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D3330BF" w14:textId="77777777" w:rsidR="0033781B" w:rsidRPr="0033781B" w:rsidRDefault="0033781B" w:rsidP="0033781B">
      <w:pPr>
        <w:jc w:val="center"/>
        <w:rPr>
          <w:rFonts w:ascii="Arial" w:hAnsi="Arial" w:cs="Arial"/>
          <w:b/>
          <w:bCs/>
          <w:sz w:val="22"/>
          <w:szCs w:val="22"/>
          <w:lang w:val="en-GB"/>
        </w:rPr>
      </w:pPr>
      <w:bookmarkStart w:id="0" w:name="_Toc503342683"/>
      <w:r w:rsidRPr="0033781B">
        <w:rPr>
          <w:rFonts w:ascii="Arial" w:hAnsi="Arial" w:cs="Arial"/>
          <w:b/>
          <w:bCs/>
          <w:sz w:val="22"/>
          <w:szCs w:val="22"/>
          <w:lang w:val="en-GB"/>
        </w:rPr>
        <w:t>TRANSFRONTIER CONSERVATION AREAS FOR MIGRATORY SPECIES</w:t>
      </w:r>
      <w:bookmarkEnd w:id="0"/>
      <w:r w:rsidRPr="0033781B">
        <w:rPr>
          <w:rFonts w:ascii="Arial" w:hAnsi="Arial" w:cs="Arial"/>
          <w:b/>
          <w:bCs/>
          <w:sz w:val="22"/>
          <w:szCs w:val="22"/>
          <w:lang w:val="en-GB"/>
        </w:rPr>
        <w:t xml:space="preserve"> </w:t>
      </w:r>
    </w:p>
    <w:p w14:paraId="035B13B1" w14:textId="33AC96F6" w:rsidR="0033781B" w:rsidRPr="0033781B" w:rsidRDefault="005D43E4" w:rsidP="0033781B">
      <w:pPr>
        <w:jc w:val="center"/>
        <w:rPr>
          <w:rFonts w:ascii="Arial" w:hAnsi="Arial" w:cs="Arial"/>
          <w:sz w:val="22"/>
          <w:szCs w:val="22"/>
          <w:lang w:val="en-GB"/>
        </w:rPr>
      </w:pPr>
      <w:r>
        <w:rPr>
          <w:rFonts w:ascii="Arial" w:hAnsi="Arial" w:cs="Arial"/>
          <w:sz w:val="22"/>
          <w:szCs w:val="22"/>
        </w:rPr>
        <w:t>UNEP/CMS/COP13/Doc</w:t>
      </w:r>
      <w:r w:rsidR="0033781B" w:rsidRPr="0033781B">
        <w:rPr>
          <w:rFonts w:ascii="Arial" w:hAnsi="Arial" w:cs="Arial"/>
          <w:sz w:val="22"/>
          <w:szCs w:val="22"/>
          <w:lang w:val="en-GB"/>
        </w:rPr>
        <w:t>.</w:t>
      </w:r>
      <w:bookmarkStart w:id="1" w:name="_Hlk31983873"/>
      <w:r w:rsidR="0033781B" w:rsidRPr="0033781B">
        <w:rPr>
          <w:rFonts w:ascii="Arial" w:hAnsi="Arial" w:cs="Arial"/>
          <w:sz w:val="22"/>
          <w:szCs w:val="22"/>
          <w:lang w:val="en-GB"/>
        </w:rPr>
        <w:t>26.4.5</w:t>
      </w:r>
      <w:bookmarkEnd w:id="1"/>
    </w:p>
    <w:p w14:paraId="48F82B79" w14:textId="77777777" w:rsidR="00D82C56" w:rsidRDefault="00D82C56" w:rsidP="00E829C9">
      <w:pPr>
        <w:jc w:val="center"/>
        <w:rPr>
          <w:rFonts w:ascii="Arial" w:hAnsi="Arial" w:cs="Arial"/>
          <w:sz w:val="22"/>
          <w:szCs w:val="22"/>
        </w:rPr>
      </w:pPr>
    </w:p>
    <w:p w14:paraId="4D0C260A" w14:textId="4DDAAC9D" w:rsidR="00434B3A" w:rsidRDefault="00434B3A" w:rsidP="00434B3A">
      <w:pPr>
        <w:jc w:val="center"/>
        <w:rPr>
          <w:rFonts w:ascii="Arial" w:hAnsi="Arial" w:cs="Arial"/>
          <w:i/>
          <w:sz w:val="22"/>
          <w:szCs w:val="22"/>
        </w:rPr>
      </w:pPr>
      <w:r>
        <w:rPr>
          <w:rFonts w:ascii="Arial" w:hAnsi="Arial" w:cs="Arial"/>
          <w:i/>
          <w:sz w:val="22"/>
          <w:szCs w:val="22"/>
        </w:rPr>
        <w:t>(Prepared by COW)</w:t>
      </w:r>
    </w:p>
    <w:p w14:paraId="5CE20EEE" w14:textId="77777777" w:rsidR="009B3120" w:rsidRDefault="009B3120" w:rsidP="00434B3A">
      <w:pPr>
        <w:jc w:val="center"/>
        <w:rPr>
          <w:rFonts w:ascii="Arial" w:hAnsi="Arial" w:cs="Arial"/>
          <w:b/>
          <w:bCs/>
          <w:sz w:val="22"/>
          <w:szCs w:val="22"/>
        </w:rPr>
      </w:pPr>
    </w:p>
    <w:p w14:paraId="591CD455" w14:textId="787C8AB4" w:rsidR="005F1C31" w:rsidRPr="009B3120" w:rsidRDefault="009B3120" w:rsidP="00434B3A">
      <w:pPr>
        <w:jc w:val="center"/>
        <w:rPr>
          <w:rFonts w:ascii="Arial" w:hAnsi="Arial" w:cs="Arial"/>
          <w:b/>
          <w:bCs/>
          <w:sz w:val="22"/>
          <w:szCs w:val="22"/>
        </w:rPr>
      </w:pPr>
      <w:r w:rsidRPr="009B3120">
        <w:rPr>
          <w:rFonts w:ascii="Arial" w:hAnsi="Arial" w:cs="Arial"/>
          <w:b/>
          <w:bCs/>
          <w:sz w:val="22"/>
          <w:szCs w:val="22"/>
        </w:rPr>
        <w:t>THE ROLE OF ECOLOGICAL NETWORKS IN THE CONSERVATION OF MIGRATORYSPECIES</w:t>
      </w:r>
    </w:p>
    <w:p w14:paraId="6193AF46" w14:textId="77777777" w:rsidR="009B3120" w:rsidRDefault="009B3120" w:rsidP="00434B3A">
      <w:pPr>
        <w:jc w:val="center"/>
        <w:rPr>
          <w:rFonts w:ascii="Arial" w:hAnsi="Arial" w:cs="Arial"/>
          <w:i/>
          <w:sz w:val="22"/>
          <w:szCs w:val="22"/>
        </w:rPr>
      </w:pPr>
    </w:p>
    <w:p w14:paraId="52112EF3" w14:textId="040BF65F" w:rsidR="00434B3A" w:rsidRPr="00C06723" w:rsidRDefault="00434B3A" w:rsidP="00CA18AF">
      <w:pPr>
        <w:jc w:val="center"/>
        <w:rPr>
          <w:rFonts w:ascii="Arial" w:hAnsi="Arial" w:cs="Arial"/>
          <w:caps/>
          <w:sz w:val="22"/>
          <w:szCs w:val="22"/>
          <w:lang w:val="en-GB"/>
        </w:rPr>
      </w:pPr>
      <w:r>
        <w:rPr>
          <w:rFonts w:ascii="Arial" w:hAnsi="Arial" w:cs="Arial"/>
          <w:sz w:val="22"/>
          <w:szCs w:val="22"/>
        </w:rPr>
        <w:t>DRAFT RESOLUTION</w:t>
      </w:r>
      <w:r w:rsidRPr="00C06723">
        <w:rPr>
          <w:rFonts w:ascii="Arial" w:hAnsi="Arial" w:cs="Arial"/>
          <w:sz w:val="22"/>
          <w:szCs w:val="22"/>
          <w:lang w:val="en-GB"/>
        </w:rPr>
        <w:t xml:space="preserve"> </w:t>
      </w:r>
      <w:r>
        <w:rPr>
          <w:rFonts w:ascii="Arial" w:hAnsi="Arial" w:cs="Arial"/>
          <w:sz w:val="22"/>
          <w:szCs w:val="22"/>
          <w:lang w:val="en-GB"/>
        </w:rPr>
        <w:t>12.7</w:t>
      </w:r>
      <w:r w:rsidRPr="00C06723">
        <w:rPr>
          <w:rFonts w:ascii="Arial" w:hAnsi="Arial" w:cs="Arial"/>
          <w:sz w:val="22"/>
          <w:szCs w:val="22"/>
          <w:lang w:val="en-GB"/>
        </w:rPr>
        <w:t xml:space="preserve"> (REV. COP</w:t>
      </w:r>
      <w:r>
        <w:rPr>
          <w:rFonts w:ascii="Arial" w:hAnsi="Arial" w:cs="Arial"/>
          <w:sz w:val="22"/>
          <w:szCs w:val="22"/>
          <w:lang w:val="en-GB"/>
        </w:rPr>
        <w:t>13</w:t>
      </w:r>
      <w:r w:rsidRPr="00C06723">
        <w:rPr>
          <w:rFonts w:ascii="Arial" w:hAnsi="Arial" w:cs="Arial"/>
          <w:sz w:val="22"/>
          <w:szCs w:val="22"/>
          <w:lang w:val="en-GB"/>
        </w:rPr>
        <w:t>)</w:t>
      </w:r>
    </w:p>
    <w:p w14:paraId="63034350" w14:textId="77777777" w:rsidR="0033781B" w:rsidRPr="0033781B" w:rsidRDefault="0033781B" w:rsidP="0033781B">
      <w:pPr>
        <w:widowControl/>
        <w:suppressAutoHyphens w:val="0"/>
        <w:autoSpaceDE/>
        <w:autoSpaceDN/>
        <w:jc w:val="both"/>
        <w:textAlignment w:val="auto"/>
        <w:rPr>
          <w:rFonts w:ascii="Arial" w:eastAsia="MS Mincho" w:hAnsi="Arial" w:cs="Arial"/>
          <w:sz w:val="22"/>
          <w:szCs w:val="22"/>
          <w:lang w:val="pt-PT"/>
        </w:rPr>
      </w:pPr>
    </w:p>
    <w:p w14:paraId="0F3A34F3"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val="pt-PT"/>
        </w:rPr>
      </w:pPr>
    </w:p>
    <w:p w14:paraId="470DFC6F" w14:textId="1A92AF4F"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Recalling </w:t>
      </w:r>
      <w:r w:rsidRPr="0033781B">
        <w:rPr>
          <w:rFonts w:ascii="Arial" w:eastAsia="MS Mincho" w:hAnsi="Arial" w:cs="Arial"/>
          <w:sz w:val="22"/>
          <w:szCs w:val="22"/>
        </w:rPr>
        <w:t>Resolution 10.3 and Resolution 11.25 on the role of ecological networks in the conservation of migratory species highlighting the critical importance of area-based</w:t>
      </w:r>
      <w:r>
        <w:rPr>
          <w:rFonts w:ascii="Arial" w:eastAsia="MS Mincho" w:hAnsi="Arial" w:cs="Arial"/>
          <w:sz w:val="22"/>
          <w:szCs w:val="22"/>
        </w:rPr>
        <w:t xml:space="preserve"> </w:t>
      </w:r>
      <w:r w:rsidRPr="0033781B">
        <w:rPr>
          <w:rFonts w:ascii="Arial" w:eastAsia="MS Mincho" w:hAnsi="Arial" w:cs="Arial"/>
          <w:sz w:val="22"/>
          <w:szCs w:val="22"/>
        </w:rPr>
        <w:t>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p>
    <w:p w14:paraId="7E9A03F7"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75970C2B"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rPr>
        <w:t xml:space="preserve">Deeply concerned </w:t>
      </w:r>
      <w:r w:rsidRPr="0033781B">
        <w:rPr>
          <w:rFonts w:ascii="Arial" w:eastAsia="MS Mincho" w:hAnsi="Arial" w:cs="Arial"/>
          <w:sz w:val="22"/>
          <w:szCs w:val="22"/>
        </w:rPr>
        <w:t>that habitats for migratory species are becoming increasingly fragmented across terrestrial, freshwater and marine biomes,</w:t>
      </w:r>
    </w:p>
    <w:p w14:paraId="3EBACE20" w14:textId="77777777" w:rsidR="0033781B" w:rsidRPr="0033781B" w:rsidRDefault="0033781B" w:rsidP="00491E6C">
      <w:pPr>
        <w:widowControl/>
        <w:suppressAutoHyphens w:val="0"/>
        <w:autoSpaceDE/>
        <w:autoSpaceDN/>
        <w:jc w:val="both"/>
        <w:textAlignment w:val="auto"/>
        <w:rPr>
          <w:rFonts w:ascii="Arial" w:eastAsia="MS Mincho" w:hAnsi="Arial" w:cs="Arial"/>
          <w:i/>
          <w:spacing w:val="-2"/>
          <w:sz w:val="22"/>
          <w:szCs w:val="22"/>
          <w:lang w:val="en-GB"/>
        </w:rPr>
      </w:pPr>
    </w:p>
    <w:p w14:paraId="1F8268E2"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pacing w:val="-2"/>
          <w:sz w:val="22"/>
          <w:szCs w:val="22"/>
          <w:lang w:val="en-GB"/>
        </w:rPr>
        <w:t xml:space="preserve">Recognizing </w:t>
      </w:r>
      <w:r w:rsidRPr="0033781B">
        <w:rPr>
          <w:rFonts w:ascii="Arial" w:eastAsia="MS Mincho" w:hAnsi="Arial" w:cs="Arial"/>
          <w:spacing w:val="-2"/>
          <w:sz w:val="22"/>
          <w:szCs w:val="22"/>
          <w:lang w:val="en-GB"/>
        </w:rPr>
        <w:t>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both the terrestrial and marine environments,</w:t>
      </w:r>
    </w:p>
    <w:p w14:paraId="68FE75F9"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p>
    <w:p w14:paraId="0500C36D"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val="en-GB"/>
        </w:rPr>
      </w:pPr>
      <w:r w:rsidRPr="0033781B">
        <w:rPr>
          <w:rFonts w:ascii="Arial" w:eastAsia="MS Mincho" w:hAnsi="Arial" w:cs="Arial"/>
          <w:i/>
          <w:sz w:val="22"/>
          <w:szCs w:val="22"/>
          <w:lang w:val="en-GB"/>
        </w:rPr>
        <w:t xml:space="preserve">Recognizing in particular </w:t>
      </w:r>
      <w:r w:rsidRPr="0033781B">
        <w:rPr>
          <w:rFonts w:ascii="Arial" w:eastAsia="MS Mincho" w:hAnsi="Arial" w:cs="Arial"/>
          <w:sz w:val="22"/>
          <w:szCs w:val="22"/>
          <w:lang w:val="en-GB"/>
        </w:rPr>
        <w:t xml:space="preserve">that opportunities for dispersal, migration and genetic exchange among wild animals depend on the </w:t>
      </w:r>
      <w:r w:rsidRPr="0033781B">
        <w:rPr>
          <w:rFonts w:ascii="Arial" w:eastAsia="MS Mincho" w:hAnsi="Arial" w:cs="Arial"/>
          <w:spacing w:val="-2"/>
          <w:sz w:val="22"/>
          <w:szCs w:val="22"/>
          <w:lang w:val="en-GB"/>
        </w:rPr>
        <w:t>quality, extent, distribution and connectivity of relevant habitats, which support both the normal cycles of these animals and their resilience to change, including climate change,</w:t>
      </w:r>
    </w:p>
    <w:p w14:paraId="0955EAA4"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eastAsia="ja-JP"/>
        </w:rPr>
      </w:pPr>
    </w:p>
    <w:p w14:paraId="40175857"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z w:val="22"/>
          <w:szCs w:val="22"/>
          <w:lang w:eastAsia="ja-JP"/>
        </w:rPr>
        <w:t>Further recognizing</w:t>
      </w:r>
      <w:r w:rsidRPr="0033781B">
        <w:rPr>
          <w:rFonts w:ascii="Arial" w:eastAsia="MS Mincho" w:hAnsi="Arial" w:cs="Arial"/>
          <w:sz w:val="22"/>
          <w:szCs w:val="22"/>
          <w:lang w:eastAsia="ja-JP"/>
        </w:rPr>
        <w:t xml:space="preserve"> that sites that perform a critical role in a wider system, such as core areas, corridors, restoration areas and buffer zones, may be linked by strategies that, through a concept of ecological networks,</w:t>
      </w:r>
      <w:r w:rsidRPr="0033781B">
        <w:rPr>
          <w:rFonts w:ascii="Arial" w:eastAsia="MS Mincho" w:hAnsi="Arial" w:cs="Arial"/>
          <w:sz w:val="22"/>
          <w:szCs w:val="22"/>
          <w:lang w:val="en-GB"/>
        </w:rPr>
        <w:t xml:space="preserve"> </w:t>
      </w:r>
      <w:r w:rsidRPr="0033781B">
        <w:rPr>
          <w:rFonts w:ascii="Arial" w:eastAsia="MS Mincho" w:hAnsi="Arial" w:cs="Arial"/>
          <w:sz w:val="22"/>
          <w:szCs w:val="22"/>
          <w:lang w:eastAsia="ja-JP"/>
        </w:rPr>
        <w:t xml:space="preserve">address habitat fragmentation and other threats to migratory species, </w:t>
      </w:r>
    </w:p>
    <w:p w14:paraId="5AA4D560"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lang w:eastAsia="ja-JP"/>
        </w:rPr>
      </w:pPr>
    </w:p>
    <w:p w14:paraId="009AA091"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lang w:eastAsia="ja-JP"/>
        </w:rPr>
        <w:t>Considering</w:t>
      </w:r>
      <w:r w:rsidRPr="0033781B">
        <w:rPr>
          <w:rFonts w:ascii="Arial" w:eastAsia="MS Mincho" w:hAnsi="Arial" w:cs="Arial"/>
          <w:sz w:val="22"/>
          <w:szCs w:val="22"/>
          <w:lang w:eastAsia="ja-JP"/>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14:paraId="470E823D"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lang w:eastAsia="ja-JP"/>
        </w:rPr>
      </w:pPr>
    </w:p>
    <w:p w14:paraId="12A73468"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eastAsia="ja-JP"/>
        </w:rPr>
      </w:pPr>
      <w:r w:rsidRPr="0033781B">
        <w:rPr>
          <w:rFonts w:ascii="Arial" w:eastAsia="MS Mincho" w:hAnsi="Arial" w:cs="Arial"/>
          <w:i/>
          <w:iCs/>
          <w:sz w:val="22"/>
          <w:szCs w:val="22"/>
          <w:lang w:eastAsia="ja-JP"/>
        </w:rPr>
        <w:t xml:space="preserve">Acknowledging </w:t>
      </w:r>
      <w:r w:rsidRPr="0033781B">
        <w:rPr>
          <w:rFonts w:ascii="Arial" w:eastAsia="MS Mincho" w:hAnsi="Arial" w:cs="Arial"/>
          <w:sz w:val="22"/>
          <w:szCs w:val="22"/>
          <w:lang w:eastAsia="ja-JP"/>
        </w:rPr>
        <w:t>that the practical approach to the identification, designation, protection and management of critical sites will vary from one taxonomic group to another or even from species to species, and that the flyway approach provides a useful framework to address habitat conservation and species protection for migratory birds along migration routes,</w:t>
      </w:r>
    </w:p>
    <w:p w14:paraId="33923B58"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lang w:eastAsia="ja-JP"/>
        </w:rPr>
      </w:pPr>
    </w:p>
    <w:p w14:paraId="0BFB7657" w14:textId="7F3AD89E" w:rsidR="0033781B" w:rsidRPr="0033781B" w:rsidRDefault="0033781B" w:rsidP="00491E6C">
      <w:pPr>
        <w:widowControl/>
        <w:suppressAutoHyphens w:val="0"/>
        <w:autoSpaceDE/>
        <w:autoSpaceDN/>
        <w:jc w:val="both"/>
        <w:textAlignment w:val="auto"/>
        <w:rPr>
          <w:rFonts w:ascii="Arial" w:eastAsia="MS Mincho" w:hAnsi="Arial" w:cs="Arial"/>
          <w:i/>
          <w:iCs/>
          <w:sz w:val="22"/>
          <w:szCs w:val="22"/>
          <w:lang w:eastAsia="ja-JP"/>
        </w:rPr>
      </w:pPr>
      <w:r w:rsidRPr="0033781B">
        <w:rPr>
          <w:rFonts w:ascii="Arial" w:eastAsia="MS Mincho" w:hAnsi="Arial" w:cs="Arial"/>
          <w:i/>
          <w:iCs/>
          <w:sz w:val="22"/>
          <w:szCs w:val="22"/>
          <w:lang w:eastAsia="ja-JP"/>
        </w:rPr>
        <w:t>Further acknowledging</w:t>
      </w:r>
      <w:r w:rsidRPr="0033781B">
        <w:rPr>
          <w:rFonts w:ascii="Arial" w:eastAsia="MS Mincho" w:hAnsi="Arial" w:cs="Arial"/>
          <w:sz w:val="22"/>
          <w:szCs w:val="22"/>
          <w:lang w:eastAsia="ja-JP"/>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resting places,</w:t>
      </w:r>
    </w:p>
    <w:p w14:paraId="48F79323"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lang w:eastAsia="ja-JP"/>
        </w:rPr>
      </w:pPr>
    </w:p>
    <w:p w14:paraId="5CD49402"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eastAsia="ja-JP"/>
        </w:rPr>
      </w:pPr>
      <w:r w:rsidRPr="0033781B">
        <w:rPr>
          <w:rFonts w:ascii="Arial" w:eastAsia="MS Mincho" w:hAnsi="Arial" w:cs="Arial"/>
          <w:i/>
          <w:iCs/>
          <w:sz w:val="22"/>
          <w:szCs w:val="22"/>
          <w:lang w:eastAsia="ja-JP"/>
        </w:rPr>
        <w:t>Noting</w:t>
      </w:r>
      <w:r w:rsidRPr="0033781B">
        <w:rPr>
          <w:rFonts w:ascii="Arial" w:eastAsia="MS Mincho" w:hAnsi="Arial" w:cs="Arial"/>
          <w:sz w:val="22"/>
          <w:szCs w:val="22"/>
          <w:lang w:eastAsia="ja-JP"/>
        </w:rPr>
        <w:t xml:space="preserve"> that the Convention text makes specific reference to habitat conservation, for example in Article III.4, Article V.5e and Article VIII.5e,</w:t>
      </w:r>
    </w:p>
    <w:p w14:paraId="623EF8F3"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p>
    <w:p w14:paraId="24E17585"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val="en-GB"/>
        </w:rPr>
      </w:pPr>
      <w:r w:rsidRPr="0033781B">
        <w:rPr>
          <w:rFonts w:ascii="Arial" w:eastAsia="MS Mincho" w:hAnsi="Arial" w:cs="Arial"/>
          <w:i/>
          <w:sz w:val="22"/>
          <w:szCs w:val="22"/>
          <w:lang w:val="en-GB"/>
        </w:rPr>
        <w:t xml:space="preserve">Aware </w:t>
      </w:r>
      <w:r w:rsidRPr="0033781B">
        <w:rPr>
          <w:rFonts w:ascii="Arial" w:eastAsia="MS Mincho" w:hAnsi="Arial" w:cs="Arial"/>
          <w:sz w:val="22"/>
          <w:szCs w:val="22"/>
          <w:lang w:val="en-GB"/>
        </w:rPr>
        <w:t xml:space="preserve">that several initiatives aimed at promoting ecological networks are in existence already at different scales, including bird flyway initiatives, protected area programmes under the auspices of </w:t>
      </w:r>
      <w:r w:rsidRPr="0033781B">
        <w:rPr>
          <w:rFonts w:ascii="Arial" w:eastAsia="MS Mincho" w:hAnsi="Arial" w:cs="Arial"/>
          <w:sz w:val="22"/>
          <w:szCs w:val="22"/>
          <w:lang w:val="en-GB"/>
        </w:rPr>
        <w:lastRenderedPageBreak/>
        <w:t>relevant Multilateral Environmental Agreements, and initiatives that extend to areas that are not protected,</w:t>
      </w:r>
    </w:p>
    <w:p w14:paraId="7101CBE9" w14:textId="77777777" w:rsidR="00CA18AF" w:rsidRDefault="00CA18AF" w:rsidP="00491E6C">
      <w:pPr>
        <w:widowControl/>
        <w:suppressAutoHyphens w:val="0"/>
        <w:autoSpaceDE/>
        <w:autoSpaceDN/>
        <w:jc w:val="both"/>
        <w:textAlignment w:val="auto"/>
        <w:rPr>
          <w:rFonts w:ascii="Arial" w:hAnsi="Arial" w:cs="Arial"/>
          <w:i/>
          <w:sz w:val="22"/>
          <w:szCs w:val="22"/>
          <w:lang w:val="en-GB"/>
        </w:rPr>
      </w:pPr>
    </w:p>
    <w:p w14:paraId="5153ACEC" w14:textId="1A3EA9B9" w:rsidR="0033781B" w:rsidRPr="0033781B" w:rsidRDefault="0033781B" w:rsidP="00491E6C">
      <w:pPr>
        <w:widowControl/>
        <w:suppressAutoHyphens w:val="0"/>
        <w:autoSpaceDE/>
        <w:autoSpaceDN/>
        <w:jc w:val="both"/>
        <w:textAlignment w:val="auto"/>
        <w:rPr>
          <w:rFonts w:ascii="Arial" w:hAnsi="Arial" w:cs="Arial"/>
          <w:sz w:val="22"/>
          <w:szCs w:val="22"/>
          <w:lang w:val="en-GB"/>
        </w:rPr>
      </w:pPr>
      <w:r w:rsidRPr="0033781B">
        <w:rPr>
          <w:rFonts w:ascii="Arial" w:hAnsi="Arial" w:cs="Arial"/>
          <w:i/>
          <w:sz w:val="22"/>
          <w:szCs w:val="22"/>
          <w:lang w:val="en-GB"/>
        </w:rPr>
        <w:t>Further aware</w:t>
      </w:r>
      <w:r w:rsidRPr="0033781B">
        <w:rPr>
          <w:rFonts w:ascii="Arial" w:hAnsi="Arial" w:cs="Arial"/>
          <w:sz w:val="22"/>
          <w:szCs w:val="22"/>
          <w:lang w:val="en-GB"/>
        </w:rPr>
        <w:t xml:space="preserve"> that the success of many of these initiatives and programmes depends fundamentally on, </w:t>
      </w:r>
      <w:r w:rsidRPr="0033781B">
        <w:rPr>
          <w:rFonts w:ascii="Arial" w:hAnsi="Arial" w:cs="Arial"/>
          <w:i/>
          <w:sz w:val="22"/>
          <w:szCs w:val="22"/>
          <w:lang w:val="en-GB"/>
        </w:rPr>
        <w:t>inter alia</w:t>
      </w:r>
      <w:r w:rsidRPr="0033781B">
        <w:rPr>
          <w:rFonts w:ascii="Arial" w:hAnsi="Arial" w:cs="Arial"/>
          <w:sz w:val="22"/>
          <w:szCs w:val="22"/>
          <w:lang w:val="en-GB"/>
        </w:rPr>
        <w:t xml:space="preserve">, effective </w:t>
      </w:r>
      <w:r w:rsidR="009D637A">
        <w:rPr>
          <w:rFonts w:ascii="Arial" w:hAnsi="Arial" w:cs="Arial"/>
          <w:sz w:val="22"/>
          <w:szCs w:val="22"/>
          <w:lang w:val="en-GB"/>
        </w:rPr>
        <w:t xml:space="preserve">regional and </w:t>
      </w:r>
      <w:r w:rsidRPr="0033781B">
        <w:rPr>
          <w:rFonts w:ascii="Arial" w:hAnsi="Arial" w:cs="Arial"/>
          <w:sz w:val="22"/>
          <w:szCs w:val="22"/>
          <w:lang w:val="en-GB"/>
        </w:rPr>
        <w:t>international cooperation, including transboundary cooperation, among governments, different conventions, Non-Governmental Organizations (NGOs) and other actors,</w:t>
      </w:r>
    </w:p>
    <w:p w14:paraId="121DC748"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p>
    <w:p w14:paraId="1B72DE10"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z w:val="22"/>
          <w:szCs w:val="22"/>
          <w:lang w:val="en-GB"/>
        </w:rPr>
        <w:t>Considering</w:t>
      </w:r>
      <w:r w:rsidRPr="0033781B">
        <w:rPr>
          <w:rFonts w:ascii="Arial" w:eastAsia="MS Mincho" w:hAnsi="Arial" w:cs="Arial"/>
          <w:sz w:val="22"/>
          <w:szCs w:val="22"/>
          <w:lang w:val="en-GB"/>
        </w:rPr>
        <w:t xml:space="preserve"> that migratory species merit particular attention in designing and implementing initiatives aimed at promoting ecological networks, in order to ensure that the areas selected are sufficient to meet the needs of such species throughout their life cycles and migratory ranges,</w:t>
      </w:r>
    </w:p>
    <w:p w14:paraId="20BDDB8A"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rPr>
      </w:pPr>
    </w:p>
    <w:p w14:paraId="2E9BFACD"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z w:val="22"/>
          <w:szCs w:val="22"/>
        </w:rPr>
        <w:t>Recalling</w:t>
      </w:r>
      <w:r w:rsidRPr="0033781B">
        <w:rPr>
          <w:rFonts w:ascii="Arial" w:eastAsia="MS Mincho" w:hAnsi="Arial" w:cs="Arial"/>
          <w:sz w:val="22"/>
          <w:szCs w:val="22"/>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p>
    <w:p w14:paraId="30F150C2"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34B3E47D"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rPr>
        <w:t xml:space="preserve">Reaffirming </w:t>
      </w:r>
      <w:r w:rsidRPr="0033781B">
        <w:rPr>
          <w:rFonts w:ascii="Arial" w:eastAsia="MS Mincho" w:hAnsi="Arial" w:cs="Arial"/>
          <w:sz w:val="22"/>
          <w:szCs w:val="22"/>
        </w:rPr>
        <w:t>Target 10 of the Strategic Plan for Migratory Species 2015-2023 (Annex 1 to Resolution 11.2), which states that “all critical habitats and sites for migratory species are identified and included in area-based conservation measures so as to maintain their quality, integrity, resilience and functioning in accordance with the implementation of Aichi Target 11,</w:t>
      </w:r>
    </w:p>
    <w:p w14:paraId="74516A38"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rPr>
      </w:pPr>
    </w:p>
    <w:p w14:paraId="7264EC3D"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z w:val="22"/>
          <w:szCs w:val="22"/>
        </w:rPr>
        <w:t xml:space="preserve">Recalling </w:t>
      </w:r>
      <w:r w:rsidRPr="0033781B">
        <w:rPr>
          <w:rFonts w:ascii="Arial" w:eastAsia="MS Mincho" w:hAnsi="Arial" w:cs="Arial"/>
          <w:sz w:val="22"/>
          <w:szCs w:val="22"/>
        </w:rPr>
        <w:t>Resolution 10.19 on climate change 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p w14:paraId="24C7D0C8"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20A13C6F"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rPr>
        <w:t xml:space="preserve">Recognizing </w:t>
      </w:r>
      <w:r w:rsidRPr="0033781B">
        <w:rPr>
          <w:rFonts w:ascii="Arial" w:eastAsia="MS Mincho" w:hAnsi="Arial" w:cs="Arial"/>
          <w:sz w:val="22"/>
          <w:szCs w:val="22"/>
        </w:rPr>
        <w:t>that to meet their needs throughout their life history stages marine migratory species depend on a range of habitats across their migratory range whether in marine areas within and/or beyond the limits of national jurisdiction,</w:t>
      </w:r>
    </w:p>
    <w:p w14:paraId="64983581"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rPr>
      </w:pPr>
    </w:p>
    <w:p w14:paraId="3E498522"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color w:val="000000"/>
          <w:sz w:val="22"/>
          <w:szCs w:val="22"/>
        </w:rPr>
        <w:t>Further acknowledging</w:t>
      </w:r>
      <w:r w:rsidRPr="0033781B">
        <w:rPr>
          <w:rFonts w:ascii="Arial" w:eastAsia="MS Mincho" w:hAnsi="Arial" w:cs="Arial"/>
          <w:iCs/>
          <w:color w:val="000000"/>
          <w:sz w:val="22"/>
          <w:szCs w:val="22"/>
        </w:rPr>
        <w:t xml:space="preserve"> that processes, workshops and tools are underway within the Convention on Biological Diversity that can assist in identifying habitats important for the lifecycles of migratory marine species listed under CMS Appendices,</w:t>
      </w:r>
    </w:p>
    <w:p w14:paraId="25853914" w14:textId="77777777" w:rsidR="0033781B" w:rsidRPr="0033781B" w:rsidRDefault="0033781B" w:rsidP="00491E6C">
      <w:pPr>
        <w:widowControl/>
        <w:suppressAutoHyphens w:val="0"/>
        <w:autoSpaceDE/>
        <w:autoSpaceDN/>
        <w:jc w:val="both"/>
        <w:textAlignment w:val="auto"/>
        <w:rPr>
          <w:rFonts w:ascii="Arial" w:eastAsia="MS Mincho" w:hAnsi="Arial" w:cs="Arial"/>
          <w:i/>
          <w:iCs/>
          <w:strike/>
          <w:sz w:val="22"/>
          <w:szCs w:val="22"/>
        </w:rPr>
      </w:pPr>
    </w:p>
    <w:p w14:paraId="02EB71F0"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color w:val="000000"/>
          <w:sz w:val="22"/>
          <w:szCs w:val="22"/>
        </w:rPr>
        <w:t xml:space="preserve">Aware </w:t>
      </w:r>
      <w:r w:rsidRPr="0033781B">
        <w:rPr>
          <w:rFonts w:ascii="Arial" w:eastAsia="MS Mincho" w:hAnsi="Arial" w:cs="Arial"/>
          <w:sz w:val="22"/>
          <w:szCs w:val="22"/>
        </w:rPr>
        <w:t>of the importance for the conservation of migratory species of integrating approaches to ecological networks in national environmental planning, including plans currently being developed under the auspices of other Multilateral Environmental Agreements, such as National Biodiversity Strategies and Action Plans (under the Convention on Biological Diversity), as recognized by UNEP/CMS/Resolution10.18, and National Adaptation Plans (under the United Nations Framework Convention on Climate Change),</w:t>
      </w:r>
    </w:p>
    <w:p w14:paraId="1D7EA41C"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p>
    <w:p w14:paraId="1E6A8830"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color w:val="000000"/>
          <w:sz w:val="22"/>
          <w:szCs w:val="22"/>
        </w:rPr>
        <w:t>Also aware</w:t>
      </w:r>
      <w:r w:rsidRPr="0033781B">
        <w:rPr>
          <w:rFonts w:ascii="Arial" w:eastAsia="MS Mincho" w:hAnsi="Arial" w:cs="Arial"/>
          <w:color w:val="000000"/>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77F764E3"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68E6554B"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rPr>
        <w:t xml:space="preserve">Also recognizing </w:t>
      </w:r>
      <w:r w:rsidRPr="0033781B">
        <w:rPr>
          <w:rFonts w:ascii="Arial" w:eastAsia="MS Mincho" w:hAnsi="Arial" w:cs="Arial"/>
          <w:sz w:val="22"/>
          <w:szCs w:val="22"/>
        </w:rPr>
        <w:t>that CMS’s approach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w:t>
      </w:r>
    </w:p>
    <w:p w14:paraId="67630FC3" w14:textId="77777777" w:rsidR="0033781B" w:rsidRPr="0033781B" w:rsidRDefault="0033781B" w:rsidP="00491E6C">
      <w:pPr>
        <w:widowControl/>
        <w:suppressAutoHyphens w:val="0"/>
        <w:autoSpaceDE/>
        <w:autoSpaceDN/>
        <w:jc w:val="both"/>
        <w:textAlignment w:val="auto"/>
        <w:rPr>
          <w:rFonts w:ascii="Arial" w:eastAsia="MS Mincho" w:hAnsi="Arial" w:cs="Arial"/>
          <w:i/>
          <w:color w:val="000000"/>
          <w:sz w:val="22"/>
          <w:szCs w:val="22"/>
        </w:rPr>
      </w:pPr>
    </w:p>
    <w:p w14:paraId="5E608CCC"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iCs/>
          <w:sz w:val="22"/>
          <w:szCs w:val="22"/>
        </w:rPr>
        <w:lastRenderedPageBreak/>
        <w:t>Welcoming</w:t>
      </w:r>
      <w:r w:rsidRPr="0033781B">
        <w:rPr>
          <w:rFonts w:ascii="Arial" w:eastAsia="MS Mincho" w:hAnsi="Arial" w:cs="Arial"/>
          <w:sz w:val="22"/>
          <w:szCs w:val="22"/>
        </w:rPr>
        <w:t xml:space="preserve"> the progress </w:t>
      </w:r>
      <w:r w:rsidRPr="0033781B">
        <w:rPr>
          <w:rFonts w:ascii="Arial" w:eastAsia="MS Mincho" w:hAnsi="Arial" w:cs="Arial"/>
          <w:sz w:val="22"/>
          <w:szCs w:val="22"/>
          <w:lang w:val="en-GB"/>
        </w:rPr>
        <w:t>described in Document UNEP/CMS/Conf.</w:t>
      </w:r>
      <w:r w:rsidRPr="0033781B">
        <w:rPr>
          <w:rFonts w:ascii="Arial" w:eastAsia="MS Mincho" w:hAnsi="Arial" w:cs="Arial"/>
          <w:sz w:val="22"/>
          <w:szCs w:val="22"/>
        </w:rPr>
        <w:t xml:space="preserve">10.33 on bird flyway conservation policy, as well as </w:t>
      </w:r>
      <w:r w:rsidRPr="0033781B">
        <w:rPr>
          <w:rFonts w:ascii="Arial" w:eastAsia="MS Mincho" w:hAnsi="Arial" w:cs="Arial"/>
          <w:sz w:val="22"/>
          <w:szCs w:val="22"/>
          <w:lang w:val="en-GB"/>
        </w:rPr>
        <w:t>R</w:t>
      </w:r>
      <w:r w:rsidRPr="0033781B">
        <w:rPr>
          <w:rFonts w:ascii="Arial" w:eastAsia="MS Mincho" w:hAnsi="Arial" w:cs="Arial"/>
          <w:sz w:val="22"/>
          <w:szCs w:val="22"/>
        </w:rPr>
        <w:t>esolution UNEP/CMS/10.10 on guidance on global flyway conservation and options for policy arrangements,</w:t>
      </w:r>
    </w:p>
    <w:p w14:paraId="39064999"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263B8B43"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highlight w:val="yellow"/>
        </w:rPr>
      </w:pPr>
      <w:r w:rsidRPr="0033781B">
        <w:rPr>
          <w:rFonts w:ascii="Arial" w:eastAsia="MS Mincho" w:hAnsi="Arial" w:cs="Arial"/>
          <w:i/>
          <w:iCs/>
          <w:sz w:val="22"/>
          <w:szCs w:val="22"/>
        </w:rPr>
        <w:t xml:space="preserve">Welcoming </w:t>
      </w:r>
      <w:r w:rsidRPr="0033781B">
        <w:rPr>
          <w:rFonts w:ascii="Arial" w:eastAsia="MS Mincho" w:hAnsi="Arial" w:cs="Arial"/>
          <w:sz w:val="22"/>
          <w:szCs w:val="22"/>
        </w:rPr>
        <w:t>the progress made in producing a strategic review on ecological networks thanks to a voluntary contribution from Norway (UNEP/CMS/COP11/Doc.23.4.1.2) and a compilation of case studies illustrating how ecological networks have been applied as a conservation strategy to different taxonomic groups of CMS-listed species (UNEP/CMS/COP11/Inf.22) as requested by Resolution 10.3,</w:t>
      </w:r>
    </w:p>
    <w:p w14:paraId="17F6C4EA" w14:textId="77777777" w:rsidR="0033781B" w:rsidRPr="0033781B" w:rsidRDefault="0033781B" w:rsidP="00491E6C">
      <w:pPr>
        <w:widowControl/>
        <w:suppressAutoHyphens w:val="0"/>
        <w:autoSpaceDE/>
        <w:autoSpaceDN/>
        <w:jc w:val="both"/>
        <w:textAlignment w:val="auto"/>
        <w:rPr>
          <w:rFonts w:ascii="Arial" w:hAnsi="Arial" w:cs="Arial"/>
          <w:i/>
          <w:sz w:val="22"/>
          <w:szCs w:val="22"/>
        </w:rPr>
      </w:pPr>
    </w:p>
    <w:p w14:paraId="70ED025F" w14:textId="77777777" w:rsidR="0033781B" w:rsidRPr="0033781B" w:rsidRDefault="0033781B" w:rsidP="00491E6C">
      <w:pPr>
        <w:widowControl/>
        <w:suppressAutoHyphens w:val="0"/>
        <w:autoSpaceDE/>
        <w:autoSpaceDN/>
        <w:jc w:val="both"/>
        <w:textAlignment w:val="auto"/>
        <w:rPr>
          <w:rFonts w:ascii="Arial" w:hAnsi="Arial" w:cs="Arial"/>
          <w:sz w:val="22"/>
          <w:szCs w:val="22"/>
        </w:rPr>
      </w:pPr>
      <w:r w:rsidRPr="0033781B">
        <w:rPr>
          <w:rFonts w:ascii="Arial" w:hAnsi="Arial" w:cs="Arial"/>
          <w:i/>
          <w:sz w:val="22"/>
          <w:szCs w:val="22"/>
        </w:rPr>
        <w:t xml:space="preserve">Recognizing </w:t>
      </w:r>
      <w:r w:rsidRPr="0033781B">
        <w:rPr>
          <w:rFonts w:ascii="Arial" w:hAnsi="Arial" w:cs="Arial"/>
          <w:sz w:val="22"/>
          <w:szCs w:val="22"/>
        </w:rPr>
        <w:t>the increasing number of national and regional migratory species-related networks globally and welcoming</w:t>
      </w:r>
      <w:r w:rsidRPr="0033781B">
        <w:rPr>
          <w:rFonts w:ascii="Arial" w:hAnsi="Arial" w:cs="Arial"/>
          <w:i/>
          <w:sz w:val="22"/>
          <w:szCs w:val="22"/>
        </w:rPr>
        <w:t xml:space="preserve"> </w:t>
      </w:r>
      <w:r w:rsidRPr="0033781B">
        <w:rPr>
          <w:rFonts w:ascii="Arial" w:hAnsi="Arial" w:cs="Arial"/>
          <w:sz w:val="22"/>
          <w:szCs w:val="22"/>
        </w:rPr>
        <w:t>the two CMS-linked ecological networks to promote conservation of migratory waterbirds and their habitats: the Western/Central Asian Site Network for the Siberian Crane and other Migratory Waterbirds under the United Nations Environment Programme/Global Environmental Facility Siberian Crane Wetland Project to further implement the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p>
    <w:p w14:paraId="4F80EDA6" w14:textId="77777777" w:rsidR="0033781B" w:rsidRPr="0033781B" w:rsidRDefault="0033781B" w:rsidP="00491E6C">
      <w:pPr>
        <w:widowControl/>
        <w:suppressAutoHyphens w:val="0"/>
        <w:autoSpaceDE/>
        <w:autoSpaceDN/>
        <w:jc w:val="both"/>
        <w:textAlignment w:val="auto"/>
        <w:rPr>
          <w:rFonts w:ascii="Arial" w:hAnsi="Arial" w:cs="Arial"/>
          <w:sz w:val="22"/>
          <w:szCs w:val="22"/>
        </w:rPr>
      </w:pPr>
    </w:p>
    <w:p w14:paraId="2029CBF4" w14:textId="77777777" w:rsidR="0033781B" w:rsidRPr="0033781B" w:rsidRDefault="0033781B" w:rsidP="00491E6C">
      <w:pPr>
        <w:widowControl/>
        <w:suppressAutoHyphens w:val="0"/>
        <w:autoSpaceDE/>
        <w:autoSpaceDN/>
        <w:jc w:val="both"/>
        <w:textAlignment w:val="auto"/>
        <w:rPr>
          <w:rFonts w:ascii="Arial" w:hAnsi="Arial" w:cs="Arial"/>
          <w:i/>
          <w:sz w:val="22"/>
          <w:szCs w:val="22"/>
        </w:rPr>
      </w:pPr>
      <w:r w:rsidRPr="0033781B">
        <w:rPr>
          <w:rFonts w:ascii="Arial" w:hAnsi="Arial" w:cs="Arial"/>
          <w:i/>
          <w:iCs/>
          <w:sz w:val="22"/>
          <w:szCs w:val="22"/>
        </w:rPr>
        <w:t xml:space="preserve">Expressing satisfaction </w:t>
      </w:r>
      <w:r w:rsidRPr="0033781B">
        <w:rPr>
          <w:rFonts w:ascii="Arial" w:hAnsi="Arial" w:cs="Arial"/>
          <w:sz w:val="22"/>
          <w:szCs w:val="22"/>
        </w:rPr>
        <w:t>with the formal establishment and launch of a Network of Sites of Importance for Marine Turtles within the framework of the CMS Indian Ocean – South-East Asia Marine Turtle Memorandum of Understanding (IOSEA) with particular emphasis on the development of robust criteria intended to lend credibility to the site selection process,</w:t>
      </w:r>
    </w:p>
    <w:p w14:paraId="7E821086"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p>
    <w:p w14:paraId="5EC0F06B"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r w:rsidRPr="0033781B">
        <w:rPr>
          <w:rFonts w:ascii="Arial" w:eastAsia="MS Mincho" w:hAnsi="Arial" w:cs="Arial"/>
          <w:i/>
          <w:sz w:val="22"/>
          <w:szCs w:val="22"/>
          <w:lang w:val="en-GB"/>
        </w:rPr>
        <w:t>Noting with pleasure</w:t>
      </w:r>
      <w:r w:rsidRPr="0033781B">
        <w:rPr>
          <w:rFonts w:ascii="Arial" w:eastAsia="MS Mincho" w:hAnsi="Arial" w:cs="Arial"/>
          <w:sz w:val="22"/>
          <w:szCs w:val="22"/>
          <w:lang w:val="en-GB"/>
        </w:rPr>
        <w:t xml:space="preserve"> 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33781B">
        <w:rPr>
          <w:rFonts w:ascii="Arial" w:eastAsia="MS Mincho" w:hAnsi="Arial" w:cs="Arial"/>
          <w:i/>
          <w:sz w:val="22"/>
          <w:szCs w:val="22"/>
          <w:lang w:val="en-GB"/>
        </w:rPr>
        <w:t>inter alia</w:t>
      </w:r>
      <w:r w:rsidRPr="0033781B">
        <w:rPr>
          <w:rFonts w:ascii="Arial" w:eastAsia="MS Mincho" w:hAnsi="Arial" w:cs="Arial"/>
          <w:sz w:val="22"/>
          <w:szCs w:val="22"/>
          <w:lang w:val="en-GB"/>
        </w:rPr>
        <w:t xml:space="preserve"> sets those sites in their flyway context,</w:t>
      </w:r>
    </w:p>
    <w:p w14:paraId="2AD42FEF"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293FAF5B"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r w:rsidRPr="0033781B">
        <w:rPr>
          <w:rFonts w:ascii="Arial" w:eastAsia="MS Mincho" w:hAnsi="Arial" w:cs="Arial"/>
          <w:i/>
          <w:iCs/>
          <w:sz w:val="22"/>
          <w:szCs w:val="22"/>
        </w:rPr>
        <w:t xml:space="preserve">Recognizing </w:t>
      </w:r>
      <w:r w:rsidRPr="0033781B">
        <w:rPr>
          <w:rFonts w:ascii="Arial" w:eastAsia="MS Mincho" w:hAnsi="Arial" w:cs="Arial"/>
          <w:sz w:val="22"/>
          <w:szCs w:val="22"/>
        </w:rPr>
        <w:t>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w:t>
      </w:r>
    </w:p>
    <w:p w14:paraId="0B36ED22"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5533F83C"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r w:rsidRPr="0033781B">
        <w:rPr>
          <w:rFonts w:ascii="Arial" w:eastAsia="MS Mincho" w:hAnsi="Arial" w:cs="Arial"/>
          <w:i/>
          <w:iCs/>
          <w:sz w:val="22"/>
          <w:szCs w:val="22"/>
        </w:rPr>
        <w:t xml:space="preserve">Acknowledging </w:t>
      </w:r>
      <w:r w:rsidRPr="0033781B">
        <w:rPr>
          <w:rFonts w:ascii="Arial" w:eastAsia="MS Mincho" w:hAnsi="Arial" w:cs="Arial"/>
          <w:sz w:val="22"/>
          <w:szCs w:val="22"/>
        </w:rPr>
        <w:t xml:space="preserve">progress made by some Parties and other Range States with the establishment of transboundary area-based conservation measures as a basis for ecological networks and promoting connectivity, for example through the KAZA Treaty on Transfrontier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33781B">
        <w:rPr>
          <w:rFonts w:ascii="Arial" w:eastAsia="MS Mincho" w:hAnsi="Arial" w:cs="Arial"/>
          <w:i/>
          <w:iCs/>
          <w:sz w:val="22"/>
          <w:szCs w:val="22"/>
        </w:rPr>
        <w:t xml:space="preserve">recalling </w:t>
      </w:r>
      <w:r w:rsidRPr="0033781B">
        <w:rPr>
          <w:rFonts w:ascii="Arial" w:eastAsia="MS Mincho" w:hAnsi="Arial" w:cs="Arial"/>
          <w:sz w:val="22"/>
          <w:szCs w:val="22"/>
        </w:rPr>
        <w:t>that the KAZA region is home to at least 50 per cent of all African elephants (Appendix II), 25 per cent of African wild dogs (Appendix II) and substantial numbers of migratory birds and other CMS-listed species,</w:t>
      </w:r>
    </w:p>
    <w:p w14:paraId="45C6E931"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7AECDD01"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val="en-GB"/>
        </w:rPr>
      </w:pPr>
      <w:r w:rsidRPr="0033781B">
        <w:rPr>
          <w:rFonts w:ascii="Arial" w:eastAsia="MS Mincho" w:hAnsi="Arial" w:cs="Arial"/>
          <w:i/>
          <w:iCs/>
          <w:sz w:val="22"/>
          <w:szCs w:val="22"/>
        </w:rPr>
        <w:t xml:space="preserve">Also acknowledging </w:t>
      </w:r>
      <w:r w:rsidRPr="0033781B">
        <w:rPr>
          <w:rFonts w:ascii="Arial" w:eastAsia="MS Mincho" w:hAnsi="Arial" w:cs="Arial"/>
          <w:sz w:val="22"/>
          <w:szCs w:val="22"/>
        </w:rPr>
        <w:t>that the Important Bird Areas (IBAs), both terrestrial and marine, identified by BirdLife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IBAs in Danger which need imminent decisive action to protect them from damaging impacts,</w:t>
      </w:r>
    </w:p>
    <w:p w14:paraId="29FD506C"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76030DFB"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Taking note with interest </w:t>
      </w:r>
      <w:r w:rsidRPr="0033781B">
        <w:rPr>
          <w:rFonts w:ascii="Arial" w:eastAsia="MS Mincho" w:hAnsi="Arial" w:cs="Arial"/>
          <w:sz w:val="22"/>
          <w:szCs w:val="22"/>
        </w:rPr>
        <w:t xml:space="preserve">of several IUCN processes which may contribute to the conservation of migratory species and, when adopted, promote ecological networks and connectivity, including the draft IUCN WCPA Best Practice Guideline on Transboundary Conservation drafted by the IUCN WCPA Transboundary Conservation Specialist Group, the IUCN WCPA / SSC Joint Taskforce on Protected Areas and Biodiversity work on a standard to identify Key Biodiversity Areas (KBAs) and </w:t>
      </w:r>
      <w:r w:rsidRPr="0033781B">
        <w:rPr>
          <w:rFonts w:ascii="Arial" w:eastAsia="MS Mincho" w:hAnsi="Arial" w:cs="Arial"/>
          <w:sz w:val="22"/>
          <w:szCs w:val="22"/>
        </w:rPr>
        <w:lastRenderedPageBreak/>
        <w:t>the IUCN Joint SSC/WCPA Marine Mammal Protected Areas Task Force process to develop criteria for identifying Important Marine Mammal Areas (IMMAs),</w:t>
      </w:r>
    </w:p>
    <w:p w14:paraId="6E3C52B6"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1B3E0C20" w14:textId="70CA3250"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bookmarkStart w:id="2" w:name="_GoBack"/>
      <w:bookmarkEnd w:id="2"/>
      <w:r w:rsidRPr="0033781B">
        <w:rPr>
          <w:rFonts w:ascii="Arial" w:eastAsia="MS Mincho" w:hAnsi="Arial" w:cs="Arial"/>
          <w:i/>
          <w:iCs/>
          <w:sz w:val="22"/>
          <w:szCs w:val="22"/>
        </w:rPr>
        <w:t xml:space="preserve">Aware </w:t>
      </w:r>
      <w:r w:rsidRPr="0033781B">
        <w:rPr>
          <w:rFonts w:ascii="Arial" w:eastAsia="MS Mincho" w:hAnsi="Arial" w:cs="Arial"/>
          <w:sz w:val="22"/>
          <w:szCs w:val="22"/>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p>
    <w:p w14:paraId="3663F2C7"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33659D40" w14:textId="6FEBAE0F"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Welcoming </w:t>
      </w:r>
      <w:r w:rsidRPr="0033781B">
        <w:rPr>
          <w:rFonts w:ascii="Arial" w:eastAsia="MS Mincho" w:hAnsi="Arial" w:cs="Arial"/>
          <w:sz w:val="22"/>
          <w:szCs w:val="22"/>
        </w:rPr>
        <w:t xml:space="preserve">the progress made in the process being undertaken by the Convention on Biological Diversity, which has convened regional workshops covering </w:t>
      </w:r>
      <w:r w:rsidR="009D637A">
        <w:rPr>
          <w:rFonts w:ascii="Arial" w:eastAsia="MS Mincho" w:hAnsi="Arial" w:cs="Arial"/>
          <w:sz w:val="22"/>
          <w:szCs w:val="22"/>
        </w:rPr>
        <w:t>most</w:t>
      </w:r>
      <w:r w:rsidRPr="0033781B">
        <w:rPr>
          <w:rFonts w:ascii="Arial" w:eastAsia="MS Mincho" w:hAnsi="Arial" w:cs="Arial"/>
          <w:sz w:val="22"/>
          <w:szCs w:val="22"/>
        </w:rPr>
        <w:t xml:space="preserve"> of </w:t>
      </w:r>
      <w:r w:rsidR="009D637A">
        <w:rPr>
          <w:rFonts w:ascii="Arial" w:eastAsia="MS Mincho" w:hAnsi="Arial" w:cs="Arial"/>
          <w:sz w:val="22"/>
          <w:szCs w:val="22"/>
        </w:rPr>
        <w:t xml:space="preserve">the </w:t>
      </w:r>
      <w:r w:rsidRPr="0033781B">
        <w:rPr>
          <w:rFonts w:ascii="Arial" w:eastAsia="MS Mincho" w:hAnsi="Arial" w:cs="Arial"/>
          <w:sz w:val="22"/>
          <w:szCs w:val="22"/>
        </w:rPr>
        <w:t>world</w:t>
      </w:r>
      <w:r w:rsidR="009D637A">
        <w:rPr>
          <w:rFonts w:ascii="Arial" w:eastAsia="MS Mincho" w:hAnsi="Arial" w:cs="Arial"/>
          <w:sz w:val="22"/>
          <w:szCs w:val="22"/>
        </w:rPr>
        <w:t>’s</w:t>
      </w:r>
      <w:r w:rsidRPr="0033781B">
        <w:rPr>
          <w:rFonts w:ascii="Arial" w:eastAsia="MS Mincho" w:hAnsi="Arial" w:cs="Arial"/>
          <w:sz w:val="22"/>
          <w:szCs w:val="22"/>
        </w:rPr>
        <w:t xml:space="preserve"> ocean, to scientifically describe Ecologically or Biologically Significant Marine Areas (EBSAs),</w:t>
      </w:r>
    </w:p>
    <w:p w14:paraId="5C4E7BBC"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49EDD32F"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Considering </w:t>
      </w:r>
      <w:r w:rsidRPr="0033781B">
        <w:rPr>
          <w:rFonts w:ascii="Arial" w:eastAsia="MS Mincho" w:hAnsi="Arial" w:cs="Arial"/>
          <w:sz w:val="22"/>
          <w:szCs w:val="22"/>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p w14:paraId="43CB7D87"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709B7A82"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Recognizing </w:t>
      </w:r>
      <w:r w:rsidRPr="0033781B">
        <w:rPr>
          <w:rFonts w:ascii="Arial" w:eastAsia="MS Mincho" w:hAnsi="Arial" w:cs="Arial"/>
          <w:sz w:val="22"/>
          <w:szCs w:val="22"/>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p w14:paraId="17B7BE99"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7F17A050"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Also recognizing </w:t>
      </w:r>
      <w:r w:rsidRPr="0033781B">
        <w:rPr>
          <w:rFonts w:ascii="Arial" w:eastAsia="MS Mincho" w:hAnsi="Arial" w:cs="Arial"/>
          <w:sz w:val="22"/>
          <w:szCs w:val="22"/>
        </w:rPr>
        <w:t>the importance of promoting the development of ecologically coherent networks of EBSAs,</w:t>
      </w:r>
    </w:p>
    <w:p w14:paraId="486E07C3"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402C907E" w14:textId="0FA392BF"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Aware </w:t>
      </w:r>
      <w:r w:rsidRPr="0033781B">
        <w:rPr>
          <w:rFonts w:ascii="Arial" w:eastAsia="MS Mincho" w:hAnsi="Arial" w:cs="Arial"/>
          <w:sz w:val="22"/>
          <w:szCs w:val="22"/>
        </w:rPr>
        <w:t xml:space="preserve">that </w:t>
      </w:r>
      <w:r w:rsidR="009D637A">
        <w:rPr>
          <w:rFonts w:ascii="Arial" w:eastAsia="MS Mincho" w:hAnsi="Arial" w:cs="Arial"/>
          <w:sz w:val="22"/>
          <w:szCs w:val="22"/>
        </w:rPr>
        <w:t xml:space="preserve">data on </w:t>
      </w:r>
      <w:r w:rsidRPr="0033781B">
        <w:rPr>
          <w:rFonts w:ascii="Arial" w:eastAsia="MS Mincho" w:hAnsi="Arial" w:cs="Arial"/>
          <w:sz w:val="22"/>
          <w:szCs w:val="22"/>
        </w:rPr>
        <w:t>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w:t>
      </w:r>
    </w:p>
    <w:p w14:paraId="08B004A6"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p>
    <w:p w14:paraId="63AF03BC" w14:textId="77777777" w:rsidR="0033781B" w:rsidRPr="0033781B" w:rsidRDefault="0033781B" w:rsidP="00491E6C">
      <w:pPr>
        <w:widowControl/>
        <w:suppressAutoHyphens w:val="0"/>
        <w:autoSpaceDE/>
        <w:autoSpaceDN/>
        <w:jc w:val="both"/>
        <w:textAlignment w:val="auto"/>
        <w:rPr>
          <w:rFonts w:ascii="Arial" w:eastAsia="MS Mincho" w:hAnsi="Arial" w:cs="Arial"/>
          <w:i/>
          <w:iCs/>
          <w:sz w:val="22"/>
          <w:szCs w:val="22"/>
        </w:rPr>
      </w:pPr>
      <w:r w:rsidRPr="0033781B">
        <w:rPr>
          <w:rFonts w:ascii="Arial" w:eastAsia="MS Mincho" w:hAnsi="Arial" w:cs="Arial"/>
          <w:i/>
          <w:iCs/>
          <w:sz w:val="22"/>
          <w:szCs w:val="22"/>
        </w:rPr>
        <w:t xml:space="preserve">Welcoming </w:t>
      </w:r>
      <w:r w:rsidRPr="0033781B">
        <w:rPr>
          <w:rFonts w:ascii="Arial" w:eastAsia="MS Mincho" w:hAnsi="Arial" w:cs="Arial"/>
          <w:sz w:val="22"/>
          <w:szCs w:val="22"/>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p w14:paraId="4C2F1C50" w14:textId="77777777" w:rsidR="0033781B" w:rsidRPr="0033781B" w:rsidRDefault="0033781B" w:rsidP="00491E6C">
      <w:pPr>
        <w:widowControl/>
        <w:suppressAutoHyphens w:val="0"/>
        <w:autoSpaceDE/>
        <w:autoSpaceDN/>
        <w:jc w:val="both"/>
        <w:textAlignment w:val="auto"/>
        <w:rPr>
          <w:rFonts w:ascii="Arial" w:eastAsia="MS Mincho" w:hAnsi="Arial" w:cs="Arial"/>
          <w:i/>
          <w:sz w:val="22"/>
          <w:szCs w:val="22"/>
          <w:lang w:eastAsia="ja-JP"/>
        </w:rPr>
      </w:pPr>
    </w:p>
    <w:p w14:paraId="465DFACF"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lang w:eastAsia="ja-JP"/>
        </w:rPr>
      </w:pPr>
      <w:r w:rsidRPr="0033781B">
        <w:rPr>
          <w:rFonts w:ascii="Arial" w:eastAsia="MS Mincho" w:hAnsi="Arial" w:cs="Arial"/>
          <w:i/>
          <w:sz w:val="22"/>
          <w:szCs w:val="22"/>
          <w:lang w:eastAsia="ja-JP"/>
        </w:rPr>
        <w:t>Welcoming</w:t>
      </w:r>
      <w:r w:rsidRPr="0033781B">
        <w:rPr>
          <w:rFonts w:ascii="Arial" w:eastAsia="MS Mincho" w:hAnsi="Arial" w:cs="Arial"/>
          <w:sz w:val="22"/>
          <w:szCs w:val="22"/>
          <w:lang w:eastAsia="ja-JP"/>
        </w:rPr>
        <w:t xml:space="preserve"> </w:t>
      </w:r>
      <w:r w:rsidRPr="0033781B">
        <w:rPr>
          <w:rFonts w:ascii="Arial" w:eastAsia="MS Mincho" w:hAnsi="Arial" w:cs="Arial"/>
          <w:bCs/>
          <w:sz w:val="22"/>
          <w:szCs w:val="22"/>
          <w:lang w:eastAsia="ja-JP"/>
        </w:rPr>
        <w:t>global databases</w:t>
      </w:r>
      <w:r w:rsidRPr="0033781B">
        <w:rPr>
          <w:rFonts w:ascii="Arial" w:eastAsia="MS Mincho" w:hAnsi="Arial" w:cs="Arial"/>
          <w:sz w:val="22"/>
          <w:szCs w:val="22"/>
          <w:lang w:eastAsia="ja-JP"/>
        </w:rPr>
        <w:t xml:space="preserve"> such as MoveBank which</w:t>
      </w:r>
      <w:r w:rsidRPr="0033781B">
        <w:rPr>
          <w:rFonts w:ascii="Arial" w:eastAsia="MS Mincho" w:hAnsi="Arial" w:cs="Arial"/>
          <w:bCs/>
          <w:sz w:val="22"/>
          <w:szCs w:val="22"/>
          <w:lang w:eastAsia="ja-JP"/>
        </w:rPr>
        <w:t xml:space="preserve"> make tracking data available to conservation planners and to the public</w:t>
      </w:r>
      <w:r w:rsidRPr="0033781B">
        <w:rPr>
          <w:rFonts w:ascii="Arial" w:eastAsia="MS Mincho" w:hAnsi="Arial" w:cs="Arial"/>
          <w:sz w:val="22"/>
          <w:szCs w:val="22"/>
          <w:lang w:eastAsia="ja-JP"/>
        </w:rPr>
        <w:t>, and which are likely to assist in the identification of critical conservation sites, and</w:t>
      </w:r>
    </w:p>
    <w:p w14:paraId="1E6BB78F" w14:textId="77777777" w:rsidR="0033781B" w:rsidRPr="0033781B" w:rsidRDefault="0033781B" w:rsidP="00491E6C">
      <w:pPr>
        <w:widowControl/>
        <w:suppressAutoHyphens w:val="0"/>
        <w:autoSpaceDE/>
        <w:autoSpaceDN/>
        <w:jc w:val="both"/>
        <w:textAlignment w:val="auto"/>
        <w:rPr>
          <w:rFonts w:ascii="Arial" w:eastAsia="MS Mincho" w:hAnsi="Arial" w:cs="Arial"/>
          <w:sz w:val="22"/>
          <w:szCs w:val="22"/>
        </w:rPr>
      </w:pPr>
    </w:p>
    <w:p w14:paraId="4AED2CC2" w14:textId="77777777" w:rsidR="00491E6C" w:rsidRDefault="0033781B" w:rsidP="00491E6C">
      <w:pPr>
        <w:widowControl/>
        <w:suppressAutoHyphens w:val="0"/>
        <w:autoSpaceDE/>
        <w:autoSpaceDN/>
        <w:jc w:val="both"/>
        <w:textAlignment w:val="auto"/>
        <w:rPr>
          <w:rFonts w:ascii="Arial" w:eastAsia="MS Mincho" w:hAnsi="Arial" w:cs="Arial"/>
          <w:i/>
          <w:iCs/>
          <w:color w:val="000000"/>
          <w:sz w:val="22"/>
          <w:szCs w:val="22"/>
        </w:rPr>
      </w:pPr>
      <w:r w:rsidRPr="0033781B">
        <w:rPr>
          <w:rFonts w:ascii="Arial" w:eastAsia="MS Mincho" w:hAnsi="Arial" w:cs="Arial"/>
          <w:i/>
          <w:iCs/>
          <w:sz w:val="22"/>
          <w:szCs w:val="22"/>
        </w:rPr>
        <w:t xml:space="preserve">Acknowledging </w:t>
      </w:r>
      <w:r w:rsidRPr="0033781B">
        <w:rPr>
          <w:rFonts w:ascii="Arial" w:eastAsia="MS Mincho" w:hAnsi="Arial" w:cs="Arial"/>
          <w:sz w:val="22"/>
          <w:szCs w:val="22"/>
        </w:rPr>
        <w:t>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Roscosmos) in 2017,</w:t>
      </w:r>
    </w:p>
    <w:p w14:paraId="720F941D" w14:textId="77777777" w:rsidR="00491E6C" w:rsidRDefault="00491E6C" w:rsidP="00491E6C">
      <w:pPr>
        <w:widowControl/>
        <w:suppressAutoHyphens w:val="0"/>
        <w:autoSpaceDE/>
        <w:autoSpaceDN/>
        <w:jc w:val="both"/>
        <w:textAlignment w:val="auto"/>
        <w:rPr>
          <w:rFonts w:ascii="Arial" w:eastAsia="MS Mincho" w:hAnsi="Arial" w:cs="Arial"/>
          <w:i/>
          <w:iCs/>
          <w:color w:val="000000"/>
          <w:sz w:val="22"/>
          <w:szCs w:val="22"/>
        </w:rPr>
      </w:pPr>
    </w:p>
    <w:p w14:paraId="7EA64929" w14:textId="2FA28914" w:rsidR="00CA18AF" w:rsidRDefault="00CA18AF" w:rsidP="00491E6C">
      <w:pPr>
        <w:widowControl/>
        <w:suppressAutoHyphens w:val="0"/>
        <w:autoSpaceDE/>
        <w:autoSpaceDN/>
        <w:jc w:val="center"/>
        <w:textAlignment w:val="auto"/>
        <w:rPr>
          <w:rFonts w:ascii="Arial" w:eastAsia="MS Mincho" w:hAnsi="Arial" w:cs="Arial"/>
          <w:i/>
          <w:iCs/>
          <w:color w:val="000000"/>
          <w:sz w:val="22"/>
          <w:szCs w:val="22"/>
        </w:rPr>
      </w:pPr>
      <w:r>
        <w:rPr>
          <w:rFonts w:ascii="Arial" w:eastAsia="MS Mincho" w:hAnsi="Arial" w:cs="Arial"/>
          <w:i/>
          <w:iCs/>
          <w:color w:val="000000"/>
          <w:sz w:val="22"/>
          <w:szCs w:val="22"/>
        </w:rPr>
        <w:br w:type="page"/>
      </w:r>
    </w:p>
    <w:p w14:paraId="09719BB6" w14:textId="77777777" w:rsidR="00491E6C" w:rsidRDefault="00491E6C" w:rsidP="00491E6C">
      <w:pPr>
        <w:widowControl/>
        <w:suppressAutoHyphens w:val="0"/>
        <w:autoSpaceDE/>
        <w:autoSpaceDN/>
        <w:jc w:val="center"/>
        <w:textAlignment w:val="auto"/>
        <w:rPr>
          <w:rFonts w:ascii="Arial" w:eastAsia="MS Mincho" w:hAnsi="Arial" w:cs="Arial"/>
          <w:i/>
          <w:iCs/>
          <w:color w:val="000000"/>
          <w:sz w:val="22"/>
          <w:szCs w:val="22"/>
        </w:rPr>
      </w:pPr>
    </w:p>
    <w:p w14:paraId="21640F0B" w14:textId="5AB220EF" w:rsidR="0033781B" w:rsidRPr="0033781B" w:rsidRDefault="0033781B" w:rsidP="00491E6C">
      <w:pPr>
        <w:widowControl/>
        <w:suppressAutoHyphens w:val="0"/>
        <w:autoSpaceDE/>
        <w:autoSpaceDN/>
        <w:jc w:val="center"/>
        <w:textAlignment w:val="auto"/>
        <w:rPr>
          <w:rFonts w:ascii="Arial" w:eastAsia="MS Mincho" w:hAnsi="Arial" w:cs="Arial"/>
          <w:color w:val="000000"/>
          <w:sz w:val="22"/>
          <w:szCs w:val="22"/>
        </w:rPr>
      </w:pPr>
      <w:r w:rsidRPr="0033781B">
        <w:rPr>
          <w:rFonts w:ascii="Arial" w:eastAsia="MS Mincho" w:hAnsi="Arial" w:cs="Arial"/>
          <w:i/>
          <w:iCs/>
          <w:color w:val="000000"/>
          <w:sz w:val="22"/>
          <w:szCs w:val="22"/>
        </w:rPr>
        <w:t>The Conference of the Parties to the</w:t>
      </w:r>
    </w:p>
    <w:p w14:paraId="16A1CFFF" w14:textId="77777777" w:rsidR="0033781B" w:rsidRPr="0033781B" w:rsidRDefault="0033781B" w:rsidP="00491E6C">
      <w:pPr>
        <w:widowControl/>
        <w:suppressAutoHyphens w:val="0"/>
        <w:autoSpaceDE/>
        <w:autoSpaceDN/>
        <w:jc w:val="center"/>
        <w:textAlignment w:val="auto"/>
        <w:rPr>
          <w:rFonts w:ascii="Arial" w:eastAsia="MS Mincho" w:hAnsi="Arial" w:cs="Arial"/>
          <w:sz w:val="22"/>
          <w:szCs w:val="22"/>
        </w:rPr>
      </w:pPr>
      <w:r w:rsidRPr="0033781B">
        <w:rPr>
          <w:rFonts w:ascii="Arial" w:eastAsia="MS Mincho" w:hAnsi="Arial" w:cs="Arial"/>
          <w:i/>
          <w:iCs/>
          <w:sz w:val="22"/>
          <w:szCs w:val="22"/>
        </w:rPr>
        <w:t>Convention on the Conservation of Migratory Species of Wild Animals</w:t>
      </w:r>
    </w:p>
    <w:p w14:paraId="58B5298D" w14:textId="77777777" w:rsidR="0033781B" w:rsidRPr="0033781B" w:rsidRDefault="0033781B" w:rsidP="00491E6C">
      <w:pPr>
        <w:suppressAutoHyphens w:val="0"/>
        <w:adjustRightInd w:val="0"/>
        <w:jc w:val="both"/>
        <w:textAlignment w:val="auto"/>
        <w:rPr>
          <w:rFonts w:ascii="Arial" w:eastAsia="MS Mincho" w:hAnsi="Arial" w:cs="Arial"/>
          <w:color w:val="000000"/>
          <w:sz w:val="22"/>
          <w:szCs w:val="22"/>
          <w:lang w:val="en-GB"/>
        </w:rPr>
      </w:pPr>
    </w:p>
    <w:p w14:paraId="3907DDBD" w14:textId="5DC964CA"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iCs/>
          <w:color w:val="000000"/>
          <w:sz w:val="22"/>
          <w:szCs w:val="22"/>
          <w:lang w:val="en-GB"/>
        </w:rPr>
      </w:pPr>
      <w:r w:rsidRPr="0033781B">
        <w:rPr>
          <w:rFonts w:ascii="Arial" w:eastAsia="MS Mincho" w:hAnsi="Arial" w:cs="Arial"/>
          <w:i/>
          <w:color w:val="000000"/>
          <w:sz w:val="22"/>
          <w:szCs w:val="22"/>
          <w:lang w:val="en-GB"/>
        </w:rPr>
        <w:t>Calls on</w:t>
      </w:r>
      <w:r w:rsidRPr="0033781B">
        <w:rPr>
          <w:rFonts w:ascii="Arial" w:eastAsia="MS Mincho" w:hAnsi="Arial" w:cs="Arial"/>
          <w:color w:val="000000"/>
          <w:sz w:val="22"/>
          <w:szCs w:val="22"/>
          <w:lang w:val="en-GB"/>
        </w:rPr>
        <w:t xml:space="preserve"> Parties and Signatories of CMS Memoranda of Understanding</w:t>
      </w:r>
      <w:r w:rsidRPr="0033781B">
        <w:rPr>
          <w:rFonts w:ascii="Arial" w:eastAsia="MS Mincho" w:hAnsi="Arial" w:cs="Arial"/>
          <w:iCs/>
          <w:color w:val="000000"/>
          <w:sz w:val="22"/>
          <w:szCs w:val="22"/>
          <w:lang w:val="en-GB"/>
        </w:rPr>
        <w:t xml:space="preserve"> to consider the network approach </w:t>
      </w:r>
      <w:r w:rsidR="009D637A" w:rsidRPr="00AB36B2">
        <w:rPr>
          <w:rFonts w:ascii="Arial" w:eastAsia="MS Mincho" w:hAnsi="Arial" w:cs="Arial"/>
          <w:iCs/>
          <w:color w:val="000000"/>
          <w:sz w:val="22"/>
          <w:szCs w:val="22"/>
        </w:rPr>
        <w:t>and ecological connectivity</w:t>
      </w:r>
      <w:r w:rsidR="009D637A" w:rsidRPr="009D637A">
        <w:rPr>
          <w:rFonts w:ascii="Arial" w:eastAsia="MS Mincho" w:hAnsi="Arial" w:cs="Arial"/>
          <w:iCs/>
          <w:color w:val="000000"/>
          <w:sz w:val="22"/>
          <w:szCs w:val="22"/>
        </w:rPr>
        <w:t xml:space="preserve"> </w:t>
      </w:r>
      <w:r w:rsidRPr="0033781B">
        <w:rPr>
          <w:rFonts w:ascii="Arial" w:eastAsia="MS Mincho" w:hAnsi="Arial" w:cs="Arial"/>
          <w:iCs/>
          <w:color w:val="000000"/>
          <w:sz w:val="22"/>
          <w:szCs w:val="22"/>
          <w:lang w:val="en-GB"/>
        </w:rPr>
        <w:t>in the implementation of existing CMS instruments and initiatives;</w:t>
      </w:r>
    </w:p>
    <w:p w14:paraId="7DD27B7D"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0ED876D4"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iCs/>
          <w:color w:val="000000"/>
          <w:sz w:val="22"/>
          <w:szCs w:val="22"/>
        </w:rPr>
        <w:t xml:space="preserve">Takes note </w:t>
      </w:r>
      <w:r w:rsidRPr="0033781B">
        <w:rPr>
          <w:rFonts w:ascii="Arial" w:eastAsia="MS Mincho" w:hAnsi="Arial" w:cs="Arial"/>
          <w:color w:val="000000"/>
          <w:sz w:val="22"/>
          <w:szCs w:val="22"/>
        </w:rPr>
        <w:t xml:space="preserve">of the </w:t>
      </w:r>
      <w:r w:rsidRPr="0033781B">
        <w:rPr>
          <w:rFonts w:ascii="Arial" w:eastAsia="MS Mincho" w:hAnsi="Arial" w:cs="Arial"/>
          <w:color w:val="000000"/>
          <w:sz w:val="22"/>
          <w:szCs w:val="22"/>
          <w:lang w:val="en-GB"/>
        </w:rPr>
        <w:t>compilation</w:t>
      </w:r>
      <w:r w:rsidRPr="0033781B">
        <w:rPr>
          <w:rFonts w:ascii="Arial" w:eastAsia="MS Mincho" w:hAnsi="Arial" w:cs="Arial"/>
          <w:color w:val="000000"/>
          <w:sz w:val="22"/>
          <w:szCs w:val="22"/>
        </w:rPr>
        <w:t xml:space="preserve"> of case studies on ecological networks (UNEP/CMS/COP11/Inf.22); </w:t>
      </w:r>
    </w:p>
    <w:p w14:paraId="215365C7"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17745711"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iCs/>
          <w:color w:val="000000"/>
          <w:sz w:val="22"/>
          <w:szCs w:val="22"/>
        </w:rPr>
        <w:t xml:space="preserve">Endorses </w:t>
      </w:r>
      <w:r w:rsidRPr="0033781B">
        <w:rPr>
          <w:rFonts w:ascii="Arial" w:eastAsia="MS Mincho" w:hAnsi="Arial" w:cs="Arial"/>
          <w:color w:val="000000"/>
          <w:sz w:val="22"/>
          <w:szCs w:val="22"/>
        </w:rPr>
        <w:t xml:space="preserve">the recommendations </w:t>
      </w:r>
      <w:r w:rsidRPr="0033781B">
        <w:rPr>
          <w:rFonts w:ascii="Arial" w:eastAsia="MS Mincho" w:hAnsi="Arial" w:cs="Arial"/>
          <w:color w:val="000000"/>
          <w:sz w:val="22"/>
          <w:szCs w:val="22"/>
          <w:lang w:val="en-GB"/>
        </w:rPr>
        <w:t>made</w:t>
      </w:r>
      <w:r w:rsidRPr="0033781B">
        <w:rPr>
          <w:rFonts w:ascii="Arial" w:eastAsia="MS Mincho" w:hAnsi="Arial" w:cs="Arial"/>
          <w:color w:val="000000"/>
          <w:sz w:val="22"/>
          <w:szCs w:val="22"/>
        </w:rPr>
        <w:t xml:space="preserve"> in the strategic review on ecological networks (UNEP/CMS/COP11/Doc.23.4.1.2), included in the Annex to this Resolution; </w:t>
      </w:r>
    </w:p>
    <w:p w14:paraId="653CDD7F"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6B0A456C"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color w:val="000000"/>
          <w:sz w:val="22"/>
          <w:szCs w:val="22"/>
          <w:lang w:val="en-GB"/>
        </w:rPr>
        <w:t>Encourages</w:t>
      </w:r>
      <w:r w:rsidRPr="0033781B">
        <w:rPr>
          <w:rFonts w:ascii="Arial" w:eastAsia="MS Mincho" w:hAnsi="Arial" w:cs="Arial"/>
          <w:color w:val="000000"/>
          <w:sz w:val="22"/>
          <w:szCs w:val="22"/>
          <w:lang w:val="en-GB"/>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04163CD8"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6428E0A4" w14:textId="48BBC82B"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color w:val="000000"/>
          <w:sz w:val="22"/>
          <w:szCs w:val="22"/>
        </w:rPr>
        <w:t>Invites</w:t>
      </w:r>
      <w:r w:rsidRPr="0033781B">
        <w:rPr>
          <w:rFonts w:ascii="Arial" w:eastAsia="MS Mincho" w:hAnsi="Arial" w:cs="Arial"/>
          <w:color w:val="000000"/>
          <w:sz w:val="22"/>
          <w:szCs w:val="22"/>
          <w:lang w:val="en-GB"/>
        </w:rPr>
        <w:t xml:space="preserve"> Parties </w:t>
      </w:r>
      <w:r w:rsidRPr="0033781B">
        <w:rPr>
          <w:rFonts w:ascii="Arial" w:eastAsia="MS Mincho" w:hAnsi="Arial" w:cs="Arial"/>
          <w:color w:val="000000"/>
          <w:sz w:val="22"/>
          <w:szCs w:val="22"/>
          <w:lang w:eastAsia="ja-JP"/>
        </w:rPr>
        <w:t>and other Range States and relevant organizations to collaborate to identify, designate</w:t>
      </w:r>
      <w:r w:rsidRPr="0033781B">
        <w:rPr>
          <w:rFonts w:ascii="Arial" w:eastAsia="MS Mincho" w:hAnsi="Arial" w:cs="Arial"/>
          <w:color w:val="000000"/>
          <w:sz w:val="22"/>
          <w:szCs w:val="22"/>
          <w:lang w:val="en-GB"/>
        </w:rPr>
        <w:t xml:space="preserve"> and </w:t>
      </w:r>
      <w:r w:rsidR="009D637A">
        <w:rPr>
          <w:rFonts w:ascii="Arial" w:eastAsia="MS Mincho" w:hAnsi="Arial" w:cs="Arial"/>
          <w:color w:val="000000"/>
          <w:sz w:val="22"/>
          <w:szCs w:val="22"/>
          <w:lang w:val="en-GB"/>
        </w:rPr>
        <w:t xml:space="preserve">effectively </w:t>
      </w:r>
      <w:r w:rsidRPr="0033781B">
        <w:rPr>
          <w:rFonts w:ascii="Arial" w:eastAsia="MS Mincho" w:hAnsi="Arial" w:cs="Arial"/>
          <w:color w:val="000000"/>
          <w:sz w:val="22"/>
          <w:szCs w:val="22"/>
          <w:lang w:val="en-GB"/>
        </w:rPr>
        <w:t>maintain comprehensive and coherent ecological networks of protected sites and other adequately manage</w:t>
      </w:r>
      <w:r w:rsidRPr="0033781B">
        <w:rPr>
          <w:rFonts w:ascii="Arial" w:eastAsia="MS Mincho" w:hAnsi="Arial" w:cs="Arial"/>
          <w:color w:val="000000"/>
          <w:sz w:val="22"/>
          <w:szCs w:val="22"/>
        </w:rPr>
        <w:t>d</w:t>
      </w:r>
      <w:r w:rsidRPr="0033781B">
        <w:rPr>
          <w:rFonts w:ascii="Arial" w:eastAsia="MS Mincho" w:hAnsi="Arial" w:cs="Arial"/>
          <w:color w:val="000000"/>
          <w:sz w:val="22"/>
          <w:szCs w:val="22"/>
          <w:lang w:val="en-GB"/>
        </w:rPr>
        <w:t xml:space="preserve"> sites of international and </w:t>
      </w:r>
      <w:r w:rsidRPr="0033781B">
        <w:rPr>
          <w:rFonts w:ascii="Arial" w:eastAsia="MS Mincho" w:hAnsi="Arial" w:cs="Arial"/>
          <w:iCs/>
          <w:color w:val="000000"/>
          <w:sz w:val="22"/>
          <w:szCs w:val="22"/>
          <w:lang w:val="en-GB"/>
        </w:rPr>
        <w:t>national</w:t>
      </w:r>
      <w:r w:rsidRPr="0033781B">
        <w:rPr>
          <w:rFonts w:ascii="Arial" w:eastAsia="MS Mincho" w:hAnsi="Arial" w:cs="Arial"/>
          <w:color w:val="000000"/>
          <w:sz w:val="22"/>
          <w:szCs w:val="22"/>
          <w:lang w:val="en-GB"/>
        </w:rPr>
        <w:t xml:space="preserve"> importance for migratory animals while taking into account</w:t>
      </w:r>
      <w:r w:rsidR="009D637A" w:rsidRPr="00AB36B2">
        <w:rPr>
          <w:rFonts w:asciiTheme="minorHAnsi" w:hAnsiTheme="minorHAnsi" w:cstheme="minorHAnsi"/>
          <w:color w:val="FF0000"/>
          <w:sz w:val="22"/>
          <w:szCs w:val="22"/>
          <w:lang w:eastAsia="fi-FI"/>
        </w:rPr>
        <w:t xml:space="preserve"> </w:t>
      </w:r>
      <w:r w:rsidR="009D637A" w:rsidRPr="00AB36B2">
        <w:rPr>
          <w:rFonts w:ascii="Arial" w:eastAsia="MS Mincho" w:hAnsi="Arial" w:cs="Arial"/>
          <w:color w:val="000000"/>
          <w:sz w:val="22"/>
          <w:szCs w:val="22"/>
        </w:rPr>
        <w:t>best available science,</w:t>
      </w:r>
      <w:r w:rsidRPr="0033781B">
        <w:rPr>
          <w:rFonts w:ascii="Arial" w:eastAsia="MS Mincho" w:hAnsi="Arial" w:cs="Arial"/>
          <w:color w:val="000000"/>
          <w:sz w:val="22"/>
          <w:szCs w:val="22"/>
          <w:lang w:val="en-GB"/>
        </w:rPr>
        <w:t xml:space="preserve"> </w:t>
      </w:r>
      <w:r w:rsidRPr="0033781B">
        <w:rPr>
          <w:rFonts w:ascii="Arial" w:eastAsia="MS Mincho" w:hAnsi="Arial" w:cs="Arial"/>
          <w:color w:val="000000"/>
          <w:sz w:val="22"/>
          <w:szCs w:val="22"/>
          <w:lang w:eastAsia="ja-JP"/>
        </w:rPr>
        <w:t>resilience to change, including</w:t>
      </w:r>
      <w:r w:rsidRPr="0033781B">
        <w:rPr>
          <w:rFonts w:ascii="Arial" w:eastAsia="MS Mincho" w:hAnsi="Arial" w:cs="Arial"/>
          <w:color w:val="000000"/>
          <w:sz w:val="22"/>
          <w:szCs w:val="22"/>
          <w:lang w:val="en-GB"/>
        </w:rPr>
        <w:t xml:space="preserve"> climate change, and existing ecological networks;</w:t>
      </w:r>
    </w:p>
    <w:p w14:paraId="0F3ED9EF"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793B5DF1"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color w:val="000000"/>
          <w:sz w:val="22"/>
          <w:szCs w:val="22"/>
          <w:lang w:val="en-GB"/>
        </w:rPr>
        <w:t xml:space="preserve">Urges </w:t>
      </w:r>
      <w:r w:rsidRPr="0033781B">
        <w:rPr>
          <w:rFonts w:ascii="Arial" w:eastAsia="MS Mincho" w:hAnsi="Arial" w:cs="Arial"/>
          <w:color w:val="000000"/>
          <w:sz w:val="22"/>
          <w:szCs w:val="22"/>
          <w:lang w:val="en-GB"/>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p w14:paraId="758FE8A0"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2CDC288E" w14:textId="171AC46E"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color w:val="000000"/>
          <w:sz w:val="22"/>
          <w:szCs w:val="22"/>
        </w:rPr>
        <w:t>Highlights</w:t>
      </w:r>
      <w:r w:rsidRPr="0033781B" w:rsidDel="00874B48">
        <w:rPr>
          <w:rFonts w:ascii="Arial" w:eastAsia="MS Mincho" w:hAnsi="Arial" w:cs="Arial"/>
          <w:color w:val="000000"/>
          <w:sz w:val="22"/>
          <w:szCs w:val="22"/>
        </w:rPr>
        <w:t xml:space="preserve"> </w:t>
      </w:r>
      <w:r w:rsidRPr="0033781B">
        <w:rPr>
          <w:rFonts w:ascii="Arial" w:eastAsia="MS Mincho" w:hAnsi="Arial" w:cs="Arial"/>
          <w:color w:val="000000"/>
          <w:sz w:val="22"/>
          <w:szCs w:val="22"/>
        </w:rPr>
        <w:t xml:space="preserve">the added value of developing ecological networks under CMS where no other network instruments are available, as for example with the West Central Asian Flyway Site Network and the East Asian-Australasian Flyway Site Network, and </w:t>
      </w:r>
      <w:r w:rsidRPr="0033781B">
        <w:rPr>
          <w:rFonts w:ascii="Arial" w:eastAsia="MS Mincho" w:hAnsi="Arial" w:cs="Arial"/>
          <w:i/>
          <w:color w:val="000000"/>
          <w:sz w:val="22"/>
          <w:szCs w:val="22"/>
        </w:rPr>
        <w:t>urges</w:t>
      </w:r>
      <w:r w:rsidRPr="0033781B">
        <w:rPr>
          <w:rFonts w:ascii="Arial" w:eastAsia="MS Mincho" w:hAnsi="Arial" w:cs="Arial"/>
          <w:color w:val="000000"/>
          <w:sz w:val="22"/>
          <w:szCs w:val="22"/>
        </w:rPr>
        <w:t xml:space="preserve"> Parties and </w:t>
      </w:r>
      <w:r w:rsidRPr="0033781B">
        <w:rPr>
          <w:rFonts w:ascii="Arial" w:eastAsia="MS Mincho" w:hAnsi="Arial" w:cs="Arial"/>
          <w:i/>
          <w:color w:val="000000"/>
          <w:sz w:val="22"/>
          <w:szCs w:val="22"/>
        </w:rPr>
        <w:t>invites</w:t>
      </w:r>
      <w:r w:rsidRPr="0033781B">
        <w:rPr>
          <w:rFonts w:ascii="Arial" w:eastAsia="MS Mincho" w:hAnsi="Arial" w:cs="Arial"/>
          <w:color w:val="000000"/>
          <w:sz w:val="22"/>
          <w:szCs w:val="22"/>
        </w:rPr>
        <w:t xml:space="preserve"> Range States to strengthen management of existing network sites and their further development through designation and management of additional sites</w:t>
      </w:r>
      <w:r w:rsidR="009D637A" w:rsidRPr="00AB36B2">
        <w:rPr>
          <w:rFonts w:asciiTheme="minorHAnsi" w:hAnsiTheme="minorHAnsi" w:cstheme="minorHAnsi"/>
          <w:color w:val="FF0000"/>
          <w:sz w:val="22"/>
          <w:szCs w:val="22"/>
          <w:lang w:eastAsia="fi-FI"/>
        </w:rPr>
        <w:t xml:space="preserve"> </w:t>
      </w:r>
      <w:r w:rsidR="009D637A" w:rsidRPr="00AB36B2">
        <w:rPr>
          <w:rFonts w:ascii="Arial" w:eastAsia="MS Mincho" w:hAnsi="Arial" w:cs="Arial"/>
          <w:color w:val="000000"/>
          <w:sz w:val="22"/>
          <w:szCs w:val="22"/>
        </w:rPr>
        <w:t>based on the best available science</w:t>
      </w:r>
      <w:r w:rsidRPr="00AB36B2">
        <w:rPr>
          <w:rFonts w:ascii="Arial" w:eastAsia="MS Mincho" w:hAnsi="Arial" w:cs="Arial"/>
          <w:color w:val="000000"/>
          <w:sz w:val="22"/>
          <w:szCs w:val="22"/>
        </w:rPr>
        <w:t>;</w:t>
      </w:r>
    </w:p>
    <w:p w14:paraId="150C8EC1"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rPr>
      </w:pPr>
    </w:p>
    <w:p w14:paraId="1DCD3A50"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rPr>
      </w:pPr>
      <w:r w:rsidRPr="0033781B">
        <w:rPr>
          <w:rFonts w:ascii="Arial" w:eastAsia="MS Mincho" w:hAnsi="Arial" w:cs="Arial"/>
          <w:i/>
          <w:color w:val="000000"/>
          <w:sz w:val="22"/>
          <w:szCs w:val="22"/>
          <w:lang w:val="en-GB"/>
        </w:rPr>
        <w:t>Further encourages</w:t>
      </w:r>
      <w:r w:rsidRPr="0033781B">
        <w:rPr>
          <w:rFonts w:ascii="Arial" w:eastAsia="MS Mincho" w:hAnsi="Arial" w:cs="Arial"/>
          <w:color w:val="000000"/>
          <w:sz w:val="22"/>
          <w:szCs w:val="22"/>
          <w:lang w:val="en-GB"/>
        </w:rPr>
        <w:t xml:space="preserve"> Parties and relevant organizations, when implementing systems of protected areas, and other relevant site- and area-based conservation measures, to:</w:t>
      </w:r>
    </w:p>
    <w:p w14:paraId="6542CB61" w14:textId="77777777" w:rsidR="0033781B" w:rsidRPr="0033781B" w:rsidRDefault="0033781B" w:rsidP="00CA18AF">
      <w:pPr>
        <w:widowControl/>
        <w:suppressAutoHyphens w:val="0"/>
        <w:autoSpaceDE/>
        <w:autoSpaceDN/>
        <w:ind w:left="567" w:hanging="567"/>
        <w:jc w:val="both"/>
        <w:textAlignment w:val="auto"/>
        <w:rPr>
          <w:rFonts w:ascii="Arial" w:eastAsia="MS Mincho" w:hAnsi="Arial" w:cs="Arial"/>
          <w:sz w:val="22"/>
          <w:szCs w:val="22"/>
          <w:lang w:val="en-GB"/>
        </w:rPr>
      </w:pPr>
    </w:p>
    <w:p w14:paraId="4E812A8B" w14:textId="77777777" w:rsidR="0033781B" w:rsidRPr="0033781B" w:rsidRDefault="0033781B" w:rsidP="00CA18AF">
      <w:pPr>
        <w:widowControl/>
        <w:suppressAutoHyphens w:val="0"/>
        <w:autoSpaceDE/>
        <w:autoSpaceDN/>
        <w:ind w:left="1134" w:hanging="567"/>
        <w:jc w:val="both"/>
        <w:textAlignment w:val="auto"/>
        <w:rPr>
          <w:rFonts w:ascii="Arial" w:hAnsi="Arial" w:cs="Arial"/>
          <w:sz w:val="22"/>
          <w:szCs w:val="22"/>
          <w:lang w:val="en-GB"/>
        </w:rPr>
      </w:pPr>
      <w:r w:rsidRPr="0033781B">
        <w:rPr>
          <w:rFonts w:ascii="Arial" w:hAnsi="Arial" w:cs="Arial"/>
          <w:sz w:val="22"/>
          <w:szCs w:val="22"/>
          <w:lang w:val="en-GB"/>
        </w:rPr>
        <w:t>a)</w:t>
      </w:r>
      <w:r w:rsidRPr="0033781B">
        <w:rPr>
          <w:rFonts w:ascii="Arial" w:hAnsi="Arial" w:cs="Arial"/>
          <w:sz w:val="22"/>
          <w:szCs w:val="22"/>
          <w:lang w:val="en-GB"/>
        </w:rPr>
        <w:tab/>
        <w:t>select areas in such a way as to address the needs of migratory species as far as possible throughout their life cycles and migratory ranges;</w:t>
      </w:r>
    </w:p>
    <w:p w14:paraId="4C49FC53" w14:textId="77777777" w:rsidR="0033781B" w:rsidRPr="0033781B" w:rsidRDefault="0033781B" w:rsidP="00CA18AF">
      <w:pPr>
        <w:widowControl/>
        <w:suppressAutoHyphens w:val="0"/>
        <w:autoSpaceDE/>
        <w:autoSpaceDN/>
        <w:ind w:left="1134" w:hanging="567"/>
        <w:jc w:val="both"/>
        <w:textAlignment w:val="auto"/>
        <w:rPr>
          <w:rFonts w:ascii="Arial" w:hAnsi="Arial" w:cs="Arial"/>
          <w:sz w:val="22"/>
          <w:szCs w:val="22"/>
          <w:lang w:val="en-GB"/>
        </w:rPr>
      </w:pPr>
      <w:r w:rsidRPr="0033781B">
        <w:rPr>
          <w:rFonts w:ascii="Arial" w:hAnsi="Arial" w:cs="Arial"/>
          <w:sz w:val="22"/>
          <w:szCs w:val="22"/>
          <w:lang w:val="en-GB"/>
        </w:rPr>
        <w:t>b)</w:t>
      </w:r>
      <w:r w:rsidRPr="0033781B">
        <w:rPr>
          <w:rFonts w:ascii="Arial" w:hAnsi="Arial" w:cs="Arial"/>
          <w:sz w:val="22"/>
          <w:szCs w:val="22"/>
          <w:lang w:val="en-GB"/>
        </w:rPr>
        <w:tab/>
        <w:t>set network-scale objectives for the conservation of these species within such systems, including by restoration of fragmented and degraded habitats and removal of barriers to migration; and</w:t>
      </w:r>
    </w:p>
    <w:p w14:paraId="4D61D039" w14:textId="16879DB9" w:rsidR="0033781B" w:rsidRPr="0033781B" w:rsidRDefault="0033781B" w:rsidP="00CA18AF">
      <w:pPr>
        <w:widowControl/>
        <w:suppressAutoHyphens w:val="0"/>
        <w:autoSpaceDE/>
        <w:autoSpaceDN/>
        <w:ind w:left="1134" w:hanging="567"/>
        <w:jc w:val="both"/>
        <w:textAlignment w:val="auto"/>
        <w:rPr>
          <w:rFonts w:ascii="Arial" w:hAnsi="Arial" w:cs="Arial"/>
          <w:sz w:val="22"/>
          <w:szCs w:val="22"/>
        </w:rPr>
      </w:pPr>
      <w:r w:rsidRPr="0033781B">
        <w:rPr>
          <w:rFonts w:ascii="Arial" w:hAnsi="Arial" w:cs="Arial"/>
          <w:sz w:val="22"/>
          <w:szCs w:val="22"/>
          <w:lang w:val="en-GB"/>
        </w:rPr>
        <w:t>c)</w:t>
      </w:r>
      <w:r w:rsidRPr="0033781B">
        <w:rPr>
          <w:rFonts w:ascii="Arial" w:hAnsi="Arial" w:cs="Arial"/>
          <w:sz w:val="22"/>
          <w:szCs w:val="22"/>
          <w:lang w:val="en-GB"/>
        </w:rPr>
        <w:tab/>
        <w:t xml:space="preserve">cooperate </w:t>
      </w:r>
      <w:r w:rsidR="00BE1541" w:rsidRPr="00AB36B2">
        <w:rPr>
          <w:rFonts w:ascii="Arial" w:hAnsi="Arial" w:cs="Arial"/>
          <w:sz w:val="22"/>
          <w:szCs w:val="22"/>
        </w:rPr>
        <w:t>regionally and</w:t>
      </w:r>
      <w:r w:rsidR="00BE1541" w:rsidRPr="00BE1541">
        <w:rPr>
          <w:rFonts w:ascii="Arial" w:hAnsi="Arial" w:cs="Arial"/>
          <w:sz w:val="22"/>
          <w:szCs w:val="22"/>
        </w:rPr>
        <w:t xml:space="preserve"> </w:t>
      </w:r>
      <w:r w:rsidRPr="0033781B">
        <w:rPr>
          <w:rFonts w:ascii="Arial" w:hAnsi="Arial" w:cs="Arial"/>
          <w:sz w:val="22"/>
          <w:szCs w:val="22"/>
          <w:lang w:val="en-GB"/>
        </w:rPr>
        <w:t>internationally for the achievement of such objectives;</w:t>
      </w:r>
    </w:p>
    <w:p w14:paraId="3C7DECE7" w14:textId="77777777" w:rsidR="0033781B" w:rsidRPr="0033781B" w:rsidRDefault="0033781B" w:rsidP="00491E6C">
      <w:pPr>
        <w:widowControl/>
        <w:suppressAutoHyphens w:val="0"/>
        <w:autoSpaceDE/>
        <w:autoSpaceDN/>
        <w:ind w:left="540" w:hanging="540"/>
        <w:jc w:val="both"/>
        <w:textAlignment w:val="auto"/>
        <w:rPr>
          <w:rFonts w:ascii="Arial" w:eastAsia="MS Mincho" w:hAnsi="Arial" w:cs="Arial"/>
          <w:iCs/>
          <w:sz w:val="22"/>
          <w:szCs w:val="22"/>
          <w:lang w:val="en-GB"/>
        </w:rPr>
      </w:pPr>
    </w:p>
    <w:p w14:paraId="45F63DB9"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lang w:val="en-GB"/>
        </w:rPr>
        <w:t>Invites</w:t>
      </w:r>
      <w:r w:rsidRPr="0033781B">
        <w:rPr>
          <w:rFonts w:ascii="Arial" w:eastAsia="MS Mincho" w:hAnsi="Arial" w:cs="Arial"/>
          <w:color w:val="000000"/>
          <w:sz w:val="22"/>
          <w:szCs w:val="22"/>
          <w:lang w:val="en-GB"/>
        </w:rPr>
        <w:t xml:space="preserve"> Parties, in collaboration with other Multilateral Environment Agreements (MEAs), NGOs and other stakeholders, as appropriate, to enhance the quality, </w:t>
      </w:r>
      <w:r w:rsidRPr="0033781B">
        <w:rPr>
          <w:rFonts w:ascii="Arial" w:eastAsia="MS Mincho" w:hAnsi="Arial" w:cs="Arial"/>
          <w:color w:val="000000"/>
          <w:sz w:val="22"/>
          <w:szCs w:val="22"/>
        </w:rPr>
        <w:t xml:space="preserve">monitoring, management, </w:t>
      </w:r>
      <w:r w:rsidRPr="0033781B">
        <w:rPr>
          <w:rFonts w:ascii="Arial" w:eastAsia="MS Mincho" w:hAnsi="Arial" w:cs="Arial"/>
          <w:color w:val="000000"/>
          <w:sz w:val="22"/>
          <w:szCs w:val="22"/>
          <w:lang w:val="en-GB"/>
        </w:rPr>
        <w:t>extent, distribution and connectivity of terrestrial and aquatic protected areas, including marine</w:t>
      </w:r>
      <w:r w:rsidRPr="0033781B" w:rsidDel="00057490">
        <w:rPr>
          <w:rFonts w:ascii="Arial" w:eastAsia="MS Mincho" w:hAnsi="Arial" w:cs="Arial"/>
          <w:color w:val="000000"/>
          <w:sz w:val="22"/>
          <w:szCs w:val="22"/>
          <w:lang w:val="en-GB"/>
        </w:rPr>
        <w:t xml:space="preserve"> </w:t>
      </w:r>
      <w:r w:rsidRPr="0033781B">
        <w:rPr>
          <w:rFonts w:ascii="Arial" w:eastAsia="MS Mincho" w:hAnsi="Arial" w:cs="Arial"/>
          <w:color w:val="000000"/>
          <w:sz w:val="22"/>
          <w:szCs w:val="22"/>
          <w:lang w:val="en-GB"/>
        </w:rPr>
        <w:t>areas,</w:t>
      </w:r>
      <w:r w:rsidRPr="0033781B">
        <w:rPr>
          <w:rFonts w:ascii="Arial" w:eastAsia="MS Mincho" w:hAnsi="Arial" w:cs="Arial"/>
          <w:color w:val="000000"/>
          <w:sz w:val="22"/>
          <w:szCs w:val="22"/>
        </w:rPr>
        <w:t xml:space="preserve"> in accordance with international law including UNCLOS, </w:t>
      </w:r>
      <w:r w:rsidRPr="0033781B">
        <w:rPr>
          <w:rFonts w:ascii="Arial" w:eastAsia="MS Mincho" w:hAnsi="Arial" w:cs="Arial"/>
          <w:color w:val="000000"/>
          <w:sz w:val="22"/>
          <w:szCs w:val="22"/>
          <w:lang w:val="en-GB"/>
        </w:rPr>
        <w:t>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14:paraId="3AAC6DA7"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03F7795C" w14:textId="5EE42D33"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lang w:val="en-GB"/>
        </w:rPr>
        <w:t>Further invites</w:t>
      </w:r>
      <w:r w:rsidRPr="0033781B">
        <w:rPr>
          <w:rFonts w:ascii="Arial" w:eastAsia="MS Mincho" w:hAnsi="Arial" w:cs="Arial"/>
          <w:iCs/>
          <w:color w:val="000000"/>
          <w:sz w:val="22"/>
          <w:szCs w:val="22"/>
          <w:lang w:val="en-GB"/>
        </w:rPr>
        <w:t xml:space="preserve"> Parties</w:t>
      </w:r>
      <w:r w:rsidRPr="0033781B">
        <w:rPr>
          <w:rFonts w:ascii="Arial" w:eastAsia="MS Mincho" w:hAnsi="Arial" w:cs="Arial"/>
          <w:color w:val="000000"/>
          <w:sz w:val="22"/>
          <w:szCs w:val="22"/>
          <w:lang w:val="en-GB"/>
        </w:rPr>
        <w:t xml:space="preserve"> and other States as well as relevant </w:t>
      </w:r>
      <w:r w:rsidR="00BE1541" w:rsidRPr="00AB36B2">
        <w:rPr>
          <w:rFonts w:ascii="Arial" w:eastAsia="MS Mincho" w:hAnsi="Arial" w:cs="Arial"/>
          <w:color w:val="000000"/>
          <w:sz w:val="22"/>
          <w:szCs w:val="22"/>
        </w:rPr>
        <w:t>regional and</w:t>
      </w:r>
      <w:r w:rsidR="00BE1541" w:rsidRPr="00BE1541">
        <w:rPr>
          <w:rFonts w:ascii="Arial" w:eastAsia="MS Mincho" w:hAnsi="Arial" w:cs="Arial"/>
          <w:color w:val="000000"/>
          <w:sz w:val="22"/>
          <w:szCs w:val="22"/>
        </w:rPr>
        <w:t xml:space="preserve"> </w:t>
      </w:r>
      <w:r w:rsidRPr="0033781B">
        <w:rPr>
          <w:rFonts w:ascii="Arial" w:eastAsia="MS Mincho" w:hAnsi="Arial" w:cs="Arial"/>
          <w:color w:val="000000"/>
          <w:sz w:val="22"/>
          <w:szCs w:val="22"/>
          <w:lang w:val="en-GB"/>
        </w:rPr>
        <w:t>international fora, as appropriate, to explore the applicability of ecological networks to marine migratory species, especially those that are under pressure from human activities such as over exploitation, oil and gas exploration/exploitation, fisheries and coastal development;</w:t>
      </w:r>
    </w:p>
    <w:p w14:paraId="47F78228"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7D491A29" w14:textId="689BB482"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i/>
          <w:color w:val="000000"/>
          <w:sz w:val="22"/>
          <w:szCs w:val="22"/>
          <w:u w:val="single"/>
        </w:rPr>
      </w:pPr>
      <w:r w:rsidRPr="0033781B">
        <w:rPr>
          <w:rFonts w:ascii="Arial" w:eastAsia="MS Mincho" w:hAnsi="Arial" w:cs="Arial"/>
          <w:i/>
          <w:iCs/>
          <w:color w:val="000000"/>
          <w:sz w:val="22"/>
          <w:szCs w:val="22"/>
        </w:rPr>
        <w:t xml:space="preserve">Calls upon </w:t>
      </w:r>
      <w:r w:rsidRPr="0033781B">
        <w:rPr>
          <w:rFonts w:ascii="Arial" w:eastAsia="MS Mincho" w:hAnsi="Arial" w:cs="Arial"/>
          <w:color w:val="000000"/>
          <w:sz w:val="22"/>
          <w:szCs w:val="22"/>
        </w:rPr>
        <w:t xml:space="preserve">Parties, </w:t>
      </w:r>
      <w:bookmarkStart w:id="3" w:name="_Hlk19266416"/>
      <w:r w:rsidRPr="00AB36B2">
        <w:rPr>
          <w:rFonts w:ascii="Arial" w:eastAsia="MS Mincho" w:hAnsi="Arial" w:cs="Arial"/>
          <w:color w:val="000000"/>
          <w:sz w:val="22"/>
          <w:szCs w:val="22"/>
        </w:rPr>
        <w:t>as appropriate</w:t>
      </w:r>
      <w:bookmarkEnd w:id="3"/>
      <w:r w:rsidRPr="00AB36B2">
        <w:rPr>
          <w:rFonts w:ascii="Arial" w:eastAsia="MS Mincho" w:hAnsi="Arial" w:cs="Arial"/>
          <w:color w:val="000000"/>
          <w:sz w:val="22"/>
          <w:szCs w:val="22"/>
        </w:rPr>
        <w:t>,</w:t>
      </w:r>
      <w:r w:rsidRPr="0033781B">
        <w:rPr>
          <w:rFonts w:ascii="Arial" w:eastAsia="MS Mincho" w:hAnsi="Arial" w:cs="Arial"/>
          <w:color w:val="000000"/>
          <w:sz w:val="22"/>
          <w:szCs w:val="22"/>
        </w:rPr>
        <w:t xml:space="preserve"> to </w:t>
      </w:r>
      <w:bookmarkStart w:id="4" w:name="_Hlk19266438"/>
      <w:r w:rsidRPr="00AB36B2">
        <w:rPr>
          <w:rFonts w:ascii="Arial" w:eastAsia="MS Mincho" w:hAnsi="Arial" w:cs="Arial"/>
          <w:color w:val="000000"/>
          <w:sz w:val="22"/>
          <w:szCs w:val="22"/>
        </w:rPr>
        <w:t>apply the concept of Transfrontier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bookmarkEnd w:id="4"/>
      <w:r w:rsidRPr="00AB36B2">
        <w:rPr>
          <w:rFonts w:ascii="Arial" w:eastAsia="MS Mincho" w:hAnsi="Arial" w:cs="Arial"/>
          <w:color w:val="000000"/>
          <w:sz w:val="22"/>
          <w:szCs w:val="22"/>
        </w:rPr>
        <w:t>;</w:t>
      </w:r>
      <w:r w:rsidRPr="0033781B">
        <w:rPr>
          <w:rFonts w:ascii="Arial" w:eastAsia="MS Mincho" w:hAnsi="Arial" w:cs="Arial"/>
          <w:color w:val="000000"/>
          <w:sz w:val="22"/>
          <w:szCs w:val="22"/>
        </w:rPr>
        <w:t xml:space="preserve"> </w:t>
      </w:r>
    </w:p>
    <w:p w14:paraId="787D8ABB" w14:textId="77777777" w:rsidR="0033781B" w:rsidRPr="0033781B" w:rsidRDefault="0033781B" w:rsidP="00CA18AF">
      <w:pPr>
        <w:widowControl/>
        <w:suppressAutoHyphens w:val="0"/>
        <w:autoSpaceDE/>
        <w:autoSpaceDN/>
        <w:ind w:left="567" w:hanging="567"/>
        <w:textAlignment w:val="auto"/>
        <w:rPr>
          <w:rFonts w:ascii="Arial" w:eastAsia="MS Mincho" w:hAnsi="Arial" w:cs="Arial"/>
          <w:i/>
          <w:color w:val="000000"/>
          <w:sz w:val="22"/>
          <w:szCs w:val="22"/>
          <w:u w:val="single"/>
        </w:rPr>
      </w:pPr>
    </w:p>
    <w:p w14:paraId="0340213F" w14:textId="1DAAB444" w:rsidR="0033781B" w:rsidRPr="00AB36B2"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i/>
          <w:color w:val="000000"/>
          <w:sz w:val="22"/>
          <w:szCs w:val="22"/>
        </w:rPr>
      </w:pPr>
      <w:bookmarkStart w:id="5" w:name="_Hlk19266466"/>
      <w:r w:rsidRPr="00AB36B2">
        <w:rPr>
          <w:rFonts w:ascii="Arial" w:eastAsia="MS Mincho" w:hAnsi="Arial" w:cs="Arial"/>
          <w:i/>
          <w:color w:val="000000"/>
          <w:sz w:val="22"/>
          <w:szCs w:val="22"/>
        </w:rPr>
        <w:t xml:space="preserve">Encourages </w:t>
      </w:r>
      <w:r w:rsidRPr="00AB36B2">
        <w:rPr>
          <w:rFonts w:ascii="Arial" w:eastAsia="MS Mincho" w:hAnsi="Arial" w:cs="Arial"/>
          <w:color w:val="000000"/>
          <w:sz w:val="22"/>
          <w:szCs w:val="22"/>
        </w:rPr>
        <w:t xml:space="preserve">Parties to identify transboundary habitats of CMS-listed species, which could be considered as transfrontier conservation areas (TFCAs), </w:t>
      </w:r>
      <w:r w:rsidR="002560CD" w:rsidRPr="002560CD">
        <w:rPr>
          <w:rFonts w:ascii="Arial" w:eastAsia="MS Mincho" w:hAnsi="Arial" w:cs="Arial"/>
          <w:color w:val="000000"/>
          <w:sz w:val="22"/>
          <w:szCs w:val="22"/>
          <w:lang w:val="hr-HR"/>
        </w:rPr>
        <w:t>for cooperation and possible bi</w:t>
      </w:r>
      <w:r w:rsidR="0074286E">
        <w:rPr>
          <w:rFonts w:ascii="Arial" w:eastAsia="MS Mincho" w:hAnsi="Arial" w:cs="Arial"/>
          <w:color w:val="000000"/>
          <w:sz w:val="22"/>
          <w:szCs w:val="22"/>
          <w:lang w:val="hr-HR"/>
        </w:rPr>
        <w:t>-</w:t>
      </w:r>
      <w:r w:rsidR="002560CD" w:rsidRPr="002560CD">
        <w:rPr>
          <w:rFonts w:ascii="Arial" w:eastAsia="MS Mincho" w:hAnsi="Arial" w:cs="Arial"/>
          <w:color w:val="000000"/>
          <w:sz w:val="22"/>
          <w:szCs w:val="22"/>
          <w:lang w:val="hr-HR"/>
        </w:rPr>
        <w:t xml:space="preserve"> or multilateral agreements between </w:t>
      </w:r>
      <w:r w:rsidRPr="00AB36B2">
        <w:rPr>
          <w:rFonts w:ascii="Arial" w:eastAsia="MS Mincho" w:hAnsi="Arial" w:cs="Arial"/>
          <w:color w:val="000000"/>
          <w:sz w:val="22"/>
          <w:szCs w:val="22"/>
        </w:rPr>
        <w:t>neighbouring Range States, to improve the conservation of the habitats and species concerned</w:t>
      </w:r>
      <w:bookmarkEnd w:id="5"/>
      <w:r w:rsidRPr="00AB36B2">
        <w:rPr>
          <w:rFonts w:ascii="Arial" w:eastAsia="MS Mincho" w:hAnsi="Arial" w:cs="Arial"/>
          <w:color w:val="000000"/>
          <w:sz w:val="22"/>
          <w:szCs w:val="22"/>
        </w:rPr>
        <w:t>.</w:t>
      </w:r>
    </w:p>
    <w:p w14:paraId="4E48245C"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40A7B949"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Urges </w:t>
      </w:r>
      <w:r w:rsidRPr="0033781B">
        <w:rPr>
          <w:rFonts w:ascii="Arial" w:eastAsia="MS Mincho" w:hAnsi="Arial" w:cs="Arial"/>
          <w:color w:val="000000"/>
          <w:sz w:val="22"/>
          <w:szCs w:val="22"/>
        </w:rPr>
        <w:t xml:space="preserve">Parties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appropriate; </w:t>
      </w:r>
    </w:p>
    <w:p w14:paraId="7D7C0A85"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1AAC8AD4"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Invites </w:t>
      </w:r>
      <w:r w:rsidRPr="0033781B">
        <w:rPr>
          <w:rFonts w:ascii="Arial" w:eastAsia="MS Mincho" w:hAnsi="Arial" w:cs="Arial"/>
          <w:color w:val="000000"/>
          <w:sz w:val="22"/>
          <w:szCs w:val="22"/>
        </w:rPr>
        <w:t xml:space="preserve">Non-Parties to collaborate closely with Parties in the management of transboundary populations of CMS-listed species, including by joining CMS and its associated instruments, to support the development and implementation of ecological networks globally; </w:t>
      </w:r>
    </w:p>
    <w:p w14:paraId="685699E4"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5D5AA67A"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Urges </w:t>
      </w:r>
      <w:r w:rsidRPr="0033781B">
        <w:rPr>
          <w:rFonts w:ascii="Arial" w:eastAsia="MS Mincho" w:hAnsi="Arial" w:cs="Arial"/>
          <w:color w:val="000000"/>
          <w:sz w:val="22"/>
          <w:szCs w:val="22"/>
        </w:rPr>
        <w:t>Parties to address immediate threats to national sites important for migratory species within ecological networks, making use, where appropriate, of international lists of threatened sites, such as the ‘World Heritage in Danger’ list of UNESCO, the ‘Montreux Record’ of Ramsar and the ‘IBAs in Danger’ list of BirdLife International;</w:t>
      </w:r>
    </w:p>
    <w:p w14:paraId="79B190AD"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2C082E71"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Also urges </w:t>
      </w:r>
      <w:r w:rsidRPr="0033781B">
        <w:rPr>
          <w:rFonts w:ascii="Arial" w:eastAsia="MS Mincho" w:hAnsi="Arial" w:cs="Arial"/>
          <w:color w:val="000000"/>
          <w:sz w:val="22"/>
          <w:szCs w:val="22"/>
        </w:rPr>
        <w:t xml:space="preserve">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BirdLife International and the International Waterbird Census coordinated by Wetlands International; </w:t>
      </w:r>
    </w:p>
    <w:p w14:paraId="50EA669D"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4B6F6C67"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Invites </w:t>
      </w:r>
      <w:r w:rsidRPr="0033781B">
        <w:rPr>
          <w:rFonts w:ascii="Arial" w:eastAsia="MS Mincho" w:hAnsi="Arial" w:cs="Arial"/>
          <w:color w:val="000000"/>
          <w:sz w:val="22"/>
          <w:szCs w:val="22"/>
        </w:rPr>
        <w:t>the Convention on Biological Diversity, the Ramsar Convention on Wetlands, the World Heritage Convention, the IUCN World Commission on Protected Areas (WCPA) and others to use existing ecological networks, such as the Important Bird Areas of BirdLife International, to assess and identify gaps in protected area coverage, and secure conservation and sustainable management of these networks, as appropriate;</w:t>
      </w:r>
    </w:p>
    <w:p w14:paraId="0C9E7D51"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373A545C" w14:textId="56651507" w:rsidR="0033781B" w:rsidRPr="0033781B" w:rsidRDefault="00BE1541"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AB36B2">
        <w:rPr>
          <w:rFonts w:ascii="Arial" w:eastAsia="MS Mincho" w:hAnsi="Arial" w:cs="Arial"/>
          <w:i/>
          <w:iCs/>
          <w:color w:val="000000"/>
          <w:sz w:val="22"/>
          <w:szCs w:val="22"/>
        </w:rPr>
        <w:t>Encourages</w:t>
      </w:r>
      <w:r w:rsidRPr="00BE1541">
        <w:rPr>
          <w:rFonts w:ascii="Arial" w:eastAsia="MS Mincho" w:hAnsi="Arial" w:cs="Arial"/>
          <w:i/>
          <w:iCs/>
          <w:color w:val="000000"/>
          <w:sz w:val="22"/>
          <w:szCs w:val="22"/>
        </w:rPr>
        <w:t xml:space="preserve"> </w:t>
      </w:r>
      <w:r w:rsidR="0033781B" w:rsidRPr="0033781B">
        <w:rPr>
          <w:rFonts w:ascii="Arial" w:eastAsia="MS Mincho" w:hAnsi="Arial" w:cs="Arial"/>
          <w:color w:val="000000"/>
          <w:sz w:val="22"/>
          <w:szCs w:val="22"/>
        </w:rPr>
        <w:t xml:space="preserve">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 </w:t>
      </w:r>
    </w:p>
    <w:p w14:paraId="53C30F48"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7D2E3064"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Encourages </w:t>
      </w:r>
      <w:r w:rsidRPr="0033781B">
        <w:rPr>
          <w:rFonts w:ascii="Arial" w:eastAsia="MS Mincho" w:hAnsi="Arial" w:cs="Arial"/>
          <w:color w:val="000000"/>
          <w:sz w:val="22"/>
          <w:szCs w:val="22"/>
        </w:rPr>
        <w:t xml:space="preserve">Parties, other Range States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 </w:t>
      </w:r>
    </w:p>
    <w:p w14:paraId="70037A77" w14:textId="04A55202" w:rsidR="00CA18AF" w:rsidRDefault="00CA18AF" w:rsidP="00CA18AF">
      <w:pPr>
        <w:suppressAutoHyphens w:val="0"/>
        <w:adjustRightInd w:val="0"/>
        <w:ind w:left="567" w:hanging="567"/>
        <w:jc w:val="both"/>
        <w:textAlignment w:val="auto"/>
        <w:rPr>
          <w:rFonts w:ascii="Arial" w:eastAsia="MS Mincho" w:hAnsi="Arial" w:cs="Arial"/>
          <w:color w:val="000000"/>
          <w:sz w:val="22"/>
          <w:szCs w:val="22"/>
          <w:lang w:val="en-GB"/>
        </w:rPr>
      </w:pPr>
      <w:r>
        <w:rPr>
          <w:rFonts w:ascii="Arial" w:eastAsia="MS Mincho" w:hAnsi="Arial" w:cs="Arial"/>
          <w:color w:val="000000"/>
          <w:sz w:val="22"/>
          <w:szCs w:val="22"/>
          <w:lang w:val="en-GB"/>
        </w:rPr>
        <w:br w:type="page"/>
      </w:r>
    </w:p>
    <w:p w14:paraId="5547CB07"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1048FB44"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Calls upon </w:t>
      </w:r>
      <w:r w:rsidRPr="0033781B">
        <w:rPr>
          <w:rFonts w:ascii="Arial" w:eastAsia="MS Mincho" w:hAnsi="Arial" w:cs="Arial"/>
          <w:color w:val="000000"/>
          <w:sz w:val="22"/>
          <w:szCs w:val="22"/>
        </w:rPr>
        <w:t xml:space="preserve">Parties and </w:t>
      </w:r>
      <w:r w:rsidRPr="0033781B">
        <w:rPr>
          <w:rFonts w:ascii="Arial" w:eastAsia="MS Mincho" w:hAnsi="Arial" w:cs="Arial"/>
          <w:i/>
          <w:iCs/>
          <w:color w:val="000000"/>
          <w:sz w:val="22"/>
          <w:szCs w:val="22"/>
        </w:rPr>
        <w:t xml:space="preserve">invites </w:t>
      </w:r>
      <w:r w:rsidRPr="0033781B">
        <w:rPr>
          <w:rFonts w:ascii="Arial" w:eastAsia="MS Mincho" w:hAnsi="Arial" w:cs="Arial"/>
          <w:color w:val="000000"/>
          <w:sz w:val="22"/>
          <w:szCs w:val="22"/>
        </w:rPr>
        <w:t xml:space="preserve">other Range States and relevant organizations to use tools such as Movebank, ICARUS and other tools to better understand the movements of CMS-listed species, including the selection of those endangered species whose conservation status would most benefit from a better understanding of their movement ecology, while avoiding actions which may enable the unauthorized tracking of individual animals and facilitate poaching; </w:t>
      </w:r>
    </w:p>
    <w:p w14:paraId="5ADC29BB" w14:textId="77777777" w:rsidR="0033781B" w:rsidRPr="0033781B" w:rsidRDefault="0033781B" w:rsidP="00491E6C">
      <w:pPr>
        <w:suppressAutoHyphens w:val="0"/>
        <w:adjustRightInd w:val="0"/>
        <w:ind w:left="540" w:hanging="540"/>
        <w:jc w:val="both"/>
        <w:textAlignment w:val="auto"/>
        <w:rPr>
          <w:rFonts w:ascii="Arial" w:eastAsia="MS Mincho" w:hAnsi="Arial" w:cs="Arial"/>
          <w:color w:val="000000"/>
          <w:sz w:val="22"/>
          <w:szCs w:val="22"/>
          <w:lang w:val="en-GB"/>
        </w:rPr>
      </w:pPr>
    </w:p>
    <w:p w14:paraId="4B39D675"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Encourages </w:t>
      </w:r>
      <w:r w:rsidRPr="0033781B">
        <w:rPr>
          <w:rFonts w:ascii="Arial" w:eastAsia="MS Mincho" w:hAnsi="Arial" w:cs="Arial"/>
          <w:color w:val="000000"/>
          <w:sz w:val="22"/>
          <w:szCs w:val="22"/>
        </w:rPr>
        <w:t xml:space="preserve">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 </w:t>
      </w:r>
    </w:p>
    <w:p w14:paraId="04E51316"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6319D888"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Calls on </w:t>
      </w:r>
      <w:r w:rsidRPr="0033781B">
        <w:rPr>
          <w:rFonts w:ascii="Arial" w:eastAsia="MS Mincho" w:hAnsi="Arial" w:cs="Arial"/>
          <w:color w:val="000000"/>
          <w:sz w:val="22"/>
          <w:szCs w:val="22"/>
        </w:rPr>
        <w:t xml:space="preserve">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 </w:t>
      </w:r>
    </w:p>
    <w:p w14:paraId="7194B351"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70B0296D"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Invites </w:t>
      </w:r>
      <w:r w:rsidRPr="0033781B">
        <w:rPr>
          <w:rFonts w:ascii="Arial" w:eastAsia="MS Mincho" w:hAnsi="Arial" w:cs="Arial"/>
          <w:color w:val="000000"/>
          <w:sz w:val="22"/>
          <w:szCs w:val="22"/>
        </w:rPr>
        <w:t xml:space="preserve">Parties, other Range States and competent international organizations to consider the results of the initial GOBI review (UNEP/CMS/COP11/Inf.23) with respect to EBSAs and marine migratory species as they further engage in the EBSA process and </w:t>
      </w:r>
      <w:r w:rsidRPr="0033781B">
        <w:rPr>
          <w:rFonts w:ascii="Arial" w:eastAsia="MS Mincho" w:hAnsi="Arial" w:cs="Arial"/>
          <w:i/>
          <w:iCs/>
          <w:color w:val="000000"/>
          <w:sz w:val="22"/>
          <w:szCs w:val="22"/>
        </w:rPr>
        <w:t xml:space="preserve">further invites </w:t>
      </w:r>
      <w:r w:rsidRPr="0033781B">
        <w:rPr>
          <w:rFonts w:ascii="Arial" w:eastAsia="MS Mincho" w:hAnsi="Arial" w:cs="Arial"/>
          <w:color w:val="000000"/>
          <w:sz w:val="22"/>
          <w:szCs w:val="22"/>
        </w:rPr>
        <w:t xml:space="preserve">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 </w:t>
      </w:r>
    </w:p>
    <w:p w14:paraId="3132364E"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6E5A23FA"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color w:val="000000"/>
          <w:sz w:val="22"/>
          <w:szCs w:val="22"/>
          <w:lang w:val="en-GB"/>
        </w:rPr>
        <w:t>Further requests</w:t>
      </w:r>
      <w:r w:rsidRPr="0033781B">
        <w:rPr>
          <w:rFonts w:ascii="Arial" w:eastAsia="MS Mincho" w:hAnsi="Arial" w:cs="Arial"/>
          <w:color w:val="000000"/>
          <w:sz w:val="22"/>
          <w:szCs w:val="22"/>
          <w:lang w:val="en-GB"/>
        </w:rPr>
        <w:t xml:space="preserve"> the Secretariat, subject to availability of resources, to work with Parties and the Scientific Council and other </w:t>
      </w:r>
      <w:r w:rsidRPr="0033781B">
        <w:rPr>
          <w:rFonts w:ascii="Arial" w:eastAsia="MS Mincho" w:hAnsi="Arial" w:cs="Arial"/>
          <w:color w:val="000000"/>
          <w:sz w:val="22"/>
          <w:szCs w:val="22"/>
        </w:rPr>
        <w:t>international</w:t>
      </w:r>
      <w:r w:rsidRPr="0033781B">
        <w:rPr>
          <w:rFonts w:ascii="Arial" w:eastAsia="MS Mincho" w:hAnsi="Arial" w:cs="Arial"/>
          <w:color w:val="000000"/>
          <w:sz w:val="22"/>
          <w:szCs w:val="22"/>
          <w:lang w:val="en-GB"/>
        </w:rPr>
        <w:t xml:space="preserve"> and regional organizations, including the Convention on Biological Diversity, in organizing regional and sub-regional workshops to promote the conservation and management of critical sites and ecological networks among Parties;</w:t>
      </w:r>
    </w:p>
    <w:p w14:paraId="13231F44" w14:textId="77777777" w:rsidR="0033781B" w:rsidRPr="0033781B" w:rsidRDefault="0033781B" w:rsidP="00CA18AF">
      <w:pPr>
        <w:widowControl/>
        <w:suppressAutoHyphens w:val="0"/>
        <w:autoSpaceDE/>
        <w:autoSpaceDN/>
        <w:ind w:left="567" w:hanging="567"/>
        <w:textAlignment w:val="auto"/>
        <w:rPr>
          <w:rFonts w:ascii="Arial" w:eastAsia="MS Mincho" w:hAnsi="Arial" w:cs="Arial"/>
          <w:color w:val="000000"/>
          <w:sz w:val="22"/>
          <w:szCs w:val="22"/>
          <w:lang w:val="en-GB"/>
        </w:rPr>
      </w:pPr>
    </w:p>
    <w:p w14:paraId="4573277B" w14:textId="77777777" w:rsidR="0033781B" w:rsidRPr="00AB36B2"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bookmarkStart w:id="6" w:name="_Hlk19266504"/>
      <w:r w:rsidRPr="00AB36B2">
        <w:rPr>
          <w:rFonts w:ascii="Arial" w:eastAsia="MS Mincho" w:hAnsi="Arial" w:cs="Arial"/>
          <w:i/>
          <w:color w:val="000000"/>
          <w:sz w:val="22"/>
          <w:szCs w:val="22"/>
          <w:lang w:val="en-GB"/>
        </w:rPr>
        <w:t>Requests</w:t>
      </w:r>
      <w:r w:rsidRPr="00AB36B2">
        <w:rPr>
          <w:rFonts w:ascii="Arial" w:eastAsia="MS Mincho" w:hAnsi="Arial" w:cs="Arial"/>
          <w:color w:val="000000"/>
          <w:sz w:val="22"/>
          <w:szCs w:val="22"/>
          <w:lang w:val="en-GB"/>
        </w:rPr>
        <w:t xml:space="preserve"> the Secretariat to support Parties in the establishment and management of conservation areas and networks, including existing protected areas and Transfrontier Conservation Areas</w:t>
      </w:r>
      <w:bookmarkEnd w:id="6"/>
      <w:r w:rsidRPr="00AB36B2">
        <w:rPr>
          <w:rFonts w:ascii="Arial" w:eastAsia="MS Mincho" w:hAnsi="Arial" w:cs="Arial"/>
          <w:color w:val="000000"/>
          <w:sz w:val="22"/>
          <w:szCs w:val="22"/>
          <w:lang w:val="en-GB"/>
        </w:rPr>
        <w:t>;</w:t>
      </w:r>
    </w:p>
    <w:p w14:paraId="6DBE60DD"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3B96ED8E"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Requests </w:t>
      </w:r>
      <w:r w:rsidRPr="0033781B">
        <w:rPr>
          <w:rFonts w:ascii="Arial" w:eastAsia="MS Mincho" w:hAnsi="Arial" w:cs="Arial"/>
          <w:color w:val="000000"/>
          <w:sz w:val="22"/>
          <w:szCs w:val="22"/>
        </w:rPr>
        <w:t xml:space="preserve">Parties and </w:t>
      </w:r>
      <w:r w:rsidRPr="0033781B">
        <w:rPr>
          <w:rFonts w:ascii="Arial" w:eastAsia="MS Mincho" w:hAnsi="Arial" w:cs="Arial"/>
          <w:i/>
          <w:iCs/>
          <w:color w:val="000000"/>
          <w:sz w:val="22"/>
          <w:szCs w:val="22"/>
        </w:rPr>
        <w:t xml:space="preserve">invites </w:t>
      </w:r>
      <w:r w:rsidRPr="0033781B">
        <w:rPr>
          <w:rFonts w:ascii="Arial" w:eastAsia="MS Mincho" w:hAnsi="Arial" w:cs="Arial"/>
          <w:color w:val="000000"/>
          <w:sz w:val="22"/>
          <w:szCs w:val="22"/>
        </w:rPr>
        <w:t xml:space="preserve">all other Range States, partner organizations, </w:t>
      </w:r>
      <w:r w:rsidRPr="0033781B">
        <w:rPr>
          <w:rFonts w:ascii="Arial" w:eastAsia="MS Mincho" w:hAnsi="Arial" w:cs="Arial"/>
          <w:color w:val="000000"/>
          <w:sz w:val="22"/>
          <w:szCs w:val="22"/>
          <w:lang w:val="en-GB"/>
        </w:rPr>
        <w:t>relevant funding agencies</w:t>
      </w:r>
      <w:r w:rsidRPr="0033781B">
        <w:rPr>
          <w:rFonts w:ascii="Arial" w:eastAsia="MS Mincho" w:hAnsi="Arial" w:cs="Arial"/>
          <w:color w:val="000000"/>
          <w:sz w:val="22"/>
          <w:szCs w:val="22"/>
        </w:rPr>
        <w:t xml:space="preserve"> and the private sector to provide </w:t>
      </w:r>
      <w:r w:rsidRPr="0033781B">
        <w:rPr>
          <w:rFonts w:ascii="Arial" w:eastAsia="MS Mincho" w:hAnsi="Arial" w:cs="Arial"/>
          <w:color w:val="000000"/>
          <w:sz w:val="22"/>
          <w:szCs w:val="22"/>
          <w:lang w:val="en-GB"/>
        </w:rPr>
        <w:t xml:space="preserve">adequate, predictable and timely </w:t>
      </w:r>
      <w:r w:rsidRPr="0033781B">
        <w:rPr>
          <w:rFonts w:ascii="Arial" w:eastAsia="MS Mincho" w:hAnsi="Arial" w:cs="Arial"/>
          <w:color w:val="000000"/>
          <w:sz w:val="22"/>
          <w:szCs w:val="22"/>
        </w:rPr>
        <w:t xml:space="preserve">financial resources and in-kind support to assist in implementing the recommendations within this Resolution, including those in the Annex; </w:t>
      </w:r>
    </w:p>
    <w:p w14:paraId="28243063"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0F610A9A"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Encourages </w:t>
      </w:r>
      <w:r w:rsidRPr="0033781B">
        <w:rPr>
          <w:rFonts w:ascii="Arial" w:eastAsia="MS Mincho" w:hAnsi="Arial" w:cs="Arial"/>
          <w:color w:val="000000"/>
          <w:sz w:val="22"/>
          <w:szCs w:val="22"/>
        </w:rPr>
        <w:t xml:space="preserve">Parties to provide financial resources and in-kind support to underpin and strengthen existing ecological network initiatives within the CMS Family of instruments, including the Western/Central Asian Site Network for the Siberian Crane and other Migratory Waterbirds, the Critical Site Network of the African Eurasian Waterbird Agreement, the newly launched CMS/IOSEA Network of Sites of Importance for Marine Turtles and the East Asian – Australasian Flyway Site Network; </w:t>
      </w:r>
    </w:p>
    <w:p w14:paraId="18E0781C" w14:textId="77777777" w:rsidR="0033781B" w:rsidRPr="0033781B" w:rsidRDefault="0033781B" w:rsidP="00CA18AF">
      <w:pPr>
        <w:widowControl/>
        <w:suppressAutoHyphens w:val="0"/>
        <w:autoSpaceDE/>
        <w:autoSpaceDN/>
        <w:ind w:left="567" w:hanging="567"/>
        <w:jc w:val="both"/>
        <w:textAlignment w:val="auto"/>
        <w:rPr>
          <w:rFonts w:ascii="Arial" w:eastAsia="MS Mincho" w:hAnsi="Arial" w:cs="Arial"/>
          <w:color w:val="000000"/>
          <w:sz w:val="22"/>
          <w:szCs w:val="22"/>
          <w:lang w:val="en-GB"/>
        </w:rPr>
      </w:pPr>
    </w:p>
    <w:p w14:paraId="766C8C8E"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color w:val="000000"/>
          <w:sz w:val="22"/>
          <w:szCs w:val="22"/>
          <w:lang w:val="en-GB"/>
        </w:rPr>
        <w:t>Invites</w:t>
      </w:r>
      <w:r w:rsidRPr="0033781B">
        <w:rPr>
          <w:rFonts w:ascii="Arial" w:eastAsia="MS Mincho" w:hAnsi="Arial" w:cs="Arial"/>
          <w:color w:val="000000"/>
          <w:sz w:val="22"/>
          <w:szCs w:val="22"/>
          <w:lang w:val="en-GB"/>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14:paraId="1F5D1287" w14:textId="3E449D24" w:rsid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694D407F" w14:textId="53B040D8" w:rsidR="00CA18AF" w:rsidRDefault="00CA18AF"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2BB49036" w14:textId="490D371E" w:rsidR="00CA18AF" w:rsidRDefault="00CA18AF"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1B084906" w14:textId="77777777" w:rsidR="00CA18AF" w:rsidRPr="0033781B" w:rsidRDefault="00CA18AF"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509C9810" w14:textId="370594EE"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color w:val="000000"/>
          <w:sz w:val="22"/>
          <w:szCs w:val="22"/>
          <w:lang w:val="en-GB"/>
        </w:rPr>
        <w:t>Calls on</w:t>
      </w:r>
      <w:r w:rsidRPr="0033781B">
        <w:rPr>
          <w:rFonts w:ascii="Arial" w:eastAsia="MS Mincho" w:hAnsi="Arial" w:cs="Arial"/>
          <w:color w:val="000000"/>
          <w:sz w:val="22"/>
          <w:szCs w:val="22"/>
          <w:lang w:val="en-GB"/>
        </w:rPr>
        <w:t xml:space="preserve"> MEAs, </w:t>
      </w:r>
      <w:r w:rsidR="00BE1541" w:rsidRPr="00AB36B2">
        <w:rPr>
          <w:rFonts w:ascii="Arial" w:eastAsia="MS Mincho" w:hAnsi="Arial" w:cs="Arial"/>
          <w:color w:val="000000"/>
          <w:sz w:val="22"/>
          <w:szCs w:val="22"/>
        </w:rPr>
        <w:t>regional and</w:t>
      </w:r>
      <w:r w:rsidR="00BE1541" w:rsidRPr="00BE1541">
        <w:rPr>
          <w:rFonts w:ascii="Arial" w:eastAsia="MS Mincho" w:hAnsi="Arial" w:cs="Arial"/>
          <w:color w:val="000000"/>
          <w:sz w:val="22"/>
          <w:szCs w:val="22"/>
        </w:rPr>
        <w:t xml:space="preserve"> </w:t>
      </w:r>
      <w:r w:rsidRPr="0033781B">
        <w:rPr>
          <w:rFonts w:ascii="Arial" w:eastAsia="MS Mincho" w:hAnsi="Arial" w:cs="Arial"/>
          <w:color w:val="000000"/>
          <w:sz w:val="22"/>
          <w:szCs w:val="22"/>
          <w:lang w:val="en-GB"/>
        </w:rPr>
        <w:t xml:space="preserve">other intergovernmental organizations and relevant Non-Governmental Organizations to support the </w:t>
      </w:r>
      <w:r w:rsidRPr="0033781B">
        <w:rPr>
          <w:rFonts w:ascii="Arial" w:eastAsia="MS Mincho" w:hAnsi="Arial" w:cs="Arial"/>
          <w:color w:val="000000"/>
          <w:sz w:val="22"/>
          <w:szCs w:val="22"/>
        </w:rPr>
        <w:t>implementation</w:t>
      </w:r>
      <w:r w:rsidRPr="0033781B">
        <w:rPr>
          <w:rFonts w:ascii="Arial" w:eastAsia="MS Mincho" w:hAnsi="Arial" w:cs="Arial"/>
          <w:color w:val="000000"/>
          <w:sz w:val="22"/>
          <w:szCs w:val="22"/>
          <w:lang w:val="en-GB"/>
        </w:rPr>
        <w:t xml:space="preserve"> of the present Resolution, including by sharing information and by collaborating in the technical work described above;</w:t>
      </w:r>
    </w:p>
    <w:p w14:paraId="2282818B"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03B08246"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color w:val="000000"/>
          <w:sz w:val="22"/>
          <w:szCs w:val="22"/>
          <w:lang w:val="en-GB"/>
        </w:rPr>
        <w:t>Urges</w:t>
      </w:r>
      <w:r w:rsidRPr="0033781B">
        <w:rPr>
          <w:rFonts w:ascii="Arial" w:eastAsia="MS Mincho" w:hAnsi="Arial" w:cs="Arial"/>
          <w:color w:val="000000"/>
          <w:sz w:val="22"/>
          <w:szCs w:val="22"/>
          <w:lang w:val="en-GB"/>
        </w:rPr>
        <w:t xml:space="preserve"> Parties, the scientific </w:t>
      </w:r>
      <w:r w:rsidRPr="0033781B">
        <w:rPr>
          <w:rFonts w:ascii="Arial" w:eastAsia="MS Mincho" w:hAnsi="Arial" w:cs="Arial"/>
          <w:color w:val="000000"/>
          <w:sz w:val="22"/>
          <w:szCs w:val="22"/>
        </w:rPr>
        <w:t>community</w:t>
      </w:r>
      <w:r w:rsidRPr="0033781B">
        <w:rPr>
          <w:rFonts w:ascii="Arial" w:eastAsia="MS Mincho" w:hAnsi="Arial" w:cs="Arial"/>
          <w:color w:val="000000"/>
          <w:sz w:val="22"/>
          <w:szCs w:val="22"/>
          <w:lang w:val="en-GB"/>
        </w:rPr>
        <w:t xml:space="preserve"> and other organizations to support the use of existing databases for research aimed at scientifically based conservation decisions within the CMS framework and other policy fora; </w:t>
      </w:r>
    </w:p>
    <w:p w14:paraId="25826390"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163264A1"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color w:val="000000"/>
          <w:sz w:val="22"/>
          <w:szCs w:val="22"/>
          <w:lang w:val="en-GB"/>
        </w:rPr>
        <w:t>Urges</w:t>
      </w:r>
      <w:r w:rsidRPr="0033781B">
        <w:rPr>
          <w:rFonts w:ascii="Arial" w:eastAsia="MS Mincho" w:hAnsi="Arial" w:cs="Arial"/>
          <w:color w:val="000000"/>
          <w:sz w:val="22"/>
          <w:szCs w:val="22"/>
          <w:lang w:val="en-GB"/>
        </w:rPr>
        <w:t xml:space="preserve"> CMS National Focal Points and Scientific Councillors to work closely with relevant organizations such as the European </w:t>
      </w:r>
      <w:r w:rsidRPr="0033781B">
        <w:rPr>
          <w:rFonts w:ascii="Arial" w:eastAsia="MS Mincho" w:hAnsi="Arial" w:cs="Arial"/>
          <w:color w:val="000000"/>
          <w:sz w:val="22"/>
          <w:szCs w:val="22"/>
        </w:rPr>
        <w:t>Space</w:t>
      </w:r>
      <w:r w:rsidRPr="0033781B">
        <w:rPr>
          <w:rFonts w:ascii="Arial" w:eastAsia="MS Mincho" w:hAnsi="Arial" w:cs="Arial"/>
          <w:color w:val="000000"/>
          <w:sz w:val="22"/>
          <w:szCs w:val="22"/>
          <w:lang w:val="en-GB"/>
        </w:rPr>
        <w:t xml:space="preserve"> Agency and its Focal Points to support new technology developments such as the ICARUS experiment to track the movement and fate of migratory animals globally;</w:t>
      </w:r>
    </w:p>
    <w:p w14:paraId="264B3BBF"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2F3FDE43"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Encourages </w:t>
      </w:r>
      <w:r w:rsidRPr="0033781B">
        <w:rPr>
          <w:rFonts w:ascii="Arial" w:eastAsia="MS Mincho" w:hAnsi="Arial" w:cs="Arial"/>
          <w:color w:val="000000"/>
          <w:sz w:val="22"/>
          <w:szCs w:val="22"/>
        </w:rPr>
        <w:t xml:space="preserve">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 </w:t>
      </w:r>
    </w:p>
    <w:p w14:paraId="403E7BF1"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3825B0F5" w14:textId="6CEC4A06"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r w:rsidRPr="0033781B">
        <w:rPr>
          <w:rFonts w:ascii="Arial" w:eastAsia="MS Mincho" w:hAnsi="Arial" w:cs="Arial"/>
          <w:i/>
          <w:iCs/>
          <w:color w:val="000000"/>
          <w:sz w:val="22"/>
          <w:szCs w:val="22"/>
        </w:rPr>
        <w:t xml:space="preserve">Urges </w:t>
      </w:r>
      <w:r w:rsidRPr="0033781B">
        <w:rPr>
          <w:rFonts w:ascii="Arial" w:eastAsia="MS Mincho" w:hAnsi="Arial" w:cs="Arial"/>
          <w:color w:val="000000"/>
          <w:sz w:val="22"/>
          <w:szCs w:val="22"/>
        </w:rPr>
        <w:t>Parties, the Scientific Council and the Secretariat to address outstanding</w:t>
      </w:r>
      <w:r w:rsidR="00BE1541" w:rsidRPr="00AB36B2">
        <w:rPr>
          <w:rFonts w:asciiTheme="minorHAnsi" w:hAnsiTheme="minorHAnsi" w:cstheme="minorHAnsi"/>
          <w:color w:val="FF0000"/>
          <w:sz w:val="22"/>
          <w:szCs w:val="22"/>
          <w:lang w:eastAsia="fi-FI"/>
        </w:rPr>
        <w:t xml:space="preserve"> </w:t>
      </w:r>
      <w:r w:rsidR="00BE1541" w:rsidRPr="00AB36B2">
        <w:rPr>
          <w:rFonts w:ascii="Arial" w:eastAsia="MS Mincho" w:hAnsi="Arial" w:cs="Arial"/>
          <w:color w:val="000000"/>
          <w:sz w:val="22"/>
          <w:szCs w:val="22"/>
        </w:rPr>
        <w:t>emerging</w:t>
      </w:r>
      <w:r w:rsidR="00BE1541">
        <w:rPr>
          <w:rFonts w:ascii="Arial" w:eastAsia="MS Mincho" w:hAnsi="Arial" w:cs="Arial"/>
          <w:color w:val="000000"/>
          <w:sz w:val="22"/>
          <w:szCs w:val="22"/>
        </w:rPr>
        <w:t>,</w:t>
      </w:r>
      <w:r w:rsidRPr="0033781B">
        <w:rPr>
          <w:rFonts w:ascii="Arial" w:eastAsia="MS Mincho" w:hAnsi="Arial" w:cs="Arial"/>
          <w:color w:val="000000"/>
          <w:sz w:val="22"/>
          <w:szCs w:val="22"/>
        </w:rPr>
        <w:t xml:space="preserve"> or recurring actions;</w:t>
      </w:r>
    </w:p>
    <w:p w14:paraId="190269C5" w14:textId="77777777" w:rsidR="0033781B" w:rsidRPr="0033781B" w:rsidRDefault="0033781B" w:rsidP="00CA18AF">
      <w:pPr>
        <w:widowControl/>
        <w:suppressAutoHyphens w:val="0"/>
        <w:autoSpaceDE/>
        <w:autoSpaceDN/>
        <w:ind w:left="567" w:hanging="567"/>
        <w:textAlignment w:val="auto"/>
        <w:rPr>
          <w:rFonts w:ascii="Arial" w:eastAsia="MS Mincho" w:hAnsi="Arial" w:cs="Arial"/>
          <w:color w:val="000000"/>
          <w:sz w:val="22"/>
          <w:szCs w:val="22"/>
        </w:rPr>
      </w:pPr>
    </w:p>
    <w:p w14:paraId="0CA057FA" w14:textId="77777777"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color w:val="000000"/>
          <w:sz w:val="22"/>
          <w:szCs w:val="22"/>
          <w:lang w:val="en-GB"/>
        </w:rPr>
      </w:pPr>
      <w:bookmarkStart w:id="7" w:name="_Hlk19266538"/>
      <w:r w:rsidRPr="00AB36B2">
        <w:rPr>
          <w:rFonts w:ascii="Arial" w:eastAsia="MS Mincho" w:hAnsi="Arial" w:cs="Arial"/>
          <w:i/>
          <w:color w:val="000000"/>
          <w:sz w:val="22"/>
          <w:szCs w:val="22"/>
        </w:rPr>
        <w:t>Requests</w:t>
      </w:r>
      <w:r w:rsidRPr="00AB36B2">
        <w:rPr>
          <w:rFonts w:ascii="Arial" w:eastAsia="MS Mincho" w:hAnsi="Arial" w:cs="Arial"/>
          <w:color w:val="000000"/>
          <w:sz w:val="22"/>
          <w:szCs w:val="22"/>
        </w:rPr>
        <w:t xml:space="preserve"> the Secretariat to report to the Conference of the Parties at each of its regular meetings on the progress of implementation of this Resolution</w:t>
      </w:r>
      <w:r w:rsidRPr="0033781B">
        <w:rPr>
          <w:rFonts w:ascii="Arial" w:eastAsia="MS Mincho" w:hAnsi="Arial" w:cs="Arial"/>
          <w:color w:val="000000"/>
          <w:sz w:val="22"/>
          <w:szCs w:val="22"/>
        </w:rPr>
        <w:t>; and</w:t>
      </w:r>
    </w:p>
    <w:bookmarkEnd w:id="7"/>
    <w:p w14:paraId="7E5BC824" w14:textId="77777777" w:rsidR="0033781B" w:rsidRPr="0033781B" w:rsidRDefault="0033781B" w:rsidP="00CA18AF">
      <w:pPr>
        <w:suppressAutoHyphens w:val="0"/>
        <w:adjustRightInd w:val="0"/>
        <w:ind w:left="567" w:hanging="567"/>
        <w:jc w:val="both"/>
        <w:textAlignment w:val="auto"/>
        <w:rPr>
          <w:rFonts w:ascii="Arial" w:eastAsia="MS Mincho" w:hAnsi="Arial" w:cs="Arial"/>
          <w:color w:val="000000"/>
          <w:sz w:val="22"/>
          <w:szCs w:val="22"/>
          <w:lang w:val="en-GB"/>
        </w:rPr>
      </w:pPr>
    </w:p>
    <w:p w14:paraId="221A015E" w14:textId="21809CE3" w:rsidR="0033781B" w:rsidRPr="0033781B" w:rsidRDefault="0033781B" w:rsidP="00CA18AF">
      <w:pPr>
        <w:widowControl/>
        <w:numPr>
          <w:ilvl w:val="0"/>
          <w:numId w:val="1"/>
        </w:numPr>
        <w:suppressAutoHyphens w:val="0"/>
        <w:autoSpaceDE/>
        <w:autoSpaceDN/>
        <w:adjustRightInd w:val="0"/>
        <w:ind w:left="567" w:hanging="567"/>
        <w:jc w:val="both"/>
        <w:textAlignment w:val="auto"/>
        <w:rPr>
          <w:rFonts w:ascii="Arial" w:eastAsia="MS Mincho" w:hAnsi="Arial" w:cs="Arial"/>
          <w:i/>
          <w:iCs/>
          <w:color w:val="000000"/>
          <w:sz w:val="22"/>
          <w:szCs w:val="22"/>
          <w:lang w:val="en-GB"/>
        </w:rPr>
      </w:pPr>
      <w:r w:rsidRPr="00AB36B2">
        <w:rPr>
          <w:rFonts w:ascii="Arial" w:eastAsia="MS Mincho" w:hAnsi="Arial" w:cs="Arial"/>
          <w:i/>
          <w:iCs/>
          <w:color w:val="000000"/>
          <w:sz w:val="22"/>
          <w:szCs w:val="22"/>
        </w:rPr>
        <w:t xml:space="preserve">Notes </w:t>
      </w:r>
      <w:r w:rsidRPr="00AB36B2">
        <w:rPr>
          <w:rFonts w:ascii="Arial" w:eastAsia="MS Mincho" w:hAnsi="Arial" w:cs="Arial"/>
          <w:iCs/>
          <w:color w:val="000000"/>
          <w:sz w:val="22"/>
          <w:szCs w:val="22"/>
        </w:rPr>
        <w:t>that the following Resolutions have been repealed</w:t>
      </w:r>
      <w:r w:rsidRPr="0033781B">
        <w:rPr>
          <w:rFonts w:ascii="Arial" w:eastAsia="MS Mincho" w:hAnsi="Arial" w:cs="Arial"/>
          <w:i/>
          <w:iCs/>
          <w:color w:val="000000"/>
          <w:sz w:val="22"/>
          <w:szCs w:val="22"/>
        </w:rPr>
        <w:t xml:space="preserve">: </w:t>
      </w:r>
    </w:p>
    <w:p w14:paraId="5AB34964" w14:textId="77777777" w:rsidR="0033781B" w:rsidRPr="0033781B" w:rsidRDefault="0033781B" w:rsidP="00CA18AF">
      <w:pPr>
        <w:widowControl/>
        <w:suppressAutoHyphens w:val="0"/>
        <w:autoSpaceDE/>
        <w:autoSpaceDN/>
        <w:ind w:left="567" w:hanging="567"/>
        <w:jc w:val="both"/>
        <w:textAlignment w:val="auto"/>
        <w:rPr>
          <w:rFonts w:ascii="Arial" w:eastAsia="MS Mincho" w:hAnsi="Arial" w:cs="Arial"/>
          <w:iCs/>
          <w:sz w:val="22"/>
          <w:szCs w:val="22"/>
        </w:rPr>
      </w:pPr>
    </w:p>
    <w:p w14:paraId="2B135DCB" w14:textId="6619693B" w:rsidR="0033781B" w:rsidRDefault="0033781B" w:rsidP="00CA18AF">
      <w:pPr>
        <w:widowControl/>
        <w:numPr>
          <w:ilvl w:val="0"/>
          <w:numId w:val="2"/>
        </w:numPr>
        <w:suppressAutoHyphens w:val="0"/>
        <w:autoSpaceDE/>
        <w:autoSpaceDN/>
        <w:adjustRightInd w:val="0"/>
        <w:ind w:left="1134" w:hanging="547"/>
        <w:jc w:val="both"/>
        <w:textAlignment w:val="auto"/>
        <w:rPr>
          <w:rFonts w:ascii="Arial" w:hAnsi="Arial" w:cs="Arial"/>
          <w:iCs/>
          <w:sz w:val="22"/>
          <w:szCs w:val="22"/>
        </w:rPr>
      </w:pPr>
      <w:r w:rsidRPr="0033781B">
        <w:rPr>
          <w:rFonts w:ascii="Arial" w:hAnsi="Arial" w:cs="Arial"/>
          <w:iCs/>
          <w:sz w:val="22"/>
          <w:szCs w:val="22"/>
        </w:rPr>
        <w:t xml:space="preserve">Resolution 10.3, </w:t>
      </w:r>
      <w:r w:rsidRPr="0033781B">
        <w:rPr>
          <w:rFonts w:ascii="Arial" w:hAnsi="Arial" w:cs="Arial"/>
          <w:i/>
          <w:iCs/>
          <w:sz w:val="22"/>
          <w:szCs w:val="22"/>
        </w:rPr>
        <w:t>The Role of Ecological Networks in the Conservation of Migratory Species</w:t>
      </w:r>
      <w:r w:rsidRPr="0033781B">
        <w:rPr>
          <w:rFonts w:ascii="Arial" w:hAnsi="Arial" w:cs="Arial"/>
          <w:iCs/>
          <w:sz w:val="22"/>
          <w:szCs w:val="22"/>
        </w:rPr>
        <w:t>; and</w:t>
      </w:r>
    </w:p>
    <w:p w14:paraId="77E6E75A" w14:textId="77777777" w:rsidR="00CA18AF" w:rsidRPr="0033781B" w:rsidRDefault="00CA18AF" w:rsidP="00CA18AF">
      <w:pPr>
        <w:widowControl/>
        <w:suppressAutoHyphens w:val="0"/>
        <w:autoSpaceDE/>
        <w:autoSpaceDN/>
        <w:adjustRightInd w:val="0"/>
        <w:ind w:left="1134"/>
        <w:jc w:val="both"/>
        <w:textAlignment w:val="auto"/>
        <w:rPr>
          <w:rFonts w:ascii="Arial" w:hAnsi="Arial" w:cs="Arial"/>
          <w:iCs/>
          <w:sz w:val="22"/>
          <w:szCs w:val="22"/>
        </w:rPr>
      </w:pPr>
    </w:p>
    <w:p w14:paraId="2101EDC5" w14:textId="77777777" w:rsidR="0033781B" w:rsidRPr="0033781B" w:rsidRDefault="0033781B" w:rsidP="00CA18AF">
      <w:pPr>
        <w:widowControl/>
        <w:numPr>
          <w:ilvl w:val="0"/>
          <w:numId w:val="2"/>
        </w:numPr>
        <w:suppressAutoHyphens w:val="0"/>
        <w:autoSpaceDE/>
        <w:autoSpaceDN/>
        <w:adjustRightInd w:val="0"/>
        <w:ind w:left="1134" w:hanging="547"/>
        <w:jc w:val="both"/>
        <w:textAlignment w:val="auto"/>
        <w:rPr>
          <w:rFonts w:ascii="Arial" w:hAnsi="Arial" w:cs="Arial"/>
          <w:iCs/>
          <w:sz w:val="22"/>
          <w:szCs w:val="22"/>
        </w:rPr>
      </w:pPr>
      <w:r w:rsidRPr="0033781B">
        <w:rPr>
          <w:rFonts w:ascii="Arial" w:hAnsi="Arial" w:cs="Arial"/>
          <w:iCs/>
          <w:sz w:val="22"/>
          <w:szCs w:val="22"/>
        </w:rPr>
        <w:t xml:space="preserve">Resolution 11.25, </w:t>
      </w:r>
      <w:r w:rsidRPr="0033781B">
        <w:rPr>
          <w:rFonts w:ascii="Arial" w:hAnsi="Arial" w:cs="Arial"/>
          <w:i/>
          <w:iCs/>
          <w:sz w:val="22"/>
          <w:szCs w:val="22"/>
        </w:rPr>
        <w:t>Advancing Ecological Networks to Address the Needs of Migratory Species</w:t>
      </w:r>
      <w:r w:rsidRPr="0033781B">
        <w:rPr>
          <w:rFonts w:ascii="Arial" w:hAnsi="Arial" w:cs="Arial"/>
          <w:iCs/>
          <w:sz w:val="22"/>
          <w:szCs w:val="22"/>
        </w:rPr>
        <w:t>.</w:t>
      </w:r>
    </w:p>
    <w:p w14:paraId="61273576" w14:textId="77777777" w:rsidR="00D82C56" w:rsidRDefault="00D82C56" w:rsidP="00E829C9">
      <w:pPr>
        <w:rPr>
          <w:rFonts w:ascii="Arial" w:hAnsi="Arial" w:cs="Arial"/>
          <w:sz w:val="22"/>
          <w:szCs w:val="22"/>
        </w:rPr>
      </w:pPr>
    </w:p>
    <w:p w14:paraId="383AE881" w14:textId="1750711E" w:rsidR="0033781B" w:rsidRDefault="0033781B">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04103749" w14:textId="77777777" w:rsidR="00D82C56" w:rsidRDefault="00D82C56" w:rsidP="00E829C9">
      <w:pPr>
        <w:rPr>
          <w:rFonts w:ascii="Arial" w:hAnsi="Arial" w:cs="Arial"/>
          <w:sz w:val="22"/>
          <w:szCs w:val="22"/>
        </w:rPr>
      </w:pPr>
    </w:p>
    <w:p w14:paraId="46F66146" w14:textId="77777777" w:rsidR="00D82C56" w:rsidRDefault="00D82C56" w:rsidP="00E829C9">
      <w:pPr>
        <w:rPr>
          <w:rFonts w:ascii="Arial" w:hAnsi="Arial" w:cs="Arial"/>
          <w:sz w:val="22"/>
          <w:szCs w:val="22"/>
        </w:rPr>
      </w:pPr>
    </w:p>
    <w:p w14:paraId="2290A85D" w14:textId="77777777" w:rsidR="00223A69" w:rsidRPr="00223A69" w:rsidRDefault="00223A69" w:rsidP="00223A69">
      <w:pPr>
        <w:tabs>
          <w:tab w:val="left" w:pos="8235"/>
        </w:tabs>
        <w:jc w:val="center"/>
        <w:rPr>
          <w:rFonts w:ascii="Arial" w:hAnsi="Arial" w:cs="Arial"/>
          <w:b/>
          <w:bCs/>
          <w:sz w:val="22"/>
          <w:szCs w:val="22"/>
        </w:rPr>
      </w:pPr>
      <w:r w:rsidRPr="00223A69">
        <w:rPr>
          <w:rFonts w:ascii="Arial" w:hAnsi="Arial" w:cs="Arial"/>
          <w:b/>
          <w:bCs/>
          <w:sz w:val="22"/>
          <w:szCs w:val="22"/>
        </w:rPr>
        <w:t>TRANSFRONTIER CONSERVATION AREAS FOR MIGRATORY SPECIES</w:t>
      </w:r>
    </w:p>
    <w:p w14:paraId="2297B0BC" w14:textId="40111A1C" w:rsidR="00223A69" w:rsidRDefault="00223A69" w:rsidP="00223A69">
      <w:pPr>
        <w:widowControl/>
        <w:suppressAutoHyphens w:val="0"/>
        <w:autoSpaceDE/>
        <w:autoSpaceDN/>
        <w:jc w:val="center"/>
        <w:textAlignment w:val="auto"/>
        <w:rPr>
          <w:rFonts w:ascii="Arial" w:eastAsiaTheme="minorHAnsi" w:hAnsi="Arial" w:cstheme="minorBidi"/>
          <w:sz w:val="22"/>
          <w:szCs w:val="22"/>
        </w:rPr>
      </w:pPr>
    </w:p>
    <w:p w14:paraId="6B23831B" w14:textId="77777777" w:rsidR="0078778F" w:rsidRPr="00223A69" w:rsidRDefault="0078778F" w:rsidP="00223A69">
      <w:pPr>
        <w:widowControl/>
        <w:suppressAutoHyphens w:val="0"/>
        <w:autoSpaceDE/>
        <w:autoSpaceDN/>
        <w:jc w:val="center"/>
        <w:textAlignment w:val="auto"/>
        <w:rPr>
          <w:rFonts w:ascii="Arial" w:eastAsiaTheme="minorHAnsi" w:hAnsi="Arial" w:cstheme="minorBidi"/>
          <w:sz w:val="22"/>
          <w:szCs w:val="22"/>
        </w:rPr>
      </w:pPr>
    </w:p>
    <w:p w14:paraId="3063D192" w14:textId="43A24B5B" w:rsidR="00223A69" w:rsidRDefault="0078778F" w:rsidP="00223A69">
      <w:pPr>
        <w:widowControl/>
        <w:suppressAutoHyphens w:val="0"/>
        <w:autoSpaceDE/>
        <w:autoSpaceDN/>
        <w:jc w:val="center"/>
        <w:textAlignment w:val="auto"/>
        <w:rPr>
          <w:rFonts w:ascii="Arial" w:eastAsiaTheme="minorHAnsi" w:hAnsi="Arial" w:cstheme="minorBidi"/>
          <w:sz w:val="22"/>
          <w:szCs w:val="22"/>
        </w:rPr>
      </w:pPr>
      <w:r>
        <w:rPr>
          <w:rFonts w:ascii="Arial" w:eastAsiaTheme="minorHAnsi" w:hAnsi="Arial" w:cstheme="minorBidi"/>
          <w:sz w:val="22"/>
          <w:szCs w:val="22"/>
        </w:rPr>
        <w:t>DRAFT DECISIONS</w:t>
      </w:r>
    </w:p>
    <w:p w14:paraId="4431A844" w14:textId="4C6981F8" w:rsidR="0078778F" w:rsidRDefault="0078778F" w:rsidP="00223A69">
      <w:pPr>
        <w:widowControl/>
        <w:suppressAutoHyphens w:val="0"/>
        <w:autoSpaceDE/>
        <w:autoSpaceDN/>
        <w:jc w:val="center"/>
        <w:textAlignment w:val="auto"/>
        <w:rPr>
          <w:rFonts w:ascii="Arial" w:eastAsiaTheme="minorHAnsi" w:hAnsi="Arial" w:cstheme="minorBidi"/>
          <w:sz w:val="22"/>
          <w:szCs w:val="22"/>
        </w:rPr>
      </w:pPr>
    </w:p>
    <w:p w14:paraId="06ABD4F3" w14:textId="77777777" w:rsidR="0078778F" w:rsidRPr="00223A69" w:rsidRDefault="0078778F" w:rsidP="00223A69">
      <w:pPr>
        <w:widowControl/>
        <w:suppressAutoHyphens w:val="0"/>
        <w:autoSpaceDE/>
        <w:autoSpaceDN/>
        <w:jc w:val="center"/>
        <w:textAlignment w:val="auto"/>
        <w:rPr>
          <w:rFonts w:ascii="Arial" w:eastAsiaTheme="minorHAnsi" w:hAnsi="Arial" w:cstheme="minorBidi"/>
          <w:sz w:val="22"/>
          <w:szCs w:val="22"/>
        </w:rPr>
      </w:pPr>
    </w:p>
    <w:p w14:paraId="006BAD80" w14:textId="77777777" w:rsidR="00223A69" w:rsidRPr="00223A69" w:rsidRDefault="00223A69" w:rsidP="00223A69">
      <w:pPr>
        <w:widowControl/>
        <w:suppressAutoHyphens w:val="0"/>
        <w:autoSpaceDE/>
        <w:autoSpaceDN/>
        <w:jc w:val="both"/>
        <w:textAlignment w:val="auto"/>
        <w:rPr>
          <w:rFonts w:ascii="Arial" w:eastAsiaTheme="minorHAnsi" w:hAnsi="Arial" w:cstheme="minorBidi"/>
          <w:b/>
          <w:bCs/>
          <w:i/>
          <w:sz w:val="22"/>
          <w:szCs w:val="22"/>
        </w:rPr>
      </w:pPr>
      <w:r w:rsidRPr="00223A69">
        <w:rPr>
          <w:rFonts w:ascii="Arial" w:eastAsiaTheme="minorHAnsi" w:hAnsi="Arial" w:cstheme="minorBidi"/>
          <w:b/>
          <w:bCs/>
          <w:i/>
          <w:sz w:val="22"/>
          <w:szCs w:val="22"/>
        </w:rPr>
        <w:t>Directed to Parties</w:t>
      </w:r>
    </w:p>
    <w:p w14:paraId="3DEBCAB6" w14:textId="77777777" w:rsidR="00223A69" w:rsidRPr="00223A69" w:rsidRDefault="00223A69" w:rsidP="00223A69">
      <w:pPr>
        <w:suppressAutoHyphens w:val="0"/>
        <w:adjustRightInd w:val="0"/>
        <w:ind w:left="540"/>
        <w:jc w:val="both"/>
        <w:textAlignment w:val="auto"/>
        <w:rPr>
          <w:rFonts w:ascii="Arial" w:hAnsi="Arial" w:cs="Arial"/>
          <w:i/>
          <w:sz w:val="22"/>
          <w:szCs w:val="22"/>
        </w:rPr>
      </w:pPr>
    </w:p>
    <w:p w14:paraId="19CC7F56" w14:textId="10AA9884" w:rsidR="00223A69" w:rsidRPr="00223A69" w:rsidRDefault="00223A69" w:rsidP="00223A69">
      <w:pPr>
        <w:suppressAutoHyphens w:val="0"/>
        <w:adjustRightInd w:val="0"/>
        <w:ind w:left="851" w:hanging="851"/>
        <w:jc w:val="both"/>
        <w:textAlignment w:val="auto"/>
        <w:rPr>
          <w:rFonts w:ascii="Arial" w:hAnsi="Arial" w:cs="Arial"/>
          <w:sz w:val="22"/>
          <w:szCs w:val="22"/>
        </w:rPr>
      </w:pPr>
      <w:r w:rsidRPr="00223A69">
        <w:rPr>
          <w:rFonts w:ascii="Arial" w:eastAsiaTheme="minorHAnsi" w:hAnsi="Arial" w:cstheme="minorBidi"/>
          <w:bCs/>
          <w:sz w:val="22"/>
          <w:szCs w:val="22"/>
        </w:rPr>
        <w:t>13.AA</w:t>
      </w:r>
      <w:r w:rsidR="00831AC5">
        <w:rPr>
          <w:rFonts w:ascii="Arial" w:eastAsiaTheme="minorHAnsi" w:hAnsi="Arial" w:cstheme="minorBidi"/>
          <w:b/>
          <w:bCs/>
          <w:sz w:val="22"/>
          <w:szCs w:val="22"/>
        </w:rPr>
        <w:tab/>
      </w:r>
      <w:r w:rsidRPr="00223A69">
        <w:rPr>
          <w:rFonts w:ascii="Arial" w:hAnsi="Arial" w:cs="Arial"/>
          <w:sz w:val="22"/>
          <w:szCs w:val="22"/>
        </w:rPr>
        <w:t>Parties are invited to:</w:t>
      </w:r>
    </w:p>
    <w:p w14:paraId="553DD5AA" w14:textId="77777777" w:rsidR="00223A69" w:rsidRPr="00223A69" w:rsidRDefault="00223A69" w:rsidP="00223A69">
      <w:pPr>
        <w:suppressAutoHyphens w:val="0"/>
        <w:adjustRightInd w:val="0"/>
        <w:ind w:left="1440"/>
        <w:jc w:val="both"/>
        <w:textAlignment w:val="auto"/>
        <w:rPr>
          <w:rFonts w:ascii="Arial" w:hAnsi="Arial" w:cs="Arial"/>
          <w:sz w:val="22"/>
          <w:szCs w:val="22"/>
        </w:rPr>
      </w:pPr>
    </w:p>
    <w:p w14:paraId="403AC947" w14:textId="69540AB7" w:rsidR="00223A69" w:rsidRPr="00223A69" w:rsidRDefault="004F506D" w:rsidP="00CA18AF">
      <w:pPr>
        <w:widowControl/>
        <w:numPr>
          <w:ilvl w:val="0"/>
          <w:numId w:val="3"/>
        </w:numPr>
        <w:suppressAutoHyphens w:val="0"/>
        <w:autoSpaceDE/>
        <w:autoSpaceDN/>
        <w:adjustRightInd w:val="0"/>
        <w:ind w:left="1276" w:hanging="425"/>
        <w:jc w:val="both"/>
        <w:textAlignment w:val="auto"/>
        <w:rPr>
          <w:rFonts w:ascii="Arial" w:hAnsi="Arial" w:cs="Arial"/>
          <w:sz w:val="22"/>
          <w:szCs w:val="22"/>
        </w:rPr>
      </w:pPr>
      <w:r w:rsidRPr="00AB36B2">
        <w:rPr>
          <w:rFonts w:ascii="Arial" w:hAnsi="Arial" w:cs="Arial"/>
          <w:sz w:val="22"/>
          <w:szCs w:val="22"/>
        </w:rPr>
        <w:t>Based on the best available science,</w:t>
      </w:r>
      <w:r w:rsidRPr="004F506D">
        <w:rPr>
          <w:rFonts w:ascii="Arial" w:hAnsi="Arial" w:cs="Arial"/>
          <w:sz w:val="22"/>
          <w:szCs w:val="22"/>
          <w:u w:val="single"/>
        </w:rPr>
        <w:t xml:space="preserve"> </w:t>
      </w:r>
      <w:r>
        <w:rPr>
          <w:rFonts w:ascii="Arial" w:hAnsi="Arial" w:cs="Arial"/>
          <w:sz w:val="22"/>
          <w:szCs w:val="22"/>
        </w:rPr>
        <w:t>p</w:t>
      </w:r>
      <w:r w:rsidR="00223A69" w:rsidRPr="00223A69">
        <w:rPr>
          <w:rFonts w:ascii="Arial" w:hAnsi="Arial" w:cs="Arial"/>
          <w:sz w:val="22"/>
          <w:szCs w:val="22"/>
        </w:rPr>
        <w:t>ropose transboundary habitats of CMS-listed species, which could be considered as transfrontier conservation areas (TFCAs), meaning an area or component of a large ecological region that straddles the boundaries of two or more countries and is within their national jurisdiction, which may encompass one or more protected areas, as well as multiple resource use areas;</w:t>
      </w:r>
    </w:p>
    <w:p w14:paraId="2A487F90" w14:textId="77777777" w:rsidR="00223A69" w:rsidRPr="00223A69" w:rsidRDefault="00223A69" w:rsidP="00CA18AF">
      <w:pPr>
        <w:suppressAutoHyphens w:val="0"/>
        <w:adjustRightInd w:val="0"/>
        <w:ind w:left="1985" w:hanging="425"/>
        <w:jc w:val="both"/>
        <w:textAlignment w:val="auto"/>
        <w:rPr>
          <w:rFonts w:ascii="Arial" w:hAnsi="Arial" w:cs="Arial"/>
          <w:sz w:val="22"/>
          <w:szCs w:val="22"/>
        </w:rPr>
      </w:pPr>
    </w:p>
    <w:p w14:paraId="3A5277D4" w14:textId="27E0FEF0" w:rsidR="00223A69" w:rsidRPr="00223A69" w:rsidRDefault="00223A69" w:rsidP="00CA18AF">
      <w:pPr>
        <w:widowControl/>
        <w:numPr>
          <w:ilvl w:val="0"/>
          <w:numId w:val="3"/>
        </w:numPr>
        <w:suppressAutoHyphens w:val="0"/>
        <w:autoSpaceDE/>
        <w:autoSpaceDN/>
        <w:adjustRightInd w:val="0"/>
        <w:ind w:left="1276" w:hanging="425"/>
        <w:jc w:val="both"/>
        <w:textAlignment w:val="auto"/>
        <w:rPr>
          <w:rFonts w:ascii="Arial" w:hAnsi="Arial" w:cs="Arial"/>
          <w:sz w:val="22"/>
          <w:szCs w:val="22"/>
        </w:rPr>
      </w:pPr>
      <w:r w:rsidRPr="00AB36B2">
        <w:rPr>
          <w:rFonts w:ascii="Arial" w:hAnsi="Arial" w:cs="Arial"/>
          <w:sz w:val="22"/>
          <w:szCs w:val="22"/>
        </w:rPr>
        <w:t xml:space="preserve">Take steps to </w:t>
      </w:r>
      <w:r w:rsidRPr="00223A69">
        <w:rPr>
          <w:rFonts w:ascii="Arial" w:hAnsi="Arial" w:cs="Arial"/>
          <w:sz w:val="22"/>
          <w:szCs w:val="22"/>
        </w:rPr>
        <w:t xml:space="preserve">jointly </w:t>
      </w:r>
      <w:r w:rsidRPr="00AB36B2">
        <w:rPr>
          <w:rFonts w:ascii="Arial" w:hAnsi="Arial" w:cs="Arial"/>
          <w:sz w:val="22"/>
          <w:szCs w:val="22"/>
        </w:rPr>
        <w:t>develop</w:t>
      </w:r>
      <w:r w:rsidRPr="00223A69">
        <w:rPr>
          <w:rFonts w:ascii="Arial" w:hAnsi="Arial" w:cs="Arial"/>
          <w:sz w:val="22"/>
          <w:szCs w:val="22"/>
        </w:rPr>
        <w:t xml:space="preserve"> with neighbouring Range States bi- or multilateral arrangements, including joint management plans, to improve the conservation of the habitats and species concerned;</w:t>
      </w:r>
    </w:p>
    <w:p w14:paraId="08CBC28E" w14:textId="77777777" w:rsidR="00223A69" w:rsidRPr="00223A69" w:rsidRDefault="00223A69" w:rsidP="00CA18AF">
      <w:pPr>
        <w:suppressAutoHyphens w:val="0"/>
        <w:adjustRightInd w:val="0"/>
        <w:ind w:left="1985" w:hanging="425"/>
        <w:jc w:val="both"/>
        <w:textAlignment w:val="auto"/>
        <w:rPr>
          <w:rFonts w:ascii="Arial" w:hAnsi="Arial" w:cs="Arial"/>
          <w:sz w:val="22"/>
          <w:szCs w:val="22"/>
        </w:rPr>
      </w:pPr>
    </w:p>
    <w:p w14:paraId="0BF38074" w14:textId="77777777" w:rsidR="00223A69" w:rsidRPr="00223A69" w:rsidRDefault="00223A69" w:rsidP="00CA18AF">
      <w:pPr>
        <w:widowControl/>
        <w:numPr>
          <w:ilvl w:val="0"/>
          <w:numId w:val="3"/>
        </w:numPr>
        <w:suppressAutoHyphens w:val="0"/>
        <w:autoSpaceDE/>
        <w:autoSpaceDN/>
        <w:adjustRightInd w:val="0"/>
        <w:ind w:left="1276" w:hanging="425"/>
        <w:jc w:val="both"/>
        <w:textAlignment w:val="auto"/>
        <w:rPr>
          <w:rFonts w:ascii="Arial" w:hAnsi="Arial" w:cs="Arial"/>
          <w:sz w:val="22"/>
          <w:szCs w:val="22"/>
        </w:rPr>
      </w:pPr>
      <w:r w:rsidRPr="00223A69">
        <w:rPr>
          <w:rFonts w:ascii="Arial" w:hAnsi="Arial" w:cs="Arial"/>
          <w:sz w:val="22"/>
          <w:szCs w:val="22"/>
        </w:rPr>
        <w:t xml:space="preserve">Enable, in the development of such arrangements the participation of local communities and stakeholders for the purposes of benefitting wildlife and the sustainable development of the communities living within it; </w:t>
      </w:r>
      <w:r w:rsidRPr="00AB36B2">
        <w:rPr>
          <w:rFonts w:ascii="Arial" w:hAnsi="Arial" w:cs="Arial"/>
          <w:sz w:val="22"/>
          <w:szCs w:val="22"/>
        </w:rPr>
        <w:t>and</w:t>
      </w:r>
    </w:p>
    <w:p w14:paraId="1793A4D4" w14:textId="77777777" w:rsidR="00223A69" w:rsidRPr="00223A69" w:rsidRDefault="00223A69" w:rsidP="00CA18AF">
      <w:pPr>
        <w:widowControl/>
        <w:suppressAutoHyphens w:val="0"/>
        <w:autoSpaceDE/>
        <w:autoSpaceDN/>
        <w:ind w:left="1985" w:hanging="425"/>
        <w:textAlignment w:val="auto"/>
        <w:rPr>
          <w:rFonts w:ascii="Arial" w:hAnsi="Arial" w:cs="Arial"/>
          <w:sz w:val="22"/>
          <w:szCs w:val="22"/>
        </w:rPr>
      </w:pPr>
    </w:p>
    <w:p w14:paraId="162725D2" w14:textId="77777777" w:rsidR="00223A69" w:rsidRPr="00AB36B2" w:rsidRDefault="00223A69" w:rsidP="00CA18AF">
      <w:pPr>
        <w:widowControl/>
        <w:numPr>
          <w:ilvl w:val="0"/>
          <w:numId w:val="3"/>
        </w:numPr>
        <w:suppressAutoHyphens w:val="0"/>
        <w:autoSpaceDE/>
        <w:autoSpaceDN/>
        <w:adjustRightInd w:val="0"/>
        <w:ind w:left="1276" w:hanging="425"/>
        <w:jc w:val="both"/>
        <w:textAlignment w:val="auto"/>
        <w:rPr>
          <w:rFonts w:ascii="Arial" w:hAnsi="Arial" w:cs="Arial"/>
          <w:sz w:val="22"/>
          <w:szCs w:val="22"/>
        </w:rPr>
      </w:pPr>
      <w:r w:rsidRPr="00AB36B2">
        <w:rPr>
          <w:rFonts w:ascii="Arial" w:hAnsi="Arial" w:cs="Arial"/>
          <w:bCs/>
          <w:sz w:val="22"/>
          <w:szCs w:val="22"/>
        </w:rPr>
        <w:t>Inform the Secretariat of any such areas proposed under paragraph (a)</w:t>
      </w:r>
    </w:p>
    <w:p w14:paraId="6FB030D8" w14:textId="77777777" w:rsidR="00223A69" w:rsidRPr="00223A69" w:rsidRDefault="00223A69" w:rsidP="00CA18AF">
      <w:pPr>
        <w:widowControl/>
        <w:suppressAutoHyphens w:val="0"/>
        <w:autoSpaceDE/>
        <w:autoSpaceDN/>
        <w:jc w:val="both"/>
        <w:textAlignment w:val="auto"/>
        <w:rPr>
          <w:rFonts w:ascii="Arial" w:hAnsi="Arial" w:cs="Arial"/>
          <w:b/>
          <w:i/>
          <w:sz w:val="22"/>
          <w:szCs w:val="22"/>
        </w:rPr>
      </w:pPr>
    </w:p>
    <w:p w14:paraId="554ECEAC" w14:textId="77777777" w:rsidR="00223A69" w:rsidRPr="005F1C31" w:rsidRDefault="00223A69" w:rsidP="00223A69">
      <w:pPr>
        <w:widowControl/>
        <w:suppressAutoHyphens w:val="0"/>
        <w:autoSpaceDE/>
        <w:autoSpaceDN/>
        <w:jc w:val="both"/>
        <w:textAlignment w:val="auto"/>
        <w:rPr>
          <w:rFonts w:ascii="Arial" w:hAnsi="Arial" w:cs="Arial"/>
          <w:b/>
          <w:i/>
          <w:sz w:val="22"/>
          <w:szCs w:val="22"/>
        </w:rPr>
      </w:pPr>
      <w:r w:rsidRPr="005F1C31">
        <w:rPr>
          <w:rFonts w:ascii="Arial" w:hAnsi="Arial" w:cs="Arial"/>
          <w:b/>
          <w:i/>
          <w:sz w:val="22"/>
          <w:szCs w:val="22"/>
        </w:rPr>
        <w:t>Directed to the Secretariat</w:t>
      </w:r>
    </w:p>
    <w:p w14:paraId="4B5B6E3B" w14:textId="77777777" w:rsidR="00223A69" w:rsidRPr="005F1C31" w:rsidRDefault="00223A69" w:rsidP="00223A69">
      <w:pPr>
        <w:widowControl/>
        <w:suppressAutoHyphens w:val="0"/>
        <w:autoSpaceDE/>
        <w:autoSpaceDN/>
        <w:ind w:firstLine="540"/>
        <w:jc w:val="both"/>
        <w:textAlignment w:val="auto"/>
        <w:rPr>
          <w:rFonts w:ascii="Arial" w:hAnsi="Arial" w:cs="Arial"/>
          <w:i/>
          <w:sz w:val="22"/>
          <w:szCs w:val="22"/>
        </w:rPr>
      </w:pPr>
    </w:p>
    <w:p w14:paraId="0DA0ADCB" w14:textId="238DCC4D" w:rsidR="00223A69" w:rsidRPr="005F1C31" w:rsidRDefault="00223A69" w:rsidP="00CA18AF">
      <w:pPr>
        <w:suppressAutoHyphens w:val="0"/>
        <w:adjustRightInd w:val="0"/>
        <w:ind w:left="851" w:hanging="851"/>
        <w:jc w:val="both"/>
        <w:textAlignment w:val="auto"/>
        <w:rPr>
          <w:rFonts w:ascii="Arial" w:hAnsi="Arial" w:cs="Arial"/>
          <w:sz w:val="22"/>
          <w:szCs w:val="22"/>
        </w:rPr>
      </w:pPr>
      <w:r w:rsidRPr="005F1C31">
        <w:rPr>
          <w:rFonts w:ascii="Arial" w:hAnsi="Arial" w:cs="Arial"/>
          <w:sz w:val="22"/>
          <w:szCs w:val="22"/>
        </w:rPr>
        <w:t>13.BB</w:t>
      </w:r>
      <w:r w:rsidRPr="005F1C31">
        <w:rPr>
          <w:rFonts w:ascii="Arial" w:hAnsi="Arial" w:cs="Arial"/>
          <w:b/>
          <w:sz w:val="22"/>
          <w:szCs w:val="22"/>
        </w:rPr>
        <w:tab/>
      </w:r>
      <w:r w:rsidRPr="005F1C31">
        <w:rPr>
          <w:rFonts w:ascii="Arial" w:hAnsi="Arial" w:cs="Arial"/>
          <w:sz w:val="22"/>
          <w:szCs w:val="22"/>
        </w:rPr>
        <w:t>The Secretariat shall, subject to the availability of external resources:</w:t>
      </w:r>
    </w:p>
    <w:p w14:paraId="68380ED9" w14:textId="77777777" w:rsidR="00223A69" w:rsidRPr="005F1C31" w:rsidRDefault="00223A69" w:rsidP="00223A69">
      <w:pPr>
        <w:suppressAutoHyphens w:val="0"/>
        <w:adjustRightInd w:val="0"/>
        <w:ind w:left="1440" w:hanging="360"/>
        <w:jc w:val="both"/>
        <w:textAlignment w:val="auto"/>
        <w:rPr>
          <w:rFonts w:ascii="Arial" w:hAnsi="Arial" w:cs="Arial"/>
          <w:sz w:val="22"/>
          <w:szCs w:val="22"/>
        </w:rPr>
      </w:pPr>
    </w:p>
    <w:p w14:paraId="499E8D52" w14:textId="77777777" w:rsidR="00223A69" w:rsidRPr="005F1C31" w:rsidRDefault="00223A69" w:rsidP="00CA18AF">
      <w:pPr>
        <w:widowControl/>
        <w:numPr>
          <w:ilvl w:val="0"/>
          <w:numId w:val="4"/>
        </w:numPr>
        <w:suppressAutoHyphens w:val="0"/>
        <w:autoSpaceDE/>
        <w:autoSpaceDN/>
        <w:adjustRightInd w:val="0"/>
        <w:ind w:left="1276" w:hanging="425"/>
        <w:jc w:val="both"/>
        <w:textAlignment w:val="auto"/>
        <w:rPr>
          <w:rFonts w:ascii="Arial" w:hAnsi="Arial" w:cs="Arial"/>
          <w:sz w:val="22"/>
          <w:szCs w:val="22"/>
        </w:rPr>
      </w:pPr>
      <w:r w:rsidRPr="005F1C31">
        <w:rPr>
          <w:rFonts w:ascii="Arial" w:hAnsi="Arial" w:cs="Arial"/>
          <w:sz w:val="22"/>
          <w:szCs w:val="22"/>
        </w:rPr>
        <w:t>Support Parties in implementing Decision 13.AA;</w:t>
      </w:r>
    </w:p>
    <w:p w14:paraId="62A0719B" w14:textId="77777777" w:rsidR="00223A69" w:rsidRPr="005F1C31" w:rsidRDefault="00223A69" w:rsidP="00CA18AF">
      <w:pPr>
        <w:suppressAutoHyphens w:val="0"/>
        <w:adjustRightInd w:val="0"/>
        <w:ind w:left="1276" w:hanging="425"/>
        <w:jc w:val="both"/>
        <w:textAlignment w:val="auto"/>
        <w:rPr>
          <w:rFonts w:ascii="Arial" w:hAnsi="Arial" w:cs="Arial"/>
          <w:sz w:val="22"/>
          <w:szCs w:val="22"/>
        </w:rPr>
      </w:pPr>
    </w:p>
    <w:p w14:paraId="403339F3" w14:textId="5C584683" w:rsidR="00223A69" w:rsidRPr="005F1C31" w:rsidRDefault="00223A69" w:rsidP="00CA18AF">
      <w:pPr>
        <w:widowControl/>
        <w:numPr>
          <w:ilvl w:val="0"/>
          <w:numId w:val="4"/>
        </w:numPr>
        <w:suppressAutoHyphens w:val="0"/>
        <w:autoSpaceDE/>
        <w:autoSpaceDN/>
        <w:adjustRightInd w:val="0"/>
        <w:ind w:left="1276" w:hanging="425"/>
        <w:jc w:val="both"/>
        <w:textAlignment w:val="auto"/>
        <w:rPr>
          <w:rFonts w:ascii="Arial" w:hAnsi="Arial" w:cs="Arial"/>
          <w:sz w:val="22"/>
          <w:szCs w:val="22"/>
        </w:rPr>
      </w:pPr>
      <w:r w:rsidRPr="005F1C31">
        <w:rPr>
          <w:rFonts w:ascii="Arial" w:hAnsi="Arial" w:cs="Arial"/>
          <w:sz w:val="22"/>
          <w:szCs w:val="22"/>
        </w:rPr>
        <w:t>Report to the Conference of the Parties at its 14</w:t>
      </w:r>
      <w:r w:rsidRPr="005F1C31">
        <w:rPr>
          <w:rFonts w:ascii="Arial" w:hAnsi="Arial" w:cs="Arial"/>
          <w:strike/>
          <w:sz w:val="22"/>
          <w:szCs w:val="22"/>
        </w:rPr>
        <w:t>3</w:t>
      </w:r>
      <w:r w:rsidRPr="005F1C31">
        <w:rPr>
          <w:rFonts w:ascii="Arial" w:hAnsi="Arial" w:cs="Arial"/>
          <w:sz w:val="22"/>
          <w:szCs w:val="22"/>
        </w:rPr>
        <w:t>th meeting on the progress in implementing this Decision.</w:t>
      </w:r>
      <w:r w:rsidRPr="005F1C31">
        <w:rPr>
          <w:rFonts w:ascii="Arial" w:eastAsiaTheme="minorHAnsi" w:hAnsi="Arial" w:cs="Arial"/>
          <w:sz w:val="22"/>
          <w:szCs w:val="22"/>
          <w:u w:val="single"/>
        </w:rPr>
        <w:t xml:space="preserve"> </w:t>
      </w:r>
    </w:p>
    <w:p w14:paraId="0BD78B86" w14:textId="77777777" w:rsidR="00223A69" w:rsidRPr="00223A69" w:rsidRDefault="00223A69" w:rsidP="00CA18AF">
      <w:pPr>
        <w:widowControl/>
        <w:suppressAutoHyphens w:val="0"/>
        <w:autoSpaceDE/>
        <w:autoSpaceDN/>
        <w:jc w:val="both"/>
        <w:textAlignment w:val="auto"/>
        <w:rPr>
          <w:rFonts w:ascii="Arial" w:eastAsiaTheme="minorHAnsi" w:hAnsi="Arial" w:cstheme="minorBidi"/>
          <w:b/>
          <w:i/>
          <w:sz w:val="22"/>
          <w:szCs w:val="22"/>
        </w:rPr>
      </w:pPr>
    </w:p>
    <w:p w14:paraId="67104475" w14:textId="77777777" w:rsidR="00223A69" w:rsidRPr="00223A69" w:rsidRDefault="00223A69" w:rsidP="00CA18AF">
      <w:pPr>
        <w:widowControl/>
        <w:suppressAutoHyphens w:val="0"/>
        <w:autoSpaceDE/>
        <w:autoSpaceDN/>
        <w:jc w:val="both"/>
        <w:textAlignment w:val="auto"/>
        <w:rPr>
          <w:rFonts w:ascii="Arial" w:eastAsiaTheme="minorHAnsi" w:hAnsi="Arial" w:cstheme="minorBidi"/>
          <w:b/>
          <w:i/>
          <w:sz w:val="22"/>
          <w:szCs w:val="22"/>
        </w:rPr>
      </w:pPr>
      <w:r w:rsidRPr="00223A69">
        <w:rPr>
          <w:rFonts w:ascii="Arial" w:eastAsiaTheme="minorHAnsi" w:hAnsi="Arial" w:cstheme="minorBidi"/>
          <w:b/>
          <w:i/>
          <w:sz w:val="22"/>
          <w:szCs w:val="22"/>
        </w:rPr>
        <w:t>Directed to Parties, intergovernmental and non-governmental organizations</w:t>
      </w:r>
    </w:p>
    <w:p w14:paraId="761F1FDB" w14:textId="77777777" w:rsidR="00223A69" w:rsidRPr="00223A69" w:rsidRDefault="00223A69" w:rsidP="00CA18AF">
      <w:pPr>
        <w:widowControl/>
        <w:suppressAutoHyphens w:val="0"/>
        <w:autoSpaceDE/>
        <w:autoSpaceDN/>
        <w:ind w:left="540"/>
        <w:jc w:val="both"/>
        <w:textAlignment w:val="auto"/>
        <w:rPr>
          <w:rFonts w:ascii="Arial" w:eastAsiaTheme="minorHAnsi" w:hAnsi="Arial" w:cstheme="minorBidi"/>
          <w:i/>
          <w:sz w:val="22"/>
          <w:szCs w:val="22"/>
        </w:rPr>
      </w:pPr>
    </w:p>
    <w:p w14:paraId="23160F38" w14:textId="4196078D" w:rsidR="00223A69" w:rsidRPr="00223A69" w:rsidRDefault="00223A69" w:rsidP="00CA18AF">
      <w:pPr>
        <w:widowControl/>
        <w:suppressAutoHyphens w:val="0"/>
        <w:autoSpaceDE/>
        <w:autoSpaceDN/>
        <w:ind w:left="851" w:hanging="851"/>
        <w:jc w:val="both"/>
        <w:textAlignment w:val="auto"/>
        <w:rPr>
          <w:rFonts w:ascii="Arial" w:eastAsiaTheme="minorHAnsi" w:hAnsi="Arial" w:cstheme="minorBidi"/>
          <w:sz w:val="22"/>
          <w:szCs w:val="22"/>
        </w:rPr>
      </w:pPr>
      <w:r w:rsidRPr="00223A69">
        <w:rPr>
          <w:rFonts w:ascii="Arial" w:eastAsiaTheme="minorHAnsi" w:hAnsi="Arial" w:cstheme="minorBidi"/>
          <w:sz w:val="22"/>
          <w:szCs w:val="22"/>
        </w:rPr>
        <w:t>13.CC</w:t>
      </w:r>
      <w:r w:rsidRPr="00223A69">
        <w:rPr>
          <w:rFonts w:ascii="Arial" w:eastAsiaTheme="minorHAnsi" w:hAnsi="Arial" w:cstheme="minorBidi"/>
          <w:sz w:val="22"/>
          <w:szCs w:val="22"/>
        </w:rPr>
        <w:tab/>
        <w:t>Parties, intergovernmental and non-governmental organizations are encouraged to provide financial and technical support to implement Decisions 13.AA and 13.BB.</w:t>
      </w:r>
    </w:p>
    <w:p w14:paraId="20529829" w14:textId="77777777" w:rsidR="00223A69" w:rsidRPr="00223A69" w:rsidRDefault="00223A69" w:rsidP="00CA18AF">
      <w:pPr>
        <w:widowControl/>
        <w:suppressAutoHyphens w:val="0"/>
        <w:autoSpaceDE/>
        <w:autoSpaceDN/>
        <w:jc w:val="both"/>
        <w:textAlignment w:val="auto"/>
        <w:rPr>
          <w:rFonts w:ascii="Arial" w:eastAsiaTheme="minorHAnsi" w:hAnsi="Arial" w:cstheme="minorBidi"/>
          <w:sz w:val="22"/>
          <w:szCs w:val="22"/>
        </w:rPr>
      </w:pPr>
    </w:p>
    <w:p w14:paraId="1BA414F2" w14:textId="77777777" w:rsidR="00223A69" w:rsidRPr="00223A69" w:rsidRDefault="00223A69" w:rsidP="00223A69">
      <w:pPr>
        <w:widowControl/>
        <w:suppressAutoHyphens w:val="0"/>
        <w:autoSpaceDE/>
        <w:autoSpaceDN/>
        <w:jc w:val="both"/>
        <w:textAlignment w:val="auto"/>
        <w:rPr>
          <w:rFonts w:ascii="Arial" w:eastAsiaTheme="minorHAnsi" w:hAnsi="Arial" w:cstheme="minorBidi"/>
          <w:sz w:val="22"/>
          <w:szCs w:val="22"/>
        </w:rPr>
      </w:pPr>
    </w:p>
    <w:p w14:paraId="2E411634" w14:textId="77F8AC42" w:rsidR="00D82C56" w:rsidRDefault="00D82C56" w:rsidP="00AB36B2">
      <w:pPr>
        <w:widowControl/>
        <w:suppressAutoHyphens w:val="0"/>
        <w:autoSpaceDE/>
        <w:autoSpaceDN/>
        <w:jc w:val="both"/>
        <w:textAlignment w:val="auto"/>
        <w:rPr>
          <w:rFonts w:ascii="Arial" w:hAnsi="Arial" w:cs="Arial"/>
        </w:rPr>
      </w:pP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4642" w14:textId="77777777" w:rsidR="00343A2C" w:rsidRDefault="00343A2C">
      <w:r>
        <w:separator/>
      </w:r>
    </w:p>
  </w:endnote>
  <w:endnote w:type="continuationSeparator" w:id="0">
    <w:p w14:paraId="04E5F98C" w14:textId="77777777" w:rsidR="00343A2C" w:rsidRDefault="0034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C84E" w14:textId="77777777" w:rsidR="00343A2C" w:rsidRDefault="00343A2C">
      <w:r>
        <w:rPr>
          <w:color w:val="000000"/>
        </w:rPr>
        <w:separator/>
      </w:r>
    </w:p>
  </w:footnote>
  <w:footnote w:type="continuationSeparator" w:id="0">
    <w:p w14:paraId="50CF4C3D" w14:textId="77777777" w:rsidR="00343A2C" w:rsidRDefault="0034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44B0CE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33781B">
      <w:rPr>
        <w:rFonts w:ascii="Arial" w:hAnsi="Arial" w:cs="Arial"/>
        <w:i/>
        <w:szCs w:val="20"/>
        <w:lang w:val="en-GB"/>
      </w:rPr>
      <w:t>P</w:t>
    </w:r>
    <w:r w:rsidR="0033781B" w:rsidRPr="0033781B">
      <w:rPr>
        <w:rFonts w:ascii="Arial" w:hAnsi="Arial" w:cs="Arial"/>
        <w:bCs/>
        <w:i/>
        <w:iCs/>
        <w:szCs w:val="20"/>
        <w:lang w:val="en-GB"/>
      </w:rPr>
      <w:t>26.4.5</w:t>
    </w:r>
    <w:r w:rsidR="0074286E">
      <w:rPr>
        <w:rFonts w:ascii="Arial" w:hAnsi="Arial" w:cs="Arial"/>
        <w:bCs/>
        <w:i/>
        <w:iCs/>
        <w:szCs w:val="20"/>
        <w:lang w:val="en-GB"/>
      </w:rPr>
      <w:t>/Rev.1</w:t>
    </w:r>
  </w:p>
  <w:p w14:paraId="50B9F4CC" w14:textId="77777777" w:rsidR="00A16E93" w:rsidRDefault="0062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4F5BBA2" w:rsidR="00A16E93" w:rsidRDefault="005D43E4" w:rsidP="00491E6C">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B21F22">
      <w:rPr>
        <w:rFonts w:ascii="Arial" w:hAnsi="Arial" w:cs="Arial"/>
        <w:i/>
        <w:szCs w:val="20"/>
        <w:lang w:val="en-GB"/>
      </w:rPr>
      <w:t>26.4.5</w:t>
    </w:r>
    <w:r w:rsidR="0074286E">
      <w:rPr>
        <w:rFonts w:ascii="Arial" w:hAnsi="Arial" w:cs="Arial"/>
        <w:i/>
        <w:szCs w:val="20"/>
        <w:lang w:val="en-GB"/>
      </w:rPr>
      <w:t>/Rev.1</w:t>
    </w:r>
  </w:p>
  <w:p w14:paraId="75025A37" w14:textId="77777777" w:rsidR="00A16E93" w:rsidRDefault="0062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C03734E"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3781B" w:rsidRPr="0033781B">
      <w:rPr>
        <w:rFonts w:ascii="Arial" w:hAnsi="Arial" w:cs="Arial"/>
        <w:bCs/>
        <w:i/>
        <w:iCs/>
        <w:szCs w:val="20"/>
        <w:lang w:val="en-GB"/>
      </w:rPr>
      <w:t>26.4.5</w:t>
    </w:r>
    <w:r w:rsidR="0074286E">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1106"/>
    <w:rsid w:val="000528AA"/>
    <w:rsid w:val="000B0D60"/>
    <w:rsid w:val="001648A3"/>
    <w:rsid w:val="002223BB"/>
    <w:rsid w:val="00223A69"/>
    <w:rsid w:val="002560CD"/>
    <w:rsid w:val="00261509"/>
    <w:rsid w:val="002C0AB6"/>
    <w:rsid w:val="00325C90"/>
    <w:rsid w:val="0033781B"/>
    <w:rsid w:val="00343A2C"/>
    <w:rsid w:val="003F1AD8"/>
    <w:rsid w:val="0043102F"/>
    <w:rsid w:val="00434B3A"/>
    <w:rsid w:val="004872E2"/>
    <w:rsid w:val="00487D0A"/>
    <w:rsid w:val="00491E6C"/>
    <w:rsid w:val="004B0F30"/>
    <w:rsid w:val="004F506D"/>
    <w:rsid w:val="0051353E"/>
    <w:rsid w:val="005645C4"/>
    <w:rsid w:val="005C68A4"/>
    <w:rsid w:val="005D43E4"/>
    <w:rsid w:val="005F0639"/>
    <w:rsid w:val="005F1C31"/>
    <w:rsid w:val="00622D48"/>
    <w:rsid w:val="0067790F"/>
    <w:rsid w:val="0074286E"/>
    <w:rsid w:val="0078778F"/>
    <w:rsid w:val="007A1066"/>
    <w:rsid w:val="00831AC5"/>
    <w:rsid w:val="0087009D"/>
    <w:rsid w:val="009B3120"/>
    <w:rsid w:val="009D637A"/>
    <w:rsid w:val="009F72D8"/>
    <w:rsid w:val="00AB36B2"/>
    <w:rsid w:val="00B21F22"/>
    <w:rsid w:val="00B31874"/>
    <w:rsid w:val="00BC6B8A"/>
    <w:rsid w:val="00BE1541"/>
    <w:rsid w:val="00C32FF1"/>
    <w:rsid w:val="00C3579C"/>
    <w:rsid w:val="00C41C27"/>
    <w:rsid w:val="00CA18AF"/>
    <w:rsid w:val="00CC7172"/>
    <w:rsid w:val="00D17597"/>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61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3</cp:revision>
  <cp:lastPrinted>2020-02-03T15:02:00Z</cp:lastPrinted>
  <dcterms:created xsi:type="dcterms:W3CDTF">2020-02-22T07:57:00Z</dcterms:created>
  <dcterms:modified xsi:type="dcterms:W3CDTF">2020-02-22T08:01:00Z</dcterms:modified>
</cp:coreProperties>
</file>