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682B31" w:rsidRDefault="00682B31" w:rsidP="00682B31">
      <w:pPr>
        <w:tabs>
          <w:tab w:val="left" w:pos="-1057"/>
          <w:tab w:val="left" w:pos="-720"/>
        </w:tabs>
        <w:ind w:left="-90"/>
        <w:rPr>
          <w:rFonts w:cs="Arial"/>
          <w:spacing w:val="-8"/>
          <w:sz w:val="12"/>
          <w:szCs w:val="12"/>
          <w:lang w:val="en-GB"/>
        </w:rPr>
      </w:pPr>
    </w:p>
    <w:p w:rsidR="0081600F" w:rsidRPr="00420040" w:rsidRDefault="00921D62" w:rsidP="009E72D7">
      <w:pPr>
        <w:tabs>
          <w:tab w:val="left" w:pos="-1057"/>
          <w:tab w:val="left" w:pos="-720"/>
        </w:tabs>
        <w:rPr>
          <w:rFonts w:cs="Arial"/>
          <w:sz w:val="22"/>
          <w:szCs w:val="22"/>
          <w:lang w:val="en-GB"/>
        </w:rPr>
      </w:pPr>
      <w:r w:rsidRPr="00420040">
        <w:rPr>
          <w:rFonts w:cs="Arial"/>
          <w:sz w:val="22"/>
          <w:szCs w:val="22"/>
          <w:lang w:val="en-GB"/>
        </w:rPr>
        <w:t>1</w:t>
      </w:r>
      <w:r w:rsidR="00ED02D3" w:rsidRPr="00420040">
        <w:rPr>
          <w:rFonts w:cs="Arial"/>
          <w:sz w:val="22"/>
          <w:szCs w:val="22"/>
          <w:lang w:val="en-GB"/>
        </w:rPr>
        <w:t>2</w:t>
      </w:r>
      <w:r w:rsidR="005F3989" w:rsidRPr="00420040">
        <w:rPr>
          <w:rFonts w:cs="Arial"/>
          <w:sz w:val="22"/>
          <w:szCs w:val="22"/>
          <w:vertAlign w:val="superscript"/>
          <w:lang w:val="en-GB"/>
        </w:rPr>
        <w:t>th</w:t>
      </w:r>
      <w:r w:rsidR="0081600F" w:rsidRPr="00420040">
        <w:rPr>
          <w:rFonts w:cs="Arial"/>
          <w:sz w:val="22"/>
          <w:szCs w:val="22"/>
          <w:lang w:val="en-GB"/>
        </w:rPr>
        <w:t xml:space="preserve"> MEETING OF THE</w:t>
      </w:r>
      <w:r w:rsidRPr="00420040">
        <w:rPr>
          <w:rFonts w:cs="Arial"/>
          <w:sz w:val="22"/>
          <w:szCs w:val="22"/>
          <w:lang w:val="en-GB"/>
        </w:rPr>
        <w:t xml:space="preserve"> CONFERENCE OF THE PARTIES</w:t>
      </w:r>
    </w:p>
    <w:p w:rsidR="0081600F" w:rsidRPr="00420040" w:rsidRDefault="003909E4" w:rsidP="009E72D7">
      <w:pPr>
        <w:pStyle w:val="Heading2"/>
        <w:keepNext w:val="0"/>
        <w:spacing w:line="228" w:lineRule="auto"/>
        <w:rPr>
          <w:rFonts w:cs="Arial"/>
          <w:b w:val="0"/>
          <w:bCs w:val="0"/>
          <w:sz w:val="22"/>
          <w:szCs w:val="22"/>
          <w:lang w:val="pt-PT"/>
        </w:rPr>
      </w:pPr>
      <w:r w:rsidRPr="00420040">
        <w:rPr>
          <w:rFonts w:cs="Arial"/>
          <w:b w:val="0"/>
          <w:sz w:val="22"/>
          <w:szCs w:val="22"/>
          <w:lang w:val="pt-PT"/>
        </w:rPr>
        <w:t>Manil</w:t>
      </w:r>
      <w:r w:rsidR="00ED02D3" w:rsidRPr="00420040">
        <w:rPr>
          <w:rFonts w:cs="Arial"/>
          <w:b w:val="0"/>
          <w:sz w:val="22"/>
          <w:szCs w:val="22"/>
          <w:lang w:val="pt-PT"/>
        </w:rPr>
        <w:t>a</w:t>
      </w:r>
      <w:r w:rsidR="00921D62" w:rsidRPr="00420040">
        <w:rPr>
          <w:rFonts w:cs="Arial"/>
          <w:b w:val="0"/>
          <w:sz w:val="22"/>
          <w:szCs w:val="22"/>
          <w:lang w:val="pt-PT"/>
        </w:rPr>
        <w:t xml:space="preserve">, </w:t>
      </w:r>
      <w:r w:rsidR="00ED02D3" w:rsidRPr="00420040">
        <w:rPr>
          <w:rFonts w:cs="Arial"/>
          <w:b w:val="0"/>
          <w:sz w:val="22"/>
          <w:szCs w:val="22"/>
          <w:lang w:val="pt-PT"/>
        </w:rPr>
        <w:t>Philippines</w:t>
      </w:r>
      <w:r w:rsidR="00F7503A" w:rsidRPr="00420040">
        <w:rPr>
          <w:rFonts w:cs="Arial"/>
          <w:b w:val="0"/>
          <w:sz w:val="22"/>
          <w:szCs w:val="22"/>
          <w:lang w:val="pt-PT"/>
        </w:rPr>
        <w:t>,</w:t>
      </w:r>
      <w:r w:rsidR="00ED02D3" w:rsidRPr="00420040">
        <w:rPr>
          <w:rFonts w:cs="Arial"/>
          <w:b w:val="0"/>
          <w:sz w:val="22"/>
          <w:szCs w:val="22"/>
          <w:lang w:val="pt-PT"/>
        </w:rPr>
        <w:t xml:space="preserve"> 23 - 28</w:t>
      </w:r>
      <w:r w:rsidR="009F450E" w:rsidRPr="00420040">
        <w:rPr>
          <w:rFonts w:cs="Arial"/>
          <w:b w:val="0"/>
          <w:sz w:val="22"/>
          <w:szCs w:val="22"/>
          <w:lang w:val="pt-PT"/>
        </w:rPr>
        <w:t xml:space="preserve"> </w:t>
      </w:r>
      <w:r w:rsidR="00ED02D3" w:rsidRPr="00420040">
        <w:rPr>
          <w:rFonts w:cs="Arial"/>
          <w:b w:val="0"/>
          <w:sz w:val="22"/>
          <w:szCs w:val="22"/>
          <w:lang w:val="pt-PT"/>
        </w:rPr>
        <w:t>October</w:t>
      </w:r>
      <w:r w:rsidR="009F450E" w:rsidRPr="00420040">
        <w:rPr>
          <w:rFonts w:cs="Arial"/>
          <w:b w:val="0"/>
          <w:sz w:val="22"/>
          <w:szCs w:val="22"/>
          <w:lang w:val="pt-PT"/>
        </w:rPr>
        <w:t xml:space="preserve"> 201</w:t>
      </w:r>
      <w:r w:rsidR="00EA0B88">
        <w:rPr>
          <w:rFonts w:cs="Arial"/>
          <w:b w:val="0"/>
          <w:sz w:val="22"/>
          <w:szCs w:val="22"/>
          <w:lang w:val="pt-PT"/>
        </w:rPr>
        <w:t>7</w:t>
      </w:r>
    </w:p>
    <w:p w:rsidR="0081600F" w:rsidRPr="00420040" w:rsidRDefault="0081600F" w:rsidP="009E72D7">
      <w:pPr>
        <w:spacing w:line="228" w:lineRule="auto"/>
        <w:rPr>
          <w:rFonts w:cs="Arial"/>
          <w:iCs/>
          <w:sz w:val="22"/>
          <w:szCs w:val="22"/>
          <w:lang w:val="pt-PT"/>
        </w:rPr>
      </w:pPr>
      <w:r w:rsidRPr="00420040">
        <w:rPr>
          <w:rFonts w:cs="Arial"/>
          <w:iCs/>
          <w:sz w:val="22"/>
          <w:szCs w:val="22"/>
          <w:lang w:val="pt-PT"/>
        </w:rPr>
        <w:t xml:space="preserve">Agenda Item </w:t>
      </w:r>
      <w:r w:rsidR="00250258">
        <w:rPr>
          <w:rFonts w:cs="Arial"/>
          <w:iCs/>
          <w:sz w:val="22"/>
          <w:szCs w:val="22"/>
          <w:lang w:val="pt-PT"/>
        </w:rPr>
        <w:t>24.3.1</w:t>
      </w:r>
      <w:r w:rsidR="00630F80">
        <w:rPr>
          <w:rFonts w:cs="Arial"/>
          <w:iCs/>
          <w:sz w:val="22"/>
          <w:szCs w:val="22"/>
          <w:lang w:val="pt-PT"/>
        </w:rPr>
        <w:t>.1</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lang w:val="en-GB"/>
              </w:rPr>
            </w:pPr>
            <w:r>
              <w:rPr>
                <w:rFonts w:cs="Arial"/>
                <w:b/>
                <w:sz w:val="28"/>
                <w:szCs w:val="28"/>
                <w:lang w:val="en-GB"/>
              </w:rPr>
              <w:tab/>
            </w:r>
            <w:r>
              <w:rPr>
                <w:rFonts w:cs="Arial"/>
                <w:b/>
                <w:sz w:val="28"/>
                <w:szCs w:val="28"/>
                <w:lang w:val="en-GB"/>
              </w:rPr>
              <w:tab/>
            </w:r>
            <w:r>
              <w:rPr>
                <w:rFonts w:cs="Arial"/>
                <w:b/>
                <w:sz w:val="28"/>
                <w:szCs w:val="28"/>
                <w:lang w:val="en-GB"/>
              </w:rPr>
              <w:tab/>
            </w:r>
            <w:r>
              <w:rPr>
                <w:rFonts w:cs="Arial"/>
                <w:b/>
                <w:sz w:val="28"/>
                <w:szCs w:val="28"/>
                <w:lang w:val="en-GB"/>
              </w:rPr>
              <w:tab/>
            </w:r>
            <w:r w:rsidR="00FA61AF" w:rsidRPr="002F6F9B">
              <w:rPr>
                <w:rFonts w:cs="Arial"/>
                <w:b/>
                <w:sz w:val="28"/>
                <w:szCs w:val="28"/>
                <w:lang w:val="en-GB"/>
              </w:rPr>
              <w:t>CMS</w:t>
            </w:r>
          </w:p>
          <w:p w:rsidR="00FA61AF" w:rsidRPr="002F6F9B"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682B31"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682B31" w:rsidRDefault="00745222">
            <w:pPr>
              <w:rPr>
                <w:rFonts w:cs="Arial"/>
                <w:sz w:val="22"/>
                <w:szCs w:val="22"/>
                <w:lang w:val="en-GB"/>
              </w:rPr>
            </w:pPr>
            <w:r w:rsidRPr="00682B31">
              <w:rPr>
                <w:rFonts w:cs="Arial"/>
                <w:noProof/>
                <w:sz w:val="22"/>
                <w:szCs w:val="22"/>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682B31"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CONVENTION ON</w:t>
            </w:r>
          </w:p>
          <w:p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MIGRATORY</w:t>
            </w:r>
          </w:p>
          <w:p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972D36">
              <w:rPr>
                <w:rFonts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682B31" w:rsidRPr="00682B31" w:rsidRDefault="00682B31" w:rsidP="000C21B1">
            <w:pPr>
              <w:tabs>
                <w:tab w:val="left" w:pos="5040"/>
                <w:tab w:val="left" w:pos="5760"/>
                <w:tab w:val="left" w:pos="6008"/>
                <w:tab w:val="left" w:pos="6480"/>
                <w:tab w:val="left" w:pos="7200"/>
                <w:tab w:val="left" w:pos="7920"/>
                <w:tab w:val="left" w:pos="8640"/>
              </w:tabs>
              <w:rPr>
                <w:rFonts w:cs="Arial"/>
                <w:sz w:val="12"/>
                <w:szCs w:val="12"/>
                <w:lang w:val="en-GB"/>
              </w:rPr>
            </w:pPr>
          </w:p>
          <w:p w:rsidR="0081600F" w:rsidRPr="00420040" w:rsidRDefault="0081600F"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Distribution: General</w:t>
            </w:r>
          </w:p>
          <w:p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en-GB"/>
              </w:rPr>
            </w:pPr>
          </w:p>
          <w:p w:rsidR="0081600F" w:rsidRPr="00420040" w:rsidRDefault="00921D62"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UNEP/CMS/</w:t>
            </w:r>
            <w:r w:rsidR="00ED02D3" w:rsidRPr="00420040">
              <w:rPr>
                <w:rFonts w:cs="Arial"/>
                <w:sz w:val="22"/>
                <w:szCs w:val="22"/>
                <w:lang w:val="en-GB"/>
              </w:rPr>
              <w:t>COP12</w:t>
            </w:r>
            <w:r w:rsidR="00A27BE3" w:rsidRPr="00420040">
              <w:rPr>
                <w:rFonts w:cs="Arial"/>
                <w:sz w:val="22"/>
                <w:szCs w:val="22"/>
                <w:lang w:val="en-GB"/>
              </w:rPr>
              <w:t>/</w:t>
            </w:r>
            <w:r w:rsidR="0079075D" w:rsidRPr="00420040">
              <w:rPr>
                <w:rFonts w:cs="Arial"/>
                <w:sz w:val="22"/>
                <w:szCs w:val="22"/>
                <w:lang w:val="en-GB"/>
              </w:rPr>
              <w:t>Doc.</w:t>
            </w:r>
            <w:r w:rsidR="00021EA5">
              <w:rPr>
                <w:rFonts w:cs="Arial"/>
                <w:sz w:val="22"/>
                <w:szCs w:val="22"/>
                <w:lang w:val="en-GB"/>
              </w:rPr>
              <w:t>24.3.1</w:t>
            </w:r>
            <w:r w:rsidR="00630F80">
              <w:rPr>
                <w:rFonts w:cs="Arial"/>
                <w:sz w:val="22"/>
                <w:szCs w:val="22"/>
                <w:lang w:val="en-GB"/>
              </w:rPr>
              <w:t>.1</w:t>
            </w:r>
          </w:p>
          <w:p w:rsidR="0081600F" w:rsidRPr="00420040" w:rsidRDefault="00161F73" w:rsidP="000C21B1">
            <w:pPr>
              <w:tabs>
                <w:tab w:val="left" w:pos="5040"/>
                <w:tab w:val="left" w:pos="5760"/>
                <w:tab w:val="left" w:pos="6008"/>
                <w:tab w:val="left" w:pos="6480"/>
                <w:tab w:val="left" w:pos="7200"/>
                <w:tab w:val="left" w:pos="7920"/>
                <w:tab w:val="left" w:pos="8640"/>
              </w:tabs>
              <w:rPr>
                <w:rFonts w:cs="Arial"/>
                <w:sz w:val="22"/>
                <w:szCs w:val="22"/>
                <w:lang w:val="en-GB"/>
              </w:rPr>
            </w:pPr>
            <w:r>
              <w:rPr>
                <w:rFonts w:cs="Arial"/>
                <w:sz w:val="22"/>
                <w:szCs w:val="22"/>
                <w:lang w:val="en-GB"/>
              </w:rPr>
              <w:t>22 May</w:t>
            </w:r>
            <w:bookmarkStart w:id="0" w:name="_GoBack"/>
            <w:bookmarkEnd w:id="0"/>
            <w:r w:rsidR="0079075D" w:rsidRPr="00420040">
              <w:rPr>
                <w:rFonts w:cs="Arial"/>
                <w:sz w:val="22"/>
                <w:szCs w:val="22"/>
                <w:lang w:val="en-GB"/>
              </w:rPr>
              <w:t xml:space="preserve"> </w:t>
            </w:r>
            <w:r w:rsidR="00EA0B88">
              <w:rPr>
                <w:rFonts w:cs="Arial"/>
                <w:sz w:val="22"/>
                <w:szCs w:val="22"/>
                <w:lang w:val="en-GB"/>
              </w:rPr>
              <w:t>2017</w:t>
            </w:r>
          </w:p>
          <w:p w:rsidR="00E8776E" w:rsidRPr="00420040" w:rsidRDefault="00E8776E" w:rsidP="000C21B1">
            <w:pPr>
              <w:rPr>
                <w:rFonts w:cs="Arial"/>
                <w:sz w:val="12"/>
                <w:szCs w:val="12"/>
                <w:lang w:val="en-GB"/>
              </w:rPr>
            </w:pPr>
          </w:p>
          <w:p w:rsidR="0081600F" w:rsidRPr="00420040" w:rsidRDefault="0081600F" w:rsidP="000C21B1">
            <w:pPr>
              <w:rPr>
                <w:rFonts w:cs="Arial"/>
                <w:sz w:val="22"/>
                <w:szCs w:val="22"/>
                <w:lang w:val="en-GB"/>
              </w:rPr>
            </w:pPr>
            <w:r w:rsidRPr="00420040">
              <w:rPr>
                <w:rFonts w:cs="Arial"/>
                <w:sz w:val="22"/>
                <w:szCs w:val="22"/>
                <w:lang w:val="en-GB"/>
              </w:rPr>
              <w:t>Original: English</w:t>
            </w:r>
          </w:p>
          <w:p w:rsidR="00682B31" w:rsidRPr="00682B31" w:rsidRDefault="00682B31" w:rsidP="000C21B1">
            <w:pPr>
              <w:rPr>
                <w:rFonts w:cs="Arial"/>
                <w:sz w:val="12"/>
                <w:szCs w:val="12"/>
                <w:lang w:val="en-GB"/>
              </w:rPr>
            </w:pPr>
          </w:p>
        </w:tc>
      </w:tr>
    </w:tbl>
    <w:p w:rsidR="00354A9C" w:rsidRPr="00682B31" w:rsidRDefault="00354A9C" w:rsidP="00922791">
      <w:pPr>
        <w:tabs>
          <w:tab w:val="left" w:pos="7020"/>
        </w:tabs>
        <w:rPr>
          <w:rFonts w:cs="Arial"/>
          <w:sz w:val="22"/>
          <w:szCs w:val="22"/>
        </w:rPr>
      </w:pPr>
    </w:p>
    <w:p w:rsidR="0052082F" w:rsidRPr="00682B31" w:rsidRDefault="0052082F" w:rsidP="00354A9C">
      <w:pPr>
        <w:rPr>
          <w:rFonts w:cs="Arial"/>
          <w:sz w:val="22"/>
          <w:szCs w:val="22"/>
        </w:rPr>
      </w:pPr>
    </w:p>
    <w:p w:rsidR="00021EA5" w:rsidRPr="00021EA5" w:rsidRDefault="00021EA5" w:rsidP="00021EA5">
      <w:pPr>
        <w:jc w:val="center"/>
        <w:rPr>
          <w:rFonts w:cs="Arial"/>
          <w:b/>
          <w:bCs/>
          <w:sz w:val="22"/>
          <w:szCs w:val="22"/>
          <w:lang w:val="en-GB"/>
        </w:rPr>
      </w:pPr>
      <w:r w:rsidRPr="00021EA5">
        <w:rPr>
          <w:rFonts w:cs="Arial"/>
          <w:b/>
          <w:bCs/>
          <w:sz w:val="22"/>
          <w:szCs w:val="22"/>
          <w:lang w:val="en-GB"/>
        </w:rPr>
        <w:t>JOINT CMS-CITES AFRICAN CARNIVORES INITIATIVE</w:t>
      </w:r>
    </w:p>
    <w:p w:rsidR="00593736" w:rsidRPr="004D0936" w:rsidRDefault="00593736" w:rsidP="00021EA5">
      <w:pPr>
        <w:jc w:val="center"/>
        <w:rPr>
          <w:sz w:val="8"/>
          <w:szCs w:val="8"/>
          <w:lang w:val="en-GB"/>
        </w:rPr>
      </w:pPr>
    </w:p>
    <w:p w:rsidR="00B64904" w:rsidRDefault="00B64904" w:rsidP="00B64904">
      <w:pPr>
        <w:jc w:val="center"/>
        <w:rPr>
          <w:rFonts w:cs="Arial"/>
          <w:i/>
          <w:sz w:val="22"/>
          <w:szCs w:val="22"/>
          <w:lang w:val="en-GB"/>
        </w:rPr>
      </w:pPr>
      <w:r w:rsidRPr="00021EA5">
        <w:rPr>
          <w:rFonts w:cs="Arial"/>
          <w:i/>
          <w:sz w:val="22"/>
          <w:szCs w:val="22"/>
          <w:lang w:val="en-GB"/>
        </w:rPr>
        <w:t>(</w:t>
      </w:r>
      <w:r w:rsidR="00F11793" w:rsidRPr="00021EA5">
        <w:rPr>
          <w:rFonts w:cs="Arial"/>
          <w:i/>
          <w:sz w:val="22"/>
          <w:szCs w:val="22"/>
          <w:lang w:val="en-GB"/>
        </w:rPr>
        <w:t>P</w:t>
      </w:r>
      <w:r w:rsidR="0079075D" w:rsidRPr="00021EA5">
        <w:rPr>
          <w:rFonts w:cs="Arial"/>
          <w:i/>
          <w:sz w:val="22"/>
          <w:szCs w:val="22"/>
          <w:lang w:val="en-GB"/>
        </w:rPr>
        <w:t xml:space="preserve">repared by </w:t>
      </w:r>
      <w:r w:rsidR="00870FB9" w:rsidRPr="00021EA5">
        <w:rPr>
          <w:rFonts w:cs="Arial"/>
          <w:i/>
          <w:sz w:val="22"/>
          <w:szCs w:val="22"/>
          <w:lang w:val="en-GB"/>
        </w:rPr>
        <w:t>the Secretariat</w:t>
      </w:r>
      <w:r w:rsidRPr="00021EA5">
        <w:rPr>
          <w:rFonts w:cs="Arial"/>
          <w:i/>
          <w:sz w:val="22"/>
          <w:szCs w:val="22"/>
          <w:lang w:val="en-GB"/>
        </w:rPr>
        <w:t>)</w:t>
      </w:r>
      <w:r w:rsidR="00497E66">
        <w:rPr>
          <w:rFonts w:cs="Arial"/>
          <w:i/>
          <w:sz w:val="22"/>
          <w:szCs w:val="22"/>
          <w:lang w:val="en-GB"/>
        </w:rPr>
        <w:t xml:space="preserve"> </w:t>
      </w:r>
    </w:p>
    <w:p w:rsidR="00870FB9" w:rsidRPr="004D0936" w:rsidRDefault="00870FB9" w:rsidP="00870FB9">
      <w:pPr>
        <w:rPr>
          <w:sz w:val="8"/>
          <w:szCs w:val="8"/>
          <w:lang w:val="en-GB"/>
        </w:rPr>
      </w:pPr>
    </w:p>
    <w:p w:rsidR="00870FB9" w:rsidRPr="00420040" w:rsidRDefault="00870FB9" w:rsidP="00B64904">
      <w:pPr>
        <w:jc w:val="center"/>
        <w:rPr>
          <w:rFonts w:cs="Arial"/>
          <w:i/>
          <w:sz w:val="22"/>
          <w:szCs w:val="22"/>
          <w:lang w:val="en-GB"/>
        </w:rPr>
      </w:pPr>
    </w:p>
    <w:p w:rsidR="001764E6" w:rsidRPr="00C169ED" w:rsidRDefault="001764E6" w:rsidP="001764E6">
      <w:pPr>
        <w:jc w:val="both"/>
        <w:rPr>
          <w:rFonts w:cs="Arial"/>
          <w:sz w:val="21"/>
          <w:szCs w:val="21"/>
          <w:lang w:val="en-GB"/>
        </w:rPr>
      </w:pPr>
    </w:p>
    <w:p w:rsidR="001764E6" w:rsidRPr="00C169ED" w:rsidRDefault="001764E6" w:rsidP="00D605A4">
      <w:pPr>
        <w:tabs>
          <w:tab w:val="left" w:pos="8295"/>
        </w:tabs>
        <w:jc w:val="both"/>
        <w:rPr>
          <w:rFonts w:cs="Arial"/>
          <w:sz w:val="21"/>
          <w:szCs w:val="21"/>
        </w:rPr>
      </w:pPr>
    </w:p>
    <w:p w:rsidR="00D605A4" w:rsidRPr="00C169ED" w:rsidRDefault="008E7A49" w:rsidP="00D605A4">
      <w:pPr>
        <w:rPr>
          <w:rFonts w:cs="Arial"/>
          <w:sz w:val="21"/>
          <w:szCs w:val="21"/>
        </w:rPr>
      </w:pPr>
      <w:r>
        <w:rPr>
          <w:rFonts w:cs="Arial"/>
          <w:noProof/>
          <w:sz w:val="21"/>
          <w:szCs w:val="21"/>
        </w:rPr>
        <mc:AlternateContent>
          <mc:Choice Requires="wps">
            <w:drawing>
              <wp:anchor distT="0" distB="0" distL="114300" distR="114300" simplePos="0" relativeHeight="251657728" behindDoc="0" locked="0" layoutInCell="1" allowOverlap="1">
                <wp:simplePos x="0" y="0"/>
                <wp:positionH relativeFrom="column">
                  <wp:posOffset>780415</wp:posOffset>
                </wp:positionH>
                <wp:positionV relativeFrom="paragraph">
                  <wp:posOffset>150495</wp:posOffset>
                </wp:positionV>
                <wp:extent cx="4305300" cy="35433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543300"/>
                        </a:xfrm>
                        <a:prstGeom prst="rect">
                          <a:avLst/>
                        </a:prstGeom>
                        <a:solidFill>
                          <a:srgbClr val="FFFFFF"/>
                        </a:solidFill>
                        <a:ln w="3175">
                          <a:solidFill>
                            <a:srgbClr val="000000"/>
                          </a:solidFill>
                          <a:miter lim="800000"/>
                          <a:headEnd/>
                          <a:tailEnd/>
                        </a:ln>
                      </wps:spPr>
                      <wps:txbx>
                        <w:txbxContent>
                          <w:p w:rsidR="00A32672" w:rsidRPr="00420040" w:rsidRDefault="00A32672" w:rsidP="00E475D4">
                            <w:pPr>
                              <w:rPr>
                                <w:rFonts w:cs="Arial"/>
                                <w:sz w:val="22"/>
                                <w:szCs w:val="22"/>
                              </w:rPr>
                            </w:pPr>
                            <w:r w:rsidRPr="00420040">
                              <w:rPr>
                                <w:rFonts w:cs="Arial"/>
                                <w:sz w:val="22"/>
                                <w:szCs w:val="22"/>
                              </w:rPr>
                              <w:t>Summary:</w:t>
                            </w:r>
                          </w:p>
                          <w:p w:rsidR="00A32672" w:rsidRDefault="00A32672" w:rsidP="00E8776E">
                            <w:pPr>
                              <w:rPr>
                                <w:rFonts w:cs="Arial"/>
                                <w:i/>
                                <w:sz w:val="22"/>
                                <w:szCs w:val="22"/>
                                <w:lang w:val="en-GB"/>
                              </w:rPr>
                            </w:pPr>
                          </w:p>
                          <w:p w:rsidR="00A32672" w:rsidRDefault="00A32672" w:rsidP="00A17672">
                            <w:pPr>
                              <w:jc w:val="both"/>
                              <w:rPr>
                                <w:rFonts w:cs="Arial"/>
                                <w:sz w:val="21"/>
                                <w:szCs w:val="21"/>
                              </w:rPr>
                            </w:pPr>
                            <w:r>
                              <w:rPr>
                                <w:rFonts w:cs="Arial"/>
                                <w:sz w:val="22"/>
                                <w:szCs w:val="22"/>
                                <w:lang w:val="en-GB"/>
                              </w:rPr>
                              <w:t xml:space="preserve">The Joint CMS-CITES Programme of Work for the period 2015-2020, agreed to by both Conventions in 2014, requests the two Secretariats to cooperate in </w:t>
                            </w:r>
                            <w:r w:rsidRPr="00C12C8B">
                              <w:rPr>
                                <w:rFonts w:cs="Arial"/>
                                <w:sz w:val="22"/>
                                <w:szCs w:val="22"/>
                                <w:lang w:val="en-GB"/>
                              </w:rPr>
                              <w:t xml:space="preserve">relation to shared species. </w:t>
                            </w:r>
                            <w:r>
                              <w:rPr>
                                <w:rFonts w:cs="Arial"/>
                                <w:sz w:val="22"/>
                                <w:szCs w:val="22"/>
                                <w:lang w:val="en-GB"/>
                              </w:rPr>
                              <w:t>Several</w:t>
                            </w:r>
                            <w:r w:rsidRPr="00C12C8B">
                              <w:rPr>
                                <w:rFonts w:cs="Arial"/>
                                <w:sz w:val="22"/>
                                <w:szCs w:val="22"/>
                                <w:lang w:val="en-GB"/>
                              </w:rPr>
                              <w:t xml:space="preserve"> resolutions and decisions </w:t>
                            </w:r>
                            <w:r>
                              <w:rPr>
                                <w:rFonts w:cs="Arial"/>
                                <w:sz w:val="22"/>
                                <w:szCs w:val="22"/>
                                <w:lang w:val="en-GB"/>
                              </w:rPr>
                              <w:t xml:space="preserve">have been </w:t>
                            </w:r>
                            <w:r w:rsidRPr="00C12C8B">
                              <w:rPr>
                                <w:rFonts w:cs="Arial"/>
                                <w:sz w:val="22"/>
                                <w:szCs w:val="22"/>
                                <w:lang w:val="en-GB"/>
                              </w:rPr>
                              <w:t xml:space="preserve">adopted by the </w:t>
                            </w:r>
                            <w:r w:rsidRPr="00702A3C">
                              <w:rPr>
                                <w:rFonts w:cs="Arial"/>
                                <w:sz w:val="22"/>
                                <w:szCs w:val="22"/>
                                <w:lang w:val="en-GB"/>
                              </w:rPr>
                              <w:t xml:space="preserve">CMS and CITES </w:t>
                            </w:r>
                            <w:r w:rsidRPr="00C12C8B">
                              <w:rPr>
                                <w:rFonts w:cs="Arial"/>
                                <w:sz w:val="22"/>
                                <w:szCs w:val="22"/>
                                <w:lang w:val="en-GB"/>
                              </w:rPr>
                              <w:t>Conference</w:t>
                            </w:r>
                            <w:r>
                              <w:rPr>
                                <w:rFonts w:cs="Arial"/>
                                <w:sz w:val="22"/>
                                <w:szCs w:val="22"/>
                                <w:lang w:val="en-GB"/>
                              </w:rPr>
                              <w:t>s</w:t>
                            </w:r>
                            <w:r w:rsidRPr="00C12C8B">
                              <w:rPr>
                                <w:rFonts w:cs="Arial"/>
                                <w:sz w:val="22"/>
                                <w:szCs w:val="22"/>
                                <w:lang w:val="en-GB"/>
                              </w:rPr>
                              <w:t xml:space="preserve"> of Parties relating to four iconic African carnivores, i.e. African </w:t>
                            </w:r>
                            <w:r>
                              <w:rPr>
                                <w:rFonts w:cs="Arial"/>
                                <w:sz w:val="22"/>
                                <w:szCs w:val="22"/>
                                <w:lang w:val="en-GB"/>
                              </w:rPr>
                              <w:t>L</w:t>
                            </w:r>
                            <w:r w:rsidRPr="00C12C8B">
                              <w:rPr>
                                <w:rFonts w:cs="Arial"/>
                                <w:sz w:val="22"/>
                                <w:szCs w:val="22"/>
                                <w:lang w:val="en-GB"/>
                              </w:rPr>
                              <w:t>ion (</w:t>
                            </w:r>
                            <w:r w:rsidRPr="00C12C8B">
                              <w:rPr>
                                <w:rFonts w:cs="Arial"/>
                                <w:i/>
                                <w:sz w:val="22"/>
                                <w:szCs w:val="22"/>
                                <w:lang w:val="en-GB"/>
                              </w:rPr>
                              <w:t>Panthera leo</w:t>
                            </w:r>
                            <w:r w:rsidRPr="00C12C8B">
                              <w:rPr>
                                <w:rFonts w:cs="Arial"/>
                                <w:sz w:val="22"/>
                                <w:szCs w:val="22"/>
                                <w:lang w:val="en-GB"/>
                              </w:rPr>
                              <w:t xml:space="preserve">), </w:t>
                            </w:r>
                            <w:r>
                              <w:rPr>
                                <w:rFonts w:cs="Arial"/>
                                <w:sz w:val="22"/>
                                <w:szCs w:val="22"/>
                                <w:lang w:val="en-GB"/>
                              </w:rPr>
                              <w:t>C</w:t>
                            </w:r>
                            <w:r w:rsidRPr="00C12C8B">
                              <w:rPr>
                                <w:rFonts w:cs="Arial"/>
                                <w:sz w:val="22"/>
                                <w:szCs w:val="22"/>
                                <w:lang w:val="en-GB"/>
                              </w:rPr>
                              <w:t>heetah (</w:t>
                            </w:r>
                            <w:r w:rsidRPr="00C12C8B">
                              <w:rPr>
                                <w:rFonts w:cs="Arial"/>
                                <w:i/>
                                <w:sz w:val="22"/>
                                <w:szCs w:val="22"/>
                                <w:lang w:val="en-GB"/>
                              </w:rPr>
                              <w:t>Acinonyx</w:t>
                            </w:r>
                            <w:r w:rsidRPr="00480E57">
                              <w:rPr>
                                <w:rFonts w:cs="Arial"/>
                                <w:i/>
                                <w:sz w:val="22"/>
                                <w:szCs w:val="22"/>
                                <w:lang w:val="en-GB"/>
                              </w:rPr>
                              <w:t xml:space="preserve"> jubatus</w:t>
                            </w:r>
                            <w:r w:rsidRPr="00480E57">
                              <w:rPr>
                                <w:rFonts w:cs="Arial"/>
                                <w:sz w:val="22"/>
                                <w:szCs w:val="22"/>
                                <w:lang w:val="en-GB"/>
                              </w:rPr>
                              <w:t xml:space="preserve">), </w:t>
                            </w:r>
                            <w:r>
                              <w:rPr>
                                <w:rFonts w:cs="Arial"/>
                                <w:sz w:val="22"/>
                                <w:szCs w:val="22"/>
                                <w:lang w:val="en-GB"/>
                              </w:rPr>
                              <w:t>L</w:t>
                            </w:r>
                            <w:r w:rsidRPr="00480E57">
                              <w:rPr>
                                <w:rFonts w:cs="Arial"/>
                                <w:sz w:val="22"/>
                                <w:szCs w:val="22"/>
                                <w:lang w:val="en-GB"/>
                              </w:rPr>
                              <w:t>eopard (</w:t>
                            </w:r>
                            <w:r w:rsidRPr="00480E57">
                              <w:rPr>
                                <w:rFonts w:cs="Arial"/>
                                <w:i/>
                                <w:sz w:val="22"/>
                                <w:szCs w:val="22"/>
                                <w:lang w:val="en-GB"/>
                              </w:rPr>
                              <w:t>Panthera pardus</w:t>
                            </w:r>
                            <w:r w:rsidRPr="00480E57">
                              <w:rPr>
                                <w:rFonts w:cs="Arial"/>
                                <w:sz w:val="22"/>
                                <w:szCs w:val="22"/>
                                <w:lang w:val="en-GB"/>
                              </w:rPr>
                              <w:t xml:space="preserve">) and </w:t>
                            </w:r>
                            <w:r>
                              <w:rPr>
                                <w:rFonts w:cs="Arial"/>
                                <w:sz w:val="22"/>
                                <w:szCs w:val="22"/>
                                <w:lang w:val="en-GB"/>
                              </w:rPr>
                              <w:t>W</w:t>
                            </w:r>
                            <w:r w:rsidRPr="00480E57">
                              <w:rPr>
                                <w:rFonts w:cs="Arial"/>
                                <w:sz w:val="22"/>
                                <w:szCs w:val="22"/>
                                <w:lang w:val="en-GB"/>
                              </w:rPr>
                              <w:t xml:space="preserve">ild </w:t>
                            </w:r>
                            <w:r>
                              <w:rPr>
                                <w:rFonts w:cs="Arial"/>
                                <w:sz w:val="22"/>
                                <w:szCs w:val="22"/>
                                <w:lang w:val="en-GB"/>
                              </w:rPr>
                              <w:t>D</w:t>
                            </w:r>
                            <w:r w:rsidRPr="00480E57">
                              <w:rPr>
                                <w:rFonts w:cs="Arial"/>
                                <w:sz w:val="22"/>
                                <w:szCs w:val="22"/>
                                <w:lang w:val="en-GB"/>
                              </w:rPr>
                              <w:t>og (</w:t>
                            </w:r>
                            <w:r w:rsidRPr="00480E57">
                              <w:rPr>
                                <w:rFonts w:cs="Arial"/>
                                <w:i/>
                                <w:sz w:val="22"/>
                                <w:szCs w:val="22"/>
                                <w:lang w:val="en-GB"/>
                              </w:rPr>
                              <w:t>Lycaon pictus</w:t>
                            </w:r>
                            <w:r w:rsidRPr="00480E57">
                              <w:rPr>
                                <w:rFonts w:cs="Arial"/>
                                <w:sz w:val="22"/>
                                <w:szCs w:val="22"/>
                                <w:lang w:val="en-GB"/>
                              </w:rPr>
                              <w:t>)</w:t>
                            </w:r>
                            <w:r>
                              <w:rPr>
                                <w:rFonts w:cs="Arial"/>
                                <w:sz w:val="22"/>
                                <w:szCs w:val="22"/>
                                <w:lang w:val="en-GB"/>
                              </w:rPr>
                              <w:t>. Through the establishment of a Joint CMS-CITES African Carnivores Initiative, the Secretariats of CMS and CITES seek to bring coherence and efficiency to the implementation of these resolutions and decisions.</w:t>
                            </w:r>
                            <w:r>
                              <w:rPr>
                                <w:rFonts w:cs="Arial"/>
                                <w:sz w:val="22"/>
                                <w:szCs w:val="22"/>
                              </w:rPr>
                              <w:t xml:space="preserve"> The Initiative also aims to work in close cooperation with IUCN.</w:t>
                            </w:r>
                          </w:p>
                          <w:p w:rsidR="00A32672" w:rsidRDefault="00A32672" w:rsidP="00A17672">
                            <w:pPr>
                              <w:jc w:val="both"/>
                              <w:rPr>
                                <w:rFonts w:cs="Arial"/>
                                <w:sz w:val="22"/>
                                <w:szCs w:val="22"/>
                                <w:lang w:val="en-GB"/>
                              </w:rPr>
                            </w:pPr>
                          </w:p>
                          <w:p w:rsidR="00A32672" w:rsidRDefault="00A32672" w:rsidP="00A17672">
                            <w:pPr>
                              <w:jc w:val="both"/>
                              <w:rPr>
                                <w:rFonts w:cs="Arial"/>
                                <w:sz w:val="22"/>
                                <w:szCs w:val="22"/>
                              </w:rPr>
                            </w:pPr>
                            <w:r>
                              <w:rPr>
                                <w:rFonts w:cs="Arial"/>
                                <w:sz w:val="22"/>
                                <w:szCs w:val="22"/>
                              </w:rPr>
                              <w:t>The i</w:t>
                            </w:r>
                            <w:r w:rsidRPr="005D1C6E">
                              <w:rPr>
                                <w:rFonts w:cs="Arial"/>
                                <w:sz w:val="22"/>
                                <w:szCs w:val="22"/>
                              </w:rPr>
                              <w:t>mplementation of the attached draft Decisions will contribute towards the implementation of targets 1, 8 and 9 of the Strategic Plan for Migratory Species 2015 – 2023.</w:t>
                            </w:r>
                            <w:r w:rsidRPr="00B025B7">
                              <w:rPr>
                                <w:rFonts w:cs="Arial"/>
                                <w:sz w:val="22"/>
                                <w:szCs w:val="22"/>
                              </w:rPr>
                              <w:t xml:space="preserve"> </w:t>
                            </w:r>
                          </w:p>
                          <w:p w:rsidR="0050242C" w:rsidRDefault="0050242C" w:rsidP="00A17672">
                            <w:pPr>
                              <w:jc w:val="both"/>
                              <w:rPr>
                                <w:rFonts w:cs="Arial"/>
                                <w:sz w:val="22"/>
                                <w:szCs w:val="22"/>
                              </w:rPr>
                            </w:pPr>
                          </w:p>
                          <w:p w:rsidR="0050242C" w:rsidRDefault="0050242C" w:rsidP="00A17672">
                            <w:pPr>
                              <w:jc w:val="both"/>
                              <w:rPr>
                                <w:rFonts w:cs="Arial"/>
                                <w:sz w:val="22"/>
                                <w:szCs w:val="22"/>
                              </w:rPr>
                            </w:pPr>
                            <w:r>
                              <w:rPr>
                                <w:rFonts w:cs="Arial"/>
                                <w:sz w:val="22"/>
                                <w:szCs w:val="22"/>
                              </w:rPr>
                              <w:t xml:space="preserve">This document </w:t>
                            </w:r>
                            <w:r w:rsidR="00D249C6">
                              <w:rPr>
                                <w:rFonts w:cs="Arial"/>
                                <w:sz w:val="22"/>
                                <w:szCs w:val="22"/>
                              </w:rPr>
                              <w:t xml:space="preserve">has been renumbered. It </w:t>
                            </w:r>
                            <w:r>
                              <w:rPr>
                                <w:rFonts w:cs="Arial"/>
                                <w:sz w:val="22"/>
                                <w:szCs w:val="22"/>
                              </w:rPr>
                              <w:t>was previously uploaded on the website as Document UNEP/CMS/COP12/Doc.24.3.1.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1.85pt;width:339pt;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" strokeweight=".25pt">
                <v:textbox>
                  <w:txbxContent>
                    <w:p w:rsidR="00A32672" w:rsidRPr="00420040" w:rsidRDefault="00A32672" w:rsidP="00E475D4">
                      <w:pPr>
                        <w:rPr>
                          <w:rFonts w:cs="Arial"/>
                          <w:sz w:val="22"/>
                          <w:szCs w:val="22"/>
                        </w:rPr>
                      </w:pPr>
                      <w:r w:rsidRPr="00420040">
                        <w:rPr>
                          <w:rFonts w:cs="Arial"/>
                          <w:sz w:val="22"/>
                          <w:szCs w:val="22"/>
                        </w:rPr>
                        <w:t>Summary:</w:t>
                      </w:r>
                    </w:p>
                    <w:p w:rsidR="00A32672" w:rsidRDefault="00A32672" w:rsidP="00E8776E">
                      <w:pPr>
                        <w:rPr>
                          <w:rFonts w:cs="Arial"/>
                          <w:i/>
                          <w:sz w:val="22"/>
                          <w:szCs w:val="22"/>
                          <w:lang w:val="en-GB"/>
                        </w:rPr>
                      </w:pPr>
                    </w:p>
                    <w:p w:rsidR="00A32672" w:rsidRDefault="00A32672" w:rsidP="00A17672">
                      <w:pPr>
                        <w:jc w:val="both"/>
                        <w:rPr>
                          <w:rFonts w:cs="Arial"/>
                          <w:sz w:val="21"/>
                          <w:szCs w:val="21"/>
                        </w:rPr>
                      </w:pPr>
                      <w:r>
                        <w:rPr>
                          <w:rFonts w:cs="Arial"/>
                          <w:sz w:val="22"/>
                          <w:szCs w:val="22"/>
                          <w:lang w:val="en-GB"/>
                        </w:rPr>
                        <w:t xml:space="preserve">The Joint CMS-CITES Programme of Work for the period 2015-2020, agreed to by both Conventions in 2014, requests the two Secretariats to cooperate in </w:t>
                      </w:r>
                      <w:r w:rsidRPr="00C12C8B">
                        <w:rPr>
                          <w:rFonts w:cs="Arial"/>
                          <w:sz w:val="22"/>
                          <w:szCs w:val="22"/>
                          <w:lang w:val="en-GB"/>
                        </w:rPr>
                        <w:t xml:space="preserve">relation to shared species. </w:t>
                      </w:r>
                      <w:r>
                        <w:rPr>
                          <w:rFonts w:cs="Arial"/>
                          <w:sz w:val="22"/>
                          <w:szCs w:val="22"/>
                          <w:lang w:val="en-GB"/>
                        </w:rPr>
                        <w:t>Several</w:t>
                      </w:r>
                      <w:r w:rsidRPr="00C12C8B">
                        <w:rPr>
                          <w:rFonts w:cs="Arial"/>
                          <w:sz w:val="22"/>
                          <w:szCs w:val="22"/>
                          <w:lang w:val="en-GB"/>
                        </w:rPr>
                        <w:t xml:space="preserve"> resolutions and decisions </w:t>
                      </w:r>
                      <w:r>
                        <w:rPr>
                          <w:rFonts w:cs="Arial"/>
                          <w:sz w:val="22"/>
                          <w:szCs w:val="22"/>
                          <w:lang w:val="en-GB"/>
                        </w:rPr>
                        <w:t xml:space="preserve">have been </w:t>
                      </w:r>
                      <w:r w:rsidRPr="00C12C8B">
                        <w:rPr>
                          <w:rFonts w:cs="Arial"/>
                          <w:sz w:val="22"/>
                          <w:szCs w:val="22"/>
                          <w:lang w:val="en-GB"/>
                        </w:rPr>
                        <w:t xml:space="preserve">adopted by the </w:t>
                      </w:r>
                      <w:r w:rsidRPr="00702A3C">
                        <w:rPr>
                          <w:rFonts w:cs="Arial"/>
                          <w:sz w:val="22"/>
                          <w:szCs w:val="22"/>
                          <w:lang w:val="en-GB"/>
                        </w:rPr>
                        <w:t xml:space="preserve">CMS and CITES </w:t>
                      </w:r>
                      <w:r w:rsidRPr="00C12C8B">
                        <w:rPr>
                          <w:rFonts w:cs="Arial"/>
                          <w:sz w:val="22"/>
                          <w:szCs w:val="22"/>
                          <w:lang w:val="en-GB"/>
                        </w:rPr>
                        <w:t>Conference</w:t>
                      </w:r>
                      <w:r>
                        <w:rPr>
                          <w:rFonts w:cs="Arial"/>
                          <w:sz w:val="22"/>
                          <w:szCs w:val="22"/>
                          <w:lang w:val="en-GB"/>
                        </w:rPr>
                        <w:t>s</w:t>
                      </w:r>
                      <w:r w:rsidRPr="00C12C8B">
                        <w:rPr>
                          <w:rFonts w:cs="Arial"/>
                          <w:sz w:val="22"/>
                          <w:szCs w:val="22"/>
                          <w:lang w:val="en-GB"/>
                        </w:rPr>
                        <w:t xml:space="preserve"> of Parties relating to four iconic African carnivores, i.e. African </w:t>
                      </w:r>
                      <w:r>
                        <w:rPr>
                          <w:rFonts w:cs="Arial"/>
                          <w:sz w:val="22"/>
                          <w:szCs w:val="22"/>
                          <w:lang w:val="en-GB"/>
                        </w:rPr>
                        <w:t>L</w:t>
                      </w:r>
                      <w:r w:rsidRPr="00C12C8B">
                        <w:rPr>
                          <w:rFonts w:cs="Arial"/>
                          <w:sz w:val="22"/>
                          <w:szCs w:val="22"/>
                          <w:lang w:val="en-GB"/>
                        </w:rPr>
                        <w:t>ion (</w:t>
                      </w:r>
                      <w:r w:rsidRPr="00C12C8B">
                        <w:rPr>
                          <w:rFonts w:cs="Arial"/>
                          <w:i/>
                          <w:sz w:val="22"/>
                          <w:szCs w:val="22"/>
                          <w:lang w:val="en-GB"/>
                        </w:rPr>
                        <w:t>Panthera leo</w:t>
                      </w:r>
                      <w:r w:rsidRPr="00C12C8B">
                        <w:rPr>
                          <w:rFonts w:cs="Arial"/>
                          <w:sz w:val="22"/>
                          <w:szCs w:val="22"/>
                          <w:lang w:val="en-GB"/>
                        </w:rPr>
                        <w:t xml:space="preserve">), </w:t>
                      </w:r>
                      <w:r>
                        <w:rPr>
                          <w:rFonts w:cs="Arial"/>
                          <w:sz w:val="22"/>
                          <w:szCs w:val="22"/>
                          <w:lang w:val="en-GB"/>
                        </w:rPr>
                        <w:t>C</w:t>
                      </w:r>
                      <w:r w:rsidRPr="00C12C8B">
                        <w:rPr>
                          <w:rFonts w:cs="Arial"/>
                          <w:sz w:val="22"/>
                          <w:szCs w:val="22"/>
                          <w:lang w:val="en-GB"/>
                        </w:rPr>
                        <w:t>heetah (</w:t>
                      </w:r>
                      <w:r w:rsidRPr="00C12C8B">
                        <w:rPr>
                          <w:rFonts w:cs="Arial"/>
                          <w:i/>
                          <w:sz w:val="22"/>
                          <w:szCs w:val="22"/>
                          <w:lang w:val="en-GB"/>
                        </w:rPr>
                        <w:t>Acinonyx</w:t>
                      </w:r>
                      <w:r w:rsidRPr="00480E57">
                        <w:rPr>
                          <w:rFonts w:cs="Arial"/>
                          <w:i/>
                          <w:sz w:val="22"/>
                          <w:szCs w:val="22"/>
                          <w:lang w:val="en-GB"/>
                        </w:rPr>
                        <w:t xml:space="preserve"> jubatus</w:t>
                      </w:r>
                      <w:r w:rsidRPr="00480E57">
                        <w:rPr>
                          <w:rFonts w:cs="Arial"/>
                          <w:sz w:val="22"/>
                          <w:szCs w:val="22"/>
                          <w:lang w:val="en-GB"/>
                        </w:rPr>
                        <w:t xml:space="preserve">), </w:t>
                      </w:r>
                      <w:r>
                        <w:rPr>
                          <w:rFonts w:cs="Arial"/>
                          <w:sz w:val="22"/>
                          <w:szCs w:val="22"/>
                          <w:lang w:val="en-GB"/>
                        </w:rPr>
                        <w:t>L</w:t>
                      </w:r>
                      <w:r w:rsidRPr="00480E57">
                        <w:rPr>
                          <w:rFonts w:cs="Arial"/>
                          <w:sz w:val="22"/>
                          <w:szCs w:val="22"/>
                          <w:lang w:val="en-GB"/>
                        </w:rPr>
                        <w:t>eopard (</w:t>
                      </w:r>
                      <w:r w:rsidRPr="00480E57">
                        <w:rPr>
                          <w:rFonts w:cs="Arial"/>
                          <w:i/>
                          <w:sz w:val="22"/>
                          <w:szCs w:val="22"/>
                          <w:lang w:val="en-GB"/>
                        </w:rPr>
                        <w:t>Panthera pardus</w:t>
                      </w:r>
                      <w:r w:rsidRPr="00480E57">
                        <w:rPr>
                          <w:rFonts w:cs="Arial"/>
                          <w:sz w:val="22"/>
                          <w:szCs w:val="22"/>
                          <w:lang w:val="en-GB"/>
                        </w:rPr>
                        <w:t xml:space="preserve">) and </w:t>
                      </w:r>
                      <w:r>
                        <w:rPr>
                          <w:rFonts w:cs="Arial"/>
                          <w:sz w:val="22"/>
                          <w:szCs w:val="22"/>
                          <w:lang w:val="en-GB"/>
                        </w:rPr>
                        <w:t>W</w:t>
                      </w:r>
                      <w:r w:rsidRPr="00480E57">
                        <w:rPr>
                          <w:rFonts w:cs="Arial"/>
                          <w:sz w:val="22"/>
                          <w:szCs w:val="22"/>
                          <w:lang w:val="en-GB"/>
                        </w:rPr>
                        <w:t xml:space="preserve">ild </w:t>
                      </w:r>
                      <w:r>
                        <w:rPr>
                          <w:rFonts w:cs="Arial"/>
                          <w:sz w:val="22"/>
                          <w:szCs w:val="22"/>
                          <w:lang w:val="en-GB"/>
                        </w:rPr>
                        <w:t>D</w:t>
                      </w:r>
                      <w:r w:rsidRPr="00480E57">
                        <w:rPr>
                          <w:rFonts w:cs="Arial"/>
                          <w:sz w:val="22"/>
                          <w:szCs w:val="22"/>
                          <w:lang w:val="en-GB"/>
                        </w:rPr>
                        <w:t>og (</w:t>
                      </w:r>
                      <w:r w:rsidRPr="00480E57">
                        <w:rPr>
                          <w:rFonts w:cs="Arial"/>
                          <w:i/>
                          <w:sz w:val="22"/>
                          <w:szCs w:val="22"/>
                          <w:lang w:val="en-GB"/>
                        </w:rPr>
                        <w:t>Lycaon pictus</w:t>
                      </w:r>
                      <w:r w:rsidRPr="00480E57">
                        <w:rPr>
                          <w:rFonts w:cs="Arial"/>
                          <w:sz w:val="22"/>
                          <w:szCs w:val="22"/>
                          <w:lang w:val="en-GB"/>
                        </w:rPr>
                        <w:t>)</w:t>
                      </w:r>
                      <w:r>
                        <w:rPr>
                          <w:rFonts w:cs="Arial"/>
                          <w:sz w:val="22"/>
                          <w:szCs w:val="22"/>
                          <w:lang w:val="en-GB"/>
                        </w:rPr>
                        <w:t>. Through the establishment of a Joint CMS-CITES African Carnivores Initiative, the Secretariats of CMS and CITES seek to bring coherence and efficiency to the implementation of these resolutions and decisions.</w:t>
                      </w:r>
                      <w:r>
                        <w:rPr>
                          <w:rFonts w:cs="Arial"/>
                          <w:sz w:val="22"/>
                          <w:szCs w:val="22"/>
                        </w:rPr>
                        <w:t xml:space="preserve"> The Initiative also aims to work in close cooperation with IUCN.</w:t>
                      </w:r>
                    </w:p>
                    <w:p w:rsidR="00A32672" w:rsidRDefault="00A32672" w:rsidP="00A17672">
                      <w:pPr>
                        <w:jc w:val="both"/>
                        <w:rPr>
                          <w:rFonts w:cs="Arial"/>
                          <w:sz w:val="22"/>
                          <w:szCs w:val="22"/>
                          <w:lang w:val="en-GB"/>
                        </w:rPr>
                      </w:pPr>
                    </w:p>
                    <w:p w:rsidR="00A32672" w:rsidRDefault="00A32672" w:rsidP="00A17672">
                      <w:pPr>
                        <w:jc w:val="both"/>
                        <w:rPr>
                          <w:rFonts w:cs="Arial"/>
                          <w:sz w:val="22"/>
                          <w:szCs w:val="22"/>
                        </w:rPr>
                      </w:pPr>
                      <w:r>
                        <w:rPr>
                          <w:rFonts w:cs="Arial"/>
                          <w:sz w:val="22"/>
                          <w:szCs w:val="22"/>
                        </w:rPr>
                        <w:t>The i</w:t>
                      </w:r>
                      <w:r w:rsidRPr="005D1C6E">
                        <w:rPr>
                          <w:rFonts w:cs="Arial"/>
                          <w:sz w:val="22"/>
                          <w:szCs w:val="22"/>
                        </w:rPr>
                        <w:t>mplementation of the attached draft Decisions will contribute towards the implementation of targets 1, 8 and 9 of the Strategic Plan for Migratory Species 2015 – 2023.</w:t>
                      </w:r>
                      <w:r w:rsidRPr="00B025B7">
                        <w:rPr>
                          <w:rFonts w:cs="Arial"/>
                          <w:sz w:val="22"/>
                          <w:szCs w:val="22"/>
                        </w:rPr>
                        <w:t xml:space="preserve"> </w:t>
                      </w:r>
                    </w:p>
                    <w:p w:rsidR="0050242C" w:rsidRDefault="0050242C" w:rsidP="00A17672">
                      <w:pPr>
                        <w:jc w:val="both"/>
                        <w:rPr>
                          <w:rFonts w:cs="Arial"/>
                          <w:sz w:val="22"/>
                          <w:szCs w:val="22"/>
                        </w:rPr>
                      </w:pPr>
                    </w:p>
                    <w:p w:rsidR="0050242C" w:rsidRDefault="0050242C" w:rsidP="00A17672">
                      <w:pPr>
                        <w:jc w:val="both"/>
                        <w:rPr>
                          <w:rFonts w:cs="Arial"/>
                          <w:sz w:val="22"/>
                          <w:szCs w:val="22"/>
                        </w:rPr>
                      </w:pPr>
                      <w:r>
                        <w:rPr>
                          <w:rFonts w:cs="Arial"/>
                          <w:sz w:val="22"/>
                          <w:szCs w:val="22"/>
                        </w:rPr>
                        <w:t xml:space="preserve">This document </w:t>
                      </w:r>
                      <w:r w:rsidR="00D249C6">
                        <w:rPr>
                          <w:rFonts w:cs="Arial"/>
                          <w:sz w:val="22"/>
                          <w:szCs w:val="22"/>
                        </w:rPr>
                        <w:t xml:space="preserve">has been renumbered. It </w:t>
                      </w:r>
                      <w:r>
                        <w:rPr>
                          <w:rFonts w:cs="Arial"/>
                          <w:sz w:val="22"/>
                          <w:szCs w:val="22"/>
                        </w:rPr>
                        <w:t>was previously uploaded on the website as Document UNEP/CMS/COP12/Doc.24.3.1.</w:t>
                      </w:r>
                    </w:p>
                  </w:txbxContent>
                </v:textbox>
              </v:shape>
            </w:pict>
          </mc:Fallback>
        </mc:AlternateContent>
      </w: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Default="00D605A4"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Pr="00D605A4" w:rsidRDefault="00031A88" w:rsidP="00D605A4">
      <w:pPr>
        <w:rPr>
          <w:rFonts w:cs="Arial"/>
          <w:sz w:val="22"/>
          <w:szCs w:val="22"/>
        </w:rPr>
      </w:pPr>
    </w:p>
    <w:p w:rsidR="00D605A4" w:rsidRDefault="00D605A4" w:rsidP="00D605A4">
      <w:pPr>
        <w:rPr>
          <w:rFonts w:cs="Arial"/>
          <w:sz w:val="22"/>
          <w:szCs w:val="22"/>
        </w:rPr>
      </w:pPr>
    </w:p>
    <w:p w:rsidR="00D605A4" w:rsidRDefault="00D605A4" w:rsidP="00D605A4">
      <w:pPr>
        <w:tabs>
          <w:tab w:val="left" w:pos="1020"/>
        </w:tabs>
        <w:rPr>
          <w:rFonts w:cs="Arial"/>
          <w:sz w:val="22"/>
          <w:szCs w:val="22"/>
        </w:rPr>
        <w:sectPr w:rsidR="00D605A4"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rsidR="00021EA5" w:rsidRPr="00021EA5" w:rsidRDefault="00021EA5" w:rsidP="00021EA5">
      <w:pPr>
        <w:jc w:val="center"/>
        <w:rPr>
          <w:rFonts w:cs="Arial"/>
          <w:b/>
          <w:bCs/>
          <w:caps/>
          <w:sz w:val="22"/>
          <w:szCs w:val="22"/>
          <w:lang w:val="en-GB"/>
        </w:rPr>
      </w:pPr>
      <w:r w:rsidRPr="00021EA5">
        <w:rPr>
          <w:rFonts w:cs="Arial"/>
          <w:b/>
          <w:bCs/>
          <w:caps/>
          <w:sz w:val="22"/>
          <w:szCs w:val="22"/>
          <w:lang w:val="en-GB"/>
        </w:rPr>
        <w:lastRenderedPageBreak/>
        <w:t>JOINT CMS-CITES AFRICAN CARNIVORES INITIATIVE</w:t>
      </w:r>
    </w:p>
    <w:p w:rsidR="007910DD" w:rsidRPr="00CD0FE9" w:rsidRDefault="007910DD" w:rsidP="007910DD">
      <w:pPr>
        <w:jc w:val="center"/>
        <w:rPr>
          <w:rFonts w:cs="Arial"/>
          <w:sz w:val="22"/>
          <w:szCs w:val="22"/>
          <w:lang w:val="en-GB"/>
        </w:rPr>
      </w:pPr>
    </w:p>
    <w:p w:rsidR="007910DD" w:rsidRPr="00CD0FE9" w:rsidRDefault="007910DD" w:rsidP="007910DD">
      <w:pPr>
        <w:jc w:val="both"/>
        <w:rPr>
          <w:rFonts w:cs="Arial"/>
          <w:sz w:val="22"/>
          <w:szCs w:val="22"/>
          <w:u w:val="single"/>
          <w:lang w:val="en-GB"/>
        </w:rPr>
      </w:pPr>
      <w:r w:rsidRPr="00CD0FE9">
        <w:rPr>
          <w:rFonts w:cs="Arial"/>
          <w:sz w:val="22"/>
          <w:szCs w:val="22"/>
          <w:u w:val="single"/>
          <w:lang w:val="en-GB"/>
        </w:rPr>
        <w:t>Background</w:t>
      </w:r>
    </w:p>
    <w:p w:rsidR="007910DD" w:rsidRPr="00CD0FE9" w:rsidRDefault="007910DD" w:rsidP="007910DD">
      <w:pPr>
        <w:jc w:val="both"/>
        <w:rPr>
          <w:rFonts w:cs="Arial"/>
          <w:sz w:val="22"/>
          <w:szCs w:val="22"/>
          <w:lang w:val="en-GB"/>
        </w:rPr>
      </w:pPr>
    </w:p>
    <w:p w:rsidR="007910DD" w:rsidRPr="00C53B42" w:rsidRDefault="00C53B42" w:rsidP="007F31CD">
      <w:pPr>
        <w:numPr>
          <w:ilvl w:val="0"/>
          <w:numId w:val="2"/>
        </w:numPr>
        <w:contextualSpacing/>
        <w:jc w:val="both"/>
        <w:rPr>
          <w:rFonts w:cs="Arial"/>
          <w:sz w:val="22"/>
          <w:szCs w:val="22"/>
          <w:lang w:val="en-GB"/>
        </w:rPr>
      </w:pPr>
      <w:r w:rsidRPr="00C53B42">
        <w:rPr>
          <w:rFonts w:cs="Arial"/>
          <w:sz w:val="22"/>
          <w:szCs w:val="22"/>
          <w:lang w:val="en-GB"/>
        </w:rPr>
        <w:t xml:space="preserve">The Convention on the Conservation of Migratory Species of Wild Animals (CMS) </w:t>
      </w:r>
      <w:r w:rsidR="0020264F">
        <w:rPr>
          <w:rFonts w:cs="Arial"/>
          <w:sz w:val="22"/>
          <w:szCs w:val="22"/>
          <w:lang w:val="en-GB"/>
        </w:rPr>
        <w:t xml:space="preserve">and the </w:t>
      </w:r>
      <w:r w:rsidR="0020264F" w:rsidRPr="0020264F">
        <w:rPr>
          <w:rFonts w:cs="Arial"/>
          <w:sz w:val="22"/>
          <w:szCs w:val="22"/>
          <w:lang w:val="en-GB"/>
        </w:rPr>
        <w:t>Convention on International Trade</w:t>
      </w:r>
      <w:r w:rsidR="0020264F">
        <w:rPr>
          <w:rFonts w:cs="Arial"/>
          <w:sz w:val="22"/>
          <w:szCs w:val="22"/>
          <w:lang w:val="en-GB"/>
        </w:rPr>
        <w:t xml:space="preserve"> in Endangered Species of Wild Fauna and F</w:t>
      </w:r>
      <w:r w:rsidR="0020264F" w:rsidRPr="0020264F">
        <w:rPr>
          <w:rFonts w:cs="Arial"/>
          <w:sz w:val="22"/>
          <w:szCs w:val="22"/>
          <w:lang w:val="en-GB"/>
        </w:rPr>
        <w:t xml:space="preserve">lora (CITES) </w:t>
      </w:r>
      <w:r w:rsidRPr="00C53B42">
        <w:rPr>
          <w:rFonts w:cs="Arial"/>
          <w:sz w:val="22"/>
          <w:szCs w:val="22"/>
          <w:lang w:val="en-GB"/>
        </w:rPr>
        <w:t xml:space="preserve">concluded a </w:t>
      </w:r>
      <w:hyperlink r:id="rId15" w:history="1">
        <w:r w:rsidRPr="0020264F">
          <w:rPr>
            <w:rStyle w:val="Hyperlink"/>
            <w:rFonts w:cs="Arial"/>
            <w:sz w:val="22"/>
            <w:szCs w:val="22"/>
            <w:lang w:val="en-GB"/>
          </w:rPr>
          <w:t>Joint Work Programme 2015-2020</w:t>
        </w:r>
      </w:hyperlink>
      <w:r w:rsidRPr="00C53B42">
        <w:rPr>
          <w:rFonts w:cs="Arial"/>
          <w:sz w:val="22"/>
          <w:szCs w:val="22"/>
          <w:lang w:val="en-GB"/>
        </w:rPr>
        <w:t xml:space="preserve"> which, amongst others, calls for “</w:t>
      </w:r>
      <w:r w:rsidRPr="00C53B42">
        <w:rPr>
          <w:rFonts w:cs="Arial"/>
          <w:iCs/>
          <w:sz w:val="22"/>
          <w:szCs w:val="22"/>
          <w:lang w:val="en-GB"/>
        </w:rPr>
        <w:t>Joint activities addressing shared species and issues of common interest</w:t>
      </w:r>
      <w:r w:rsidRPr="00C53B42">
        <w:rPr>
          <w:rFonts w:cs="Arial"/>
          <w:sz w:val="22"/>
          <w:szCs w:val="22"/>
          <w:lang w:val="en-GB"/>
        </w:rPr>
        <w:t>”. The CITES and CMS Secretariats are to “</w:t>
      </w:r>
      <w:r w:rsidRPr="00C53B42">
        <w:rPr>
          <w:rFonts w:cs="Arial"/>
          <w:iCs/>
          <w:sz w:val="22"/>
          <w:szCs w:val="22"/>
          <w:lang w:val="en-GB"/>
        </w:rPr>
        <w:t>jointly address overarching species conservation and management issues of common interest, such as promoting regional management of species, community-based management of resources, non-detrimental trade and sustainable use, encouraging best conservation and sustainable use practices for shared species, and monitoring emerging threats such as climate change</w:t>
      </w:r>
      <w:r w:rsidRPr="00C53B42">
        <w:rPr>
          <w:rFonts w:cs="Arial"/>
          <w:sz w:val="22"/>
          <w:szCs w:val="22"/>
          <w:lang w:val="en-GB"/>
        </w:rPr>
        <w:t>.” The Secretariats are also required to “</w:t>
      </w:r>
      <w:r w:rsidRPr="00C53B42">
        <w:rPr>
          <w:rFonts w:cs="Arial"/>
          <w:iCs/>
          <w:sz w:val="22"/>
          <w:szCs w:val="22"/>
          <w:lang w:val="en-GB"/>
        </w:rPr>
        <w:t>respond to any relevant recommendations, resolutions and decisions agreed by Parties or Signatories and that pertain to joint CITES/CMS work, including those resulting from the implementation of CMS instruments (e.g. M</w:t>
      </w:r>
      <w:r w:rsidR="00F25236">
        <w:rPr>
          <w:rFonts w:cs="Arial"/>
          <w:iCs/>
          <w:sz w:val="22"/>
          <w:szCs w:val="22"/>
          <w:lang w:val="en-GB"/>
        </w:rPr>
        <w:t>O</w:t>
      </w:r>
      <w:r w:rsidRPr="00C53B42">
        <w:rPr>
          <w:rFonts w:cs="Arial"/>
          <w:iCs/>
          <w:sz w:val="22"/>
          <w:szCs w:val="22"/>
          <w:lang w:val="en-GB"/>
        </w:rPr>
        <w:t>Us).”</w:t>
      </w:r>
    </w:p>
    <w:p w:rsidR="00C53B42" w:rsidRPr="00C53B42" w:rsidRDefault="00C53B42" w:rsidP="00C53B42">
      <w:pPr>
        <w:ind w:left="360"/>
        <w:contextualSpacing/>
        <w:jc w:val="both"/>
        <w:rPr>
          <w:rFonts w:cs="Arial"/>
          <w:sz w:val="22"/>
          <w:szCs w:val="22"/>
          <w:lang w:val="en-GB"/>
        </w:rPr>
      </w:pPr>
    </w:p>
    <w:p w:rsidR="00183FD7" w:rsidRDefault="00183FD7" w:rsidP="00183FD7">
      <w:pPr>
        <w:numPr>
          <w:ilvl w:val="0"/>
          <w:numId w:val="2"/>
        </w:numPr>
        <w:contextualSpacing/>
        <w:jc w:val="both"/>
        <w:rPr>
          <w:rFonts w:cs="Arial"/>
          <w:sz w:val="22"/>
          <w:szCs w:val="22"/>
          <w:lang w:val="en-GB"/>
        </w:rPr>
      </w:pPr>
      <w:r w:rsidRPr="00183FD7">
        <w:rPr>
          <w:rFonts w:cs="Arial"/>
          <w:sz w:val="22"/>
          <w:szCs w:val="22"/>
          <w:lang w:val="en-GB"/>
        </w:rPr>
        <w:t>Th</w:t>
      </w:r>
      <w:r>
        <w:rPr>
          <w:rFonts w:cs="Arial"/>
          <w:sz w:val="22"/>
          <w:szCs w:val="22"/>
          <w:lang w:val="en-GB"/>
        </w:rPr>
        <w:t>e J</w:t>
      </w:r>
      <w:r w:rsidRPr="00183FD7">
        <w:rPr>
          <w:rFonts w:cs="Arial"/>
          <w:sz w:val="22"/>
          <w:szCs w:val="22"/>
          <w:lang w:val="en-GB"/>
        </w:rPr>
        <w:t xml:space="preserve">oint </w:t>
      </w:r>
      <w:r>
        <w:rPr>
          <w:rFonts w:cs="Arial"/>
          <w:sz w:val="22"/>
          <w:szCs w:val="22"/>
          <w:lang w:val="en-GB"/>
        </w:rPr>
        <w:t>W</w:t>
      </w:r>
      <w:r w:rsidRPr="00183FD7">
        <w:rPr>
          <w:rFonts w:cs="Arial"/>
          <w:sz w:val="22"/>
          <w:szCs w:val="22"/>
          <w:lang w:val="en-GB"/>
        </w:rPr>
        <w:t xml:space="preserve">ork </w:t>
      </w:r>
      <w:r>
        <w:rPr>
          <w:rFonts w:cs="Arial"/>
          <w:sz w:val="22"/>
          <w:szCs w:val="22"/>
          <w:lang w:val="en-GB"/>
        </w:rPr>
        <w:t>P</w:t>
      </w:r>
      <w:r w:rsidRPr="00183FD7">
        <w:rPr>
          <w:rFonts w:cs="Arial"/>
          <w:sz w:val="22"/>
          <w:szCs w:val="22"/>
          <w:lang w:val="en-GB"/>
        </w:rPr>
        <w:t>rogramme further envisages activities to “Ensure collaboration on the conservation and management of big cats, including regular exchange of technical and other relevant information, attendance of each other’s meetings, capacity</w:t>
      </w:r>
      <w:r w:rsidR="002218C4">
        <w:rPr>
          <w:rFonts w:cs="Arial"/>
          <w:sz w:val="22"/>
          <w:szCs w:val="22"/>
          <w:lang w:val="en-GB"/>
        </w:rPr>
        <w:t>-</w:t>
      </w:r>
      <w:r w:rsidRPr="00183FD7">
        <w:rPr>
          <w:rFonts w:cs="Arial"/>
          <w:sz w:val="22"/>
          <w:szCs w:val="22"/>
          <w:lang w:val="en-GB"/>
        </w:rPr>
        <w:t xml:space="preserve">building, joint fundraising and collective reach-out to range States where appropriate” (Activity B5), as well as to “Exchange information on the differences in the criteria for inclusion of species in respective Appendices and the reasons/justifications for which they are listed in order to improve alignment of policies under both treaties” (Activity B20). </w:t>
      </w:r>
    </w:p>
    <w:p w:rsidR="00183FD7" w:rsidRDefault="00183FD7" w:rsidP="00AD7D37">
      <w:pPr>
        <w:rPr>
          <w:rFonts w:cs="Arial"/>
          <w:sz w:val="22"/>
          <w:szCs w:val="22"/>
          <w:lang w:val="en-GB"/>
        </w:rPr>
      </w:pPr>
    </w:p>
    <w:p w:rsidR="00AD7D37" w:rsidRPr="00AD7D37" w:rsidRDefault="00AD7D37" w:rsidP="00AD7D37">
      <w:pPr>
        <w:rPr>
          <w:rFonts w:cs="Arial"/>
          <w:sz w:val="22"/>
          <w:szCs w:val="22"/>
          <w:u w:val="single"/>
          <w:lang w:val="en-GB"/>
        </w:rPr>
      </w:pPr>
      <w:r w:rsidRPr="00AD7D37">
        <w:rPr>
          <w:rFonts w:cs="Arial"/>
          <w:sz w:val="22"/>
          <w:szCs w:val="22"/>
          <w:u w:val="single"/>
          <w:lang w:val="en-GB"/>
        </w:rPr>
        <w:t>African Carnivores under CMS and CITES</w:t>
      </w:r>
    </w:p>
    <w:p w:rsidR="00AD7D37" w:rsidRPr="00AD7D37" w:rsidRDefault="00AD7D37" w:rsidP="00AD7D37">
      <w:pPr>
        <w:rPr>
          <w:rFonts w:cs="Arial"/>
          <w:sz w:val="22"/>
          <w:szCs w:val="22"/>
          <w:lang w:val="en-GB"/>
        </w:rPr>
      </w:pPr>
    </w:p>
    <w:p w:rsidR="00C01F18" w:rsidRDefault="002218C4" w:rsidP="00E61F8A">
      <w:pPr>
        <w:numPr>
          <w:ilvl w:val="0"/>
          <w:numId w:val="2"/>
        </w:numPr>
        <w:contextualSpacing/>
        <w:jc w:val="both"/>
        <w:rPr>
          <w:rFonts w:cs="Arial"/>
          <w:sz w:val="22"/>
          <w:szCs w:val="22"/>
          <w:lang w:val="en-GB"/>
        </w:rPr>
      </w:pPr>
      <w:r>
        <w:rPr>
          <w:rFonts w:cs="Arial"/>
          <w:sz w:val="22"/>
          <w:szCs w:val="22"/>
          <w:lang w:val="en-GB"/>
        </w:rPr>
        <w:t xml:space="preserve">The </w:t>
      </w:r>
      <w:r w:rsidR="00364181">
        <w:rPr>
          <w:rFonts w:cs="Arial"/>
          <w:sz w:val="22"/>
          <w:szCs w:val="22"/>
          <w:lang w:val="en-GB"/>
        </w:rPr>
        <w:t>C</w:t>
      </w:r>
      <w:r w:rsidR="00265AB8">
        <w:rPr>
          <w:rFonts w:cs="Arial"/>
          <w:sz w:val="22"/>
          <w:szCs w:val="22"/>
          <w:lang w:val="en-GB"/>
        </w:rPr>
        <w:t xml:space="preserve">heetah and </w:t>
      </w:r>
      <w:r>
        <w:rPr>
          <w:rFonts w:cs="Arial"/>
          <w:sz w:val="22"/>
          <w:szCs w:val="22"/>
          <w:lang w:val="en-GB"/>
        </w:rPr>
        <w:t>L</w:t>
      </w:r>
      <w:r w:rsidR="00265AB8">
        <w:rPr>
          <w:rFonts w:cs="Arial"/>
          <w:sz w:val="22"/>
          <w:szCs w:val="22"/>
          <w:lang w:val="en-GB"/>
        </w:rPr>
        <w:t xml:space="preserve">eopard were listed on CITES Appendix I in </w:t>
      </w:r>
      <w:r w:rsidR="006F52AF">
        <w:rPr>
          <w:rFonts w:cs="Arial"/>
          <w:sz w:val="22"/>
          <w:szCs w:val="22"/>
          <w:lang w:val="en-GB"/>
        </w:rPr>
        <w:t>1975</w:t>
      </w:r>
      <w:r w:rsidR="009A52E0">
        <w:rPr>
          <w:rFonts w:cs="Arial"/>
          <w:sz w:val="22"/>
          <w:szCs w:val="22"/>
          <w:lang w:val="en-GB"/>
        </w:rPr>
        <w:t>,</w:t>
      </w:r>
      <w:r w:rsidR="00265AB8" w:rsidRPr="00265AB8">
        <w:rPr>
          <w:rFonts w:cs="Arial"/>
          <w:sz w:val="22"/>
          <w:szCs w:val="22"/>
          <w:lang w:val="en-GB"/>
        </w:rPr>
        <w:t xml:space="preserve"> </w:t>
      </w:r>
      <w:r w:rsidR="00265AB8">
        <w:rPr>
          <w:rFonts w:cs="Arial"/>
          <w:sz w:val="22"/>
          <w:szCs w:val="22"/>
          <w:lang w:val="en-GB"/>
        </w:rPr>
        <w:t xml:space="preserve">and </w:t>
      </w:r>
      <w:r w:rsidR="009A52E0">
        <w:rPr>
          <w:rFonts w:cs="Arial"/>
          <w:sz w:val="22"/>
          <w:szCs w:val="22"/>
          <w:lang w:val="en-GB"/>
        </w:rPr>
        <w:t xml:space="preserve">African populations of the </w:t>
      </w:r>
      <w:r>
        <w:rPr>
          <w:rFonts w:cs="Arial"/>
          <w:sz w:val="22"/>
          <w:szCs w:val="22"/>
          <w:lang w:val="en-GB"/>
        </w:rPr>
        <w:t>L</w:t>
      </w:r>
      <w:r w:rsidR="00265AB8">
        <w:rPr>
          <w:rFonts w:cs="Arial"/>
          <w:sz w:val="22"/>
          <w:szCs w:val="22"/>
          <w:lang w:val="en-GB"/>
        </w:rPr>
        <w:t>ion on CITES Appendix II in 1977</w:t>
      </w:r>
      <w:r w:rsidR="00C01F18">
        <w:rPr>
          <w:rFonts w:cs="Arial"/>
          <w:sz w:val="22"/>
          <w:szCs w:val="22"/>
          <w:lang w:val="en-GB"/>
        </w:rPr>
        <w:t xml:space="preserve">. </w:t>
      </w:r>
      <w:r w:rsidR="00364181">
        <w:rPr>
          <w:rFonts w:cs="Arial"/>
          <w:sz w:val="22"/>
          <w:szCs w:val="22"/>
          <w:lang w:val="en-GB"/>
        </w:rPr>
        <w:t>I</w:t>
      </w:r>
      <w:r w:rsidR="00E61F8A">
        <w:rPr>
          <w:rFonts w:cs="Arial"/>
          <w:sz w:val="22"/>
          <w:szCs w:val="22"/>
          <w:lang w:val="en-GB"/>
        </w:rPr>
        <w:t>nternational trade in</w:t>
      </w:r>
      <w:r w:rsidR="00364181">
        <w:rPr>
          <w:rFonts w:cs="Arial"/>
          <w:sz w:val="22"/>
          <w:szCs w:val="22"/>
          <w:lang w:val="en-GB"/>
        </w:rPr>
        <w:t xml:space="preserve"> specimens</w:t>
      </w:r>
      <w:r w:rsidR="00E61F8A">
        <w:rPr>
          <w:rFonts w:cs="Arial"/>
          <w:sz w:val="22"/>
          <w:szCs w:val="22"/>
          <w:lang w:val="en-GB"/>
        </w:rPr>
        <w:t xml:space="preserve"> of these species</w:t>
      </w:r>
      <w:r w:rsidR="00364181">
        <w:rPr>
          <w:rFonts w:cs="Arial"/>
          <w:sz w:val="22"/>
          <w:szCs w:val="22"/>
          <w:lang w:val="en-GB"/>
        </w:rPr>
        <w:t xml:space="preserve"> is regulated in accordance with the provisions of CITES.</w:t>
      </w:r>
    </w:p>
    <w:p w:rsidR="006F52AF" w:rsidRDefault="006F52AF" w:rsidP="006F52AF">
      <w:pPr>
        <w:pStyle w:val="ListParagraph"/>
        <w:rPr>
          <w:rFonts w:cs="Arial"/>
          <w:sz w:val="22"/>
          <w:szCs w:val="22"/>
          <w:lang w:val="en-GB"/>
        </w:rPr>
      </w:pPr>
    </w:p>
    <w:p w:rsidR="006F52AF" w:rsidRDefault="006F52AF" w:rsidP="00C12C8B">
      <w:pPr>
        <w:numPr>
          <w:ilvl w:val="0"/>
          <w:numId w:val="2"/>
        </w:numPr>
        <w:contextualSpacing/>
        <w:jc w:val="both"/>
        <w:rPr>
          <w:rFonts w:cs="Arial"/>
          <w:sz w:val="22"/>
          <w:szCs w:val="22"/>
          <w:lang w:val="en-GB"/>
        </w:rPr>
      </w:pPr>
      <w:r>
        <w:rPr>
          <w:rFonts w:cs="Arial"/>
          <w:sz w:val="22"/>
          <w:szCs w:val="22"/>
          <w:lang w:val="en-GB"/>
        </w:rPr>
        <w:t xml:space="preserve">CMS Parties </w:t>
      </w:r>
      <w:r w:rsidR="002218C4">
        <w:rPr>
          <w:rFonts w:cs="Arial"/>
          <w:sz w:val="22"/>
          <w:szCs w:val="22"/>
          <w:lang w:val="en-GB"/>
        </w:rPr>
        <w:t xml:space="preserve">recognized </w:t>
      </w:r>
      <w:r w:rsidR="00C33CA5">
        <w:rPr>
          <w:rFonts w:cs="Arial"/>
          <w:sz w:val="22"/>
          <w:szCs w:val="22"/>
          <w:lang w:val="en-GB"/>
        </w:rPr>
        <w:t xml:space="preserve">the need to conserve </w:t>
      </w:r>
      <w:r w:rsidR="002218C4">
        <w:rPr>
          <w:rFonts w:cs="Arial"/>
          <w:sz w:val="22"/>
          <w:szCs w:val="22"/>
          <w:lang w:val="en-GB"/>
        </w:rPr>
        <w:t xml:space="preserve">the </w:t>
      </w:r>
      <w:r w:rsidR="00C33CA5">
        <w:rPr>
          <w:rFonts w:cs="Arial"/>
          <w:sz w:val="22"/>
          <w:szCs w:val="22"/>
          <w:lang w:val="en-GB"/>
        </w:rPr>
        <w:t>cheetah and wild dog</w:t>
      </w:r>
      <w:r w:rsidR="009A52E0">
        <w:rPr>
          <w:rFonts w:cs="Arial"/>
          <w:sz w:val="22"/>
          <w:szCs w:val="22"/>
          <w:lang w:val="en-GB"/>
        </w:rPr>
        <w:t>,</w:t>
      </w:r>
      <w:r w:rsidR="00C33CA5">
        <w:rPr>
          <w:rFonts w:cs="Arial"/>
          <w:sz w:val="22"/>
          <w:szCs w:val="22"/>
          <w:lang w:val="en-GB"/>
        </w:rPr>
        <w:t xml:space="preserve"> as well as their habitats</w:t>
      </w:r>
      <w:r w:rsidR="009A52E0">
        <w:rPr>
          <w:rFonts w:cs="Arial"/>
          <w:sz w:val="22"/>
          <w:szCs w:val="22"/>
          <w:lang w:val="en-GB"/>
        </w:rPr>
        <w:t>,</w:t>
      </w:r>
      <w:r w:rsidR="00C33CA5">
        <w:rPr>
          <w:rFonts w:cs="Arial"/>
          <w:sz w:val="22"/>
          <w:szCs w:val="22"/>
          <w:lang w:val="en-GB"/>
        </w:rPr>
        <w:t xml:space="preserve"> by listing them in 2009 on Appendices I and II respectively. </w:t>
      </w:r>
      <w:r w:rsidR="009A52E0">
        <w:rPr>
          <w:rFonts w:cs="Arial"/>
          <w:sz w:val="22"/>
          <w:szCs w:val="22"/>
          <w:lang w:val="en-GB"/>
        </w:rPr>
        <w:t xml:space="preserve">In </w:t>
      </w:r>
      <w:r w:rsidR="00CC34A6">
        <w:rPr>
          <w:rFonts w:cs="Arial"/>
          <w:sz w:val="22"/>
          <w:szCs w:val="22"/>
          <w:lang w:val="en-GB"/>
        </w:rPr>
        <w:t>Resolution 11.32</w:t>
      </w:r>
      <w:r w:rsidR="00E61F8A">
        <w:rPr>
          <w:rFonts w:cs="Arial"/>
          <w:sz w:val="22"/>
          <w:szCs w:val="22"/>
          <w:lang w:val="en-GB"/>
        </w:rPr>
        <w:t xml:space="preserve"> on </w:t>
      </w:r>
      <w:r w:rsidR="00E61F8A" w:rsidRPr="00702A3C">
        <w:rPr>
          <w:rFonts w:cs="Arial"/>
          <w:i/>
          <w:iCs/>
          <w:sz w:val="22"/>
          <w:szCs w:val="22"/>
          <w:lang w:val="en-GB"/>
        </w:rPr>
        <w:t xml:space="preserve">Conservation and </w:t>
      </w:r>
      <w:r w:rsidR="0085326D">
        <w:rPr>
          <w:rFonts w:cs="Arial"/>
          <w:i/>
          <w:iCs/>
          <w:sz w:val="22"/>
          <w:szCs w:val="22"/>
          <w:lang w:val="en-GB"/>
        </w:rPr>
        <w:t>M</w:t>
      </w:r>
      <w:r w:rsidR="0085326D" w:rsidRPr="00702A3C">
        <w:rPr>
          <w:rFonts w:cs="Arial"/>
          <w:i/>
          <w:iCs/>
          <w:sz w:val="22"/>
          <w:szCs w:val="22"/>
          <w:lang w:val="en-GB"/>
        </w:rPr>
        <w:t xml:space="preserve">anagement </w:t>
      </w:r>
      <w:r w:rsidR="00E61F8A" w:rsidRPr="00702A3C">
        <w:rPr>
          <w:rFonts w:cs="Arial"/>
          <w:i/>
          <w:iCs/>
          <w:sz w:val="22"/>
          <w:szCs w:val="22"/>
          <w:lang w:val="en-GB"/>
        </w:rPr>
        <w:t xml:space="preserve">of </w:t>
      </w:r>
      <w:r w:rsidR="0085326D">
        <w:rPr>
          <w:rFonts w:cs="Arial"/>
          <w:i/>
          <w:iCs/>
          <w:sz w:val="22"/>
          <w:szCs w:val="22"/>
          <w:lang w:val="en-GB"/>
        </w:rPr>
        <w:t xml:space="preserve">the </w:t>
      </w:r>
      <w:r w:rsidR="00E61F8A" w:rsidRPr="00702A3C">
        <w:rPr>
          <w:rFonts w:cs="Arial"/>
          <w:i/>
          <w:iCs/>
          <w:sz w:val="22"/>
          <w:szCs w:val="22"/>
          <w:lang w:val="en-GB"/>
        </w:rPr>
        <w:t xml:space="preserve">African </w:t>
      </w:r>
      <w:r w:rsidR="0085326D">
        <w:rPr>
          <w:rFonts w:cs="Arial"/>
          <w:i/>
          <w:iCs/>
          <w:sz w:val="22"/>
          <w:szCs w:val="22"/>
          <w:lang w:val="en-GB"/>
        </w:rPr>
        <w:t>L</w:t>
      </w:r>
      <w:r w:rsidR="00E61F8A" w:rsidRPr="00702A3C">
        <w:rPr>
          <w:rFonts w:cs="Arial"/>
          <w:i/>
          <w:iCs/>
          <w:sz w:val="22"/>
          <w:szCs w:val="22"/>
          <w:lang w:val="en-GB"/>
        </w:rPr>
        <w:t xml:space="preserve">ion, </w:t>
      </w:r>
      <w:r w:rsidR="00E61F8A" w:rsidRPr="000763D9">
        <w:rPr>
          <w:rFonts w:cs="Arial"/>
          <w:i/>
          <w:sz w:val="22"/>
          <w:szCs w:val="22"/>
          <w:lang w:val="en-GB"/>
        </w:rPr>
        <w:t>Panthera leo</w:t>
      </w:r>
      <w:r w:rsidR="00E61F8A">
        <w:rPr>
          <w:rFonts w:cs="Arial"/>
          <w:sz w:val="22"/>
          <w:szCs w:val="22"/>
          <w:lang w:val="en-GB"/>
        </w:rPr>
        <w:t xml:space="preserve">, </w:t>
      </w:r>
      <w:r w:rsidR="00CC34A6">
        <w:rPr>
          <w:rFonts w:cs="Arial"/>
          <w:sz w:val="22"/>
          <w:szCs w:val="22"/>
          <w:lang w:val="en-GB"/>
        </w:rPr>
        <w:t xml:space="preserve">the Conference of Parties </w:t>
      </w:r>
      <w:r w:rsidR="009A52E0">
        <w:rPr>
          <w:rFonts w:cs="Arial"/>
          <w:sz w:val="22"/>
          <w:szCs w:val="22"/>
          <w:lang w:val="en-GB"/>
        </w:rPr>
        <w:t xml:space="preserve">to </w:t>
      </w:r>
      <w:r w:rsidR="00CC34A6">
        <w:rPr>
          <w:rFonts w:cs="Arial"/>
          <w:sz w:val="22"/>
          <w:szCs w:val="22"/>
          <w:lang w:val="en-GB"/>
        </w:rPr>
        <w:t xml:space="preserve">CMS invited Range State Parties, subject to the findings of consultations among Range States and relevant stakeholders, to work towards an Appendix II listing proposal </w:t>
      </w:r>
      <w:r w:rsidR="00E61F8A">
        <w:rPr>
          <w:rFonts w:cs="Arial"/>
          <w:sz w:val="22"/>
          <w:szCs w:val="22"/>
          <w:lang w:val="en-GB"/>
        </w:rPr>
        <w:t xml:space="preserve">for African </w:t>
      </w:r>
      <w:r w:rsidR="0085326D">
        <w:rPr>
          <w:rFonts w:cs="Arial"/>
          <w:sz w:val="22"/>
          <w:szCs w:val="22"/>
          <w:lang w:val="en-GB"/>
        </w:rPr>
        <w:t>L</w:t>
      </w:r>
      <w:r w:rsidR="00E61F8A">
        <w:rPr>
          <w:rFonts w:cs="Arial"/>
          <w:sz w:val="22"/>
          <w:szCs w:val="22"/>
          <w:lang w:val="en-GB"/>
        </w:rPr>
        <w:t xml:space="preserve">ion </w:t>
      </w:r>
      <w:r w:rsidR="00CC34A6">
        <w:rPr>
          <w:rFonts w:cs="Arial"/>
          <w:sz w:val="22"/>
          <w:szCs w:val="22"/>
          <w:lang w:val="en-GB"/>
        </w:rPr>
        <w:t>to be presented to the 12</w:t>
      </w:r>
      <w:r w:rsidR="00CC34A6" w:rsidRPr="00CC34A6">
        <w:rPr>
          <w:rFonts w:cs="Arial"/>
          <w:sz w:val="22"/>
          <w:szCs w:val="22"/>
          <w:vertAlign w:val="superscript"/>
          <w:lang w:val="en-GB"/>
        </w:rPr>
        <w:t>th</w:t>
      </w:r>
      <w:r w:rsidR="00CC34A6">
        <w:rPr>
          <w:rFonts w:cs="Arial"/>
          <w:sz w:val="22"/>
          <w:szCs w:val="22"/>
          <w:lang w:val="en-GB"/>
        </w:rPr>
        <w:t xml:space="preserve"> Meeting of the Conference of the Parties of CMS. </w:t>
      </w:r>
    </w:p>
    <w:p w:rsidR="0032360B" w:rsidRDefault="0032360B" w:rsidP="0032360B">
      <w:pPr>
        <w:pStyle w:val="ListParagraph"/>
        <w:rPr>
          <w:rFonts w:cs="Arial"/>
          <w:sz w:val="22"/>
          <w:szCs w:val="22"/>
          <w:lang w:val="en-GB"/>
        </w:rPr>
      </w:pPr>
    </w:p>
    <w:p w:rsidR="0032360B" w:rsidRDefault="0032360B" w:rsidP="00C12C8B">
      <w:pPr>
        <w:numPr>
          <w:ilvl w:val="0"/>
          <w:numId w:val="2"/>
        </w:numPr>
        <w:contextualSpacing/>
        <w:jc w:val="both"/>
        <w:rPr>
          <w:rFonts w:cs="Arial"/>
          <w:sz w:val="22"/>
          <w:szCs w:val="22"/>
          <w:lang w:val="en-GB"/>
        </w:rPr>
      </w:pPr>
      <w:r>
        <w:rPr>
          <w:rFonts w:cs="Arial"/>
          <w:sz w:val="22"/>
          <w:szCs w:val="22"/>
          <w:lang w:val="en-GB"/>
        </w:rPr>
        <w:t>A</w:t>
      </w:r>
      <w:r w:rsidRPr="00786A21">
        <w:rPr>
          <w:rFonts w:cs="Arial"/>
          <w:sz w:val="22"/>
          <w:szCs w:val="22"/>
          <w:lang w:val="en-GB"/>
        </w:rPr>
        <w:t xml:space="preserve">ccording to the </w:t>
      </w:r>
      <w:r>
        <w:rPr>
          <w:rFonts w:cs="Arial"/>
          <w:sz w:val="22"/>
          <w:szCs w:val="22"/>
          <w:lang w:val="en-GB"/>
        </w:rPr>
        <w:t xml:space="preserve">most recent </w:t>
      </w:r>
      <w:r w:rsidRPr="00786A21">
        <w:rPr>
          <w:rFonts w:cs="Arial"/>
          <w:sz w:val="22"/>
          <w:szCs w:val="22"/>
          <w:lang w:val="en-GB"/>
        </w:rPr>
        <w:t>Red List Assessments</w:t>
      </w:r>
      <w:r w:rsidR="00890571">
        <w:rPr>
          <w:rFonts w:cs="Arial"/>
          <w:sz w:val="22"/>
          <w:szCs w:val="22"/>
          <w:lang w:val="en-GB"/>
        </w:rPr>
        <w:t xml:space="preserve"> of the International Union for Conservation of Nature (IUCN)</w:t>
      </w:r>
      <w:r>
        <w:rPr>
          <w:rFonts w:cs="Arial"/>
          <w:sz w:val="22"/>
          <w:szCs w:val="22"/>
          <w:lang w:val="en-GB"/>
        </w:rPr>
        <w:t>, p</w:t>
      </w:r>
      <w:r w:rsidRPr="00786A21">
        <w:rPr>
          <w:rFonts w:cs="Arial"/>
          <w:sz w:val="22"/>
          <w:szCs w:val="22"/>
          <w:lang w:val="en-GB"/>
        </w:rPr>
        <w:t xml:space="preserve">opulations of African </w:t>
      </w:r>
      <w:r w:rsidR="0085326D">
        <w:rPr>
          <w:rFonts w:cs="Arial"/>
          <w:sz w:val="22"/>
          <w:szCs w:val="22"/>
          <w:lang w:val="en-GB"/>
        </w:rPr>
        <w:t>L</w:t>
      </w:r>
      <w:r w:rsidR="0085326D" w:rsidRPr="00786A21">
        <w:rPr>
          <w:rFonts w:cs="Arial"/>
          <w:sz w:val="22"/>
          <w:szCs w:val="22"/>
          <w:lang w:val="en-GB"/>
        </w:rPr>
        <w:t xml:space="preserve">ion </w:t>
      </w:r>
      <w:r w:rsidRPr="00786A21">
        <w:rPr>
          <w:rFonts w:cs="Arial"/>
          <w:sz w:val="22"/>
          <w:szCs w:val="22"/>
          <w:lang w:val="en-GB"/>
        </w:rPr>
        <w:t>(</w:t>
      </w:r>
      <w:r w:rsidRPr="00786A21">
        <w:rPr>
          <w:rFonts w:cs="Arial"/>
          <w:i/>
          <w:sz w:val="22"/>
          <w:szCs w:val="22"/>
          <w:lang w:val="en-GB"/>
        </w:rPr>
        <w:t>Panthera leo</w:t>
      </w:r>
      <w:r w:rsidRPr="00786A21">
        <w:rPr>
          <w:rFonts w:cs="Arial"/>
          <w:sz w:val="22"/>
          <w:szCs w:val="22"/>
          <w:lang w:val="en-GB"/>
        </w:rPr>
        <w:t>)</w:t>
      </w:r>
      <w:r>
        <w:rPr>
          <w:rFonts w:cs="Arial"/>
          <w:sz w:val="22"/>
          <w:szCs w:val="22"/>
          <w:lang w:val="en-GB"/>
        </w:rPr>
        <w:t xml:space="preserve"> (</w:t>
      </w:r>
      <w:hyperlink r:id="rId16" w:history="1">
        <w:r w:rsidRPr="002026FC">
          <w:rPr>
            <w:rStyle w:val="Hyperlink"/>
            <w:rFonts w:cs="Arial"/>
            <w:sz w:val="22"/>
            <w:szCs w:val="22"/>
            <w:lang w:val="en-GB"/>
          </w:rPr>
          <w:t>2016</w:t>
        </w:r>
      </w:hyperlink>
      <w:r>
        <w:rPr>
          <w:rFonts w:cs="Arial"/>
          <w:sz w:val="22"/>
          <w:szCs w:val="22"/>
          <w:lang w:val="en-GB"/>
        </w:rPr>
        <w:t>)</w:t>
      </w:r>
      <w:r w:rsidRPr="00786A21">
        <w:rPr>
          <w:rFonts w:cs="Arial"/>
          <w:sz w:val="22"/>
          <w:szCs w:val="22"/>
          <w:lang w:val="en-GB"/>
        </w:rPr>
        <w:t xml:space="preserve">, </w:t>
      </w:r>
      <w:r w:rsidR="0085326D">
        <w:rPr>
          <w:rFonts w:cs="Arial"/>
          <w:sz w:val="22"/>
          <w:szCs w:val="22"/>
          <w:lang w:val="en-GB"/>
        </w:rPr>
        <w:t>C</w:t>
      </w:r>
      <w:r w:rsidRPr="00786A21">
        <w:rPr>
          <w:rFonts w:cs="Arial"/>
          <w:sz w:val="22"/>
          <w:szCs w:val="22"/>
          <w:lang w:val="en-GB"/>
        </w:rPr>
        <w:t>heetah (</w:t>
      </w:r>
      <w:r w:rsidRPr="00786A21">
        <w:rPr>
          <w:rFonts w:cs="Arial"/>
          <w:i/>
          <w:sz w:val="22"/>
          <w:szCs w:val="22"/>
          <w:lang w:val="en-GB"/>
        </w:rPr>
        <w:t>Acinonyx jubatus</w:t>
      </w:r>
      <w:r w:rsidRPr="00786A21">
        <w:rPr>
          <w:rFonts w:cs="Arial"/>
          <w:sz w:val="22"/>
          <w:szCs w:val="22"/>
          <w:lang w:val="en-GB"/>
        </w:rPr>
        <w:t>)</w:t>
      </w:r>
      <w:r>
        <w:rPr>
          <w:rFonts w:cs="Arial"/>
          <w:sz w:val="22"/>
          <w:szCs w:val="22"/>
          <w:lang w:val="en-GB"/>
        </w:rPr>
        <w:t xml:space="preserve"> (</w:t>
      </w:r>
      <w:hyperlink r:id="rId17" w:history="1">
        <w:r w:rsidRPr="002026FC">
          <w:rPr>
            <w:rStyle w:val="Hyperlink"/>
            <w:rFonts w:cs="Arial"/>
            <w:sz w:val="22"/>
            <w:szCs w:val="22"/>
            <w:lang w:val="en-GB"/>
          </w:rPr>
          <w:t>2015</w:t>
        </w:r>
      </w:hyperlink>
      <w:r>
        <w:rPr>
          <w:rFonts w:cs="Arial"/>
          <w:sz w:val="22"/>
          <w:szCs w:val="22"/>
          <w:lang w:val="en-GB"/>
        </w:rPr>
        <w:t>)</w:t>
      </w:r>
      <w:r w:rsidRPr="00786A21">
        <w:rPr>
          <w:rFonts w:cs="Arial"/>
          <w:sz w:val="22"/>
          <w:szCs w:val="22"/>
          <w:lang w:val="en-GB"/>
        </w:rPr>
        <w:t xml:space="preserve">, </w:t>
      </w:r>
      <w:r w:rsidR="0085326D">
        <w:rPr>
          <w:rFonts w:cs="Arial"/>
          <w:sz w:val="22"/>
          <w:szCs w:val="22"/>
          <w:lang w:val="en-GB"/>
        </w:rPr>
        <w:t>L</w:t>
      </w:r>
      <w:r w:rsidRPr="00786A21">
        <w:rPr>
          <w:rFonts w:cs="Arial"/>
          <w:sz w:val="22"/>
          <w:szCs w:val="22"/>
          <w:lang w:val="en-GB"/>
        </w:rPr>
        <w:t>eopard (</w:t>
      </w:r>
      <w:r w:rsidRPr="00786A21">
        <w:rPr>
          <w:rFonts w:cs="Arial"/>
          <w:i/>
          <w:sz w:val="22"/>
          <w:szCs w:val="22"/>
          <w:lang w:val="en-GB"/>
        </w:rPr>
        <w:t>Panthera pardus</w:t>
      </w:r>
      <w:r w:rsidRPr="00786A21">
        <w:rPr>
          <w:rFonts w:cs="Arial"/>
          <w:sz w:val="22"/>
          <w:szCs w:val="22"/>
          <w:lang w:val="en-GB"/>
        </w:rPr>
        <w:t>)</w:t>
      </w:r>
      <w:r>
        <w:rPr>
          <w:rFonts w:cs="Arial"/>
          <w:sz w:val="22"/>
          <w:szCs w:val="22"/>
          <w:lang w:val="en-GB"/>
        </w:rPr>
        <w:t xml:space="preserve"> (</w:t>
      </w:r>
      <w:hyperlink r:id="rId18" w:history="1">
        <w:r w:rsidRPr="002026FC">
          <w:rPr>
            <w:rStyle w:val="Hyperlink"/>
            <w:rFonts w:cs="Arial"/>
            <w:sz w:val="22"/>
            <w:szCs w:val="22"/>
            <w:lang w:val="en-GB"/>
          </w:rPr>
          <w:t>2016</w:t>
        </w:r>
      </w:hyperlink>
      <w:r>
        <w:rPr>
          <w:rFonts w:cs="Arial"/>
          <w:sz w:val="22"/>
          <w:szCs w:val="22"/>
          <w:lang w:val="en-GB"/>
        </w:rPr>
        <w:t>)</w:t>
      </w:r>
      <w:r w:rsidRPr="00786A21">
        <w:rPr>
          <w:rFonts w:cs="Arial"/>
          <w:sz w:val="22"/>
          <w:szCs w:val="22"/>
          <w:lang w:val="en-GB"/>
        </w:rPr>
        <w:t xml:space="preserve"> and </w:t>
      </w:r>
      <w:r w:rsidR="0085326D">
        <w:rPr>
          <w:rFonts w:cs="Arial"/>
          <w:sz w:val="22"/>
          <w:szCs w:val="22"/>
          <w:lang w:val="en-GB"/>
        </w:rPr>
        <w:t>W</w:t>
      </w:r>
      <w:r w:rsidRPr="00786A21">
        <w:rPr>
          <w:rFonts w:cs="Arial"/>
          <w:sz w:val="22"/>
          <w:szCs w:val="22"/>
          <w:lang w:val="en-GB"/>
        </w:rPr>
        <w:t xml:space="preserve">ild </w:t>
      </w:r>
      <w:r w:rsidR="0085326D">
        <w:rPr>
          <w:rFonts w:cs="Arial"/>
          <w:sz w:val="22"/>
          <w:szCs w:val="22"/>
          <w:lang w:val="en-GB"/>
        </w:rPr>
        <w:t>D</w:t>
      </w:r>
      <w:r w:rsidRPr="00786A21">
        <w:rPr>
          <w:rFonts w:cs="Arial"/>
          <w:sz w:val="22"/>
          <w:szCs w:val="22"/>
          <w:lang w:val="en-GB"/>
        </w:rPr>
        <w:t>og (</w:t>
      </w:r>
      <w:r w:rsidRPr="00786A21">
        <w:rPr>
          <w:rFonts w:cs="Arial"/>
          <w:i/>
          <w:sz w:val="22"/>
          <w:szCs w:val="22"/>
          <w:lang w:val="en-GB"/>
        </w:rPr>
        <w:t>Lycaon pictus</w:t>
      </w:r>
      <w:r w:rsidRPr="00786A21">
        <w:rPr>
          <w:rFonts w:cs="Arial"/>
          <w:sz w:val="22"/>
          <w:szCs w:val="22"/>
          <w:lang w:val="en-GB"/>
        </w:rPr>
        <w:t xml:space="preserve">) </w:t>
      </w:r>
      <w:r>
        <w:rPr>
          <w:rFonts w:cs="Arial"/>
          <w:sz w:val="22"/>
          <w:szCs w:val="22"/>
          <w:lang w:val="en-GB"/>
        </w:rPr>
        <w:t>(</w:t>
      </w:r>
      <w:hyperlink r:id="rId19" w:history="1">
        <w:r w:rsidRPr="002026FC">
          <w:rPr>
            <w:rStyle w:val="Hyperlink"/>
            <w:rFonts w:cs="Arial"/>
            <w:sz w:val="22"/>
            <w:szCs w:val="22"/>
            <w:lang w:val="en-GB"/>
          </w:rPr>
          <w:t>2012</w:t>
        </w:r>
      </w:hyperlink>
      <w:r>
        <w:rPr>
          <w:rFonts w:cs="Arial"/>
          <w:sz w:val="22"/>
          <w:szCs w:val="22"/>
          <w:lang w:val="en-GB"/>
        </w:rPr>
        <w:t xml:space="preserve">) </w:t>
      </w:r>
      <w:r w:rsidRPr="00786A21">
        <w:rPr>
          <w:rFonts w:cs="Arial"/>
          <w:sz w:val="22"/>
          <w:szCs w:val="22"/>
          <w:lang w:val="en-GB"/>
        </w:rPr>
        <w:t>are in co</w:t>
      </w:r>
      <w:r>
        <w:rPr>
          <w:rFonts w:cs="Arial"/>
          <w:sz w:val="22"/>
          <w:szCs w:val="22"/>
          <w:lang w:val="en-GB"/>
        </w:rPr>
        <w:t xml:space="preserve">nstant </w:t>
      </w:r>
      <w:r w:rsidR="00E61F8A">
        <w:rPr>
          <w:rFonts w:cs="Arial"/>
          <w:sz w:val="22"/>
          <w:szCs w:val="22"/>
          <w:lang w:val="en-GB"/>
        </w:rPr>
        <w:t>-</w:t>
      </w:r>
      <w:r>
        <w:rPr>
          <w:rFonts w:cs="Arial"/>
          <w:sz w:val="22"/>
          <w:szCs w:val="22"/>
          <w:lang w:val="en-GB"/>
        </w:rPr>
        <w:t xml:space="preserve"> and sometimes severe - </w:t>
      </w:r>
      <w:r w:rsidRPr="00786A21">
        <w:rPr>
          <w:rFonts w:cs="Arial"/>
          <w:sz w:val="22"/>
          <w:szCs w:val="22"/>
          <w:lang w:val="en-GB"/>
        </w:rPr>
        <w:t>decline across the African continent, except for lions in Southern Africa, where there is a slight increase.</w:t>
      </w:r>
      <w:r>
        <w:rPr>
          <w:rFonts w:cs="Arial"/>
          <w:sz w:val="22"/>
          <w:szCs w:val="22"/>
          <w:lang w:val="en-GB"/>
        </w:rPr>
        <w:t xml:space="preserve"> </w:t>
      </w:r>
      <w:r w:rsidR="009F0E2E">
        <w:rPr>
          <w:rFonts w:cs="Arial"/>
          <w:sz w:val="22"/>
          <w:szCs w:val="22"/>
          <w:lang w:val="en-GB"/>
        </w:rPr>
        <w:t>Substantially i</w:t>
      </w:r>
      <w:r>
        <w:rPr>
          <w:rFonts w:cs="Arial"/>
          <w:sz w:val="22"/>
          <w:szCs w:val="22"/>
          <w:lang w:val="en-GB"/>
        </w:rPr>
        <w:t xml:space="preserve">ncreased conservation </w:t>
      </w:r>
      <w:r w:rsidR="009F0E2E">
        <w:rPr>
          <w:rFonts w:cs="Arial"/>
          <w:sz w:val="22"/>
          <w:szCs w:val="22"/>
          <w:lang w:val="en-GB"/>
        </w:rPr>
        <w:t xml:space="preserve">efforts focusing on these </w:t>
      </w:r>
      <w:r>
        <w:rPr>
          <w:rFonts w:cs="Arial"/>
          <w:sz w:val="22"/>
          <w:szCs w:val="22"/>
          <w:lang w:val="en-GB"/>
        </w:rPr>
        <w:t xml:space="preserve">four species </w:t>
      </w:r>
      <w:r w:rsidR="009F0E2E">
        <w:rPr>
          <w:rFonts w:cs="Arial"/>
          <w:sz w:val="22"/>
          <w:szCs w:val="22"/>
          <w:lang w:val="en-GB"/>
        </w:rPr>
        <w:t xml:space="preserve">will be </w:t>
      </w:r>
      <w:r>
        <w:rPr>
          <w:rFonts w:cs="Arial"/>
          <w:sz w:val="22"/>
          <w:szCs w:val="22"/>
          <w:lang w:val="en-GB"/>
        </w:rPr>
        <w:t xml:space="preserve">required to </w:t>
      </w:r>
      <w:r w:rsidR="009F0E2E">
        <w:rPr>
          <w:rFonts w:cs="Arial"/>
          <w:sz w:val="22"/>
          <w:szCs w:val="22"/>
          <w:lang w:val="en-GB"/>
        </w:rPr>
        <w:t xml:space="preserve">ensure the preservations of </w:t>
      </w:r>
      <w:r>
        <w:rPr>
          <w:rFonts w:cs="Arial"/>
          <w:sz w:val="22"/>
          <w:szCs w:val="22"/>
          <w:lang w:val="en-GB"/>
        </w:rPr>
        <w:t xml:space="preserve">some of the most iconic </w:t>
      </w:r>
      <w:r w:rsidR="009F0E2E">
        <w:rPr>
          <w:rFonts w:cs="Arial"/>
          <w:sz w:val="22"/>
          <w:szCs w:val="22"/>
          <w:lang w:val="en-GB"/>
        </w:rPr>
        <w:t xml:space="preserve">carnivore species in </w:t>
      </w:r>
      <w:r>
        <w:rPr>
          <w:rFonts w:cs="Arial"/>
          <w:sz w:val="22"/>
          <w:szCs w:val="22"/>
          <w:lang w:val="en-GB"/>
        </w:rPr>
        <w:t xml:space="preserve">Africa. </w:t>
      </w:r>
    </w:p>
    <w:p w:rsidR="0032360B" w:rsidRDefault="0032360B" w:rsidP="0032360B">
      <w:pPr>
        <w:pStyle w:val="ListParagraph"/>
        <w:rPr>
          <w:rFonts w:cs="Arial"/>
          <w:sz w:val="22"/>
          <w:szCs w:val="22"/>
          <w:lang w:val="en-GB"/>
        </w:rPr>
      </w:pPr>
    </w:p>
    <w:p w:rsidR="0032360B" w:rsidRDefault="0032360B" w:rsidP="00C12C8B">
      <w:pPr>
        <w:numPr>
          <w:ilvl w:val="0"/>
          <w:numId w:val="2"/>
        </w:numPr>
        <w:contextualSpacing/>
        <w:jc w:val="both"/>
        <w:rPr>
          <w:rFonts w:cs="Arial"/>
          <w:sz w:val="22"/>
          <w:szCs w:val="22"/>
          <w:lang w:val="en-GB"/>
        </w:rPr>
      </w:pPr>
      <w:r w:rsidRPr="00361909">
        <w:rPr>
          <w:rFonts w:cs="Arial"/>
          <w:sz w:val="22"/>
          <w:szCs w:val="22"/>
          <w:lang w:val="en-GB"/>
        </w:rPr>
        <w:t xml:space="preserve">The </w:t>
      </w:r>
      <w:r w:rsidR="009F0E2E">
        <w:rPr>
          <w:rFonts w:cs="Arial"/>
          <w:sz w:val="22"/>
          <w:szCs w:val="22"/>
          <w:lang w:val="en-GB"/>
        </w:rPr>
        <w:t xml:space="preserve">main </w:t>
      </w:r>
      <w:r w:rsidRPr="00361909">
        <w:rPr>
          <w:rFonts w:cs="Arial"/>
          <w:sz w:val="22"/>
          <w:szCs w:val="22"/>
          <w:lang w:val="en-GB"/>
        </w:rPr>
        <w:t>reasons for the</w:t>
      </w:r>
      <w:r w:rsidR="009F0E2E">
        <w:rPr>
          <w:rFonts w:cs="Arial"/>
          <w:sz w:val="22"/>
          <w:szCs w:val="22"/>
          <w:lang w:val="en-GB"/>
        </w:rPr>
        <w:t>ir</w:t>
      </w:r>
      <w:r w:rsidRPr="00361909">
        <w:rPr>
          <w:rFonts w:cs="Arial"/>
          <w:sz w:val="22"/>
          <w:szCs w:val="22"/>
          <w:lang w:val="en-GB"/>
        </w:rPr>
        <w:t xml:space="preserve"> declines and </w:t>
      </w:r>
      <w:r w:rsidR="009F0E2E">
        <w:rPr>
          <w:rFonts w:cs="Arial"/>
          <w:sz w:val="22"/>
          <w:szCs w:val="22"/>
          <w:lang w:val="en-GB"/>
        </w:rPr>
        <w:t xml:space="preserve">the </w:t>
      </w:r>
      <w:r w:rsidRPr="00361909">
        <w:rPr>
          <w:rFonts w:cs="Arial"/>
          <w:sz w:val="22"/>
          <w:szCs w:val="22"/>
          <w:lang w:val="en-GB"/>
        </w:rPr>
        <w:t>overall threats are similar for all four species, as set out in the IUCN Red List Assessments</w:t>
      </w:r>
      <w:r>
        <w:rPr>
          <w:rFonts w:cs="Arial"/>
          <w:sz w:val="22"/>
          <w:szCs w:val="22"/>
          <w:lang w:val="en-GB"/>
        </w:rPr>
        <w:t>. They can be summarised as</w:t>
      </w:r>
      <w:r w:rsidR="009F0E2E">
        <w:rPr>
          <w:rFonts w:cs="Arial"/>
          <w:sz w:val="22"/>
          <w:szCs w:val="22"/>
          <w:lang w:val="en-GB"/>
        </w:rPr>
        <w:t xml:space="preserve"> follows</w:t>
      </w:r>
      <w:r w:rsidRPr="00361909">
        <w:rPr>
          <w:rFonts w:cs="Arial"/>
          <w:sz w:val="22"/>
          <w:szCs w:val="22"/>
          <w:lang w:val="en-GB"/>
        </w:rPr>
        <w:t>:</w:t>
      </w:r>
      <w:r>
        <w:rPr>
          <w:rFonts w:cs="Arial"/>
          <w:sz w:val="22"/>
          <w:szCs w:val="22"/>
          <w:lang w:val="en-GB"/>
        </w:rPr>
        <w:t xml:space="preserve"> 1) Habitat loss and fragmentation; 2) Conflict with humans; 3) Depletion of the prey base; and 4) Unsustainable or illegal trade practices. </w:t>
      </w:r>
    </w:p>
    <w:p w:rsidR="0032360B" w:rsidRDefault="0032360B" w:rsidP="0032360B">
      <w:pPr>
        <w:pStyle w:val="ListParagraph"/>
        <w:rPr>
          <w:rFonts w:cs="Arial"/>
          <w:sz w:val="22"/>
          <w:szCs w:val="22"/>
          <w:lang w:val="en-GB"/>
        </w:rPr>
      </w:pPr>
    </w:p>
    <w:p w:rsidR="00890571" w:rsidRPr="008B1DEE" w:rsidRDefault="00C30DC3" w:rsidP="00F25236">
      <w:pPr>
        <w:numPr>
          <w:ilvl w:val="0"/>
          <w:numId w:val="2"/>
        </w:numPr>
        <w:contextualSpacing/>
        <w:jc w:val="both"/>
        <w:rPr>
          <w:rFonts w:cs="Arial"/>
          <w:sz w:val="22"/>
          <w:szCs w:val="22"/>
          <w:lang w:val="en-GB"/>
        </w:rPr>
      </w:pPr>
      <w:r w:rsidRPr="008B1DEE">
        <w:rPr>
          <w:rFonts w:cs="Arial"/>
          <w:sz w:val="22"/>
          <w:szCs w:val="22"/>
          <w:lang w:val="en-GB"/>
        </w:rPr>
        <w:t xml:space="preserve">The CMS and CITES Conference of Parties have adopted several resolutions and decisions </w:t>
      </w:r>
      <w:r w:rsidR="009F0E2E" w:rsidRPr="008B1DEE">
        <w:rPr>
          <w:rFonts w:cs="Arial"/>
          <w:sz w:val="22"/>
          <w:szCs w:val="22"/>
          <w:lang w:val="en-GB"/>
        </w:rPr>
        <w:t xml:space="preserve">concerning the four species that </w:t>
      </w:r>
      <w:r w:rsidRPr="008B1DEE">
        <w:rPr>
          <w:rFonts w:cs="Arial"/>
          <w:sz w:val="22"/>
          <w:szCs w:val="22"/>
          <w:lang w:val="en-GB"/>
        </w:rPr>
        <w:t>address</w:t>
      </w:r>
      <w:r w:rsidR="009F0E2E" w:rsidRPr="008B1DEE">
        <w:rPr>
          <w:rFonts w:cs="Arial"/>
          <w:sz w:val="22"/>
          <w:szCs w:val="22"/>
          <w:lang w:val="en-GB"/>
        </w:rPr>
        <w:t xml:space="preserve"> various</w:t>
      </w:r>
      <w:r w:rsidRPr="008B1DEE">
        <w:rPr>
          <w:rFonts w:cs="Arial"/>
          <w:sz w:val="22"/>
          <w:szCs w:val="22"/>
          <w:lang w:val="en-GB"/>
        </w:rPr>
        <w:t xml:space="preserve"> aspects of conservation and trade. </w:t>
      </w:r>
      <w:r w:rsidR="00A07B7B" w:rsidRPr="008B1DEE">
        <w:rPr>
          <w:rFonts w:cs="Arial"/>
          <w:sz w:val="22"/>
          <w:szCs w:val="22"/>
          <w:lang w:val="en-GB"/>
        </w:rPr>
        <w:t>CITES d</w:t>
      </w:r>
      <w:r w:rsidR="00890571" w:rsidRPr="008B1DEE">
        <w:rPr>
          <w:rFonts w:cs="Arial"/>
          <w:sz w:val="22"/>
          <w:szCs w:val="22"/>
          <w:lang w:val="en-GB"/>
        </w:rPr>
        <w:t>ecision 17.241 on</w:t>
      </w:r>
      <w:r w:rsidR="0085326D">
        <w:rPr>
          <w:rFonts w:cs="Arial"/>
          <w:sz w:val="22"/>
          <w:szCs w:val="22"/>
          <w:lang w:val="en-GB"/>
        </w:rPr>
        <w:t xml:space="preserve"> the</w:t>
      </w:r>
      <w:r w:rsidR="00890571" w:rsidRPr="008B1DEE">
        <w:rPr>
          <w:rFonts w:cs="Arial"/>
          <w:sz w:val="22"/>
          <w:szCs w:val="22"/>
          <w:lang w:val="en-GB"/>
        </w:rPr>
        <w:t xml:space="preserve"> </w:t>
      </w:r>
      <w:r w:rsidR="00890571" w:rsidRPr="008B1DEE">
        <w:rPr>
          <w:rFonts w:cs="Arial"/>
          <w:i/>
          <w:sz w:val="22"/>
          <w:szCs w:val="22"/>
          <w:lang w:val="en-GB"/>
        </w:rPr>
        <w:t xml:space="preserve">African </w:t>
      </w:r>
      <w:r w:rsidR="0085326D">
        <w:rPr>
          <w:rFonts w:cs="Arial"/>
          <w:i/>
          <w:sz w:val="22"/>
          <w:szCs w:val="22"/>
          <w:lang w:val="en-GB"/>
        </w:rPr>
        <w:t>L</w:t>
      </w:r>
      <w:r w:rsidR="00890571" w:rsidRPr="008B1DEE">
        <w:rPr>
          <w:rFonts w:cs="Arial"/>
          <w:i/>
          <w:sz w:val="22"/>
          <w:szCs w:val="22"/>
          <w:lang w:val="en-GB"/>
        </w:rPr>
        <w:t>ion</w:t>
      </w:r>
      <w:r w:rsidR="00890571" w:rsidRPr="008B1DEE">
        <w:rPr>
          <w:rFonts w:cs="Arial"/>
          <w:sz w:val="22"/>
          <w:szCs w:val="22"/>
          <w:lang w:val="en-GB"/>
        </w:rPr>
        <w:t xml:space="preserve"> (</w:t>
      </w:r>
      <w:r w:rsidR="00890571" w:rsidRPr="008B1DEE">
        <w:rPr>
          <w:rFonts w:cs="Arial"/>
          <w:i/>
          <w:sz w:val="22"/>
          <w:szCs w:val="22"/>
          <w:lang w:val="en-GB"/>
        </w:rPr>
        <w:t>Panthera leo</w:t>
      </w:r>
      <w:r w:rsidR="00A07B7B" w:rsidRPr="008B1DEE">
        <w:rPr>
          <w:rFonts w:cs="Arial"/>
          <w:sz w:val="22"/>
          <w:szCs w:val="22"/>
          <w:lang w:val="en-GB"/>
        </w:rPr>
        <w:t>) explicitly calls</w:t>
      </w:r>
      <w:r w:rsidR="00890571" w:rsidRPr="008B1DEE">
        <w:rPr>
          <w:rFonts w:cs="Arial"/>
          <w:sz w:val="22"/>
          <w:szCs w:val="22"/>
          <w:lang w:val="en-GB"/>
        </w:rPr>
        <w:t xml:space="preserve"> for cooperation between the CITES Secret</w:t>
      </w:r>
      <w:r w:rsidR="00A07B7B" w:rsidRPr="008B1DEE">
        <w:rPr>
          <w:rFonts w:cs="Arial"/>
          <w:sz w:val="22"/>
          <w:szCs w:val="22"/>
          <w:lang w:val="en-GB"/>
        </w:rPr>
        <w:t>ariat, CMS Secretariat and IUCN, whereas CITES decision 17.236 calls for cooperation with the CMS Secretariat and CITES decision 17.237 for cooperation with the CMS Secretariat and IUCN.</w:t>
      </w:r>
      <w:r w:rsidR="008B1DEE" w:rsidRPr="008B1DEE">
        <w:rPr>
          <w:rFonts w:cs="Arial"/>
          <w:sz w:val="22"/>
          <w:szCs w:val="22"/>
          <w:lang w:val="en-GB"/>
        </w:rPr>
        <w:t xml:space="preserve"> Further information on the process </w:t>
      </w:r>
      <w:r w:rsidR="008B1DEE" w:rsidRPr="008B1DEE">
        <w:rPr>
          <w:rFonts w:cs="Arial"/>
          <w:sz w:val="22"/>
          <w:szCs w:val="22"/>
          <w:lang w:val="en-GB"/>
        </w:rPr>
        <w:lastRenderedPageBreak/>
        <w:t xml:space="preserve">relating to the development of </w:t>
      </w:r>
      <w:r w:rsidR="00AD7D37">
        <w:rPr>
          <w:rFonts w:cs="Arial"/>
          <w:sz w:val="22"/>
          <w:szCs w:val="22"/>
          <w:lang w:val="en-GB"/>
        </w:rPr>
        <w:t xml:space="preserve">the </w:t>
      </w:r>
      <w:r w:rsidR="008B1DEE" w:rsidRPr="008B1DEE">
        <w:rPr>
          <w:rFonts w:cs="Arial"/>
          <w:sz w:val="22"/>
          <w:szCs w:val="22"/>
          <w:lang w:val="en-GB"/>
        </w:rPr>
        <w:t xml:space="preserve">CITES decisions on </w:t>
      </w:r>
      <w:r w:rsidR="0085326D">
        <w:rPr>
          <w:rFonts w:cs="Arial"/>
          <w:sz w:val="22"/>
          <w:szCs w:val="22"/>
          <w:lang w:val="en-GB"/>
        </w:rPr>
        <w:t>the L</w:t>
      </w:r>
      <w:r w:rsidR="008B1DEE" w:rsidRPr="008B1DEE">
        <w:rPr>
          <w:rFonts w:cs="Arial"/>
          <w:sz w:val="22"/>
          <w:szCs w:val="22"/>
          <w:lang w:val="en-GB"/>
        </w:rPr>
        <w:t>ion, adopted at the 17</w:t>
      </w:r>
      <w:r w:rsidR="008B1DEE" w:rsidRPr="008B1DEE">
        <w:rPr>
          <w:rFonts w:cs="Arial"/>
          <w:sz w:val="22"/>
          <w:szCs w:val="22"/>
          <w:vertAlign w:val="superscript"/>
          <w:lang w:val="en-GB"/>
        </w:rPr>
        <w:t>th</w:t>
      </w:r>
      <w:r w:rsidR="008B1DEE" w:rsidRPr="008B1DEE">
        <w:rPr>
          <w:rFonts w:cs="Arial"/>
          <w:sz w:val="22"/>
          <w:szCs w:val="22"/>
          <w:lang w:val="en-GB"/>
        </w:rPr>
        <w:t xml:space="preserve"> meeting of the CITES Conference of the Parties can be found in do</w:t>
      </w:r>
      <w:r w:rsidR="00630F80">
        <w:rPr>
          <w:rFonts w:cs="Arial"/>
          <w:sz w:val="22"/>
          <w:szCs w:val="22"/>
          <w:lang w:val="en-GB"/>
        </w:rPr>
        <w:t>cument UNEP/CMS/COP12/Doc.24.3.1.3</w:t>
      </w:r>
      <w:r w:rsidR="008B1DEE" w:rsidRPr="008B1DEE">
        <w:rPr>
          <w:rFonts w:cs="Arial"/>
          <w:sz w:val="22"/>
          <w:szCs w:val="22"/>
          <w:lang w:val="en-GB"/>
        </w:rPr>
        <w:t>.</w:t>
      </w:r>
    </w:p>
    <w:p w:rsidR="00AD7D37" w:rsidRDefault="00AD7D37" w:rsidP="00AD7D37">
      <w:pPr>
        <w:contextualSpacing/>
        <w:jc w:val="both"/>
        <w:rPr>
          <w:rFonts w:cs="Arial"/>
          <w:sz w:val="22"/>
          <w:szCs w:val="22"/>
          <w:u w:val="single"/>
          <w:lang w:val="en-GB"/>
        </w:rPr>
      </w:pPr>
    </w:p>
    <w:p w:rsidR="00AD7D37" w:rsidRPr="00AD7D37" w:rsidRDefault="00AD7D37" w:rsidP="00AD7D37">
      <w:pPr>
        <w:contextualSpacing/>
        <w:jc w:val="both"/>
        <w:rPr>
          <w:rFonts w:cs="Arial"/>
          <w:sz w:val="22"/>
          <w:szCs w:val="22"/>
          <w:u w:val="single"/>
          <w:lang w:val="en-GB"/>
        </w:rPr>
      </w:pPr>
      <w:r w:rsidRPr="00AD7D37">
        <w:rPr>
          <w:rFonts w:cs="Arial"/>
          <w:sz w:val="22"/>
          <w:szCs w:val="22"/>
          <w:u w:val="single"/>
          <w:lang w:val="en-GB"/>
        </w:rPr>
        <w:t>Establishment of a Joint CMS-CITES African Carnivores Initiative</w:t>
      </w:r>
    </w:p>
    <w:p w:rsidR="00AD7D37" w:rsidRDefault="00AD7D37" w:rsidP="00AD7D37">
      <w:pPr>
        <w:contextualSpacing/>
        <w:jc w:val="both"/>
        <w:rPr>
          <w:rFonts w:cs="Arial"/>
          <w:sz w:val="22"/>
          <w:szCs w:val="22"/>
          <w:lang w:val="en-GB"/>
        </w:rPr>
      </w:pPr>
    </w:p>
    <w:p w:rsidR="00F457B2" w:rsidRDefault="00AD7D37" w:rsidP="00353BE2">
      <w:pPr>
        <w:numPr>
          <w:ilvl w:val="0"/>
          <w:numId w:val="2"/>
        </w:numPr>
        <w:contextualSpacing/>
        <w:jc w:val="both"/>
        <w:rPr>
          <w:rFonts w:cs="Arial"/>
          <w:sz w:val="22"/>
          <w:szCs w:val="22"/>
          <w:lang w:val="en-GB"/>
        </w:rPr>
      </w:pPr>
      <w:r w:rsidRPr="00AD7D37">
        <w:rPr>
          <w:rFonts w:cs="Arial"/>
          <w:sz w:val="22"/>
          <w:szCs w:val="22"/>
          <w:lang w:val="en-GB"/>
        </w:rPr>
        <w:t xml:space="preserve">In order to bring more coherence to the </w:t>
      </w:r>
      <w:r>
        <w:rPr>
          <w:rFonts w:cs="Arial"/>
          <w:sz w:val="22"/>
          <w:szCs w:val="22"/>
          <w:lang w:val="en-GB"/>
        </w:rPr>
        <w:t xml:space="preserve">implementation of the </w:t>
      </w:r>
      <w:r w:rsidR="000A2957">
        <w:rPr>
          <w:rFonts w:cs="Arial"/>
          <w:sz w:val="22"/>
          <w:szCs w:val="22"/>
          <w:lang w:val="en-GB"/>
        </w:rPr>
        <w:t>above-mentioned</w:t>
      </w:r>
      <w:r>
        <w:rPr>
          <w:rFonts w:cs="Arial"/>
          <w:sz w:val="22"/>
          <w:szCs w:val="22"/>
          <w:lang w:val="en-GB"/>
        </w:rPr>
        <w:t xml:space="preserve"> resolutions and decisions</w:t>
      </w:r>
      <w:r w:rsidRPr="00AD7D37">
        <w:rPr>
          <w:rFonts w:cs="Arial"/>
          <w:sz w:val="22"/>
          <w:szCs w:val="22"/>
          <w:lang w:val="en-GB"/>
        </w:rPr>
        <w:t xml:space="preserve"> </w:t>
      </w:r>
      <w:r>
        <w:rPr>
          <w:rFonts w:cs="Arial"/>
          <w:sz w:val="22"/>
          <w:szCs w:val="22"/>
          <w:lang w:val="en-GB"/>
        </w:rPr>
        <w:t xml:space="preserve">relating to African </w:t>
      </w:r>
      <w:r w:rsidR="0085326D">
        <w:rPr>
          <w:rFonts w:cs="Arial"/>
          <w:sz w:val="22"/>
          <w:szCs w:val="22"/>
          <w:lang w:val="en-GB"/>
        </w:rPr>
        <w:t>carnivores</w:t>
      </w:r>
      <w:r w:rsidRPr="00AD7D37">
        <w:rPr>
          <w:rFonts w:cs="Arial"/>
          <w:sz w:val="22"/>
          <w:szCs w:val="22"/>
          <w:lang w:val="en-GB"/>
        </w:rPr>
        <w:t xml:space="preserve">, the Secretariats </w:t>
      </w:r>
      <w:r>
        <w:rPr>
          <w:rFonts w:cs="Arial"/>
          <w:sz w:val="22"/>
          <w:szCs w:val="22"/>
          <w:lang w:val="en-GB"/>
        </w:rPr>
        <w:t>of both Conventions, in line with the Joint Programme of Work,</w:t>
      </w:r>
      <w:r w:rsidRPr="00AD7D37">
        <w:rPr>
          <w:rFonts w:cs="Arial"/>
          <w:sz w:val="22"/>
          <w:szCs w:val="22"/>
          <w:lang w:val="en-GB"/>
        </w:rPr>
        <w:t xml:space="preserve"> decided to propose the establishment of </w:t>
      </w:r>
      <w:r>
        <w:rPr>
          <w:rFonts w:cs="Arial"/>
          <w:sz w:val="22"/>
          <w:szCs w:val="22"/>
          <w:lang w:val="en-GB"/>
        </w:rPr>
        <w:t>a Joint CMS-CITES African Carnivores Initiative.</w:t>
      </w:r>
      <w:r w:rsidRPr="00AD7D37">
        <w:rPr>
          <w:rFonts w:cs="Arial"/>
          <w:sz w:val="22"/>
          <w:szCs w:val="22"/>
          <w:lang w:val="en-GB"/>
        </w:rPr>
        <w:t xml:space="preserve"> </w:t>
      </w:r>
      <w:r>
        <w:rPr>
          <w:rFonts w:cs="Arial"/>
          <w:sz w:val="22"/>
          <w:szCs w:val="22"/>
          <w:lang w:val="en-GB"/>
        </w:rPr>
        <w:t xml:space="preserve">The concept for the Initiative, as contained in Annex 1 </w:t>
      </w:r>
      <w:r w:rsidR="00036D49">
        <w:rPr>
          <w:rFonts w:cs="Arial"/>
          <w:sz w:val="22"/>
          <w:szCs w:val="22"/>
          <w:lang w:val="en-GB"/>
        </w:rPr>
        <w:t>to</w:t>
      </w:r>
      <w:r>
        <w:rPr>
          <w:rFonts w:cs="Arial"/>
          <w:sz w:val="22"/>
          <w:szCs w:val="22"/>
          <w:lang w:val="en-GB"/>
        </w:rPr>
        <w:t xml:space="preserve"> this document, was prepared jointly between the two Secretariats as well as in close collaboration with the IUCN Cat Specialist Group</w:t>
      </w:r>
      <w:r w:rsidR="00581FB2">
        <w:rPr>
          <w:rFonts w:cs="Arial"/>
          <w:sz w:val="22"/>
          <w:szCs w:val="22"/>
          <w:lang w:val="en-GB"/>
        </w:rPr>
        <w:t>.</w:t>
      </w:r>
      <w:r w:rsidR="00F457B2">
        <w:rPr>
          <w:rFonts w:cs="Arial"/>
          <w:sz w:val="22"/>
          <w:szCs w:val="22"/>
          <w:lang w:val="en-GB"/>
        </w:rPr>
        <w:t xml:space="preserve"> </w:t>
      </w:r>
      <w:r w:rsidR="00581FB2">
        <w:rPr>
          <w:rFonts w:cs="Arial"/>
          <w:sz w:val="22"/>
          <w:szCs w:val="22"/>
          <w:lang w:val="en-GB"/>
        </w:rPr>
        <w:t xml:space="preserve">The </w:t>
      </w:r>
      <w:r w:rsidR="00036D49">
        <w:rPr>
          <w:rFonts w:cs="Arial"/>
          <w:sz w:val="22"/>
          <w:szCs w:val="22"/>
          <w:lang w:val="en-GB"/>
        </w:rPr>
        <w:t>Initiative</w:t>
      </w:r>
      <w:r w:rsidR="007C41AE">
        <w:rPr>
          <w:rFonts w:cs="Arial"/>
          <w:sz w:val="22"/>
          <w:szCs w:val="22"/>
          <w:lang w:val="en-GB"/>
        </w:rPr>
        <w:t xml:space="preserve"> will be used to</w:t>
      </w:r>
      <w:r w:rsidR="00F457B2">
        <w:rPr>
          <w:rFonts w:cs="Arial"/>
          <w:sz w:val="22"/>
          <w:szCs w:val="22"/>
          <w:lang w:val="en-GB"/>
        </w:rPr>
        <w:t>:</w:t>
      </w:r>
    </w:p>
    <w:p w:rsidR="00F457B2" w:rsidRDefault="00F457B2" w:rsidP="00353BE2">
      <w:pPr>
        <w:pStyle w:val="ListParagraph"/>
        <w:jc w:val="both"/>
        <w:rPr>
          <w:rFonts w:cs="Arial"/>
          <w:sz w:val="22"/>
          <w:szCs w:val="22"/>
          <w:lang w:val="en-GB"/>
        </w:rPr>
      </w:pPr>
    </w:p>
    <w:p w:rsidR="00F457B2" w:rsidRDefault="0085326D" w:rsidP="00353BE2">
      <w:pPr>
        <w:numPr>
          <w:ilvl w:val="0"/>
          <w:numId w:val="14"/>
        </w:numPr>
        <w:contextualSpacing/>
        <w:jc w:val="both"/>
        <w:rPr>
          <w:rFonts w:cs="Arial"/>
          <w:sz w:val="22"/>
          <w:szCs w:val="22"/>
          <w:lang w:val="en-GB"/>
        </w:rPr>
      </w:pPr>
      <w:r>
        <w:rPr>
          <w:rFonts w:cs="Arial"/>
          <w:sz w:val="22"/>
          <w:szCs w:val="22"/>
          <w:lang w:val="en-GB"/>
        </w:rPr>
        <w:t>d</w:t>
      </w:r>
      <w:r w:rsidR="00F457B2" w:rsidRPr="00F457B2">
        <w:rPr>
          <w:rFonts w:cs="Arial"/>
          <w:sz w:val="22"/>
          <w:szCs w:val="22"/>
          <w:lang w:val="en-GB"/>
        </w:rPr>
        <w:t>evelop concrete, coordinated and synergistic conservation programmes for all four carnivore species</w:t>
      </w:r>
      <w:r w:rsidR="00E91875">
        <w:rPr>
          <w:rFonts w:cs="Arial"/>
          <w:sz w:val="22"/>
          <w:szCs w:val="22"/>
          <w:lang w:val="en-GB"/>
        </w:rPr>
        <w:t>,</w:t>
      </w:r>
      <w:r w:rsidR="00F457B2" w:rsidRPr="00F457B2">
        <w:rPr>
          <w:rFonts w:cs="Arial"/>
          <w:sz w:val="22"/>
          <w:szCs w:val="22"/>
          <w:lang w:val="en-GB"/>
        </w:rPr>
        <w:t xml:space="preserve"> with local and regional projects implemented across their African range</w:t>
      </w:r>
      <w:r w:rsidR="00F457B2">
        <w:rPr>
          <w:rFonts w:cs="Arial"/>
          <w:sz w:val="22"/>
          <w:szCs w:val="22"/>
          <w:lang w:val="en-GB"/>
        </w:rPr>
        <w:t>;</w:t>
      </w:r>
    </w:p>
    <w:p w:rsidR="0086264D" w:rsidRPr="00F457B2" w:rsidRDefault="0086264D" w:rsidP="0086264D">
      <w:pPr>
        <w:ind w:left="720"/>
        <w:contextualSpacing/>
        <w:jc w:val="both"/>
        <w:rPr>
          <w:rFonts w:cs="Arial"/>
          <w:sz w:val="22"/>
          <w:szCs w:val="22"/>
          <w:lang w:val="en-GB"/>
        </w:rPr>
      </w:pPr>
    </w:p>
    <w:p w:rsidR="00F457B2" w:rsidRDefault="0085326D" w:rsidP="00353BE2">
      <w:pPr>
        <w:numPr>
          <w:ilvl w:val="0"/>
          <w:numId w:val="14"/>
        </w:numPr>
        <w:contextualSpacing/>
        <w:jc w:val="both"/>
        <w:rPr>
          <w:rFonts w:cs="Arial"/>
          <w:sz w:val="22"/>
          <w:szCs w:val="22"/>
          <w:lang w:val="en-GB"/>
        </w:rPr>
      </w:pPr>
      <w:r>
        <w:rPr>
          <w:rFonts w:cs="Arial"/>
          <w:sz w:val="22"/>
          <w:szCs w:val="22"/>
          <w:lang w:val="en-GB"/>
        </w:rPr>
        <w:t>d</w:t>
      </w:r>
      <w:r w:rsidR="00F457B2" w:rsidRPr="00F457B2">
        <w:rPr>
          <w:rFonts w:cs="Arial"/>
          <w:sz w:val="22"/>
          <w:szCs w:val="22"/>
          <w:lang w:val="en-GB"/>
        </w:rPr>
        <w:t>evelop</w:t>
      </w:r>
      <w:r w:rsidR="00E91875">
        <w:rPr>
          <w:rFonts w:cs="Arial"/>
          <w:sz w:val="22"/>
          <w:szCs w:val="22"/>
          <w:lang w:val="en-GB"/>
        </w:rPr>
        <w:t xml:space="preserve"> </w:t>
      </w:r>
      <w:r w:rsidR="00F457B2" w:rsidRPr="00F457B2">
        <w:rPr>
          <w:rFonts w:cs="Arial"/>
          <w:sz w:val="22"/>
          <w:szCs w:val="22"/>
          <w:lang w:val="en-GB"/>
        </w:rPr>
        <w:t>policy guidance and recommendations for Range States, CITES and CMS concerning the four species</w:t>
      </w:r>
      <w:r w:rsidR="00F457B2">
        <w:rPr>
          <w:rFonts w:cs="Arial"/>
          <w:sz w:val="22"/>
          <w:szCs w:val="22"/>
          <w:lang w:val="en-GB"/>
        </w:rPr>
        <w:t>;</w:t>
      </w:r>
      <w:r w:rsidR="00E91875">
        <w:rPr>
          <w:rFonts w:cs="Arial"/>
          <w:sz w:val="22"/>
          <w:szCs w:val="22"/>
          <w:lang w:val="en-GB"/>
        </w:rPr>
        <w:t xml:space="preserve"> and</w:t>
      </w:r>
    </w:p>
    <w:p w:rsidR="0086264D" w:rsidRDefault="0086264D" w:rsidP="0086264D">
      <w:pPr>
        <w:pStyle w:val="ListParagraph"/>
        <w:rPr>
          <w:rFonts w:cs="Arial"/>
          <w:sz w:val="22"/>
          <w:szCs w:val="22"/>
          <w:lang w:val="en-GB"/>
        </w:rPr>
      </w:pPr>
    </w:p>
    <w:p w:rsidR="00F457B2" w:rsidRPr="00F457B2" w:rsidRDefault="0085326D" w:rsidP="00353BE2">
      <w:pPr>
        <w:numPr>
          <w:ilvl w:val="0"/>
          <w:numId w:val="14"/>
        </w:numPr>
        <w:contextualSpacing/>
        <w:jc w:val="both"/>
        <w:rPr>
          <w:rFonts w:cs="Arial"/>
          <w:sz w:val="22"/>
          <w:szCs w:val="22"/>
          <w:lang w:val="en-GB"/>
        </w:rPr>
      </w:pPr>
      <w:r>
        <w:rPr>
          <w:rFonts w:cs="Arial"/>
          <w:sz w:val="22"/>
          <w:szCs w:val="22"/>
          <w:lang w:val="en-GB"/>
        </w:rPr>
        <w:t>o</w:t>
      </w:r>
      <w:r w:rsidR="00E91875">
        <w:rPr>
          <w:rFonts w:cs="Arial"/>
          <w:sz w:val="22"/>
          <w:szCs w:val="22"/>
          <w:lang w:val="en-GB"/>
        </w:rPr>
        <w:t>rgani</w:t>
      </w:r>
      <w:r w:rsidR="002B0A50">
        <w:rPr>
          <w:rFonts w:cs="Arial"/>
          <w:sz w:val="22"/>
          <w:szCs w:val="22"/>
          <w:lang w:val="en-GB"/>
        </w:rPr>
        <w:t>z</w:t>
      </w:r>
      <w:r w:rsidR="00E91875">
        <w:rPr>
          <w:rFonts w:cs="Arial"/>
          <w:sz w:val="22"/>
          <w:szCs w:val="22"/>
          <w:lang w:val="en-GB"/>
        </w:rPr>
        <w:t>e the c</w:t>
      </w:r>
      <w:r w:rsidR="00F457B2" w:rsidRPr="00F457B2">
        <w:rPr>
          <w:rFonts w:cs="Arial"/>
          <w:sz w:val="22"/>
          <w:szCs w:val="22"/>
          <w:lang w:val="en-GB"/>
        </w:rPr>
        <w:t>ollaborat</w:t>
      </w:r>
      <w:r w:rsidR="00E91875">
        <w:rPr>
          <w:rFonts w:cs="Arial"/>
          <w:sz w:val="22"/>
          <w:szCs w:val="22"/>
          <w:lang w:val="en-GB"/>
        </w:rPr>
        <w:t>ion</w:t>
      </w:r>
      <w:r w:rsidR="00F457B2" w:rsidRPr="00F457B2">
        <w:rPr>
          <w:rFonts w:cs="Arial"/>
          <w:sz w:val="22"/>
          <w:szCs w:val="22"/>
          <w:lang w:val="en-GB"/>
        </w:rPr>
        <w:t xml:space="preserve"> with other conservation initiatives and organi</w:t>
      </w:r>
      <w:r w:rsidR="002B0A50">
        <w:rPr>
          <w:rFonts w:cs="Arial"/>
          <w:sz w:val="22"/>
          <w:szCs w:val="22"/>
          <w:lang w:val="en-GB"/>
        </w:rPr>
        <w:t>z</w:t>
      </w:r>
      <w:r w:rsidR="00F457B2" w:rsidRPr="00F457B2">
        <w:rPr>
          <w:rFonts w:cs="Arial"/>
          <w:sz w:val="22"/>
          <w:szCs w:val="22"/>
          <w:lang w:val="en-GB"/>
        </w:rPr>
        <w:t>ations, such as IUCN</w:t>
      </w:r>
      <w:r w:rsidR="00324D76">
        <w:rPr>
          <w:rFonts w:cs="Arial"/>
          <w:sz w:val="22"/>
          <w:szCs w:val="22"/>
          <w:lang w:val="en-GB"/>
        </w:rPr>
        <w:t>.</w:t>
      </w:r>
    </w:p>
    <w:p w:rsidR="00F457B2" w:rsidRPr="00F457B2" w:rsidRDefault="00F457B2" w:rsidP="00353BE2">
      <w:pPr>
        <w:ind w:left="360"/>
        <w:contextualSpacing/>
        <w:jc w:val="both"/>
        <w:rPr>
          <w:rFonts w:cs="Arial"/>
          <w:sz w:val="22"/>
          <w:szCs w:val="22"/>
          <w:lang w:val="en-GB"/>
        </w:rPr>
      </w:pPr>
    </w:p>
    <w:p w:rsidR="005F7B63" w:rsidRDefault="005F7B63" w:rsidP="00353BE2">
      <w:pPr>
        <w:numPr>
          <w:ilvl w:val="0"/>
          <w:numId w:val="2"/>
        </w:numPr>
        <w:contextualSpacing/>
        <w:jc w:val="both"/>
        <w:rPr>
          <w:rFonts w:cs="Arial"/>
          <w:sz w:val="22"/>
          <w:szCs w:val="22"/>
          <w:lang w:val="en-GB"/>
        </w:rPr>
      </w:pPr>
      <w:r w:rsidRPr="005F7B63">
        <w:rPr>
          <w:rFonts w:cs="Arial"/>
          <w:sz w:val="22"/>
          <w:szCs w:val="22"/>
          <w:lang w:val="en-GB"/>
        </w:rPr>
        <w:t>The added value of addressing the four iconic species together</w:t>
      </w:r>
      <w:r w:rsidR="00E91875">
        <w:rPr>
          <w:rFonts w:cs="Arial"/>
          <w:sz w:val="22"/>
          <w:szCs w:val="22"/>
          <w:lang w:val="en-GB"/>
        </w:rPr>
        <w:t>,</w:t>
      </w:r>
      <w:r w:rsidRPr="005F7B63">
        <w:rPr>
          <w:rFonts w:cs="Arial"/>
          <w:sz w:val="22"/>
          <w:szCs w:val="22"/>
          <w:lang w:val="en-GB"/>
        </w:rPr>
        <w:t xml:space="preserve"> and </w:t>
      </w:r>
      <w:r w:rsidR="00E91875">
        <w:rPr>
          <w:rFonts w:cs="Arial"/>
          <w:sz w:val="22"/>
          <w:szCs w:val="22"/>
          <w:lang w:val="en-GB"/>
        </w:rPr>
        <w:t xml:space="preserve">for </w:t>
      </w:r>
      <w:r w:rsidRPr="005F7B63">
        <w:rPr>
          <w:rFonts w:cs="Arial"/>
          <w:sz w:val="22"/>
          <w:szCs w:val="22"/>
          <w:lang w:val="en-GB"/>
        </w:rPr>
        <w:t>joining forces of CMS and CITES in this effort</w:t>
      </w:r>
      <w:r w:rsidR="00E91875">
        <w:rPr>
          <w:rFonts w:cs="Arial"/>
          <w:sz w:val="22"/>
          <w:szCs w:val="22"/>
          <w:lang w:val="en-GB"/>
        </w:rPr>
        <w:t>,</w:t>
      </w:r>
      <w:r w:rsidRPr="005F7B63">
        <w:rPr>
          <w:rFonts w:cs="Arial"/>
          <w:sz w:val="22"/>
          <w:szCs w:val="22"/>
          <w:lang w:val="en-GB"/>
        </w:rPr>
        <w:t xml:space="preserve"> is expected to be multiple and </w:t>
      </w:r>
      <w:r w:rsidR="00E91875">
        <w:rPr>
          <w:rFonts w:cs="Arial"/>
          <w:sz w:val="22"/>
          <w:szCs w:val="22"/>
          <w:lang w:val="en-GB"/>
        </w:rPr>
        <w:t xml:space="preserve">to </w:t>
      </w:r>
      <w:r w:rsidRPr="005F7B63">
        <w:rPr>
          <w:rFonts w:cs="Arial"/>
          <w:sz w:val="22"/>
          <w:szCs w:val="22"/>
          <w:lang w:val="en-GB"/>
        </w:rPr>
        <w:t>include:</w:t>
      </w:r>
    </w:p>
    <w:p w:rsidR="004B7A6F" w:rsidRDefault="004B7A6F" w:rsidP="00353BE2">
      <w:pPr>
        <w:pStyle w:val="ListParagraph"/>
        <w:jc w:val="both"/>
        <w:rPr>
          <w:rFonts w:cs="Arial"/>
          <w:sz w:val="22"/>
          <w:szCs w:val="22"/>
          <w:lang w:val="en-GB"/>
        </w:rPr>
      </w:pPr>
    </w:p>
    <w:p w:rsidR="005F7B63" w:rsidRDefault="0085326D" w:rsidP="00353BE2">
      <w:pPr>
        <w:numPr>
          <w:ilvl w:val="0"/>
          <w:numId w:val="13"/>
        </w:numPr>
        <w:contextualSpacing/>
        <w:jc w:val="both"/>
        <w:rPr>
          <w:rFonts w:cs="Arial"/>
          <w:sz w:val="22"/>
          <w:szCs w:val="22"/>
          <w:lang w:val="en-GB"/>
        </w:rPr>
      </w:pPr>
      <w:r w:rsidRPr="005F7B63">
        <w:rPr>
          <w:rFonts w:cs="Arial"/>
          <w:sz w:val="22"/>
          <w:szCs w:val="22"/>
          <w:lang w:val="en-GB"/>
        </w:rPr>
        <w:t xml:space="preserve">increased </w:t>
      </w:r>
      <w:r>
        <w:rPr>
          <w:rFonts w:cs="Arial"/>
          <w:sz w:val="22"/>
          <w:szCs w:val="22"/>
          <w:lang w:val="en-GB"/>
        </w:rPr>
        <w:t xml:space="preserve">conservation means </w:t>
      </w:r>
      <w:r w:rsidRPr="005F7B63">
        <w:rPr>
          <w:rFonts w:cs="Arial"/>
          <w:sz w:val="22"/>
          <w:szCs w:val="22"/>
          <w:lang w:val="en-GB"/>
        </w:rPr>
        <w:t xml:space="preserve">for all four species </w:t>
      </w:r>
      <w:r>
        <w:rPr>
          <w:rFonts w:cs="Arial"/>
          <w:sz w:val="22"/>
          <w:szCs w:val="22"/>
          <w:lang w:val="en-GB"/>
        </w:rPr>
        <w:t xml:space="preserve">by </w:t>
      </w:r>
      <w:r w:rsidRPr="005F7B63">
        <w:rPr>
          <w:rFonts w:cs="Arial"/>
          <w:sz w:val="22"/>
          <w:szCs w:val="22"/>
          <w:lang w:val="en-GB"/>
        </w:rPr>
        <w:t>pooling funds and expertise;</w:t>
      </w:r>
    </w:p>
    <w:p w:rsidR="00324D76" w:rsidRPr="005F7B63" w:rsidRDefault="00324D76" w:rsidP="00353BE2">
      <w:pPr>
        <w:ind w:left="720"/>
        <w:contextualSpacing/>
        <w:jc w:val="both"/>
        <w:rPr>
          <w:rFonts w:cs="Arial"/>
          <w:sz w:val="22"/>
          <w:szCs w:val="22"/>
          <w:lang w:val="en-GB"/>
        </w:rPr>
      </w:pPr>
    </w:p>
    <w:p w:rsidR="005F7B63" w:rsidRDefault="0085326D" w:rsidP="00353BE2">
      <w:pPr>
        <w:numPr>
          <w:ilvl w:val="0"/>
          <w:numId w:val="13"/>
        </w:numPr>
        <w:contextualSpacing/>
        <w:jc w:val="both"/>
        <w:rPr>
          <w:rFonts w:cs="Arial"/>
          <w:sz w:val="22"/>
          <w:szCs w:val="22"/>
          <w:lang w:val="en-GB"/>
        </w:rPr>
      </w:pPr>
      <w:r w:rsidRPr="005F7B63">
        <w:rPr>
          <w:rFonts w:cs="Arial"/>
          <w:sz w:val="22"/>
          <w:szCs w:val="22"/>
          <w:lang w:val="en-GB"/>
        </w:rPr>
        <w:t xml:space="preserve">more equitable deployment of resources amongst </w:t>
      </w:r>
      <w:r>
        <w:rPr>
          <w:rFonts w:cs="Arial"/>
          <w:sz w:val="22"/>
          <w:szCs w:val="22"/>
          <w:lang w:val="en-GB"/>
        </w:rPr>
        <w:t xml:space="preserve">the </w:t>
      </w:r>
      <w:r w:rsidRPr="005F7B63">
        <w:rPr>
          <w:rFonts w:cs="Arial"/>
          <w:sz w:val="22"/>
          <w:szCs w:val="22"/>
          <w:lang w:val="en-GB"/>
        </w:rPr>
        <w:t>four species;</w:t>
      </w:r>
    </w:p>
    <w:p w:rsidR="00324D76" w:rsidRDefault="00324D76" w:rsidP="00353BE2">
      <w:pPr>
        <w:pStyle w:val="ListParagraph"/>
        <w:jc w:val="both"/>
        <w:rPr>
          <w:rFonts w:cs="Arial"/>
          <w:sz w:val="22"/>
          <w:szCs w:val="22"/>
          <w:lang w:val="en-GB"/>
        </w:rPr>
      </w:pPr>
    </w:p>
    <w:p w:rsidR="005F7B63" w:rsidRDefault="0085326D" w:rsidP="00353BE2">
      <w:pPr>
        <w:numPr>
          <w:ilvl w:val="0"/>
          <w:numId w:val="13"/>
        </w:numPr>
        <w:contextualSpacing/>
        <w:jc w:val="both"/>
        <w:rPr>
          <w:rFonts w:cs="Arial"/>
          <w:sz w:val="22"/>
          <w:szCs w:val="22"/>
          <w:lang w:val="en-GB"/>
        </w:rPr>
      </w:pPr>
      <w:r>
        <w:rPr>
          <w:rFonts w:cs="Arial"/>
          <w:sz w:val="22"/>
          <w:szCs w:val="22"/>
          <w:lang w:val="en-GB"/>
        </w:rPr>
        <w:t xml:space="preserve">avoidance of duplicative activities and associated costs; </w:t>
      </w:r>
    </w:p>
    <w:p w:rsidR="00324D76" w:rsidRDefault="00324D76" w:rsidP="00353BE2">
      <w:pPr>
        <w:pStyle w:val="ListParagraph"/>
        <w:jc w:val="both"/>
        <w:rPr>
          <w:rFonts w:cs="Arial"/>
          <w:sz w:val="22"/>
          <w:szCs w:val="22"/>
          <w:lang w:val="en-GB"/>
        </w:rPr>
      </w:pPr>
    </w:p>
    <w:p w:rsidR="005F7B63" w:rsidRDefault="0085326D" w:rsidP="00353BE2">
      <w:pPr>
        <w:numPr>
          <w:ilvl w:val="0"/>
          <w:numId w:val="13"/>
        </w:numPr>
        <w:contextualSpacing/>
        <w:jc w:val="both"/>
        <w:rPr>
          <w:rFonts w:cs="Arial"/>
          <w:sz w:val="22"/>
          <w:szCs w:val="22"/>
          <w:lang w:val="en-GB"/>
        </w:rPr>
      </w:pPr>
      <w:r w:rsidRPr="005F7B63">
        <w:rPr>
          <w:rFonts w:cs="Arial"/>
          <w:sz w:val="22"/>
          <w:szCs w:val="22"/>
          <w:lang w:val="en-GB"/>
        </w:rPr>
        <w:t xml:space="preserve">coordinated and consolidated support to </w:t>
      </w:r>
      <w:r>
        <w:rPr>
          <w:rFonts w:cs="Arial"/>
          <w:sz w:val="22"/>
          <w:szCs w:val="22"/>
          <w:lang w:val="en-GB"/>
        </w:rPr>
        <w:t xml:space="preserve">Range States </w:t>
      </w:r>
      <w:r w:rsidRPr="005F7B63">
        <w:rPr>
          <w:rFonts w:cs="Arial"/>
          <w:sz w:val="22"/>
          <w:szCs w:val="22"/>
          <w:lang w:val="en-GB"/>
        </w:rPr>
        <w:t xml:space="preserve">in implementing conservation measures; </w:t>
      </w:r>
    </w:p>
    <w:p w:rsidR="00324D76" w:rsidRDefault="00324D76" w:rsidP="00353BE2">
      <w:pPr>
        <w:pStyle w:val="ListParagraph"/>
        <w:jc w:val="both"/>
        <w:rPr>
          <w:rFonts w:cs="Arial"/>
          <w:sz w:val="22"/>
          <w:szCs w:val="22"/>
          <w:lang w:val="en-GB"/>
        </w:rPr>
      </w:pPr>
    </w:p>
    <w:p w:rsidR="005F7B63" w:rsidRDefault="0085326D" w:rsidP="00353BE2">
      <w:pPr>
        <w:numPr>
          <w:ilvl w:val="0"/>
          <w:numId w:val="13"/>
        </w:numPr>
        <w:contextualSpacing/>
        <w:jc w:val="both"/>
        <w:rPr>
          <w:rFonts w:cs="Arial"/>
          <w:sz w:val="22"/>
          <w:szCs w:val="22"/>
          <w:lang w:val="en-GB"/>
        </w:rPr>
      </w:pPr>
      <w:r w:rsidRPr="005F7B63">
        <w:rPr>
          <w:rFonts w:cs="Arial"/>
          <w:sz w:val="22"/>
          <w:szCs w:val="22"/>
          <w:lang w:val="en-GB"/>
        </w:rPr>
        <w:t xml:space="preserve">more effective and immediate conservation actions across the range of the four species; </w:t>
      </w:r>
    </w:p>
    <w:p w:rsidR="00324D76" w:rsidRDefault="00324D76" w:rsidP="00353BE2">
      <w:pPr>
        <w:pStyle w:val="ListParagraph"/>
        <w:jc w:val="both"/>
        <w:rPr>
          <w:rFonts w:cs="Arial"/>
          <w:sz w:val="22"/>
          <w:szCs w:val="22"/>
          <w:lang w:val="en-GB"/>
        </w:rPr>
      </w:pPr>
    </w:p>
    <w:p w:rsidR="005F7B63" w:rsidRDefault="0085326D" w:rsidP="00353BE2">
      <w:pPr>
        <w:numPr>
          <w:ilvl w:val="0"/>
          <w:numId w:val="13"/>
        </w:numPr>
        <w:contextualSpacing/>
        <w:jc w:val="both"/>
        <w:rPr>
          <w:rFonts w:cs="Arial"/>
          <w:sz w:val="22"/>
          <w:szCs w:val="22"/>
          <w:lang w:val="en-GB"/>
        </w:rPr>
      </w:pPr>
      <w:r w:rsidRPr="005F7B63">
        <w:rPr>
          <w:rFonts w:cs="Arial"/>
          <w:sz w:val="22"/>
          <w:szCs w:val="22"/>
          <w:lang w:val="en-GB"/>
        </w:rPr>
        <w:t>synergetic and holistic conservation approach</w:t>
      </w:r>
      <w:r>
        <w:rPr>
          <w:rFonts w:cs="Arial"/>
          <w:sz w:val="22"/>
          <w:szCs w:val="22"/>
          <w:lang w:val="en-GB"/>
        </w:rPr>
        <w:t>es</w:t>
      </w:r>
      <w:r w:rsidRPr="005F7B63">
        <w:rPr>
          <w:rFonts w:cs="Arial"/>
          <w:sz w:val="22"/>
          <w:szCs w:val="22"/>
          <w:lang w:val="en-GB"/>
        </w:rPr>
        <w:t>; and</w:t>
      </w:r>
    </w:p>
    <w:p w:rsidR="00324D76" w:rsidRDefault="00324D76" w:rsidP="00353BE2">
      <w:pPr>
        <w:pStyle w:val="ListParagraph"/>
        <w:jc w:val="both"/>
        <w:rPr>
          <w:rFonts w:cs="Arial"/>
          <w:sz w:val="22"/>
          <w:szCs w:val="22"/>
          <w:lang w:val="en-GB"/>
        </w:rPr>
      </w:pPr>
    </w:p>
    <w:p w:rsidR="005F7B63" w:rsidRDefault="0085326D" w:rsidP="00353BE2">
      <w:pPr>
        <w:numPr>
          <w:ilvl w:val="0"/>
          <w:numId w:val="13"/>
        </w:numPr>
        <w:contextualSpacing/>
        <w:jc w:val="both"/>
        <w:rPr>
          <w:rFonts w:cs="Arial"/>
          <w:sz w:val="22"/>
          <w:szCs w:val="22"/>
          <w:lang w:val="en-GB"/>
        </w:rPr>
      </w:pPr>
      <w:r w:rsidRPr="005F7B63">
        <w:rPr>
          <w:rFonts w:cs="Arial"/>
          <w:sz w:val="22"/>
          <w:szCs w:val="22"/>
          <w:lang w:val="en-GB"/>
        </w:rPr>
        <w:t xml:space="preserve">increased </w:t>
      </w:r>
      <w:r w:rsidR="005F7B63" w:rsidRPr="005F7B63">
        <w:rPr>
          <w:rFonts w:cs="Arial"/>
          <w:sz w:val="22"/>
          <w:szCs w:val="22"/>
          <w:lang w:val="en-GB"/>
        </w:rPr>
        <w:t>opportunities for donors to allocate resources to well-coordinated and internationally recognized conservation actions.</w:t>
      </w:r>
    </w:p>
    <w:p w:rsidR="008B1DEE" w:rsidRDefault="008B1DEE" w:rsidP="00353BE2">
      <w:pPr>
        <w:pStyle w:val="ListParagraph"/>
        <w:ind w:left="360"/>
        <w:jc w:val="both"/>
        <w:rPr>
          <w:rFonts w:cs="Arial"/>
          <w:sz w:val="22"/>
          <w:szCs w:val="22"/>
          <w:lang w:val="en-GB"/>
        </w:rPr>
      </w:pPr>
    </w:p>
    <w:p w:rsidR="008B1DEE" w:rsidRDefault="008B1DEE" w:rsidP="00353BE2">
      <w:pPr>
        <w:pStyle w:val="ListParagraph"/>
        <w:numPr>
          <w:ilvl w:val="0"/>
          <w:numId w:val="2"/>
        </w:numPr>
        <w:jc w:val="both"/>
        <w:rPr>
          <w:rFonts w:cs="Arial"/>
          <w:sz w:val="22"/>
          <w:szCs w:val="22"/>
          <w:lang w:val="en-GB"/>
        </w:rPr>
      </w:pPr>
      <w:r>
        <w:rPr>
          <w:rFonts w:cs="Arial"/>
          <w:sz w:val="22"/>
          <w:szCs w:val="22"/>
          <w:lang w:val="en-GB"/>
        </w:rPr>
        <w:t xml:space="preserve">This </w:t>
      </w:r>
      <w:r w:rsidR="00581FB2">
        <w:rPr>
          <w:rFonts w:cs="Arial"/>
          <w:sz w:val="22"/>
          <w:szCs w:val="22"/>
          <w:lang w:val="en-GB"/>
        </w:rPr>
        <w:t xml:space="preserve">document </w:t>
      </w:r>
      <w:r>
        <w:rPr>
          <w:rFonts w:cs="Arial"/>
          <w:sz w:val="22"/>
          <w:szCs w:val="22"/>
          <w:lang w:val="en-GB"/>
        </w:rPr>
        <w:t xml:space="preserve">should be considered in conjunction with document </w:t>
      </w:r>
      <w:r w:rsidRPr="008B1DEE">
        <w:rPr>
          <w:rFonts w:cs="Arial"/>
          <w:sz w:val="22"/>
          <w:szCs w:val="22"/>
          <w:lang w:val="en-GB"/>
        </w:rPr>
        <w:t>UNEP/CMS/COP12/Doc.24.3.</w:t>
      </w:r>
      <w:r w:rsidR="00630F80">
        <w:rPr>
          <w:rFonts w:cs="Arial"/>
          <w:sz w:val="22"/>
          <w:szCs w:val="22"/>
          <w:lang w:val="en-GB"/>
        </w:rPr>
        <w:t>1.1</w:t>
      </w:r>
      <w:r>
        <w:rPr>
          <w:rFonts w:cs="Arial"/>
          <w:sz w:val="22"/>
          <w:szCs w:val="22"/>
          <w:lang w:val="en-GB"/>
        </w:rPr>
        <w:t xml:space="preserve"> on the </w:t>
      </w:r>
      <w:r w:rsidRPr="008B1DEE">
        <w:rPr>
          <w:rFonts w:cs="Arial"/>
          <w:i/>
          <w:sz w:val="22"/>
          <w:szCs w:val="22"/>
          <w:lang w:val="en-GB"/>
        </w:rPr>
        <w:t>Conservation and Management of the African Lion</w:t>
      </w:r>
      <w:r>
        <w:rPr>
          <w:rFonts w:cs="Arial"/>
          <w:sz w:val="22"/>
          <w:szCs w:val="22"/>
          <w:lang w:val="en-GB"/>
        </w:rPr>
        <w:t xml:space="preserve">, </w:t>
      </w:r>
      <w:r w:rsidRPr="0034672E">
        <w:rPr>
          <w:rFonts w:cs="Arial"/>
          <w:sz w:val="22"/>
          <w:szCs w:val="22"/>
          <w:u w:val="single"/>
          <w:lang w:val="en-GB"/>
        </w:rPr>
        <w:t>Panthera leo</w:t>
      </w:r>
      <w:r>
        <w:rPr>
          <w:rFonts w:cs="Arial"/>
          <w:sz w:val="22"/>
          <w:szCs w:val="22"/>
          <w:lang w:val="en-GB"/>
        </w:rPr>
        <w:t xml:space="preserve">, which </w:t>
      </w:r>
      <w:r w:rsidR="00353BE2">
        <w:rPr>
          <w:rFonts w:cs="Arial"/>
          <w:sz w:val="22"/>
          <w:szCs w:val="22"/>
          <w:lang w:val="en-GB"/>
        </w:rPr>
        <w:t>provides an overview of the implementation of CMS Resolution 11.32 on</w:t>
      </w:r>
      <w:r>
        <w:rPr>
          <w:rFonts w:cs="Arial"/>
          <w:sz w:val="22"/>
          <w:szCs w:val="22"/>
          <w:lang w:val="en-GB"/>
        </w:rPr>
        <w:t xml:space="preserve"> </w:t>
      </w:r>
      <w:r w:rsidR="00353BE2" w:rsidRPr="00353BE2">
        <w:rPr>
          <w:rFonts w:cs="Arial"/>
          <w:i/>
          <w:sz w:val="22"/>
          <w:szCs w:val="22"/>
          <w:lang w:val="en-GB"/>
        </w:rPr>
        <w:t>Conservation and Management of the African Lion</w:t>
      </w:r>
      <w:r w:rsidR="00353BE2" w:rsidRPr="00353BE2">
        <w:rPr>
          <w:rFonts w:cs="Arial"/>
          <w:sz w:val="22"/>
          <w:szCs w:val="22"/>
          <w:lang w:val="en-GB"/>
        </w:rPr>
        <w:t xml:space="preserve">, </w:t>
      </w:r>
      <w:r w:rsidR="00353BE2" w:rsidRPr="0034672E">
        <w:rPr>
          <w:rFonts w:cs="Arial"/>
          <w:sz w:val="22"/>
          <w:szCs w:val="22"/>
          <w:u w:val="single"/>
          <w:lang w:val="en-GB"/>
        </w:rPr>
        <w:t>Panthera leo</w:t>
      </w:r>
      <w:r w:rsidR="00353BE2">
        <w:rPr>
          <w:rFonts w:cs="Arial"/>
          <w:sz w:val="22"/>
          <w:szCs w:val="22"/>
          <w:lang w:val="en-GB"/>
        </w:rPr>
        <w:t xml:space="preserve"> and recommends Parties to adopt the CITES decisions on</w:t>
      </w:r>
      <w:r w:rsidR="0085326D">
        <w:rPr>
          <w:rFonts w:cs="Arial"/>
          <w:sz w:val="22"/>
          <w:szCs w:val="22"/>
          <w:lang w:val="en-GB"/>
        </w:rPr>
        <w:t xml:space="preserve"> the L</w:t>
      </w:r>
      <w:r w:rsidR="00353BE2">
        <w:rPr>
          <w:rFonts w:cs="Arial"/>
          <w:sz w:val="22"/>
          <w:szCs w:val="22"/>
          <w:lang w:val="en-GB"/>
        </w:rPr>
        <w:t xml:space="preserve">ion, as relevant to CMS. </w:t>
      </w:r>
    </w:p>
    <w:p w:rsidR="00AB57B9" w:rsidRDefault="00AB57B9" w:rsidP="00AB57B9">
      <w:pPr>
        <w:pStyle w:val="ListParagraph"/>
        <w:ind w:left="360"/>
        <w:jc w:val="both"/>
        <w:rPr>
          <w:rFonts w:cs="Arial"/>
          <w:sz w:val="22"/>
          <w:szCs w:val="22"/>
          <w:lang w:val="en-GB"/>
        </w:rPr>
      </w:pPr>
    </w:p>
    <w:p w:rsidR="00A82B66" w:rsidRPr="00AA70D6" w:rsidRDefault="00A82B66" w:rsidP="00A82B66">
      <w:pPr>
        <w:pStyle w:val="ListParagraph"/>
        <w:numPr>
          <w:ilvl w:val="0"/>
          <w:numId w:val="2"/>
        </w:numPr>
        <w:jc w:val="both"/>
        <w:rPr>
          <w:rFonts w:cs="Arial"/>
          <w:sz w:val="22"/>
          <w:szCs w:val="22"/>
          <w:lang w:val="en-GB"/>
        </w:rPr>
      </w:pPr>
      <w:r>
        <w:rPr>
          <w:rFonts w:cs="Arial"/>
          <w:sz w:val="22"/>
          <w:szCs w:val="22"/>
          <w:lang w:val="en-GB"/>
        </w:rPr>
        <w:t xml:space="preserve">Furthermore, inclusion of the African </w:t>
      </w:r>
      <w:r w:rsidR="0085326D">
        <w:rPr>
          <w:rFonts w:cs="Arial"/>
          <w:sz w:val="22"/>
          <w:szCs w:val="22"/>
          <w:lang w:val="en-GB"/>
        </w:rPr>
        <w:t xml:space="preserve">Lion </w:t>
      </w:r>
      <w:r>
        <w:rPr>
          <w:rFonts w:cs="Arial"/>
          <w:sz w:val="22"/>
          <w:szCs w:val="22"/>
          <w:lang w:val="en-GB"/>
        </w:rPr>
        <w:t>(</w:t>
      </w:r>
      <w:r w:rsidRPr="00AB57B9">
        <w:rPr>
          <w:rFonts w:cs="Arial"/>
          <w:i/>
          <w:sz w:val="22"/>
          <w:szCs w:val="22"/>
          <w:lang w:val="en-GB"/>
        </w:rPr>
        <w:t>Panthera leo</w:t>
      </w:r>
      <w:r>
        <w:rPr>
          <w:rFonts w:cs="Arial"/>
          <w:sz w:val="22"/>
          <w:szCs w:val="22"/>
          <w:lang w:val="en-GB"/>
        </w:rPr>
        <w:t xml:space="preserve">) and the </w:t>
      </w:r>
      <w:r w:rsidR="0085326D">
        <w:rPr>
          <w:rFonts w:cs="Arial"/>
          <w:sz w:val="22"/>
          <w:szCs w:val="22"/>
          <w:lang w:val="en-GB"/>
        </w:rPr>
        <w:t>L</w:t>
      </w:r>
      <w:r>
        <w:rPr>
          <w:rFonts w:cs="Arial"/>
          <w:sz w:val="22"/>
          <w:szCs w:val="22"/>
          <w:lang w:val="en-GB"/>
        </w:rPr>
        <w:t>eopard (</w:t>
      </w:r>
      <w:r w:rsidRPr="00AB57B9">
        <w:rPr>
          <w:rFonts w:cs="Arial"/>
          <w:i/>
          <w:sz w:val="22"/>
          <w:szCs w:val="22"/>
          <w:lang w:val="en-GB"/>
        </w:rPr>
        <w:t>Panthera pardus</w:t>
      </w:r>
      <w:r>
        <w:rPr>
          <w:rFonts w:cs="Arial"/>
          <w:sz w:val="22"/>
          <w:szCs w:val="22"/>
          <w:lang w:val="en-GB"/>
        </w:rPr>
        <w:t xml:space="preserve">) from the CMS perspective should also be considered in combination with the listing proposals for </w:t>
      </w:r>
      <w:r w:rsidRPr="00AB57B9">
        <w:rPr>
          <w:rFonts w:cs="Arial"/>
          <w:i/>
          <w:sz w:val="22"/>
          <w:szCs w:val="22"/>
          <w:lang w:val="en-GB"/>
        </w:rPr>
        <w:t>Panthera leo</w:t>
      </w:r>
      <w:r>
        <w:rPr>
          <w:rFonts w:cs="Arial"/>
          <w:sz w:val="22"/>
          <w:szCs w:val="22"/>
          <w:lang w:val="en-GB"/>
        </w:rPr>
        <w:t xml:space="preserve"> and </w:t>
      </w:r>
      <w:r w:rsidRPr="00AB57B9">
        <w:rPr>
          <w:rFonts w:cs="Arial"/>
          <w:i/>
          <w:sz w:val="22"/>
          <w:szCs w:val="22"/>
          <w:lang w:val="en-GB"/>
        </w:rPr>
        <w:t>Panthera pardus</w:t>
      </w:r>
      <w:r>
        <w:rPr>
          <w:rFonts w:cs="Arial"/>
          <w:sz w:val="22"/>
          <w:szCs w:val="22"/>
          <w:lang w:val="en-GB"/>
        </w:rPr>
        <w:t xml:space="preserve"> submitted to CMS COP12, while concrete conservation measures relating to </w:t>
      </w:r>
      <w:r w:rsidR="0085326D">
        <w:rPr>
          <w:rFonts w:cs="Arial"/>
          <w:sz w:val="22"/>
          <w:szCs w:val="22"/>
          <w:lang w:val="en-GB"/>
        </w:rPr>
        <w:t xml:space="preserve">Cheetah </w:t>
      </w:r>
      <w:r w:rsidRPr="00AB57B9">
        <w:rPr>
          <w:rFonts w:eastAsiaTheme="minorHAnsi" w:cs="Arial"/>
          <w:bCs/>
          <w:sz w:val="22"/>
          <w:szCs w:val="22"/>
          <w:lang w:val="en-GB"/>
        </w:rPr>
        <w:t>(</w:t>
      </w:r>
      <w:r w:rsidRPr="00AB57B9">
        <w:rPr>
          <w:rFonts w:eastAsiaTheme="minorHAnsi" w:cs="Arial"/>
          <w:bCs/>
          <w:i/>
          <w:sz w:val="22"/>
          <w:szCs w:val="22"/>
          <w:lang w:val="en-GB"/>
        </w:rPr>
        <w:t>Acinonyx jubatus</w:t>
      </w:r>
      <w:r w:rsidRPr="00AB57B9">
        <w:rPr>
          <w:rFonts w:eastAsiaTheme="minorHAnsi" w:cs="Arial"/>
          <w:bCs/>
          <w:sz w:val="22"/>
          <w:szCs w:val="22"/>
          <w:lang w:val="en-GB"/>
        </w:rPr>
        <w:t>)</w:t>
      </w:r>
      <w:r>
        <w:rPr>
          <w:rFonts w:cs="Arial"/>
          <w:sz w:val="22"/>
          <w:szCs w:val="22"/>
          <w:lang w:val="en-GB"/>
        </w:rPr>
        <w:t xml:space="preserve"> and </w:t>
      </w:r>
      <w:r w:rsidR="0085326D">
        <w:rPr>
          <w:rFonts w:cs="Arial"/>
          <w:sz w:val="22"/>
          <w:szCs w:val="22"/>
          <w:lang w:val="en-GB"/>
        </w:rPr>
        <w:t>W</w:t>
      </w:r>
      <w:r>
        <w:rPr>
          <w:rFonts w:cs="Arial"/>
          <w:sz w:val="22"/>
          <w:szCs w:val="22"/>
          <w:lang w:val="en-GB"/>
        </w:rPr>
        <w:t xml:space="preserve">ild </w:t>
      </w:r>
      <w:r w:rsidR="0085326D">
        <w:rPr>
          <w:rFonts w:cs="Arial"/>
          <w:sz w:val="22"/>
          <w:szCs w:val="22"/>
          <w:lang w:val="en-GB"/>
        </w:rPr>
        <w:t>D</w:t>
      </w:r>
      <w:r>
        <w:rPr>
          <w:rFonts w:cs="Arial"/>
          <w:sz w:val="22"/>
          <w:szCs w:val="22"/>
          <w:lang w:val="en-GB"/>
        </w:rPr>
        <w:t xml:space="preserve">og </w:t>
      </w:r>
      <w:r w:rsidRPr="00AB57B9">
        <w:rPr>
          <w:rFonts w:eastAsiaTheme="minorHAnsi" w:cs="Arial"/>
          <w:bCs/>
          <w:i/>
          <w:sz w:val="22"/>
          <w:szCs w:val="22"/>
          <w:lang w:val="en-GB"/>
        </w:rPr>
        <w:t>(Lycaon pictus</w:t>
      </w:r>
      <w:r w:rsidRPr="00AB57B9">
        <w:rPr>
          <w:rFonts w:eastAsiaTheme="minorHAnsi" w:cs="Arial"/>
          <w:bCs/>
          <w:sz w:val="22"/>
          <w:szCs w:val="22"/>
          <w:lang w:val="en-GB"/>
        </w:rPr>
        <w:t>)</w:t>
      </w:r>
      <w:r>
        <w:rPr>
          <w:rFonts w:eastAsiaTheme="minorHAnsi" w:cs="Arial"/>
          <w:bCs/>
          <w:sz w:val="22"/>
          <w:szCs w:val="22"/>
          <w:lang w:val="en-GB"/>
        </w:rPr>
        <w:t xml:space="preserve"> should be integrated into this document</w:t>
      </w:r>
      <w:r w:rsidR="00630F80">
        <w:rPr>
          <w:rFonts w:eastAsiaTheme="minorHAnsi" w:cs="Arial"/>
          <w:bCs/>
          <w:sz w:val="22"/>
          <w:szCs w:val="22"/>
          <w:lang w:val="en-GB"/>
        </w:rPr>
        <w:t>, as set out in UNEP/CMS/COP12/Doc.24.3.1.2</w:t>
      </w:r>
      <w:r>
        <w:rPr>
          <w:rFonts w:eastAsiaTheme="minorHAnsi" w:cs="Arial"/>
          <w:bCs/>
          <w:sz w:val="22"/>
          <w:szCs w:val="22"/>
          <w:lang w:val="en-GB"/>
        </w:rPr>
        <w:t>.</w:t>
      </w:r>
    </w:p>
    <w:p w:rsidR="00AA70D6" w:rsidRPr="00AA70D6" w:rsidRDefault="00AA70D6" w:rsidP="00AA70D6">
      <w:pPr>
        <w:pStyle w:val="ListParagraph"/>
        <w:rPr>
          <w:rFonts w:cs="Arial"/>
          <w:sz w:val="22"/>
          <w:szCs w:val="22"/>
          <w:lang w:val="en-GB"/>
        </w:rPr>
      </w:pPr>
    </w:p>
    <w:p w:rsidR="00AA70D6" w:rsidRPr="008B1DEE" w:rsidRDefault="00AA70D6" w:rsidP="00AA70D6">
      <w:pPr>
        <w:pStyle w:val="ListParagraph"/>
        <w:ind w:left="360"/>
        <w:jc w:val="both"/>
        <w:rPr>
          <w:rFonts w:cs="Arial"/>
          <w:sz w:val="22"/>
          <w:szCs w:val="22"/>
          <w:lang w:val="en-GB"/>
        </w:rPr>
      </w:pPr>
    </w:p>
    <w:p w:rsidR="007910DD" w:rsidRPr="00CD0FE9" w:rsidRDefault="0090059C" w:rsidP="007910DD">
      <w:pPr>
        <w:rPr>
          <w:rFonts w:cs="Arial"/>
          <w:sz w:val="22"/>
          <w:szCs w:val="22"/>
          <w:lang w:val="en-GB"/>
        </w:rPr>
      </w:pPr>
      <w:r w:rsidRPr="00CD0FE9">
        <w:rPr>
          <w:rFonts w:cs="Arial"/>
          <w:sz w:val="22"/>
          <w:szCs w:val="22"/>
          <w:u w:val="single"/>
          <w:lang w:val="en-GB"/>
        </w:rPr>
        <w:lastRenderedPageBreak/>
        <w:t>Recommended actions</w:t>
      </w:r>
    </w:p>
    <w:p w:rsidR="007910DD" w:rsidRPr="00CD0FE9" w:rsidRDefault="007910DD" w:rsidP="007910DD">
      <w:pPr>
        <w:rPr>
          <w:rFonts w:cs="Arial"/>
          <w:sz w:val="22"/>
          <w:szCs w:val="22"/>
          <w:lang w:val="en-GB"/>
        </w:rPr>
      </w:pPr>
    </w:p>
    <w:p w:rsidR="007910DD" w:rsidRPr="00CD0FE9" w:rsidRDefault="007910DD" w:rsidP="00200759">
      <w:pPr>
        <w:numPr>
          <w:ilvl w:val="0"/>
          <w:numId w:val="2"/>
        </w:numPr>
        <w:jc w:val="both"/>
        <w:rPr>
          <w:rFonts w:cs="Arial"/>
          <w:sz w:val="22"/>
          <w:szCs w:val="22"/>
          <w:lang w:val="en-GB"/>
        </w:rPr>
      </w:pPr>
      <w:r w:rsidRPr="00CD0FE9">
        <w:rPr>
          <w:rFonts w:cs="Arial"/>
          <w:sz w:val="22"/>
          <w:szCs w:val="22"/>
          <w:lang w:val="en-GB" w:eastAsia="en-GB"/>
        </w:rPr>
        <w:t xml:space="preserve">The Conference of the Parties is </w:t>
      </w:r>
      <w:r w:rsidR="00691001" w:rsidRPr="00CD0FE9">
        <w:rPr>
          <w:rFonts w:cs="Arial"/>
          <w:sz w:val="22"/>
          <w:szCs w:val="22"/>
          <w:lang w:val="en-GB" w:eastAsia="en-GB"/>
        </w:rPr>
        <w:t>recommended</w:t>
      </w:r>
      <w:r w:rsidRPr="00CD0FE9">
        <w:rPr>
          <w:rFonts w:cs="Arial"/>
          <w:sz w:val="22"/>
          <w:szCs w:val="22"/>
          <w:lang w:val="en-GB" w:eastAsia="en-GB"/>
        </w:rPr>
        <w:t xml:space="preserve"> to</w:t>
      </w:r>
      <w:r w:rsidRPr="00CD0FE9">
        <w:rPr>
          <w:rFonts w:cs="Arial"/>
          <w:sz w:val="22"/>
          <w:szCs w:val="22"/>
          <w:lang w:val="en-GB"/>
        </w:rPr>
        <w:t>:</w:t>
      </w:r>
    </w:p>
    <w:p w:rsidR="007910DD" w:rsidRPr="00CD0FE9" w:rsidRDefault="007910DD" w:rsidP="007910DD">
      <w:pPr>
        <w:jc w:val="both"/>
        <w:rPr>
          <w:rFonts w:cs="Arial"/>
          <w:sz w:val="22"/>
          <w:szCs w:val="22"/>
          <w:lang w:val="en-GB"/>
        </w:rPr>
      </w:pPr>
    </w:p>
    <w:p w:rsidR="0055272B" w:rsidRPr="008D3818" w:rsidRDefault="0055272B" w:rsidP="0055272B">
      <w:pPr>
        <w:widowControl/>
        <w:numPr>
          <w:ilvl w:val="0"/>
          <w:numId w:val="3"/>
        </w:numPr>
        <w:autoSpaceDE/>
        <w:adjustRightInd/>
        <w:contextualSpacing/>
        <w:jc w:val="both"/>
        <w:rPr>
          <w:rFonts w:cs="Arial"/>
          <w:sz w:val="22"/>
          <w:szCs w:val="22"/>
          <w:lang w:val="en-GB"/>
        </w:rPr>
      </w:pPr>
      <w:r w:rsidRPr="008D3818">
        <w:rPr>
          <w:rFonts w:cs="Arial"/>
          <w:sz w:val="22"/>
          <w:szCs w:val="22"/>
          <w:lang w:val="en-GB"/>
        </w:rPr>
        <w:t xml:space="preserve">Take note of the document ‘Joint CMS-CITES African Carnivores Initiative’ contained in Annex </w:t>
      </w:r>
      <w:r w:rsidR="00421918" w:rsidRPr="008D3818">
        <w:rPr>
          <w:rFonts w:cs="Arial"/>
          <w:sz w:val="22"/>
          <w:szCs w:val="22"/>
          <w:lang w:val="en-GB"/>
        </w:rPr>
        <w:t>1</w:t>
      </w:r>
      <w:r w:rsidRPr="008D3818">
        <w:rPr>
          <w:rFonts w:cs="Arial"/>
          <w:sz w:val="22"/>
          <w:szCs w:val="22"/>
          <w:lang w:val="en-GB"/>
        </w:rPr>
        <w:t xml:space="preserve"> of this document;</w:t>
      </w:r>
    </w:p>
    <w:p w:rsidR="0055272B" w:rsidRPr="008D3818" w:rsidRDefault="0055272B" w:rsidP="0055272B">
      <w:pPr>
        <w:widowControl/>
        <w:autoSpaceDE/>
        <w:adjustRightInd/>
        <w:ind w:left="1440"/>
        <w:contextualSpacing/>
        <w:jc w:val="both"/>
        <w:rPr>
          <w:rFonts w:cs="Arial"/>
          <w:sz w:val="22"/>
          <w:szCs w:val="22"/>
          <w:lang w:val="en-GB"/>
        </w:rPr>
      </w:pPr>
    </w:p>
    <w:p w:rsidR="007910DD" w:rsidRPr="008D3818" w:rsidRDefault="005C34A4" w:rsidP="0055272B">
      <w:pPr>
        <w:widowControl/>
        <w:numPr>
          <w:ilvl w:val="0"/>
          <w:numId w:val="3"/>
        </w:numPr>
        <w:autoSpaceDE/>
        <w:adjustRightInd/>
        <w:contextualSpacing/>
        <w:jc w:val="both"/>
        <w:rPr>
          <w:rFonts w:cs="Arial"/>
          <w:sz w:val="22"/>
          <w:szCs w:val="22"/>
          <w:lang w:val="en-GB"/>
        </w:rPr>
      </w:pPr>
      <w:r w:rsidRPr="008D3818">
        <w:rPr>
          <w:rFonts w:cs="Arial"/>
          <w:sz w:val="22"/>
          <w:szCs w:val="22"/>
          <w:lang w:val="en-GB"/>
        </w:rPr>
        <w:t>A</w:t>
      </w:r>
      <w:r w:rsidR="007910DD" w:rsidRPr="008D3818">
        <w:rPr>
          <w:rFonts w:cs="Arial"/>
          <w:sz w:val="22"/>
          <w:szCs w:val="22"/>
          <w:lang w:val="en-GB"/>
        </w:rPr>
        <w:t xml:space="preserve">dopt the draft Decisions contained in Annex </w:t>
      </w:r>
      <w:r w:rsidR="00421918" w:rsidRPr="008D3818">
        <w:rPr>
          <w:rFonts w:cs="Arial"/>
          <w:sz w:val="22"/>
          <w:szCs w:val="22"/>
          <w:lang w:val="en-GB"/>
        </w:rPr>
        <w:t>2</w:t>
      </w:r>
      <w:r w:rsidR="007910DD" w:rsidRPr="008D3818">
        <w:rPr>
          <w:rFonts w:cs="Arial"/>
          <w:sz w:val="22"/>
          <w:szCs w:val="22"/>
          <w:lang w:val="en-GB"/>
        </w:rPr>
        <w:t xml:space="preserve"> of this document;</w:t>
      </w:r>
    </w:p>
    <w:p w:rsidR="007910DD" w:rsidRPr="00CD0FE9" w:rsidRDefault="007910DD" w:rsidP="007910DD">
      <w:pPr>
        <w:widowControl/>
        <w:autoSpaceDE/>
        <w:adjustRightInd/>
        <w:ind w:left="1440"/>
        <w:contextualSpacing/>
        <w:jc w:val="both"/>
        <w:rPr>
          <w:rFonts w:cs="Arial"/>
          <w:sz w:val="22"/>
          <w:szCs w:val="22"/>
          <w:lang w:val="en-GB"/>
        </w:rPr>
      </w:pPr>
    </w:p>
    <w:p w:rsidR="00E05D05" w:rsidRDefault="007910DD" w:rsidP="007910DD">
      <w:pPr>
        <w:widowControl/>
        <w:autoSpaceDE/>
        <w:adjustRightInd/>
        <w:jc w:val="right"/>
        <w:rPr>
          <w:rFonts w:cs="Arial"/>
          <w:sz w:val="22"/>
          <w:szCs w:val="22"/>
          <w:lang w:val="en-GB"/>
        </w:rPr>
        <w:sectPr w:rsidR="00E05D05" w:rsidSect="003A0E83">
          <w:headerReference w:type="even" r:id="rId20"/>
          <w:headerReference w:type="default" r:id="rId21"/>
          <w:headerReference w:type="first" r:id="rId22"/>
          <w:footerReference w:type="first" r:id="rId23"/>
          <w:endnotePr>
            <w:numFmt w:val="decimal"/>
          </w:endnotePr>
          <w:pgSz w:w="11905" w:h="16837" w:code="9"/>
          <w:pgMar w:top="1008" w:right="1411" w:bottom="1152" w:left="1411" w:header="432" w:footer="432" w:gutter="0"/>
          <w:cols w:space="720"/>
          <w:noEndnote/>
          <w:titlePg/>
          <w:docGrid w:linePitch="272"/>
        </w:sectPr>
      </w:pPr>
      <w:r w:rsidRPr="00CD0FE9">
        <w:rPr>
          <w:rFonts w:cs="Arial"/>
          <w:sz w:val="22"/>
          <w:szCs w:val="22"/>
          <w:lang w:val="en-GB"/>
        </w:rPr>
        <w:br w:type="page"/>
      </w:r>
    </w:p>
    <w:p w:rsidR="00E05D05" w:rsidRDefault="00E05D05" w:rsidP="007910DD">
      <w:pPr>
        <w:widowControl/>
        <w:autoSpaceDE/>
        <w:adjustRightInd/>
        <w:jc w:val="right"/>
        <w:rPr>
          <w:rFonts w:cs="Arial"/>
          <w:b/>
          <w:caps/>
          <w:sz w:val="22"/>
          <w:szCs w:val="22"/>
          <w:lang w:val="en-GB"/>
        </w:rPr>
      </w:pPr>
      <w:r>
        <w:rPr>
          <w:rFonts w:cs="Arial"/>
          <w:b/>
          <w:caps/>
          <w:sz w:val="22"/>
          <w:szCs w:val="22"/>
          <w:lang w:val="en-GB"/>
        </w:rPr>
        <w:lastRenderedPageBreak/>
        <w:t xml:space="preserve">ANNEX </w:t>
      </w:r>
      <w:r w:rsidR="00421918">
        <w:rPr>
          <w:rFonts w:cs="Arial"/>
          <w:b/>
          <w:caps/>
          <w:sz w:val="22"/>
          <w:szCs w:val="22"/>
          <w:lang w:val="en-GB"/>
        </w:rPr>
        <w:t>1</w:t>
      </w:r>
    </w:p>
    <w:p w:rsidR="00E03C4D" w:rsidRDefault="00E03C4D" w:rsidP="007910DD">
      <w:pPr>
        <w:widowControl/>
        <w:autoSpaceDE/>
        <w:adjustRightInd/>
        <w:jc w:val="right"/>
        <w:rPr>
          <w:rFonts w:cs="Arial"/>
          <w:b/>
          <w:caps/>
          <w:sz w:val="22"/>
          <w:szCs w:val="22"/>
          <w:lang w:val="en-GB"/>
        </w:rPr>
      </w:pPr>
    </w:p>
    <w:p w:rsidR="00E03C4D" w:rsidRDefault="00666EE1" w:rsidP="007F31CD">
      <w:pPr>
        <w:widowControl/>
        <w:autoSpaceDE/>
        <w:autoSpaceDN/>
        <w:adjustRightInd/>
        <w:spacing w:after="160" w:line="259" w:lineRule="auto"/>
        <w:jc w:val="center"/>
        <w:rPr>
          <w:rFonts w:eastAsiaTheme="minorHAnsi" w:cs="Arial"/>
          <w:b/>
          <w:sz w:val="22"/>
          <w:szCs w:val="22"/>
          <w:lang w:val="en-GB"/>
        </w:rPr>
      </w:pPr>
      <w:r>
        <w:rPr>
          <w:rFonts w:eastAsiaTheme="minorHAnsi" w:cs="Arial"/>
          <w:b/>
          <w:noProof/>
          <w:sz w:val="22"/>
          <w:szCs w:val="22"/>
        </w:rPr>
        <w:drawing>
          <wp:inline distT="0" distB="0" distL="0" distR="0">
            <wp:extent cx="2329180" cy="7740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29180" cy="774065"/>
                    </a:xfrm>
                    <a:prstGeom prst="rect">
                      <a:avLst/>
                    </a:prstGeom>
                    <a:noFill/>
                  </pic:spPr>
                </pic:pic>
              </a:graphicData>
            </a:graphic>
          </wp:inline>
        </w:drawing>
      </w:r>
    </w:p>
    <w:p w:rsidR="00E03C4D" w:rsidRDefault="00E03C4D" w:rsidP="007F31CD">
      <w:pPr>
        <w:widowControl/>
        <w:autoSpaceDE/>
        <w:autoSpaceDN/>
        <w:adjustRightInd/>
        <w:spacing w:after="160" w:line="259" w:lineRule="auto"/>
        <w:jc w:val="center"/>
        <w:rPr>
          <w:rFonts w:eastAsiaTheme="minorHAnsi" w:cs="Arial"/>
          <w:b/>
          <w:sz w:val="22"/>
          <w:szCs w:val="22"/>
          <w:lang w:val="en-GB"/>
        </w:rPr>
      </w:pPr>
    </w:p>
    <w:p w:rsidR="007F31CD" w:rsidRPr="007F31CD" w:rsidRDefault="007F31CD" w:rsidP="00DD177B">
      <w:pPr>
        <w:widowControl/>
        <w:autoSpaceDE/>
        <w:autoSpaceDN/>
        <w:adjustRightInd/>
        <w:spacing w:after="160"/>
        <w:jc w:val="center"/>
        <w:rPr>
          <w:rFonts w:eastAsiaTheme="minorHAnsi" w:cs="Arial"/>
          <w:b/>
          <w:sz w:val="22"/>
          <w:szCs w:val="22"/>
          <w:lang w:val="en-GB"/>
        </w:rPr>
      </w:pPr>
      <w:r w:rsidRPr="007F31CD">
        <w:rPr>
          <w:rFonts w:eastAsiaTheme="minorHAnsi" w:cs="Arial"/>
          <w:b/>
          <w:sz w:val="22"/>
          <w:szCs w:val="22"/>
          <w:lang w:val="en-GB"/>
        </w:rPr>
        <w:t>JOINT CMS-CITES AFRICAN CARNIVORES INITIATIVE</w:t>
      </w:r>
    </w:p>
    <w:p w:rsidR="007F31CD" w:rsidRPr="00FF12AC" w:rsidRDefault="007F31CD" w:rsidP="00DD177B">
      <w:pPr>
        <w:pStyle w:val="ListParagraph"/>
        <w:widowControl/>
        <w:numPr>
          <w:ilvl w:val="0"/>
          <w:numId w:val="33"/>
        </w:numPr>
        <w:autoSpaceDE/>
        <w:autoSpaceDN/>
        <w:adjustRightInd/>
        <w:spacing w:after="160"/>
        <w:contextualSpacing w:val="0"/>
        <w:rPr>
          <w:rFonts w:eastAsiaTheme="minorHAnsi" w:cs="Arial"/>
          <w:b/>
          <w:sz w:val="22"/>
          <w:szCs w:val="22"/>
          <w:lang w:val="en-GB"/>
        </w:rPr>
      </w:pPr>
      <w:r w:rsidRPr="00FF12AC">
        <w:rPr>
          <w:rFonts w:eastAsiaTheme="minorHAnsi" w:cs="Arial"/>
          <w:b/>
          <w:sz w:val="22"/>
          <w:szCs w:val="22"/>
          <w:lang w:val="en-GB"/>
        </w:rPr>
        <w:t>Background</w:t>
      </w:r>
    </w:p>
    <w:p w:rsidR="007F31CD" w:rsidRPr="0067596C" w:rsidRDefault="007F31CD" w:rsidP="00DD177B">
      <w:pPr>
        <w:widowControl/>
        <w:autoSpaceDE/>
        <w:autoSpaceDN/>
        <w:adjustRightInd/>
        <w:spacing w:after="160"/>
        <w:jc w:val="both"/>
        <w:rPr>
          <w:rFonts w:eastAsiaTheme="minorHAnsi" w:cs="Arial"/>
          <w:sz w:val="22"/>
          <w:szCs w:val="22"/>
          <w:lang w:val="en-GB"/>
        </w:rPr>
      </w:pPr>
      <w:r w:rsidRPr="0067596C">
        <w:rPr>
          <w:rFonts w:eastAsiaTheme="minorHAnsi" w:cs="Arial"/>
          <w:sz w:val="22"/>
          <w:szCs w:val="22"/>
          <w:lang w:val="en-GB"/>
        </w:rPr>
        <w:t xml:space="preserve">The Convention on International Trade in Endangered Species of </w:t>
      </w:r>
      <w:r w:rsidR="0085326D">
        <w:rPr>
          <w:rFonts w:eastAsiaTheme="minorHAnsi" w:cs="Arial"/>
          <w:sz w:val="22"/>
          <w:szCs w:val="22"/>
          <w:lang w:val="en-GB"/>
        </w:rPr>
        <w:t>W</w:t>
      </w:r>
      <w:r w:rsidRPr="0067596C">
        <w:rPr>
          <w:rFonts w:eastAsiaTheme="minorHAnsi" w:cs="Arial"/>
          <w:sz w:val="22"/>
          <w:szCs w:val="22"/>
          <w:lang w:val="en-GB"/>
        </w:rPr>
        <w:t xml:space="preserve">ild </w:t>
      </w:r>
      <w:r w:rsidR="0085326D">
        <w:rPr>
          <w:rFonts w:eastAsiaTheme="minorHAnsi" w:cs="Arial"/>
          <w:sz w:val="22"/>
          <w:szCs w:val="22"/>
          <w:lang w:val="en-GB"/>
        </w:rPr>
        <w:t>F</w:t>
      </w:r>
      <w:r w:rsidRPr="0067596C">
        <w:rPr>
          <w:rFonts w:eastAsiaTheme="minorHAnsi" w:cs="Arial"/>
          <w:sz w:val="22"/>
          <w:szCs w:val="22"/>
          <w:lang w:val="en-GB"/>
        </w:rPr>
        <w:t xml:space="preserve">auna and </w:t>
      </w:r>
      <w:r w:rsidR="0085326D">
        <w:rPr>
          <w:rFonts w:eastAsiaTheme="minorHAnsi" w:cs="Arial"/>
          <w:sz w:val="22"/>
          <w:szCs w:val="22"/>
          <w:lang w:val="en-GB"/>
        </w:rPr>
        <w:t>F</w:t>
      </w:r>
      <w:r w:rsidRPr="0067596C">
        <w:rPr>
          <w:rFonts w:eastAsiaTheme="minorHAnsi" w:cs="Arial"/>
          <w:sz w:val="22"/>
          <w:szCs w:val="22"/>
          <w:lang w:val="en-GB"/>
        </w:rPr>
        <w:t>lora (CITES) and the Convention on the Conservation of Migratory Species of Wild Animals (CMS) concluded a Joint Work Programme 2015-2020 which, amongst others, calls for “</w:t>
      </w:r>
      <w:r w:rsidRPr="0067596C">
        <w:rPr>
          <w:rFonts w:eastAsiaTheme="minorHAnsi" w:cs="Arial"/>
          <w:iCs/>
          <w:sz w:val="22"/>
          <w:szCs w:val="22"/>
          <w:lang w:val="en-GB"/>
        </w:rPr>
        <w:t>Joint activities addressing shared species and issues of common interest</w:t>
      </w:r>
      <w:r w:rsidRPr="0067596C">
        <w:rPr>
          <w:rFonts w:eastAsiaTheme="minorHAnsi" w:cs="Arial"/>
          <w:sz w:val="22"/>
          <w:szCs w:val="22"/>
          <w:lang w:val="en-GB"/>
        </w:rPr>
        <w:t>”. The CITES and CMS Secretariats are to “</w:t>
      </w:r>
      <w:r w:rsidRPr="0067596C">
        <w:rPr>
          <w:rFonts w:eastAsiaTheme="minorHAnsi" w:cs="Arial"/>
          <w:iCs/>
          <w:sz w:val="22"/>
          <w:szCs w:val="22"/>
          <w:lang w:val="en-GB"/>
        </w:rPr>
        <w:t>jointly address overarching species conservation and management issues of common interest, such as promoting regional management of species, community-based management of resources, non-detrimental trade and sustainable use, encouraging best conservation and sustainable use practices for shared species, and monitoring emerging threats such as climate change</w:t>
      </w:r>
      <w:r w:rsidRPr="0067596C">
        <w:rPr>
          <w:rFonts w:eastAsiaTheme="minorHAnsi" w:cs="Arial"/>
          <w:sz w:val="22"/>
          <w:szCs w:val="22"/>
          <w:lang w:val="en-GB"/>
        </w:rPr>
        <w:t>.” The Secretariats are also required to “</w:t>
      </w:r>
      <w:r w:rsidRPr="0067596C">
        <w:rPr>
          <w:rFonts w:eastAsiaTheme="minorHAnsi" w:cs="Arial"/>
          <w:iCs/>
          <w:sz w:val="22"/>
          <w:szCs w:val="22"/>
          <w:lang w:val="en-GB"/>
        </w:rPr>
        <w:t>respond to any relevant recommendations, resolutions and decisions agreed by Parties or Signatories and that pertain to joint CITES/CMS work, including those resulting from the implementation of CMS instruments (e.g. M</w:t>
      </w:r>
      <w:r w:rsidR="0085326D">
        <w:rPr>
          <w:rFonts w:eastAsiaTheme="minorHAnsi" w:cs="Arial"/>
          <w:iCs/>
          <w:sz w:val="22"/>
          <w:szCs w:val="22"/>
          <w:lang w:val="en-GB"/>
        </w:rPr>
        <w:t>O</w:t>
      </w:r>
      <w:r w:rsidRPr="0067596C">
        <w:rPr>
          <w:rFonts w:eastAsiaTheme="minorHAnsi" w:cs="Arial"/>
          <w:iCs/>
          <w:sz w:val="22"/>
          <w:szCs w:val="22"/>
          <w:lang w:val="en-GB"/>
        </w:rPr>
        <w:t>Us).”</w:t>
      </w:r>
    </w:p>
    <w:p w:rsidR="007F31CD" w:rsidRPr="0067596C" w:rsidRDefault="007F31CD" w:rsidP="00DD177B">
      <w:pPr>
        <w:widowControl/>
        <w:autoSpaceDE/>
        <w:autoSpaceDN/>
        <w:adjustRightInd/>
        <w:spacing w:after="160"/>
        <w:jc w:val="both"/>
        <w:rPr>
          <w:rFonts w:eastAsiaTheme="minorHAnsi" w:cs="Arial"/>
          <w:sz w:val="22"/>
          <w:szCs w:val="22"/>
          <w:lang w:val="en-GB"/>
        </w:rPr>
      </w:pPr>
      <w:r w:rsidRPr="0067596C">
        <w:rPr>
          <w:rFonts w:eastAsiaTheme="minorHAnsi" w:cs="Arial"/>
          <w:sz w:val="22"/>
          <w:szCs w:val="22"/>
          <w:lang w:val="en-GB"/>
        </w:rPr>
        <w:t>The joint work programme further envisages activities to “Ensure collaboration on the conservation and management of big cats, including regular exchange of technical and other relevant information, attendance of each other’s meetings, capacity</w:t>
      </w:r>
      <w:r w:rsidR="0085326D">
        <w:rPr>
          <w:rFonts w:eastAsiaTheme="minorHAnsi" w:cs="Arial"/>
          <w:sz w:val="22"/>
          <w:szCs w:val="22"/>
          <w:lang w:val="en-GB"/>
        </w:rPr>
        <w:t>-</w:t>
      </w:r>
      <w:r w:rsidRPr="0067596C">
        <w:rPr>
          <w:rFonts w:eastAsiaTheme="minorHAnsi" w:cs="Arial"/>
          <w:sz w:val="22"/>
          <w:szCs w:val="22"/>
          <w:lang w:val="en-GB"/>
        </w:rPr>
        <w:t xml:space="preserve">building, joint fundraising and collective reach-out to </w:t>
      </w:r>
      <w:r w:rsidR="0085326D">
        <w:rPr>
          <w:rFonts w:eastAsiaTheme="minorHAnsi" w:cs="Arial"/>
          <w:sz w:val="22"/>
          <w:szCs w:val="22"/>
          <w:lang w:val="en-GB"/>
        </w:rPr>
        <w:t>R</w:t>
      </w:r>
      <w:r w:rsidR="0085326D" w:rsidRPr="0067596C">
        <w:rPr>
          <w:rFonts w:eastAsiaTheme="minorHAnsi" w:cs="Arial"/>
          <w:sz w:val="22"/>
          <w:szCs w:val="22"/>
          <w:lang w:val="en-GB"/>
        </w:rPr>
        <w:t xml:space="preserve">ange </w:t>
      </w:r>
      <w:r w:rsidRPr="0067596C">
        <w:rPr>
          <w:rFonts w:eastAsiaTheme="minorHAnsi" w:cs="Arial"/>
          <w:sz w:val="22"/>
          <w:szCs w:val="22"/>
          <w:lang w:val="en-GB"/>
        </w:rPr>
        <w:t xml:space="preserve">States where appropriate” (Activity B5), as well as to “Exchange information on the differences in the criteria for inclusion of species in respective Appendices and the reasons/justifications for which they are listed in order to improve alignment of policies under both treaties” (Activity B20). </w:t>
      </w:r>
    </w:p>
    <w:p w:rsidR="007F31CD" w:rsidRPr="0067596C" w:rsidRDefault="007F31CD" w:rsidP="00DD177B">
      <w:pPr>
        <w:widowControl/>
        <w:autoSpaceDE/>
        <w:autoSpaceDN/>
        <w:adjustRightInd/>
        <w:spacing w:after="160"/>
        <w:jc w:val="both"/>
        <w:rPr>
          <w:rFonts w:eastAsiaTheme="minorHAnsi" w:cs="Arial"/>
          <w:bCs/>
          <w:sz w:val="22"/>
          <w:szCs w:val="22"/>
          <w:lang w:val="en-GB"/>
        </w:rPr>
      </w:pPr>
      <w:r w:rsidRPr="0067596C">
        <w:rPr>
          <w:rFonts w:eastAsiaTheme="minorHAnsi" w:cs="Arial"/>
          <w:bCs/>
          <w:sz w:val="22"/>
          <w:szCs w:val="22"/>
          <w:lang w:val="en-GB"/>
        </w:rPr>
        <w:t>At the 17</w:t>
      </w:r>
      <w:r w:rsidRPr="009E4DDE">
        <w:rPr>
          <w:rFonts w:eastAsiaTheme="minorHAnsi" w:cs="Arial"/>
          <w:bCs/>
          <w:sz w:val="22"/>
          <w:szCs w:val="22"/>
          <w:vertAlign w:val="superscript"/>
          <w:lang w:val="en-GB"/>
        </w:rPr>
        <w:t>th</w:t>
      </w:r>
      <w:r w:rsidR="0085326D">
        <w:rPr>
          <w:rFonts w:eastAsiaTheme="minorHAnsi" w:cs="Arial"/>
          <w:bCs/>
          <w:sz w:val="22"/>
          <w:szCs w:val="22"/>
          <w:lang w:val="en-GB"/>
        </w:rPr>
        <w:t xml:space="preserve"> </w:t>
      </w:r>
      <w:r w:rsidRPr="0067596C">
        <w:rPr>
          <w:rFonts w:eastAsiaTheme="minorHAnsi" w:cs="Arial"/>
          <w:bCs/>
          <w:sz w:val="22"/>
          <w:szCs w:val="22"/>
          <w:lang w:val="en-GB"/>
        </w:rPr>
        <w:t>meeting of the Conference of the Parties to CITES (</w:t>
      </w:r>
      <w:r w:rsidR="00D90847">
        <w:rPr>
          <w:rFonts w:eastAsiaTheme="minorHAnsi" w:cs="Arial"/>
          <w:bCs/>
          <w:sz w:val="22"/>
          <w:szCs w:val="22"/>
          <w:lang w:val="en-GB"/>
        </w:rPr>
        <w:t>COP</w:t>
      </w:r>
      <w:r w:rsidRPr="0067596C">
        <w:rPr>
          <w:rFonts w:eastAsiaTheme="minorHAnsi" w:cs="Arial"/>
          <w:bCs/>
          <w:sz w:val="22"/>
          <w:szCs w:val="22"/>
          <w:lang w:val="en-GB"/>
        </w:rPr>
        <w:t xml:space="preserve">17, Johannesburg, 2016), Parties agreed to measures concerning the conservation of African carnivore species, namely </w:t>
      </w:r>
      <w:r w:rsidR="0085326D">
        <w:rPr>
          <w:rFonts w:eastAsiaTheme="minorHAnsi" w:cs="Arial"/>
          <w:bCs/>
          <w:sz w:val="22"/>
          <w:szCs w:val="22"/>
          <w:lang w:val="en-GB"/>
        </w:rPr>
        <w:t xml:space="preserve">the </w:t>
      </w:r>
      <w:r w:rsidRPr="0067596C">
        <w:rPr>
          <w:rFonts w:eastAsiaTheme="minorHAnsi" w:cs="Arial"/>
          <w:bCs/>
          <w:sz w:val="22"/>
          <w:szCs w:val="22"/>
          <w:lang w:val="en-GB"/>
        </w:rPr>
        <w:t xml:space="preserve">African </w:t>
      </w:r>
      <w:r w:rsidR="0085326D">
        <w:rPr>
          <w:rFonts w:eastAsiaTheme="minorHAnsi" w:cs="Arial"/>
          <w:bCs/>
          <w:sz w:val="22"/>
          <w:szCs w:val="22"/>
          <w:lang w:val="en-GB"/>
        </w:rPr>
        <w:t>L</w:t>
      </w:r>
      <w:r w:rsidRPr="0067596C">
        <w:rPr>
          <w:rFonts w:eastAsiaTheme="minorHAnsi" w:cs="Arial"/>
          <w:bCs/>
          <w:sz w:val="22"/>
          <w:szCs w:val="22"/>
          <w:lang w:val="en-GB"/>
        </w:rPr>
        <w:t>ion (</w:t>
      </w:r>
      <w:r w:rsidRPr="0067596C">
        <w:rPr>
          <w:rFonts w:eastAsiaTheme="minorHAnsi" w:cs="Arial"/>
          <w:bCs/>
          <w:i/>
          <w:iCs/>
          <w:sz w:val="22"/>
          <w:szCs w:val="22"/>
          <w:lang w:val="en-GB"/>
        </w:rPr>
        <w:t>Panthera leo</w:t>
      </w:r>
      <w:r w:rsidRPr="0067596C">
        <w:rPr>
          <w:rFonts w:eastAsiaTheme="minorHAnsi" w:cs="Arial"/>
          <w:bCs/>
          <w:sz w:val="22"/>
          <w:szCs w:val="22"/>
          <w:lang w:val="en-GB"/>
        </w:rPr>
        <w:t>), Leopard (</w:t>
      </w:r>
      <w:r w:rsidRPr="0067596C">
        <w:rPr>
          <w:rFonts w:eastAsiaTheme="minorHAnsi" w:cs="Arial"/>
          <w:bCs/>
          <w:i/>
          <w:iCs/>
          <w:sz w:val="22"/>
          <w:szCs w:val="22"/>
          <w:lang w:val="en-GB"/>
        </w:rPr>
        <w:t>Panthera pardus</w:t>
      </w:r>
      <w:r w:rsidRPr="0067596C">
        <w:rPr>
          <w:rFonts w:eastAsiaTheme="minorHAnsi" w:cs="Arial"/>
          <w:bCs/>
          <w:sz w:val="22"/>
          <w:szCs w:val="22"/>
          <w:lang w:val="en-GB"/>
        </w:rPr>
        <w:t>), Cheetah (</w:t>
      </w:r>
      <w:r w:rsidRPr="0067596C">
        <w:rPr>
          <w:rFonts w:eastAsiaTheme="minorHAnsi" w:cs="Arial"/>
          <w:bCs/>
          <w:i/>
          <w:iCs/>
          <w:sz w:val="22"/>
          <w:szCs w:val="22"/>
          <w:lang w:val="en-GB"/>
        </w:rPr>
        <w:t>Acinonyx jubatus</w:t>
      </w:r>
      <w:r w:rsidRPr="0067596C">
        <w:rPr>
          <w:rFonts w:eastAsiaTheme="minorHAnsi" w:cs="Arial"/>
          <w:bCs/>
          <w:sz w:val="22"/>
          <w:szCs w:val="22"/>
          <w:lang w:val="en-GB"/>
        </w:rPr>
        <w:t xml:space="preserve">) and Wild </w:t>
      </w:r>
      <w:r w:rsidR="0085326D">
        <w:rPr>
          <w:rFonts w:eastAsiaTheme="minorHAnsi" w:cs="Arial"/>
          <w:bCs/>
          <w:sz w:val="22"/>
          <w:szCs w:val="22"/>
          <w:lang w:val="en-GB"/>
        </w:rPr>
        <w:t>D</w:t>
      </w:r>
      <w:r w:rsidRPr="0067596C">
        <w:rPr>
          <w:rFonts w:eastAsiaTheme="minorHAnsi" w:cs="Arial"/>
          <w:bCs/>
          <w:sz w:val="22"/>
          <w:szCs w:val="22"/>
          <w:lang w:val="en-GB"/>
        </w:rPr>
        <w:t>og (</w:t>
      </w:r>
      <w:r w:rsidRPr="0067596C">
        <w:rPr>
          <w:rFonts w:eastAsiaTheme="minorHAnsi" w:cs="Arial"/>
          <w:bCs/>
          <w:i/>
          <w:iCs/>
          <w:sz w:val="22"/>
          <w:szCs w:val="22"/>
          <w:lang w:val="en-GB"/>
        </w:rPr>
        <w:t>Lycaon pictus</w:t>
      </w:r>
      <w:r w:rsidR="00897DA9">
        <w:rPr>
          <w:rFonts w:eastAsiaTheme="minorHAnsi" w:cs="Arial"/>
          <w:bCs/>
          <w:sz w:val="22"/>
          <w:szCs w:val="22"/>
          <w:lang w:val="en-GB"/>
        </w:rPr>
        <w:t>)</w:t>
      </w:r>
      <w:r w:rsidRPr="0067596C">
        <w:rPr>
          <w:rFonts w:eastAsiaTheme="minorHAnsi" w:cs="Arial"/>
          <w:bCs/>
          <w:sz w:val="22"/>
          <w:szCs w:val="22"/>
          <w:lang w:val="en-GB"/>
        </w:rPr>
        <w:t xml:space="preserve">. The need for further conservation activities concerning </w:t>
      </w:r>
      <w:r w:rsidR="0085326D">
        <w:rPr>
          <w:rFonts w:eastAsiaTheme="minorHAnsi" w:cs="Arial"/>
          <w:bCs/>
          <w:sz w:val="22"/>
          <w:szCs w:val="22"/>
          <w:lang w:val="en-GB"/>
        </w:rPr>
        <w:t>the L</w:t>
      </w:r>
      <w:r w:rsidRPr="0067596C">
        <w:rPr>
          <w:rFonts w:eastAsiaTheme="minorHAnsi" w:cs="Arial"/>
          <w:bCs/>
          <w:sz w:val="22"/>
          <w:szCs w:val="22"/>
          <w:lang w:val="en-GB"/>
        </w:rPr>
        <w:t xml:space="preserve">ion, </w:t>
      </w:r>
      <w:r w:rsidR="0085326D">
        <w:rPr>
          <w:rFonts w:eastAsiaTheme="minorHAnsi" w:cs="Arial"/>
          <w:bCs/>
          <w:sz w:val="22"/>
          <w:szCs w:val="22"/>
          <w:lang w:val="en-GB"/>
        </w:rPr>
        <w:t>C</w:t>
      </w:r>
      <w:r w:rsidRPr="0067596C">
        <w:rPr>
          <w:rFonts w:eastAsiaTheme="minorHAnsi" w:cs="Arial"/>
          <w:bCs/>
          <w:sz w:val="22"/>
          <w:szCs w:val="22"/>
          <w:lang w:val="en-GB"/>
        </w:rPr>
        <w:t xml:space="preserve">heetah and </w:t>
      </w:r>
      <w:r w:rsidR="0085326D">
        <w:rPr>
          <w:rFonts w:eastAsiaTheme="minorHAnsi" w:cs="Arial"/>
          <w:bCs/>
          <w:sz w:val="22"/>
          <w:szCs w:val="22"/>
          <w:lang w:val="en-GB"/>
        </w:rPr>
        <w:t>W</w:t>
      </w:r>
      <w:r w:rsidRPr="0067596C">
        <w:rPr>
          <w:rFonts w:eastAsiaTheme="minorHAnsi" w:cs="Arial"/>
          <w:bCs/>
          <w:sz w:val="22"/>
          <w:szCs w:val="22"/>
          <w:lang w:val="en-GB"/>
        </w:rPr>
        <w:t xml:space="preserve">ild </w:t>
      </w:r>
      <w:r w:rsidR="0085326D">
        <w:rPr>
          <w:rFonts w:eastAsiaTheme="minorHAnsi" w:cs="Arial"/>
          <w:bCs/>
          <w:sz w:val="22"/>
          <w:szCs w:val="22"/>
          <w:lang w:val="en-GB"/>
        </w:rPr>
        <w:t>D</w:t>
      </w:r>
      <w:r w:rsidRPr="0067596C">
        <w:rPr>
          <w:rFonts w:eastAsiaTheme="minorHAnsi" w:cs="Arial"/>
          <w:bCs/>
          <w:sz w:val="22"/>
          <w:szCs w:val="22"/>
          <w:lang w:val="en-GB"/>
        </w:rPr>
        <w:t>og was recogni</w:t>
      </w:r>
      <w:r w:rsidR="0085326D">
        <w:rPr>
          <w:rFonts w:eastAsiaTheme="minorHAnsi" w:cs="Arial"/>
          <w:bCs/>
          <w:sz w:val="22"/>
          <w:szCs w:val="22"/>
          <w:lang w:val="en-GB"/>
        </w:rPr>
        <w:t>z</w:t>
      </w:r>
      <w:r w:rsidRPr="0067596C">
        <w:rPr>
          <w:rFonts w:eastAsiaTheme="minorHAnsi" w:cs="Arial"/>
          <w:bCs/>
          <w:sz w:val="22"/>
          <w:szCs w:val="22"/>
          <w:lang w:val="en-GB"/>
        </w:rPr>
        <w:t>ed at the 11</w:t>
      </w:r>
      <w:r w:rsidRPr="009E4DDE">
        <w:rPr>
          <w:rFonts w:eastAsiaTheme="minorHAnsi" w:cs="Arial"/>
          <w:bCs/>
          <w:sz w:val="22"/>
          <w:szCs w:val="22"/>
          <w:vertAlign w:val="superscript"/>
          <w:lang w:val="en-GB"/>
        </w:rPr>
        <w:t>th</w:t>
      </w:r>
      <w:r w:rsidR="0085326D">
        <w:rPr>
          <w:rFonts w:eastAsiaTheme="minorHAnsi" w:cs="Arial"/>
          <w:bCs/>
          <w:sz w:val="22"/>
          <w:szCs w:val="22"/>
          <w:lang w:val="en-GB"/>
        </w:rPr>
        <w:t xml:space="preserve"> </w:t>
      </w:r>
      <w:r w:rsidRPr="0067596C">
        <w:rPr>
          <w:rFonts w:eastAsiaTheme="minorHAnsi" w:cs="Arial"/>
          <w:bCs/>
          <w:sz w:val="22"/>
          <w:szCs w:val="22"/>
          <w:lang w:val="en-GB"/>
        </w:rPr>
        <w:t>meeting of the Conference of the Parties to CMS (</w:t>
      </w:r>
      <w:r w:rsidR="00D90847">
        <w:rPr>
          <w:rFonts w:eastAsiaTheme="minorHAnsi" w:cs="Arial"/>
          <w:bCs/>
          <w:sz w:val="22"/>
          <w:szCs w:val="22"/>
          <w:lang w:val="en-GB"/>
        </w:rPr>
        <w:t>COP</w:t>
      </w:r>
      <w:r w:rsidRPr="0067596C">
        <w:rPr>
          <w:rFonts w:eastAsiaTheme="minorHAnsi" w:cs="Arial"/>
          <w:bCs/>
          <w:sz w:val="22"/>
          <w:szCs w:val="22"/>
          <w:lang w:val="en-GB"/>
        </w:rPr>
        <w:t>11, Quito, 2014)</w:t>
      </w:r>
      <w:r w:rsidR="00897DA9">
        <w:rPr>
          <w:rFonts w:eastAsiaTheme="minorHAnsi" w:cs="Arial"/>
          <w:bCs/>
          <w:sz w:val="22"/>
          <w:szCs w:val="22"/>
          <w:lang w:val="en-GB"/>
        </w:rPr>
        <w:t>.</w:t>
      </w:r>
      <w:r w:rsidR="00897DA9" w:rsidRPr="00897DA9">
        <w:rPr>
          <w:rStyle w:val="FootnoteReference"/>
          <w:rFonts w:eastAsiaTheme="minorHAnsi"/>
          <w:bCs/>
          <w:sz w:val="22"/>
          <w:szCs w:val="22"/>
          <w:vertAlign w:val="superscript"/>
          <w:lang w:val="en-GB"/>
        </w:rPr>
        <w:footnoteReference w:id="1"/>
      </w:r>
      <w:r w:rsidR="00897DA9">
        <w:rPr>
          <w:rFonts w:eastAsiaTheme="minorHAnsi" w:cs="Arial"/>
          <w:bCs/>
          <w:sz w:val="22"/>
          <w:szCs w:val="22"/>
          <w:lang w:val="en-GB"/>
        </w:rPr>
        <w:t xml:space="preserve"> </w:t>
      </w:r>
      <w:r w:rsidRPr="0067596C">
        <w:rPr>
          <w:rFonts w:eastAsiaTheme="minorHAnsi" w:cs="Arial"/>
          <w:bCs/>
          <w:sz w:val="22"/>
          <w:szCs w:val="22"/>
          <w:lang w:val="en-GB"/>
        </w:rPr>
        <w:t>The 45</w:t>
      </w:r>
      <w:r w:rsidRPr="009E4DDE">
        <w:rPr>
          <w:rFonts w:eastAsiaTheme="minorHAnsi" w:cs="Arial"/>
          <w:bCs/>
          <w:sz w:val="22"/>
          <w:szCs w:val="22"/>
          <w:vertAlign w:val="superscript"/>
          <w:lang w:val="en-GB"/>
        </w:rPr>
        <w:t>th</w:t>
      </w:r>
      <w:r w:rsidR="0085326D">
        <w:rPr>
          <w:rFonts w:eastAsiaTheme="minorHAnsi" w:cs="Arial"/>
          <w:bCs/>
          <w:sz w:val="22"/>
          <w:szCs w:val="22"/>
          <w:lang w:val="en-GB"/>
        </w:rPr>
        <w:t xml:space="preserve"> </w:t>
      </w:r>
      <w:r w:rsidRPr="0067596C">
        <w:rPr>
          <w:rFonts w:eastAsiaTheme="minorHAnsi" w:cs="Arial"/>
          <w:bCs/>
          <w:sz w:val="22"/>
          <w:szCs w:val="22"/>
          <w:lang w:val="en-GB"/>
        </w:rPr>
        <w:t xml:space="preserve">meeting of the CMS Standing Committee (Bonn, November 2016) endorsed the decisions of CITES </w:t>
      </w:r>
      <w:r w:rsidR="00D90847">
        <w:rPr>
          <w:rFonts w:eastAsiaTheme="minorHAnsi" w:cs="Arial"/>
          <w:bCs/>
          <w:sz w:val="22"/>
          <w:szCs w:val="22"/>
          <w:lang w:val="en-GB"/>
        </w:rPr>
        <w:t>COP</w:t>
      </w:r>
      <w:r w:rsidR="00A32672">
        <w:rPr>
          <w:rFonts w:eastAsiaTheme="minorHAnsi" w:cs="Arial"/>
          <w:bCs/>
          <w:sz w:val="22"/>
          <w:szCs w:val="22"/>
          <w:lang w:val="en-GB"/>
        </w:rPr>
        <w:t>17 relating to Lion and Wild D</w:t>
      </w:r>
      <w:r w:rsidRPr="0067596C">
        <w:rPr>
          <w:rFonts w:eastAsiaTheme="minorHAnsi" w:cs="Arial"/>
          <w:bCs/>
          <w:sz w:val="22"/>
          <w:szCs w:val="22"/>
          <w:lang w:val="en-GB"/>
        </w:rPr>
        <w:t xml:space="preserve">og. In line with the Joint Programme of Work and in order to reap synergies, this CMS-CITES African Carnivore Initiative seeks to </w:t>
      </w:r>
      <w:r w:rsidR="00A32672" w:rsidRPr="0067596C">
        <w:rPr>
          <w:rFonts w:eastAsiaTheme="minorHAnsi" w:cs="Arial"/>
          <w:bCs/>
          <w:sz w:val="22"/>
          <w:szCs w:val="22"/>
          <w:lang w:val="en-GB"/>
        </w:rPr>
        <w:t xml:space="preserve">jointly </w:t>
      </w:r>
      <w:r w:rsidRPr="0067596C">
        <w:rPr>
          <w:rFonts w:eastAsiaTheme="minorHAnsi" w:cs="Arial"/>
          <w:bCs/>
          <w:sz w:val="22"/>
          <w:szCs w:val="22"/>
          <w:lang w:val="en-GB"/>
        </w:rPr>
        <w:t xml:space="preserve">implement the resolutions and decisions adopted by the CITES and CMS </w:t>
      </w:r>
      <w:r w:rsidR="00D90847">
        <w:rPr>
          <w:rFonts w:eastAsiaTheme="minorHAnsi" w:cs="Arial"/>
          <w:bCs/>
          <w:sz w:val="22"/>
          <w:szCs w:val="22"/>
          <w:lang w:val="en-GB"/>
        </w:rPr>
        <w:t>COP</w:t>
      </w:r>
      <w:r w:rsidRPr="0067596C">
        <w:rPr>
          <w:rFonts w:eastAsiaTheme="minorHAnsi" w:cs="Arial"/>
          <w:bCs/>
          <w:sz w:val="22"/>
          <w:szCs w:val="22"/>
          <w:lang w:val="en-GB"/>
        </w:rPr>
        <w:t xml:space="preserve">s. </w:t>
      </w:r>
    </w:p>
    <w:p w:rsidR="007F31CD" w:rsidRPr="00FF12AC" w:rsidRDefault="007F31CD" w:rsidP="00DD177B">
      <w:pPr>
        <w:pStyle w:val="ListParagraph"/>
        <w:widowControl/>
        <w:numPr>
          <w:ilvl w:val="0"/>
          <w:numId w:val="33"/>
        </w:numPr>
        <w:autoSpaceDE/>
        <w:autoSpaceDN/>
        <w:adjustRightInd/>
        <w:spacing w:after="160"/>
        <w:contextualSpacing w:val="0"/>
        <w:rPr>
          <w:rFonts w:eastAsiaTheme="minorHAnsi" w:cs="Arial"/>
          <w:b/>
          <w:sz w:val="22"/>
          <w:szCs w:val="22"/>
          <w:lang w:val="en-GB"/>
        </w:rPr>
      </w:pPr>
      <w:r w:rsidRPr="00FF12AC">
        <w:rPr>
          <w:rFonts w:eastAsiaTheme="minorHAnsi" w:cs="Arial"/>
          <w:b/>
          <w:sz w:val="22"/>
          <w:szCs w:val="22"/>
          <w:lang w:val="en-GB"/>
        </w:rPr>
        <w:t>Status of the four species under CMS and CITES</w:t>
      </w:r>
    </w:p>
    <w:p w:rsidR="007F31CD" w:rsidRPr="0067596C" w:rsidRDefault="007F31CD" w:rsidP="00DD177B">
      <w:pPr>
        <w:widowControl/>
        <w:autoSpaceDE/>
        <w:autoSpaceDN/>
        <w:adjustRightInd/>
        <w:spacing w:after="160"/>
        <w:jc w:val="lowKashida"/>
        <w:rPr>
          <w:rFonts w:eastAsiaTheme="minorHAnsi" w:cs="Arial"/>
          <w:sz w:val="22"/>
          <w:szCs w:val="22"/>
          <w:lang w:val="en-GB"/>
        </w:rPr>
      </w:pPr>
      <w:r w:rsidRPr="0067596C">
        <w:rPr>
          <w:rFonts w:eastAsiaTheme="minorHAnsi" w:cs="Arial"/>
          <w:sz w:val="22"/>
          <w:szCs w:val="22"/>
          <w:lang w:val="en-GB"/>
        </w:rPr>
        <w:t>The four species have been under consideration of the CMS and CITES Conference of Parties, either due to their listing in the Appendices of the Conventions, or because the Conference of Parties adopted targeted decisions, recognising the need for attention to these species:</w:t>
      </w:r>
    </w:p>
    <w:p w:rsidR="007F31CD" w:rsidRPr="0067596C" w:rsidRDefault="007F31CD" w:rsidP="00DD177B">
      <w:pPr>
        <w:widowControl/>
        <w:numPr>
          <w:ilvl w:val="0"/>
          <w:numId w:val="18"/>
        </w:numPr>
        <w:autoSpaceDE/>
        <w:autoSpaceDN/>
        <w:adjustRightInd/>
        <w:spacing w:after="160"/>
        <w:rPr>
          <w:rFonts w:eastAsiaTheme="minorHAnsi" w:cs="Arial"/>
          <w:sz w:val="22"/>
          <w:szCs w:val="22"/>
          <w:lang w:val="en-GB"/>
        </w:rPr>
      </w:pPr>
      <w:r w:rsidRPr="0067596C">
        <w:rPr>
          <w:rFonts w:eastAsiaTheme="minorHAnsi" w:cs="Arial"/>
          <w:b/>
          <w:bCs/>
          <w:sz w:val="22"/>
          <w:szCs w:val="22"/>
          <w:lang w:val="en-GB"/>
        </w:rPr>
        <w:t xml:space="preserve">African </w:t>
      </w:r>
      <w:r w:rsidR="0085326D">
        <w:rPr>
          <w:rFonts w:eastAsiaTheme="minorHAnsi" w:cs="Arial"/>
          <w:b/>
          <w:bCs/>
          <w:sz w:val="22"/>
          <w:szCs w:val="22"/>
          <w:lang w:val="en-GB"/>
        </w:rPr>
        <w:t>L</w:t>
      </w:r>
      <w:r w:rsidRPr="0067596C">
        <w:rPr>
          <w:rFonts w:eastAsiaTheme="minorHAnsi" w:cs="Arial"/>
          <w:b/>
          <w:bCs/>
          <w:sz w:val="22"/>
          <w:szCs w:val="22"/>
          <w:lang w:val="en-GB"/>
        </w:rPr>
        <w:t>ion (</w:t>
      </w:r>
      <w:r w:rsidRPr="0067596C">
        <w:rPr>
          <w:rFonts w:eastAsiaTheme="minorHAnsi" w:cs="Arial"/>
          <w:b/>
          <w:bCs/>
          <w:i/>
          <w:sz w:val="22"/>
          <w:szCs w:val="22"/>
          <w:lang w:val="en-GB"/>
        </w:rPr>
        <w:t>Panthera leo</w:t>
      </w:r>
      <w:r w:rsidRPr="0067596C">
        <w:rPr>
          <w:rFonts w:eastAsiaTheme="minorHAnsi" w:cs="Arial"/>
          <w:b/>
          <w:bCs/>
          <w:sz w:val="22"/>
          <w:szCs w:val="22"/>
          <w:lang w:val="en-GB"/>
        </w:rPr>
        <w:t>)</w:t>
      </w:r>
    </w:p>
    <w:p w:rsidR="007F31CD" w:rsidRPr="0067596C" w:rsidRDefault="007F31CD" w:rsidP="00DD177B">
      <w:pPr>
        <w:widowControl/>
        <w:autoSpaceDE/>
        <w:autoSpaceDN/>
        <w:adjustRightInd/>
        <w:spacing w:after="160"/>
        <w:ind w:left="360"/>
        <w:jc w:val="both"/>
        <w:rPr>
          <w:rFonts w:eastAsiaTheme="minorHAnsi" w:cs="Arial"/>
          <w:sz w:val="22"/>
          <w:szCs w:val="22"/>
          <w:lang w:val="en-GB"/>
        </w:rPr>
      </w:pPr>
      <w:r w:rsidRPr="0067596C">
        <w:rPr>
          <w:rFonts w:eastAsiaTheme="minorHAnsi" w:cs="Arial"/>
          <w:iCs/>
          <w:sz w:val="22"/>
          <w:szCs w:val="22"/>
          <w:u w:val="single"/>
          <w:lang w:val="en-GB"/>
        </w:rPr>
        <w:t>CITES</w:t>
      </w:r>
      <w:r w:rsidRPr="0067596C">
        <w:rPr>
          <w:rFonts w:eastAsiaTheme="minorHAnsi" w:cs="Arial"/>
          <w:sz w:val="22"/>
          <w:szCs w:val="22"/>
          <w:lang w:val="en-GB"/>
        </w:rPr>
        <w:t xml:space="preserve">: Included in CITES Appendix II since 1977. At </w:t>
      </w:r>
      <w:r w:rsidR="00D90847">
        <w:rPr>
          <w:rFonts w:eastAsiaTheme="minorHAnsi" w:cs="Arial"/>
          <w:sz w:val="22"/>
          <w:szCs w:val="22"/>
          <w:lang w:val="en-GB"/>
        </w:rPr>
        <w:t>COP</w:t>
      </w:r>
      <w:r w:rsidRPr="0067596C">
        <w:rPr>
          <w:rFonts w:eastAsiaTheme="minorHAnsi" w:cs="Arial"/>
          <w:sz w:val="22"/>
          <w:szCs w:val="22"/>
          <w:lang w:val="en-GB"/>
        </w:rPr>
        <w:t>17, the listing in Appendix II was amended with the following annotation: “</w:t>
      </w:r>
      <w:r w:rsidRPr="0067596C">
        <w:rPr>
          <w:rFonts w:eastAsiaTheme="minorHAnsi" w:cs="Arial"/>
          <w:i/>
          <w:iCs/>
          <w:sz w:val="22"/>
          <w:szCs w:val="22"/>
          <w:lang w:val="en-GB"/>
        </w:rPr>
        <w:t>Panthera leo</w:t>
      </w:r>
      <w:r w:rsidRPr="0067596C">
        <w:rPr>
          <w:rFonts w:eastAsiaTheme="minorHAnsi" w:cs="Arial"/>
          <w:sz w:val="22"/>
          <w:szCs w:val="22"/>
          <w:lang w:val="en-GB"/>
        </w:rPr>
        <w:t xml:space="preserve"> (African populations): a zero annual export quota is established for specimens of bones, bone pieces, bone products, claws, skeletons, skulls and teeth removed from the wild and traded for commercial purposes. Annual export quotas for trade in bones, bone pieces, bone products, claws, skeletons, </w:t>
      </w:r>
      <w:r w:rsidRPr="0067596C">
        <w:rPr>
          <w:rFonts w:eastAsiaTheme="minorHAnsi" w:cs="Arial"/>
          <w:sz w:val="22"/>
          <w:szCs w:val="22"/>
          <w:lang w:val="en-GB"/>
        </w:rPr>
        <w:lastRenderedPageBreak/>
        <w:t xml:space="preserve">skulls and teeth for commercial purposes, derived from captive breeding operations in South Africa, will be established and communicated annually to the CITES Secretariat.” </w:t>
      </w:r>
    </w:p>
    <w:p w:rsidR="007F31CD" w:rsidRPr="0067596C" w:rsidRDefault="00D90847" w:rsidP="00DD177B">
      <w:pPr>
        <w:widowControl/>
        <w:autoSpaceDE/>
        <w:autoSpaceDN/>
        <w:adjustRightInd/>
        <w:spacing w:after="160"/>
        <w:ind w:left="360"/>
        <w:jc w:val="both"/>
        <w:rPr>
          <w:rFonts w:eastAsiaTheme="minorHAnsi" w:cs="Arial"/>
          <w:sz w:val="22"/>
          <w:szCs w:val="22"/>
          <w:lang w:val="en-GB"/>
        </w:rPr>
      </w:pPr>
      <w:r>
        <w:rPr>
          <w:rFonts w:eastAsiaTheme="minorHAnsi" w:cs="Arial"/>
          <w:sz w:val="22"/>
          <w:szCs w:val="22"/>
          <w:lang w:val="en-GB"/>
        </w:rPr>
        <w:t>COP</w:t>
      </w:r>
      <w:r w:rsidR="007F31CD" w:rsidRPr="0067596C">
        <w:rPr>
          <w:rFonts w:eastAsiaTheme="minorHAnsi" w:cs="Arial"/>
          <w:sz w:val="22"/>
          <w:szCs w:val="22"/>
          <w:lang w:val="en-GB"/>
        </w:rPr>
        <w:t xml:space="preserve">17 adopted Decisions 17.241 to 17.245, and Decision 17.313 concerning the African </w:t>
      </w:r>
      <w:r w:rsidR="0085326D">
        <w:rPr>
          <w:rFonts w:eastAsiaTheme="minorHAnsi" w:cs="Arial"/>
          <w:sz w:val="22"/>
          <w:szCs w:val="22"/>
          <w:lang w:val="en-GB"/>
        </w:rPr>
        <w:t>L</w:t>
      </w:r>
      <w:r w:rsidR="007F31CD" w:rsidRPr="0067596C">
        <w:rPr>
          <w:rFonts w:eastAsiaTheme="minorHAnsi" w:cs="Arial"/>
          <w:sz w:val="22"/>
          <w:szCs w:val="22"/>
          <w:lang w:val="en-GB"/>
        </w:rPr>
        <w:t xml:space="preserve">ion. </w:t>
      </w:r>
    </w:p>
    <w:p w:rsidR="007F31CD" w:rsidRPr="0067596C" w:rsidRDefault="007F31CD" w:rsidP="00DD177B">
      <w:pPr>
        <w:widowControl/>
        <w:autoSpaceDE/>
        <w:autoSpaceDN/>
        <w:adjustRightInd/>
        <w:spacing w:after="160"/>
        <w:ind w:left="720"/>
        <w:jc w:val="both"/>
        <w:rPr>
          <w:rFonts w:eastAsiaTheme="minorHAnsi" w:cs="Arial"/>
          <w:sz w:val="22"/>
          <w:szCs w:val="22"/>
          <w:lang w:val="en-GB"/>
        </w:rPr>
      </w:pPr>
      <w:r w:rsidRPr="0067596C">
        <w:rPr>
          <w:rFonts w:eastAsiaTheme="minorHAnsi" w:cs="Arial"/>
          <w:sz w:val="22"/>
          <w:szCs w:val="22"/>
          <w:lang w:val="en-GB"/>
        </w:rPr>
        <w:t xml:space="preserve">(Note: the Asian population of the </w:t>
      </w:r>
      <w:r w:rsidR="0085326D">
        <w:rPr>
          <w:rFonts w:eastAsiaTheme="minorHAnsi" w:cs="Arial"/>
          <w:sz w:val="22"/>
          <w:szCs w:val="22"/>
          <w:lang w:val="en-GB"/>
        </w:rPr>
        <w:t>L</w:t>
      </w:r>
      <w:r w:rsidRPr="0067596C">
        <w:rPr>
          <w:rFonts w:eastAsiaTheme="minorHAnsi" w:cs="Arial"/>
          <w:sz w:val="22"/>
          <w:szCs w:val="22"/>
          <w:lang w:val="en-GB"/>
        </w:rPr>
        <w:t xml:space="preserve">ion, </w:t>
      </w:r>
      <w:r w:rsidRPr="0067596C">
        <w:rPr>
          <w:rFonts w:eastAsiaTheme="minorHAnsi" w:cs="Arial"/>
          <w:i/>
          <w:iCs/>
          <w:sz w:val="22"/>
          <w:szCs w:val="22"/>
          <w:lang w:val="en-GB"/>
        </w:rPr>
        <w:t>Panthera leo persica</w:t>
      </w:r>
      <w:r w:rsidRPr="0067596C">
        <w:rPr>
          <w:rFonts w:eastAsiaTheme="minorHAnsi" w:cs="Arial"/>
          <w:sz w:val="22"/>
          <w:szCs w:val="22"/>
          <w:lang w:val="en-GB"/>
        </w:rPr>
        <w:t xml:space="preserve">, is included in Appendix I, and subject of Resolution Conf. 12.5 (Rev. </w:t>
      </w:r>
      <w:r w:rsidR="00D90847">
        <w:rPr>
          <w:rFonts w:eastAsiaTheme="minorHAnsi" w:cs="Arial"/>
          <w:sz w:val="22"/>
          <w:szCs w:val="22"/>
          <w:lang w:val="en-GB"/>
        </w:rPr>
        <w:t>COP</w:t>
      </w:r>
      <w:r w:rsidRPr="0067596C">
        <w:rPr>
          <w:rFonts w:eastAsiaTheme="minorHAnsi" w:cs="Arial"/>
          <w:sz w:val="22"/>
          <w:szCs w:val="22"/>
          <w:lang w:val="en-GB"/>
        </w:rPr>
        <w:t xml:space="preserve">17) on </w:t>
      </w:r>
      <w:r w:rsidRPr="0067596C">
        <w:rPr>
          <w:rFonts w:eastAsiaTheme="minorHAnsi" w:cs="Arial"/>
          <w:i/>
          <w:iCs/>
          <w:sz w:val="22"/>
          <w:szCs w:val="22"/>
          <w:lang w:val="en-GB"/>
        </w:rPr>
        <w:t>Conservation of and trade in tigers and other Appendix-I Asian big cat species</w:t>
      </w:r>
      <w:r w:rsidRPr="0067596C">
        <w:rPr>
          <w:rFonts w:eastAsiaTheme="minorHAnsi" w:cs="Arial"/>
          <w:sz w:val="22"/>
          <w:szCs w:val="22"/>
          <w:lang w:val="en-GB"/>
        </w:rPr>
        <w:t>).</w:t>
      </w:r>
    </w:p>
    <w:p w:rsidR="007F31CD" w:rsidRPr="0067596C" w:rsidRDefault="007F31CD" w:rsidP="00DD177B">
      <w:pPr>
        <w:widowControl/>
        <w:autoSpaceDE/>
        <w:autoSpaceDN/>
        <w:adjustRightInd/>
        <w:spacing w:after="160"/>
        <w:ind w:left="357"/>
        <w:jc w:val="both"/>
        <w:rPr>
          <w:rFonts w:eastAsiaTheme="minorHAnsi" w:cs="Arial"/>
          <w:sz w:val="22"/>
          <w:szCs w:val="22"/>
          <w:lang w:val="en-GB"/>
        </w:rPr>
      </w:pPr>
      <w:r w:rsidRPr="0067596C">
        <w:rPr>
          <w:rFonts w:eastAsiaTheme="minorHAnsi" w:cs="Arial"/>
          <w:iCs/>
          <w:sz w:val="22"/>
          <w:szCs w:val="22"/>
          <w:u w:val="single"/>
          <w:lang w:val="en-GB"/>
        </w:rPr>
        <w:t>CMS</w:t>
      </w:r>
      <w:r w:rsidRPr="0067596C">
        <w:rPr>
          <w:rFonts w:eastAsiaTheme="minorHAnsi" w:cs="Arial"/>
          <w:sz w:val="22"/>
          <w:szCs w:val="22"/>
          <w:lang w:val="en-GB"/>
        </w:rPr>
        <w:t xml:space="preserve">: While the species is currently not listed under CMS, CMS Resolution 11.32 requests </w:t>
      </w:r>
      <w:r w:rsidR="0085326D">
        <w:rPr>
          <w:rFonts w:eastAsiaTheme="minorHAnsi" w:cs="Arial"/>
          <w:sz w:val="22"/>
          <w:szCs w:val="22"/>
          <w:lang w:val="en-GB"/>
        </w:rPr>
        <w:t>a</w:t>
      </w:r>
      <w:r w:rsidR="0085326D" w:rsidRPr="0067596C">
        <w:rPr>
          <w:rFonts w:eastAsiaTheme="minorHAnsi" w:cs="Arial"/>
          <w:sz w:val="22"/>
          <w:szCs w:val="22"/>
          <w:lang w:val="en-GB"/>
        </w:rPr>
        <w:t xml:space="preserve"> </w:t>
      </w:r>
      <w:r w:rsidRPr="0067596C">
        <w:rPr>
          <w:rFonts w:eastAsiaTheme="minorHAnsi" w:cs="Arial"/>
          <w:sz w:val="22"/>
          <w:szCs w:val="22"/>
          <w:lang w:val="en-GB"/>
        </w:rPr>
        <w:t xml:space="preserve">review </w:t>
      </w:r>
      <w:r w:rsidR="0085326D">
        <w:rPr>
          <w:rFonts w:eastAsiaTheme="minorHAnsi" w:cs="Arial"/>
          <w:sz w:val="22"/>
          <w:szCs w:val="22"/>
          <w:lang w:val="en-GB"/>
        </w:rPr>
        <w:t xml:space="preserve">of </w:t>
      </w:r>
      <w:r w:rsidRPr="0067596C">
        <w:rPr>
          <w:rFonts w:eastAsiaTheme="minorHAnsi" w:cs="Arial"/>
          <w:sz w:val="22"/>
          <w:szCs w:val="22"/>
          <w:lang w:val="en-GB"/>
        </w:rPr>
        <w:t xml:space="preserve">the effectiveness of the 2006 IUCN Regional Conservation Strategies, recommends </w:t>
      </w:r>
      <w:r w:rsidR="0085326D">
        <w:rPr>
          <w:rFonts w:eastAsiaTheme="minorHAnsi" w:cs="Arial"/>
          <w:sz w:val="22"/>
          <w:szCs w:val="22"/>
          <w:lang w:val="en-GB"/>
        </w:rPr>
        <w:t>R</w:t>
      </w:r>
      <w:r w:rsidRPr="0067596C">
        <w:rPr>
          <w:rFonts w:eastAsiaTheme="minorHAnsi" w:cs="Arial"/>
          <w:sz w:val="22"/>
          <w:szCs w:val="22"/>
          <w:lang w:val="en-GB"/>
        </w:rPr>
        <w:t xml:space="preserve">ange States to consider conservation measures for the species and invites Parties to work towards a listing of the species on Appendix II of CMS at COP12 in 2017. </w:t>
      </w:r>
    </w:p>
    <w:p w:rsidR="007F31CD" w:rsidRPr="0067596C" w:rsidRDefault="007F31CD" w:rsidP="00DD177B">
      <w:pPr>
        <w:widowControl/>
        <w:autoSpaceDE/>
        <w:autoSpaceDN/>
        <w:adjustRightInd/>
        <w:spacing w:after="160"/>
        <w:ind w:left="360"/>
        <w:jc w:val="both"/>
        <w:rPr>
          <w:rFonts w:eastAsiaTheme="minorHAnsi" w:cs="Arial"/>
          <w:sz w:val="22"/>
          <w:szCs w:val="22"/>
          <w:lang w:val="en-GB"/>
        </w:rPr>
      </w:pPr>
      <w:r w:rsidRPr="0067596C">
        <w:rPr>
          <w:rFonts w:eastAsiaTheme="minorHAnsi" w:cs="Arial"/>
          <w:sz w:val="22"/>
          <w:szCs w:val="22"/>
          <w:lang w:val="en-GB"/>
        </w:rPr>
        <w:t>The CMS Standing Committee at its 45</w:t>
      </w:r>
      <w:r w:rsidRPr="009E4DDE">
        <w:rPr>
          <w:rFonts w:eastAsiaTheme="minorHAnsi" w:cs="Arial"/>
          <w:sz w:val="22"/>
          <w:szCs w:val="22"/>
          <w:vertAlign w:val="superscript"/>
          <w:lang w:val="en-GB"/>
        </w:rPr>
        <w:t>th</w:t>
      </w:r>
      <w:r w:rsidR="0085326D">
        <w:rPr>
          <w:rFonts w:eastAsiaTheme="minorHAnsi" w:cs="Arial"/>
          <w:sz w:val="22"/>
          <w:szCs w:val="22"/>
          <w:lang w:val="en-GB"/>
        </w:rPr>
        <w:t xml:space="preserve"> </w:t>
      </w:r>
      <w:r w:rsidRPr="0067596C">
        <w:rPr>
          <w:rFonts w:eastAsiaTheme="minorHAnsi" w:cs="Arial"/>
          <w:sz w:val="22"/>
          <w:szCs w:val="22"/>
          <w:lang w:val="en-GB"/>
        </w:rPr>
        <w:t xml:space="preserve">meeting endorsed the decisions adopted by CITES </w:t>
      </w:r>
      <w:r w:rsidR="00D90847">
        <w:rPr>
          <w:rFonts w:eastAsiaTheme="minorHAnsi" w:cs="Arial"/>
          <w:sz w:val="22"/>
          <w:szCs w:val="22"/>
          <w:lang w:val="en-GB"/>
        </w:rPr>
        <w:t>COP</w:t>
      </w:r>
      <w:r w:rsidRPr="0067596C">
        <w:rPr>
          <w:rFonts w:eastAsiaTheme="minorHAnsi" w:cs="Arial"/>
          <w:sz w:val="22"/>
          <w:szCs w:val="22"/>
          <w:lang w:val="en-GB"/>
        </w:rPr>
        <w:t xml:space="preserve">17 on the conservation of the African </w:t>
      </w:r>
      <w:r w:rsidR="0085326D">
        <w:rPr>
          <w:rFonts w:eastAsiaTheme="minorHAnsi" w:cs="Arial"/>
          <w:sz w:val="22"/>
          <w:szCs w:val="22"/>
          <w:lang w:val="en-GB"/>
        </w:rPr>
        <w:t>L</w:t>
      </w:r>
      <w:r w:rsidRPr="0067596C">
        <w:rPr>
          <w:rFonts w:eastAsiaTheme="minorHAnsi" w:cs="Arial"/>
          <w:sz w:val="22"/>
          <w:szCs w:val="22"/>
          <w:lang w:val="en-GB"/>
        </w:rPr>
        <w:t xml:space="preserve">ion. </w:t>
      </w:r>
    </w:p>
    <w:p w:rsidR="007F31CD" w:rsidRPr="0067596C" w:rsidRDefault="007F31CD" w:rsidP="00DD177B">
      <w:pPr>
        <w:widowControl/>
        <w:numPr>
          <w:ilvl w:val="0"/>
          <w:numId w:val="18"/>
        </w:numPr>
        <w:autoSpaceDE/>
        <w:autoSpaceDN/>
        <w:adjustRightInd/>
        <w:spacing w:after="160"/>
        <w:rPr>
          <w:rFonts w:eastAsiaTheme="minorHAnsi" w:cs="Arial"/>
          <w:b/>
          <w:bCs/>
          <w:sz w:val="22"/>
          <w:szCs w:val="22"/>
          <w:lang w:val="en-GB"/>
        </w:rPr>
      </w:pPr>
      <w:r w:rsidRPr="0067596C">
        <w:rPr>
          <w:rFonts w:eastAsiaTheme="minorHAnsi" w:cs="Arial"/>
          <w:b/>
          <w:bCs/>
          <w:sz w:val="22"/>
          <w:szCs w:val="22"/>
          <w:lang w:val="en-GB"/>
        </w:rPr>
        <w:t>Cheetah (</w:t>
      </w:r>
      <w:r w:rsidRPr="0067596C">
        <w:rPr>
          <w:rFonts w:eastAsiaTheme="minorHAnsi" w:cs="Arial"/>
          <w:b/>
          <w:bCs/>
          <w:i/>
          <w:sz w:val="22"/>
          <w:szCs w:val="22"/>
          <w:lang w:val="en-GB"/>
        </w:rPr>
        <w:t>Acinonyx jubatus</w:t>
      </w:r>
      <w:r w:rsidRPr="0067596C">
        <w:rPr>
          <w:rFonts w:eastAsiaTheme="minorHAnsi" w:cs="Arial"/>
          <w:b/>
          <w:bCs/>
          <w:sz w:val="22"/>
          <w:szCs w:val="22"/>
          <w:lang w:val="en-GB"/>
        </w:rPr>
        <w:t>)</w:t>
      </w:r>
    </w:p>
    <w:p w:rsidR="007F31CD" w:rsidRPr="0067596C" w:rsidRDefault="007F31CD" w:rsidP="00DD177B">
      <w:pPr>
        <w:widowControl/>
        <w:autoSpaceDE/>
        <w:autoSpaceDN/>
        <w:adjustRightInd/>
        <w:spacing w:after="160"/>
        <w:ind w:left="360"/>
        <w:jc w:val="both"/>
        <w:rPr>
          <w:rFonts w:eastAsiaTheme="minorHAnsi" w:cs="Arial"/>
          <w:sz w:val="22"/>
          <w:szCs w:val="22"/>
          <w:lang w:val="en-GB"/>
        </w:rPr>
      </w:pPr>
      <w:r w:rsidRPr="0067596C">
        <w:rPr>
          <w:rFonts w:eastAsiaTheme="minorHAnsi" w:cs="Arial"/>
          <w:iCs/>
          <w:sz w:val="22"/>
          <w:szCs w:val="22"/>
          <w:u w:val="single"/>
          <w:lang w:val="en-GB"/>
        </w:rPr>
        <w:t>CITES</w:t>
      </w:r>
      <w:r w:rsidRPr="0067596C">
        <w:rPr>
          <w:rFonts w:eastAsiaTheme="minorHAnsi" w:cs="Arial"/>
          <w:sz w:val="22"/>
          <w:szCs w:val="22"/>
          <w:lang w:val="en-GB"/>
        </w:rPr>
        <w:t xml:space="preserve">: Included in Appendix I since 1975 with the following annotation “Annual export quotas for live specimens and hunting trophies are granted as follows: Botswana: 5; Namibia: 150; Zimbabwe: 50. The trade in such specimens is subject to the provisions of Article III of the Convention”. </w:t>
      </w:r>
    </w:p>
    <w:p w:rsidR="007F31CD" w:rsidRPr="0067596C" w:rsidRDefault="00D90847" w:rsidP="00DD177B">
      <w:pPr>
        <w:widowControl/>
        <w:autoSpaceDE/>
        <w:autoSpaceDN/>
        <w:adjustRightInd/>
        <w:spacing w:after="160"/>
        <w:ind w:left="360"/>
        <w:jc w:val="both"/>
        <w:rPr>
          <w:rFonts w:eastAsiaTheme="minorHAnsi" w:cs="Arial"/>
          <w:sz w:val="22"/>
          <w:szCs w:val="22"/>
          <w:lang w:val="en-GB"/>
        </w:rPr>
      </w:pPr>
      <w:r>
        <w:rPr>
          <w:rFonts w:eastAsiaTheme="minorHAnsi" w:cs="Arial"/>
          <w:sz w:val="22"/>
          <w:szCs w:val="22"/>
          <w:lang w:val="en-GB"/>
        </w:rPr>
        <w:t>COP</w:t>
      </w:r>
      <w:r w:rsidR="007F31CD" w:rsidRPr="0067596C">
        <w:rPr>
          <w:rFonts w:eastAsiaTheme="minorHAnsi" w:cs="Arial"/>
          <w:sz w:val="22"/>
          <w:szCs w:val="22"/>
          <w:lang w:val="en-GB"/>
        </w:rPr>
        <w:t xml:space="preserve">17 adopted Decisions 17.124 to 17.130 concerning the illegal trade in cheetahs. </w:t>
      </w:r>
    </w:p>
    <w:p w:rsidR="007F31CD" w:rsidRPr="0067596C" w:rsidRDefault="007F31CD" w:rsidP="00DD177B">
      <w:pPr>
        <w:widowControl/>
        <w:autoSpaceDE/>
        <w:autoSpaceDN/>
        <w:adjustRightInd/>
        <w:spacing w:after="160"/>
        <w:ind w:left="720"/>
        <w:jc w:val="both"/>
        <w:rPr>
          <w:rFonts w:eastAsiaTheme="minorHAnsi" w:cs="Arial"/>
          <w:sz w:val="22"/>
          <w:szCs w:val="22"/>
          <w:lang w:val="en-GB"/>
        </w:rPr>
      </w:pPr>
      <w:r w:rsidRPr="0067596C">
        <w:rPr>
          <w:rFonts w:eastAsiaTheme="minorHAnsi" w:cs="Arial"/>
          <w:sz w:val="22"/>
          <w:szCs w:val="22"/>
          <w:lang w:val="en-GB"/>
        </w:rPr>
        <w:t xml:space="preserve">(Note: the Asian populations of </w:t>
      </w:r>
      <w:r w:rsidRPr="0067596C">
        <w:rPr>
          <w:rFonts w:eastAsiaTheme="minorHAnsi" w:cs="Arial"/>
          <w:i/>
          <w:sz w:val="22"/>
          <w:szCs w:val="22"/>
          <w:lang w:val="en-GB"/>
        </w:rPr>
        <w:t>Acinonyx jubatus</w:t>
      </w:r>
      <w:r w:rsidRPr="0067596C">
        <w:rPr>
          <w:rFonts w:eastAsiaTheme="minorHAnsi" w:cs="Arial"/>
          <w:sz w:val="22"/>
          <w:szCs w:val="22"/>
          <w:lang w:val="en-GB"/>
        </w:rPr>
        <w:t xml:space="preserve"> are subject of Resolution Conf. 12.5 (Rev. </w:t>
      </w:r>
      <w:r w:rsidR="00D90847">
        <w:rPr>
          <w:rFonts w:eastAsiaTheme="minorHAnsi" w:cs="Arial"/>
          <w:sz w:val="22"/>
          <w:szCs w:val="22"/>
          <w:lang w:val="en-GB"/>
        </w:rPr>
        <w:t>COP</w:t>
      </w:r>
      <w:r w:rsidRPr="0067596C">
        <w:rPr>
          <w:rFonts w:eastAsiaTheme="minorHAnsi" w:cs="Arial"/>
          <w:sz w:val="22"/>
          <w:szCs w:val="22"/>
          <w:lang w:val="en-GB"/>
        </w:rPr>
        <w:t xml:space="preserve">17) on </w:t>
      </w:r>
      <w:r w:rsidRPr="0067596C">
        <w:rPr>
          <w:rFonts w:eastAsiaTheme="minorHAnsi" w:cs="Arial"/>
          <w:i/>
          <w:iCs/>
          <w:sz w:val="22"/>
          <w:szCs w:val="22"/>
          <w:lang w:val="en-GB"/>
        </w:rPr>
        <w:t>Conservation of and trade in tigers and other Appendix-I Asian big cat species</w:t>
      </w:r>
      <w:r w:rsidRPr="0067596C">
        <w:rPr>
          <w:rFonts w:eastAsiaTheme="minorHAnsi" w:cs="Arial"/>
          <w:sz w:val="22"/>
          <w:szCs w:val="22"/>
          <w:lang w:val="en-GB"/>
        </w:rPr>
        <w:t>).</w:t>
      </w:r>
    </w:p>
    <w:p w:rsidR="007F31CD" w:rsidRPr="0067596C" w:rsidRDefault="007F31CD" w:rsidP="00DD177B">
      <w:pPr>
        <w:widowControl/>
        <w:autoSpaceDE/>
        <w:autoSpaceDN/>
        <w:adjustRightInd/>
        <w:spacing w:after="160"/>
        <w:ind w:left="357"/>
        <w:jc w:val="both"/>
        <w:rPr>
          <w:rFonts w:eastAsiaTheme="minorHAnsi" w:cs="Arial"/>
          <w:sz w:val="22"/>
          <w:szCs w:val="22"/>
          <w:lang w:val="en-GB"/>
        </w:rPr>
      </w:pPr>
      <w:r w:rsidRPr="0067596C">
        <w:rPr>
          <w:rFonts w:eastAsiaTheme="minorHAnsi" w:cs="Arial"/>
          <w:iCs/>
          <w:sz w:val="22"/>
          <w:szCs w:val="22"/>
          <w:u w:val="single"/>
          <w:lang w:val="en-GB"/>
        </w:rPr>
        <w:t>CMS</w:t>
      </w:r>
      <w:r w:rsidRPr="0067596C">
        <w:rPr>
          <w:rFonts w:eastAsiaTheme="minorHAnsi" w:cs="Arial"/>
          <w:sz w:val="22"/>
          <w:szCs w:val="22"/>
          <w:lang w:val="en-GB"/>
        </w:rPr>
        <w:t>: Listed on CMS Appendix I since 2009, except for the populations of Zimbabwe</w:t>
      </w:r>
      <w:r w:rsidR="00EC71D9">
        <w:rPr>
          <w:rFonts w:eastAsiaTheme="minorHAnsi" w:cs="Arial"/>
          <w:sz w:val="22"/>
          <w:szCs w:val="22"/>
          <w:lang w:val="en-GB"/>
        </w:rPr>
        <w:t xml:space="preserve"> </w:t>
      </w:r>
      <w:r w:rsidR="00EC71D9" w:rsidRPr="00EC71D9">
        <w:rPr>
          <w:rFonts w:eastAsiaTheme="minorHAnsi" w:cs="Arial"/>
          <w:sz w:val="22"/>
          <w:szCs w:val="22"/>
          <w:lang w:val="en-GB"/>
        </w:rPr>
        <w:t>(and Botswana and Namibia, which are, however, currently not Parties to CMS)</w:t>
      </w:r>
      <w:r w:rsidRPr="0067596C">
        <w:rPr>
          <w:rFonts w:eastAsiaTheme="minorHAnsi" w:cs="Arial"/>
          <w:sz w:val="22"/>
          <w:szCs w:val="22"/>
          <w:lang w:val="en-GB"/>
        </w:rPr>
        <w:t xml:space="preserve">. </w:t>
      </w:r>
    </w:p>
    <w:p w:rsidR="007F31CD" w:rsidRPr="0067596C" w:rsidRDefault="007F31CD" w:rsidP="00DD177B">
      <w:pPr>
        <w:widowControl/>
        <w:autoSpaceDE/>
        <w:autoSpaceDN/>
        <w:adjustRightInd/>
        <w:spacing w:after="160"/>
        <w:ind w:left="360"/>
        <w:jc w:val="both"/>
        <w:rPr>
          <w:rFonts w:eastAsiaTheme="minorHAnsi" w:cs="Arial"/>
          <w:sz w:val="22"/>
          <w:szCs w:val="22"/>
          <w:lang w:val="en-GB"/>
        </w:rPr>
      </w:pPr>
      <w:r w:rsidRPr="0067596C">
        <w:rPr>
          <w:rFonts w:eastAsiaTheme="minorHAnsi" w:cs="Arial"/>
          <w:sz w:val="22"/>
          <w:szCs w:val="22"/>
          <w:lang w:val="en-GB"/>
        </w:rPr>
        <w:t>The species was designated for ‘Concerted Action’</w:t>
      </w:r>
      <w:r w:rsidRPr="0067596C">
        <w:rPr>
          <w:rFonts w:eastAsiaTheme="minorHAnsi" w:cs="Arial"/>
          <w:sz w:val="22"/>
          <w:szCs w:val="22"/>
          <w:vertAlign w:val="superscript"/>
          <w:lang w:val="en-GB"/>
        </w:rPr>
        <w:footnoteReference w:id="2"/>
      </w:r>
      <w:r w:rsidRPr="0067596C">
        <w:rPr>
          <w:rFonts w:eastAsiaTheme="minorHAnsi" w:cs="Arial"/>
          <w:sz w:val="22"/>
          <w:szCs w:val="22"/>
          <w:lang w:val="en-GB"/>
        </w:rPr>
        <w:t xml:space="preserve"> through Resolution 11.13 by CMS </w:t>
      </w:r>
      <w:r w:rsidR="00D90847">
        <w:rPr>
          <w:rFonts w:eastAsiaTheme="minorHAnsi" w:cs="Arial"/>
          <w:sz w:val="22"/>
          <w:szCs w:val="22"/>
          <w:lang w:val="en-GB"/>
        </w:rPr>
        <w:t>COP</w:t>
      </w:r>
      <w:r w:rsidRPr="0067596C">
        <w:rPr>
          <w:rFonts w:eastAsiaTheme="minorHAnsi" w:cs="Arial"/>
          <w:sz w:val="22"/>
          <w:szCs w:val="22"/>
          <w:lang w:val="en-GB"/>
        </w:rPr>
        <w:t xml:space="preserve">11 in 2014. </w:t>
      </w:r>
    </w:p>
    <w:p w:rsidR="007F31CD" w:rsidRPr="0067596C" w:rsidRDefault="007F31CD" w:rsidP="00DD177B">
      <w:pPr>
        <w:widowControl/>
        <w:numPr>
          <w:ilvl w:val="0"/>
          <w:numId w:val="18"/>
        </w:numPr>
        <w:autoSpaceDE/>
        <w:autoSpaceDN/>
        <w:adjustRightInd/>
        <w:spacing w:after="160"/>
        <w:rPr>
          <w:rFonts w:eastAsiaTheme="minorHAnsi" w:cs="Arial"/>
          <w:sz w:val="22"/>
          <w:szCs w:val="22"/>
          <w:lang w:val="en-GB"/>
        </w:rPr>
      </w:pPr>
      <w:r w:rsidRPr="0067596C">
        <w:rPr>
          <w:rFonts w:eastAsiaTheme="minorHAnsi" w:cs="Arial"/>
          <w:b/>
          <w:bCs/>
          <w:sz w:val="22"/>
          <w:szCs w:val="22"/>
          <w:lang w:val="en-GB"/>
        </w:rPr>
        <w:t>Leopard (</w:t>
      </w:r>
      <w:r w:rsidRPr="0067596C">
        <w:rPr>
          <w:rFonts w:eastAsiaTheme="minorHAnsi" w:cs="Arial"/>
          <w:b/>
          <w:bCs/>
          <w:i/>
          <w:sz w:val="22"/>
          <w:szCs w:val="22"/>
          <w:lang w:val="en-GB"/>
        </w:rPr>
        <w:t>Panthera pardus</w:t>
      </w:r>
      <w:r w:rsidRPr="0067596C">
        <w:rPr>
          <w:rFonts w:eastAsiaTheme="minorHAnsi" w:cs="Arial"/>
          <w:b/>
          <w:bCs/>
          <w:sz w:val="22"/>
          <w:szCs w:val="22"/>
          <w:lang w:val="en-GB"/>
        </w:rPr>
        <w:t>)</w:t>
      </w:r>
    </w:p>
    <w:p w:rsidR="007F31CD" w:rsidRPr="0067596C" w:rsidRDefault="007F31CD" w:rsidP="00DD177B">
      <w:pPr>
        <w:widowControl/>
        <w:autoSpaceDE/>
        <w:autoSpaceDN/>
        <w:adjustRightInd/>
        <w:spacing w:after="160"/>
        <w:ind w:left="360"/>
        <w:jc w:val="both"/>
        <w:rPr>
          <w:rFonts w:eastAsiaTheme="minorHAnsi" w:cs="Arial"/>
          <w:sz w:val="22"/>
          <w:szCs w:val="22"/>
          <w:lang w:val="en-GB"/>
        </w:rPr>
      </w:pPr>
      <w:r w:rsidRPr="0067596C">
        <w:rPr>
          <w:rFonts w:eastAsiaTheme="minorHAnsi" w:cs="Arial"/>
          <w:iCs/>
          <w:sz w:val="22"/>
          <w:szCs w:val="22"/>
          <w:u w:val="single"/>
          <w:lang w:val="en-GB"/>
        </w:rPr>
        <w:t>CITES</w:t>
      </w:r>
      <w:r w:rsidRPr="0067596C">
        <w:rPr>
          <w:rFonts w:eastAsiaTheme="minorHAnsi" w:cs="Arial"/>
          <w:sz w:val="22"/>
          <w:szCs w:val="22"/>
          <w:lang w:val="en-GB"/>
        </w:rPr>
        <w:t xml:space="preserve">: Included in Appendix I since 1975. The African populations of the species are subject of Resolution Conf. 10.14 (Rev. </w:t>
      </w:r>
      <w:r w:rsidR="00D90847">
        <w:rPr>
          <w:rFonts w:eastAsiaTheme="minorHAnsi" w:cs="Arial"/>
          <w:sz w:val="22"/>
          <w:szCs w:val="22"/>
          <w:lang w:val="en-GB"/>
        </w:rPr>
        <w:t>COP</w:t>
      </w:r>
      <w:r w:rsidRPr="0067596C">
        <w:rPr>
          <w:rFonts w:eastAsiaTheme="minorHAnsi" w:cs="Arial"/>
          <w:sz w:val="22"/>
          <w:szCs w:val="22"/>
          <w:lang w:val="en-GB"/>
        </w:rPr>
        <w:t xml:space="preserve">16) on </w:t>
      </w:r>
      <w:hyperlink r:id="rId25" w:history="1">
        <w:r w:rsidRPr="0067596C">
          <w:rPr>
            <w:rFonts w:eastAsiaTheme="minorHAnsi" w:cs="Arial"/>
            <w:i/>
            <w:iCs/>
            <w:sz w:val="22"/>
            <w:szCs w:val="22"/>
            <w:lang w:val="en-GB"/>
          </w:rPr>
          <w:t>Quotas for leopard hunting trophies and skins for personal use</w:t>
        </w:r>
      </w:hyperlink>
      <w:r w:rsidRPr="0067596C">
        <w:rPr>
          <w:rFonts w:eastAsiaTheme="minorHAnsi" w:cs="Arial"/>
          <w:sz w:val="22"/>
          <w:szCs w:val="22"/>
          <w:lang w:val="en-GB"/>
        </w:rPr>
        <w:t xml:space="preserve">. </w:t>
      </w:r>
      <w:r w:rsidR="00D90847">
        <w:rPr>
          <w:rFonts w:eastAsiaTheme="minorHAnsi" w:cs="Arial"/>
          <w:sz w:val="22"/>
          <w:szCs w:val="22"/>
          <w:lang w:val="en-GB"/>
        </w:rPr>
        <w:t>COP</w:t>
      </w:r>
      <w:r w:rsidRPr="0067596C">
        <w:rPr>
          <w:rFonts w:eastAsiaTheme="minorHAnsi" w:cs="Arial"/>
          <w:sz w:val="22"/>
          <w:szCs w:val="22"/>
          <w:lang w:val="en-GB"/>
        </w:rPr>
        <w:t xml:space="preserve">17 adopted Decisions 17.114 to 17.117 concerning </w:t>
      </w:r>
      <w:r w:rsidR="0023040A">
        <w:rPr>
          <w:rFonts w:eastAsiaTheme="minorHAnsi" w:cs="Arial"/>
          <w:sz w:val="22"/>
          <w:szCs w:val="22"/>
          <w:lang w:val="en-GB"/>
        </w:rPr>
        <w:t>L</w:t>
      </w:r>
      <w:r w:rsidR="0023040A" w:rsidRPr="0067596C">
        <w:rPr>
          <w:rFonts w:eastAsiaTheme="minorHAnsi" w:cs="Arial"/>
          <w:sz w:val="22"/>
          <w:szCs w:val="22"/>
          <w:lang w:val="en-GB"/>
        </w:rPr>
        <w:t xml:space="preserve">eopard </w:t>
      </w:r>
      <w:r w:rsidRPr="0067596C">
        <w:rPr>
          <w:rFonts w:eastAsiaTheme="minorHAnsi" w:cs="Arial"/>
          <w:sz w:val="22"/>
          <w:szCs w:val="22"/>
          <w:lang w:val="en-GB"/>
        </w:rPr>
        <w:t xml:space="preserve">hunting trophies. </w:t>
      </w:r>
    </w:p>
    <w:p w:rsidR="007F31CD" w:rsidRPr="0067596C" w:rsidRDefault="007F31CD" w:rsidP="00DD177B">
      <w:pPr>
        <w:widowControl/>
        <w:autoSpaceDE/>
        <w:autoSpaceDN/>
        <w:adjustRightInd/>
        <w:spacing w:after="160"/>
        <w:ind w:left="720"/>
        <w:jc w:val="both"/>
        <w:rPr>
          <w:rFonts w:eastAsiaTheme="minorHAnsi" w:cs="Arial"/>
          <w:sz w:val="22"/>
          <w:szCs w:val="22"/>
          <w:lang w:val="en-GB"/>
        </w:rPr>
      </w:pPr>
      <w:r w:rsidRPr="0067596C">
        <w:rPr>
          <w:rFonts w:eastAsiaTheme="minorHAnsi" w:cs="Arial"/>
          <w:sz w:val="22"/>
          <w:szCs w:val="22"/>
          <w:lang w:val="en-GB"/>
        </w:rPr>
        <w:t xml:space="preserve">(Note: the Asian populations of </w:t>
      </w:r>
      <w:r w:rsidRPr="0067596C">
        <w:rPr>
          <w:rFonts w:eastAsiaTheme="minorHAnsi" w:cs="Arial"/>
          <w:i/>
          <w:iCs/>
          <w:sz w:val="22"/>
          <w:szCs w:val="22"/>
          <w:lang w:val="en-GB"/>
        </w:rPr>
        <w:t>Panthera pardus</w:t>
      </w:r>
      <w:r w:rsidRPr="0067596C">
        <w:rPr>
          <w:rFonts w:eastAsiaTheme="minorHAnsi" w:cs="Arial"/>
          <w:sz w:val="22"/>
          <w:szCs w:val="22"/>
          <w:lang w:val="en-GB"/>
        </w:rPr>
        <w:t xml:space="preserve"> are subject of Resolution Conf. 12.5 (Rev. </w:t>
      </w:r>
      <w:r w:rsidR="00D90847">
        <w:rPr>
          <w:rFonts w:eastAsiaTheme="minorHAnsi" w:cs="Arial"/>
          <w:sz w:val="22"/>
          <w:szCs w:val="22"/>
          <w:lang w:val="en-GB"/>
        </w:rPr>
        <w:t>COP</w:t>
      </w:r>
      <w:r w:rsidRPr="0067596C">
        <w:rPr>
          <w:rFonts w:eastAsiaTheme="minorHAnsi" w:cs="Arial"/>
          <w:sz w:val="22"/>
          <w:szCs w:val="22"/>
          <w:lang w:val="en-GB"/>
        </w:rPr>
        <w:t xml:space="preserve">17) on </w:t>
      </w:r>
      <w:r w:rsidRPr="0067596C">
        <w:rPr>
          <w:rFonts w:eastAsiaTheme="minorHAnsi" w:cs="Arial"/>
          <w:i/>
          <w:iCs/>
          <w:sz w:val="22"/>
          <w:szCs w:val="22"/>
          <w:lang w:val="en-GB"/>
        </w:rPr>
        <w:t>Conservation of and trade in tigers and other Appendix-I Asian big cat species</w:t>
      </w:r>
      <w:r w:rsidRPr="0067596C">
        <w:rPr>
          <w:rFonts w:eastAsiaTheme="minorHAnsi" w:cs="Arial"/>
          <w:sz w:val="22"/>
          <w:szCs w:val="22"/>
          <w:lang w:val="en-GB"/>
        </w:rPr>
        <w:t>)</w:t>
      </w:r>
    </w:p>
    <w:p w:rsidR="007F31CD" w:rsidRPr="0067596C" w:rsidRDefault="007F31CD" w:rsidP="00DD177B">
      <w:pPr>
        <w:widowControl/>
        <w:autoSpaceDE/>
        <w:autoSpaceDN/>
        <w:adjustRightInd/>
        <w:spacing w:after="160"/>
        <w:ind w:left="360"/>
        <w:jc w:val="both"/>
        <w:rPr>
          <w:rFonts w:eastAsiaTheme="minorHAnsi" w:cs="Arial"/>
          <w:sz w:val="22"/>
          <w:szCs w:val="22"/>
          <w:lang w:val="en-GB"/>
        </w:rPr>
      </w:pPr>
      <w:r w:rsidRPr="0067596C">
        <w:rPr>
          <w:rFonts w:eastAsiaTheme="minorHAnsi" w:cs="Arial"/>
          <w:iCs/>
          <w:sz w:val="22"/>
          <w:szCs w:val="22"/>
          <w:u w:val="single"/>
          <w:lang w:val="en-GB"/>
        </w:rPr>
        <w:t>CMS</w:t>
      </w:r>
      <w:r w:rsidRPr="0067596C">
        <w:rPr>
          <w:rFonts w:eastAsiaTheme="minorHAnsi" w:cs="Arial"/>
          <w:i/>
          <w:iCs/>
          <w:sz w:val="22"/>
          <w:szCs w:val="22"/>
          <w:u w:val="single"/>
          <w:lang w:val="en-GB"/>
        </w:rPr>
        <w:t>:</w:t>
      </w:r>
      <w:r w:rsidRPr="0067596C">
        <w:rPr>
          <w:rFonts w:eastAsiaTheme="minorHAnsi" w:cs="Arial"/>
          <w:sz w:val="22"/>
          <w:szCs w:val="22"/>
          <w:lang w:val="en-GB"/>
        </w:rPr>
        <w:t xml:space="preserve"> There are many transboundary populations of </w:t>
      </w:r>
      <w:r w:rsidR="0023040A">
        <w:rPr>
          <w:rFonts w:eastAsiaTheme="minorHAnsi" w:cs="Arial"/>
          <w:sz w:val="22"/>
          <w:szCs w:val="22"/>
          <w:lang w:val="en-GB"/>
        </w:rPr>
        <w:t>L</w:t>
      </w:r>
      <w:r w:rsidR="0023040A" w:rsidRPr="0067596C">
        <w:rPr>
          <w:rFonts w:eastAsiaTheme="minorHAnsi" w:cs="Arial"/>
          <w:sz w:val="22"/>
          <w:szCs w:val="22"/>
          <w:lang w:val="en-GB"/>
        </w:rPr>
        <w:t xml:space="preserve">eopard </w:t>
      </w:r>
      <w:r w:rsidRPr="0067596C">
        <w:rPr>
          <w:rFonts w:eastAsiaTheme="minorHAnsi" w:cs="Arial"/>
          <w:sz w:val="22"/>
          <w:szCs w:val="22"/>
          <w:lang w:val="en-GB"/>
        </w:rPr>
        <w:t xml:space="preserve">across their range in Africa and Asia and a proposal is expected from CMS Parties for the listing of </w:t>
      </w:r>
      <w:r w:rsidR="0023040A">
        <w:rPr>
          <w:rFonts w:eastAsiaTheme="minorHAnsi" w:cs="Arial"/>
          <w:sz w:val="22"/>
          <w:szCs w:val="22"/>
          <w:lang w:val="en-GB"/>
        </w:rPr>
        <w:t>L</w:t>
      </w:r>
      <w:r w:rsidR="0023040A" w:rsidRPr="0067596C">
        <w:rPr>
          <w:rFonts w:eastAsiaTheme="minorHAnsi" w:cs="Arial"/>
          <w:sz w:val="22"/>
          <w:szCs w:val="22"/>
          <w:lang w:val="en-GB"/>
        </w:rPr>
        <w:t xml:space="preserve">eopard </w:t>
      </w:r>
      <w:r w:rsidRPr="0067596C">
        <w:rPr>
          <w:rFonts w:eastAsiaTheme="minorHAnsi" w:cs="Arial"/>
          <w:sz w:val="22"/>
          <w:szCs w:val="22"/>
          <w:lang w:val="en-GB"/>
        </w:rPr>
        <w:t xml:space="preserve">at </w:t>
      </w:r>
      <w:r w:rsidR="00D90847">
        <w:rPr>
          <w:rFonts w:eastAsiaTheme="minorHAnsi" w:cs="Arial"/>
          <w:sz w:val="22"/>
          <w:szCs w:val="22"/>
          <w:lang w:val="en-GB"/>
        </w:rPr>
        <w:t>COP</w:t>
      </w:r>
      <w:r w:rsidRPr="0067596C">
        <w:rPr>
          <w:rFonts w:eastAsiaTheme="minorHAnsi" w:cs="Arial"/>
          <w:sz w:val="22"/>
          <w:szCs w:val="22"/>
          <w:lang w:val="en-GB"/>
        </w:rPr>
        <w:t>12 in 2017.</w:t>
      </w:r>
    </w:p>
    <w:p w:rsidR="007F31CD" w:rsidRPr="0067596C" w:rsidRDefault="007F31CD" w:rsidP="00DD177B">
      <w:pPr>
        <w:widowControl/>
        <w:numPr>
          <w:ilvl w:val="0"/>
          <w:numId w:val="18"/>
        </w:numPr>
        <w:autoSpaceDE/>
        <w:autoSpaceDN/>
        <w:adjustRightInd/>
        <w:spacing w:after="160"/>
        <w:rPr>
          <w:rFonts w:eastAsiaTheme="minorHAnsi" w:cs="Arial"/>
          <w:b/>
          <w:bCs/>
          <w:sz w:val="22"/>
          <w:szCs w:val="22"/>
          <w:lang w:val="en-GB"/>
        </w:rPr>
      </w:pPr>
      <w:r w:rsidRPr="0067596C">
        <w:rPr>
          <w:rFonts w:eastAsiaTheme="minorHAnsi" w:cs="Arial"/>
          <w:b/>
          <w:bCs/>
          <w:sz w:val="22"/>
          <w:szCs w:val="22"/>
          <w:lang w:val="en-GB"/>
        </w:rPr>
        <w:t xml:space="preserve">Wild </w:t>
      </w:r>
      <w:r w:rsidR="0023040A">
        <w:rPr>
          <w:rFonts w:eastAsiaTheme="minorHAnsi" w:cs="Arial"/>
          <w:b/>
          <w:bCs/>
          <w:sz w:val="22"/>
          <w:szCs w:val="22"/>
          <w:lang w:val="en-GB"/>
        </w:rPr>
        <w:t>D</w:t>
      </w:r>
      <w:r w:rsidR="0023040A" w:rsidRPr="0067596C">
        <w:rPr>
          <w:rFonts w:eastAsiaTheme="minorHAnsi" w:cs="Arial"/>
          <w:b/>
          <w:bCs/>
          <w:sz w:val="22"/>
          <w:szCs w:val="22"/>
          <w:lang w:val="en-GB"/>
        </w:rPr>
        <w:t xml:space="preserve">og </w:t>
      </w:r>
      <w:r w:rsidRPr="0067596C">
        <w:rPr>
          <w:rFonts w:eastAsiaTheme="minorHAnsi" w:cs="Arial"/>
          <w:b/>
          <w:bCs/>
          <w:i/>
          <w:sz w:val="22"/>
          <w:szCs w:val="22"/>
          <w:lang w:val="en-GB"/>
        </w:rPr>
        <w:t>(Lycaon pictus</w:t>
      </w:r>
      <w:r w:rsidRPr="0067596C">
        <w:rPr>
          <w:rFonts w:eastAsiaTheme="minorHAnsi" w:cs="Arial"/>
          <w:b/>
          <w:bCs/>
          <w:sz w:val="22"/>
          <w:szCs w:val="22"/>
          <w:lang w:val="en-GB"/>
        </w:rPr>
        <w:t xml:space="preserve">) </w:t>
      </w:r>
    </w:p>
    <w:p w:rsidR="007F31CD" w:rsidRPr="0067596C" w:rsidRDefault="007F31CD" w:rsidP="00DD177B">
      <w:pPr>
        <w:widowControl/>
        <w:autoSpaceDE/>
        <w:autoSpaceDN/>
        <w:adjustRightInd/>
        <w:spacing w:after="160"/>
        <w:ind w:left="360"/>
        <w:jc w:val="both"/>
        <w:rPr>
          <w:rFonts w:eastAsiaTheme="minorHAnsi" w:cs="Arial"/>
          <w:sz w:val="22"/>
          <w:szCs w:val="22"/>
          <w:lang w:val="en-GB"/>
        </w:rPr>
      </w:pPr>
      <w:r w:rsidRPr="0067596C">
        <w:rPr>
          <w:rFonts w:eastAsiaTheme="minorHAnsi" w:cs="Arial"/>
          <w:iCs/>
          <w:sz w:val="22"/>
          <w:szCs w:val="22"/>
          <w:u w:val="single"/>
          <w:lang w:val="en-GB"/>
        </w:rPr>
        <w:t>CITES</w:t>
      </w:r>
      <w:r w:rsidRPr="0067596C">
        <w:rPr>
          <w:rFonts w:eastAsiaTheme="minorHAnsi" w:cs="Arial"/>
          <w:sz w:val="22"/>
          <w:szCs w:val="22"/>
          <w:lang w:val="en-GB"/>
        </w:rPr>
        <w:t xml:space="preserve">: Not included in the CITES Appendices. </w:t>
      </w:r>
    </w:p>
    <w:p w:rsidR="007F31CD" w:rsidRPr="0067596C" w:rsidRDefault="00D90847" w:rsidP="00DD177B">
      <w:pPr>
        <w:widowControl/>
        <w:autoSpaceDE/>
        <w:autoSpaceDN/>
        <w:adjustRightInd/>
        <w:spacing w:after="160"/>
        <w:ind w:left="360"/>
        <w:jc w:val="both"/>
        <w:rPr>
          <w:rFonts w:eastAsiaTheme="minorHAnsi" w:cs="Arial"/>
          <w:sz w:val="22"/>
          <w:szCs w:val="22"/>
          <w:lang w:val="en-GB"/>
        </w:rPr>
      </w:pPr>
      <w:r>
        <w:rPr>
          <w:rFonts w:eastAsiaTheme="minorHAnsi" w:cs="Arial"/>
          <w:sz w:val="22"/>
          <w:szCs w:val="22"/>
          <w:lang w:val="en-GB"/>
        </w:rPr>
        <w:t>COP</w:t>
      </w:r>
      <w:r w:rsidR="007F31CD" w:rsidRPr="0067596C">
        <w:rPr>
          <w:rFonts w:eastAsiaTheme="minorHAnsi" w:cs="Arial"/>
          <w:sz w:val="22"/>
          <w:szCs w:val="22"/>
          <w:lang w:val="en-GB"/>
        </w:rPr>
        <w:t xml:space="preserve">17 adopted Decisions 17.235 to 17.238 concerning African </w:t>
      </w:r>
      <w:r w:rsidR="0023040A">
        <w:rPr>
          <w:rFonts w:eastAsiaTheme="minorHAnsi" w:cs="Arial"/>
          <w:sz w:val="22"/>
          <w:szCs w:val="22"/>
          <w:lang w:val="en-GB"/>
        </w:rPr>
        <w:t>W</w:t>
      </w:r>
      <w:r w:rsidR="007F31CD" w:rsidRPr="0067596C">
        <w:rPr>
          <w:rFonts w:eastAsiaTheme="minorHAnsi" w:cs="Arial"/>
          <w:sz w:val="22"/>
          <w:szCs w:val="22"/>
          <w:lang w:val="en-GB"/>
        </w:rPr>
        <w:t>ild</w:t>
      </w:r>
      <w:r w:rsidR="0023040A">
        <w:rPr>
          <w:rFonts w:eastAsiaTheme="minorHAnsi" w:cs="Arial"/>
          <w:sz w:val="22"/>
          <w:szCs w:val="22"/>
          <w:lang w:val="en-GB"/>
        </w:rPr>
        <w:t xml:space="preserve"> D</w:t>
      </w:r>
      <w:r w:rsidR="007F31CD" w:rsidRPr="0067596C">
        <w:rPr>
          <w:rFonts w:eastAsiaTheme="minorHAnsi" w:cs="Arial"/>
          <w:sz w:val="22"/>
          <w:szCs w:val="22"/>
          <w:lang w:val="en-GB"/>
        </w:rPr>
        <w:t>og (</w:t>
      </w:r>
      <w:r w:rsidR="007F31CD" w:rsidRPr="0067596C">
        <w:rPr>
          <w:rFonts w:eastAsiaTheme="minorHAnsi" w:cs="Arial"/>
          <w:i/>
          <w:iCs/>
          <w:sz w:val="22"/>
          <w:szCs w:val="22"/>
          <w:lang w:val="en-GB"/>
        </w:rPr>
        <w:t>Lycaon pictus</w:t>
      </w:r>
      <w:r w:rsidR="007F31CD" w:rsidRPr="0067596C">
        <w:rPr>
          <w:rFonts w:eastAsiaTheme="minorHAnsi" w:cs="Arial"/>
          <w:sz w:val="22"/>
          <w:szCs w:val="22"/>
          <w:lang w:val="en-GB"/>
        </w:rPr>
        <w:t>).</w:t>
      </w:r>
    </w:p>
    <w:p w:rsidR="007F31CD" w:rsidRPr="0067596C" w:rsidRDefault="007F31CD" w:rsidP="00DD177B">
      <w:pPr>
        <w:widowControl/>
        <w:autoSpaceDE/>
        <w:autoSpaceDN/>
        <w:adjustRightInd/>
        <w:spacing w:after="160"/>
        <w:ind w:left="357"/>
        <w:jc w:val="both"/>
        <w:rPr>
          <w:rFonts w:eastAsiaTheme="minorHAnsi" w:cs="Arial"/>
          <w:sz w:val="22"/>
          <w:szCs w:val="22"/>
          <w:lang w:val="en-GB"/>
        </w:rPr>
      </w:pPr>
      <w:r w:rsidRPr="0067596C">
        <w:rPr>
          <w:rFonts w:eastAsiaTheme="minorHAnsi" w:cs="Arial"/>
          <w:iCs/>
          <w:sz w:val="22"/>
          <w:szCs w:val="22"/>
          <w:u w:val="single"/>
          <w:lang w:val="en-GB"/>
        </w:rPr>
        <w:t>CMS</w:t>
      </w:r>
      <w:r w:rsidRPr="0067596C">
        <w:rPr>
          <w:rFonts w:eastAsiaTheme="minorHAnsi" w:cs="Arial"/>
          <w:sz w:val="22"/>
          <w:szCs w:val="22"/>
          <w:lang w:val="en-GB"/>
        </w:rPr>
        <w:t>: Listed on CMS Appendix II since 2009.</w:t>
      </w:r>
    </w:p>
    <w:p w:rsidR="007F31CD" w:rsidRPr="0067596C" w:rsidRDefault="0023040A" w:rsidP="00DD177B">
      <w:pPr>
        <w:widowControl/>
        <w:autoSpaceDE/>
        <w:autoSpaceDN/>
        <w:adjustRightInd/>
        <w:spacing w:after="160"/>
        <w:ind w:left="360"/>
        <w:jc w:val="both"/>
        <w:rPr>
          <w:rFonts w:eastAsiaTheme="minorHAnsi" w:cs="Arial"/>
          <w:sz w:val="22"/>
          <w:szCs w:val="22"/>
          <w:lang w:val="en-GB"/>
        </w:rPr>
      </w:pPr>
      <w:r>
        <w:rPr>
          <w:rFonts w:eastAsiaTheme="minorHAnsi" w:cs="Arial"/>
          <w:sz w:val="22"/>
          <w:szCs w:val="22"/>
          <w:lang w:val="en-GB"/>
        </w:rPr>
        <w:lastRenderedPageBreak/>
        <w:t xml:space="preserve">The </w:t>
      </w:r>
      <w:r w:rsidR="007F31CD" w:rsidRPr="0067596C">
        <w:rPr>
          <w:rFonts w:eastAsiaTheme="minorHAnsi" w:cs="Arial"/>
          <w:sz w:val="22"/>
          <w:szCs w:val="22"/>
          <w:lang w:val="en-GB"/>
        </w:rPr>
        <w:t xml:space="preserve">African </w:t>
      </w:r>
      <w:r>
        <w:rPr>
          <w:rFonts w:eastAsiaTheme="minorHAnsi" w:cs="Arial"/>
          <w:sz w:val="22"/>
          <w:szCs w:val="22"/>
          <w:lang w:val="en-GB"/>
        </w:rPr>
        <w:t>W</w:t>
      </w:r>
      <w:r w:rsidR="007F31CD" w:rsidRPr="0067596C">
        <w:rPr>
          <w:rFonts w:eastAsiaTheme="minorHAnsi" w:cs="Arial"/>
          <w:sz w:val="22"/>
          <w:szCs w:val="22"/>
          <w:lang w:val="en-GB"/>
        </w:rPr>
        <w:t xml:space="preserve">ild </w:t>
      </w:r>
      <w:r>
        <w:rPr>
          <w:rFonts w:eastAsiaTheme="minorHAnsi" w:cs="Arial"/>
          <w:sz w:val="22"/>
          <w:szCs w:val="22"/>
          <w:lang w:val="en-GB"/>
        </w:rPr>
        <w:t>D</w:t>
      </w:r>
      <w:r w:rsidR="007F31CD" w:rsidRPr="0067596C">
        <w:rPr>
          <w:rFonts w:eastAsiaTheme="minorHAnsi" w:cs="Arial"/>
          <w:sz w:val="22"/>
          <w:szCs w:val="22"/>
          <w:lang w:val="en-GB"/>
        </w:rPr>
        <w:t xml:space="preserve">og was designated for ‘Concerted Action’ through Resolution 11.13 by CMS </w:t>
      </w:r>
      <w:r w:rsidR="00D90847">
        <w:rPr>
          <w:rFonts w:eastAsiaTheme="minorHAnsi" w:cs="Arial"/>
          <w:sz w:val="22"/>
          <w:szCs w:val="22"/>
          <w:lang w:val="en-GB"/>
        </w:rPr>
        <w:t>COP</w:t>
      </w:r>
      <w:r w:rsidR="007F31CD" w:rsidRPr="0067596C">
        <w:rPr>
          <w:rFonts w:eastAsiaTheme="minorHAnsi" w:cs="Arial"/>
          <w:sz w:val="22"/>
          <w:szCs w:val="22"/>
          <w:lang w:val="en-GB"/>
        </w:rPr>
        <w:t xml:space="preserve">11 in 2014. </w:t>
      </w:r>
    </w:p>
    <w:p w:rsidR="007F31CD" w:rsidRPr="0067596C" w:rsidRDefault="007F31CD" w:rsidP="00DD177B">
      <w:pPr>
        <w:widowControl/>
        <w:autoSpaceDE/>
        <w:autoSpaceDN/>
        <w:adjustRightInd/>
        <w:spacing w:after="160"/>
        <w:jc w:val="both"/>
        <w:rPr>
          <w:rFonts w:eastAsiaTheme="minorHAnsi" w:cs="Arial"/>
          <w:sz w:val="22"/>
          <w:szCs w:val="22"/>
          <w:lang w:val="en-GB"/>
        </w:rPr>
      </w:pPr>
      <w:r w:rsidRPr="0067596C">
        <w:rPr>
          <w:rFonts w:eastAsiaTheme="minorHAnsi" w:cs="Arial"/>
          <w:bCs/>
          <w:sz w:val="22"/>
          <w:szCs w:val="22"/>
          <w:lang w:val="en-GB"/>
        </w:rPr>
        <w:t xml:space="preserve">CMS </w:t>
      </w:r>
      <w:r w:rsidR="00D90847">
        <w:rPr>
          <w:rFonts w:eastAsiaTheme="minorHAnsi" w:cs="Arial"/>
          <w:bCs/>
          <w:sz w:val="22"/>
          <w:szCs w:val="22"/>
          <w:lang w:val="en-GB"/>
        </w:rPr>
        <w:t>COP</w:t>
      </w:r>
      <w:r w:rsidRPr="0067596C">
        <w:rPr>
          <w:rFonts w:eastAsiaTheme="minorHAnsi" w:cs="Arial"/>
          <w:bCs/>
          <w:sz w:val="22"/>
          <w:szCs w:val="22"/>
          <w:lang w:val="en-GB"/>
        </w:rPr>
        <w:t xml:space="preserve">11 also adopted Resolution 11.25 on </w:t>
      </w:r>
      <w:r w:rsidRPr="0067596C">
        <w:rPr>
          <w:rFonts w:eastAsiaTheme="minorHAnsi" w:cs="Arial"/>
          <w:bCs/>
          <w:i/>
          <w:sz w:val="22"/>
          <w:szCs w:val="22"/>
          <w:lang w:val="en-GB"/>
        </w:rPr>
        <w:t>Advancing Ecological Networks to Address the Needs of Migratory Species</w:t>
      </w:r>
      <w:r w:rsidRPr="0067596C">
        <w:rPr>
          <w:rFonts w:eastAsiaTheme="minorHAnsi" w:cs="Arial"/>
          <w:bCs/>
          <w:sz w:val="22"/>
          <w:szCs w:val="22"/>
          <w:lang w:val="en-GB"/>
        </w:rPr>
        <w:t>, inviting and encouraging Parties to collaborate to identify, designate and maintain comprehensive and coherent ecological networks of protected sites and other adequately managed sites of international and national importance for migratory animals.</w:t>
      </w:r>
    </w:p>
    <w:p w:rsidR="007F31CD" w:rsidRPr="00FF12AC" w:rsidRDefault="007F31CD" w:rsidP="00DD177B">
      <w:pPr>
        <w:pStyle w:val="ListParagraph"/>
        <w:widowControl/>
        <w:numPr>
          <w:ilvl w:val="0"/>
          <w:numId w:val="33"/>
        </w:numPr>
        <w:autoSpaceDE/>
        <w:autoSpaceDN/>
        <w:adjustRightInd/>
        <w:spacing w:after="160"/>
        <w:contextualSpacing w:val="0"/>
        <w:rPr>
          <w:rFonts w:eastAsiaTheme="minorHAnsi" w:cs="Arial"/>
          <w:b/>
          <w:sz w:val="22"/>
          <w:szCs w:val="22"/>
          <w:lang w:val="en-GB"/>
        </w:rPr>
      </w:pPr>
      <w:r w:rsidRPr="00FF12AC">
        <w:rPr>
          <w:rFonts w:eastAsiaTheme="minorHAnsi" w:cs="Arial"/>
          <w:b/>
          <w:sz w:val="22"/>
          <w:szCs w:val="22"/>
          <w:lang w:val="en-GB"/>
        </w:rPr>
        <w:t>Conservation status of the four species in Africa</w:t>
      </w:r>
    </w:p>
    <w:p w:rsidR="007F31CD" w:rsidRPr="0067596C" w:rsidRDefault="007F31CD" w:rsidP="00DD177B">
      <w:pPr>
        <w:widowControl/>
        <w:autoSpaceDE/>
        <w:autoSpaceDN/>
        <w:adjustRightInd/>
        <w:spacing w:after="160"/>
        <w:jc w:val="both"/>
        <w:rPr>
          <w:rFonts w:eastAsiaTheme="minorHAnsi" w:cs="Arial"/>
          <w:sz w:val="22"/>
          <w:szCs w:val="22"/>
          <w:lang w:val="en-GB"/>
        </w:rPr>
      </w:pPr>
      <w:r w:rsidRPr="0067596C">
        <w:rPr>
          <w:rFonts w:eastAsiaTheme="minorHAnsi" w:cs="Arial"/>
          <w:sz w:val="22"/>
          <w:szCs w:val="22"/>
          <w:lang w:val="en-GB"/>
        </w:rPr>
        <w:t xml:space="preserve">Populations of African </w:t>
      </w:r>
      <w:r w:rsidR="0023040A">
        <w:rPr>
          <w:rFonts w:eastAsiaTheme="minorHAnsi" w:cs="Arial"/>
          <w:sz w:val="22"/>
          <w:szCs w:val="22"/>
          <w:lang w:val="en-GB"/>
        </w:rPr>
        <w:t>L</w:t>
      </w:r>
      <w:r w:rsidRPr="0067596C">
        <w:rPr>
          <w:rFonts w:eastAsiaTheme="minorHAnsi" w:cs="Arial"/>
          <w:sz w:val="22"/>
          <w:szCs w:val="22"/>
          <w:lang w:val="en-GB"/>
        </w:rPr>
        <w:t>ion (</w:t>
      </w:r>
      <w:r w:rsidRPr="0067596C">
        <w:rPr>
          <w:rFonts w:eastAsiaTheme="minorHAnsi" w:cs="Arial"/>
          <w:i/>
          <w:sz w:val="22"/>
          <w:szCs w:val="22"/>
          <w:lang w:val="en-GB"/>
        </w:rPr>
        <w:t>Panthera leo</w:t>
      </w:r>
      <w:r w:rsidRPr="0067596C">
        <w:rPr>
          <w:rFonts w:eastAsiaTheme="minorHAnsi" w:cs="Arial"/>
          <w:sz w:val="22"/>
          <w:szCs w:val="22"/>
          <w:lang w:val="en-GB"/>
        </w:rPr>
        <w:t xml:space="preserve">), </w:t>
      </w:r>
      <w:r w:rsidR="0023040A">
        <w:rPr>
          <w:rFonts w:eastAsiaTheme="minorHAnsi" w:cs="Arial"/>
          <w:sz w:val="22"/>
          <w:szCs w:val="22"/>
          <w:lang w:val="en-GB"/>
        </w:rPr>
        <w:t>C</w:t>
      </w:r>
      <w:r w:rsidRPr="0067596C">
        <w:rPr>
          <w:rFonts w:eastAsiaTheme="minorHAnsi" w:cs="Arial"/>
          <w:sz w:val="22"/>
          <w:szCs w:val="22"/>
          <w:lang w:val="en-GB"/>
        </w:rPr>
        <w:t>heetah (</w:t>
      </w:r>
      <w:r w:rsidRPr="0067596C">
        <w:rPr>
          <w:rFonts w:eastAsiaTheme="minorHAnsi" w:cs="Arial"/>
          <w:i/>
          <w:sz w:val="22"/>
          <w:szCs w:val="22"/>
          <w:lang w:val="en-GB"/>
        </w:rPr>
        <w:t>Acinonyx jubatus</w:t>
      </w:r>
      <w:r w:rsidRPr="0067596C">
        <w:rPr>
          <w:rFonts w:eastAsiaTheme="minorHAnsi" w:cs="Arial"/>
          <w:sz w:val="22"/>
          <w:szCs w:val="22"/>
          <w:lang w:val="en-GB"/>
        </w:rPr>
        <w:t xml:space="preserve">), </w:t>
      </w:r>
      <w:r w:rsidR="0023040A">
        <w:rPr>
          <w:rFonts w:eastAsiaTheme="minorHAnsi" w:cs="Arial"/>
          <w:sz w:val="22"/>
          <w:szCs w:val="22"/>
          <w:lang w:val="en-GB"/>
        </w:rPr>
        <w:t>L</w:t>
      </w:r>
      <w:r w:rsidRPr="0067596C">
        <w:rPr>
          <w:rFonts w:eastAsiaTheme="minorHAnsi" w:cs="Arial"/>
          <w:sz w:val="22"/>
          <w:szCs w:val="22"/>
          <w:lang w:val="en-GB"/>
        </w:rPr>
        <w:t>eopard (</w:t>
      </w:r>
      <w:r w:rsidRPr="0067596C">
        <w:rPr>
          <w:rFonts w:eastAsiaTheme="minorHAnsi" w:cs="Arial"/>
          <w:i/>
          <w:sz w:val="22"/>
          <w:szCs w:val="22"/>
          <w:lang w:val="en-GB"/>
        </w:rPr>
        <w:t>Panthera pardus</w:t>
      </w:r>
      <w:r w:rsidRPr="0067596C">
        <w:rPr>
          <w:rFonts w:eastAsiaTheme="minorHAnsi" w:cs="Arial"/>
          <w:sz w:val="22"/>
          <w:szCs w:val="22"/>
          <w:lang w:val="en-GB"/>
        </w:rPr>
        <w:t xml:space="preserve">) and </w:t>
      </w:r>
      <w:r w:rsidR="0023040A">
        <w:rPr>
          <w:rFonts w:eastAsiaTheme="minorHAnsi" w:cs="Arial"/>
          <w:sz w:val="22"/>
          <w:szCs w:val="22"/>
          <w:lang w:val="en-GB"/>
        </w:rPr>
        <w:t>W</w:t>
      </w:r>
      <w:r w:rsidRPr="0067596C">
        <w:rPr>
          <w:rFonts w:eastAsiaTheme="minorHAnsi" w:cs="Arial"/>
          <w:sz w:val="22"/>
          <w:szCs w:val="22"/>
          <w:lang w:val="en-GB"/>
        </w:rPr>
        <w:t xml:space="preserve">ild </w:t>
      </w:r>
      <w:r w:rsidR="0023040A">
        <w:rPr>
          <w:rFonts w:eastAsiaTheme="minorHAnsi" w:cs="Arial"/>
          <w:sz w:val="22"/>
          <w:szCs w:val="22"/>
          <w:lang w:val="en-GB"/>
        </w:rPr>
        <w:t>D</w:t>
      </w:r>
      <w:r w:rsidRPr="0067596C">
        <w:rPr>
          <w:rFonts w:eastAsiaTheme="minorHAnsi" w:cs="Arial"/>
          <w:sz w:val="22"/>
          <w:szCs w:val="22"/>
          <w:lang w:val="en-GB"/>
        </w:rPr>
        <w:t xml:space="preserve">og </w:t>
      </w:r>
      <w:r w:rsidRPr="0067596C">
        <w:rPr>
          <w:rFonts w:eastAsiaTheme="minorHAnsi" w:cs="Arial"/>
          <w:i/>
          <w:sz w:val="22"/>
          <w:szCs w:val="22"/>
          <w:lang w:val="en-GB"/>
        </w:rPr>
        <w:t>(Lycaon pictus</w:t>
      </w:r>
      <w:r w:rsidRPr="0067596C">
        <w:rPr>
          <w:rFonts w:eastAsiaTheme="minorHAnsi" w:cs="Arial"/>
          <w:sz w:val="22"/>
          <w:szCs w:val="22"/>
          <w:lang w:val="en-GB"/>
        </w:rPr>
        <w:t xml:space="preserve">) are in constant – and sometimes severe </w:t>
      </w:r>
      <w:r w:rsidRPr="0067596C">
        <w:rPr>
          <w:rFonts w:eastAsiaTheme="minorHAnsi" w:cs="Arial"/>
          <w:sz w:val="22"/>
          <w:szCs w:val="22"/>
          <w:lang w:val="en-GB"/>
        </w:rPr>
        <w:sym w:font="Symbol" w:char="F02D"/>
      </w:r>
      <w:r w:rsidRPr="0067596C">
        <w:rPr>
          <w:rFonts w:eastAsiaTheme="minorHAnsi" w:cs="Arial"/>
          <w:sz w:val="22"/>
          <w:szCs w:val="22"/>
          <w:lang w:val="en-GB"/>
        </w:rPr>
        <w:t xml:space="preserve"> decline across the African continent, according to the IUCN Red List Assessments, except for </w:t>
      </w:r>
      <w:r w:rsidR="0023040A">
        <w:rPr>
          <w:rFonts w:eastAsiaTheme="minorHAnsi" w:cs="Arial"/>
          <w:sz w:val="22"/>
          <w:szCs w:val="22"/>
          <w:lang w:val="en-GB"/>
        </w:rPr>
        <w:t>L</w:t>
      </w:r>
      <w:r w:rsidRPr="0067596C">
        <w:rPr>
          <w:rFonts w:eastAsiaTheme="minorHAnsi" w:cs="Arial"/>
          <w:sz w:val="22"/>
          <w:szCs w:val="22"/>
          <w:lang w:val="en-GB"/>
        </w:rPr>
        <w:t xml:space="preserve">ions in Southern Africa, where there </w:t>
      </w:r>
      <w:r w:rsidR="0023040A">
        <w:rPr>
          <w:rFonts w:eastAsiaTheme="minorHAnsi" w:cs="Arial"/>
          <w:sz w:val="22"/>
          <w:szCs w:val="22"/>
          <w:lang w:val="en-GB"/>
        </w:rPr>
        <w:t>has been</w:t>
      </w:r>
      <w:r w:rsidR="0023040A" w:rsidRPr="0067596C">
        <w:rPr>
          <w:rFonts w:eastAsiaTheme="minorHAnsi" w:cs="Arial"/>
          <w:sz w:val="22"/>
          <w:szCs w:val="22"/>
          <w:lang w:val="en-GB"/>
        </w:rPr>
        <w:t xml:space="preserve"> </w:t>
      </w:r>
      <w:r w:rsidRPr="0067596C">
        <w:rPr>
          <w:rFonts w:eastAsiaTheme="minorHAnsi" w:cs="Arial"/>
          <w:sz w:val="22"/>
          <w:szCs w:val="22"/>
          <w:lang w:val="en-GB"/>
        </w:rPr>
        <w:t xml:space="preserve">a slight increase. </w:t>
      </w:r>
    </w:p>
    <w:p w:rsidR="007F31CD" w:rsidRPr="0067596C" w:rsidRDefault="007F31CD" w:rsidP="00DD177B">
      <w:pPr>
        <w:widowControl/>
        <w:autoSpaceDE/>
        <w:autoSpaceDN/>
        <w:adjustRightInd/>
        <w:spacing w:after="160"/>
        <w:jc w:val="both"/>
        <w:rPr>
          <w:rFonts w:eastAsiaTheme="minorHAnsi" w:cs="Arial"/>
          <w:sz w:val="22"/>
          <w:szCs w:val="22"/>
        </w:rPr>
      </w:pPr>
      <w:r w:rsidRPr="0067596C">
        <w:rPr>
          <w:rFonts w:eastAsiaTheme="minorHAnsi" w:cs="Arial"/>
          <w:sz w:val="22"/>
          <w:szCs w:val="22"/>
          <w:lang w:val="en-GB"/>
        </w:rPr>
        <w:t xml:space="preserve">As set out in Table 1 below, </w:t>
      </w:r>
      <w:r w:rsidRPr="0067596C">
        <w:rPr>
          <w:rFonts w:eastAsiaTheme="minorHAnsi" w:cs="Arial"/>
          <w:sz w:val="22"/>
          <w:szCs w:val="22"/>
        </w:rPr>
        <w:t xml:space="preserve">the </w:t>
      </w:r>
      <w:hyperlink r:id="rId26" w:history="1">
        <w:r w:rsidRPr="0067596C">
          <w:rPr>
            <w:rFonts w:eastAsiaTheme="minorHAnsi" w:cs="Arial"/>
            <w:color w:val="0563C1" w:themeColor="hyperlink"/>
            <w:sz w:val="22"/>
            <w:szCs w:val="22"/>
            <w:u w:val="single"/>
          </w:rPr>
          <w:t>2015 IUCN Red List Assessment</w:t>
        </w:r>
      </w:hyperlink>
      <w:r w:rsidRPr="0067596C">
        <w:rPr>
          <w:rFonts w:eastAsiaTheme="minorHAnsi" w:cs="Arial"/>
          <w:sz w:val="22"/>
          <w:szCs w:val="22"/>
        </w:rPr>
        <w:t xml:space="preserve"> of the </w:t>
      </w:r>
      <w:r w:rsidRPr="0067596C">
        <w:rPr>
          <w:rFonts w:eastAsiaTheme="minorHAnsi" w:cs="Arial"/>
          <w:b/>
          <w:bCs/>
          <w:sz w:val="22"/>
          <w:szCs w:val="22"/>
        </w:rPr>
        <w:t xml:space="preserve">African </w:t>
      </w:r>
      <w:r w:rsidR="0023040A">
        <w:rPr>
          <w:rFonts w:eastAsiaTheme="minorHAnsi" w:cs="Arial"/>
          <w:b/>
          <w:bCs/>
          <w:sz w:val="22"/>
          <w:szCs w:val="22"/>
        </w:rPr>
        <w:t>L</w:t>
      </w:r>
      <w:r w:rsidRPr="0067596C">
        <w:rPr>
          <w:rFonts w:eastAsiaTheme="minorHAnsi" w:cs="Arial"/>
          <w:b/>
          <w:bCs/>
          <w:sz w:val="22"/>
          <w:szCs w:val="22"/>
        </w:rPr>
        <w:t>ion</w:t>
      </w:r>
      <w:r w:rsidRPr="0067596C">
        <w:rPr>
          <w:rFonts w:eastAsiaTheme="minorHAnsi" w:cs="Arial"/>
          <w:sz w:val="22"/>
          <w:szCs w:val="22"/>
        </w:rPr>
        <w:t xml:space="preserve"> suggests that </w:t>
      </w:r>
      <w:r w:rsidR="0023040A">
        <w:rPr>
          <w:rFonts w:eastAsiaTheme="minorHAnsi" w:cs="Arial"/>
          <w:sz w:val="22"/>
          <w:szCs w:val="22"/>
        </w:rPr>
        <w:t>L</w:t>
      </w:r>
      <w:r w:rsidRPr="0067596C">
        <w:rPr>
          <w:rFonts w:eastAsiaTheme="minorHAnsi" w:cs="Arial"/>
          <w:sz w:val="22"/>
          <w:szCs w:val="22"/>
        </w:rPr>
        <w:t>ion populations overall have experienced a decline of 43</w:t>
      </w:r>
      <w:r w:rsidR="0023040A">
        <w:rPr>
          <w:rFonts w:eastAsiaTheme="minorHAnsi" w:cs="Arial"/>
          <w:sz w:val="22"/>
          <w:szCs w:val="22"/>
        </w:rPr>
        <w:t xml:space="preserve"> per cent</w:t>
      </w:r>
      <w:r w:rsidRPr="0067596C">
        <w:rPr>
          <w:rFonts w:eastAsiaTheme="minorHAnsi" w:cs="Arial"/>
          <w:sz w:val="22"/>
          <w:szCs w:val="22"/>
        </w:rPr>
        <w:t xml:space="preserve"> between 1993 and 2014. The classification of the species in the IUCN Red List remains Vulnerable, noting that most populations outside of Southern Africa (including Botswana, Namibia, South Africa and Zimbabwe) are assessed as Endangered (East and Central Africa) or Critically Endangered (West Africa). </w:t>
      </w:r>
    </w:p>
    <w:p w:rsidR="007F31CD" w:rsidRPr="0067596C" w:rsidRDefault="0023040A" w:rsidP="00DD177B">
      <w:pPr>
        <w:widowControl/>
        <w:autoSpaceDE/>
        <w:autoSpaceDN/>
        <w:adjustRightInd/>
        <w:spacing w:after="160"/>
        <w:jc w:val="both"/>
        <w:rPr>
          <w:rFonts w:eastAsiaTheme="minorHAnsi" w:cs="Arial"/>
          <w:sz w:val="22"/>
          <w:szCs w:val="22"/>
          <w:lang w:val="en-GB"/>
        </w:rPr>
      </w:pPr>
      <w:r>
        <w:rPr>
          <w:rFonts w:eastAsiaTheme="minorHAnsi" w:cs="Arial"/>
          <w:sz w:val="22"/>
          <w:szCs w:val="22"/>
          <w:lang w:val="en-GB"/>
        </w:rPr>
        <w:t>Despite</w:t>
      </w:r>
      <w:r w:rsidRPr="0067596C">
        <w:rPr>
          <w:rFonts w:eastAsiaTheme="minorHAnsi" w:cs="Arial"/>
          <w:sz w:val="22"/>
          <w:szCs w:val="22"/>
          <w:lang w:val="en-GB"/>
        </w:rPr>
        <w:t xml:space="preserve"> </w:t>
      </w:r>
      <w:r w:rsidR="007F31CD" w:rsidRPr="0067596C">
        <w:rPr>
          <w:rFonts w:eastAsiaTheme="minorHAnsi" w:cs="Arial"/>
          <w:sz w:val="22"/>
          <w:szCs w:val="22"/>
          <w:lang w:val="en-GB"/>
        </w:rPr>
        <w:t xml:space="preserve">challenges in estimating exact figures for the abundance of </w:t>
      </w:r>
      <w:r>
        <w:rPr>
          <w:rFonts w:eastAsiaTheme="minorHAnsi" w:cs="Arial"/>
          <w:sz w:val="22"/>
          <w:szCs w:val="22"/>
          <w:lang w:val="en-GB"/>
        </w:rPr>
        <w:t xml:space="preserve">the </w:t>
      </w:r>
      <w:r>
        <w:rPr>
          <w:rFonts w:eastAsiaTheme="minorHAnsi" w:cs="Arial"/>
          <w:b/>
          <w:bCs/>
          <w:sz w:val="22"/>
          <w:szCs w:val="22"/>
          <w:lang w:val="en-GB"/>
        </w:rPr>
        <w:t>C</w:t>
      </w:r>
      <w:r w:rsidR="007F31CD" w:rsidRPr="0067596C">
        <w:rPr>
          <w:rFonts w:eastAsiaTheme="minorHAnsi" w:cs="Arial"/>
          <w:b/>
          <w:bCs/>
          <w:sz w:val="22"/>
          <w:szCs w:val="22"/>
          <w:lang w:val="en-GB"/>
        </w:rPr>
        <w:t>heetah</w:t>
      </w:r>
      <w:r w:rsidR="007F31CD" w:rsidRPr="0067596C">
        <w:rPr>
          <w:rFonts w:eastAsiaTheme="minorHAnsi" w:cs="Arial"/>
          <w:sz w:val="22"/>
          <w:szCs w:val="22"/>
          <w:lang w:val="en-GB"/>
        </w:rPr>
        <w:t xml:space="preserve"> across Africa due to the scarcity and the naturally wide range of the species, the </w:t>
      </w:r>
      <w:hyperlink r:id="rId27" w:history="1">
        <w:r w:rsidR="007F31CD" w:rsidRPr="0067596C">
          <w:rPr>
            <w:rFonts w:eastAsiaTheme="minorHAnsi" w:cs="Arial"/>
            <w:color w:val="0563C1" w:themeColor="hyperlink"/>
            <w:sz w:val="22"/>
            <w:szCs w:val="22"/>
            <w:u w:val="single"/>
            <w:lang w:val="en-GB"/>
          </w:rPr>
          <w:t>2015 IUCN Red List Assessment</w:t>
        </w:r>
      </w:hyperlink>
      <w:r w:rsidR="007F31CD" w:rsidRPr="0067596C">
        <w:rPr>
          <w:rFonts w:eastAsiaTheme="minorHAnsi" w:cs="Arial"/>
          <w:sz w:val="22"/>
          <w:szCs w:val="22"/>
          <w:lang w:val="en-GB"/>
        </w:rPr>
        <w:t xml:space="preserve"> estimates a 30</w:t>
      </w:r>
      <w:r>
        <w:rPr>
          <w:rFonts w:eastAsiaTheme="minorHAnsi" w:cs="Arial"/>
          <w:sz w:val="22"/>
          <w:szCs w:val="22"/>
          <w:lang w:val="en-GB"/>
        </w:rPr>
        <w:t xml:space="preserve"> per cent</w:t>
      </w:r>
      <w:r w:rsidR="007F31CD" w:rsidRPr="0067596C">
        <w:rPr>
          <w:rFonts w:eastAsiaTheme="minorHAnsi" w:cs="Arial"/>
          <w:sz w:val="22"/>
          <w:szCs w:val="22"/>
          <w:lang w:val="en-GB"/>
        </w:rPr>
        <w:t xml:space="preserve"> population decrease over the past 15 years based on the established parallel decline in </w:t>
      </w:r>
      <w:r>
        <w:rPr>
          <w:rFonts w:eastAsiaTheme="minorHAnsi" w:cs="Arial"/>
          <w:sz w:val="22"/>
          <w:szCs w:val="22"/>
          <w:lang w:val="en-GB"/>
        </w:rPr>
        <w:t>C</w:t>
      </w:r>
      <w:r w:rsidR="007F31CD" w:rsidRPr="0067596C">
        <w:rPr>
          <w:rFonts w:eastAsiaTheme="minorHAnsi" w:cs="Arial"/>
          <w:sz w:val="22"/>
          <w:szCs w:val="22"/>
          <w:lang w:val="en-GB"/>
        </w:rPr>
        <w:t xml:space="preserve">heetah habitat. </w:t>
      </w:r>
      <w:r>
        <w:rPr>
          <w:rFonts w:eastAsiaTheme="minorHAnsi" w:cs="Arial"/>
          <w:sz w:val="22"/>
          <w:szCs w:val="22"/>
          <w:lang w:val="en-GB"/>
        </w:rPr>
        <w:t xml:space="preserve">The </w:t>
      </w:r>
      <w:r w:rsidR="007F31CD" w:rsidRPr="0067596C">
        <w:rPr>
          <w:rFonts w:eastAsiaTheme="minorHAnsi" w:cs="Arial"/>
          <w:sz w:val="22"/>
          <w:szCs w:val="22"/>
          <w:lang w:val="en-GB"/>
        </w:rPr>
        <w:t xml:space="preserve">Cheetah is consequently classified as Vulnerable on the IUCN Red List and as Critically Endangered in North-West Africa. </w:t>
      </w:r>
      <w:r w:rsidR="002268FE" w:rsidRPr="0067596C">
        <w:rPr>
          <w:rFonts w:eastAsiaTheme="minorHAnsi" w:cs="Arial"/>
          <w:sz w:val="22"/>
          <w:szCs w:val="22"/>
          <w:lang w:val="en-GB"/>
        </w:rPr>
        <w:t>According to a recent study, the classification of Vulnerable might not be appropriate given that 77</w:t>
      </w:r>
      <w:r>
        <w:rPr>
          <w:rFonts w:eastAsiaTheme="minorHAnsi" w:cs="Arial"/>
          <w:sz w:val="22"/>
          <w:szCs w:val="22"/>
          <w:lang w:val="en-GB"/>
        </w:rPr>
        <w:t xml:space="preserve"> per cent</w:t>
      </w:r>
      <w:r w:rsidR="002268FE" w:rsidRPr="0067596C">
        <w:rPr>
          <w:rFonts w:eastAsiaTheme="minorHAnsi" w:cs="Arial"/>
          <w:sz w:val="22"/>
          <w:szCs w:val="22"/>
          <w:lang w:val="en-GB"/>
        </w:rPr>
        <w:t xml:space="preserve"> of </w:t>
      </w:r>
      <w:r>
        <w:rPr>
          <w:rFonts w:eastAsiaTheme="minorHAnsi" w:cs="Arial"/>
          <w:sz w:val="22"/>
          <w:szCs w:val="22"/>
          <w:lang w:val="en-GB"/>
        </w:rPr>
        <w:t>C</w:t>
      </w:r>
      <w:r w:rsidR="002268FE" w:rsidRPr="0067596C">
        <w:rPr>
          <w:rFonts w:eastAsiaTheme="minorHAnsi" w:cs="Arial"/>
          <w:sz w:val="22"/>
          <w:szCs w:val="22"/>
          <w:lang w:val="en-GB"/>
        </w:rPr>
        <w:t>heetah</w:t>
      </w:r>
      <w:r>
        <w:rPr>
          <w:rFonts w:eastAsiaTheme="minorHAnsi" w:cs="Arial"/>
          <w:sz w:val="22"/>
          <w:szCs w:val="22"/>
          <w:lang w:val="en-GB"/>
        </w:rPr>
        <w:t>s</w:t>
      </w:r>
      <w:r w:rsidR="002268FE" w:rsidRPr="0067596C">
        <w:rPr>
          <w:rFonts w:eastAsiaTheme="minorHAnsi" w:cs="Arial"/>
          <w:sz w:val="22"/>
          <w:szCs w:val="22"/>
          <w:lang w:val="en-GB"/>
        </w:rPr>
        <w:t xml:space="preserve"> occur outside of protected areas and are therefore not included in population assessments. Since </w:t>
      </w:r>
      <w:r>
        <w:rPr>
          <w:rFonts w:eastAsiaTheme="minorHAnsi" w:cs="Arial"/>
          <w:sz w:val="22"/>
          <w:szCs w:val="22"/>
          <w:lang w:val="en-GB"/>
        </w:rPr>
        <w:t>the C</w:t>
      </w:r>
      <w:r w:rsidR="002268FE" w:rsidRPr="0067596C">
        <w:rPr>
          <w:rFonts w:eastAsiaTheme="minorHAnsi" w:cs="Arial"/>
          <w:sz w:val="22"/>
          <w:szCs w:val="22"/>
          <w:lang w:val="en-GB"/>
        </w:rPr>
        <w:t>heetah face</w:t>
      </w:r>
      <w:r>
        <w:rPr>
          <w:rFonts w:eastAsiaTheme="minorHAnsi" w:cs="Arial"/>
          <w:sz w:val="22"/>
          <w:szCs w:val="22"/>
          <w:lang w:val="en-GB"/>
        </w:rPr>
        <w:t>s</w:t>
      </w:r>
      <w:r w:rsidR="002268FE" w:rsidRPr="0067596C">
        <w:rPr>
          <w:rFonts w:eastAsiaTheme="minorHAnsi" w:cs="Arial"/>
          <w:sz w:val="22"/>
          <w:szCs w:val="22"/>
          <w:lang w:val="en-GB"/>
        </w:rPr>
        <w:t xml:space="preserve"> multiple threats outside of protected areas, scenario modelling has shown that the extinction rate might be significantly higher than in protected areas and would require a cl</w:t>
      </w:r>
      <w:r w:rsidR="00A32672">
        <w:rPr>
          <w:rFonts w:eastAsiaTheme="minorHAnsi" w:cs="Arial"/>
          <w:sz w:val="22"/>
          <w:szCs w:val="22"/>
          <w:lang w:val="en-GB"/>
        </w:rPr>
        <w:t>assification of Endangered for C</w:t>
      </w:r>
      <w:r w:rsidR="002268FE" w:rsidRPr="0067596C">
        <w:rPr>
          <w:rFonts w:eastAsiaTheme="minorHAnsi" w:cs="Arial"/>
          <w:sz w:val="22"/>
          <w:szCs w:val="22"/>
          <w:lang w:val="en-GB"/>
        </w:rPr>
        <w:t>heetah on the IUCN Red List.</w:t>
      </w:r>
      <w:r w:rsidR="007F0418" w:rsidRPr="0067596C">
        <w:rPr>
          <w:rStyle w:val="FootnoteReference"/>
          <w:rFonts w:eastAsiaTheme="minorHAnsi"/>
          <w:sz w:val="22"/>
          <w:szCs w:val="22"/>
          <w:vertAlign w:val="superscript"/>
          <w:lang w:val="en-GB"/>
        </w:rPr>
        <w:footnoteReference w:id="3"/>
      </w:r>
    </w:p>
    <w:p w:rsidR="007F31CD" w:rsidRPr="0067596C" w:rsidRDefault="007F31CD" w:rsidP="00DD177B">
      <w:pPr>
        <w:widowControl/>
        <w:autoSpaceDE/>
        <w:autoSpaceDN/>
        <w:adjustRightInd/>
        <w:spacing w:after="160"/>
        <w:jc w:val="both"/>
        <w:rPr>
          <w:rFonts w:eastAsiaTheme="minorHAnsi" w:cs="Arial"/>
          <w:sz w:val="22"/>
          <w:szCs w:val="22"/>
        </w:rPr>
      </w:pPr>
      <w:r w:rsidRPr="0067596C">
        <w:rPr>
          <w:rFonts w:eastAsiaTheme="minorHAnsi" w:cs="Arial"/>
          <w:sz w:val="22"/>
          <w:szCs w:val="22"/>
        </w:rPr>
        <w:t xml:space="preserve">As regards the </w:t>
      </w:r>
      <w:r w:rsidR="0023040A">
        <w:rPr>
          <w:rFonts w:eastAsiaTheme="minorHAnsi" w:cs="Arial"/>
          <w:b/>
          <w:bCs/>
          <w:sz w:val="22"/>
          <w:szCs w:val="22"/>
        </w:rPr>
        <w:t>L</w:t>
      </w:r>
      <w:r w:rsidRPr="0067596C">
        <w:rPr>
          <w:rFonts w:eastAsiaTheme="minorHAnsi" w:cs="Arial"/>
          <w:b/>
          <w:bCs/>
          <w:sz w:val="22"/>
          <w:szCs w:val="22"/>
        </w:rPr>
        <w:t>eopard</w:t>
      </w:r>
      <w:r w:rsidRPr="0067596C">
        <w:rPr>
          <w:rFonts w:eastAsiaTheme="minorHAnsi" w:cs="Arial"/>
          <w:sz w:val="22"/>
          <w:szCs w:val="22"/>
        </w:rPr>
        <w:t xml:space="preserve">, the </w:t>
      </w:r>
      <w:hyperlink r:id="rId28" w:history="1">
        <w:r w:rsidRPr="0067596C">
          <w:rPr>
            <w:rFonts w:eastAsiaTheme="minorHAnsi" w:cs="Arial"/>
            <w:color w:val="0563C1" w:themeColor="hyperlink"/>
            <w:sz w:val="22"/>
            <w:szCs w:val="22"/>
            <w:u w:val="single"/>
          </w:rPr>
          <w:t>2016 IUCN Red List Assessment</w:t>
        </w:r>
      </w:hyperlink>
      <w:r w:rsidRPr="0067596C">
        <w:rPr>
          <w:rFonts w:eastAsiaTheme="minorHAnsi" w:cs="Arial"/>
          <w:sz w:val="22"/>
          <w:szCs w:val="22"/>
        </w:rPr>
        <w:t xml:space="preserve"> estimates a decrease of over 30</w:t>
      </w:r>
      <w:r w:rsidR="0023040A">
        <w:rPr>
          <w:rFonts w:eastAsiaTheme="minorHAnsi" w:cs="Arial"/>
          <w:sz w:val="22"/>
          <w:szCs w:val="22"/>
        </w:rPr>
        <w:t xml:space="preserve"> per cent</w:t>
      </w:r>
      <w:r w:rsidRPr="0067596C">
        <w:rPr>
          <w:rFonts w:eastAsiaTheme="minorHAnsi" w:cs="Arial"/>
          <w:sz w:val="22"/>
          <w:szCs w:val="22"/>
        </w:rPr>
        <w:t xml:space="preserve"> in populations across Sub-Saharan Africa over the past 21 years, in line with severe declines in prey species and the expansion of agricultural land. The decline in West and East Africa is estimated at more than 50</w:t>
      </w:r>
      <w:r w:rsidR="0023040A">
        <w:rPr>
          <w:rFonts w:eastAsiaTheme="minorHAnsi" w:cs="Arial"/>
          <w:sz w:val="22"/>
          <w:szCs w:val="22"/>
        </w:rPr>
        <w:t xml:space="preserve"> per cent</w:t>
      </w:r>
      <w:r w:rsidRPr="0067596C">
        <w:rPr>
          <w:rFonts w:eastAsiaTheme="minorHAnsi" w:cs="Arial"/>
          <w:sz w:val="22"/>
          <w:szCs w:val="22"/>
        </w:rPr>
        <w:t xml:space="preserve">. The </w:t>
      </w:r>
      <w:r w:rsidR="0023040A">
        <w:rPr>
          <w:rFonts w:eastAsiaTheme="minorHAnsi" w:cs="Arial"/>
          <w:sz w:val="22"/>
          <w:szCs w:val="22"/>
        </w:rPr>
        <w:t>L</w:t>
      </w:r>
      <w:r w:rsidRPr="0067596C">
        <w:rPr>
          <w:rFonts w:eastAsiaTheme="minorHAnsi" w:cs="Arial"/>
          <w:sz w:val="22"/>
          <w:szCs w:val="22"/>
        </w:rPr>
        <w:t>eopard thus falls within the classification of Vulnerable in the IUCN Red List, having been uplisted from the classification of Near Threatened in 2015.</w:t>
      </w:r>
    </w:p>
    <w:p w:rsidR="007F31CD" w:rsidRPr="0067596C" w:rsidRDefault="0023040A" w:rsidP="00DD177B">
      <w:pPr>
        <w:widowControl/>
        <w:autoSpaceDE/>
        <w:autoSpaceDN/>
        <w:adjustRightInd/>
        <w:spacing w:after="160"/>
        <w:jc w:val="both"/>
        <w:rPr>
          <w:rFonts w:eastAsiaTheme="minorHAnsi" w:cs="Arial"/>
          <w:sz w:val="22"/>
          <w:szCs w:val="22"/>
        </w:rPr>
      </w:pPr>
      <w:r w:rsidRPr="009E4DDE">
        <w:rPr>
          <w:rFonts w:eastAsiaTheme="minorHAnsi" w:cs="Arial"/>
          <w:bCs/>
          <w:sz w:val="22"/>
          <w:szCs w:val="22"/>
        </w:rPr>
        <w:t>The</w:t>
      </w:r>
      <w:r>
        <w:rPr>
          <w:rFonts w:eastAsiaTheme="minorHAnsi" w:cs="Arial"/>
          <w:b/>
          <w:bCs/>
          <w:sz w:val="22"/>
          <w:szCs w:val="22"/>
        </w:rPr>
        <w:t xml:space="preserve"> </w:t>
      </w:r>
      <w:r w:rsidR="007F31CD" w:rsidRPr="0067596C">
        <w:rPr>
          <w:rFonts w:eastAsiaTheme="minorHAnsi" w:cs="Arial"/>
          <w:b/>
          <w:bCs/>
          <w:sz w:val="22"/>
          <w:szCs w:val="22"/>
        </w:rPr>
        <w:t xml:space="preserve">Wild </w:t>
      </w:r>
      <w:r>
        <w:rPr>
          <w:rFonts w:eastAsiaTheme="minorHAnsi" w:cs="Arial"/>
          <w:b/>
          <w:bCs/>
          <w:sz w:val="22"/>
          <w:szCs w:val="22"/>
        </w:rPr>
        <w:t>D</w:t>
      </w:r>
      <w:r w:rsidR="007F31CD" w:rsidRPr="0067596C">
        <w:rPr>
          <w:rFonts w:eastAsiaTheme="minorHAnsi" w:cs="Arial"/>
          <w:b/>
          <w:bCs/>
          <w:sz w:val="22"/>
          <w:szCs w:val="22"/>
        </w:rPr>
        <w:t>og</w:t>
      </w:r>
      <w:r w:rsidR="007F31CD" w:rsidRPr="0067596C">
        <w:rPr>
          <w:rFonts w:eastAsiaTheme="minorHAnsi" w:cs="Arial"/>
          <w:sz w:val="22"/>
          <w:szCs w:val="22"/>
        </w:rPr>
        <w:t xml:space="preserve"> is classified as Endangered under the </w:t>
      </w:r>
      <w:hyperlink r:id="rId29" w:history="1">
        <w:r w:rsidR="007F31CD" w:rsidRPr="0067596C">
          <w:rPr>
            <w:rFonts w:eastAsiaTheme="minorHAnsi" w:cs="Arial"/>
            <w:color w:val="0563C1" w:themeColor="hyperlink"/>
            <w:sz w:val="22"/>
            <w:szCs w:val="22"/>
            <w:u w:val="single"/>
          </w:rPr>
          <w:t>2012 IUCN Red List Assessment</w:t>
        </w:r>
      </w:hyperlink>
      <w:r w:rsidR="007F31CD" w:rsidRPr="0067596C">
        <w:rPr>
          <w:rFonts w:eastAsiaTheme="minorHAnsi" w:cs="Arial"/>
          <w:sz w:val="22"/>
          <w:szCs w:val="22"/>
        </w:rPr>
        <w:t>. Although data deficiency complicates population estimates, the IUCN Assessment estimates that an overall decline of 17</w:t>
      </w:r>
      <w:r>
        <w:rPr>
          <w:rFonts w:eastAsiaTheme="minorHAnsi" w:cs="Arial"/>
          <w:sz w:val="22"/>
          <w:szCs w:val="22"/>
        </w:rPr>
        <w:t xml:space="preserve"> per cent</w:t>
      </w:r>
      <w:r w:rsidR="007F31CD" w:rsidRPr="0067596C">
        <w:rPr>
          <w:rFonts w:eastAsiaTheme="minorHAnsi" w:cs="Arial"/>
          <w:sz w:val="22"/>
          <w:szCs w:val="22"/>
        </w:rPr>
        <w:t xml:space="preserve"> took place between 1997 and 2012. The decline was most pronounced in Central Africa and Southern Africa, where populations decreased by around 26</w:t>
      </w:r>
      <w:r>
        <w:rPr>
          <w:rFonts w:eastAsiaTheme="minorHAnsi" w:cs="Arial"/>
          <w:sz w:val="22"/>
          <w:szCs w:val="22"/>
        </w:rPr>
        <w:t xml:space="preserve"> per cent</w:t>
      </w:r>
      <w:r w:rsidR="007F31CD" w:rsidRPr="0067596C">
        <w:rPr>
          <w:rFonts w:eastAsiaTheme="minorHAnsi" w:cs="Arial"/>
          <w:sz w:val="22"/>
          <w:szCs w:val="22"/>
        </w:rPr>
        <w:t xml:space="preserve"> over the same timeframe. </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708"/>
        <w:gridCol w:w="1418"/>
        <w:gridCol w:w="1984"/>
        <w:gridCol w:w="828"/>
        <w:gridCol w:w="1469"/>
      </w:tblGrid>
      <w:tr w:rsidR="007F31CD" w:rsidRPr="00645C5C" w:rsidTr="00C52640">
        <w:trPr>
          <w:trHeight w:val="208"/>
        </w:trPr>
        <w:tc>
          <w:tcPr>
            <w:tcW w:w="9209" w:type="dxa"/>
            <w:gridSpan w:val="6"/>
            <w:tcBorders>
              <w:top w:val="single" w:sz="4" w:space="0" w:color="auto"/>
              <w:left w:val="single" w:sz="4" w:space="0" w:color="auto"/>
              <w:bottom w:val="single" w:sz="4" w:space="0" w:color="auto"/>
              <w:right w:val="single" w:sz="4" w:space="0" w:color="auto"/>
            </w:tcBorders>
          </w:tcPr>
          <w:p w:rsidR="007F31CD" w:rsidRPr="00645C5C" w:rsidRDefault="007F31CD" w:rsidP="009A3ECC">
            <w:pPr>
              <w:keepNext/>
              <w:widowControl/>
              <w:autoSpaceDE/>
              <w:autoSpaceDN/>
              <w:adjustRightInd/>
              <w:spacing w:before="40" w:after="40"/>
              <w:jc w:val="both"/>
              <w:rPr>
                <w:rFonts w:ascii="Arial" w:hAnsi="Arial" w:cs="Arial"/>
                <w:lang w:val="en-US"/>
              </w:rPr>
            </w:pPr>
            <w:r w:rsidRPr="00645C5C">
              <w:rPr>
                <w:rFonts w:ascii="Arial" w:hAnsi="Arial" w:cs="Arial"/>
                <w:lang w:val="en-US"/>
              </w:rPr>
              <w:lastRenderedPageBreak/>
              <w:t xml:space="preserve">Table 1. Population development of </w:t>
            </w:r>
            <w:r w:rsidR="0023040A" w:rsidRPr="00645C5C">
              <w:rPr>
                <w:rFonts w:ascii="Arial" w:hAnsi="Arial" w:cs="Arial"/>
                <w:lang w:val="en-US"/>
              </w:rPr>
              <w:t xml:space="preserve">Cheetah, Leopard, Lion and Wild Dog </w:t>
            </w:r>
            <w:r w:rsidRPr="00645C5C">
              <w:rPr>
                <w:rFonts w:ascii="Arial" w:hAnsi="Arial" w:cs="Arial"/>
                <w:lang w:val="en-US"/>
              </w:rPr>
              <w:t xml:space="preserve">in Africa according to the latest IUCN Red List assessments. </w:t>
            </w:r>
            <w:r w:rsidRPr="00645C5C">
              <w:rPr>
                <w:rFonts w:ascii="Arial" w:hAnsi="Arial" w:cs="Arial"/>
                <w:bCs/>
                <w:lang w:val="en-US"/>
              </w:rPr>
              <w:t>Relative change in abundance refers to a time span of three generations</w:t>
            </w:r>
            <w:r w:rsidRPr="00645C5C">
              <w:rPr>
                <w:rFonts w:ascii="Arial" w:hAnsi="Arial" w:cs="Arial"/>
                <w:lang w:val="en-US"/>
              </w:rPr>
              <w:t>.</w:t>
            </w:r>
          </w:p>
        </w:tc>
      </w:tr>
      <w:tr w:rsidR="007F31CD" w:rsidRPr="00645C5C" w:rsidTr="00C52640">
        <w:trPr>
          <w:trHeight w:val="208"/>
        </w:trPr>
        <w:tc>
          <w:tcPr>
            <w:tcW w:w="2802" w:type="dxa"/>
            <w:vMerge w:val="restart"/>
            <w:tcBorders>
              <w:top w:val="single" w:sz="4" w:space="0" w:color="auto"/>
              <w:left w:val="single" w:sz="4" w:space="0" w:color="auto"/>
            </w:tcBorders>
          </w:tcPr>
          <w:p w:rsidR="007F31CD" w:rsidRPr="00645C5C" w:rsidRDefault="007F31CD" w:rsidP="007F31CD">
            <w:pPr>
              <w:keepNext/>
              <w:widowControl/>
              <w:autoSpaceDE/>
              <w:autoSpaceDN/>
              <w:adjustRightInd/>
              <w:spacing w:before="40" w:after="40"/>
              <w:rPr>
                <w:rFonts w:ascii="Arial" w:hAnsi="Arial" w:cs="Arial"/>
                <w:b/>
              </w:rPr>
            </w:pPr>
            <w:r w:rsidRPr="00645C5C">
              <w:rPr>
                <w:rFonts w:ascii="Arial" w:hAnsi="Arial" w:cs="Arial"/>
                <w:b/>
              </w:rPr>
              <w:t>Species</w:t>
            </w:r>
          </w:p>
        </w:tc>
        <w:tc>
          <w:tcPr>
            <w:tcW w:w="2126" w:type="dxa"/>
            <w:gridSpan w:val="2"/>
            <w:tcBorders>
              <w:top w:val="single" w:sz="4" w:space="0" w:color="auto"/>
            </w:tcBorders>
          </w:tcPr>
          <w:p w:rsidR="007F31CD" w:rsidRPr="00645C5C" w:rsidRDefault="007F31CD" w:rsidP="007F31CD">
            <w:pPr>
              <w:widowControl/>
              <w:autoSpaceDE/>
              <w:autoSpaceDN/>
              <w:adjustRightInd/>
              <w:spacing w:before="40" w:after="40"/>
              <w:rPr>
                <w:rFonts w:ascii="Arial" w:hAnsi="Arial" w:cs="Arial"/>
                <w:b/>
              </w:rPr>
            </w:pPr>
            <w:r w:rsidRPr="00645C5C">
              <w:rPr>
                <w:rFonts w:ascii="Arial" w:hAnsi="Arial" w:cs="Arial"/>
                <w:b/>
              </w:rPr>
              <w:t>IUCN Red List</w:t>
            </w:r>
          </w:p>
        </w:tc>
        <w:tc>
          <w:tcPr>
            <w:tcW w:w="1984" w:type="dxa"/>
            <w:vMerge w:val="restart"/>
            <w:tcBorders>
              <w:top w:val="single" w:sz="4" w:space="0" w:color="auto"/>
            </w:tcBorders>
          </w:tcPr>
          <w:p w:rsidR="007F31CD" w:rsidRPr="00645C5C" w:rsidRDefault="007F31CD" w:rsidP="007F31CD">
            <w:pPr>
              <w:widowControl/>
              <w:autoSpaceDE/>
              <w:autoSpaceDN/>
              <w:adjustRightInd/>
              <w:spacing w:before="40" w:after="40"/>
              <w:rPr>
                <w:rFonts w:ascii="Arial" w:hAnsi="Arial" w:cs="Arial"/>
                <w:b/>
              </w:rPr>
            </w:pPr>
            <w:r w:rsidRPr="00645C5C">
              <w:rPr>
                <w:rFonts w:ascii="Arial" w:hAnsi="Arial" w:cs="Arial"/>
                <w:b/>
              </w:rPr>
              <w:t>Population estimate</w:t>
            </w:r>
            <w:r w:rsidRPr="00645C5C">
              <w:rPr>
                <w:rFonts w:ascii="Arial" w:hAnsi="Arial" w:cs="Arial"/>
                <w:b/>
              </w:rPr>
              <w:br/>
              <w:t>(Mature individuals)</w:t>
            </w:r>
          </w:p>
        </w:tc>
        <w:tc>
          <w:tcPr>
            <w:tcW w:w="828" w:type="dxa"/>
            <w:vMerge w:val="restart"/>
            <w:tcBorders>
              <w:top w:val="single" w:sz="4" w:space="0" w:color="auto"/>
            </w:tcBorders>
          </w:tcPr>
          <w:p w:rsidR="007F31CD" w:rsidRPr="00645C5C" w:rsidRDefault="007F31CD" w:rsidP="007F31CD">
            <w:pPr>
              <w:widowControl/>
              <w:autoSpaceDE/>
              <w:autoSpaceDN/>
              <w:adjustRightInd/>
              <w:spacing w:before="40" w:after="40"/>
              <w:rPr>
                <w:rFonts w:ascii="Arial" w:hAnsi="Arial" w:cs="Arial"/>
                <w:b/>
              </w:rPr>
            </w:pPr>
            <w:r w:rsidRPr="00645C5C">
              <w:rPr>
                <w:rFonts w:ascii="Arial" w:hAnsi="Arial" w:cs="Arial"/>
                <w:b/>
              </w:rPr>
              <w:t>Trend</w:t>
            </w:r>
          </w:p>
        </w:tc>
        <w:tc>
          <w:tcPr>
            <w:tcW w:w="1469" w:type="dxa"/>
            <w:vMerge w:val="restart"/>
            <w:tcBorders>
              <w:top w:val="single" w:sz="4" w:space="0" w:color="auto"/>
              <w:right w:val="single" w:sz="4" w:space="0" w:color="auto"/>
            </w:tcBorders>
          </w:tcPr>
          <w:p w:rsidR="007F31CD" w:rsidRPr="00645C5C" w:rsidRDefault="007F31CD" w:rsidP="007F31CD">
            <w:pPr>
              <w:widowControl/>
              <w:autoSpaceDE/>
              <w:autoSpaceDN/>
              <w:adjustRightInd/>
              <w:spacing w:before="40" w:after="40"/>
              <w:rPr>
                <w:rFonts w:ascii="Arial" w:hAnsi="Arial" w:cs="Arial"/>
                <w:b/>
              </w:rPr>
            </w:pPr>
            <w:r w:rsidRPr="00645C5C">
              <w:rPr>
                <w:rFonts w:ascii="Arial" w:hAnsi="Arial" w:cs="Arial"/>
                <w:b/>
              </w:rPr>
              <w:t>Relative change in abundance</w:t>
            </w:r>
          </w:p>
        </w:tc>
      </w:tr>
      <w:tr w:rsidR="007F31CD" w:rsidRPr="00645C5C" w:rsidTr="00C52640">
        <w:trPr>
          <w:trHeight w:val="207"/>
        </w:trPr>
        <w:tc>
          <w:tcPr>
            <w:tcW w:w="2802" w:type="dxa"/>
            <w:vMerge/>
            <w:tcBorders>
              <w:left w:val="single" w:sz="4" w:space="0" w:color="auto"/>
              <w:bottom w:val="single" w:sz="4" w:space="0" w:color="auto"/>
            </w:tcBorders>
          </w:tcPr>
          <w:p w:rsidR="007F31CD" w:rsidRPr="00645C5C" w:rsidRDefault="007F31CD" w:rsidP="007F31CD">
            <w:pPr>
              <w:keepNext/>
              <w:widowControl/>
              <w:autoSpaceDE/>
              <w:autoSpaceDN/>
              <w:adjustRightInd/>
              <w:spacing w:before="40" w:after="40"/>
              <w:rPr>
                <w:rFonts w:ascii="Arial" w:hAnsi="Arial" w:cs="Arial"/>
              </w:rPr>
            </w:pPr>
          </w:p>
        </w:tc>
        <w:tc>
          <w:tcPr>
            <w:tcW w:w="708" w:type="dxa"/>
            <w:tcBorders>
              <w:bottom w:val="single" w:sz="4" w:space="0" w:color="auto"/>
            </w:tcBorders>
          </w:tcPr>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Year</w:t>
            </w:r>
          </w:p>
        </w:tc>
        <w:tc>
          <w:tcPr>
            <w:tcW w:w="1418" w:type="dxa"/>
            <w:tcBorders>
              <w:bottom w:val="single" w:sz="4" w:space="0" w:color="auto"/>
            </w:tcBorders>
          </w:tcPr>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Category</w:t>
            </w:r>
          </w:p>
        </w:tc>
        <w:tc>
          <w:tcPr>
            <w:tcW w:w="1984" w:type="dxa"/>
            <w:vMerge/>
            <w:tcBorders>
              <w:bottom w:val="single" w:sz="4" w:space="0" w:color="auto"/>
            </w:tcBorders>
          </w:tcPr>
          <w:p w:rsidR="007F31CD" w:rsidRPr="00645C5C" w:rsidRDefault="007F31CD" w:rsidP="007F31CD">
            <w:pPr>
              <w:widowControl/>
              <w:autoSpaceDE/>
              <w:autoSpaceDN/>
              <w:adjustRightInd/>
              <w:spacing w:before="40" w:after="40"/>
              <w:rPr>
                <w:rFonts w:ascii="Arial" w:hAnsi="Arial" w:cs="Arial"/>
              </w:rPr>
            </w:pPr>
          </w:p>
        </w:tc>
        <w:tc>
          <w:tcPr>
            <w:tcW w:w="828" w:type="dxa"/>
            <w:vMerge/>
            <w:tcBorders>
              <w:bottom w:val="single" w:sz="4" w:space="0" w:color="auto"/>
            </w:tcBorders>
          </w:tcPr>
          <w:p w:rsidR="007F31CD" w:rsidRPr="00645C5C" w:rsidRDefault="007F31CD" w:rsidP="007F31CD">
            <w:pPr>
              <w:widowControl/>
              <w:autoSpaceDE/>
              <w:autoSpaceDN/>
              <w:adjustRightInd/>
              <w:spacing w:before="40" w:after="40"/>
              <w:rPr>
                <w:rFonts w:ascii="Arial" w:hAnsi="Arial" w:cs="Arial"/>
              </w:rPr>
            </w:pPr>
          </w:p>
        </w:tc>
        <w:tc>
          <w:tcPr>
            <w:tcW w:w="1469" w:type="dxa"/>
            <w:vMerge/>
            <w:tcBorders>
              <w:bottom w:val="single" w:sz="4" w:space="0" w:color="auto"/>
              <w:right w:val="single" w:sz="4" w:space="0" w:color="auto"/>
            </w:tcBorders>
          </w:tcPr>
          <w:p w:rsidR="007F31CD" w:rsidRPr="00645C5C" w:rsidRDefault="007F31CD" w:rsidP="007F31CD">
            <w:pPr>
              <w:widowControl/>
              <w:autoSpaceDE/>
              <w:autoSpaceDN/>
              <w:adjustRightInd/>
              <w:spacing w:before="40" w:after="40"/>
              <w:rPr>
                <w:rFonts w:ascii="Arial" w:hAnsi="Arial" w:cs="Arial"/>
              </w:rPr>
            </w:pPr>
          </w:p>
        </w:tc>
      </w:tr>
      <w:tr w:rsidR="007F31CD" w:rsidRPr="00645C5C" w:rsidTr="00C52640">
        <w:tc>
          <w:tcPr>
            <w:tcW w:w="2802" w:type="dxa"/>
            <w:tcBorders>
              <w:top w:val="single" w:sz="4" w:space="0" w:color="auto"/>
              <w:left w:val="single" w:sz="4" w:space="0" w:color="auto"/>
              <w:bottom w:val="single" w:sz="4" w:space="0" w:color="auto"/>
            </w:tcBorders>
          </w:tcPr>
          <w:p w:rsidR="007F31CD" w:rsidRPr="00645C5C" w:rsidRDefault="007F31CD" w:rsidP="007F31CD">
            <w:pPr>
              <w:keepNext/>
              <w:widowControl/>
              <w:autoSpaceDE/>
              <w:autoSpaceDN/>
              <w:adjustRightInd/>
              <w:spacing w:before="40" w:after="40"/>
              <w:rPr>
                <w:rFonts w:ascii="Arial" w:hAnsi="Arial" w:cs="Arial"/>
                <w:lang w:val="en-US"/>
              </w:rPr>
            </w:pPr>
            <w:r w:rsidRPr="00645C5C">
              <w:rPr>
                <w:rFonts w:ascii="Arial" w:hAnsi="Arial" w:cs="Arial"/>
                <w:b/>
                <w:lang w:val="en-US"/>
              </w:rPr>
              <w:t>Cheetah</w:t>
            </w:r>
            <w:r w:rsidRPr="00645C5C">
              <w:rPr>
                <w:rFonts w:ascii="Arial" w:hAnsi="Arial" w:cs="Arial"/>
                <w:i/>
                <w:lang w:val="en-US"/>
              </w:rPr>
              <w:t xml:space="preserve"> Acinonyx jubatus</w:t>
            </w:r>
          </w:p>
          <w:p w:rsidR="007F31CD" w:rsidRPr="00645C5C" w:rsidRDefault="007F31CD" w:rsidP="007F31CD">
            <w:pPr>
              <w:keepNext/>
              <w:widowControl/>
              <w:autoSpaceDE/>
              <w:autoSpaceDN/>
              <w:adjustRightInd/>
              <w:spacing w:before="40" w:after="40"/>
              <w:ind w:firstLine="142"/>
              <w:rPr>
                <w:rFonts w:ascii="Arial" w:hAnsi="Arial" w:cs="Arial"/>
                <w:lang w:val="en-US"/>
              </w:rPr>
            </w:pPr>
            <w:r w:rsidRPr="00645C5C">
              <w:rPr>
                <w:rFonts w:ascii="Arial" w:hAnsi="Arial" w:cs="Arial"/>
                <w:lang w:val="en-US"/>
              </w:rPr>
              <w:t>Southern Africa</w:t>
            </w:r>
          </w:p>
          <w:p w:rsidR="007F31CD" w:rsidRPr="00645C5C" w:rsidRDefault="007F31CD" w:rsidP="007F31CD">
            <w:pPr>
              <w:keepNext/>
              <w:widowControl/>
              <w:autoSpaceDE/>
              <w:autoSpaceDN/>
              <w:adjustRightInd/>
              <w:spacing w:before="40" w:after="40"/>
              <w:ind w:firstLine="142"/>
              <w:rPr>
                <w:rFonts w:ascii="Arial" w:hAnsi="Arial" w:cs="Arial"/>
                <w:lang w:val="en-US"/>
              </w:rPr>
            </w:pPr>
            <w:r w:rsidRPr="00645C5C">
              <w:rPr>
                <w:rFonts w:ascii="Arial" w:hAnsi="Arial" w:cs="Arial"/>
                <w:lang w:val="en-US"/>
              </w:rPr>
              <w:t>East Africa</w:t>
            </w:r>
          </w:p>
          <w:p w:rsidR="007F31CD" w:rsidRPr="00645C5C" w:rsidRDefault="007F31CD" w:rsidP="007F31CD">
            <w:pPr>
              <w:keepNext/>
              <w:widowControl/>
              <w:autoSpaceDE/>
              <w:autoSpaceDN/>
              <w:adjustRightInd/>
              <w:spacing w:before="40" w:after="40"/>
              <w:ind w:firstLine="142"/>
              <w:rPr>
                <w:rFonts w:ascii="Arial" w:hAnsi="Arial" w:cs="Arial"/>
              </w:rPr>
            </w:pPr>
            <w:r w:rsidRPr="00645C5C">
              <w:rPr>
                <w:rFonts w:ascii="Arial" w:hAnsi="Arial" w:cs="Arial"/>
              </w:rPr>
              <w:t>West, Central &amp; North Africa</w:t>
            </w:r>
            <w:r w:rsidRPr="00645C5C">
              <w:rPr>
                <w:rFonts w:ascii="Arial" w:hAnsi="Arial" w:cs="Arial"/>
                <w:vertAlign w:val="superscript"/>
              </w:rPr>
              <w:t>6</w:t>
            </w:r>
          </w:p>
        </w:tc>
        <w:tc>
          <w:tcPr>
            <w:tcW w:w="708" w:type="dxa"/>
            <w:tcBorders>
              <w:top w:val="single" w:sz="4" w:space="0" w:color="auto"/>
              <w:bottom w:val="single" w:sz="4" w:space="0" w:color="auto"/>
            </w:tcBorders>
          </w:tcPr>
          <w:p w:rsidR="007F31CD" w:rsidRPr="00645C5C" w:rsidRDefault="007F31CD" w:rsidP="007F31CD">
            <w:pPr>
              <w:widowControl/>
              <w:autoSpaceDE/>
              <w:autoSpaceDN/>
              <w:adjustRightInd/>
              <w:spacing w:before="40" w:after="40"/>
              <w:rPr>
                <w:rFonts w:ascii="Arial" w:hAnsi="Arial" w:cs="Arial"/>
                <w:vertAlign w:val="superscript"/>
              </w:rPr>
            </w:pPr>
            <w:r w:rsidRPr="00645C5C">
              <w:rPr>
                <w:rFonts w:ascii="Arial" w:hAnsi="Arial" w:cs="Arial"/>
              </w:rPr>
              <w:t>2015</w:t>
            </w:r>
            <w:r w:rsidRPr="00645C5C">
              <w:rPr>
                <w:rFonts w:ascii="Arial" w:hAnsi="Arial" w:cs="Arial"/>
                <w:vertAlign w:val="superscript"/>
              </w:rPr>
              <w:t>1</w:t>
            </w:r>
          </w:p>
          <w:p w:rsidR="007F31CD" w:rsidRPr="00645C5C" w:rsidRDefault="007F31CD" w:rsidP="007F31CD">
            <w:pPr>
              <w:widowControl/>
              <w:autoSpaceDE/>
              <w:autoSpaceDN/>
              <w:adjustRightInd/>
              <w:spacing w:before="40" w:after="40"/>
              <w:rPr>
                <w:rFonts w:ascii="Arial" w:hAnsi="Arial" w:cs="Arial"/>
              </w:rPr>
            </w:pPr>
          </w:p>
          <w:p w:rsidR="007F31CD" w:rsidRPr="00645C5C" w:rsidRDefault="007F31CD" w:rsidP="007F31CD">
            <w:pPr>
              <w:widowControl/>
              <w:autoSpaceDE/>
              <w:autoSpaceDN/>
              <w:adjustRightInd/>
              <w:spacing w:before="40" w:after="40"/>
              <w:rPr>
                <w:rFonts w:ascii="Arial" w:hAnsi="Arial" w:cs="Arial"/>
              </w:rPr>
            </w:pPr>
          </w:p>
          <w:p w:rsidR="007F31CD" w:rsidRPr="00645C5C" w:rsidRDefault="007F31CD" w:rsidP="007F31CD">
            <w:pPr>
              <w:widowControl/>
              <w:autoSpaceDE/>
              <w:autoSpaceDN/>
              <w:adjustRightInd/>
              <w:spacing w:before="40" w:after="40"/>
              <w:rPr>
                <w:rFonts w:ascii="Arial" w:hAnsi="Arial" w:cs="Arial"/>
                <w:vertAlign w:val="superscript"/>
              </w:rPr>
            </w:pPr>
          </w:p>
        </w:tc>
        <w:tc>
          <w:tcPr>
            <w:tcW w:w="1418" w:type="dxa"/>
            <w:tcBorders>
              <w:top w:val="single" w:sz="4" w:space="0" w:color="auto"/>
              <w:bottom w:val="single" w:sz="4" w:space="0" w:color="auto"/>
            </w:tcBorders>
          </w:tcPr>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VU A2acd; C1</w:t>
            </w:r>
          </w:p>
          <w:p w:rsidR="007F31CD" w:rsidRPr="00645C5C" w:rsidRDefault="007F31CD" w:rsidP="007F31CD">
            <w:pPr>
              <w:widowControl/>
              <w:autoSpaceDE/>
              <w:autoSpaceDN/>
              <w:adjustRightInd/>
              <w:spacing w:before="40" w:after="40"/>
              <w:rPr>
                <w:rFonts w:ascii="Arial" w:hAnsi="Arial" w:cs="Arial"/>
              </w:rPr>
            </w:pPr>
          </w:p>
          <w:p w:rsidR="007F31CD" w:rsidRPr="00645C5C" w:rsidRDefault="007F31CD" w:rsidP="007F31CD">
            <w:pPr>
              <w:widowControl/>
              <w:autoSpaceDE/>
              <w:autoSpaceDN/>
              <w:adjustRightInd/>
              <w:spacing w:before="40" w:after="40"/>
              <w:rPr>
                <w:rFonts w:ascii="Arial" w:hAnsi="Arial" w:cs="Arial"/>
              </w:rPr>
            </w:pPr>
          </w:p>
          <w:p w:rsidR="007F31CD" w:rsidRPr="00645C5C" w:rsidRDefault="007F31CD" w:rsidP="007F31CD">
            <w:pPr>
              <w:widowControl/>
              <w:autoSpaceDE/>
              <w:autoSpaceDN/>
              <w:adjustRightInd/>
              <w:spacing w:before="40" w:after="40"/>
              <w:rPr>
                <w:rFonts w:ascii="Arial" w:hAnsi="Arial" w:cs="Arial"/>
              </w:rPr>
            </w:pPr>
          </w:p>
        </w:tc>
        <w:tc>
          <w:tcPr>
            <w:tcW w:w="1984" w:type="dxa"/>
            <w:tcBorders>
              <w:top w:val="single" w:sz="4" w:space="0" w:color="auto"/>
              <w:bottom w:val="single" w:sz="4" w:space="0" w:color="auto"/>
            </w:tcBorders>
          </w:tcPr>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6,674</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4,190</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2,572</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446</w:t>
            </w:r>
          </w:p>
        </w:tc>
        <w:tc>
          <w:tcPr>
            <w:tcW w:w="828" w:type="dxa"/>
            <w:tcBorders>
              <w:top w:val="single" w:sz="4" w:space="0" w:color="auto"/>
              <w:bottom w:val="single" w:sz="4" w:space="0" w:color="auto"/>
            </w:tcBorders>
          </w:tcPr>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Decr.</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w:t>
            </w:r>
          </w:p>
        </w:tc>
        <w:tc>
          <w:tcPr>
            <w:tcW w:w="1469" w:type="dxa"/>
            <w:tcBorders>
              <w:top w:val="single" w:sz="4" w:space="0" w:color="auto"/>
              <w:bottom w:val="single" w:sz="4" w:space="0" w:color="auto"/>
              <w:right w:val="single" w:sz="4" w:space="0" w:color="auto"/>
            </w:tcBorders>
          </w:tcPr>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-30% or more</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w:t>
            </w:r>
          </w:p>
        </w:tc>
      </w:tr>
      <w:tr w:rsidR="007F31CD" w:rsidRPr="00645C5C" w:rsidTr="00C52640">
        <w:tc>
          <w:tcPr>
            <w:tcW w:w="2802" w:type="dxa"/>
            <w:tcBorders>
              <w:top w:val="single" w:sz="4" w:space="0" w:color="auto"/>
              <w:left w:val="single" w:sz="4" w:space="0" w:color="auto"/>
              <w:bottom w:val="single" w:sz="4" w:space="0" w:color="auto"/>
            </w:tcBorders>
          </w:tcPr>
          <w:p w:rsidR="007F31CD" w:rsidRPr="00645C5C" w:rsidRDefault="007F31CD" w:rsidP="007F31CD">
            <w:pPr>
              <w:widowControl/>
              <w:autoSpaceDE/>
              <w:autoSpaceDN/>
              <w:adjustRightInd/>
              <w:spacing w:before="40" w:after="40"/>
              <w:rPr>
                <w:rFonts w:ascii="Arial" w:hAnsi="Arial" w:cs="Arial"/>
                <w:i/>
                <w:lang w:val="en-AU"/>
              </w:rPr>
            </w:pPr>
            <w:r w:rsidRPr="00645C5C">
              <w:rPr>
                <w:rFonts w:ascii="Arial" w:hAnsi="Arial" w:cs="Arial"/>
                <w:b/>
                <w:lang w:val="en-AU"/>
              </w:rPr>
              <w:t>Leopard</w:t>
            </w:r>
            <w:r w:rsidRPr="00645C5C">
              <w:rPr>
                <w:rFonts w:ascii="Arial" w:hAnsi="Arial" w:cs="Arial"/>
                <w:i/>
                <w:lang w:val="en-AU"/>
              </w:rPr>
              <w:t xml:space="preserve"> Panthera pardus</w:t>
            </w:r>
          </w:p>
          <w:p w:rsidR="007F31CD" w:rsidRPr="00645C5C" w:rsidRDefault="007F31CD" w:rsidP="007F31CD">
            <w:pPr>
              <w:widowControl/>
              <w:autoSpaceDE/>
              <w:autoSpaceDN/>
              <w:adjustRightInd/>
              <w:spacing w:before="40" w:after="40"/>
              <w:ind w:left="142"/>
              <w:rPr>
                <w:rFonts w:ascii="Arial" w:hAnsi="Arial" w:cs="Arial"/>
                <w:lang w:val="en-AU"/>
              </w:rPr>
            </w:pPr>
            <w:r w:rsidRPr="00645C5C">
              <w:rPr>
                <w:rFonts w:ascii="Arial" w:hAnsi="Arial" w:cs="Arial"/>
                <w:lang w:val="en-AU"/>
              </w:rPr>
              <w:t>North Africa</w:t>
            </w:r>
          </w:p>
          <w:p w:rsidR="007F31CD" w:rsidRPr="00645C5C" w:rsidRDefault="007F31CD" w:rsidP="007F31CD">
            <w:pPr>
              <w:widowControl/>
              <w:autoSpaceDE/>
              <w:autoSpaceDN/>
              <w:adjustRightInd/>
              <w:spacing w:before="40" w:after="40"/>
              <w:ind w:left="142"/>
              <w:rPr>
                <w:rFonts w:ascii="Arial" w:hAnsi="Arial" w:cs="Arial"/>
                <w:lang w:val="en-AU"/>
              </w:rPr>
            </w:pPr>
            <w:r w:rsidRPr="00645C5C">
              <w:rPr>
                <w:rFonts w:ascii="Arial" w:hAnsi="Arial" w:cs="Arial"/>
                <w:lang w:val="en-AU"/>
              </w:rPr>
              <w:t>Sub-Saharan Africa</w:t>
            </w:r>
          </w:p>
        </w:tc>
        <w:tc>
          <w:tcPr>
            <w:tcW w:w="708" w:type="dxa"/>
            <w:tcBorders>
              <w:top w:val="single" w:sz="4" w:space="0" w:color="auto"/>
              <w:bottom w:val="single" w:sz="4" w:space="0" w:color="auto"/>
            </w:tcBorders>
          </w:tcPr>
          <w:p w:rsidR="007F31CD" w:rsidRPr="00645C5C" w:rsidRDefault="007F31CD" w:rsidP="007F31CD">
            <w:pPr>
              <w:widowControl/>
              <w:autoSpaceDE/>
              <w:autoSpaceDN/>
              <w:adjustRightInd/>
              <w:spacing w:before="40" w:after="40"/>
              <w:rPr>
                <w:rFonts w:ascii="Arial" w:hAnsi="Arial" w:cs="Arial"/>
                <w:vertAlign w:val="superscript"/>
              </w:rPr>
            </w:pPr>
            <w:r w:rsidRPr="00645C5C">
              <w:rPr>
                <w:rFonts w:ascii="Arial" w:hAnsi="Arial" w:cs="Arial"/>
              </w:rPr>
              <w:t>2016</w:t>
            </w:r>
            <w:r w:rsidRPr="00645C5C">
              <w:rPr>
                <w:rFonts w:ascii="Arial" w:hAnsi="Arial" w:cs="Arial"/>
                <w:vertAlign w:val="superscript"/>
              </w:rPr>
              <w:t>2</w:t>
            </w:r>
          </w:p>
        </w:tc>
        <w:tc>
          <w:tcPr>
            <w:tcW w:w="1418" w:type="dxa"/>
            <w:tcBorders>
              <w:top w:val="single" w:sz="4" w:space="0" w:color="auto"/>
              <w:bottom w:val="single" w:sz="4" w:space="0" w:color="auto"/>
            </w:tcBorders>
          </w:tcPr>
          <w:p w:rsidR="007F31CD" w:rsidRPr="008E7A49" w:rsidRDefault="007F31CD" w:rsidP="007F31CD">
            <w:pPr>
              <w:widowControl/>
              <w:autoSpaceDE/>
              <w:autoSpaceDN/>
              <w:adjustRightInd/>
              <w:spacing w:before="40" w:after="40"/>
              <w:rPr>
                <w:rFonts w:ascii="Arial" w:hAnsi="Arial" w:cs="Arial"/>
                <w:lang w:val="es-ES"/>
              </w:rPr>
            </w:pPr>
            <w:r w:rsidRPr="008E7A49">
              <w:rPr>
                <w:rFonts w:ascii="Arial" w:hAnsi="Arial" w:cs="Arial"/>
                <w:lang w:val="es-ES"/>
              </w:rPr>
              <w:t>VU A2cd</w:t>
            </w:r>
          </w:p>
          <w:p w:rsidR="007F31CD" w:rsidRPr="008E7A49" w:rsidRDefault="007F31CD" w:rsidP="007F31CD">
            <w:pPr>
              <w:widowControl/>
              <w:autoSpaceDE/>
              <w:autoSpaceDN/>
              <w:adjustRightInd/>
              <w:spacing w:before="40" w:after="40"/>
              <w:rPr>
                <w:rFonts w:ascii="Arial" w:hAnsi="Arial" w:cs="Arial"/>
                <w:lang w:val="es-ES"/>
              </w:rPr>
            </w:pPr>
            <w:r w:rsidRPr="008E7A49">
              <w:rPr>
                <w:rFonts w:ascii="Arial" w:hAnsi="Arial" w:cs="Arial"/>
                <w:lang w:val="es-ES"/>
              </w:rPr>
              <w:t>(CR)</w:t>
            </w:r>
          </w:p>
          <w:p w:rsidR="007F31CD" w:rsidRPr="008E7A49" w:rsidRDefault="007F31CD" w:rsidP="007F31CD">
            <w:pPr>
              <w:widowControl/>
              <w:autoSpaceDE/>
              <w:autoSpaceDN/>
              <w:adjustRightInd/>
              <w:spacing w:before="40" w:after="40"/>
              <w:rPr>
                <w:rFonts w:ascii="Arial" w:hAnsi="Arial" w:cs="Arial"/>
                <w:lang w:val="es-ES"/>
              </w:rPr>
            </w:pPr>
            <w:r w:rsidRPr="008E7A49">
              <w:rPr>
                <w:rFonts w:ascii="Arial" w:hAnsi="Arial" w:cs="Arial"/>
                <w:lang w:val="es-ES"/>
              </w:rPr>
              <w:t>VU A2cd</w:t>
            </w:r>
          </w:p>
        </w:tc>
        <w:tc>
          <w:tcPr>
            <w:tcW w:w="1984" w:type="dxa"/>
            <w:tcBorders>
              <w:top w:val="single" w:sz="4" w:space="0" w:color="auto"/>
              <w:bottom w:val="single" w:sz="4" w:space="0" w:color="auto"/>
            </w:tcBorders>
          </w:tcPr>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Very few</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w:t>
            </w:r>
          </w:p>
        </w:tc>
        <w:tc>
          <w:tcPr>
            <w:tcW w:w="828" w:type="dxa"/>
            <w:tcBorders>
              <w:top w:val="single" w:sz="4" w:space="0" w:color="auto"/>
              <w:bottom w:val="single" w:sz="4" w:space="0" w:color="auto"/>
            </w:tcBorders>
          </w:tcPr>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Decr.</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Decr.</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Decr.</w:t>
            </w:r>
          </w:p>
        </w:tc>
        <w:tc>
          <w:tcPr>
            <w:tcW w:w="1469" w:type="dxa"/>
            <w:tcBorders>
              <w:top w:val="single" w:sz="4" w:space="0" w:color="auto"/>
              <w:bottom w:val="single" w:sz="4" w:space="0" w:color="auto"/>
              <w:right w:val="single" w:sz="4" w:space="0" w:color="auto"/>
            </w:tcBorders>
          </w:tcPr>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-30% or more</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-30% or more</w:t>
            </w:r>
          </w:p>
        </w:tc>
      </w:tr>
      <w:tr w:rsidR="007F31CD" w:rsidRPr="00645C5C" w:rsidTr="00C52640">
        <w:trPr>
          <w:trHeight w:val="1961"/>
        </w:trPr>
        <w:tc>
          <w:tcPr>
            <w:tcW w:w="2802" w:type="dxa"/>
            <w:tcBorders>
              <w:top w:val="single" w:sz="4" w:space="0" w:color="auto"/>
              <w:left w:val="single" w:sz="4" w:space="0" w:color="auto"/>
              <w:bottom w:val="single" w:sz="4" w:space="0" w:color="auto"/>
            </w:tcBorders>
          </w:tcPr>
          <w:p w:rsidR="007F31CD" w:rsidRPr="00645C5C" w:rsidRDefault="007F31CD" w:rsidP="007F31CD">
            <w:pPr>
              <w:widowControl/>
              <w:autoSpaceDE/>
              <w:autoSpaceDN/>
              <w:adjustRightInd/>
              <w:spacing w:before="40" w:after="40"/>
              <w:rPr>
                <w:rFonts w:ascii="Arial" w:hAnsi="Arial" w:cs="Arial"/>
                <w:i/>
                <w:lang w:val="en-AU"/>
              </w:rPr>
            </w:pPr>
            <w:r w:rsidRPr="00645C5C">
              <w:rPr>
                <w:rFonts w:ascii="Arial" w:hAnsi="Arial" w:cs="Arial"/>
                <w:b/>
                <w:lang w:val="en-AU"/>
              </w:rPr>
              <w:t>Lion</w:t>
            </w:r>
            <w:r w:rsidRPr="00645C5C">
              <w:rPr>
                <w:rFonts w:ascii="Arial" w:hAnsi="Arial" w:cs="Arial"/>
                <w:i/>
                <w:lang w:val="en-AU"/>
              </w:rPr>
              <w:t xml:space="preserve"> Panthera leo</w:t>
            </w:r>
          </w:p>
          <w:p w:rsidR="007F31CD" w:rsidRPr="00645C5C" w:rsidRDefault="007F31CD" w:rsidP="007F31CD">
            <w:pPr>
              <w:widowControl/>
              <w:autoSpaceDE/>
              <w:autoSpaceDN/>
              <w:adjustRightInd/>
              <w:spacing w:before="40" w:after="40"/>
              <w:ind w:firstLine="142"/>
              <w:rPr>
                <w:rFonts w:ascii="Arial" w:hAnsi="Arial" w:cs="Arial"/>
                <w:lang w:val="en-AU"/>
              </w:rPr>
            </w:pPr>
            <w:r w:rsidRPr="00645C5C">
              <w:rPr>
                <w:rFonts w:ascii="Arial" w:hAnsi="Arial" w:cs="Arial"/>
                <w:lang w:val="en-AU"/>
              </w:rPr>
              <w:t>Southern Africa</w:t>
            </w:r>
          </w:p>
          <w:p w:rsidR="007F31CD" w:rsidRPr="00645C5C" w:rsidRDefault="007F31CD" w:rsidP="007F31CD">
            <w:pPr>
              <w:widowControl/>
              <w:autoSpaceDE/>
              <w:autoSpaceDN/>
              <w:adjustRightInd/>
              <w:spacing w:before="40" w:after="40"/>
              <w:ind w:firstLine="142"/>
              <w:rPr>
                <w:rFonts w:ascii="Arial" w:hAnsi="Arial" w:cs="Arial"/>
                <w:lang w:val="en-AU"/>
              </w:rPr>
            </w:pPr>
            <w:r w:rsidRPr="00645C5C">
              <w:rPr>
                <w:rFonts w:ascii="Arial" w:hAnsi="Arial" w:cs="Arial"/>
                <w:lang w:val="en-AU"/>
              </w:rPr>
              <w:t>East Africa</w:t>
            </w:r>
          </w:p>
          <w:p w:rsidR="007F31CD" w:rsidRPr="00645C5C" w:rsidRDefault="007F31CD" w:rsidP="007F31CD">
            <w:pPr>
              <w:widowControl/>
              <w:autoSpaceDE/>
              <w:autoSpaceDN/>
              <w:adjustRightInd/>
              <w:spacing w:before="40" w:after="40"/>
              <w:ind w:firstLine="142"/>
              <w:rPr>
                <w:rFonts w:ascii="Arial" w:hAnsi="Arial" w:cs="Arial"/>
              </w:rPr>
            </w:pPr>
            <w:r w:rsidRPr="00645C5C">
              <w:rPr>
                <w:rFonts w:ascii="Arial" w:hAnsi="Arial" w:cs="Arial"/>
              </w:rPr>
              <w:t>Central Africa</w:t>
            </w:r>
          </w:p>
          <w:p w:rsidR="007F31CD" w:rsidRPr="00645C5C" w:rsidRDefault="007F31CD" w:rsidP="007F31CD">
            <w:pPr>
              <w:widowControl/>
              <w:autoSpaceDE/>
              <w:autoSpaceDN/>
              <w:adjustRightInd/>
              <w:spacing w:before="40" w:after="40"/>
              <w:ind w:firstLine="142"/>
              <w:rPr>
                <w:rFonts w:ascii="Arial" w:hAnsi="Arial" w:cs="Arial"/>
              </w:rPr>
            </w:pPr>
            <w:r w:rsidRPr="00645C5C">
              <w:rPr>
                <w:rFonts w:ascii="Arial" w:hAnsi="Arial" w:cs="Arial"/>
              </w:rPr>
              <w:t>West Africa</w:t>
            </w:r>
          </w:p>
        </w:tc>
        <w:tc>
          <w:tcPr>
            <w:tcW w:w="708" w:type="dxa"/>
            <w:tcBorders>
              <w:top w:val="single" w:sz="4" w:space="0" w:color="auto"/>
              <w:bottom w:val="single" w:sz="4" w:space="0" w:color="auto"/>
            </w:tcBorders>
          </w:tcPr>
          <w:p w:rsidR="007F31CD" w:rsidRPr="00645C5C" w:rsidRDefault="007F31CD" w:rsidP="007F31CD">
            <w:pPr>
              <w:widowControl/>
              <w:autoSpaceDE/>
              <w:autoSpaceDN/>
              <w:adjustRightInd/>
              <w:spacing w:before="40" w:after="40"/>
              <w:rPr>
                <w:rFonts w:ascii="Arial" w:hAnsi="Arial" w:cs="Arial"/>
                <w:vertAlign w:val="superscript"/>
              </w:rPr>
            </w:pPr>
            <w:r w:rsidRPr="00645C5C">
              <w:rPr>
                <w:rFonts w:ascii="Arial" w:hAnsi="Arial" w:cs="Arial"/>
              </w:rPr>
              <w:t>2016</w:t>
            </w:r>
            <w:r w:rsidRPr="00645C5C">
              <w:rPr>
                <w:rFonts w:ascii="Arial" w:hAnsi="Arial" w:cs="Arial"/>
                <w:vertAlign w:val="superscript"/>
              </w:rPr>
              <w:t>3</w:t>
            </w:r>
          </w:p>
          <w:p w:rsidR="007F31CD" w:rsidRPr="00645C5C" w:rsidRDefault="007F31CD" w:rsidP="007F31CD">
            <w:pPr>
              <w:widowControl/>
              <w:autoSpaceDE/>
              <w:autoSpaceDN/>
              <w:adjustRightInd/>
              <w:spacing w:before="40" w:after="40"/>
              <w:rPr>
                <w:rFonts w:ascii="Arial" w:hAnsi="Arial" w:cs="Arial"/>
              </w:rPr>
            </w:pPr>
          </w:p>
          <w:p w:rsidR="007F31CD" w:rsidRPr="00645C5C" w:rsidRDefault="007F31CD" w:rsidP="007F31CD">
            <w:pPr>
              <w:widowControl/>
              <w:autoSpaceDE/>
              <w:autoSpaceDN/>
              <w:adjustRightInd/>
              <w:spacing w:before="40" w:after="40"/>
              <w:rPr>
                <w:rFonts w:ascii="Arial" w:hAnsi="Arial" w:cs="Arial"/>
              </w:rPr>
            </w:pPr>
          </w:p>
          <w:p w:rsidR="007F31CD" w:rsidRPr="00645C5C" w:rsidRDefault="007F31CD" w:rsidP="007F31CD">
            <w:pPr>
              <w:widowControl/>
              <w:autoSpaceDE/>
              <w:autoSpaceDN/>
              <w:adjustRightInd/>
              <w:spacing w:before="40" w:after="40"/>
              <w:rPr>
                <w:rFonts w:ascii="Arial" w:hAnsi="Arial" w:cs="Arial"/>
              </w:rPr>
            </w:pPr>
          </w:p>
          <w:p w:rsidR="007F31CD" w:rsidRPr="00645C5C" w:rsidRDefault="007F31CD" w:rsidP="007F31CD">
            <w:pPr>
              <w:widowControl/>
              <w:autoSpaceDE/>
              <w:autoSpaceDN/>
              <w:adjustRightInd/>
              <w:spacing w:before="40" w:after="40"/>
              <w:rPr>
                <w:rFonts w:ascii="Arial" w:hAnsi="Arial" w:cs="Arial"/>
                <w:vertAlign w:val="superscript"/>
              </w:rPr>
            </w:pPr>
            <w:r w:rsidRPr="00645C5C">
              <w:rPr>
                <w:rFonts w:ascii="Arial" w:hAnsi="Arial" w:cs="Arial"/>
              </w:rPr>
              <w:t>2015</w:t>
            </w:r>
            <w:r w:rsidRPr="00645C5C">
              <w:rPr>
                <w:rFonts w:ascii="Arial" w:hAnsi="Arial" w:cs="Arial"/>
                <w:vertAlign w:val="superscript"/>
              </w:rPr>
              <w:t>4</w:t>
            </w:r>
          </w:p>
        </w:tc>
        <w:tc>
          <w:tcPr>
            <w:tcW w:w="1418" w:type="dxa"/>
            <w:tcBorders>
              <w:top w:val="single" w:sz="4" w:space="0" w:color="auto"/>
              <w:bottom w:val="single" w:sz="4" w:space="0" w:color="auto"/>
            </w:tcBorders>
          </w:tcPr>
          <w:p w:rsidR="007F31CD" w:rsidRPr="00645C5C" w:rsidRDefault="007F31CD" w:rsidP="007F31CD">
            <w:pPr>
              <w:widowControl/>
              <w:autoSpaceDE/>
              <w:autoSpaceDN/>
              <w:adjustRightInd/>
              <w:spacing w:before="40" w:after="40"/>
              <w:rPr>
                <w:rFonts w:ascii="Arial" w:hAnsi="Arial" w:cs="Arial"/>
                <w:lang w:val="en-AU"/>
              </w:rPr>
            </w:pPr>
            <w:r w:rsidRPr="00645C5C">
              <w:rPr>
                <w:rFonts w:ascii="Arial" w:hAnsi="Arial" w:cs="Arial"/>
                <w:lang w:val="en-AU"/>
              </w:rPr>
              <w:t>VU A2abcd</w:t>
            </w:r>
          </w:p>
          <w:p w:rsidR="007F31CD" w:rsidRPr="00645C5C" w:rsidRDefault="007F31CD" w:rsidP="007F31CD">
            <w:pPr>
              <w:widowControl/>
              <w:autoSpaceDE/>
              <w:autoSpaceDN/>
              <w:adjustRightInd/>
              <w:spacing w:before="40" w:after="40"/>
              <w:rPr>
                <w:rFonts w:ascii="Arial" w:hAnsi="Arial" w:cs="Arial"/>
                <w:lang w:val="en-AU"/>
              </w:rPr>
            </w:pPr>
          </w:p>
          <w:p w:rsidR="007F31CD" w:rsidRPr="00645C5C" w:rsidRDefault="007F31CD" w:rsidP="007F31CD">
            <w:pPr>
              <w:widowControl/>
              <w:autoSpaceDE/>
              <w:autoSpaceDN/>
              <w:adjustRightInd/>
              <w:spacing w:before="40" w:after="40"/>
              <w:rPr>
                <w:rFonts w:ascii="Arial" w:hAnsi="Arial" w:cs="Arial"/>
                <w:lang w:val="en-AU"/>
              </w:rPr>
            </w:pPr>
          </w:p>
          <w:p w:rsidR="007F31CD" w:rsidRPr="00645C5C" w:rsidRDefault="007F31CD" w:rsidP="007F31CD">
            <w:pPr>
              <w:widowControl/>
              <w:autoSpaceDE/>
              <w:autoSpaceDN/>
              <w:adjustRightInd/>
              <w:spacing w:before="40" w:after="40"/>
              <w:rPr>
                <w:rFonts w:ascii="Arial" w:hAnsi="Arial" w:cs="Arial"/>
                <w:lang w:val="en-AU"/>
              </w:rPr>
            </w:pPr>
          </w:p>
          <w:p w:rsidR="007F31CD" w:rsidRPr="00645C5C" w:rsidRDefault="007F31CD" w:rsidP="007F31CD">
            <w:pPr>
              <w:widowControl/>
              <w:autoSpaceDE/>
              <w:autoSpaceDN/>
              <w:adjustRightInd/>
              <w:spacing w:before="40" w:after="40"/>
              <w:rPr>
                <w:rFonts w:ascii="Arial" w:hAnsi="Arial" w:cs="Arial"/>
                <w:lang w:val="en-AU"/>
              </w:rPr>
            </w:pPr>
            <w:r w:rsidRPr="00645C5C">
              <w:rPr>
                <w:rFonts w:ascii="Arial" w:hAnsi="Arial" w:cs="Arial"/>
                <w:lang w:val="en-AU"/>
              </w:rPr>
              <w:t>CR C2a(ii)</w:t>
            </w:r>
          </w:p>
        </w:tc>
        <w:tc>
          <w:tcPr>
            <w:tcW w:w="1984" w:type="dxa"/>
            <w:tcBorders>
              <w:top w:val="single" w:sz="4" w:space="0" w:color="auto"/>
              <w:bottom w:val="single" w:sz="4" w:space="0" w:color="auto"/>
            </w:tcBorders>
          </w:tcPr>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23,000–39,000</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10,400–15,900</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7,300–13,300</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600–1700</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&lt;250</w:t>
            </w:r>
          </w:p>
        </w:tc>
        <w:tc>
          <w:tcPr>
            <w:tcW w:w="828" w:type="dxa"/>
            <w:tcBorders>
              <w:top w:val="single" w:sz="4" w:space="0" w:color="auto"/>
              <w:bottom w:val="single" w:sz="4" w:space="0" w:color="auto"/>
            </w:tcBorders>
          </w:tcPr>
          <w:p w:rsidR="007F31CD" w:rsidRPr="008E7A49" w:rsidRDefault="007F31CD" w:rsidP="007F31CD">
            <w:pPr>
              <w:widowControl/>
              <w:autoSpaceDE/>
              <w:autoSpaceDN/>
              <w:adjustRightInd/>
              <w:spacing w:before="40" w:after="40"/>
              <w:rPr>
                <w:rFonts w:ascii="Arial" w:hAnsi="Arial" w:cs="Arial"/>
                <w:lang w:val="es-ES"/>
              </w:rPr>
            </w:pPr>
            <w:r w:rsidRPr="008E7A49">
              <w:rPr>
                <w:rFonts w:ascii="Arial" w:hAnsi="Arial" w:cs="Arial"/>
                <w:lang w:val="es-ES"/>
              </w:rPr>
              <w:t>Decr.</w:t>
            </w:r>
          </w:p>
          <w:p w:rsidR="007F31CD" w:rsidRPr="008E7A49" w:rsidRDefault="007F31CD" w:rsidP="007F31CD">
            <w:pPr>
              <w:widowControl/>
              <w:autoSpaceDE/>
              <w:autoSpaceDN/>
              <w:adjustRightInd/>
              <w:spacing w:before="40" w:after="40"/>
              <w:rPr>
                <w:rFonts w:ascii="Arial" w:hAnsi="Arial" w:cs="Arial"/>
                <w:lang w:val="es-ES"/>
              </w:rPr>
            </w:pPr>
            <w:r w:rsidRPr="008E7A49">
              <w:rPr>
                <w:rFonts w:ascii="Arial" w:hAnsi="Arial" w:cs="Arial"/>
                <w:lang w:val="es-ES"/>
              </w:rPr>
              <w:t>Incr.</w:t>
            </w:r>
          </w:p>
          <w:p w:rsidR="007F31CD" w:rsidRPr="008E7A49" w:rsidRDefault="007F31CD" w:rsidP="007F31CD">
            <w:pPr>
              <w:widowControl/>
              <w:autoSpaceDE/>
              <w:autoSpaceDN/>
              <w:adjustRightInd/>
              <w:spacing w:before="40" w:after="40"/>
              <w:rPr>
                <w:rFonts w:ascii="Arial" w:hAnsi="Arial" w:cs="Arial"/>
                <w:lang w:val="es-ES"/>
              </w:rPr>
            </w:pPr>
            <w:r w:rsidRPr="008E7A49">
              <w:rPr>
                <w:rFonts w:ascii="Arial" w:hAnsi="Arial" w:cs="Arial"/>
                <w:lang w:val="es-ES"/>
              </w:rPr>
              <w:t>Decr.</w:t>
            </w:r>
          </w:p>
          <w:p w:rsidR="007F31CD" w:rsidRPr="008E7A49" w:rsidRDefault="007F31CD" w:rsidP="007F31CD">
            <w:pPr>
              <w:widowControl/>
              <w:autoSpaceDE/>
              <w:autoSpaceDN/>
              <w:adjustRightInd/>
              <w:spacing w:before="40" w:after="40"/>
              <w:rPr>
                <w:rFonts w:ascii="Arial" w:hAnsi="Arial" w:cs="Arial"/>
                <w:lang w:val="es-ES"/>
              </w:rPr>
            </w:pPr>
            <w:r w:rsidRPr="008E7A49">
              <w:rPr>
                <w:rFonts w:ascii="Arial" w:hAnsi="Arial" w:cs="Arial"/>
                <w:lang w:val="es-ES"/>
              </w:rPr>
              <w:t>Decr.</w:t>
            </w:r>
          </w:p>
          <w:p w:rsidR="007F31CD" w:rsidRPr="008E7A49" w:rsidRDefault="007F31CD" w:rsidP="007F31CD">
            <w:pPr>
              <w:widowControl/>
              <w:autoSpaceDE/>
              <w:autoSpaceDN/>
              <w:adjustRightInd/>
              <w:spacing w:before="40" w:after="40"/>
              <w:rPr>
                <w:rFonts w:ascii="Arial" w:hAnsi="Arial" w:cs="Arial"/>
                <w:lang w:val="es-ES"/>
              </w:rPr>
            </w:pPr>
            <w:r w:rsidRPr="008E7A49">
              <w:rPr>
                <w:rFonts w:ascii="Arial" w:hAnsi="Arial" w:cs="Arial"/>
                <w:lang w:val="es-ES"/>
              </w:rPr>
              <w:t>Decr.</w:t>
            </w:r>
          </w:p>
        </w:tc>
        <w:tc>
          <w:tcPr>
            <w:tcW w:w="1469" w:type="dxa"/>
            <w:tcBorders>
              <w:top w:val="single" w:sz="4" w:space="0" w:color="auto"/>
              <w:bottom w:val="single" w:sz="4" w:space="0" w:color="auto"/>
              <w:right w:val="single" w:sz="4" w:space="0" w:color="auto"/>
            </w:tcBorders>
          </w:tcPr>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-43%</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+8%</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-59%</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-66%</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w:t>
            </w:r>
          </w:p>
        </w:tc>
      </w:tr>
      <w:tr w:rsidR="007F31CD" w:rsidRPr="00645C5C" w:rsidTr="00C52640">
        <w:tc>
          <w:tcPr>
            <w:tcW w:w="2802" w:type="dxa"/>
            <w:tcBorders>
              <w:top w:val="single" w:sz="4" w:space="0" w:color="auto"/>
              <w:left w:val="single" w:sz="4" w:space="0" w:color="auto"/>
              <w:bottom w:val="single" w:sz="4" w:space="0" w:color="auto"/>
            </w:tcBorders>
          </w:tcPr>
          <w:p w:rsidR="007F31CD" w:rsidRPr="00645C5C" w:rsidRDefault="007F31CD" w:rsidP="007F31CD">
            <w:pPr>
              <w:widowControl/>
              <w:autoSpaceDE/>
              <w:autoSpaceDN/>
              <w:adjustRightInd/>
              <w:spacing w:before="40" w:after="40"/>
              <w:rPr>
                <w:rFonts w:ascii="Arial" w:hAnsi="Arial" w:cs="Arial"/>
                <w:i/>
                <w:lang w:val="en-AU"/>
              </w:rPr>
            </w:pPr>
            <w:r w:rsidRPr="00645C5C">
              <w:rPr>
                <w:rFonts w:ascii="Arial" w:hAnsi="Arial" w:cs="Arial"/>
                <w:b/>
                <w:lang w:val="en-AU"/>
              </w:rPr>
              <w:t xml:space="preserve">Wild </w:t>
            </w:r>
            <w:r w:rsidR="0023040A" w:rsidRPr="00645C5C">
              <w:rPr>
                <w:rFonts w:ascii="Arial" w:hAnsi="Arial" w:cs="Arial"/>
                <w:b/>
                <w:lang w:val="en-AU"/>
              </w:rPr>
              <w:t>D</w:t>
            </w:r>
            <w:r w:rsidRPr="00645C5C">
              <w:rPr>
                <w:rFonts w:ascii="Arial" w:hAnsi="Arial" w:cs="Arial"/>
                <w:b/>
                <w:lang w:val="en-AU"/>
              </w:rPr>
              <w:t>og</w:t>
            </w:r>
            <w:r w:rsidRPr="00645C5C">
              <w:rPr>
                <w:rFonts w:ascii="Arial" w:hAnsi="Arial" w:cs="Arial"/>
                <w:i/>
                <w:lang w:val="en-AU"/>
              </w:rPr>
              <w:t xml:space="preserve"> Lycaon pictus</w:t>
            </w:r>
          </w:p>
          <w:p w:rsidR="007F31CD" w:rsidRPr="00645C5C" w:rsidRDefault="007F31CD" w:rsidP="007F31CD">
            <w:pPr>
              <w:widowControl/>
              <w:autoSpaceDE/>
              <w:autoSpaceDN/>
              <w:adjustRightInd/>
              <w:spacing w:before="40" w:after="40"/>
              <w:ind w:firstLine="142"/>
              <w:rPr>
                <w:rFonts w:ascii="Arial" w:hAnsi="Arial" w:cs="Arial"/>
                <w:lang w:val="en-AU"/>
              </w:rPr>
            </w:pPr>
            <w:r w:rsidRPr="00645C5C">
              <w:rPr>
                <w:rFonts w:ascii="Arial" w:hAnsi="Arial" w:cs="Arial"/>
                <w:lang w:val="en-AU"/>
              </w:rPr>
              <w:t>Southern Africa</w:t>
            </w:r>
          </w:p>
          <w:p w:rsidR="007F31CD" w:rsidRPr="00645C5C" w:rsidRDefault="007F31CD" w:rsidP="007F31CD">
            <w:pPr>
              <w:widowControl/>
              <w:autoSpaceDE/>
              <w:autoSpaceDN/>
              <w:adjustRightInd/>
              <w:spacing w:before="40" w:after="40"/>
              <w:ind w:firstLine="142"/>
              <w:rPr>
                <w:rFonts w:ascii="Arial" w:hAnsi="Arial" w:cs="Arial"/>
                <w:lang w:val="en-AU"/>
              </w:rPr>
            </w:pPr>
            <w:r w:rsidRPr="00645C5C">
              <w:rPr>
                <w:rFonts w:ascii="Arial" w:hAnsi="Arial" w:cs="Arial"/>
                <w:lang w:val="en-AU"/>
              </w:rPr>
              <w:t>East Africa</w:t>
            </w:r>
          </w:p>
          <w:p w:rsidR="007F31CD" w:rsidRPr="00645C5C" w:rsidRDefault="007F31CD" w:rsidP="007F31CD">
            <w:pPr>
              <w:widowControl/>
              <w:autoSpaceDE/>
              <w:autoSpaceDN/>
              <w:adjustRightInd/>
              <w:spacing w:before="40" w:after="40"/>
              <w:ind w:firstLine="142"/>
              <w:rPr>
                <w:rFonts w:ascii="Arial" w:hAnsi="Arial" w:cs="Arial"/>
                <w:lang w:val="en-AU"/>
              </w:rPr>
            </w:pPr>
            <w:r w:rsidRPr="00645C5C">
              <w:rPr>
                <w:rFonts w:ascii="Arial" w:hAnsi="Arial" w:cs="Arial"/>
                <w:lang w:val="en-AU"/>
              </w:rPr>
              <w:t>Central Africa</w:t>
            </w:r>
          </w:p>
          <w:p w:rsidR="007F31CD" w:rsidRPr="00645C5C" w:rsidRDefault="007F31CD" w:rsidP="007F31CD">
            <w:pPr>
              <w:widowControl/>
              <w:autoSpaceDE/>
              <w:autoSpaceDN/>
              <w:adjustRightInd/>
              <w:spacing w:before="40" w:after="40"/>
              <w:ind w:firstLine="142"/>
              <w:rPr>
                <w:rFonts w:ascii="Arial" w:hAnsi="Arial" w:cs="Arial"/>
                <w:lang w:val="en-AU"/>
              </w:rPr>
            </w:pPr>
            <w:r w:rsidRPr="00645C5C">
              <w:rPr>
                <w:rFonts w:ascii="Arial" w:hAnsi="Arial" w:cs="Arial"/>
                <w:lang w:val="en-AU"/>
              </w:rPr>
              <w:t>West Africa</w:t>
            </w:r>
          </w:p>
        </w:tc>
        <w:tc>
          <w:tcPr>
            <w:tcW w:w="708" w:type="dxa"/>
            <w:tcBorders>
              <w:top w:val="single" w:sz="4" w:space="0" w:color="auto"/>
              <w:bottom w:val="single" w:sz="4" w:space="0" w:color="auto"/>
            </w:tcBorders>
          </w:tcPr>
          <w:p w:rsidR="007F31CD" w:rsidRPr="00645C5C" w:rsidRDefault="007F31CD" w:rsidP="007F31CD">
            <w:pPr>
              <w:widowControl/>
              <w:autoSpaceDE/>
              <w:autoSpaceDN/>
              <w:adjustRightInd/>
              <w:spacing w:before="40" w:after="40"/>
              <w:rPr>
                <w:rFonts w:ascii="Arial" w:hAnsi="Arial" w:cs="Arial"/>
                <w:vertAlign w:val="superscript"/>
              </w:rPr>
            </w:pPr>
            <w:r w:rsidRPr="00645C5C">
              <w:rPr>
                <w:rFonts w:ascii="Arial" w:hAnsi="Arial" w:cs="Arial"/>
              </w:rPr>
              <w:t>2012</w:t>
            </w:r>
            <w:r w:rsidRPr="00645C5C">
              <w:rPr>
                <w:rFonts w:ascii="Arial" w:hAnsi="Arial" w:cs="Arial"/>
                <w:vertAlign w:val="superscript"/>
              </w:rPr>
              <w:t>5</w:t>
            </w:r>
          </w:p>
        </w:tc>
        <w:tc>
          <w:tcPr>
            <w:tcW w:w="1418" w:type="dxa"/>
            <w:tcBorders>
              <w:top w:val="single" w:sz="4" w:space="0" w:color="auto"/>
              <w:bottom w:val="single" w:sz="4" w:space="0" w:color="auto"/>
            </w:tcBorders>
          </w:tcPr>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EN C2a(i)</w:t>
            </w:r>
          </w:p>
        </w:tc>
        <w:tc>
          <w:tcPr>
            <w:tcW w:w="1984" w:type="dxa"/>
            <w:tcBorders>
              <w:top w:val="single" w:sz="4" w:space="0" w:color="auto"/>
              <w:bottom w:val="single" w:sz="4" w:space="0" w:color="auto"/>
            </w:tcBorders>
          </w:tcPr>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1,409</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550</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743</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61</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15</w:t>
            </w:r>
          </w:p>
        </w:tc>
        <w:tc>
          <w:tcPr>
            <w:tcW w:w="828" w:type="dxa"/>
            <w:tcBorders>
              <w:top w:val="single" w:sz="4" w:space="0" w:color="auto"/>
              <w:bottom w:val="single" w:sz="4" w:space="0" w:color="auto"/>
            </w:tcBorders>
          </w:tcPr>
          <w:p w:rsidR="007F31CD" w:rsidRPr="008E7A49" w:rsidRDefault="007F31CD" w:rsidP="007F31CD">
            <w:pPr>
              <w:widowControl/>
              <w:autoSpaceDE/>
              <w:autoSpaceDN/>
              <w:adjustRightInd/>
              <w:spacing w:before="40" w:after="40"/>
              <w:rPr>
                <w:rFonts w:ascii="Arial" w:hAnsi="Arial" w:cs="Arial"/>
                <w:lang w:val="es-ES"/>
              </w:rPr>
            </w:pPr>
            <w:r w:rsidRPr="008E7A49">
              <w:rPr>
                <w:rFonts w:ascii="Arial" w:hAnsi="Arial" w:cs="Arial"/>
                <w:lang w:val="es-ES"/>
              </w:rPr>
              <w:t>Decr.</w:t>
            </w:r>
          </w:p>
          <w:p w:rsidR="007F31CD" w:rsidRPr="008E7A49" w:rsidRDefault="007F31CD" w:rsidP="007F31CD">
            <w:pPr>
              <w:widowControl/>
              <w:autoSpaceDE/>
              <w:autoSpaceDN/>
              <w:adjustRightInd/>
              <w:spacing w:before="40" w:after="40"/>
              <w:rPr>
                <w:rFonts w:ascii="Arial" w:hAnsi="Arial" w:cs="Arial"/>
                <w:lang w:val="es-ES"/>
              </w:rPr>
            </w:pPr>
            <w:r w:rsidRPr="008E7A49">
              <w:rPr>
                <w:rFonts w:ascii="Arial" w:hAnsi="Arial" w:cs="Arial"/>
                <w:lang w:val="es-ES"/>
              </w:rPr>
              <w:t>Decr.</w:t>
            </w:r>
          </w:p>
          <w:p w:rsidR="007F31CD" w:rsidRPr="008E7A49" w:rsidRDefault="007F31CD" w:rsidP="007F31CD">
            <w:pPr>
              <w:widowControl/>
              <w:autoSpaceDE/>
              <w:autoSpaceDN/>
              <w:adjustRightInd/>
              <w:spacing w:before="40" w:after="40"/>
              <w:rPr>
                <w:rFonts w:ascii="Arial" w:hAnsi="Arial" w:cs="Arial"/>
                <w:lang w:val="es-ES"/>
              </w:rPr>
            </w:pPr>
            <w:r w:rsidRPr="008E7A49">
              <w:rPr>
                <w:rFonts w:ascii="Arial" w:hAnsi="Arial" w:cs="Arial"/>
                <w:lang w:val="es-ES"/>
              </w:rPr>
              <w:t>Decr.</w:t>
            </w:r>
          </w:p>
          <w:p w:rsidR="007F31CD" w:rsidRPr="008E7A49" w:rsidRDefault="007F31CD" w:rsidP="007F31CD">
            <w:pPr>
              <w:widowControl/>
              <w:autoSpaceDE/>
              <w:autoSpaceDN/>
              <w:adjustRightInd/>
              <w:spacing w:before="40" w:after="40"/>
              <w:rPr>
                <w:rFonts w:ascii="Arial" w:hAnsi="Arial" w:cs="Arial"/>
                <w:lang w:val="es-ES"/>
              </w:rPr>
            </w:pPr>
            <w:r w:rsidRPr="008E7A49">
              <w:rPr>
                <w:rFonts w:ascii="Arial" w:hAnsi="Arial" w:cs="Arial"/>
                <w:lang w:val="es-ES"/>
              </w:rPr>
              <w:t>Decr.</w:t>
            </w:r>
          </w:p>
          <w:p w:rsidR="007F31CD" w:rsidRPr="008E7A49" w:rsidRDefault="007F31CD" w:rsidP="007F31CD">
            <w:pPr>
              <w:widowControl/>
              <w:autoSpaceDE/>
              <w:autoSpaceDN/>
              <w:adjustRightInd/>
              <w:spacing w:before="40" w:after="40"/>
              <w:rPr>
                <w:rFonts w:ascii="Arial" w:hAnsi="Arial" w:cs="Arial"/>
                <w:lang w:val="es-ES"/>
              </w:rPr>
            </w:pPr>
            <w:r w:rsidRPr="008E7A49">
              <w:rPr>
                <w:rFonts w:ascii="Arial" w:hAnsi="Arial" w:cs="Arial"/>
                <w:lang w:val="es-ES"/>
              </w:rPr>
              <w:t>Decr.</w:t>
            </w:r>
          </w:p>
        </w:tc>
        <w:tc>
          <w:tcPr>
            <w:tcW w:w="1469" w:type="dxa"/>
            <w:tcBorders>
              <w:top w:val="single" w:sz="4" w:space="0" w:color="auto"/>
              <w:bottom w:val="single" w:sz="4" w:space="0" w:color="auto"/>
              <w:right w:val="single" w:sz="4" w:space="0" w:color="auto"/>
            </w:tcBorders>
          </w:tcPr>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-17%</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-50%</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-26%</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-3%</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-27%</w:t>
            </w:r>
          </w:p>
        </w:tc>
      </w:tr>
      <w:tr w:rsidR="007F31CD" w:rsidRPr="00645C5C" w:rsidTr="00C52640">
        <w:tc>
          <w:tcPr>
            <w:tcW w:w="9209" w:type="dxa"/>
            <w:gridSpan w:val="6"/>
            <w:tcBorders>
              <w:top w:val="single" w:sz="4" w:space="0" w:color="auto"/>
              <w:left w:val="single" w:sz="4" w:space="0" w:color="auto"/>
              <w:bottom w:val="single" w:sz="4" w:space="0" w:color="auto"/>
              <w:right w:val="single" w:sz="4" w:space="0" w:color="auto"/>
            </w:tcBorders>
          </w:tcPr>
          <w:p w:rsidR="007F31CD" w:rsidRPr="00645C5C" w:rsidRDefault="007F31CD" w:rsidP="007F31CD">
            <w:pPr>
              <w:widowControl/>
              <w:autoSpaceDE/>
              <w:autoSpaceDN/>
              <w:adjustRightInd/>
              <w:spacing w:before="40" w:after="40"/>
              <w:rPr>
                <w:rFonts w:ascii="Arial" w:hAnsi="Arial" w:cs="Arial"/>
                <w:sz w:val="18"/>
                <w:szCs w:val="18"/>
                <w:lang w:val="en-AU"/>
              </w:rPr>
            </w:pPr>
            <w:r w:rsidRPr="00645C5C">
              <w:rPr>
                <w:rFonts w:ascii="Arial" w:hAnsi="Arial" w:cs="Arial"/>
                <w:sz w:val="18"/>
                <w:szCs w:val="18"/>
                <w:vertAlign w:val="superscript"/>
                <w:lang w:val="en-GB"/>
              </w:rPr>
              <w:t>1</w:t>
            </w:r>
            <w:r w:rsidRPr="00645C5C">
              <w:rPr>
                <w:rFonts w:ascii="Arial" w:hAnsi="Arial" w:cs="Arial"/>
                <w:sz w:val="18"/>
                <w:szCs w:val="18"/>
                <w:lang w:val="en-GB"/>
              </w:rPr>
              <w:t xml:space="preserve"> Durant, S., Mitchell, N., Ipavec, A. &amp; Groom, R. 2015. </w:t>
            </w:r>
            <w:r w:rsidRPr="00645C5C">
              <w:rPr>
                <w:rFonts w:ascii="Arial" w:hAnsi="Arial" w:cs="Arial"/>
                <w:i/>
                <w:iCs/>
                <w:sz w:val="18"/>
                <w:szCs w:val="18"/>
                <w:lang w:val="en-GB"/>
              </w:rPr>
              <w:t>Acinonyx jubatus</w:t>
            </w:r>
            <w:r w:rsidRPr="00645C5C">
              <w:rPr>
                <w:rFonts w:ascii="Arial" w:hAnsi="Arial" w:cs="Arial"/>
                <w:sz w:val="18"/>
                <w:szCs w:val="18"/>
                <w:lang w:val="en-GB"/>
              </w:rPr>
              <w:t>. The IUCN Red List of Threatened Species 2015: e.T219A50649567. </w:t>
            </w:r>
            <w:hyperlink r:id="rId30" w:history="1">
              <w:r w:rsidRPr="00645C5C">
                <w:rPr>
                  <w:rFonts w:ascii="Arial" w:hAnsi="Arial" w:cs="Arial"/>
                  <w:color w:val="0000FF"/>
                  <w:sz w:val="18"/>
                  <w:szCs w:val="18"/>
                  <w:u w:val="single"/>
                  <w:lang w:val="en-AU"/>
                </w:rPr>
                <w:t>http://dx.doi.org/10.2305/IUCN.UK.2015-4.RLTS.T219A50649567.en</w:t>
              </w:r>
            </w:hyperlink>
            <w:r w:rsidRPr="00645C5C">
              <w:rPr>
                <w:rFonts w:ascii="Arial" w:hAnsi="Arial" w:cs="Arial"/>
                <w:sz w:val="18"/>
                <w:szCs w:val="18"/>
                <w:lang w:val="en-AU"/>
              </w:rPr>
              <w:t>. Downloaded on </w:t>
            </w:r>
            <w:r w:rsidRPr="00645C5C">
              <w:rPr>
                <w:rFonts w:ascii="Arial" w:hAnsi="Arial" w:cs="Arial"/>
                <w:b/>
                <w:bCs/>
                <w:sz w:val="18"/>
                <w:szCs w:val="18"/>
                <w:lang w:val="en-AU"/>
              </w:rPr>
              <w:t>02 December 2016</w:t>
            </w:r>
            <w:r w:rsidRPr="00645C5C">
              <w:rPr>
                <w:rFonts w:ascii="Arial" w:hAnsi="Arial" w:cs="Arial"/>
                <w:sz w:val="18"/>
                <w:szCs w:val="18"/>
                <w:lang w:val="en-AU"/>
              </w:rPr>
              <w:t>.</w:t>
            </w:r>
          </w:p>
          <w:p w:rsidR="007F31CD" w:rsidRPr="00645C5C" w:rsidRDefault="007F31CD" w:rsidP="007F31CD">
            <w:pPr>
              <w:widowControl/>
              <w:autoSpaceDE/>
              <w:autoSpaceDN/>
              <w:adjustRightInd/>
              <w:spacing w:before="40" w:after="40"/>
              <w:rPr>
                <w:rFonts w:ascii="Arial" w:hAnsi="Arial" w:cs="Arial"/>
                <w:sz w:val="18"/>
                <w:szCs w:val="18"/>
                <w:lang w:val="en-AU"/>
              </w:rPr>
            </w:pPr>
            <w:r w:rsidRPr="00645C5C">
              <w:rPr>
                <w:rFonts w:ascii="Arial" w:hAnsi="Arial" w:cs="Arial"/>
                <w:sz w:val="18"/>
                <w:szCs w:val="18"/>
                <w:vertAlign w:val="superscript"/>
                <w:lang w:val="en-AU"/>
              </w:rPr>
              <w:t>2</w:t>
            </w:r>
            <w:r w:rsidRPr="00645C5C">
              <w:rPr>
                <w:rFonts w:ascii="Arial" w:hAnsi="Arial" w:cs="Arial"/>
                <w:sz w:val="18"/>
                <w:szCs w:val="18"/>
                <w:lang w:val="en-AU"/>
              </w:rPr>
              <w:t xml:space="preserve"> Stein, A.B., Athreya, V., Gerngross, P., Balme, G., Henschel, P., Karanth, U., Miquelle, D., Rostro, S. &amp; Kamler, J.F. and Laguardia, A. 2016. </w:t>
            </w:r>
            <w:r w:rsidRPr="00645C5C">
              <w:rPr>
                <w:rFonts w:ascii="Arial" w:hAnsi="Arial" w:cs="Arial"/>
                <w:i/>
                <w:iCs/>
                <w:sz w:val="18"/>
                <w:szCs w:val="18"/>
                <w:lang w:val="en-GB"/>
              </w:rPr>
              <w:t>Panthera pardus</w:t>
            </w:r>
            <w:r w:rsidRPr="00645C5C">
              <w:rPr>
                <w:rFonts w:ascii="Arial" w:hAnsi="Arial" w:cs="Arial"/>
                <w:sz w:val="18"/>
                <w:szCs w:val="18"/>
                <w:lang w:val="en-GB"/>
              </w:rPr>
              <w:t>. The IUCN Red List of Threatened Species 2016: e.T15954A50659089. </w:t>
            </w:r>
            <w:hyperlink r:id="rId31" w:history="1">
              <w:r w:rsidRPr="00645C5C">
                <w:rPr>
                  <w:rFonts w:ascii="Arial" w:hAnsi="Arial" w:cs="Arial"/>
                  <w:color w:val="0000FF"/>
                  <w:sz w:val="18"/>
                  <w:szCs w:val="18"/>
                  <w:u w:val="single"/>
                  <w:lang w:val="en-AU"/>
                </w:rPr>
                <w:t>http://dx.doi.org/10.2305/IUCN.UK.2016-1.RLTS.T15954A50659089.en</w:t>
              </w:r>
            </w:hyperlink>
            <w:r w:rsidRPr="00645C5C">
              <w:rPr>
                <w:rFonts w:ascii="Arial" w:hAnsi="Arial" w:cs="Arial"/>
                <w:sz w:val="18"/>
                <w:szCs w:val="18"/>
                <w:lang w:val="en-AU"/>
              </w:rPr>
              <w:t>. Downloaded on </w:t>
            </w:r>
            <w:r w:rsidRPr="00645C5C">
              <w:rPr>
                <w:rFonts w:ascii="Arial" w:hAnsi="Arial" w:cs="Arial"/>
                <w:b/>
                <w:bCs/>
                <w:sz w:val="18"/>
                <w:szCs w:val="18"/>
                <w:lang w:val="en-AU"/>
              </w:rPr>
              <w:t>02 December 2016</w:t>
            </w:r>
            <w:r w:rsidRPr="00645C5C">
              <w:rPr>
                <w:rFonts w:ascii="Arial" w:hAnsi="Arial" w:cs="Arial"/>
                <w:sz w:val="18"/>
                <w:szCs w:val="18"/>
                <w:lang w:val="en-AU"/>
              </w:rPr>
              <w:t>.</w:t>
            </w:r>
          </w:p>
          <w:p w:rsidR="007F31CD" w:rsidRPr="00645C5C" w:rsidRDefault="007F31CD" w:rsidP="007F31CD">
            <w:pPr>
              <w:widowControl/>
              <w:autoSpaceDE/>
              <w:autoSpaceDN/>
              <w:adjustRightInd/>
              <w:spacing w:before="40" w:after="40"/>
              <w:rPr>
                <w:rFonts w:ascii="Arial" w:hAnsi="Arial" w:cs="Arial"/>
                <w:sz w:val="18"/>
                <w:szCs w:val="18"/>
                <w:lang w:val="en-AU"/>
              </w:rPr>
            </w:pPr>
            <w:r w:rsidRPr="00645C5C">
              <w:rPr>
                <w:rFonts w:ascii="Arial" w:hAnsi="Arial" w:cs="Arial"/>
                <w:sz w:val="18"/>
                <w:szCs w:val="18"/>
                <w:vertAlign w:val="superscript"/>
              </w:rPr>
              <w:t>3</w:t>
            </w:r>
            <w:r w:rsidRPr="00645C5C">
              <w:rPr>
                <w:rFonts w:ascii="Arial" w:hAnsi="Arial" w:cs="Arial"/>
                <w:sz w:val="18"/>
                <w:szCs w:val="18"/>
              </w:rPr>
              <w:t xml:space="preserve"> Bauer, H., Packer, C., Funston, P.F., Henschel, P. &amp; Nowell, K. 2016. </w:t>
            </w:r>
            <w:r w:rsidRPr="00645C5C">
              <w:rPr>
                <w:rFonts w:ascii="Arial" w:hAnsi="Arial" w:cs="Arial"/>
                <w:i/>
                <w:iCs/>
                <w:sz w:val="18"/>
                <w:szCs w:val="18"/>
                <w:lang w:val="en-GB"/>
              </w:rPr>
              <w:t>Panthera leo</w:t>
            </w:r>
            <w:r w:rsidRPr="00645C5C">
              <w:rPr>
                <w:rFonts w:ascii="Arial" w:hAnsi="Arial" w:cs="Arial"/>
                <w:sz w:val="18"/>
                <w:szCs w:val="18"/>
                <w:lang w:val="en-GB"/>
              </w:rPr>
              <w:t>. The IUCN Red List of Threatened Species 2016: e.T15951A97162455. </w:t>
            </w:r>
            <w:hyperlink r:id="rId32" w:history="1">
              <w:r w:rsidRPr="00645C5C">
                <w:rPr>
                  <w:rFonts w:ascii="Arial" w:hAnsi="Arial" w:cs="Arial"/>
                  <w:color w:val="0000FF"/>
                  <w:sz w:val="18"/>
                  <w:szCs w:val="18"/>
                  <w:u w:val="single"/>
                  <w:lang w:val="en-AU"/>
                </w:rPr>
                <w:t>http://dx.doi.org/10.2305/IUCN.UK.2016-1.RLTS.T15951A97162455.en</w:t>
              </w:r>
            </w:hyperlink>
            <w:r w:rsidRPr="00645C5C">
              <w:rPr>
                <w:rFonts w:ascii="Arial" w:hAnsi="Arial" w:cs="Arial"/>
                <w:sz w:val="18"/>
                <w:szCs w:val="18"/>
                <w:lang w:val="en-AU"/>
              </w:rPr>
              <w:t>. Downloaded on </w:t>
            </w:r>
            <w:r w:rsidRPr="00645C5C">
              <w:rPr>
                <w:rFonts w:ascii="Arial" w:hAnsi="Arial" w:cs="Arial"/>
                <w:b/>
                <w:bCs/>
                <w:sz w:val="18"/>
                <w:szCs w:val="18"/>
                <w:lang w:val="en-AU"/>
              </w:rPr>
              <w:t>02 December 2016</w:t>
            </w:r>
            <w:r w:rsidRPr="00645C5C">
              <w:rPr>
                <w:rFonts w:ascii="Arial" w:hAnsi="Arial" w:cs="Arial"/>
                <w:sz w:val="18"/>
                <w:szCs w:val="18"/>
                <w:lang w:val="en-AU"/>
              </w:rPr>
              <w:t>.</w:t>
            </w:r>
          </w:p>
          <w:p w:rsidR="007F31CD" w:rsidRPr="00645C5C" w:rsidRDefault="007F31CD" w:rsidP="007F31CD">
            <w:pPr>
              <w:widowControl/>
              <w:autoSpaceDE/>
              <w:autoSpaceDN/>
              <w:adjustRightInd/>
              <w:spacing w:before="40" w:after="40"/>
              <w:rPr>
                <w:rFonts w:ascii="Arial" w:hAnsi="Arial" w:cs="Arial"/>
                <w:sz w:val="18"/>
                <w:szCs w:val="18"/>
                <w:lang w:val="en-AU"/>
              </w:rPr>
            </w:pPr>
            <w:r w:rsidRPr="00645C5C">
              <w:rPr>
                <w:rFonts w:ascii="Arial" w:hAnsi="Arial" w:cs="Arial"/>
                <w:sz w:val="18"/>
                <w:szCs w:val="18"/>
                <w:vertAlign w:val="superscript"/>
              </w:rPr>
              <w:t>4</w:t>
            </w:r>
            <w:r w:rsidRPr="00645C5C">
              <w:rPr>
                <w:rFonts w:ascii="Arial" w:hAnsi="Arial" w:cs="Arial"/>
                <w:sz w:val="18"/>
                <w:szCs w:val="18"/>
              </w:rPr>
              <w:t xml:space="preserve"> Henschel, P., Bauer, H., Sogbohoussou, E. &amp; Nowell, K. 2015. </w:t>
            </w:r>
            <w:r w:rsidRPr="00645C5C">
              <w:rPr>
                <w:rFonts w:ascii="Arial" w:hAnsi="Arial" w:cs="Arial"/>
                <w:i/>
                <w:iCs/>
                <w:sz w:val="18"/>
                <w:szCs w:val="18"/>
                <w:lang w:val="en-GB"/>
              </w:rPr>
              <w:t>Panthera leo (West Africa subpopulation)</w:t>
            </w:r>
            <w:r w:rsidRPr="00645C5C">
              <w:rPr>
                <w:rFonts w:ascii="Arial" w:hAnsi="Arial" w:cs="Arial"/>
                <w:sz w:val="18"/>
                <w:szCs w:val="18"/>
                <w:lang w:val="en-GB"/>
              </w:rPr>
              <w:t>. The IUCN Red List of Threatened Species 2015: e.T68933833A54067639. </w:t>
            </w:r>
            <w:hyperlink r:id="rId33" w:history="1">
              <w:r w:rsidRPr="00645C5C">
                <w:rPr>
                  <w:rFonts w:ascii="Arial" w:hAnsi="Arial" w:cs="Arial"/>
                  <w:color w:val="0000FF"/>
                  <w:sz w:val="18"/>
                  <w:szCs w:val="18"/>
                  <w:u w:val="single"/>
                  <w:lang w:val="en-GB"/>
                </w:rPr>
                <w:t>http://dx.doi.org/10.2305/IUCN.UK.2015-2.RLTS.T68933833A54067639.en</w:t>
              </w:r>
            </w:hyperlink>
            <w:r w:rsidRPr="00645C5C">
              <w:rPr>
                <w:rFonts w:ascii="Arial" w:hAnsi="Arial" w:cs="Arial"/>
                <w:sz w:val="18"/>
                <w:szCs w:val="18"/>
                <w:lang w:val="en-GB"/>
              </w:rPr>
              <w:t>. </w:t>
            </w:r>
            <w:r w:rsidRPr="00645C5C">
              <w:rPr>
                <w:rFonts w:ascii="Arial" w:hAnsi="Arial" w:cs="Arial"/>
                <w:sz w:val="18"/>
                <w:szCs w:val="18"/>
                <w:lang w:val="en-AU"/>
              </w:rPr>
              <w:t>Downloaded on </w:t>
            </w:r>
            <w:r w:rsidRPr="00645C5C">
              <w:rPr>
                <w:rFonts w:ascii="Arial" w:hAnsi="Arial" w:cs="Arial"/>
                <w:b/>
                <w:bCs/>
                <w:sz w:val="18"/>
                <w:szCs w:val="18"/>
                <w:lang w:val="en-AU"/>
              </w:rPr>
              <w:t>02 December 2016</w:t>
            </w:r>
            <w:r w:rsidRPr="00645C5C">
              <w:rPr>
                <w:rFonts w:ascii="Arial" w:hAnsi="Arial" w:cs="Arial"/>
                <w:sz w:val="18"/>
                <w:szCs w:val="18"/>
                <w:lang w:val="en-AU"/>
              </w:rPr>
              <w:t>.</w:t>
            </w:r>
          </w:p>
          <w:p w:rsidR="007F31CD" w:rsidRPr="00645C5C" w:rsidRDefault="007F31CD" w:rsidP="007F31CD">
            <w:pPr>
              <w:widowControl/>
              <w:autoSpaceDE/>
              <w:autoSpaceDN/>
              <w:adjustRightInd/>
              <w:spacing w:before="40" w:after="40"/>
              <w:rPr>
                <w:rFonts w:ascii="Arial" w:hAnsi="Arial" w:cs="Arial"/>
                <w:sz w:val="18"/>
                <w:szCs w:val="18"/>
                <w:lang w:val="en-AU"/>
              </w:rPr>
            </w:pPr>
            <w:r w:rsidRPr="008E7A49">
              <w:rPr>
                <w:rFonts w:ascii="Arial" w:hAnsi="Arial" w:cs="Arial"/>
                <w:sz w:val="18"/>
                <w:szCs w:val="18"/>
                <w:vertAlign w:val="superscript"/>
                <w:lang w:val="de-DE"/>
              </w:rPr>
              <w:t>5</w:t>
            </w:r>
            <w:r w:rsidRPr="008E7A49">
              <w:rPr>
                <w:rFonts w:ascii="Arial" w:hAnsi="Arial" w:cs="Arial"/>
                <w:sz w:val="18"/>
                <w:szCs w:val="18"/>
                <w:lang w:val="de-DE"/>
              </w:rPr>
              <w:t xml:space="preserve"> Woodroffe, R. &amp; Sillero-Zubiri, C. 2012. </w:t>
            </w:r>
            <w:r w:rsidRPr="00645C5C">
              <w:rPr>
                <w:rFonts w:ascii="Arial" w:hAnsi="Arial" w:cs="Arial"/>
                <w:i/>
                <w:iCs/>
                <w:sz w:val="18"/>
                <w:szCs w:val="18"/>
                <w:lang w:val="en-GB"/>
              </w:rPr>
              <w:t>Lycaon pictus</w:t>
            </w:r>
            <w:r w:rsidRPr="00645C5C">
              <w:rPr>
                <w:rFonts w:ascii="Arial" w:hAnsi="Arial" w:cs="Arial"/>
                <w:sz w:val="18"/>
                <w:szCs w:val="18"/>
                <w:lang w:val="en-GB"/>
              </w:rPr>
              <w:t>. The IUCN Red List of Threatened Species 2012: e.T12436A16711116. </w:t>
            </w:r>
            <w:hyperlink r:id="rId34" w:history="1">
              <w:r w:rsidRPr="00645C5C">
                <w:rPr>
                  <w:rFonts w:ascii="Arial" w:hAnsi="Arial" w:cs="Arial"/>
                  <w:color w:val="0000FF"/>
                  <w:sz w:val="18"/>
                  <w:szCs w:val="18"/>
                  <w:u w:val="single"/>
                  <w:lang w:val="en-AU"/>
                </w:rPr>
                <w:t>http://dx.doi.org/10.2305/IUCN.UK.2012.RLTS.T12436A16711116.en</w:t>
              </w:r>
            </w:hyperlink>
            <w:r w:rsidRPr="00645C5C">
              <w:rPr>
                <w:rFonts w:ascii="Arial" w:hAnsi="Arial" w:cs="Arial"/>
                <w:sz w:val="18"/>
                <w:szCs w:val="18"/>
                <w:lang w:val="en-AU"/>
              </w:rPr>
              <w:t>. Downloaded on </w:t>
            </w:r>
            <w:r w:rsidRPr="00645C5C">
              <w:rPr>
                <w:rFonts w:ascii="Arial" w:hAnsi="Arial" w:cs="Arial"/>
                <w:b/>
                <w:bCs/>
                <w:sz w:val="18"/>
                <w:szCs w:val="18"/>
                <w:lang w:val="en-AU"/>
              </w:rPr>
              <w:t>02 December 2016</w:t>
            </w:r>
            <w:r w:rsidRPr="00645C5C">
              <w:rPr>
                <w:rFonts w:ascii="Arial" w:hAnsi="Arial" w:cs="Arial"/>
                <w:sz w:val="18"/>
                <w:szCs w:val="18"/>
                <w:lang w:val="en-AU"/>
              </w:rPr>
              <w:t>.</w:t>
            </w:r>
          </w:p>
          <w:p w:rsidR="007F31CD" w:rsidRPr="00645C5C" w:rsidRDefault="007F31CD" w:rsidP="007F31CD">
            <w:pPr>
              <w:widowControl/>
              <w:autoSpaceDE/>
              <w:autoSpaceDN/>
              <w:adjustRightInd/>
              <w:spacing w:before="40" w:after="40"/>
              <w:rPr>
                <w:rFonts w:ascii="Arial" w:hAnsi="Arial" w:cs="Arial"/>
                <w:sz w:val="18"/>
                <w:szCs w:val="18"/>
                <w:lang w:val="en-AU"/>
              </w:rPr>
            </w:pPr>
            <w:r w:rsidRPr="00645C5C">
              <w:rPr>
                <w:rFonts w:ascii="Arial" w:hAnsi="Arial" w:cs="Arial"/>
                <w:sz w:val="18"/>
                <w:szCs w:val="18"/>
                <w:vertAlign w:val="superscript"/>
                <w:lang w:val="en-AU"/>
              </w:rPr>
              <w:t>6</w:t>
            </w:r>
            <w:r w:rsidRPr="00645C5C">
              <w:rPr>
                <w:rFonts w:ascii="Arial" w:hAnsi="Arial" w:cs="Arial"/>
                <w:sz w:val="18"/>
                <w:szCs w:val="18"/>
                <w:lang w:val="en-AU"/>
              </w:rPr>
              <w:t xml:space="preserve"> The north-west African subspecies A. j. hecki is listed as CR C2a(i) in the IUCN Red List. Belbachir, F. 2008. </w:t>
            </w:r>
            <w:r w:rsidRPr="00645C5C">
              <w:rPr>
                <w:rFonts w:ascii="Arial" w:hAnsi="Arial" w:cs="Arial"/>
                <w:i/>
                <w:sz w:val="18"/>
                <w:szCs w:val="18"/>
                <w:lang w:val="en-AU"/>
              </w:rPr>
              <w:t>Acinonyx jubatus</w:t>
            </w:r>
            <w:r w:rsidRPr="00645C5C">
              <w:rPr>
                <w:rFonts w:ascii="Arial" w:hAnsi="Arial" w:cs="Arial"/>
                <w:sz w:val="18"/>
                <w:szCs w:val="18"/>
                <w:lang w:val="en-AU"/>
              </w:rPr>
              <w:t xml:space="preserve"> ssp. </w:t>
            </w:r>
            <w:r w:rsidRPr="00645C5C">
              <w:rPr>
                <w:rFonts w:ascii="Arial" w:hAnsi="Arial" w:cs="Arial"/>
                <w:i/>
                <w:sz w:val="18"/>
                <w:szCs w:val="18"/>
                <w:lang w:val="en-AU"/>
              </w:rPr>
              <w:t>hecki</w:t>
            </w:r>
            <w:r w:rsidRPr="00645C5C">
              <w:rPr>
                <w:rFonts w:ascii="Arial" w:hAnsi="Arial" w:cs="Arial"/>
                <w:sz w:val="18"/>
                <w:szCs w:val="18"/>
                <w:lang w:val="en-AU"/>
              </w:rPr>
              <w:t xml:space="preserve">. The IUCN Red List of Threatened Species 2008: e.T221A13035738. http://dx.doi.org/10.2305/IUCN.UK.2008.RLTS.T221A13035738.en. Downloaded on </w:t>
            </w:r>
            <w:r w:rsidRPr="00645C5C">
              <w:rPr>
                <w:rFonts w:ascii="Arial" w:hAnsi="Arial" w:cs="Arial"/>
                <w:b/>
                <w:sz w:val="18"/>
                <w:szCs w:val="18"/>
                <w:lang w:val="en-AU"/>
              </w:rPr>
              <w:t>02 December 2016</w:t>
            </w:r>
            <w:r w:rsidRPr="00645C5C">
              <w:rPr>
                <w:rFonts w:ascii="Arial" w:hAnsi="Arial" w:cs="Arial"/>
                <w:sz w:val="18"/>
                <w:szCs w:val="18"/>
                <w:lang w:val="en-AU"/>
              </w:rPr>
              <w:t>.</w:t>
            </w:r>
          </w:p>
        </w:tc>
      </w:tr>
    </w:tbl>
    <w:p w:rsidR="007F31CD" w:rsidRPr="007F31CD" w:rsidRDefault="007F31CD" w:rsidP="007F31CD">
      <w:pPr>
        <w:widowControl/>
        <w:autoSpaceDE/>
        <w:autoSpaceDN/>
        <w:adjustRightInd/>
        <w:spacing w:after="160" w:line="259" w:lineRule="auto"/>
        <w:jc w:val="both"/>
        <w:rPr>
          <w:rFonts w:eastAsiaTheme="minorHAnsi" w:cs="Arial"/>
          <w:sz w:val="20"/>
          <w:szCs w:val="20"/>
          <w:lang w:val="en-GB"/>
        </w:rPr>
      </w:pPr>
    </w:p>
    <w:p w:rsidR="007F31CD" w:rsidRPr="00FF12AC" w:rsidRDefault="007F31CD" w:rsidP="00DD177B">
      <w:pPr>
        <w:pStyle w:val="ListParagraph"/>
        <w:widowControl/>
        <w:numPr>
          <w:ilvl w:val="0"/>
          <w:numId w:val="33"/>
        </w:numPr>
        <w:autoSpaceDE/>
        <w:autoSpaceDN/>
        <w:snapToGrid w:val="0"/>
        <w:spacing w:after="160"/>
        <w:contextualSpacing w:val="0"/>
        <w:jc w:val="both"/>
        <w:rPr>
          <w:rFonts w:eastAsiaTheme="minorHAnsi" w:cs="Arial"/>
          <w:b/>
          <w:sz w:val="22"/>
          <w:szCs w:val="22"/>
          <w:lang w:val="en-GB"/>
        </w:rPr>
      </w:pPr>
      <w:r w:rsidRPr="00FF12AC">
        <w:rPr>
          <w:rFonts w:eastAsiaTheme="minorHAnsi" w:cs="Arial"/>
          <w:b/>
          <w:sz w:val="22"/>
          <w:szCs w:val="22"/>
          <w:lang w:val="en-GB"/>
        </w:rPr>
        <w:t>Similar threats and conservation needs for all four species</w:t>
      </w:r>
    </w:p>
    <w:p w:rsidR="007F31CD" w:rsidRDefault="007F31CD" w:rsidP="00DD177B">
      <w:pPr>
        <w:widowControl/>
        <w:autoSpaceDE/>
        <w:autoSpaceDN/>
        <w:snapToGrid w:val="0"/>
        <w:spacing w:after="160"/>
        <w:jc w:val="both"/>
        <w:rPr>
          <w:rFonts w:eastAsiaTheme="minorHAnsi" w:cs="Arial"/>
          <w:sz w:val="22"/>
          <w:szCs w:val="22"/>
          <w:lang w:val="en-GB"/>
        </w:rPr>
      </w:pPr>
      <w:r w:rsidRPr="0067596C">
        <w:rPr>
          <w:rFonts w:eastAsiaTheme="minorHAnsi" w:cs="Arial"/>
          <w:sz w:val="22"/>
          <w:szCs w:val="22"/>
          <w:lang w:val="en-GB"/>
        </w:rPr>
        <w:t xml:space="preserve">The basic reasons for the declines and overall threats are similar for all four species, as set out in the IUCN Red List Assessments mentioned above: </w:t>
      </w:r>
    </w:p>
    <w:p w:rsidR="00DD207B" w:rsidRPr="0067596C" w:rsidRDefault="00DD207B" w:rsidP="00DD177B">
      <w:pPr>
        <w:widowControl/>
        <w:autoSpaceDE/>
        <w:autoSpaceDN/>
        <w:snapToGrid w:val="0"/>
        <w:spacing w:after="160"/>
        <w:jc w:val="both"/>
        <w:rPr>
          <w:rFonts w:eastAsiaTheme="minorHAnsi" w:cs="Arial"/>
          <w:sz w:val="22"/>
          <w:szCs w:val="22"/>
          <w:lang w:val="en-GB"/>
        </w:rPr>
      </w:pPr>
    </w:p>
    <w:p w:rsidR="007F31CD" w:rsidRPr="0067596C" w:rsidRDefault="007F31CD" w:rsidP="00DD177B">
      <w:pPr>
        <w:widowControl/>
        <w:numPr>
          <w:ilvl w:val="0"/>
          <w:numId w:val="19"/>
        </w:numPr>
        <w:autoSpaceDE/>
        <w:autoSpaceDN/>
        <w:adjustRightInd/>
        <w:snapToGrid w:val="0"/>
        <w:spacing w:after="160"/>
        <w:jc w:val="both"/>
        <w:rPr>
          <w:rFonts w:eastAsiaTheme="minorHAnsi" w:cs="Arial"/>
          <w:b/>
          <w:sz w:val="22"/>
          <w:szCs w:val="22"/>
          <w:lang w:val="en-GB"/>
        </w:rPr>
      </w:pPr>
      <w:r w:rsidRPr="0067596C">
        <w:rPr>
          <w:rFonts w:eastAsiaTheme="minorHAnsi" w:cs="Arial"/>
          <w:b/>
          <w:sz w:val="22"/>
          <w:szCs w:val="22"/>
          <w:lang w:val="en-GB"/>
        </w:rPr>
        <w:lastRenderedPageBreak/>
        <w:t xml:space="preserve">Habitat </w:t>
      </w:r>
      <w:r w:rsidRPr="0067596C">
        <w:rPr>
          <w:rFonts w:eastAsiaTheme="minorHAnsi" w:cs="Arial"/>
          <w:b/>
          <w:sz w:val="22"/>
          <w:szCs w:val="22"/>
        </w:rPr>
        <w:t>loss</w:t>
      </w:r>
      <w:r w:rsidRPr="0067596C">
        <w:rPr>
          <w:rFonts w:eastAsiaTheme="minorHAnsi" w:cs="Arial"/>
          <w:b/>
          <w:sz w:val="22"/>
          <w:szCs w:val="22"/>
          <w:lang w:val="en-GB"/>
        </w:rPr>
        <w:t xml:space="preserve"> and fragmentation</w:t>
      </w:r>
    </w:p>
    <w:p w:rsidR="007F31CD" w:rsidRPr="0067596C" w:rsidRDefault="007F31CD" w:rsidP="00DD177B">
      <w:pPr>
        <w:widowControl/>
        <w:autoSpaceDE/>
        <w:autoSpaceDN/>
        <w:snapToGrid w:val="0"/>
        <w:spacing w:after="160"/>
        <w:ind w:left="360"/>
        <w:jc w:val="both"/>
        <w:rPr>
          <w:rFonts w:eastAsiaTheme="minorHAnsi" w:cs="Arial"/>
          <w:sz w:val="22"/>
          <w:szCs w:val="22"/>
          <w:lang w:val="en-GB"/>
        </w:rPr>
      </w:pPr>
      <w:r w:rsidRPr="0067596C">
        <w:rPr>
          <w:rFonts w:eastAsiaTheme="minorHAnsi" w:cs="Arial"/>
          <w:sz w:val="22"/>
          <w:szCs w:val="22"/>
          <w:lang w:val="en-GB"/>
        </w:rPr>
        <w:t xml:space="preserve">As human populations in Africa rapidly grow and expand their settlements and agricultural activities they occupy increasingly the habitats of wildlife. As a result, </w:t>
      </w:r>
      <w:r w:rsidR="0023040A">
        <w:rPr>
          <w:rFonts w:eastAsiaTheme="minorHAnsi" w:cs="Arial"/>
          <w:sz w:val="22"/>
          <w:szCs w:val="22"/>
          <w:lang w:val="en-GB"/>
        </w:rPr>
        <w:t>the L</w:t>
      </w:r>
      <w:r w:rsidRPr="0067596C">
        <w:rPr>
          <w:rFonts w:eastAsiaTheme="minorHAnsi" w:cs="Arial"/>
          <w:sz w:val="22"/>
          <w:szCs w:val="22"/>
          <w:lang w:val="en-GB"/>
        </w:rPr>
        <w:t>ion only occur</w:t>
      </w:r>
      <w:r w:rsidR="0023040A">
        <w:rPr>
          <w:rFonts w:eastAsiaTheme="minorHAnsi" w:cs="Arial"/>
          <w:sz w:val="22"/>
          <w:szCs w:val="22"/>
          <w:lang w:val="en-GB"/>
        </w:rPr>
        <w:t>s</w:t>
      </w:r>
      <w:r w:rsidRPr="0067596C">
        <w:rPr>
          <w:rFonts w:eastAsiaTheme="minorHAnsi" w:cs="Arial"/>
          <w:sz w:val="22"/>
          <w:szCs w:val="22"/>
          <w:lang w:val="en-GB"/>
        </w:rPr>
        <w:t xml:space="preserve"> in 17</w:t>
      </w:r>
      <w:r w:rsidR="0023040A">
        <w:rPr>
          <w:rFonts w:eastAsiaTheme="minorHAnsi" w:cs="Arial"/>
          <w:sz w:val="22"/>
          <w:szCs w:val="22"/>
          <w:lang w:val="en-GB"/>
        </w:rPr>
        <w:t xml:space="preserve"> per cent</w:t>
      </w:r>
      <w:r w:rsidRPr="0067596C">
        <w:rPr>
          <w:rFonts w:eastAsiaTheme="minorHAnsi" w:cs="Arial"/>
          <w:sz w:val="22"/>
          <w:szCs w:val="22"/>
          <w:lang w:val="en-GB"/>
        </w:rPr>
        <w:t xml:space="preserve">, </w:t>
      </w:r>
      <w:r w:rsidR="0023040A">
        <w:rPr>
          <w:rFonts w:eastAsiaTheme="minorHAnsi" w:cs="Arial"/>
          <w:sz w:val="22"/>
          <w:szCs w:val="22"/>
          <w:lang w:val="en-GB"/>
        </w:rPr>
        <w:t>the C</w:t>
      </w:r>
      <w:r w:rsidRPr="0067596C">
        <w:rPr>
          <w:rFonts w:eastAsiaTheme="minorHAnsi" w:cs="Arial"/>
          <w:sz w:val="22"/>
          <w:szCs w:val="22"/>
          <w:lang w:val="en-GB"/>
        </w:rPr>
        <w:t xml:space="preserve">heetah in </w:t>
      </w:r>
      <w:r w:rsidR="00A32672">
        <w:rPr>
          <w:rFonts w:eastAsiaTheme="minorHAnsi" w:cs="Arial"/>
          <w:sz w:val="22"/>
          <w:szCs w:val="22"/>
          <w:lang w:val="en-GB"/>
        </w:rPr>
        <w:t>9</w:t>
      </w:r>
      <w:r w:rsidR="0023040A">
        <w:rPr>
          <w:rFonts w:eastAsiaTheme="minorHAnsi" w:cs="Arial"/>
          <w:sz w:val="22"/>
          <w:szCs w:val="22"/>
          <w:lang w:val="en-GB"/>
        </w:rPr>
        <w:t xml:space="preserve"> per cent</w:t>
      </w:r>
      <w:r w:rsidR="00A32672" w:rsidRPr="00A32672">
        <w:rPr>
          <w:rStyle w:val="FootnoteReference"/>
          <w:rFonts w:eastAsiaTheme="minorHAnsi"/>
          <w:sz w:val="22"/>
          <w:szCs w:val="22"/>
          <w:vertAlign w:val="superscript"/>
          <w:lang w:val="en-GB"/>
        </w:rPr>
        <w:footnoteReference w:id="4"/>
      </w:r>
      <w:r w:rsidRPr="0067596C">
        <w:rPr>
          <w:rFonts w:eastAsiaTheme="minorHAnsi" w:cs="Arial"/>
          <w:sz w:val="22"/>
          <w:szCs w:val="22"/>
          <w:lang w:val="en-GB"/>
        </w:rPr>
        <w:t xml:space="preserve">, </w:t>
      </w:r>
      <w:r w:rsidR="0023040A">
        <w:rPr>
          <w:rFonts w:eastAsiaTheme="minorHAnsi" w:cs="Arial"/>
          <w:sz w:val="22"/>
          <w:szCs w:val="22"/>
          <w:lang w:val="en-GB"/>
        </w:rPr>
        <w:t>the L</w:t>
      </w:r>
      <w:r w:rsidRPr="0067596C">
        <w:rPr>
          <w:rFonts w:eastAsiaTheme="minorHAnsi" w:cs="Arial"/>
          <w:sz w:val="22"/>
          <w:szCs w:val="22"/>
          <w:lang w:val="en-GB"/>
        </w:rPr>
        <w:t>eopard in 51</w:t>
      </w:r>
      <w:r w:rsidR="0023040A">
        <w:rPr>
          <w:rFonts w:eastAsiaTheme="minorHAnsi" w:cs="Arial"/>
          <w:sz w:val="22"/>
          <w:szCs w:val="22"/>
          <w:lang w:val="en-GB"/>
        </w:rPr>
        <w:t xml:space="preserve"> per cent</w:t>
      </w:r>
      <w:r w:rsidRPr="0067596C">
        <w:rPr>
          <w:rFonts w:eastAsiaTheme="minorHAnsi" w:cs="Arial"/>
          <w:sz w:val="22"/>
          <w:szCs w:val="22"/>
          <w:vertAlign w:val="superscript"/>
          <w:lang w:val="en-GB"/>
        </w:rPr>
        <w:footnoteReference w:id="5"/>
      </w:r>
      <w:r w:rsidRPr="0067596C">
        <w:rPr>
          <w:rFonts w:eastAsiaTheme="minorHAnsi" w:cs="Arial"/>
          <w:sz w:val="22"/>
          <w:szCs w:val="22"/>
          <w:lang w:val="en-GB"/>
        </w:rPr>
        <w:t xml:space="preserve"> and </w:t>
      </w:r>
      <w:r w:rsidR="0023040A">
        <w:rPr>
          <w:rFonts w:eastAsiaTheme="minorHAnsi" w:cs="Arial"/>
          <w:sz w:val="22"/>
          <w:szCs w:val="22"/>
          <w:lang w:val="en-GB"/>
        </w:rPr>
        <w:t>the W</w:t>
      </w:r>
      <w:r w:rsidRPr="0067596C">
        <w:rPr>
          <w:rFonts w:eastAsiaTheme="minorHAnsi" w:cs="Arial"/>
          <w:sz w:val="22"/>
          <w:szCs w:val="22"/>
          <w:lang w:val="en-GB"/>
        </w:rPr>
        <w:t xml:space="preserve">ild </w:t>
      </w:r>
      <w:r w:rsidR="0023040A">
        <w:rPr>
          <w:rFonts w:eastAsiaTheme="minorHAnsi" w:cs="Arial"/>
          <w:sz w:val="22"/>
          <w:szCs w:val="22"/>
          <w:lang w:val="en-GB"/>
        </w:rPr>
        <w:t>D</w:t>
      </w:r>
      <w:r w:rsidRPr="0067596C">
        <w:rPr>
          <w:rFonts w:eastAsiaTheme="minorHAnsi" w:cs="Arial"/>
          <w:sz w:val="22"/>
          <w:szCs w:val="22"/>
          <w:lang w:val="en-GB"/>
        </w:rPr>
        <w:t>og in 6</w:t>
      </w:r>
      <w:r w:rsidR="0023040A">
        <w:rPr>
          <w:rFonts w:eastAsiaTheme="minorHAnsi" w:cs="Arial"/>
          <w:sz w:val="22"/>
          <w:szCs w:val="22"/>
          <w:lang w:val="en-GB"/>
        </w:rPr>
        <w:t xml:space="preserve"> per cent</w:t>
      </w:r>
      <w:r w:rsidRPr="0067596C">
        <w:rPr>
          <w:rFonts w:eastAsiaTheme="minorHAnsi" w:cs="Arial"/>
          <w:sz w:val="22"/>
          <w:szCs w:val="22"/>
          <w:lang w:val="en-GB"/>
        </w:rPr>
        <w:t xml:space="preserve"> of their historic range across Africa. Apart from habitat loss, the fragmentation of habitat poses serious challenges to the conservation of large carnivores in Africa. In fact, range fragmentation is the principal threat to </w:t>
      </w:r>
      <w:r w:rsidR="0023040A">
        <w:rPr>
          <w:rFonts w:eastAsiaTheme="minorHAnsi" w:cs="Arial"/>
          <w:sz w:val="22"/>
          <w:szCs w:val="22"/>
          <w:lang w:val="en-GB"/>
        </w:rPr>
        <w:t>C</w:t>
      </w:r>
      <w:r w:rsidR="0023040A" w:rsidRPr="0067596C">
        <w:rPr>
          <w:rFonts w:eastAsiaTheme="minorHAnsi" w:cs="Arial"/>
          <w:sz w:val="22"/>
          <w:szCs w:val="22"/>
          <w:lang w:val="en-GB"/>
        </w:rPr>
        <w:t xml:space="preserve">heetah </w:t>
      </w:r>
      <w:r w:rsidRPr="0067596C">
        <w:rPr>
          <w:rFonts w:eastAsiaTheme="minorHAnsi" w:cs="Arial"/>
          <w:sz w:val="22"/>
          <w:szCs w:val="22"/>
          <w:lang w:val="en-GB"/>
        </w:rPr>
        <w:t xml:space="preserve">and </w:t>
      </w:r>
      <w:r w:rsidR="0023040A">
        <w:rPr>
          <w:rFonts w:eastAsiaTheme="minorHAnsi" w:cs="Arial"/>
          <w:sz w:val="22"/>
          <w:szCs w:val="22"/>
          <w:lang w:val="en-GB"/>
        </w:rPr>
        <w:t>W</w:t>
      </w:r>
      <w:r w:rsidR="0023040A" w:rsidRPr="0067596C">
        <w:rPr>
          <w:rFonts w:eastAsiaTheme="minorHAnsi" w:cs="Arial"/>
          <w:sz w:val="22"/>
          <w:szCs w:val="22"/>
          <w:lang w:val="en-GB"/>
        </w:rPr>
        <w:t xml:space="preserve">ild </w:t>
      </w:r>
      <w:r w:rsidR="0023040A">
        <w:rPr>
          <w:rFonts w:eastAsiaTheme="minorHAnsi" w:cs="Arial"/>
          <w:sz w:val="22"/>
          <w:szCs w:val="22"/>
          <w:lang w:val="en-GB"/>
        </w:rPr>
        <w:t>D</w:t>
      </w:r>
      <w:r w:rsidR="0023040A" w:rsidRPr="0067596C">
        <w:rPr>
          <w:rFonts w:eastAsiaTheme="minorHAnsi" w:cs="Arial"/>
          <w:sz w:val="22"/>
          <w:szCs w:val="22"/>
          <w:lang w:val="en-GB"/>
        </w:rPr>
        <w:t>og</w:t>
      </w:r>
      <w:r w:rsidRPr="0067596C">
        <w:rPr>
          <w:rFonts w:eastAsiaTheme="minorHAnsi" w:cs="Arial"/>
          <w:sz w:val="22"/>
          <w:szCs w:val="22"/>
          <w:lang w:val="en-GB"/>
        </w:rPr>
        <w:t xml:space="preserve">. Due to the low density of </w:t>
      </w:r>
      <w:r w:rsidR="0023040A">
        <w:rPr>
          <w:rFonts w:eastAsiaTheme="minorHAnsi" w:cs="Arial"/>
          <w:sz w:val="22"/>
          <w:szCs w:val="22"/>
          <w:lang w:val="en-GB"/>
        </w:rPr>
        <w:t>C</w:t>
      </w:r>
      <w:r w:rsidR="0023040A" w:rsidRPr="0067596C">
        <w:rPr>
          <w:rFonts w:eastAsiaTheme="minorHAnsi" w:cs="Arial"/>
          <w:sz w:val="22"/>
          <w:szCs w:val="22"/>
          <w:lang w:val="en-GB"/>
        </w:rPr>
        <w:t xml:space="preserve">heetah </w:t>
      </w:r>
      <w:r w:rsidRPr="0067596C">
        <w:rPr>
          <w:rFonts w:eastAsiaTheme="minorHAnsi" w:cs="Arial"/>
          <w:sz w:val="22"/>
          <w:szCs w:val="22"/>
          <w:lang w:val="en-GB"/>
        </w:rPr>
        <w:t xml:space="preserve">and </w:t>
      </w:r>
      <w:r w:rsidR="0023040A">
        <w:rPr>
          <w:rFonts w:eastAsiaTheme="minorHAnsi" w:cs="Arial"/>
          <w:sz w:val="22"/>
          <w:szCs w:val="22"/>
          <w:lang w:val="en-GB"/>
        </w:rPr>
        <w:t>W</w:t>
      </w:r>
      <w:r w:rsidR="0023040A" w:rsidRPr="0067596C">
        <w:rPr>
          <w:rFonts w:eastAsiaTheme="minorHAnsi" w:cs="Arial"/>
          <w:sz w:val="22"/>
          <w:szCs w:val="22"/>
          <w:lang w:val="en-GB"/>
        </w:rPr>
        <w:t xml:space="preserve">ild </w:t>
      </w:r>
      <w:r w:rsidR="0023040A">
        <w:rPr>
          <w:rFonts w:eastAsiaTheme="minorHAnsi" w:cs="Arial"/>
          <w:sz w:val="22"/>
          <w:szCs w:val="22"/>
          <w:lang w:val="en-GB"/>
        </w:rPr>
        <w:t>D</w:t>
      </w:r>
      <w:r w:rsidR="0023040A" w:rsidRPr="0067596C">
        <w:rPr>
          <w:rFonts w:eastAsiaTheme="minorHAnsi" w:cs="Arial"/>
          <w:sz w:val="22"/>
          <w:szCs w:val="22"/>
          <w:lang w:val="en-GB"/>
        </w:rPr>
        <w:t xml:space="preserve">og </w:t>
      </w:r>
      <w:r w:rsidRPr="0067596C">
        <w:rPr>
          <w:rFonts w:eastAsiaTheme="minorHAnsi" w:cs="Arial"/>
          <w:sz w:val="22"/>
          <w:szCs w:val="22"/>
          <w:lang w:val="en-GB"/>
        </w:rPr>
        <w:t xml:space="preserve">populations across their range the species require large areas of connected habitat to maintain demographically functional and genetically viable populations and, ultimately, survive. Since both species predominantly occur outside protected areas, the fragmentation of their populations </w:t>
      </w:r>
      <w:r w:rsidR="0023040A">
        <w:rPr>
          <w:rFonts w:eastAsiaTheme="minorHAnsi" w:cs="Arial"/>
          <w:sz w:val="22"/>
          <w:szCs w:val="22"/>
          <w:lang w:val="en-GB"/>
        </w:rPr>
        <w:t>is</w:t>
      </w:r>
      <w:r w:rsidR="0023040A" w:rsidRPr="0067596C">
        <w:rPr>
          <w:rFonts w:eastAsiaTheme="minorHAnsi" w:cs="Arial"/>
          <w:sz w:val="22"/>
          <w:szCs w:val="22"/>
          <w:lang w:val="en-GB"/>
        </w:rPr>
        <w:t xml:space="preserve"> </w:t>
      </w:r>
      <w:r w:rsidRPr="0067596C">
        <w:rPr>
          <w:rFonts w:eastAsiaTheme="minorHAnsi" w:cs="Arial"/>
          <w:sz w:val="22"/>
          <w:szCs w:val="22"/>
          <w:lang w:val="en-GB"/>
        </w:rPr>
        <w:t xml:space="preserve">cause </w:t>
      </w:r>
      <w:r w:rsidR="0023040A">
        <w:rPr>
          <w:rFonts w:eastAsiaTheme="minorHAnsi" w:cs="Arial"/>
          <w:sz w:val="22"/>
          <w:szCs w:val="22"/>
          <w:lang w:val="en-GB"/>
        </w:rPr>
        <w:t>for</w:t>
      </w:r>
      <w:r w:rsidRPr="0067596C">
        <w:rPr>
          <w:rFonts w:eastAsiaTheme="minorHAnsi" w:cs="Arial"/>
          <w:sz w:val="22"/>
          <w:szCs w:val="22"/>
          <w:lang w:val="en-GB"/>
        </w:rPr>
        <w:t xml:space="preserve"> great concern. As their habitat is fragmented through infrastructure developments, such as roads, railways, mining</w:t>
      </w:r>
      <w:r w:rsidR="0023040A">
        <w:rPr>
          <w:rFonts w:eastAsiaTheme="minorHAnsi" w:cs="Arial"/>
          <w:sz w:val="22"/>
          <w:szCs w:val="22"/>
          <w:lang w:val="en-GB"/>
        </w:rPr>
        <w:t xml:space="preserve"> and</w:t>
      </w:r>
      <w:r w:rsidRPr="0067596C">
        <w:rPr>
          <w:rFonts w:eastAsiaTheme="minorHAnsi" w:cs="Arial"/>
          <w:sz w:val="22"/>
          <w:szCs w:val="22"/>
          <w:lang w:val="en-GB"/>
        </w:rPr>
        <w:t xml:space="preserve"> pipelines, their contact with people and domestic animals increases, resulting in additional threats, namely poaching, human-wildlife conflict and the transmission of infectious disease. As response, large scale land management planning, including the creation of wide ecological corridors beyond protected areas is required.</w:t>
      </w:r>
    </w:p>
    <w:p w:rsidR="007F31CD" w:rsidRPr="0067596C" w:rsidRDefault="007F31CD" w:rsidP="00DD177B">
      <w:pPr>
        <w:widowControl/>
        <w:numPr>
          <w:ilvl w:val="0"/>
          <w:numId w:val="19"/>
        </w:numPr>
        <w:autoSpaceDE/>
        <w:autoSpaceDN/>
        <w:adjustRightInd/>
        <w:snapToGrid w:val="0"/>
        <w:spacing w:after="160"/>
        <w:jc w:val="both"/>
        <w:rPr>
          <w:rFonts w:eastAsiaTheme="minorHAnsi" w:cs="Arial"/>
          <w:b/>
          <w:sz w:val="22"/>
          <w:szCs w:val="22"/>
          <w:lang w:val="en-GB"/>
        </w:rPr>
      </w:pPr>
      <w:r w:rsidRPr="0067596C">
        <w:rPr>
          <w:rFonts w:eastAsiaTheme="minorHAnsi" w:cs="Arial"/>
          <w:b/>
          <w:sz w:val="22"/>
          <w:szCs w:val="22"/>
          <w:lang w:val="en-GB"/>
        </w:rPr>
        <w:t>Conflict with humans</w:t>
      </w:r>
    </w:p>
    <w:p w:rsidR="007F31CD" w:rsidRPr="0067596C" w:rsidRDefault="007F31CD" w:rsidP="00DD177B">
      <w:pPr>
        <w:widowControl/>
        <w:autoSpaceDE/>
        <w:autoSpaceDN/>
        <w:snapToGrid w:val="0"/>
        <w:spacing w:after="160"/>
        <w:ind w:left="360"/>
        <w:jc w:val="both"/>
        <w:rPr>
          <w:rFonts w:eastAsiaTheme="minorHAnsi" w:cs="Arial"/>
          <w:sz w:val="22"/>
          <w:szCs w:val="22"/>
          <w:lang w:val="en-GB"/>
        </w:rPr>
      </w:pPr>
      <w:r w:rsidRPr="0067596C">
        <w:rPr>
          <w:rFonts w:eastAsiaTheme="minorHAnsi" w:cs="Arial"/>
          <w:sz w:val="22"/>
          <w:szCs w:val="22"/>
          <w:lang w:val="en-GB"/>
        </w:rPr>
        <w:t xml:space="preserve">As a consequence of shrinking habitats and human encroachment, large carnivores and humans are increasingly entering into conflict with each other. The result is that carnivores are killed by humans living in their proximity in defence of themselves and their livestock. Different methods used by humans to kill the carnivores means that the various species are affected in different ways. For </w:t>
      </w:r>
      <w:r w:rsidR="0023040A">
        <w:rPr>
          <w:rFonts w:eastAsiaTheme="minorHAnsi" w:cs="Arial"/>
          <w:sz w:val="22"/>
          <w:szCs w:val="22"/>
          <w:lang w:val="en-GB"/>
        </w:rPr>
        <w:t>L</w:t>
      </w:r>
      <w:r w:rsidR="0023040A" w:rsidRPr="0067596C">
        <w:rPr>
          <w:rFonts w:eastAsiaTheme="minorHAnsi" w:cs="Arial"/>
          <w:sz w:val="22"/>
          <w:szCs w:val="22"/>
          <w:lang w:val="en-GB"/>
        </w:rPr>
        <w:t>ion</w:t>
      </w:r>
      <w:r w:rsidR="0023040A">
        <w:rPr>
          <w:rFonts w:eastAsiaTheme="minorHAnsi" w:cs="Arial"/>
          <w:sz w:val="22"/>
          <w:szCs w:val="22"/>
          <w:lang w:val="en-GB"/>
        </w:rPr>
        <w:t>s</w:t>
      </w:r>
      <w:r w:rsidR="0023040A" w:rsidRPr="0067596C">
        <w:rPr>
          <w:rFonts w:eastAsiaTheme="minorHAnsi" w:cs="Arial"/>
          <w:sz w:val="22"/>
          <w:szCs w:val="22"/>
          <w:lang w:val="en-GB"/>
        </w:rPr>
        <w:t xml:space="preserve"> </w:t>
      </w:r>
      <w:r w:rsidRPr="0067596C">
        <w:rPr>
          <w:rFonts w:eastAsiaTheme="minorHAnsi" w:cs="Arial"/>
          <w:sz w:val="22"/>
          <w:szCs w:val="22"/>
          <w:lang w:val="en-GB"/>
        </w:rPr>
        <w:t xml:space="preserve">and </w:t>
      </w:r>
      <w:r w:rsidR="0023040A">
        <w:rPr>
          <w:rFonts w:eastAsiaTheme="minorHAnsi" w:cs="Arial"/>
          <w:sz w:val="22"/>
          <w:szCs w:val="22"/>
          <w:lang w:val="en-GB"/>
        </w:rPr>
        <w:t>L</w:t>
      </w:r>
      <w:r w:rsidRPr="0067596C">
        <w:rPr>
          <w:rFonts w:eastAsiaTheme="minorHAnsi" w:cs="Arial"/>
          <w:sz w:val="22"/>
          <w:szCs w:val="22"/>
          <w:lang w:val="en-GB"/>
        </w:rPr>
        <w:t>eopard</w:t>
      </w:r>
      <w:r w:rsidR="0023040A">
        <w:rPr>
          <w:rFonts w:eastAsiaTheme="minorHAnsi" w:cs="Arial"/>
          <w:sz w:val="22"/>
          <w:szCs w:val="22"/>
          <w:lang w:val="en-GB"/>
        </w:rPr>
        <w:t>s</w:t>
      </w:r>
      <w:r w:rsidRPr="0067596C">
        <w:rPr>
          <w:rFonts w:eastAsiaTheme="minorHAnsi" w:cs="Arial"/>
          <w:sz w:val="22"/>
          <w:szCs w:val="22"/>
          <w:lang w:val="en-GB"/>
        </w:rPr>
        <w:t xml:space="preserve"> deliberate killing is the primary threat to their survival outside protected areas. All four species suffer from untargeted poisoning, e.g. of water holes, but </w:t>
      </w:r>
      <w:r w:rsidR="0023040A">
        <w:rPr>
          <w:rFonts w:eastAsiaTheme="minorHAnsi" w:cs="Arial"/>
          <w:sz w:val="22"/>
          <w:szCs w:val="22"/>
          <w:lang w:val="en-GB"/>
        </w:rPr>
        <w:t>L</w:t>
      </w:r>
      <w:r w:rsidR="0023040A" w:rsidRPr="0067596C">
        <w:rPr>
          <w:rFonts w:eastAsiaTheme="minorHAnsi" w:cs="Arial"/>
          <w:sz w:val="22"/>
          <w:szCs w:val="22"/>
          <w:lang w:val="en-GB"/>
        </w:rPr>
        <w:t xml:space="preserve">eopards </w:t>
      </w:r>
      <w:r w:rsidRPr="0067596C">
        <w:rPr>
          <w:rFonts w:eastAsiaTheme="minorHAnsi" w:cs="Arial"/>
          <w:sz w:val="22"/>
          <w:szCs w:val="22"/>
          <w:lang w:val="en-GB"/>
        </w:rPr>
        <w:t xml:space="preserve">and </w:t>
      </w:r>
      <w:r w:rsidR="0023040A">
        <w:rPr>
          <w:rFonts w:eastAsiaTheme="minorHAnsi" w:cs="Arial"/>
          <w:sz w:val="22"/>
          <w:szCs w:val="22"/>
          <w:lang w:val="en-GB"/>
        </w:rPr>
        <w:t>above all</w:t>
      </w:r>
      <w:r w:rsidR="0023040A" w:rsidRPr="0067596C">
        <w:rPr>
          <w:rFonts w:eastAsiaTheme="minorHAnsi" w:cs="Arial"/>
          <w:sz w:val="22"/>
          <w:szCs w:val="22"/>
          <w:lang w:val="en-GB"/>
        </w:rPr>
        <w:t xml:space="preserve"> </w:t>
      </w:r>
      <w:r w:rsidR="0023040A">
        <w:rPr>
          <w:rFonts w:eastAsiaTheme="minorHAnsi" w:cs="Arial"/>
          <w:sz w:val="22"/>
          <w:szCs w:val="22"/>
          <w:lang w:val="en-GB"/>
        </w:rPr>
        <w:t>L</w:t>
      </w:r>
      <w:r w:rsidRPr="0067596C">
        <w:rPr>
          <w:rFonts w:eastAsiaTheme="minorHAnsi" w:cs="Arial"/>
          <w:sz w:val="22"/>
          <w:szCs w:val="22"/>
          <w:lang w:val="en-GB"/>
        </w:rPr>
        <w:t xml:space="preserve">ions are being killed, when they return to their (livestock) kills which </w:t>
      </w:r>
      <w:r w:rsidR="00032DBB">
        <w:rPr>
          <w:rFonts w:eastAsiaTheme="minorHAnsi" w:cs="Arial"/>
          <w:sz w:val="22"/>
          <w:szCs w:val="22"/>
          <w:lang w:val="en-GB"/>
        </w:rPr>
        <w:t>have been</w:t>
      </w:r>
      <w:r w:rsidR="00032DBB" w:rsidRPr="0067596C">
        <w:rPr>
          <w:rFonts w:eastAsiaTheme="minorHAnsi" w:cs="Arial"/>
          <w:sz w:val="22"/>
          <w:szCs w:val="22"/>
          <w:lang w:val="en-GB"/>
        </w:rPr>
        <w:t xml:space="preserve"> </w:t>
      </w:r>
      <w:r w:rsidRPr="0067596C">
        <w:rPr>
          <w:rFonts w:eastAsiaTheme="minorHAnsi" w:cs="Arial"/>
          <w:sz w:val="22"/>
          <w:szCs w:val="22"/>
          <w:lang w:val="en-GB"/>
        </w:rPr>
        <w:t xml:space="preserve">laced with poison. Mitigation strategies such as livestock fencing, compensation and insurance programmes, alterations in trophy hunting permit distribution, and public awareness are required to assist local communities in avoiding loss and damage and to increase their tolerance for living with </w:t>
      </w:r>
      <w:r w:rsidR="00032DBB">
        <w:rPr>
          <w:rFonts w:eastAsiaTheme="minorHAnsi" w:cs="Arial"/>
          <w:sz w:val="22"/>
          <w:szCs w:val="22"/>
          <w:lang w:val="en-GB"/>
        </w:rPr>
        <w:t>C</w:t>
      </w:r>
      <w:r w:rsidR="00032DBB" w:rsidRPr="0067596C">
        <w:rPr>
          <w:rFonts w:eastAsiaTheme="minorHAnsi" w:cs="Arial"/>
          <w:sz w:val="22"/>
          <w:szCs w:val="22"/>
          <w:lang w:val="en-GB"/>
        </w:rPr>
        <w:t>heetah</w:t>
      </w:r>
      <w:r w:rsidR="00032DBB">
        <w:rPr>
          <w:rFonts w:eastAsiaTheme="minorHAnsi" w:cs="Arial"/>
          <w:sz w:val="22"/>
          <w:szCs w:val="22"/>
          <w:lang w:val="en-GB"/>
        </w:rPr>
        <w:t>s</w:t>
      </w:r>
      <w:r w:rsidRPr="0067596C">
        <w:rPr>
          <w:rFonts w:eastAsiaTheme="minorHAnsi" w:cs="Arial"/>
          <w:sz w:val="22"/>
          <w:szCs w:val="22"/>
          <w:lang w:val="en-GB"/>
        </w:rPr>
        <w:t xml:space="preserve">, </w:t>
      </w:r>
      <w:r w:rsidR="00032DBB">
        <w:rPr>
          <w:rFonts w:eastAsiaTheme="minorHAnsi" w:cs="Arial"/>
          <w:sz w:val="22"/>
          <w:szCs w:val="22"/>
          <w:lang w:val="en-GB"/>
        </w:rPr>
        <w:t>L</w:t>
      </w:r>
      <w:r w:rsidRPr="0067596C">
        <w:rPr>
          <w:rFonts w:eastAsiaTheme="minorHAnsi" w:cs="Arial"/>
          <w:sz w:val="22"/>
          <w:szCs w:val="22"/>
          <w:lang w:val="en-GB"/>
        </w:rPr>
        <w:t>ion</w:t>
      </w:r>
      <w:r w:rsidR="00032DBB">
        <w:rPr>
          <w:rFonts w:eastAsiaTheme="minorHAnsi" w:cs="Arial"/>
          <w:sz w:val="22"/>
          <w:szCs w:val="22"/>
          <w:lang w:val="en-GB"/>
        </w:rPr>
        <w:t>s</w:t>
      </w:r>
      <w:r w:rsidRPr="0067596C">
        <w:rPr>
          <w:rFonts w:eastAsiaTheme="minorHAnsi" w:cs="Arial"/>
          <w:sz w:val="22"/>
          <w:szCs w:val="22"/>
          <w:lang w:val="en-GB"/>
        </w:rPr>
        <w:t xml:space="preserve"> and </w:t>
      </w:r>
      <w:r w:rsidR="00032DBB">
        <w:rPr>
          <w:rFonts w:eastAsiaTheme="minorHAnsi" w:cs="Arial"/>
          <w:sz w:val="22"/>
          <w:szCs w:val="22"/>
          <w:lang w:val="en-GB"/>
        </w:rPr>
        <w:t>L</w:t>
      </w:r>
      <w:r w:rsidRPr="0067596C">
        <w:rPr>
          <w:rFonts w:eastAsiaTheme="minorHAnsi" w:cs="Arial"/>
          <w:sz w:val="22"/>
          <w:szCs w:val="22"/>
          <w:lang w:val="en-GB"/>
        </w:rPr>
        <w:t>eopard</w:t>
      </w:r>
      <w:r w:rsidR="00032DBB">
        <w:rPr>
          <w:rFonts w:eastAsiaTheme="minorHAnsi" w:cs="Arial"/>
          <w:sz w:val="22"/>
          <w:szCs w:val="22"/>
          <w:lang w:val="en-GB"/>
        </w:rPr>
        <w:t>s</w:t>
      </w:r>
      <w:r w:rsidRPr="0067596C">
        <w:rPr>
          <w:rFonts w:eastAsiaTheme="minorHAnsi" w:cs="Arial"/>
          <w:sz w:val="22"/>
          <w:szCs w:val="22"/>
          <w:lang w:val="en-GB"/>
        </w:rPr>
        <w:t>.</w:t>
      </w:r>
    </w:p>
    <w:p w:rsidR="007F31CD" w:rsidRPr="0067596C" w:rsidRDefault="007F31CD" w:rsidP="00DD177B">
      <w:pPr>
        <w:widowControl/>
        <w:numPr>
          <w:ilvl w:val="0"/>
          <w:numId w:val="19"/>
        </w:numPr>
        <w:autoSpaceDE/>
        <w:autoSpaceDN/>
        <w:adjustRightInd/>
        <w:snapToGrid w:val="0"/>
        <w:spacing w:after="160"/>
        <w:jc w:val="both"/>
        <w:rPr>
          <w:rFonts w:eastAsiaTheme="minorHAnsi" w:cs="Arial"/>
          <w:b/>
          <w:sz w:val="22"/>
          <w:szCs w:val="22"/>
          <w:lang w:val="en-GB"/>
        </w:rPr>
      </w:pPr>
      <w:r w:rsidRPr="0067596C">
        <w:rPr>
          <w:rFonts w:eastAsiaTheme="minorHAnsi" w:cs="Arial"/>
          <w:b/>
          <w:sz w:val="22"/>
          <w:szCs w:val="22"/>
          <w:lang w:val="en-GB"/>
        </w:rPr>
        <w:t>Depletion of the prey base</w:t>
      </w:r>
    </w:p>
    <w:p w:rsidR="007F31CD" w:rsidRPr="0067596C" w:rsidRDefault="007F31CD" w:rsidP="00DD177B">
      <w:pPr>
        <w:widowControl/>
        <w:autoSpaceDE/>
        <w:autoSpaceDN/>
        <w:snapToGrid w:val="0"/>
        <w:spacing w:after="160"/>
        <w:ind w:left="360"/>
        <w:jc w:val="both"/>
        <w:rPr>
          <w:rFonts w:eastAsiaTheme="minorHAnsi" w:cs="Arial"/>
          <w:sz w:val="22"/>
          <w:szCs w:val="22"/>
          <w:lang w:val="en-GB"/>
        </w:rPr>
      </w:pPr>
      <w:r w:rsidRPr="0067596C">
        <w:rPr>
          <w:rFonts w:eastAsiaTheme="minorHAnsi" w:cs="Arial"/>
          <w:sz w:val="22"/>
          <w:szCs w:val="22"/>
          <w:lang w:val="en-GB"/>
        </w:rPr>
        <w:t xml:space="preserve">The decline in populations of large carnivores is directly mirrored in the decline of their prey base, both within and outside protected areas. </w:t>
      </w:r>
      <w:r w:rsidRPr="0067596C">
        <w:rPr>
          <w:rFonts w:eastAsiaTheme="minorHAnsi" w:cs="Arial"/>
          <w:iCs/>
          <w:sz w:val="22"/>
          <w:szCs w:val="22"/>
          <w:lang w:val="en-GB"/>
        </w:rPr>
        <w:t>There are two drivers for the depletion of the prey base of large carnivores: Firstly, i</w:t>
      </w:r>
      <w:r w:rsidRPr="0067596C">
        <w:rPr>
          <w:rFonts w:eastAsiaTheme="minorHAnsi" w:cs="Arial"/>
          <w:sz w:val="22"/>
          <w:szCs w:val="22"/>
          <w:lang w:val="en-GB"/>
        </w:rPr>
        <w:t xml:space="preserve">ncreasing numbers of livestock, which outcompete wild herbivores and ultimately lead to overgrazing of areas inhabited by wild ungulates and their consequential decline due to insufficient feeding. Secondly, wild ungulates are hunted by local communities to satisfy their own protein needs as well as engage in trade. These indirect threats affect all four carnivore species, but are aggravated for </w:t>
      </w:r>
      <w:r w:rsidR="00032DBB">
        <w:rPr>
          <w:rFonts w:eastAsiaTheme="minorHAnsi" w:cs="Arial"/>
          <w:sz w:val="22"/>
          <w:szCs w:val="22"/>
          <w:lang w:val="en-GB"/>
        </w:rPr>
        <w:t>C</w:t>
      </w:r>
      <w:r w:rsidR="00032DBB" w:rsidRPr="0067596C">
        <w:rPr>
          <w:rFonts w:eastAsiaTheme="minorHAnsi" w:cs="Arial"/>
          <w:sz w:val="22"/>
          <w:szCs w:val="22"/>
          <w:lang w:val="en-GB"/>
        </w:rPr>
        <w:t>heetah</w:t>
      </w:r>
      <w:r w:rsidR="00032DBB">
        <w:rPr>
          <w:rFonts w:eastAsiaTheme="minorHAnsi" w:cs="Arial"/>
          <w:sz w:val="22"/>
          <w:szCs w:val="22"/>
          <w:lang w:val="en-GB"/>
        </w:rPr>
        <w:t>s</w:t>
      </w:r>
      <w:r w:rsidRPr="0067596C">
        <w:rPr>
          <w:rFonts w:eastAsiaTheme="minorHAnsi" w:cs="Arial"/>
          <w:sz w:val="22"/>
          <w:szCs w:val="22"/>
          <w:lang w:val="en-GB"/>
        </w:rPr>
        <w:t xml:space="preserve">, which in their competition for prey usually succumb to </w:t>
      </w:r>
      <w:r w:rsidR="00032DBB">
        <w:rPr>
          <w:rFonts w:eastAsiaTheme="minorHAnsi" w:cs="Arial"/>
          <w:sz w:val="22"/>
          <w:szCs w:val="22"/>
          <w:lang w:val="en-GB"/>
        </w:rPr>
        <w:t>L</w:t>
      </w:r>
      <w:r w:rsidRPr="0067596C">
        <w:rPr>
          <w:rFonts w:eastAsiaTheme="minorHAnsi" w:cs="Arial"/>
          <w:sz w:val="22"/>
          <w:szCs w:val="22"/>
          <w:lang w:val="en-GB"/>
        </w:rPr>
        <w:t>ion</w:t>
      </w:r>
      <w:r w:rsidR="00032DBB">
        <w:rPr>
          <w:rFonts w:eastAsiaTheme="minorHAnsi" w:cs="Arial"/>
          <w:sz w:val="22"/>
          <w:szCs w:val="22"/>
          <w:lang w:val="en-GB"/>
        </w:rPr>
        <w:t>s</w:t>
      </w:r>
      <w:r w:rsidRPr="0067596C">
        <w:rPr>
          <w:rFonts w:eastAsiaTheme="minorHAnsi" w:cs="Arial"/>
          <w:sz w:val="22"/>
          <w:szCs w:val="22"/>
          <w:lang w:val="en-GB"/>
        </w:rPr>
        <w:t xml:space="preserve"> and </w:t>
      </w:r>
      <w:r w:rsidR="00032DBB">
        <w:rPr>
          <w:rFonts w:eastAsiaTheme="minorHAnsi" w:cs="Arial"/>
          <w:sz w:val="22"/>
          <w:szCs w:val="22"/>
          <w:lang w:val="en-GB"/>
        </w:rPr>
        <w:t>L</w:t>
      </w:r>
      <w:r w:rsidRPr="0067596C">
        <w:rPr>
          <w:rFonts w:eastAsiaTheme="minorHAnsi" w:cs="Arial"/>
          <w:sz w:val="22"/>
          <w:szCs w:val="22"/>
          <w:lang w:val="en-GB"/>
        </w:rPr>
        <w:t>eopard</w:t>
      </w:r>
      <w:r w:rsidR="00032DBB">
        <w:rPr>
          <w:rFonts w:eastAsiaTheme="minorHAnsi" w:cs="Arial"/>
          <w:sz w:val="22"/>
          <w:szCs w:val="22"/>
          <w:lang w:val="en-GB"/>
        </w:rPr>
        <w:t>s</w:t>
      </w:r>
      <w:r w:rsidRPr="0067596C">
        <w:rPr>
          <w:rFonts w:eastAsiaTheme="minorHAnsi" w:cs="Arial"/>
          <w:sz w:val="22"/>
          <w:szCs w:val="22"/>
          <w:lang w:val="en-GB"/>
        </w:rPr>
        <w:t xml:space="preserve">. To address these threats, there is a need for habitat protection as well as the support to local communities to change their dietary habits away from bushmeat and towards small-scale livestock. </w:t>
      </w:r>
    </w:p>
    <w:p w:rsidR="007F31CD" w:rsidRPr="0067596C" w:rsidRDefault="007F31CD" w:rsidP="00DD177B">
      <w:pPr>
        <w:widowControl/>
        <w:numPr>
          <w:ilvl w:val="0"/>
          <w:numId w:val="19"/>
        </w:numPr>
        <w:autoSpaceDE/>
        <w:autoSpaceDN/>
        <w:adjustRightInd/>
        <w:snapToGrid w:val="0"/>
        <w:spacing w:after="160"/>
        <w:jc w:val="both"/>
        <w:rPr>
          <w:rFonts w:eastAsiaTheme="minorHAnsi" w:cs="Arial"/>
          <w:b/>
          <w:sz w:val="22"/>
          <w:szCs w:val="22"/>
          <w:lang w:val="en-GB"/>
        </w:rPr>
      </w:pPr>
      <w:r w:rsidRPr="0067596C">
        <w:rPr>
          <w:rFonts w:eastAsiaTheme="minorHAnsi" w:cs="Arial"/>
          <w:b/>
          <w:sz w:val="22"/>
          <w:szCs w:val="22"/>
          <w:lang w:val="en-GB"/>
        </w:rPr>
        <w:t>Unsustainable or illegal trade practices</w:t>
      </w:r>
    </w:p>
    <w:p w:rsidR="007F31CD" w:rsidRPr="0067596C" w:rsidRDefault="007F31CD" w:rsidP="00DD177B">
      <w:pPr>
        <w:widowControl/>
        <w:autoSpaceDE/>
        <w:autoSpaceDN/>
        <w:snapToGrid w:val="0"/>
        <w:spacing w:after="160"/>
        <w:ind w:left="360"/>
        <w:jc w:val="both"/>
        <w:rPr>
          <w:rFonts w:eastAsiaTheme="minorHAnsi" w:cs="Arial"/>
          <w:sz w:val="22"/>
          <w:szCs w:val="22"/>
          <w:lang w:val="en-GB"/>
        </w:rPr>
      </w:pPr>
      <w:r w:rsidRPr="0067596C">
        <w:rPr>
          <w:rFonts w:eastAsiaTheme="minorHAnsi" w:cs="Arial"/>
          <w:sz w:val="22"/>
          <w:szCs w:val="22"/>
          <w:lang w:val="en-GB"/>
        </w:rPr>
        <w:t xml:space="preserve">Unsustainable and illegal trade in specimens of large carnivores mainly occurs within Africa and from Africa to the Gulf States and Asia. It concerns the trade in live </w:t>
      </w:r>
      <w:r w:rsidR="00032DBB">
        <w:rPr>
          <w:rFonts w:eastAsiaTheme="minorHAnsi" w:cs="Arial"/>
          <w:sz w:val="22"/>
          <w:szCs w:val="22"/>
          <w:lang w:val="en-GB"/>
        </w:rPr>
        <w:t>C</w:t>
      </w:r>
      <w:r w:rsidR="00032DBB" w:rsidRPr="0067596C">
        <w:rPr>
          <w:rFonts w:eastAsiaTheme="minorHAnsi" w:cs="Arial"/>
          <w:sz w:val="22"/>
          <w:szCs w:val="22"/>
          <w:lang w:val="en-GB"/>
        </w:rPr>
        <w:t>heetah</w:t>
      </w:r>
      <w:r w:rsidR="00032DBB">
        <w:rPr>
          <w:rFonts w:eastAsiaTheme="minorHAnsi" w:cs="Arial"/>
          <w:sz w:val="22"/>
          <w:szCs w:val="22"/>
          <w:lang w:val="en-GB"/>
        </w:rPr>
        <w:t>s</w:t>
      </w:r>
      <w:r w:rsidR="00032DBB" w:rsidRPr="0067596C">
        <w:rPr>
          <w:rFonts w:eastAsiaTheme="minorHAnsi" w:cs="Arial"/>
          <w:sz w:val="22"/>
          <w:szCs w:val="22"/>
          <w:lang w:val="en-GB"/>
        </w:rPr>
        <w:t xml:space="preserve"> </w:t>
      </w:r>
      <w:r w:rsidRPr="0067596C">
        <w:rPr>
          <w:rFonts w:eastAsiaTheme="minorHAnsi" w:cs="Arial"/>
          <w:sz w:val="22"/>
          <w:szCs w:val="22"/>
          <w:lang w:val="en-GB"/>
        </w:rPr>
        <w:t>predominantly from Eastern Africa but also from Botswana, Namibia and South Africa to the Gulf States and</w:t>
      </w:r>
      <w:r w:rsidR="00032DBB">
        <w:rPr>
          <w:rFonts w:eastAsiaTheme="minorHAnsi" w:cs="Arial"/>
          <w:sz w:val="22"/>
          <w:szCs w:val="22"/>
          <w:lang w:val="en-GB"/>
        </w:rPr>
        <w:t xml:space="preserve"> L</w:t>
      </w:r>
      <w:r w:rsidRPr="0067596C">
        <w:rPr>
          <w:rFonts w:eastAsiaTheme="minorHAnsi" w:cs="Arial"/>
          <w:sz w:val="22"/>
          <w:szCs w:val="22"/>
          <w:lang w:val="en-GB"/>
        </w:rPr>
        <w:t xml:space="preserve">eopard skins from North, West and Central Africa within Africa and Asia. As a substitute for </w:t>
      </w:r>
      <w:r w:rsidR="00032DBB">
        <w:rPr>
          <w:rFonts w:eastAsiaTheme="minorHAnsi" w:cs="Arial"/>
          <w:sz w:val="22"/>
          <w:szCs w:val="22"/>
          <w:lang w:val="en-GB"/>
        </w:rPr>
        <w:t>T</w:t>
      </w:r>
      <w:r w:rsidR="00032DBB" w:rsidRPr="0067596C">
        <w:rPr>
          <w:rFonts w:eastAsiaTheme="minorHAnsi" w:cs="Arial"/>
          <w:sz w:val="22"/>
          <w:szCs w:val="22"/>
          <w:lang w:val="en-GB"/>
        </w:rPr>
        <w:t xml:space="preserve">iger </w:t>
      </w:r>
      <w:r w:rsidRPr="0067596C">
        <w:rPr>
          <w:rFonts w:eastAsiaTheme="minorHAnsi" w:cs="Arial"/>
          <w:sz w:val="22"/>
          <w:szCs w:val="22"/>
          <w:lang w:val="en-GB"/>
        </w:rPr>
        <w:t xml:space="preserve">bone, increased levels of trade in </w:t>
      </w:r>
      <w:r w:rsidR="00032DBB">
        <w:rPr>
          <w:rFonts w:eastAsiaTheme="minorHAnsi" w:cs="Arial"/>
          <w:sz w:val="22"/>
          <w:szCs w:val="22"/>
          <w:lang w:val="en-GB"/>
        </w:rPr>
        <w:t>L</w:t>
      </w:r>
      <w:r w:rsidRPr="0067596C">
        <w:rPr>
          <w:rFonts w:eastAsiaTheme="minorHAnsi" w:cs="Arial"/>
          <w:sz w:val="22"/>
          <w:szCs w:val="22"/>
          <w:lang w:val="en-GB"/>
        </w:rPr>
        <w:t xml:space="preserve">ion and </w:t>
      </w:r>
      <w:r w:rsidR="00032DBB">
        <w:rPr>
          <w:rFonts w:eastAsiaTheme="minorHAnsi" w:cs="Arial"/>
          <w:sz w:val="22"/>
          <w:szCs w:val="22"/>
          <w:lang w:val="en-GB"/>
        </w:rPr>
        <w:t>L</w:t>
      </w:r>
      <w:r w:rsidRPr="0067596C">
        <w:rPr>
          <w:rFonts w:eastAsiaTheme="minorHAnsi" w:cs="Arial"/>
          <w:sz w:val="22"/>
          <w:szCs w:val="22"/>
          <w:lang w:val="en-GB"/>
        </w:rPr>
        <w:t xml:space="preserve">eopard bones and other body parts for traditional medicine have been established within Africa and from Africa to China, the Lao People's Democratic Republic and Viet Nam. While the use of bones from captive </w:t>
      </w:r>
      <w:r w:rsidR="00032DBB">
        <w:rPr>
          <w:rFonts w:eastAsiaTheme="minorHAnsi" w:cs="Arial"/>
          <w:sz w:val="22"/>
          <w:szCs w:val="22"/>
          <w:lang w:val="en-GB"/>
        </w:rPr>
        <w:t>L</w:t>
      </w:r>
      <w:r w:rsidRPr="0067596C">
        <w:rPr>
          <w:rFonts w:eastAsiaTheme="minorHAnsi" w:cs="Arial"/>
          <w:sz w:val="22"/>
          <w:szCs w:val="22"/>
          <w:lang w:val="en-GB"/>
        </w:rPr>
        <w:t xml:space="preserve">ions for medicinal wines has been permitted by Chinese authorities, </w:t>
      </w:r>
      <w:r w:rsidRPr="0067596C">
        <w:rPr>
          <w:rFonts w:eastAsiaTheme="minorHAnsi" w:cs="Arial"/>
          <w:sz w:val="22"/>
          <w:szCs w:val="22"/>
          <w:lang w:val="en-GB"/>
        </w:rPr>
        <w:lastRenderedPageBreak/>
        <w:t xml:space="preserve">the origin of those bones is not always clear, giving rise to concerns that specimens of wild animals may be traded. There is a need to ensure that all illegal killing of the species of concern is consistently suppressed, and all legal offtake of animals is sustainable, with special attention given to offtakes within small subpopulations, which are under a particular threat. </w:t>
      </w:r>
    </w:p>
    <w:p w:rsidR="007F31CD" w:rsidRPr="0067596C" w:rsidRDefault="007F31CD" w:rsidP="00DD177B">
      <w:pPr>
        <w:widowControl/>
        <w:autoSpaceDE/>
        <w:autoSpaceDN/>
        <w:snapToGrid w:val="0"/>
        <w:spacing w:after="160"/>
        <w:jc w:val="both"/>
        <w:rPr>
          <w:rFonts w:eastAsiaTheme="minorHAnsi" w:cs="Arial"/>
          <w:sz w:val="22"/>
          <w:szCs w:val="22"/>
          <w:lang w:val="en-GB"/>
        </w:rPr>
      </w:pPr>
      <w:r w:rsidRPr="0067596C">
        <w:rPr>
          <w:rFonts w:eastAsiaTheme="minorHAnsi" w:cs="Arial"/>
          <w:sz w:val="22"/>
          <w:szCs w:val="22"/>
          <w:lang w:val="en-GB"/>
        </w:rPr>
        <w:t xml:space="preserve">In light of the similarity of the threats faced by the four species, similar conservation measures are required. Taking measures for one species will therefore also help the other species. While the focus on iconic African carnivores will ensure visibility of the action, their conservation will also have positive spill-over effects on other species and ecosystems at large, such as higher populations of wild ungulates. </w:t>
      </w:r>
    </w:p>
    <w:p w:rsidR="007F31CD" w:rsidRPr="00FF12AC" w:rsidRDefault="007F31CD" w:rsidP="00DD177B">
      <w:pPr>
        <w:pStyle w:val="ListParagraph"/>
        <w:widowControl/>
        <w:numPr>
          <w:ilvl w:val="0"/>
          <w:numId w:val="33"/>
        </w:numPr>
        <w:autoSpaceDE/>
        <w:autoSpaceDN/>
        <w:adjustRightInd/>
        <w:spacing w:after="160"/>
        <w:contextualSpacing w:val="0"/>
        <w:rPr>
          <w:rFonts w:eastAsiaTheme="minorHAnsi" w:cs="Arial"/>
          <w:b/>
          <w:sz w:val="22"/>
          <w:szCs w:val="22"/>
          <w:lang w:val="en-GB"/>
        </w:rPr>
      </w:pPr>
      <w:r w:rsidRPr="00FF12AC">
        <w:rPr>
          <w:rFonts w:eastAsiaTheme="minorHAnsi" w:cs="Arial"/>
          <w:b/>
          <w:sz w:val="22"/>
          <w:szCs w:val="22"/>
          <w:lang w:val="en-GB"/>
        </w:rPr>
        <w:t xml:space="preserve">Objectives </w:t>
      </w:r>
      <w:r w:rsidR="00FF12AC">
        <w:rPr>
          <w:rFonts w:eastAsiaTheme="minorHAnsi" w:cs="Arial"/>
          <w:b/>
          <w:sz w:val="22"/>
          <w:szCs w:val="22"/>
          <w:lang w:val="en-GB"/>
        </w:rPr>
        <w:t>of the initiative</w:t>
      </w:r>
    </w:p>
    <w:p w:rsidR="007F31CD" w:rsidRPr="0067596C" w:rsidRDefault="007F31CD" w:rsidP="009E4DDE">
      <w:pPr>
        <w:widowControl/>
        <w:autoSpaceDE/>
        <w:autoSpaceDN/>
        <w:adjustRightInd/>
        <w:spacing w:after="160"/>
        <w:jc w:val="both"/>
        <w:rPr>
          <w:rFonts w:eastAsiaTheme="minorHAnsi" w:cs="Arial"/>
          <w:iCs/>
          <w:sz w:val="22"/>
          <w:szCs w:val="22"/>
          <w:lang w:val="en-GB"/>
        </w:rPr>
      </w:pPr>
      <w:r w:rsidRPr="0067596C">
        <w:rPr>
          <w:rFonts w:eastAsiaTheme="minorHAnsi" w:cs="Arial"/>
          <w:iCs/>
          <w:sz w:val="22"/>
          <w:szCs w:val="22"/>
          <w:lang w:val="en-GB"/>
        </w:rPr>
        <w:t xml:space="preserve">The African Carnivores Initiative seeks to contribute to the enhanced conservation of the four species across their range in Africa through the implementation of adopted CMS and CITES </w:t>
      </w:r>
      <w:r w:rsidR="00D90847">
        <w:rPr>
          <w:rFonts w:eastAsiaTheme="minorHAnsi" w:cs="Arial"/>
          <w:iCs/>
          <w:sz w:val="22"/>
          <w:szCs w:val="22"/>
          <w:lang w:val="en-GB"/>
        </w:rPr>
        <w:t>COP</w:t>
      </w:r>
      <w:r w:rsidRPr="0067596C">
        <w:rPr>
          <w:rFonts w:eastAsiaTheme="minorHAnsi" w:cs="Arial"/>
          <w:iCs/>
          <w:sz w:val="22"/>
          <w:szCs w:val="22"/>
          <w:lang w:val="en-GB"/>
        </w:rPr>
        <w:t xml:space="preserve"> resolutions and decisions by: </w:t>
      </w:r>
    </w:p>
    <w:p w:rsidR="007F31CD" w:rsidRPr="0067596C" w:rsidRDefault="00032DBB" w:rsidP="00DD177B">
      <w:pPr>
        <w:widowControl/>
        <w:numPr>
          <w:ilvl w:val="0"/>
          <w:numId w:val="31"/>
        </w:numPr>
        <w:autoSpaceDE/>
        <w:autoSpaceDN/>
        <w:adjustRightInd/>
        <w:spacing w:after="160"/>
        <w:jc w:val="both"/>
        <w:rPr>
          <w:rFonts w:eastAsiaTheme="minorHAnsi" w:cs="Arial"/>
          <w:iCs/>
          <w:sz w:val="22"/>
          <w:szCs w:val="22"/>
          <w:lang w:val="en-GB"/>
        </w:rPr>
      </w:pPr>
      <w:r>
        <w:rPr>
          <w:rFonts w:eastAsiaTheme="minorHAnsi" w:cs="Arial"/>
          <w:iCs/>
          <w:sz w:val="22"/>
          <w:szCs w:val="22"/>
          <w:lang w:val="en-GB"/>
        </w:rPr>
        <w:t>d</w:t>
      </w:r>
      <w:r w:rsidR="007F31CD" w:rsidRPr="0067596C">
        <w:rPr>
          <w:rFonts w:eastAsiaTheme="minorHAnsi" w:cs="Arial"/>
          <w:iCs/>
          <w:sz w:val="22"/>
          <w:szCs w:val="22"/>
          <w:lang w:val="en-GB"/>
        </w:rPr>
        <w:t>evelop</w:t>
      </w:r>
      <w:r>
        <w:rPr>
          <w:rFonts w:eastAsiaTheme="minorHAnsi" w:cs="Arial"/>
          <w:iCs/>
          <w:sz w:val="22"/>
          <w:szCs w:val="22"/>
          <w:lang w:val="en-GB"/>
        </w:rPr>
        <w:t>ing</w:t>
      </w:r>
      <w:r w:rsidR="007F31CD" w:rsidRPr="0067596C">
        <w:rPr>
          <w:rFonts w:eastAsiaTheme="minorHAnsi" w:cs="Arial"/>
          <w:iCs/>
          <w:sz w:val="22"/>
          <w:szCs w:val="22"/>
          <w:lang w:val="en-GB"/>
        </w:rPr>
        <w:t xml:space="preserve"> concrete, coordinated and synergistic conservation programmes for all four carnivore species, with local and regional projects implemented across their African range;</w:t>
      </w:r>
    </w:p>
    <w:p w:rsidR="007F31CD" w:rsidRPr="0067596C" w:rsidRDefault="00032DBB" w:rsidP="00DD177B">
      <w:pPr>
        <w:widowControl/>
        <w:numPr>
          <w:ilvl w:val="0"/>
          <w:numId w:val="31"/>
        </w:numPr>
        <w:autoSpaceDE/>
        <w:autoSpaceDN/>
        <w:adjustRightInd/>
        <w:spacing w:after="160"/>
        <w:jc w:val="both"/>
        <w:rPr>
          <w:rFonts w:eastAsiaTheme="minorHAnsi" w:cs="Arial"/>
          <w:iCs/>
          <w:sz w:val="22"/>
          <w:szCs w:val="22"/>
          <w:lang w:val="en-GB"/>
        </w:rPr>
      </w:pPr>
      <w:r>
        <w:rPr>
          <w:rFonts w:eastAsiaTheme="minorHAnsi" w:cs="Arial"/>
          <w:iCs/>
          <w:sz w:val="22"/>
          <w:szCs w:val="22"/>
          <w:lang w:val="en-GB"/>
        </w:rPr>
        <w:t>d</w:t>
      </w:r>
      <w:r w:rsidR="007F31CD" w:rsidRPr="0067596C">
        <w:rPr>
          <w:rFonts w:eastAsiaTheme="minorHAnsi" w:cs="Arial"/>
          <w:iCs/>
          <w:sz w:val="22"/>
          <w:szCs w:val="22"/>
          <w:lang w:val="en-GB"/>
        </w:rPr>
        <w:t>evelop</w:t>
      </w:r>
      <w:r>
        <w:rPr>
          <w:rFonts w:eastAsiaTheme="minorHAnsi" w:cs="Arial"/>
          <w:iCs/>
          <w:sz w:val="22"/>
          <w:szCs w:val="22"/>
          <w:lang w:val="en-GB"/>
        </w:rPr>
        <w:t>ing</w:t>
      </w:r>
      <w:r w:rsidR="007F31CD" w:rsidRPr="0067596C">
        <w:rPr>
          <w:rFonts w:eastAsiaTheme="minorHAnsi" w:cs="Arial"/>
          <w:iCs/>
          <w:sz w:val="22"/>
          <w:szCs w:val="22"/>
          <w:lang w:val="en-GB"/>
        </w:rPr>
        <w:t xml:space="preserve"> policy guidance and recommendations for Range States, CITES and CMS </w:t>
      </w:r>
      <w:r w:rsidR="00036D49">
        <w:rPr>
          <w:rFonts w:eastAsiaTheme="minorHAnsi" w:cs="Arial"/>
          <w:iCs/>
          <w:sz w:val="22"/>
          <w:szCs w:val="22"/>
          <w:lang w:val="en-GB"/>
        </w:rPr>
        <w:t xml:space="preserve">Parties </w:t>
      </w:r>
      <w:r w:rsidR="007F31CD" w:rsidRPr="0067596C">
        <w:rPr>
          <w:rFonts w:eastAsiaTheme="minorHAnsi" w:cs="Arial"/>
          <w:iCs/>
          <w:sz w:val="22"/>
          <w:szCs w:val="22"/>
          <w:lang w:val="en-GB"/>
        </w:rPr>
        <w:t>concerning the four species; and</w:t>
      </w:r>
    </w:p>
    <w:p w:rsidR="007F31CD" w:rsidRPr="0067596C" w:rsidRDefault="00032DBB" w:rsidP="00DD177B">
      <w:pPr>
        <w:widowControl/>
        <w:numPr>
          <w:ilvl w:val="0"/>
          <w:numId w:val="31"/>
        </w:numPr>
        <w:autoSpaceDE/>
        <w:autoSpaceDN/>
        <w:adjustRightInd/>
        <w:spacing w:after="160"/>
        <w:jc w:val="both"/>
        <w:rPr>
          <w:rFonts w:eastAsiaTheme="minorHAnsi" w:cs="Arial"/>
          <w:iCs/>
          <w:sz w:val="22"/>
          <w:szCs w:val="22"/>
          <w:lang w:val="en-GB"/>
        </w:rPr>
      </w:pPr>
      <w:r>
        <w:rPr>
          <w:rFonts w:eastAsiaTheme="minorHAnsi" w:cs="Arial"/>
          <w:iCs/>
          <w:sz w:val="22"/>
          <w:szCs w:val="22"/>
          <w:lang w:val="en-GB"/>
        </w:rPr>
        <w:t>o</w:t>
      </w:r>
      <w:r w:rsidR="007F31CD" w:rsidRPr="0067596C">
        <w:rPr>
          <w:rFonts w:eastAsiaTheme="minorHAnsi" w:cs="Arial"/>
          <w:iCs/>
          <w:sz w:val="22"/>
          <w:szCs w:val="22"/>
          <w:lang w:val="en-GB"/>
        </w:rPr>
        <w:t>rgani</w:t>
      </w:r>
      <w:r>
        <w:rPr>
          <w:rFonts w:eastAsiaTheme="minorHAnsi" w:cs="Arial"/>
          <w:iCs/>
          <w:sz w:val="22"/>
          <w:szCs w:val="22"/>
          <w:lang w:val="en-GB"/>
        </w:rPr>
        <w:t>zing</w:t>
      </w:r>
      <w:r w:rsidR="007F31CD" w:rsidRPr="0067596C">
        <w:rPr>
          <w:rFonts w:eastAsiaTheme="minorHAnsi" w:cs="Arial"/>
          <w:iCs/>
          <w:sz w:val="22"/>
          <w:szCs w:val="22"/>
          <w:lang w:val="en-GB"/>
        </w:rPr>
        <w:t xml:space="preserve"> the collaboration with other conservation initiatives and organi</w:t>
      </w:r>
      <w:r>
        <w:rPr>
          <w:rFonts w:eastAsiaTheme="minorHAnsi" w:cs="Arial"/>
          <w:iCs/>
          <w:sz w:val="22"/>
          <w:szCs w:val="22"/>
          <w:lang w:val="en-GB"/>
        </w:rPr>
        <w:t>z</w:t>
      </w:r>
      <w:r w:rsidR="007F31CD" w:rsidRPr="0067596C">
        <w:rPr>
          <w:rFonts w:eastAsiaTheme="minorHAnsi" w:cs="Arial"/>
          <w:iCs/>
          <w:sz w:val="22"/>
          <w:szCs w:val="22"/>
          <w:lang w:val="en-GB"/>
        </w:rPr>
        <w:t>ations, such as IUCN.</w:t>
      </w:r>
    </w:p>
    <w:p w:rsidR="007F31CD" w:rsidRPr="00FF12AC" w:rsidRDefault="007F31CD" w:rsidP="00DD177B">
      <w:pPr>
        <w:pStyle w:val="ListParagraph"/>
        <w:widowControl/>
        <w:numPr>
          <w:ilvl w:val="0"/>
          <w:numId w:val="33"/>
        </w:numPr>
        <w:autoSpaceDE/>
        <w:autoSpaceDN/>
        <w:adjustRightInd/>
        <w:spacing w:after="160"/>
        <w:contextualSpacing w:val="0"/>
        <w:jc w:val="both"/>
        <w:rPr>
          <w:rFonts w:eastAsiaTheme="minorHAnsi" w:cs="Arial"/>
          <w:b/>
          <w:sz w:val="22"/>
          <w:szCs w:val="22"/>
          <w:lang w:val="en-GB"/>
        </w:rPr>
      </w:pPr>
      <w:r w:rsidRPr="00FF12AC">
        <w:rPr>
          <w:rFonts w:eastAsiaTheme="minorHAnsi" w:cs="Arial"/>
          <w:b/>
          <w:sz w:val="22"/>
          <w:szCs w:val="22"/>
          <w:lang w:val="en-GB"/>
        </w:rPr>
        <w:t>Activities table</w:t>
      </w:r>
    </w:p>
    <w:p w:rsidR="00EC71D9" w:rsidRDefault="007F31CD" w:rsidP="00645C5C">
      <w:pPr>
        <w:widowControl/>
        <w:autoSpaceDE/>
        <w:autoSpaceDN/>
        <w:adjustRightInd/>
        <w:spacing w:after="160"/>
        <w:jc w:val="both"/>
        <w:rPr>
          <w:rFonts w:eastAsiaTheme="minorHAnsi" w:cs="Arial"/>
          <w:sz w:val="22"/>
          <w:szCs w:val="22"/>
          <w:lang w:val="en-GB"/>
        </w:rPr>
      </w:pPr>
      <w:r w:rsidRPr="0067596C">
        <w:rPr>
          <w:rFonts w:eastAsiaTheme="minorHAnsi" w:cs="Arial"/>
          <w:sz w:val="22"/>
          <w:szCs w:val="22"/>
          <w:lang w:val="en-GB"/>
        </w:rPr>
        <w:t>The African Carnivores Initiative jointly supports Parties to CMS and CITES in implementing conservation measures agreed by the Conferences of Parties of each Convention in their respective Resolutions and Decisions:</w:t>
      </w:r>
    </w:p>
    <w:p w:rsidR="00DD207B" w:rsidRPr="0067596C" w:rsidRDefault="00DD207B" w:rsidP="00645C5C">
      <w:pPr>
        <w:widowControl/>
        <w:autoSpaceDE/>
        <w:autoSpaceDN/>
        <w:adjustRightInd/>
        <w:spacing w:after="160"/>
        <w:jc w:val="both"/>
        <w:rPr>
          <w:rFonts w:eastAsiaTheme="minorHAnsi" w:cs="Arial"/>
          <w:sz w:val="22"/>
          <w:szCs w:val="22"/>
          <w:lang w:val="en-GB"/>
        </w:rPr>
      </w:pPr>
    </w:p>
    <w:tbl>
      <w:tblPr>
        <w:tblStyle w:val="TableGrid"/>
        <w:tblW w:w="0" w:type="auto"/>
        <w:tblLook w:val="04A0" w:firstRow="1" w:lastRow="0" w:firstColumn="1" w:lastColumn="0" w:noHBand="0" w:noVBand="1"/>
      </w:tblPr>
      <w:tblGrid>
        <w:gridCol w:w="3577"/>
        <w:gridCol w:w="1067"/>
        <w:gridCol w:w="1130"/>
        <w:gridCol w:w="1195"/>
        <w:gridCol w:w="1117"/>
        <w:gridCol w:w="987"/>
      </w:tblGrid>
      <w:tr w:rsidR="007F31CD" w:rsidRPr="00645C5C" w:rsidTr="00DD207B">
        <w:tc>
          <w:tcPr>
            <w:tcW w:w="3652" w:type="dxa"/>
            <w:vAlign w:val="center"/>
          </w:tcPr>
          <w:p w:rsidR="007F31CD" w:rsidRPr="00645C5C" w:rsidRDefault="007F31CD" w:rsidP="007F31CD">
            <w:pPr>
              <w:widowControl/>
              <w:autoSpaceDE/>
              <w:autoSpaceDN/>
              <w:adjustRightInd/>
              <w:spacing w:before="40" w:after="40"/>
              <w:jc w:val="center"/>
              <w:rPr>
                <w:rFonts w:ascii="Arial" w:hAnsi="Arial" w:cs="Arial"/>
                <w:b/>
              </w:rPr>
            </w:pPr>
            <w:r w:rsidRPr="00645C5C">
              <w:rPr>
                <w:rFonts w:ascii="Arial" w:hAnsi="Arial" w:cs="Arial"/>
                <w:b/>
              </w:rPr>
              <w:t>Conservation activity</w:t>
            </w:r>
          </w:p>
        </w:tc>
        <w:tc>
          <w:tcPr>
            <w:tcW w:w="1071" w:type="dxa"/>
            <w:vAlign w:val="center"/>
          </w:tcPr>
          <w:p w:rsidR="007F31CD" w:rsidRPr="00645C5C" w:rsidRDefault="009E4DDE" w:rsidP="007F31CD">
            <w:pPr>
              <w:widowControl/>
              <w:autoSpaceDE/>
              <w:autoSpaceDN/>
              <w:adjustRightInd/>
              <w:spacing w:before="40" w:after="40"/>
              <w:jc w:val="center"/>
              <w:rPr>
                <w:rFonts w:ascii="Arial" w:hAnsi="Arial" w:cs="Arial"/>
                <w:b/>
              </w:rPr>
            </w:pPr>
            <w:r w:rsidRPr="00645C5C">
              <w:rPr>
                <w:rFonts w:ascii="Arial" w:hAnsi="Arial" w:cs="Arial"/>
                <w:b/>
              </w:rPr>
              <w:t>African L</w:t>
            </w:r>
            <w:r w:rsidR="007F31CD" w:rsidRPr="00645C5C">
              <w:rPr>
                <w:rFonts w:ascii="Arial" w:hAnsi="Arial" w:cs="Arial"/>
                <w:b/>
              </w:rPr>
              <w:t>ion</w:t>
            </w:r>
          </w:p>
        </w:tc>
        <w:tc>
          <w:tcPr>
            <w:tcW w:w="1132" w:type="dxa"/>
            <w:vAlign w:val="center"/>
          </w:tcPr>
          <w:p w:rsidR="007F31CD" w:rsidRPr="00645C5C" w:rsidRDefault="007F31CD" w:rsidP="007F31CD">
            <w:pPr>
              <w:widowControl/>
              <w:autoSpaceDE/>
              <w:autoSpaceDN/>
              <w:adjustRightInd/>
              <w:spacing w:before="40" w:after="40"/>
              <w:jc w:val="center"/>
              <w:rPr>
                <w:rFonts w:ascii="Arial" w:hAnsi="Arial" w:cs="Arial"/>
                <w:b/>
              </w:rPr>
            </w:pPr>
            <w:r w:rsidRPr="00645C5C">
              <w:rPr>
                <w:rFonts w:ascii="Arial" w:hAnsi="Arial" w:cs="Arial"/>
                <w:b/>
              </w:rPr>
              <w:t>Cheetah</w:t>
            </w:r>
          </w:p>
        </w:tc>
        <w:tc>
          <w:tcPr>
            <w:tcW w:w="1199" w:type="dxa"/>
            <w:vAlign w:val="center"/>
          </w:tcPr>
          <w:p w:rsidR="007F31CD" w:rsidRPr="00645C5C" w:rsidRDefault="007F31CD" w:rsidP="007F31CD">
            <w:pPr>
              <w:widowControl/>
              <w:autoSpaceDE/>
              <w:autoSpaceDN/>
              <w:adjustRightInd/>
              <w:spacing w:before="40" w:after="40"/>
              <w:jc w:val="center"/>
              <w:rPr>
                <w:rFonts w:ascii="Arial" w:hAnsi="Arial" w:cs="Arial"/>
                <w:b/>
              </w:rPr>
            </w:pPr>
            <w:r w:rsidRPr="00645C5C">
              <w:rPr>
                <w:rFonts w:ascii="Arial" w:hAnsi="Arial" w:cs="Arial"/>
                <w:b/>
              </w:rPr>
              <w:t>Leopard</w:t>
            </w:r>
          </w:p>
        </w:tc>
        <w:tc>
          <w:tcPr>
            <w:tcW w:w="1134" w:type="dxa"/>
            <w:vAlign w:val="center"/>
          </w:tcPr>
          <w:p w:rsidR="007F31CD" w:rsidRPr="00645C5C" w:rsidRDefault="009E4DDE" w:rsidP="007F31CD">
            <w:pPr>
              <w:widowControl/>
              <w:autoSpaceDE/>
              <w:autoSpaceDN/>
              <w:adjustRightInd/>
              <w:spacing w:before="40" w:after="40"/>
              <w:jc w:val="center"/>
              <w:rPr>
                <w:rFonts w:ascii="Arial" w:hAnsi="Arial" w:cs="Arial"/>
                <w:b/>
              </w:rPr>
            </w:pPr>
            <w:r w:rsidRPr="00645C5C">
              <w:rPr>
                <w:rFonts w:ascii="Arial" w:hAnsi="Arial" w:cs="Arial"/>
                <w:b/>
              </w:rPr>
              <w:t>Wild D</w:t>
            </w:r>
            <w:r w:rsidR="007F31CD" w:rsidRPr="00645C5C">
              <w:rPr>
                <w:rFonts w:ascii="Arial" w:hAnsi="Arial" w:cs="Arial"/>
                <w:b/>
              </w:rPr>
              <w:t>og</w:t>
            </w:r>
          </w:p>
        </w:tc>
        <w:tc>
          <w:tcPr>
            <w:tcW w:w="992" w:type="dxa"/>
          </w:tcPr>
          <w:p w:rsidR="007F31CD" w:rsidRPr="00645C5C" w:rsidRDefault="007F31CD" w:rsidP="007F31CD">
            <w:pPr>
              <w:widowControl/>
              <w:autoSpaceDE/>
              <w:autoSpaceDN/>
              <w:adjustRightInd/>
              <w:spacing w:before="40" w:after="40"/>
              <w:jc w:val="center"/>
              <w:rPr>
                <w:rFonts w:ascii="Arial" w:hAnsi="Arial" w:cs="Arial"/>
                <w:b/>
              </w:rPr>
            </w:pPr>
            <w:r w:rsidRPr="00645C5C">
              <w:rPr>
                <w:rFonts w:ascii="Arial" w:hAnsi="Arial" w:cs="Arial"/>
                <w:b/>
              </w:rPr>
              <w:t>Body</w:t>
            </w:r>
          </w:p>
        </w:tc>
      </w:tr>
      <w:tr w:rsidR="007F31CD" w:rsidRPr="00645C5C" w:rsidTr="00DD207B">
        <w:tc>
          <w:tcPr>
            <w:tcW w:w="3652" w:type="dxa"/>
          </w:tcPr>
          <w:p w:rsidR="007F31CD" w:rsidRPr="00645C5C" w:rsidRDefault="007F31CD" w:rsidP="007F31CD">
            <w:pPr>
              <w:widowControl/>
              <w:autoSpaceDE/>
              <w:autoSpaceDN/>
              <w:adjustRightInd/>
              <w:spacing w:before="40" w:after="40"/>
              <w:rPr>
                <w:rFonts w:ascii="Arial" w:hAnsi="Arial" w:cs="Arial"/>
                <w:lang w:val="en-US"/>
              </w:rPr>
            </w:pPr>
            <w:r w:rsidRPr="00645C5C">
              <w:rPr>
                <w:rFonts w:ascii="Arial" w:hAnsi="Arial" w:cs="Arial"/>
                <w:lang w:val="en-US"/>
              </w:rPr>
              <w:t>Collecting, analy</w:t>
            </w:r>
            <w:r w:rsidR="00032DBB" w:rsidRPr="00645C5C">
              <w:rPr>
                <w:rFonts w:ascii="Arial" w:hAnsi="Arial" w:cs="Arial"/>
                <w:lang w:val="en-US"/>
              </w:rPr>
              <w:t>z</w:t>
            </w:r>
            <w:r w:rsidRPr="00645C5C">
              <w:rPr>
                <w:rFonts w:ascii="Arial" w:hAnsi="Arial" w:cs="Arial"/>
                <w:lang w:val="en-US"/>
              </w:rPr>
              <w:t>ing and sharing robust data and information, through joint inventories and databases</w:t>
            </w:r>
            <w:r w:rsidRPr="00645C5C">
              <w:rPr>
                <w:rFonts w:ascii="Arial" w:hAnsi="Arial" w:cs="Arial"/>
                <w:vertAlign w:val="superscript"/>
              </w:rPr>
              <w:footnoteReference w:id="6"/>
            </w:r>
          </w:p>
        </w:tc>
        <w:tc>
          <w:tcPr>
            <w:tcW w:w="1071" w:type="dxa"/>
            <w:vAlign w:val="center"/>
          </w:tcPr>
          <w:p w:rsidR="007F31CD" w:rsidRPr="00645C5C" w:rsidRDefault="007F31CD" w:rsidP="007F31CD">
            <w:pPr>
              <w:widowControl/>
              <w:autoSpaceDE/>
              <w:autoSpaceDN/>
              <w:adjustRightInd/>
              <w:spacing w:before="40" w:after="40"/>
              <w:jc w:val="center"/>
              <w:rPr>
                <w:rFonts w:ascii="Arial" w:hAnsi="Arial" w:cs="Arial"/>
                <w:b/>
              </w:rPr>
            </w:pPr>
            <w:r w:rsidRPr="00645C5C">
              <w:rPr>
                <w:rFonts w:ascii="Arial" w:hAnsi="Arial" w:cs="Arial"/>
                <w:b/>
              </w:rPr>
              <w:t>˅</w:t>
            </w:r>
          </w:p>
        </w:tc>
        <w:tc>
          <w:tcPr>
            <w:tcW w:w="1132" w:type="dxa"/>
            <w:vAlign w:val="center"/>
          </w:tcPr>
          <w:p w:rsidR="007F31CD" w:rsidRPr="00645C5C" w:rsidRDefault="007F31CD" w:rsidP="007F31CD">
            <w:pPr>
              <w:widowControl/>
              <w:autoSpaceDE/>
              <w:autoSpaceDN/>
              <w:adjustRightInd/>
              <w:spacing w:before="40" w:after="40"/>
              <w:jc w:val="center"/>
              <w:rPr>
                <w:rFonts w:ascii="Arial" w:hAnsi="Arial" w:cs="Arial"/>
              </w:rPr>
            </w:pPr>
          </w:p>
        </w:tc>
        <w:tc>
          <w:tcPr>
            <w:tcW w:w="1199" w:type="dxa"/>
            <w:vAlign w:val="center"/>
          </w:tcPr>
          <w:p w:rsidR="007F31CD" w:rsidRPr="00645C5C" w:rsidRDefault="007F31CD" w:rsidP="007F31CD">
            <w:pPr>
              <w:widowControl/>
              <w:autoSpaceDE/>
              <w:autoSpaceDN/>
              <w:adjustRightInd/>
              <w:spacing w:before="40" w:after="40"/>
              <w:jc w:val="center"/>
              <w:rPr>
                <w:rFonts w:ascii="Arial" w:hAnsi="Arial" w:cs="Arial"/>
              </w:rPr>
            </w:pPr>
          </w:p>
        </w:tc>
        <w:tc>
          <w:tcPr>
            <w:tcW w:w="1134" w:type="dxa"/>
            <w:vAlign w:val="center"/>
          </w:tcPr>
          <w:p w:rsidR="007F31CD" w:rsidRPr="00645C5C" w:rsidRDefault="007F31CD" w:rsidP="007F31CD">
            <w:pPr>
              <w:widowControl/>
              <w:autoSpaceDE/>
              <w:autoSpaceDN/>
              <w:adjustRightInd/>
              <w:spacing w:before="40" w:after="40"/>
              <w:jc w:val="center"/>
              <w:rPr>
                <w:rFonts w:ascii="Arial" w:hAnsi="Arial" w:cs="Arial"/>
              </w:rPr>
            </w:pPr>
          </w:p>
        </w:tc>
        <w:tc>
          <w:tcPr>
            <w:tcW w:w="992" w:type="dxa"/>
          </w:tcPr>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CMS</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CITES</w:t>
            </w:r>
          </w:p>
        </w:tc>
      </w:tr>
      <w:tr w:rsidR="007F31CD" w:rsidRPr="00645C5C" w:rsidTr="00DD207B">
        <w:tc>
          <w:tcPr>
            <w:tcW w:w="3652" w:type="dxa"/>
          </w:tcPr>
          <w:p w:rsidR="007F31CD" w:rsidRPr="00645C5C" w:rsidRDefault="007F31CD" w:rsidP="007F31CD">
            <w:pPr>
              <w:widowControl/>
              <w:autoSpaceDE/>
              <w:autoSpaceDN/>
              <w:adjustRightInd/>
              <w:spacing w:before="40" w:after="40"/>
              <w:rPr>
                <w:rFonts w:ascii="Arial" w:hAnsi="Arial" w:cs="Arial"/>
                <w:lang w:val="en-US"/>
              </w:rPr>
            </w:pPr>
            <w:r w:rsidRPr="00645C5C">
              <w:rPr>
                <w:rFonts w:ascii="Arial" w:hAnsi="Arial" w:cs="Arial"/>
                <w:lang w:val="en-US"/>
              </w:rPr>
              <w:t>Conserving habitat and establishing ecological corridors</w:t>
            </w:r>
          </w:p>
        </w:tc>
        <w:tc>
          <w:tcPr>
            <w:tcW w:w="1071" w:type="dxa"/>
            <w:vAlign w:val="center"/>
          </w:tcPr>
          <w:p w:rsidR="007F31CD" w:rsidRPr="00645C5C" w:rsidRDefault="007F31CD" w:rsidP="007F31CD">
            <w:pPr>
              <w:widowControl/>
              <w:autoSpaceDE/>
              <w:autoSpaceDN/>
              <w:adjustRightInd/>
              <w:spacing w:before="40" w:after="40"/>
              <w:jc w:val="center"/>
              <w:rPr>
                <w:rFonts w:ascii="Arial" w:hAnsi="Arial" w:cs="Arial"/>
                <w:b/>
                <w:lang w:val="en-US"/>
              </w:rPr>
            </w:pPr>
          </w:p>
        </w:tc>
        <w:tc>
          <w:tcPr>
            <w:tcW w:w="1132" w:type="dxa"/>
            <w:vAlign w:val="center"/>
          </w:tcPr>
          <w:p w:rsidR="007F31CD" w:rsidRPr="00645C5C" w:rsidRDefault="007F31CD" w:rsidP="007F31CD">
            <w:pPr>
              <w:widowControl/>
              <w:autoSpaceDE/>
              <w:autoSpaceDN/>
              <w:adjustRightInd/>
              <w:spacing w:before="40" w:after="40"/>
              <w:jc w:val="center"/>
              <w:rPr>
                <w:rFonts w:ascii="Arial" w:hAnsi="Arial" w:cs="Arial"/>
              </w:rPr>
            </w:pPr>
            <w:r w:rsidRPr="00645C5C">
              <w:rPr>
                <w:rFonts w:ascii="Arial" w:hAnsi="Arial" w:cs="Arial"/>
                <w:b/>
              </w:rPr>
              <w:t>˅</w:t>
            </w:r>
          </w:p>
        </w:tc>
        <w:tc>
          <w:tcPr>
            <w:tcW w:w="1199" w:type="dxa"/>
            <w:vAlign w:val="center"/>
          </w:tcPr>
          <w:p w:rsidR="007F31CD" w:rsidRPr="00645C5C" w:rsidRDefault="007F31CD" w:rsidP="007F31CD">
            <w:pPr>
              <w:widowControl/>
              <w:autoSpaceDE/>
              <w:autoSpaceDN/>
              <w:adjustRightInd/>
              <w:spacing w:before="40" w:after="40"/>
              <w:jc w:val="center"/>
              <w:rPr>
                <w:rFonts w:ascii="Arial" w:hAnsi="Arial" w:cs="Arial"/>
              </w:rPr>
            </w:pPr>
          </w:p>
        </w:tc>
        <w:tc>
          <w:tcPr>
            <w:tcW w:w="1134" w:type="dxa"/>
            <w:vAlign w:val="center"/>
          </w:tcPr>
          <w:p w:rsidR="007F31CD" w:rsidRPr="00645C5C" w:rsidRDefault="007F31CD" w:rsidP="007F31CD">
            <w:pPr>
              <w:widowControl/>
              <w:autoSpaceDE/>
              <w:autoSpaceDN/>
              <w:adjustRightInd/>
              <w:spacing w:before="40" w:after="40"/>
              <w:jc w:val="center"/>
              <w:rPr>
                <w:rFonts w:ascii="Arial" w:hAnsi="Arial" w:cs="Arial"/>
              </w:rPr>
            </w:pPr>
            <w:r w:rsidRPr="00645C5C">
              <w:rPr>
                <w:rFonts w:ascii="Arial" w:hAnsi="Arial" w:cs="Arial"/>
                <w:b/>
              </w:rPr>
              <w:t>˅</w:t>
            </w:r>
          </w:p>
        </w:tc>
        <w:tc>
          <w:tcPr>
            <w:tcW w:w="992" w:type="dxa"/>
          </w:tcPr>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CMS</w:t>
            </w:r>
          </w:p>
        </w:tc>
      </w:tr>
      <w:tr w:rsidR="007F31CD" w:rsidRPr="00645C5C" w:rsidTr="00DD207B">
        <w:tc>
          <w:tcPr>
            <w:tcW w:w="3652" w:type="dxa"/>
          </w:tcPr>
          <w:p w:rsidR="007F31CD" w:rsidRPr="00645C5C" w:rsidRDefault="007F31CD" w:rsidP="007F31CD">
            <w:pPr>
              <w:widowControl/>
              <w:autoSpaceDE/>
              <w:autoSpaceDN/>
              <w:adjustRightInd/>
              <w:spacing w:before="40" w:after="40"/>
              <w:rPr>
                <w:rFonts w:ascii="Arial" w:hAnsi="Arial" w:cs="Arial"/>
                <w:lang w:val="en-US"/>
              </w:rPr>
            </w:pPr>
            <w:r w:rsidRPr="00645C5C">
              <w:rPr>
                <w:rFonts w:ascii="Arial" w:hAnsi="Arial" w:cs="Arial"/>
                <w:lang w:val="en-US"/>
              </w:rPr>
              <w:t>Undertaking studies of population trends and conservation and management practices</w:t>
            </w:r>
          </w:p>
        </w:tc>
        <w:tc>
          <w:tcPr>
            <w:tcW w:w="1071" w:type="dxa"/>
            <w:vAlign w:val="center"/>
          </w:tcPr>
          <w:p w:rsidR="007F31CD" w:rsidRPr="00645C5C" w:rsidRDefault="007F31CD" w:rsidP="007F31CD">
            <w:pPr>
              <w:widowControl/>
              <w:autoSpaceDE/>
              <w:autoSpaceDN/>
              <w:adjustRightInd/>
              <w:spacing w:before="40" w:after="40"/>
              <w:jc w:val="center"/>
              <w:rPr>
                <w:rFonts w:ascii="Arial" w:hAnsi="Arial" w:cs="Arial"/>
              </w:rPr>
            </w:pPr>
            <w:r w:rsidRPr="00645C5C">
              <w:rPr>
                <w:rFonts w:ascii="Arial" w:hAnsi="Arial" w:cs="Arial"/>
                <w:b/>
              </w:rPr>
              <w:t>˅</w:t>
            </w:r>
          </w:p>
        </w:tc>
        <w:tc>
          <w:tcPr>
            <w:tcW w:w="1132" w:type="dxa"/>
            <w:vAlign w:val="center"/>
          </w:tcPr>
          <w:p w:rsidR="007F31CD" w:rsidRPr="00645C5C" w:rsidRDefault="007F31CD" w:rsidP="007F31CD">
            <w:pPr>
              <w:widowControl/>
              <w:autoSpaceDE/>
              <w:autoSpaceDN/>
              <w:adjustRightInd/>
              <w:spacing w:before="40" w:after="40"/>
              <w:jc w:val="center"/>
              <w:rPr>
                <w:rFonts w:ascii="Arial" w:hAnsi="Arial" w:cs="Arial"/>
              </w:rPr>
            </w:pPr>
            <w:r w:rsidRPr="00645C5C">
              <w:rPr>
                <w:rFonts w:ascii="Arial" w:hAnsi="Arial" w:cs="Arial"/>
                <w:b/>
              </w:rPr>
              <w:t>˅</w:t>
            </w:r>
          </w:p>
        </w:tc>
        <w:tc>
          <w:tcPr>
            <w:tcW w:w="1199" w:type="dxa"/>
            <w:vAlign w:val="center"/>
          </w:tcPr>
          <w:p w:rsidR="007F31CD" w:rsidRPr="00645C5C" w:rsidRDefault="007F31CD" w:rsidP="007F31CD">
            <w:pPr>
              <w:widowControl/>
              <w:autoSpaceDE/>
              <w:autoSpaceDN/>
              <w:adjustRightInd/>
              <w:spacing w:before="40" w:after="40"/>
              <w:jc w:val="center"/>
              <w:rPr>
                <w:rFonts w:ascii="Arial" w:hAnsi="Arial" w:cs="Arial"/>
              </w:rPr>
            </w:pPr>
            <w:r w:rsidRPr="00645C5C">
              <w:rPr>
                <w:rFonts w:ascii="Arial" w:hAnsi="Arial" w:cs="Arial"/>
                <w:b/>
              </w:rPr>
              <w:t>˅</w:t>
            </w:r>
          </w:p>
        </w:tc>
        <w:tc>
          <w:tcPr>
            <w:tcW w:w="1134" w:type="dxa"/>
            <w:vAlign w:val="center"/>
          </w:tcPr>
          <w:p w:rsidR="007F31CD" w:rsidRPr="00645C5C" w:rsidRDefault="007F31CD" w:rsidP="007F31CD">
            <w:pPr>
              <w:widowControl/>
              <w:autoSpaceDE/>
              <w:autoSpaceDN/>
              <w:adjustRightInd/>
              <w:spacing w:before="40" w:after="40"/>
              <w:jc w:val="center"/>
              <w:rPr>
                <w:rFonts w:ascii="Arial" w:hAnsi="Arial" w:cs="Arial"/>
              </w:rPr>
            </w:pPr>
            <w:r w:rsidRPr="00645C5C">
              <w:rPr>
                <w:rFonts w:ascii="Arial" w:hAnsi="Arial" w:cs="Arial"/>
                <w:b/>
              </w:rPr>
              <w:t>˅</w:t>
            </w:r>
          </w:p>
        </w:tc>
        <w:tc>
          <w:tcPr>
            <w:tcW w:w="992" w:type="dxa"/>
          </w:tcPr>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CMS</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CITES</w:t>
            </w:r>
          </w:p>
        </w:tc>
      </w:tr>
      <w:tr w:rsidR="007F31CD" w:rsidRPr="00645C5C" w:rsidTr="00DD207B">
        <w:tc>
          <w:tcPr>
            <w:tcW w:w="3652" w:type="dxa"/>
          </w:tcPr>
          <w:p w:rsidR="007F31CD" w:rsidRPr="00645C5C" w:rsidRDefault="007F31CD" w:rsidP="007F31CD">
            <w:pPr>
              <w:widowControl/>
              <w:autoSpaceDE/>
              <w:autoSpaceDN/>
              <w:adjustRightInd/>
              <w:spacing w:before="40" w:after="40"/>
              <w:rPr>
                <w:rFonts w:ascii="Arial" w:hAnsi="Arial" w:cs="Arial"/>
                <w:lang w:val="en-US"/>
              </w:rPr>
            </w:pPr>
            <w:r w:rsidRPr="00645C5C">
              <w:rPr>
                <w:rFonts w:ascii="Arial" w:hAnsi="Arial" w:cs="Arial"/>
                <w:lang w:val="en-US"/>
              </w:rPr>
              <w:t>Identifying and agreeing on common conservation strategies and action plans</w:t>
            </w:r>
            <w:r w:rsidRPr="00645C5C">
              <w:rPr>
                <w:rFonts w:ascii="Arial" w:hAnsi="Arial" w:cs="Arial"/>
                <w:vertAlign w:val="superscript"/>
              </w:rPr>
              <w:footnoteReference w:id="7"/>
            </w:r>
            <w:r w:rsidRPr="00645C5C">
              <w:rPr>
                <w:rFonts w:ascii="Arial" w:hAnsi="Arial" w:cs="Arial"/>
                <w:lang w:val="en-US"/>
              </w:rPr>
              <w:t xml:space="preserve"> </w:t>
            </w:r>
          </w:p>
        </w:tc>
        <w:tc>
          <w:tcPr>
            <w:tcW w:w="1071" w:type="dxa"/>
            <w:vAlign w:val="center"/>
          </w:tcPr>
          <w:p w:rsidR="007F31CD" w:rsidRPr="00645C5C" w:rsidRDefault="007F31CD" w:rsidP="007F31CD">
            <w:pPr>
              <w:widowControl/>
              <w:autoSpaceDE/>
              <w:autoSpaceDN/>
              <w:adjustRightInd/>
              <w:spacing w:before="40" w:after="40"/>
              <w:jc w:val="center"/>
              <w:rPr>
                <w:rFonts w:ascii="Arial" w:hAnsi="Arial" w:cs="Arial"/>
              </w:rPr>
            </w:pPr>
            <w:r w:rsidRPr="00645C5C">
              <w:rPr>
                <w:rFonts w:ascii="Arial" w:hAnsi="Arial" w:cs="Arial"/>
                <w:b/>
              </w:rPr>
              <w:t>˅</w:t>
            </w:r>
          </w:p>
        </w:tc>
        <w:tc>
          <w:tcPr>
            <w:tcW w:w="1132" w:type="dxa"/>
            <w:vAlign w:val="center"/>
          </w:tcPr>
          <w:p w:rsidR="007F31CD" w:rsidRPr="00645C5C" w:rsidRDefault="007F31CD" w:rsidP="007F31CD">
            <w:pPr>
              <w:widowControl/>
              <w:autoSpaceDE/>
              <w:autoSpaceDN/>
              <w:adjustRightInd/>
              <w:spacing w:before="40" w:after="40"/>
              <w:jc w:val="center"/>
              <w:rPr>
                <w:rFonts w:ascii="Arial" w:hAnsi="Arial" w:cs="Arial"/>
              </w:rPr>
            </w:pPr>
            <w:r w:rsidRPr="00645C5C">
              <w:rPr>
                <w:rFonts w:ascii="Arial" w:hAnsi="Arial" w:cs="Arial"/>
                <w:b/>
              </w:rPr>
              <w:t>˅</w:t>
            </w:r>
          </w:p>
        </w:tc>
        <w:tc>
          <w:tcPr>
            <w:tcW w:w="1199" w:type="dxa"/>
            <w:vAlign w:val="center"/>
          </w:tcPr>
          <w:p w:rsidR="007F31CD" w:rsidRPr="00645C5C" w:rsidRDefault="007F31CD" w:rsidP="007F31CD">
            <w:pPr>
              <w:widowControl/>
              <w:autoSpaceDE/>
              <w:autoSpaceDN/>
              <w:adjustRightInd/>
              <w:spacing w:before="40" w:after="40"/>
              <w:jc w:val="center"/>
              <w:rPr>
                <w:rFonts w:ascii="Arial" w:hAnsi="Arial" w:cs="Arial"/>
              </w:rPr>
            </w:pPr>
          </w:p>
        </w:tc>
        <w:tc>
          <w:tcPr>
            <w:tcW w:w="1134" w:type="dxa"/>
            <w:vAlign w:val="center"/>
          </w:tcPr>
          <w:p w:rsidR="007F31CD" w:rsidRPr="00645C5C" w:rsidRDefault="007F31CD" w:rsidP="007F31CD">
            <w:pPr>
              <w:widowControl/>
              <w:autoSpaceDE/>
              <w:autoSpaceDN/>
              <w:adjustRightInd/>
              <w:spacing w:before="40" w:after="40"/>
              <w:jc w:val="center"/>
              <w:rPr>
                <w:rFonts w:ascii="Arial" w:hAnsi="Arial" w:cs="Arial"/>
              </w:rPr>
            </w:pPr>
            <w:r w:rsidRPr="00645C5C">
              <w:rPr>
                <w:rFonts w:ascii="Arial" w:hAnsi="Arial" w:cs="Arial"/>
                <w:b/>
              </w:rPr>
              <w:t>˅</w:t>
            </w:r>
          </w:p>
        </w:tc>
        <w:tc>
          <w:tcPr>
            <w:tcW w:w="992" w:type="dxa"/>
          </w:tcPr>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 xml:space="preserve">CMS </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CITES</w:t>
            </w:r>
          </w:p>
        </w:tc>
      </w:tr>
      <w:tr w:rsidR="007F31CD" w:rsidRPr="00645C5C" w:rsidTr="00DD207B">
        <w:tc>
          <w:tcPr>
            <w:tcW w:w="3652" w:type="dxa"/>
          </w:tcPr>
          <w:p w:rsidR="007F31CD" w:rsidRPr="00645C5C" w:rsidRDefault="007F31CD" w:rsidP="007F31CD">
            <w:pPr>
              <w:widowControl/>
              <w:autoSpaceDE/>
              <w:autoSpaceDN/>
              <w:adjustRightInd/>
              <w:spacing w:before="40" w:after="40"/>
              <w:rPr>
                <w:rFonts w:ascii="Arial" w:hAnsi="Arial" w:cs="Arial"/>
                <w:lang w:val="en-US"/>
              </w:rPr>
            </w:pPr>
            <w:r w:rsidRPr="00645C5C">
              <w:rPr>
                <w:rFonts w:ascii="Arial" w:hAnsi="Arial" w:cs="Arial"/>
                <w:lang w:val="en-US"/>
              </w:rPr>
              <w:t>Undertaking studies on legal and illegal trade, developing a resource kit, reviewing quotas</w:t>
            </w:r>
          </w:p>
        </w:tc>
        <w:tc>
          <w:tcPr>
            <w:tcW w:w="1071" w:type="dxa"/>
            <w:vAlign w:val="center"/>
          </w:tcPr>
          <w:p w:rsidR="007F31CD" w:rsidRPr="00645C5C" w:rsidRDefault="007F31CD" w:rsidP="007F31CD">
            <w:pPr>
              <w:widowControl/>
              <w:autoSpaceDE/>
              <w:autoSpaceDN/>
              <w:adjustRightInd/>
              <w:spacing w:before="40" w:after="40"/>
              <w:jc w:val="center"/>
              <w:rPr>
                <w:rFonts w:ascii="Arial" w:hAnsi="Arial" w:cs="Arial"/>
                <w:b/>
              </w:rPr>
            </w:pPr>
            <w:r w:rsidRPr="00645C5C">
              <w:rPr>
                <w:rFonts w:ascii="Arial" w:hAnsi="Arial" w:cs="Arial"/>
                <w:b/>
              </w:rPr>
              <w:t>˅</w:t>
            </w:r>
          </w:p>
        </w:tc>
        <w:tc>
          <w:tcPr>
            <w:tcW w:w="1132" w:type="dxa"/>
            <w:vAlign w:val="center"/>
          </w:tcPr>
          <w:p w:rsidR="007F31CD" w:rsidRPr="00645C5C" w:rsidRDefault="007F31CD" w:rsidP="007F31CD">
            <w:pPr>
              <w:widowControl/>
              <w:autoSpaceDE/>
              <w:autoSpaceDN/>
              <w:adjustRightInd/>
              <w:spacing w:before="40" w:after="40"/>
              <w:jc w:val="center"/>
              <w:rPr>
                <w:rFonts w:ascii="Arial" w:hAnsi="Arial" w:cs="Arial"/>
              </w:rPr>
            </w:pPr>
            <w:r w:rsidRPr="00645C5C">
              <w:rPr>
                <w:rFonts w:ascii="Arial" w:hAnsi="Arial" w:cs="Arial"/>
                <w:b/>
              </w:rPr>
              <w:t>˅</w:t>
            </w:r>
          </w:p>
        </w:tc>
        <w:tc>
          <w:tcPr>
            <w:tcW w:w="1199" w:type="dxa"/>
            <w:vAlign w:val="center"/>
          </w:tcPr>
          <w:p w:rsidR="007F31CD" w:rsidRPr="00645C5C" w:rsidRDefault="007F31CD" w:rsidP="007F31CD">
            <w:pPr>
              <w:widowControl/>
              <w:autoSpaceDE/>
              <w:autoSpaceDN/>
              <w:adjustRightInd/>
              <w:spacing w:before="40" w:after="40"/>
              <w:jc w:val="center"/>
              <w:rPr>
                <w:rFonts w:ascii="Arial" w:hAnsi="Arial" w:cs="Arial"/>
              </w:rPr>
            </w:pPr>
            <w:r w:rsidRPr="00645C5C">
              <w:rPr>
                <w:rFonts w:ascii="Arial" w:hAnsi="Arial" w:cs="Arial"/>
                <w:b/>
              </w:rPr>
              <w:t>˅</w:t>
            </w:r>
          </w:p>
        </w:tc>
        <w:tc>
          <w:tcPr>
            <w:tcW w:w="1134" w:type="dxa"/>
            <w:vAlign w:val="center"/>
          </w:tcPr>
          <w:p w:rsidR="007F31CD" w:rsidRPr="00645C5C" w:rsidRDefault="007F31CD" w:rsidP="007F31CD">
            <w:pPr>
              <w:widowControl/>
              <w:autoSpaceDE/>
              <w:autoSpaceDN/>
              <w:adjustRightInd/>
              <w:spacing w:before="40" w:after="40"/>
              <w:jc w:val="center"/>
              <w:rPr>
                <w:rFonts w:ascii="Arial" w:hAnsi="Arial" w:cs="Arial"/>
              </w:rPr>
            </w:pPr>
            <w:r w:rsidRPr="00645C5C">
              <w:rPr>
                <w:rFonts w:ascii="Arial" w:hAnsi="Arial" w:cs="Arial"/>
                <w:b/>
              </w:rPr>
              <w:t>˅</w:t>
            </w:r>
          </w:p>
        </w:tc>
        <w:tc>
          <w:tcPr>
            <w:tcW w:w="992" w:type="dxa"/>
          </w:tcPr>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CITES</w:t>
            </w:r>
          </w:p>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CMS</w:t>
            </w:r>
          </w:p>
        </w:tc>
      </w:tr>
      <w:tr w:rsidR="007F31CD" w:rsidRPr="00645C5C" w:rsidTr="00DD207B">
        <w:trPr>
          <w:cantSplit/>
        </w:trPr>
        <w:tc>
          <w:tcPr>
            <w:tcW w:w="3652" w:type="dxa"/>
          </w:tcPr>
          <w:p w:rsidR="007F31CD" w:rsidRPr="00645C5C" w:rsidRDefault="007F31CD" w:rsidP="007F31CD">
            <w:pPr>
              <w:widowControl/>
              <w:autoSpaceDE/>
              <w:autoSpaceDN/>
              <w:adjustRightInd/>
              <w:spacing w:before="40" w:after="40"/>
              <w:rPr>
                <w:rFonts w:ascii="Arial" w:hAnsi="Arial" w:cs="Arial"/>
                <w:lang w:val="en-US"/>
              </w:rPr>
            </w:pPr>
            <w:r w:rsidRPr="00645C5C">
              <w:rPr>
                <w:rFonts w:ascii="Arial" w:hAnsi="Arial" w:cs="Arial"/>
                <w:lang w:val="en-US"/>
              </w:rPr>
              <w:t>Monitoring and evaluating the implementation of measures and action plans</w:t>
            </w:r>
          </w:p>
        </w:tc>
        <w:tc>
          <w:tcPr>
            <w:tcW w:w="1071" w:type="dxa"/>
            <w:vAlign w:val="center"/>
          </w:tcPr>
          <w:p w:rsidR="007F31CD" w:rsidRPr="00645C5C" w:rsidRDefault="007F31CD" w:rsidP="007F31CD">
            <w:pPr>
              <w:widowControl/>
              <w:autoSpaceDE/>
              <w:autoSpaceDN/>
              <w:adjustRightInd/>
              <w:spacing w:before="40" w:after="40"/>
              <w:jc w:val="center"/>
              <w:rPr>
                <w:rFonts w:ascii="Arial" w:hAnsi="Arial" w:cs="Arial"/>
              </w:rPr>
            </w:pPr>
            <w:r w:rsidRPr="00645C5C">
              <w:rPr>
                <w:rFonts w:ascii="Arial" w:hAnsi="Arial" w:cs="Arial"/>
                <w:b/>
              </w:rPr>
              <w:t>˅</w:t>
            </w:r>
          </w:p>
        </w:tc>
        <w:tc>
          <w:tcPr>
            <w:tcW w:w="1132" w:type="dxa"/>
            <w:vAlign w:val="center"/>
          </w:tcPr>
          <w:p w:rsidR="007F31CD" w:rsidRPr="00645C5C" w:rsidRDefault="007F31CD" w:rsidP="007F31CD">
            <w:pPr>
              <w:widowControl/>
              <w:autoSpaceDE/>
              <w:autoSpaceDN/>
              <w:adjustRightInd/>
              <w:spacing w:before="40" w:after="40"/>
              <w:jc w:val="center"/>
              <w:rPr>
                <w:rFonts w:ascii="Arial" w:hAnsi="Arial" w:cs="Arial"/>
              </w:rPr>
            </w:pPr>
            <w:r w:rsidRPr="00645C5C">
              <w:rPr>
                <w:rFonts w:ascii="Arial" w:hAnsi="Arial" w:cs="Arial"/>
                <w:b/>
              </w:rPr>
              <w:t>˅</w:t>
            </w:r>
          </w:p>
        </w:tc>
        <w:tc>
          <w:tcPr>
            <w:tcW w:w="1199" w:type="dxa"/>
            <w:vAlign w:val="center"/>
          </w:tcPr>
          <w:p w:rsidR="007F31CD" w:rsidRPr="00645C5C" w:rsidRDefault="007F31CD" w:rsidP="007F31CD">
            <w:pPr>
              <w:widowControl/>
              <w:autoSpaceDE/>
              <w:autoSpaceDN/>
              <w:adjustRightInd/>
              <w:spacing w:before="40" w:after="40"/>
              <w:jc w:val="center"/>
              <w:rPr>
                <w:rFonts w:ascii="Arial" w:hAnsi="Arial" w:cs="Arial"/>
              </w:rPr>
            </w:pPr>
            <w:r w:rsidRPr="00645C5C">
              <w:rPr>
                <w:rFonts w:ascii="Arial" w:hAnsi="Arial" w:cs="Arial"/>
                <w:b/>
              </w:rPr>
              <w:t>˅</w:t>
            </w:r>
          </w:p>
        </w:tc>
        <w:tc>
          <w:tcPr>
            <w:tcW w:w="1134" w:type="dxa"/>
            <w:vAlign w:val="center"/>
          </w:tcPr>
          <w:p w:rsidR="007F31CD" w:rsidRPr="00645C5C" w:rsidRDefault="007F31CD" w:rsidP="007F31CD">
            <w:pPr>
              <w:widowControl/>
              <w:autoSpaceDE/>
              <w:autoSpaceDN/>
              <w:adjustRightInd/>
              <w:spacing w:before="40" w:after="40"/>
              <w:jc w:val="center"/>
              <w:rPr>
                <w:rFonts w:ascii="Arial" w:hAnsi="Arial" w:cs="Arial"/>
              </w:rPr>
            </w:pPr>
            <w:r w:rsidRPr="00645C5C">
              <w:rPr>
                <w:rFonts w:ascii="Arial" w:hAnsi="Arial" w:cs="Arial"/>
                <w:b/>
              </w:rPr>
              <w:t>˅</w:t>
            </w:r>
          </w:p>
        </w:tc>
        <w:tc>
          <w:tcPr>
            <w:tcW w:w="992" w:type="dxa"/>
          </w:tcPr>
          <w:p w:rsidR="007F31CD" w:rsidRPr="00645C5C" w:rsidRDefault="007F31CD" w:rsidP="007F31CD">
            <w:pPr>
              <w:widowControl/>
              <w:autoSpaceDE/>
              <w:autoSpaceDN/>
              <w:adjustRightInd/>
              <w:spacing w:before="40" w:after="40"/>
              <w:rPr>
                <w:rFonts w:ascii="Arial" w:hAnsi="Arial" w:cs="Arial"/>
              </w:rPr>
            </w:pPr>
            <w:r w:rsidRPr="00645C5C">
              <w:rPr>
                <w:rFonts w:ascii="Arial" w:hAnsi="Arial" w:cs="Arial"/>
              </w:rPr>
              <w:t>CMS</w:t>
            </w:r>
          </w:p>
        </w:tc>
      </w:tr>
      <w:tr w:rsidR="007F31CD" w:rsidRPr="009B28C0" w:rsidTr="00DD207B">
        <w:trPr>
          <w:cantSplit/>
        </w:trPr>
        <w:tc>
          <w:tcPr>
            <w:tcW w:w="3652" w:type="dxa"/>
          </w:tcPr>
          <w:p w:rsidR="007F31CD" w:rsidRPr="009B28C0" w:rsidRDefault="007F31CD" w:rsidP="007F31CD">
            <w:pPr>
              <w:widowControl/>
              <w:autoSpaceDE/>
              <w:autoSpaceDN/>
              <w:adjustRightInd/>
              <w:spacing w:before="40" w:after="40"/>
              <w:rPr>
                <w:rFonts w:ascii="Arial" w:hAnsi="Arial" w:cs="Arial"/>
                <w:lang w:val="en-US"/>
              </w:rPr>
            </w:pPr>
            <w:r w:rsidRPr="009B28C0">
              <w:rPr>
                <w:rFonts w:ascii="Arial" w:hAnsi="Arial" w:cs="Arial"/>
                <w:lang w:val="en-US"/>
              </w:rPr>
              <w:lastRenderedPageBreak/>
              <w:t>Submitting implementation reports for review by relevant CMS and CITES bodies</w:t>
            </w:r>
          </w:p>
        </w:tc>
        <w:tc>
          <w:tcPr>
            <w:tcW w:w="1071" w:type="dxa"/>
            <w:vAlign w:val="center"/>
          </w:tcPr>
          <w:p w:rsidR="007F31CD" w:rsidRPr="009B28C0" w:rsidRDefault="007F31CD" w:rsidP="007F31CD">
            <w:pPr>
              <w:widowControl/>
              <w:autoSpaceDE/>
              <w:autoSpaceDN/>
              <w:adjustRightInd/>
              <w:spacing w:before="40" w:after="40"/>
              <w:jc w:val="center"/>
              <w:rPr>
                <w:rFonts w:ascii="Arial" w:hAnsi="Arial" w:cs="Arial"/>
              </w:rPr>
            </w:pPr>
            <w:r w:rsidRPr="009B28C0">
              <w:rPr>
                <w:rFonts w:ascii="Arial" w:hAnsi="Arial" w:cs="Arial"/>
                <w:b/>
              </w:rPr>
              <w:t>˅</w:t>
            </w:r>
          </w:p>
        </w:tc>
        <w:tc>
          <w:tcPr>
            <w:tcW w:w="1132" w:type="dxa"/>
            <w:vAlign w:val="center"/>
          </w:tcPr>
          <w:p w:rsidR="007F31CD" w:rsidRPr="009B28C0" w:rsidRDefault="007F31CD" w:rsidP="007F31CD">
            <w:pPr>
              <w:widowControl/>
              <w:autoSpaceDE/>
              <w:autoSpaceDN/>
              <w:adjustRightInd/>
              <w:spacing w:before="40" w:after="40"/>
              <w:jc w:val="center"/>
              <w:rPr>
                <w:rFonts w:ascii="Arial" w:hAnsi="Arial" w:cs="Arial"/>
              </w:rPr>
            </w:pPr>
            <w:r w:rsidRPr="009B28C0">
              <w:rPr>
                <w:rFonts w:ascii="Arial" w:hAnsi="Arial" w:cs="Arial"/>
                <w:b/>
              </w:rPr>
              <w:t>˅</w:t>
            </w:r>
          </w:p>
        </w:tc>
        <w:tc>
          <w:tcPr>
            <w:tcW w:w="1199" w:type="dxa"/>
            <w:vAlign w:val="center"/>
          </w:tcPr>
          <w:p w:rsidR="007F31CD" w:rsidRPr="009B28C0" w:rsidRDefault="007F31CD" w:rsidP="007F31CD">
            <w:pPr>
              <w:widowControl/>
              <w:autoSpaceDE/>
              <w:autoSpaceDN/>
              <w:adjustRightInd/>
              <w:spacing w:before="40" w:after="40"/>
              <w:jc w:val="center"/>
              <w:rPr>
                <w:rFonts w:ascii="Arial" w:hAnsi="Arial" w:cs="Arial"/>
              </w:rPr>
            </w:pPr>
            <w:r w:rsidRPr="009B28C0">
              <w:rPr>
                <w:rFonts w:ascii="Arial" w:hAnsi="Arial" w:cs="Arial"/>
                <w:b/>
              </w:rPr>
              <w:t>˅</w:t>
            </w:r>
          </w:p>
        </w:tc>
        <w:tc>
          <w:tcPr>
            <w:tcW w:w="1134" w:type="dxa"/>
            <w:vAlign w:val="center"/>
          </w:tcPr>
          <w:p w:rsidR="007F31CD" w:rsidRPr="009B28C0" w:rsidRDefault="007F31CD" w:rsidP="007F31CD">
            <w:pPr>
              <w:widowControl/>
              <w:autoSpaceDE/>
              <w:autoSpaceDN/>
              <w:adjustRightInd/>
              <w:spacing w:before="40" w:after="40"/>
              <w:jc w:val="center"/>
              <w:rPr>
                <w:rFonts w:ascii="Arial" w:hAnsi="Arial" w:cs="Arial"/>
              </w:rPr>
            </w:pPr>
            <w:r w:rsidRPr="009B28C0">
              <w:rPr>
                <w:rFonts w:ascii="Arial" w:hAnsi="Arial" w:cs="Arial"/>
                <w:b/>
              </w:rPr>
              <w:t>˅</w:t>
            </w:r>
          </w:p>
        </w:tc>
        <w:tc>
          <w:tcPr>
            <w:tcW w:w="992" w:type="dxa"/>
          </w:tcPr>
          <w:p w:rsidR="007F31CD" w:rsidRPr="009B28C0" w:rsidRDefault="007F31CD" w:rsidP="007F31CD">
            <w:pPr>
              <w:widowControl/>
              <w:autoSpaceDE/>
              <w:autoSpaceDN/>
              <w:adjustRightInd/>
              <w:spacing w:before="40" w:after="40"/>
              <w:rPr>
                <w:rFonts w:ascii="Arial" w:hAnsi="Arial" w:cs="Arial"/>
              </w:rPr>
            </w:pPr>
            <w:r w:rsidRPr="009B28C0">
              <w:rPr>
                <w:rFonts w:ascii="Arial" w:hAnsi="Arial" w:cs="Arial"/>
              </w:rPr>
              <w:t xml:space="preserve">CMS </w:t>
            </w:r>
          </w:p>
          <w:p w:rsidR="007F31CD" w:rsidRPr="009B28C0" w:rsidRDefault="007F31CD" w:rsidP="007F31CD">
            <w:pPr>
              <w:widowControl/>
              <w:autoSpaceDE/>
              <w:autoSpaceDN/>
              <w:adjustRightInd/>
              <w:spacing w:before="40" w:after="40"/>
              <w:rPr>
                <w:rFonts w:ascii="Arial" w:hAnsi="Arial" w:cs="Arial"/>
              </w:rPr>
            </w:pPr>
            <w:r w:rsidRPr="009B28C0">
              <w:rPr>
                <w:rFonts w:ascii="Arial" w:hAnsi="Arial" w:cs="Arial"/>
              </w:rPr>
              <w:t>CITES</w:t>
            </w:r>
          </w:p>
        </w:tc>
      </w:tr>
      <w:tr w:rsidR="007F31CD" w:rsidRPr="009B28C0" w:rsidTr="00DD207B">
        <w:tc>
          <w:tcPr>
            <w:tcW w:w="3652" w:type="dxa"/>
          </w:tcPr>
          <w:p w:rsidR="007F31CD" w:rsidRPr="009B28C0" w:rsidRDefault="007F31CD" w:rsidP="007F31CD">
            <w:pPr>
              <w:widowControl/>
              <w:autoSpaceDE/>
              <w:autoSpaceDN/>
              <w:adjustRightInd/>
              <w:spacing w:before="40" w:after="40"/>
              <w:rPr>
                <w:rFonts w:ascii="Arial" w:hAnsi="Arial" w:cs="Arial"/>
                <w:lang w:val="en-US"/>
              </w:rPr>
            </w:pPr>
            <w:r w:rsidRPr="009B28C0">
              <w:rPr>
                <w:rFonts w:ascii="Arial" w:hAnsi="Arial" w:cs="Arial"/>
                <w:lang w:val="en-AU"/>
              </w:rPr>
              <w:t>Capacity-building in conservation and management, including the making of non-detriment findings</w:t>
            </w:r>
          </w:p>
        </w:tc>
        <w:tc>
          <w:tcPr>
            <w:tcW w:w="1071" w:type="dxa"/>
            <w:vAlign w:val="center"/>
          </w:tcPr>
          <w:p w:rsidR="007F31CD" w:rsidRPr="009B28C0" w:rsidRDefault="007F31CD" w:rsidP="007F31CD">
            <w:pPr>
              <w:widowControl/>
              <w:autoSpaceDE/>
              <w:autoSpaceDN/>
              <w:adjustRightInd/>
              <w:spacing w:before="40" w:after="40"/>
              <w:jc w:val="center"/>
              <w:rPr>
                <w:rFonts w:ascii="Arial" w:hAnsi="Arial" w:cs="Arial"/>
              </w:rPr>
            </w:pPr>
            <w:r w:rsidRPr="009B28C0">
              <w:rPr>
                <w:rFonts w:ascii="Arial" w:hAnsi="Arial" w:cs="Arial"/>
                <w:b/>
              </w:rPr>
              <w:t>˅</w:t>
            </w:r>
          </w:p>
        </w:tc>
        <w:tc>
          <w:tcPr>
            <w:tcW w:w="1132" w:type="dxa"/>
            <w:vAlign w:val="center"/>
          </w:tcPr>
          <w:p w:rsidR="007F31CD" w:rsidRPr="009B28C0" w:rsidRDefault="007F31CD" w:rsidP="007F31CD">
            <w:pPr>
              <w:widowControl/>
              <w:autoSpaceDE/>
              <w:autoSpaceDN/>
              <w:adjustRightInd/>
              <w:spacing w:before="40" w:after="40"/>
              <w:jc w:val="center"/>
              <w:rPr>
                <w:rFonts w:ascii="Arial" w:hAnsi="Arial" w:cs="Arial"/>
              </w:rPr>
            </w:pPr>
          </w:p>
        </w:tc>
        <w:tc>
          <w:tcPr>
            <w:tcW w:w="1199" w:type="dxa"/>
            <w:vAlign w:val="center"/>
          </w:tcPr>
          <w:p w:rsidR="007F31CD" w:rsidRPr="009B28C0" w:rsidRDefault="007F31CD" w:rsidP="007F31CD">
            <w:pPr>
              <w:widowControl/>
              <w:autoSpaceDE/>
              <w:autoSpaceDN/>
              <w:adjustRightInd/>
              <w:spacing w:before="40" w:after="40"/>
              <w:jc w:val="center"/>
              <w:rPr>
                <w:rFonts w:ascii="Arial" w:hAnsi="Arial" w:cs="Arial"/>
              </w:rPr>
            </w:pPr>
            <w:r w:rsidRPr="009B28C0">
              <w:rPr>
                <w:rFonts w:ascii="Arial" w:hAnsi="Arial" w:cs="Arial"/>
                <w:b/>
              </w:rPr>
              <w:t>˅</w:t>
            </w:r>
          </w:p>
        </w:tc>
        <w:tc>
          <w:tcPr>
            <w:tcW w:w="1134" w:type="dxa"/>
            <w:vAlign w:val="center"/>
          </w:tcPr>
          <w:p w:rsidR="007F31CD" w:rsidRPr="009B28C0" w:rsidRDefault="007F31CD" w:rsidP="007F31CD">
            <w:pPr>
              <w:widowControl/>
              <w:autoSpaceDE/>
              <w:autoSpaceDN/>
              <w:adjustRightInd/>
              <w:spacing w:before="40" w:after="40"/>
              <w:jc w:val="center"/>
              <w:rPr>
                <w:rFonts w:ascii="Arial" w:hAnsi="Arial" w:cs="Arial"/>
              </w:rPr>
            </w:pPr>
          </w:p>
        </w:tc>
        <w:tc>
          <w:tcPr>
            <w:tcW w:w="992" w:type="dxa"/>
          </w:tcPr>
          <w:p w:rsidR="007F31CD" w:rsidRPr="009B28C0" w:rsidRDefault="007F31CD" w:rsidP="007F31CD">
            <w:pPr>
              <w:widowControl/>
              <w:autoSpaceDE/>
              <w:autoSpaceDN/>
              <w:adjustRightInd/>
              <w:spacing w:before="40" w:after="40"/>
              <w:rPr>
                <w:rFonts w:ascii="Arial" w:hAnsi="Arial" w:cs="Arial"/>
              </w:rPr>
            </w:pPr>
            <w:r w:rsidRPr="009B28C0">
              <w:rPr>
                <w:rFonts w:ascii="Arial" w:hAnsi="Arial" w:cs="Arial"/>
              </w:rPr>
              <w:t xml:space="preserve">CMS </w:t>
            </w:r>
          </w:p>
          <w:p w:rsidR="007F31CD" w:rsidRPr="009B28C0" w:rsidRDefault="007F31CD" w:rsidP="007F31CD">
            <w:pPr>
              <w:widowControl/>
              <w:autoSpaceDE/>
              <w:autoSpaceDN/>
              <w:adjustRightInd/>
              <w:spacing w:before="40" w:after="40"/>
              <w:rPr>
                <w:rFonts w:ascii="Arial" w:hAnsi="Arial" w:cs="Arial"/>
              </w:rPr>
            </w:pPr>
            <w:r w:rsidRPr="009B28C0">
              <w:rPr>
                <w:rFonts w:ascii="Arial" w:hAnsi="Arial" w:cs="Arial"/>
              </w:rPr>
              <w:t>CITES</w:t>
            </w:r>
          </w:p>
        </w:tc>
      </w:tr>
      <w:tr w:rsidR="007F31CD" w:rsidRPr="009B28C0" w:rsidTr="00DD207B">
        <w:tc>
          <w:tcPr>
            <w:tcW w:w="3652" w:type="dxa"/>
          </w:tcPr>
          <w:p w:rsidR="007F31CD" w:rsidRPr="009B28C0" w:rsidRDefault="007F31CD" w:rsidP="007F31CD">
            <w:pPr>
              <w:widowControl/>
              <w:autoSpaceDE/>
              <w:autoSpaceDN/>
              <w:adjustRightInd/>
              <w:spacing w:before="40" w:after="40"/>
              <w:rPr>
                <w:rFonts w:ascii="Arial" w:hAnsi="Arial" w:cs="Arial"/>
              </w:rPr>
            </w:pPr>
            <w:r w:rsidRPr="009B28C0">
              <w:rPr>
                <w:rFonts w:ascii="Arial" w:hAnsi="Arial" w:cs="Arial"/>
              </w:rPr>
              <w:t>Fundraising and international cooperation</w:t>
            </w:r>
          </w:p>
        </w:tc>
        <w:tc>
          <w:tcPr>
            <w:tcW w:w="1071" w:type="dxa"/>
            <w:vAlign w:val="center"/>
          </w:tcPr>
          <w:p w:rsidR="007F31CD" w:rsidRPr="009B28C0" w:rsidRDefault="007F31CD" w:rsidP="007F31CD">
            <w:pPr>
              <w:widowControl/>
              <w:autoSpaceDE/>
              <w:autoSpaceDN/>
              <w:adjustRightInd/>
              <w:spacing w:before="40" w:after="40"/>
              <w:jc w:val="center"/>
              <w:rPr>
                <w:rFonts w:ascii="Arial" w:hAnsi="Arial" w:cs="Arial"/>
              </w:rPr>
            </w:pPr>
            <w:r w:rsidRPr="009B28C0">
              <w:rPr>
                <w:rFonts w:ascii="Arial" w:hAnsi="Arial" w:cs="Arial"/>
                <w:b/>
              </w:rPr>
              <w:t>˅</w:t>
            </w:r>
          </w:p>
        </w:tc>
        <w:tc>
          <w:tcPr>
            <w:tcW w:w="1132" w:type="dxa"/>
            <w:vAlign w:val="center"/>
          </w:tcPr>
          <w:p w:rsidR="007F31CD" w:rsidRPr="009B28C0" w:rsidRDefault="007F31CD" w:rsidP="007F31CD">
            <w:pPr>
              <w:widowControl/>
              <w:autoSpaceDE/>
              <w:autoSpaceDN/>
              <w:adjustRightInd/>
              <w:spacing w:before="40" w:after="40"/>
              <w:jc w:val="center"/>
              <w:rPr>
                <w:rFonts w:ascii="Arial" w:hAnsi="Arial" w:cs="Arial"/>
              </w:rPr>
            </w:pPr>
          </w:p>
        </w:tc>
        <w:tc>
          <w:tcPr>
            <w:tcW w:w="1199" w:type="dxa"/>
            <w:vAlign w:val="center"/>
          </w:tcPr>
          <w:p w:rsidR="007F31CD" w:rsidRPr="009B28C0" w:rsidRDefault="007F31CD" w:rsidP="007F31CD">
            <w:pPr>
              <w:widowControl/>
              <w:autoSpaceDE/>
              <w:autoSpaceDN/>
              <w:adjustRightInd/>
              <w:spacing w:before="40" w:after="40"/>
              <w:jc w:val="center"/>
              <w:rPr>
                <w:rFonts w:ascii="Arial" w:hAnsi="Arial" w:cs="Arial"/>
              </w:rPr>
            </w:pPr>
          </w:p>
        </w:tc>
        <w:tc>
          <w:tcPr>
            <w:tcW w:w="1134" w:type="dxa"/>
            <w:vAlign w:val="center"/>
          </w:tcPr>
          <w:p w:rsidR="007F31CD" w:rsidRPr="009B28C0" w:rsidRDefault="007F31CD" w:rsidP="007F31CD">
            <w:pPr>
              <w:widowControl/>
              <w:autoSpaceDE/>
              <w:autoSpaceDN/>
              <w:adjustRightInd/>
              <w:spacing w:before="40" w:after="40"/>
              <w:jc w:val="center"/>
              <w:rPr>
                <w:rFonts w:ascii="Arial" w:hAnsi="Arial" w:cs="Arial"/>
              </w:rPr>
            </w:pPr>
          </w:p>
        </w:tc>
        <w:tc>
          <w:tcPr>
            <w:tcW w:w="992" w:type="dxa"/>
          </w:tcPr>
          <w:p w:rsidR="007F31CD" w:rsidRPr="009B28C0" w:rsidRDefault="007F31CD" w:rsidP="007F31CD">
            <w:pPr>
              <w:widowControl/>
              <w:autoSpaceDE/>
              <w:autoSpaceDN/>
              <w:adjustRightInd/>
              <w:spacing w:before="40" w:after="40"/>
              <w:rPr>
                <w:rFonts w:ascii="Arial" w:hAnsi="Arial" w:cs="Arial"/>
              </w:rPr>
            </w:pPr>
            <w:r w:rsidRPr="009B28C0">
              <w:rPr>
                <w:rFonts w:ascii="Arial" w:hAnsi="Arial" w:cs="Arial"/>
              </w:rPr>
              <w:t>CMS</w:t>
            </w:r>
          </w:p>
          <w:p w:rsidR="007F31CD" w:rsidRPr="009B28C0" w:rsidRDefault="007F31CD" w:rsidP="007F31CD">
            <w:pPr>
              <w:widowControl/>
              <w:autoSpaceDE/>
              <w:autoSpaceDN/>
              <w:adjustRightInd/>
              <w:spacing w:before="40" w:after="40"/>
              <w:rPr>
                <w:rFonts w:ascii="Arial" w:hAnsi="Arial" w:cs="Arial"/>
              </w:rPr>
            </w:pPr>
            <w:r w:rsidRPr="009B28C0">
              <w:rPr>
                <w:rFonts w:ascii="Arial" w:hAnsi="Arial" w:cs="Arial"/>
              </w:rPr>
              <w:t>CITES</w:t>
            </w:r>
          </w:p>
        </w:tc>
      </w:tr>
      <w:tr w:rsidR="007F31CD" w:rsidRPr="009B28C0" w:rsidTr="00DD207B">
        <w:tc>
          <w:tcPr>
            <w:tcW w:w="3652" w:type="dxa"/>
          </w:tcPr>
          <w:p w:rsidR="007F31CD" w:rsidRPr="009B28C0" w:rsidRDefault="007F31CD" w:rsidP="007F31CD">
            <w:pPr>
              <w:widowControl/>
              <w:autoSpaceDE/>
              <w:autoSpaceDN/>
              <w:adjustRightInd/>
              <w:spacing w:before="40" w:after="40"/>
              <w:rPr>
                <w:rFonts w:ascii="Arial" w:hAnsi="Arial" w:cs="Arial"/>
                <w:lang w:val="en-US"/>
              </w:rPr>
            </w:pPr>
            <w:r w:rsidRPr="009B28C0">
              <w:rPr>
                <w:rFonts w:ascii="Arial" w:hAnsi="Arial" w:cs="Arial"/>
                <w:lang w:val="en-AU"/>
              </w:rPr>
              <w:t>Public awareness raising and education programmes</w:t>
            </w:r>
          </w:p>
        </w:tc>
        <w:tc>
          <w:tcPr>
            <w:tcW w:w="1071" w:type="dxa"/>
            <w:vAlign w:val="center"/>
          </w:tcPr>
          <w:p w:rsidR="007F31CD" w:rsidRPr="009B28C0" w:rsidRDefault="007F31CD" w:rsidP="007F31CD">
            <w:pPr>
              <w:widowControl/>
              <w:autoSpaceDE/>
              <w:autoSpaceDN/>
              <w:adjustRightInd/>
              <w:spacing w:before="40" w:after="40"/>
              <w:jc w:val="center"/>
              <w:rPr>
                <w:rFonts w:ascii="Arial" w:hAnsi="Arial" w:cs="Arial"/>
              </w:rPr>
            </w:pPr>
            <w:r w:rsidRPr="009B28C0">
              <w:rPr>
                <w:rFonts w:ascii="Arial" w:hAnsi="Arial" w:cs="Arial"/>
                <w:b/>
              </w:rPr>
              <w:t>˅</w:t>
            </w:r>
          </w:p>
        </w:tc>
        <w:tc>
          <w:tcPr>
            <w:tcW w:w="1132" w:type="dxa"/>
            <w:vAlign w:val="center"/>
          </w:tcPr>
          <w:p w:rsidR="007F31CD" w:rsidRPr="009B28C0" w:rsidRDefault="007F31CD" w:rsidP="007F31CD">
            <w:pPr>
              <w:widowControl/>
              <w:autoSpaceDE/>
              <w:autoSpaceDN/>
              <w:adjustRightInd/>
              <w:spacing w:before="40" w:after="40"/>
              <w:jc w:val="center"/>
              <w:rPr>
                <w:rFonts w:ascii="Arial" w:hAnsi="Arial" w:cs="Arial"/>
              </w:rPr>
            </w:pPr>
            <w:r w:rsidRPr="009B28C0">
              <w:rPr>
                <w:rFonts w:ascii="Arial" w:hAnsi="Arial" w:cs="Arial"/>
                <w:b/>
              </w:rPr>
              <w:t>˅</w:t>
            </w:r>
          </w:p>
        </w:tc>
        <w:tc>
          <w:tcPr>
            <w:tcW w:w="1199" w:type="dxa"/>
            <w:vAlign w:val="center"/>
          </w:tcPr>
          <w:p w:rsidR="007F31CD" w:rsidRPr="009B28C0" w:rsidRDefault="007F31CD" w:rsidP="007F31CD">
            <w:pPr>
              <w:widowControl/>
              <w:autoSpaceDE/>
              <w:autoSpaceDN/>
              <w:adjustRightInd/>
              <w:spacing w:before="40" w:after="40"/>
              <w:jc w:val="center"/>
              <w:rPr>
                <w:rFonts w:ascii="Arial" w:hAnsi="Arial" w:cs="Arial"/>
              </w:rPr>
            </w:pPr>
          </w:p>
        </w:tc>
        <w:tc>
          <w:tcPr>
            <w:tcW w:w="1134" w:type="dxa"/>
            <w:vAlign w:val="center"/>
          </w:tcPr>
          <w:p w:rsidR="007F31CD" w:rsidRPr="009B28C0" w:rsidRDefault="007F31CD" w:rsidP="007F31CD">
            <w:pPr>
              <w:widowControl/>
              <w:autoSpaceDE/>
              <w:autoSpaceDN/>
              <w:adjustRightInd/>
              <w:spacing w:before="40" w:after="40"/>
              <w:jc w:val="center"/>
              <w:rPr>
                <w:rFonts w:ascii="Arial" w:hAnsi="Arial" w:cs="Arial"/>
              </w:rPr>
            </w:pPr>
          </w:p>
        </w:tc>
        <w:tc>
          <w:tcPr>
            <w:tcW w:w="992" w:type="dxa"/>
          </w:tcPr>
          <w:p w:rsidR="007F31CD" w:rsidRPr="009B28C0" w:rsidRDefault="007F31CD" w:rsidP="007F31CD">
            <w:pPr>
              <w:widowControl/>
              <w:autoSpaceDE/>
              <w:autoSpaceDN/>
              <w:adjustRightInd/>
              <w:spacing w:before="40" w:after="40"/>
              <w:rPr>
                <w:rFonts w:ascii="Arial" w:hAnsi="Arial" w:cs="Arial"/>
              </w:rPr>
            </w:pPr>
            <w:r w:rsidRPr="009B28C0">
              <w:rPr>
                <w:rFonts w:ascii="Arial" w:hAnsi="Arial" w:cs="Arial"/>
              </w:rPr>
              <w:t xml:space="preserve">CMS </w:t>
            </w:r>
          </w:p>
          <w:p w:rsidR="007F31CD" w:rsidRPr="009B28C0" w:rsidRDefault="007F31CD" w:rsidP="007F31CD">
            <w:pPr>
              <w:widowControl/>
              <w:autoSpaceDE/>
              <w:autoSpaceDN/>
              <w:adjustRightInd/>
              <w:spacing w:before="40" w:after="40"/>
              <w:rPr>
                <w:rFonts w:ascii="Arial" w:hAnsi="Arial" w:cs="Arial"/>
              </w:rPr>
            </w:pPr>
            <w:r w:rsidRPr="009B28C0">
              <w:rPr>
                <w:rFonts w:ascii="Arial" w:hAnsi="Arial" w:cs="Arial"/>
              </w:rPr>
              <w:t>CITES</w:t>
            </w:r>
          </w:p>
        </w:tc>
      </w:tr>
      <w:tr w:rsidR="007F31CD" w:rsidRPr="009B28C0" w:rsidTr="00DD207B">
        <w:tc>
          <w:tcPr>
            <w:tcW w:w="3652" w:type="dxa"/>
          </w:tcPr>
          <w:p w:rsidR="007F31CD" w:rsidRPr="009B28C0" w:rsidRDefault="007F31CD" w:rsidP="007F31CD">
            <w:pPr>
              <w:widowControl/>
              <w:autoSpaceDE/>
              <w:autoSpaceDN/>
              <w:adjustRightInd/>
              <w:spacing w:before="40" w:after="40"/>
              <w:rPr>
                <w:rFonts w:ascii="Arial" w:hAnsi="Arial" w:cs="Arial"/>
              </w:rPr>
            </w:pPr>
            <w:r w:rsidRPr="009B28C0">
              <w:rPr>
                <w:rFonts w:ascii="Arial" w:hAnsi="Arial" w:cs="Arial"/>
              </w:rPr>
              <w:t xml:space="preserve">Creating a web portal </w:t>
            </w:r>
          </w:p>
        </w:tc>
        <w:tc>
          <w:tcPr>
            <w:tcW w:w="1071" w:type="dxa"/>
            <w:vAlign w:val="center"/>
          </w:tcPr>
          <w:p w:rsidR="007F31CD" w:rsidRPr="009B28C0" w:rsidRDefault="007F31CD" w:rsidP="007F31CD">
            <w:pPr>
              <w:widowControl/>
              <w:autoSpaceDE/>
              <w:autoSpaceDN/>
              <w:adjustRightInd/>
              <w:spacing w:before="40" w:after="40"/>
              <w:jc w:val="center"/>
              <w:rPr>
                <w:rFonts w:ascii="Arial" w:hAnsi="Arial" w:cs="Arial"/>
                <w:b/>
              </w:rPr>
            </w:pPr>
            <w:r w:rsidRPr="009B28C0">
              <w:rPr>
                <w:rFonts w:ascii="Arial" w:hAnsi="Arial" w:cs="Arial"/>
                <w:b/>
              </w:rPr>
              <w:t>˅</w:t>
            </w:r>
          </w:p>
        </w:tc>
        <w:tc>
          <w:tcPr>
            <w:tcW w:w="1132" w:type="dxa"/>
            <w:vAlign w:val="center"/>
          </w:tcPr>
          <w:p w:rsidR="007F31CD" w:rsidRPr="009B28C0" w:rsidRDefault="007F31CD" w:rsidP="007F31CD">
            <w:pPr>
              <w:widowControl/>
              <w:autoSpaceDE/>
              <w:autoSpaceDN/>
              <w:adjustRightInd/>
              <w:spacing w:before="40" w:after="40"/>
              <w:jc w:val="center"/>
              <w:rPr>
                <w:rFonts w:ascii="Arial" w:hAnsi="Arial" w:cs="Arial"/>
              </w:rPr>
            </w:pPr>
            <w:r w:rsidRPr="009B28C0">
              <w:rPr>
                <w:rFonts w:ascii="Arial" w:hAnsi="Arial" w:cs="Arial"/>
                <w:b/>
              </w:rPr>
              <w:t>˅</w:t>
            </w:r>
          </w:p>
        </w:tc>
        <w:tc>
          <w:tcPr>
            <w:tcW w:w="1199" w:type="dxa"/>
            <w:vAlign w:val="center"/>
          </w:tcPr>
          <w:p w:rsidR="007F31CD" w:rsidRPr="009B28C0" w:rsidRDefault="007F31CD" w:rsidP="007F31CD">
            <w:pPr>
              <w:widowControl/>
              <w:autoSpaceDE/>
              <w:autoSpaceDN/>
              <w:adjustRightInd/>
              <w:spacing w:before="40" w:after="40"/>
              <w:jc w:val="center"/>
              <w:rPr>
                <w:rFonts w:ascii="Arial" w:hAnsi="Arial" w:cs="Arial"/>
              </w:rPr>
            </w:pPr>
          </w:p>
        </w:tc>
        <w:tc>
          <w:tcPr>
            <w:tcW w:w="1134" w:type="dxa"/>
            <w:vAlign w:val="center"/>
          </w:tcPr>
          <w:p w:rsidR="007F31CD" w:rsidRPr="009B28C0" w:rsidRDefault="007F31CD" w:rsidP="007F31CD">
            <w:pPr>
              <w:widowControl/>
              <w:autoSpaceDE/>
              <w:autoSpaceDN/>
              <w:adjustRightInd/>
              <w:spacing w:before="40" w:after="40"/>
              <w:jc w:val="center"/>
              <w:rPr>
                <w:rFonts w:ascii="Arial" w:hAnsi="Arial" w:cs="Arial"/>
              </w:rPr>
            </w:pPr>
          </w:p>
        </w:tc>
        <w:tc>
          <w:tcPr>
            <w:tcW w:w="992" w:type="dxa"/>
          </w:tcPr>
          <w:p w:rsidR="007F31CD" w:rsidRPr="009B28C0" w:rsidRDefault="007F31CD" w:rsidP="007F31CD">
            <w:pPr>
              <w:widowControl/>
              <w:autoSpaceDE/>
              <w:autoSpaceDN/>
              <w:adjustRightInd/>
              <w:spacing w:before="40" w:after="40"/>
              <w:rPr>
                <w:rFonts w:ascii="Arial" w:hAnsi="Arial" w:cs="Arial"/>
              </w:rPr>
            </w:pPr>
            <w:r w:rsidRPr="009B28C0">
              <w:rPr>
                <w:rFonts w:ascii="Arial" w:hAnsi="Arial" w:cs="Arial"/>
              </w:rPr>
              <w:t xml:space="preserve">CMS </w:t>
            </w:r>
          </w:p>
          <w:p w:rsidR="007F31CD" w:rsidRPr="009B28C0" w:rsidRDefault="007F31CD" w:rsidP="007F31CD">
            <w:pPr>
              <w:widowControl/>
              <w:autoSpaceDE/>
              <w:autoSpaceDN/>
              <w:adjustRightInd/>
              <w:spacing w:before="40" w:after="40"/>
              <w:rPr>
                <w:rFonts w:ascii="Arial" w:hAnsi="Arial" w:cs="Arial"/>
              </w:rPr>
            </w:pPr>
            <w:r w:rsidRPr="009B28C0">
              <w:rPr>
                <w:rFonts w:ascii="Arial" w:hAnsi="Arial" w:cs="Arial"/>
              </w:rPr>
              <w:t>CITES</w:t>
            </w:r>
          </w:p>
        </w:tc>
      </w:tr>
    </w:tbl>
    <w:p w:rsidR="007F31CD" w:rsidRPr="007F31CD" w:rsidRDefault="007F31CD" w:rsidP="007F31CD">
      <w:pPr>
        <w:widowControl/>
        <w:autoSpaceDE/>
        <w:autoSpaceDN/>
        <w:adjustRightInd/>
        <w:spacing w:after="160" w:line="259" w:lineRule="auto"/>
        <w:rPr>
          <w:rFonts w:eastAsiaTheme="minorHAnsi" w:cs="Arial"/>
          <w:b/>
          <w:sz w:val="20"/>
          <w:szCs w:val="20"/>
          <w:lang w:val="en-GB"/>
        </w:rPr>
      </w:pPr>
    </w:p>
    <w:p w:rsidR="007F31CD" w:rsidRPr="00FF12AC" w:rsidRDefault="007F31CD" w:rsidP="00DD177B">
      <w:pPr>
        <w:pStyle w:val="ListParagraph"/>
        <w:widowControl/>
        <w:numPr>
          <w:ilvl w:val="0"/>
          <w:numId w:val="33"/>
        </w:numPr>
        <w:autoSpaceDE/>
        <w:autoSpaceDN/>
        <w:adjustRightInd/>
        <w:spacing w:after="160"/>
        <w:contextualSpacing w:val="0"/>
        <w:rPr>
          <w:rFonts w:eastAsiaTheme="minorHAnsi" w:cs="Arial"/>
          <w:b/>
          <w:sz w:val="22"/>
          <w:szCs w:val="22"/>
          <w:lang w:val="en-GB"/>
        </w:rPr>
      </w:pPr>
      <w:r w:rsidRPr="00FF12AC">
        <w:rPr>
          <w:rFonts w:eastAsiaTheme="minorHAnsi" w:cs="Arial"/>
          <w:b/>
          <w:sz w:val="22"/>
          <w:szCs w:val="22"/>
          <w:lang w:val="en-GB"/>
        </w:rPr>
        <w:t>Value added</w:t>
      </w:r>
    </w:p>
    <w:p w:rsidR="007F31CD" w:rsidRPr="0067596C" w:rsidRDefault="007F31CD" w:rsidP="00DD177B">
      <w:pPr>
        <w:widowControl/>
        <w:autoSpaceDE/>
        <w:autoSpaceDN/>
        <w:adjustRightInd/>
        <w:spacing w:after="160"/>
        <w:jc w:val="both"/>
        <w:rPr>
          <w:rFonts w:eastAsiaTheme="minorHAnsi" w:cs="Arial"/>
          <w:sz w:val="22"/>
          <w:szCs w:val="22"/>
          <w:lang w:val="en-GB"/>
        </w:rPr>
      </w:pPr>
      <w:r w:rsidRPr="0067596C">
        <w:rPr>
          <w:rFonts w:eastAsiaTheme="minorHAnsi" w:cs="Arial"/>
          <w:sz w:val="22"/>
          <w:szCs w:val="22"/>
          <w:lang w:val="en-GB"/>
        </w:rPr>
        <w:t xml:space="preserve">Against the backdrop of declining populations, similar threats and conservation needs, the African Carnivore Initiative intends to act coherently upon the various instructions of the Conferences of Parties to CMS and CITES concerning African </w:t>
      </w:r>
      <w:r w:rsidR="00032DBB" w:rsidRPr="0067596C">
        <w:rPr>
          <w:rFonts w:eastAsiaTheme="minorHAnsi" w:cs="Arial"/>
          <w:sz w:val="22"/>
          <w:szCs w:val="22"/>
          <w:lang w:val="en-GB"/>
        </w:rPr>
        <w:t xml:space="preserve">Lion, Cheetah, Leopard </w:t>
      </w:r>
      <w:r w:rsidR="00032DBB">
        <w:rPr>
          <w:rFonts w:eastAsiaTheme="minorHAnsi" w:cs="Arial"/>
          <w:sz w:val="22"/>
          <w:szCs w:val="22"/>
          <w:lang w:val="en-GB"/>
        </w:rPr>
        <w:t>a</w:t>
      </w:r>
      <w:r w:rsidR="00032DBB" w:rsidRPr="0067596C">
        <w:rPr>
          <w:rFonts w:eastAsiaTheme="minorHAnsi" w:cs="Arial"/>
          <w:sz w:val="22"/>
          <w:szCs w:val="22"/>
          <w:lang w:val="en-GB"/>
        </w:rPr>
        <w:t xml:space="preserve">nd Wild Dog. </w:t>
      </w:r>
    </w:p>
    <w:p w:rsidR="007F31CD" w:rsidRPr="0067596C" w:rsidRDefault="007F31CD" w:rsidP="00DD177B">
      <w:pPr>
        <w:widowControl/>
        <w:autoSpaceDE/>
        <w:autoSpaceDN/>
        <w:adjustRightInd/>
        <w:spacing w:after="160"/>
        <w:jc w:val="both"/>
        <w:rPr>
          <w:rFonts w:eastAsiaTheme="minorHAnsi" w:cs="Arial"/>
          <w:sz w:val="22"/>
          <w:szCs w:val="22"/>
          <w:lang w:val="en-GB"/>
        </w:rPr>
      </w:pPr>
      <w:r w:rsidRPr="0067596C">
        <w:rPr>
          <w:rFonts w:eastAsiaTheme="minorHAnsi" w:cs="Arial"/>
          <w:sz w:val="22"/>
          <w:szCs w:val="22"/>
          <w:lang w:val="en-GB"/>
        </w:rPr>
        <w:t xml:space="preserve">CMS, on the one hand, focuses on the protection and conservation of migratory species and their habitats, as well as on enabling the free movement of species by establishing connectivity of their habitats. Taking is strictly prohibited for species listed on Appendix I of CMS except where it is for scientific purposes, traditional subsistence use, to enhance the conservation status of a species or other extraordinary purposes. CMS Parties acknowledge the need to take action to avoid any migratory species becoming endangered. </w:t>
      </w:r>
    </w:p>
    <w:p w:rsidR="007F31CD" w:rsidRPr="0067596C" w:rsidRDefault="007F31CD" w:rsidP="00DD177B">
      <w:pPr>
        <w:widowControl/>
        <w:autoSpaceDE/>
        <w:autoSpaceDN/>
        <w:adjustRightInd/>
        <w:spacing w:after="160"/>
        <w:jc w:val="both"/>
        <w:rPr>
          <w:rFonts w:eastAsiaTheme="minorHAnsi" w:cs="Arial"/>
          <w:sz w:val="22"/>
          <w:szCs w:val="22"/>
          <w:lang w:val="en-GB"/>
        </w:rPr>
      </w:pPr>
      <w:r w:rsidRPr="0067596C">
        <w:rPr>
          <w:rFonts w:eastAsiaTheme="minorHAnsi" w:cs="Arial"/>
          <w:sz w:val="22"/>
          <w:szCs w:val="22"/>
          <w:lang w:val="en-GB"/>
        </w:rPr>
        <w:t xml:space="preserve">CITES, on the other hand, regulates the international trade in wild species to ensure that the offtake is sustainable and non-detrimental to wild populations, legal and traceable. </w:t>
      </w:r>
    </w:p>
    <w:p w:rsidR="007F31CD" w:rsidRPr="0067596C" w:rsidRDefault="007F31CD" w:rsidP="00DD177B">
      <w:pPr>
        <w:widowControl/>
        <w:autoSpaceDE/>
        <w:autoSpaceDN/>
        <w:adjustRightInd/>
        <w:spacing w:after="160"/>
        <w:jc w:val="both"/>
        <w:rPr>
          <w:rFonts w:eastAsiaTheme="minorHAnsi" w:cs="Arial"/>
          <w:sz w:val="22"/>
          <w:szCs w:val="22"/>
          <w:lang w:val="en-GB"/>
        </w:rPr>
      </w:pPr>
      <w:r w:rsidRPr="0067596C">
        <w:rPr>
          <w:rFonts w:eastAsiaTheme="minorHAnsi" w:cs="Arial"/>
          <w:sz w:val="22"/>
          <w:szCs w:val="22"/>
          <w:lang w:val="en-GB"/>
        </w:rPr>
        <w:t xml:space="preserve">By cooperating and collaborating, the two Conventions can complement each other by contributing responsibilities and expertise. As both are UN </w:t>
      </w:r>
      <w:r w:rsidR="003478DE" w:rsidRPr="0067596C">
        <w:rPr>
          <w:rFonts w:eastAsiaTheme="minorHAnsi" w:cs="Arial"/>
          <w:sz w:val="22"/>
          <w:szCs w:val="22"/>
          <w:lang w:val="en-GB"/>
        </w:rPr>
        <w:t>treaties</w:t>
      </w:r>
      <w:r w:rsidRPr="0067596C">
        <w:rPr>
          <w:rFonts w:eastAsiaTheme="minorHAnsi" w:cs="Arial"/>
          <w:sz w:val="22"/>
          <w:szCs w:val="22"/>
          <w:lang w:val="en-GB"/>
        </w:rPr>
        <w:t xml:space="preserve">, they have the ability to </w:t>
      </w:r>
      <w:r w:rsidR="00032DBB">
        <w:rPr>
          <w:rFonts w:eastAsiaTheme="minorHAnsi" w:cs="Arial"/>
          <w:sz w:val="22"/>
          <w:szCs w:val="22"/>
          <w:lang w:val="en-GB"/>
        </w:rPr>
        <w:t>bring together</w:t>
      </w:r>
      <w:r w:rsidR="00032DBB" w:rsidRPr="0067596C">
        <w:rPr>
          <w:rFonts w:eastAsiaTheme="minorHAnsi" w:cs="Arial"/>
          <w:sz w:val="22"/>
          <w:szCs w:val="22"/>
          <w:lang w:val="en-GB"/>
        </w:rPr>
        <w:t xml:space="preserve"> </w:t>
      </w:r>
      <w:r w:rsidRPr="0067596C">
        <w:rPr>
          <w:rFonts w:eastAsiaTheme="minorHAnsi" w:cs="Arial"/>
          <w:sz w:val="22"/>
          <w:szCs w:val="22"/>
          <w:lang w:val="en-GB"/>
        </w:rPr>
        <w:t xml:space="preserve">governments that can make legal commitments for specific conservation measures, enshrined in resolutions and decisions adopted by Parties. Their legal basis furthermore allows the regular monitoring of implementation through Convention procedures, mechanisms that are not available in non-governmental fora. </w:t>
      </w:r>
    </w:p>
    <w:p w:rsidR="007F31CD" w:rsidRPr="0067596C" w:rsidRDefault="007F31CD" w:rsidP="00DD177B">
      <w:pPr>
        <w:widowControl/>
        <w:autoSpaceDE/>
        <w:autoSpaceDN/>
        <w:adjustRightInd/>
        <w:spacing w:after="160"/>
        <w:jc w:val="both"/>
        <w:rPr>
          <w:rFonts w:eastAsiaTheme="minorHAnsi" w:cs="Arial"/>
          <w:sz w:val="22"/>
          <w:szCs w:val="22"/>
          <w:lang w:val="en-GB"/>
        </w:rPr>
      </w:pPr>
      <w:r w:rsidRPr="0067596C">
        <w:rPr>
          <w:rFonts w:eastAsiaTheme="minorHAnsi" w:cs="Arial"/>
          <w:sz w:val="22"/>
          <w:szCs w:val="22"/>
          <w:lang w:val="en-GB"/>
        </w:rPr>
        <w:t xml:space="preserve">The Initiative is not intended to duplicate </w:t>
      </w:r>
      <w:r w:rsidR="00032DBB">
        <w:rPr>
          <w:rFonts w:eastAsiaTheme="minorHAnsi" w:cs="Arial"/>
          <w:sz w:val="22"/>
          <w:szCs w:val="22"/>
          <w:lang w:val="en-GB"/>
        </w:rPr>
        <w:t>existing</w:t>
      </w:r>
      <w:r w:rsidR="00032DBB" w:rsidRPr="0067596C">
        <w:rPr>
          <w:rFonts w:eastAsiaTheme="minorHAnsi" w:cs="Arial"/>
          <w:sz w:val="22"/>
          <w:szCs w:val="22"/>
          <w:lang w:val="en-GB"/>
        </w:rPr>
        <w:t xml:space="preserve"> </w:t>
      </w:r>
      <w:r w:rsidRPr="0067596C">
        <w:rPr>
          <w:rFonts w:eastAsiaTheme="minorHAnsi" w:cs="Arial"/>
          <w:sz w:val="22"/>
          <w:szCs w:val="22"/>
          <w:lang w:val="en-GB"/>
        </w:rPr>
        <w:t>work, but to better pool and utilize existing resources, such as the IUCN strategic planning for species conservation. Furthermore, the Initiative seeks to streamline efforts, including that of many conservation NGOs. It is intended to build more coherence in the work that CMS and CITES are devoting to four species that share common threats and pressures. The added value of addressing the four iconic species together and joining forces of CMS and CITES in this effort is expected to be multiple and include:</w:t>
      </w:r>
    </w:p>
    <w:p w:rsidR="007F31CD" w:rsidRPr="0067596C" w:rsidRDefault="007F31CD" w:rsidP="00DD177B">
      <w:pPr>
        <w:widowControl/>
        <w:numPr>
          <w:ilvl w:val="0"/>
          <w:numId w:val="32"/>
        </w:numPr>
        <w:autoSpaceDE/>
        <w:autoSpaceDN/>
        <w:adjustRightInd/>
        <w:spacing w:after="160"/>
        <w:jc w:val="both"/>
        <w:rPr>
          <w:rFonts w:eastAsiaTheme="minorHAnsi" w:cs="Arial"/>
          <w:sz w:val="22"/>
          <w:szCs w:val="22"/>
          <w:lang w:val="en-GB"/>
        </w:rPr>
      </w:pPr>
      <w:r w:rsidRPr="0067596C">
        <w:rPr>
          <w:rFonts w:eastAsiaTheme="minorHAnsi" w:cs="Arial"/>
          <w:sz w:val="22"/>
          <w:szCs w:val="22"/>
          <w:lang w:val="en-GB"/>
        </w:rPr>
        <w:t>Increased conservation means for all four species by pooling funds and expertise;</w:t>
      </w:r>
    </w:p>
    <w:p w:rsidR="007F31CD" w:rsidRPr="0067596C" w:rsidRDefault="007F31CD" w:rsidP="00DD177B">
      <w:pPr>
        <w:widowControl/>
        <w:numPr>
          <w:ilvl w:val="0"/>
          <w:numId w:val="32"/>
        </w:numPr>
        <w:autoSpaceDE/>
        <w:autoSpaceDN/>
        <w:adjustRightInd/>
        <w:spacing w:after="160"/>
        <w:jc w:val="both"/>
        <w:rPr>
          <w:rFonts w:eastAsiaTheme="minorHAnsi" w:cs="Arial"/>
          <w:sz w:val="22"/>
          <w:szCs w:val="22"/>
          <w:lang w:val="en-GB"/>
        </w:rPr>
      </w:pPr>
      <w:r w:rsidRPr="0067596C">
        <w:rPr>
          <w:rFonts w:eastAsiaTheme="minorHAnsi" w:cs="Arial"/>
          <w:sz w:val="22"/>
          <w:szCs w:val="22"/>
          <w:lang w:val="en-GB"/>
        </w:rPr>
        <w:t>More equitable deployment of resources amongst the four species;</w:t>
      </w:r>
    </w:p>
    <w:p w:rsidR="007F31CD" w:rsidRPr="0067596C" w:rsidRDefault="007F31CD" w:rsidP="00DD177B">
      <w:pPr>
        <w:widowControl/>
        <w:numPr>
          <w:ilvl w:val="0"/>
          <w:numId w:val="32"/>
        </w:numPr>
        <w:autoSpaceDE/>
        <w:autoSpaceDN/>
        <w:adjustRightInd/>
        <w:spacing w:after="160"/>
        <w:jc w:val="both"/>
        <w:rPr>
          <w:rFonts w:eastAsiaTheme="minorHAnsi" w:cs="Arial"/>
          <w:sz w:val="22"/>
          <w:szCs w:val="22"/>
          <w:lang w:val="en-GB"/>
        </w:rPr>
      </w:pPr>
      <w:r w:rsidRPr="0067596C">
        <w:rPr>
          <w:rFonts w:eastAsiaTheme="minorHAnsi" w:cs="Arial"/>
          <w:sz w:val="22"/>
          <w:szCs w:val="22"/>
          <w:lang w:val="en-GB"/>
        </w:rPr>
        <w:t xml:space="preserve">Avoidance of duplicative activities and associated costs; </w:t>
      </w:r>
    </w:p>
    <w:p w:rsidR="007F31CD" w:rsidRPr="0067596C" w:rsidRDefault="007F31CD" w:rsidP="00DD177B">
      <w:pPr>
        <w:widowControl/>
        <w:numPr>
          <w:ilvl w:val="0"/>
          <w:numId w:val="32"/>
        </w:numPr>
        <w:autoSpaceDE/>
        <w:autoSpaceDN/>
        <w:adjustRightInd/>
        <w:spacing w:after="160"/>
        <w:jc w:val="both"/>
        <w:rPr>
          <w:rFonts w:eastAsiaTheme="minorHAnsi" w:cs="Arial"/>
          <w:sz w:val="22"/>
          <w:szCs w:val="22"/>
          <w:lang w:val="en-GB"/>
        </w:rPr>
      </w:pPr>
      <w:r w:rsidRPr="0067596C">
        <w:rPr>
          <w:rFonts w:eastAsiaTheme="minorHAnsi" w:cs="Arial"/>
          <w:sz w:val="22"/>
          <w:szCs w:val="22"/>
          <w:lang w:val="en-GB"/>
        </w:rPr>
        <w:t xml:space="preserve">Coordinated and consolidated support to Range Sates in implementing conservation measures; </w:t>
      </w:r>
    </w:p>
    <w:p w:rsidR="007F31CD" w:rsidRPr="0067596C" w:rsidRDefault="007F31CD" w:rsidP="00DD177B">
      <w:pPr>
        <w:widowControl/>
        <w:numPr>
          <w:ilvl w:val="0"/>
          <w:numId w:val="32"/>
        </w:numPr>
        <w:autoSpaceDE/>
        <w:autoSpaceDN/>
        <w:adjustRightInd/>
        <w:spacing w:after="160"/>
        <w:jc w:val="both"/>
        <w:rPr>
          <w:rFonts w:eastAsiaTheme="minorHAnsi" w:cs="Arial"/>
          <w:sz w:val="22"/>
          <w:szCs w:val="22"/>
          <w:lang w:val="en-GB"/>
        </w:rPr>
      </w:pPr>
      <w:r w:rsidRPr="0067596C">
        <w:rPr>
          <w:rFonts w:eastAsiaTheme="minorHAnsi" w:cs="Arial"/>
          <w:sz w:val="22"/>
          <w:szCs w:val="22"/>
          <w:lang w:val="en-GB"/>
        </w:rPr>
        <w:t xml:space="preserve">More effective and immediate conservation actions across the range of the four species; </w:t>
      </w:r>
    </w:p>
    <w:p w:rsidR="007F31CD" w:rsidRPr="0067596C" w:rsidRDefault="007F31CD" w:rsidP="00DD177B">
      <w:pPr>
        <w:widowControl/>
        <w:numPr>
          <w:ilvl w:val="0"/>
          <w:numId w:val="32"/>
        </w:numPr>
        <w:autoSpaceDE/>
        <w:autoSpaceDN/>
        <w:adjustRightInd/>
        <w:spacing w:after="160"/>
        <w:jc w:val="both"/>
        <w:rPr>
          <w:rFonts w:eastAsiaTheme="minorHAnsi" w:cs="Arial"/>
          <w:sz w:val="22"/>
          <w:szCs w:val="22"/>
          <w:lang w:val="en-GB"/>
        </w:rPr>
      </w:pPr>
      <w:r w:rsidRPr="0067596C">
        <w:rPr>
          <w:rFonts w:eastAsiaTheme="minorHAnsi" w:cs="Arial"/>
          <w:sz w:val="22"/>
          <w:szCs w:val="22"/>
          <w:lang w:val="en-GB"/>
        </w:rPr>
        <w:t>Synergetic and holistic conservation approaches; and</w:t>
      </w:r>
    </w:p>
    <w:p w:rsidR="007F31CD" w:rsidRPr="0067596C" w:rsidRDefault="007F31CD" w:rsidP="00DD177B">
      <w:pPr>
        <w:widowControl/>
        <w:numPr>
          <w:ilvl w:val="0"/>
          <w:numId w:val="32"/>
        </w:numPr>
        <w:autoSpaceDE/>
        <w:autoSpaceDN/>
        <w:adjustRightInd/>
        <w:spacing w:after="160"/>
        <w:jc w:val="both"/>
        <w:rPr>
          <w:rFonts w:eastAsiaTheme="minorHAnsi" w:cs="Arial"/>
          <w:sz w:val="22"/>
          <w:szCs w:val="22"/>
          <w:lang w:val="en-GB"/>
        </w:rPr>
      </w:pPr>
      <w:r w:rsidRPr="0067596C">
        <w:rPr>
          <w:rFonts w:eastAsiaTheme="minorHAnsi" w:cs="Arial"/>
          <w:sz w:val="22"/>
          <w:szCs w:val="22"/>
          <w:lang w:val="en-GB"/>
        </w:rPr>
        <w:lastRenderedPageBreak/>
        <w:t>Increased opportunities for donors to allocate resources to well-coordinated and internationally recognized conservation actions.</w:t>
      </w:r>
    </w:p>
    <w:p w:rsidR="007F31CD" w:rsidRPr="00FF12AC" w:rsidRDefault="007F31CD" w:rsidP="00DD177B">
      <w:pPr>
        <w:pStyle w:val="ListParagraph"/>
        <w:widowControl/>
        <w:numPr>
          <w:ilvl w:val="0"/>
          <w:numId w:val="33"/>
        </w:numPr>
        <w:autoSpaceDE/>
        <w:autoSpaceDN/>
        <w:adjustRightInd/>
        <w:spacing w:after="160"/>
        <w:contextualSpacing w:val="0"/>
        <w:jc w:val="both"/>
        <w:rPr>
          <w:rFonts w:eastAsiaTheme="minorHAnsi" w:cs="Arial"/>
          <w:b/>
          <w:sz w:val="22"/>
          <w:szCs w:val="22"/>
          <w:lang w:val="en-GB"/>
        </w:rPr>
      </w:pPr>
      <w:r w:rsidRPr="00FF12AC">
        <w:rPr>
          <w:rFonts w:eastAsiaTheme="minorHAnsi" w:cs="Arial"/>
          <w:b/>
          <w:sz w:val="22"/>
          <w:szCs w:val="22"/>
          <w:lang w:val="en-GB"/>
        </w:rPr>
        <w:t>Partners</w:t>
      </w:r>
    </w:p>
    <w:p w:rsidR="007F31CD" w:rsidRDefault="007F31CD" w:rsidP="00DD177B">
      <w:pPr>
        <w:widowControl/>
        <w:autoSpaceDE/>
        <w:autoSpaceDN/>
        <w:adjustRightInd/>
        <w:spacing w:after="160"/>
        <w:jc w:val="both"/>
        <w:rPr>
          <w:rFonts w:eastAsiaTheme="minorHAnsi" w:cs="Arial"/>
          <w:sz w:val="22"/>
          <w:szCs w:val="22"/>
          <w:lang w:val="en-GB"/>
        </w:rPr>
      </w:pPr>
      <w:r w:rsidRPr="00FF12AC">
        <w:rPr>
          <w:rFonts w:eastAsiaTheme="minorHAnsi" w:cs="Arial"/>
          <w:sz w:val="22"/>
          <w:szCs w:val="22"/>
          <w:lang w:val="en-GB"/>
        </w:rPr>
        <w:t xml:space="preserve">While CMS and CITES can provide the governance frameworks of the African Carnivores Initiative, collaboration and cooperation with partners from </w:t>
      </w:r>
      <w:r w:rsidR="00A17775" w:rsidRPr="00FF12AC">
        <w:rPr>
          <w:rFonts w:eastAsiaTheme="minorHAnsi" w:cs="Arial"/>
          <w:sz w:val="22"/>
          <w:szCs w:val="22"/>
          <w:lang w:val="en-GB"/>
        </w:rPr>
        <w:t>R</w:t>
      </w:r>
      <w:r w:rsidRPr="00FF12AC">
        <w:rPr>
          <w:rFonts w:eastAsiaTheme="minorHAnsi" w:cs="Arial"/>
          <w:sz w:val="22"/>
          <w:szCs w:val="22"/>
          <w:lang w:val="en-GB"/>
        </w:rPr>
        <w:t xml:space="preserve">ange States, IGOs and NGOs, the scientific and conservation community, donors, and other stakeholders </w:t>
      </w:r>
      <w:r w:rsidR="00032DBB">
        <w:rPr>
          <w:rFonts w:eastAsiaTheme="minorHAnsi" w:cs="Arial"/>
          <w:sz w:val="22"/>
          <w:szCs w:val="22"/>
          <w:lang w:val="en-GB"/>
        </w:rPr>
        <w:t>are</w:t>
      </w:r>
      <w:r w:rsidR="00032DBB" w:rsidRPr="00FF12AC">
        <w:rPr>
          <w:rFonts w:eastAsiaTheme="minorHAnsi" w:cs="Arial"/>
          <w:sz w:val="22"/>
          <w:szCs w:val="22"/>
          <w:lang w:val="en-GB"/>
        </w:rPr>
        <w:t xml:space="preserve"> </w:t>
      </w:r>
      <w:r w:rsidRPr="00FF12AC">
        <w:rPr>
          <w:rFonts w:eastAsiaTheme="minorHAnsi" w:cs="Arial"/>
          <w:sz w:val="22"/>
          <w:szCs w:val="22"/>
          <w:lang w:val="en-GB"/>
        </w:rPr>
        <w:t xml:space="preserve">essential to its functionality. As identified in resolutions mentioned and decisions adopted by CMS and CITES Parties on the four species, IUCN and its species specialist groups are the </w:t>
      </w:r>
      <w:r w:rsidR="00032DBB" w:rsidRPr="00FF12AC">
        <w:rPr>
          <w:rFonts w:eastAsiaTheme="minorHAnsi" w:cs="Arial"/>
          <w:sz w:val="22"/>
          <w:szCs w:val="22"/>
          <w:lang w:val="en-GB"/>
        </w:rPr>
        <w:t>recogni</w:t>
      </w:r>
      <w:r w:rsidR="00032DBB">
        <w:rPr>
          <w:rFonts w:eastAsiaTheme="minorHAnsi" w:cs="Arial"/>
          <w:sz w:val="22"/>
          <w:szCs w:val="22"/>
          <w:lang w:val="en-GB"/>
        </w:rPr>
        <w:t>z</w:t>
      </w:r>
      <w:r w:rsidR="00032DBB" w:rsidRPr="00FF12AC">
        <w:rPr>
          <w:rFonts w:eastAsiaTheme="minorHAnsi" w:cs="Arial"/>
          <w:sz w:val="22"/>
          <w:szCs w:val="22"/>
          <w:lang w:val="en-GB"/>
        </w:rPr>
        <w:t xml:space="preserve">ed </w:t>
      </w:r>
      <w:r w:rsidRPr="00FF12AC">
        <w:rPr>
          <w:rFonts w:eastAsiaTheme="minorHAnsi" w:cs="Arial"/>
          <w:sz w:val="22"/>
          <w:szCs w:val="22"/>
          <w:lang w:val="en-GB"/>
        </w:rPr>
        <w:t xml:space="preserve">main partners of the Initiative. Further partners will be invited to cooperate in relation to specific topics, where they have a proven record of expertise. </w:t>
      </w:r>
    </w:p>
    <w:p w:rsidR="007F31CD" w:rsidRDefault="00FF12AC" w:rsidP="00DD177B">
      <w:pPr>
        <w:pStyle w:val="ListParagraph"/>
        <w:widowControl/>
        <w:numPr>
          <w:ilvl w:val="0"/>
          <w:numId w:val="33"/>
        </w:numPr>
        <w:autoSpaceDE/>
        <w:autoSpaceDN/>
        <w:adjustRightInd/>
        <w:spacing w:after="160"/>
        <w:contextualSpacing w:val="0"/>
        <w:jc w:val="both"/>
        <w:rPr>
          <w:rFonts w:eastAsiaTheme="minorHAnsi" w:cs="Arial"/>
          <w:b/>
          <w:sz w:val="22"/>
          <w:szCs w:val="22"/>
          <w:lang w:val="en-GB"/>
        </w:rPr>
      </w:pPr>
      <w:r w:rsidRPr="00FF12AC">
        <w:rPr>
          <w:rFonts w:eastAsiaTheme="minorHAnsi" w:cs="Arial"/>
          <w:b/>
          <w:sz w:val="22"/>
          <w:szCs w:val="22"/>
          <w:lang w:val="en-GB"/>
        </w:rPr>
        <w:t xml:space="preserve">Resolutions and decisions covered by the </w:t>
      </w:r>
      <w:r w:rsidR="009144A4">
        <w:rPr>
          <w:rFonts w:eastAsiaTheme="minorHAnsi" w:cs="Arial"/>
          <w:b/>
          <w:sz w:val="22"/>
          <w:szCs w:val="22"/>
          <w:lang w:val="en-GB"/>
        </w:rPr>
        <w:t>I</w:t>
      </w:r>
      <w:r w:rsidRPr="00FF12AC">
        <w:rPr>
          <w:rFonts w:eastAsiaTheme="minorHAnsi" w:cs="Arial"/>
          <w:b/>
          <w:sz w:val="22"/>
          <w:szCs w:val="22"/>
          <w:lang w:val="en-GB"/>
        </w:rPr>
        <w:t>nitiative</w:t>
      </w:r>
    </w:p>
    <w:p w:rsidR="00CF5670" w:rsidRPr="009144A4" w:rsidRDefault="009144A4" w:rsidP="00DD177B">
      <w:pPr>
        <w:widowControl/>
        <w:autoSpaceDE/>
        <w:autoSpaceDN/>
        <w:adjustRightInd/>
        <w:spacing w:after="160"/>
        <w:jc w:val="both"/>
        <w:rPr>
          <w:rFonts w:eastAsiaTheme="minorHAnsi" w:cs="Arial"/>
          <w:sz w:val="22"/>
          <w:szCs w:val="22"/>
          <w:lang w:val="en-GB"/>
        </w:rPr>
      </w:pPr>
      <w:r>
        <w:rPr>
          <w:rFonts w:eastAsiaTheme="minorHAnsi" w:cs="Arial"/>
          <w:sz w:val="22"/>
          <w:szCs w:val="22"/>
          <w:lang w:val="en-GB"/>
        </w:rPr>
        <w:t>As set out above,</w:t>
      </w:r>
      <w:r w:rsidRPr="009144A4">
        <w:rPr>
          <w:rFonts w:eastAsiaTheme="minorHAnsi" w:cs="Arial"/>
          <w:sz w:val="22"/>
          <w:szCs w:val="22"/>
          <w:lang w:val="en-GB"/>
        </w:rPr>
        <w:t xml:space="preserve"> </w:t>
      </w:r>
      <w:r>
        <w:rPr>
          <w:rFonts w:eastAsiaTheme="minorHAnsi" w:cs="Arial"/>
          <w:sz w:val="22"/>
          <w:szCs w:val="22"/>
          <w:lang w:val="en-GB"/>
        </w:rPr>
        <w:t>this Initiative seeks to support the implementation of resolutions and decisions of the Conference</w:t>
      </w:r>
      <w:r w:rsidR="00D31DCC">
        <w:rPr>
          <w:rFonts w:eastAsiaTheme="minorHAnsi" w:cs="Arial"/>
          <w:sz w:val="22"/>
          <w:szCs w:val="22"/>
          <w:lang w:val="en-GB"/>
        </w:rPr>
        <w:t>s</w:t>
      </w:r>
      <w:r>
        <w:rPr>
          <w:rFonts w:eastAsiaTheme="minorHAnsi" w:cs="Arial"/>
          <w:sz w:val="22"/>
          <w:szCs w:val="22"/>
          <w:lang w:val="en-GB"/>
        </w:rPr>
        <w:t xml:space="preserve"> of the Parties to CITES and CMS. </w:t>
      </w:r>
      <w:r w:rsidR="00D31DCC">
        <w:rPr>
          <w:rFonts w:eastAsiaTheme="minorHAnsi" w:cs="Arial"/>
          <w:sz w:val="22"/>
          <w:szCs w:val="22"/>
          <w:lang w:val="en-GB"/>
        </w:rPr>
        <w:t xml:space="preserve">This means that following meetings of the </w:t>
      </w:r>
      <w:r w:rsidR="00D90847">
        <w:rPr>
          <w:rFonts w:eastAsiaTheme="minorHAnsi" w:cs="Arial"/>
          <w:sz w:val="22"/>
          <w:szCs w:val="22"/>
          <w:lang w:val="en-GB"/>
        </w:rPr>
        <w:t>COP</w:t>
      </w:r>
      <w:r w:rsidR="00D31DCC">
        <w:rPr>
          <w:rFonts w:eastAsiaTheme="minorHAnsi" w:cs="Arial"/>
          <w:sz w:val="22"/>
          <w:szCs w:val="22"/>
          <w:lang w:val="en-GB"/>
        </w:rPr>
        <w:t xml:space="preserve">s the list of resolutions and decisions </w:t>
      </w:r>
      <w:r w:rsidR="00CC4AEA">
        <w:rPr>
          <w:rFonts w:eastAsiaTheme="minorHAnsi" w:cs="Arial"/>
          <w:sz w:val="22"/>
          <w:szCs w:val="22"/>
          <w:lang w:val="en-GB"/>
        </w:rPr>
        <w:t>comprised</w:t>
      </w:r>
      <w:r w:rsidR="00D31DCC">
        <w:rPr>
          <w:rFonts w:eastAsiaTheme="minorHAnsi" w:cs="Arial"/>
          <w:sz w:val="22"/>
          <w:szCs w:val="22"/>
          <w:lang w:val="en-GB"/>
        </w:rPr>
        <w:t xml:space="preserve"> by the Initiative will require to be amended. The current resolutions and decisions covered are:</w:t>
      </w:r>
    </w:p>
    <w:p w:rsidR="00D06947" w:rsidRPr="00CF5670" w:rsidRDefault="00D06947" w:rsidP="00DD177B">
      <w:pPr>
        <w:pStyle w:val="ListParagraph"/>
        <w:widowControl/>
        <w:numPr>
          <w:ilvl w:val="0"/>
          <w:numId w:val="34"/>
        </w:numPr>
        <w:autoSpaceDE/>
        <w:autoSpaceDN/>
        <w:adjustRightInd/>
        <w:spacing w:after="160"/>
        <w:contextualSpacing w:val="0"/>
        <w:jc w:val="both"/>
        <w:rPr>
          <w:rFonts w:eastAsiaTheme="minorHAnsi" w:cs="Arial"/>
          <w:b/>
          <w:sz w:val="22"/>
          <w:szCs w:val="22"/>
          <w:lang w:val="en-GB"/>
        </w:rPr>
      </w:pPr>
      <w:r w:rsidRPr="00CF5670">
        <w:rPr>
          <w:rFonts w:eastAsiaTheme="minorHAnsi" w:cs="Arial"/>
          <w:sz w:val="22"/>
          <w:szCs w:val="22"/>
          <w:lang w:val="en-GB"/>
        </w:rPr>
        <w:t xml:space="preserve">CITES </w:t>
      </w:r>
      <w:hyperlink r:id="rId35" w:history="1">
        <w:r w:rsidRPr="00CF5670">
          <w:rPr>
            <w:rStyle w:val="Hyperlink"/>
            <w:rFonts w:eastAsiaTheme="minorHAnsi" w:cs="Arial"/>
            <w:sz w:val="22"/>
            <w:szCs w:val="22"/>
            <w:lang w:val="en-GB"/>
          </w:rPr>
          <w:t>Decisions 17.241 – 17.245</w:t>
        </w:r>
      </w:hyperlink>
      <w:r w:rsidRPr="00CF5670">
        <w:rPr>
          <w:rFonts w:eastAsiaTheme="minorHAnsi" w:cs="Arial"/>
          <w:sz w:val="22"/>
          <w:szCs w:val="22"/>
          <w:lang w:val="en-GB"/>
        </w:rPr>
        <w:t xml:space="preserve"> on </w:t>
      </w:r>
      <w:r w:rsidR="00032DBB">
        <w:rPr>
          <w:rFonts w:eastAsiaTheme="minorHAnsi" w:cs="Arial"/>
          <w:sz w:val="22"/>
          <w:szCs w:val="22"/>
          <w:lang w:val="en-GB"/>
        </w:rPr>
        <w:t xml:space="preserve">the </w:t>
      </w:r>
      <w:r w:rsidRPr="00CF5670">
        <w:rPr>
          <w:rFonts w:eastAsiaTheme="minorHAnsi" w:cs="Arial"/>
          <w:sz w:val="22"/>
          <w:szCs w:val="22"/>
          <w:lang w:val="en-GB"/>
        </w:rPr>
        <w:t xml:space="preserve">African </w:t>
      </w:r>
      <w:r w:rsidR="00032DBB">
        <w:rPr>
          <w:rFonts w:eastAsiaTheme="minorHAnsi" w:cs="Arial"/>
          <w:sz w:val="22"/>
          <w:szCs w:val="22"/>
          <w:lang w:val="en-GB"/>
        </w:rPr>
        <w:t>L</w:t>
      </w:r>
      <w:r w:rsidRPr="00CF5670">
        <w:rPr>
          <w:rFonts w:eastAsiaTheme="minorHAnsi" w:cs="Arial"/>
          <w:sz w:val="22"/>
          <w:szCs w:val="22"/>
          <w:lang w:val="en-GB"/>
        </w:rPr>
        <w:t>ion (</w:t>
      </w:r>
      <w:r w:rsidRPr="00CF5670">
        <w:rPr>
          <w:rFonts w:eastAsiaTheme="minorHAnsi" w:cs="Arial"/>
          <w:i/>
          <w:sz w:val="22"/>
          <w:szCs w:val="22"/>
          <w:lang w:val="en-GB"/>
        </w:rPr>
        <w:t>Panthera leo</w:t>
      </w:r>
      <w:r w:rsidRPr="00CF5670">
        <w:rPr>
          <w:rFonts w:eastAsiaTheme="minorHAnsi" w:cs="Arial"/>
          <w:sz w:val="22"/>
          <w:szCs w:val="22"/>
          <w:lang w:val="en-GB"/>
        </w:rPr>
        <w:t>)</w:t>
      </w:r>
    </w:p>
    <w:p w:rsidR="00D54465" w:rsidRPr="00CF5670" w:rsidRDefault="00D54465" w:rsidP="00DD177B">
      <w:pPr>
        <w:pStyle w:val="ListParagraph"/>
        <w:widowControl/>
        <w:numPr>
          <w:ilvl w:val="0"/>
          <w:numId w:val="34"/>
        </w:numPr>
        <w:autoSpaceDE/>
        <w:autoSpaceDN/>
        <w:adjustRightInd/>
        <w:spacing w:after="160"/>
        <w:contextualSpacing w:val="0"/>
        <w:jc w:val="both"/>
        <w:rPr>
          <w:rFonts w:eastAsiaTheme="minorHAnsi" w:cs="Arial"/>
          <w:b/>
          <w:sz w:val="22"/>
          <w:szCs w:val="22"/>
          <w:lang w:val="en-GB"/>
        </w:rPr>
      </w:pPr>
      <w:r w:rsidRPr="00CF5670">
        <w:rPr>
          <w:rFonts w:eastAsiaTheme="minorHAnsi" w:cs="Arial"/>
          <w:sz w:val="22"/>
          <w:szCs w:val="22"/>
          <w:lang w:val="en-GB"/>
        </w:rPr>
        <w:t xml:space="preserve">CITES </w:t>
      </w:r>
      <w:hyperlink r:id="rId36" w:history="1">
        <w:r w:rsidRPr="00CF5670">
          <w:rPr>
            <w:rStyle w:val="Hyperlink"/>
            <w:rFonts w:eastAsiaTheme="minorHAnsi" w:cs="Arial"/>
            <w:sz w:val="22"/>
            <w:szCs w:val="22"/>
            <w:lang w:val="en-GB"/>
          </w:rPr>
          <w:t>Decisions 17.114 – 17.117</w:t>
        </w:r>
      </w:hyperlink>
      <w:r w:rsidRPr="00CF5670">
        <w:rPr>
          <w:rFonts w:eastAsiaTheme="minorHAnsi" w:cs="Arial"/>
          <w:sz w:val="22"/>
          <w:szCs w:val="22"/>
          <w:lang w:val="en-GB"/>
        </w:rPr>
        <w:t xml:space="preserve"> on Quotas for </w:t>
      </w:r>
      <w:r w:rsidR="00032DBB">
        <w:rPr>
          <w:rFonts w:eastAsiaTheme="minorHAnsi" w:cs="Arial"/>
          <w:sz w:val="22"/>
          <w:szCs w:val="22"/>
          <w:lang w:val="en-GB"/>
        </w:rPr>
        <w:t>L</w:t>
      </w:r>
      <w:r w:rsidRPr="00CF5670">
        <w:rPr>
          <w:rFonts w:eastAsiaTheme="minorHAnsi" w:cs="Arial"/>
          <w:sz w:val="22"/>
          <w:szCs w:val="22"/>
          <w:lang w:val="en-GB"/>
        </w:rPr>
        <w:t>eopard hunting trophies</w:t>
      </w:r>
    </w:p>
    <w:p w:rsidR="00526CC5" w:rsidRPr="00CF5670" w:rsidRDefault="00D54465" w:rsidP="00DD177B">
      <w:pPr>
        <w:pStyle w:val="ListParagraph"/>
        <w:widowControl/>
        <w:numPr>
          <w:ilvl w:val="0"/>
          <w:numId w:val="34"/>
        </w:numPr>
        <w:autoSpaceDE/>
        <w:autoSpaceDN/>
        <w:adjustRightInd/>
        <w:spacing w:after="160"/>
        <w:contextualSpacing w:val="0"/>
        <w:jc w:val="both"/>
        <w:rPr>
          <w:rFonts w:eastAsiaTheme="minorHAnsi" w:cs="Arial"/>
          <w:b/>
          <w:sz w:val="22"/>
          <w:szCs w:val="22"/>
          <w:lang w:val="en-GB"/>
        </w:rPr>
      </w:pPr>
      <w:r w:rsidRPr="00CF5670">
        <w:rPr>
          <w:rFonts w:eastAsiaTheme="minorHAnsi" w:cs="Arial"/>
          <w:sz w:val="22"/>
          <w:szCs w:val="22"/>
          <w:lang w:val="en-GB"/>
        </w:rPr>
        <w:t xml:space="preserve">CITES </w:t>
      </w:r>
      <w:hyperlink r:id="rId37" w:history="1">
        <w:r w:rsidRPr="00CF5670">
          <w:rPr>
            <w:rStyle w:val="Hyperlink"/>
            <w:rFonts w:eastAsiaTheme="minorHAnsi" w:cs="Arial"/>
            <w:sz w:val="22"/>
            <w:szCs w:val="22"/>
            <w:lang w:val="en-GB"/>
          </w:rPr>
          <w:t>Decisions 17.</w:t>
        </w:r>
        <w:r w:rsidR="00526CC5" w:rsidRPr="00CF5670">
          <w:rPr>
            <w:rStyle w:val="Hyperlink"/>
            <w:rFonts w:eastAsiaTheme="minorHAnsi" w:cs="Arial"/>
            <w:sz w:val="22"/>
            <w:szCs w:val="22"/>
            <w:lang w:val="en-GB"/>
          </w:rPr>
          <w:t>124-17.130</w:t>
        </w:r>
      </w:hyperlink>
      <w:r w:rsidR="00526CC5" w:rsidRPr="00CF5670">
        <w:rPr>
          <w:rFonts w:eastAsiaTheme="minorHAnsi" w:cs="Arial"/>
          <w:sz w:val="22"/>
          <w:szCs w:val="22"/>
          <w:lang w:val="en-GB"/>
        </w:rPr>
        <w:t xml:space="preserve"> on Illegal trade in </w:t>
      </w:r>
      <w:r w:rsidR="00032DBB">
        <w:rPr>
          <w:rFonts w:eastAsiaTheme="minorHAnsi" w:cs="Arial"/>
          <w:sz w:val="22"/>
          <w:szCs w:val="22"/>
          <w:lang w:val="en-GB"/>
        </w:rPr>
        <w:t>C</w:t>
      </w:r>
      <w:r w:rsidR="00526CC5" w:rsidRPr="00CF5670">
        <w:rPr>
          <w:rFonts w:eastAsiaTheme="minorHAnsi" w:cs="Arial"/>
          <w:sz w:val="22"/>
          <w:szCs w:val="22"/>
          <w:lang w:val="en-GB"/>
        </w:rPr>
        <w:t>heetahs (</w:t>
      </w:r>
      <w:r w:rsidR="00526CC5" w:rsidRPr="00CF5670">
        <w:rPr>
          <w:rFonts w:eastAsiaTheme="minorHAnsi" w:cs="Arial"/>
          <w:i/>
          <w:sz w:val="22"/>
          <w:szCs w:val="22"/>
          <w:lang w:val="en-GB"/>
        </w:rPr>
        <w:t>Acinonyx jubatus</w:t>
      </w:r>
      <w:r w:rsidR="00526CC5" w:rsidRPr="00CF5670">
        <w:rPr>
          <w:rFonts w:eastAsiaTheme="minorHAnsi" w:cs="Arial"/>
          <w:sz w:val="22"/>
          <w:szCs w:val="22"/>
          <w:lang w:val="en-GB"/>
        </w:rPr>
        <w:t>)</w:t>
      </w:r>
    </w:p>
    <w:p w:rsidR="00DB7D09" w:rsidRPr="00CF5670" w:rsidRDefault="00DB7D09" w:rsidP="00DD177B">
      <w:pPr>
        <w:pStyle w:val="ListParagraph"/>
        <w:widowControl/>
        <w:numPr>
          <w:ilvl w:val="0"/>
          <w:numId w:val="34"/>
        </w:numPr>
        <w:autoSpaceDE/>
        <w:autoSpaceDN/>
        <w:adjustRightInd/>
        <w:spacing w:after="160"/>
        <w:contextualSpacing w:val="0"/>
        <w:jc w:val="both"/>
        <w:rPr>
          <w:rFonts w:eastAsiaTheme="minorHAnsi" w:cs="Arial"/>
          <w:b/>
          <w:sz w:val="22"/>
          <w:szCs w:val="22"/>
          <w:lang w:val="en-GB"/>
        </w:rPr>
      </w:pPr>
      <w:r w:rsidRPr="00CF5670">
        <w:rPr>
          <w:rFonts w:eastAsiaTheme="minorHAnsi" w:cs="Arial"/>
          <w:sz w:val="22"/>
          <w:szCs w:val="22"/>
          <w:lang w:val="en-GB"/>
        </w:rPr>
        <w:t xml:space="preserve">CITES </w:t>
      </w:r>
      <w:hyperlink r:id="rId38" w:history="1">
        <w:r w:rsidRPr="00CF5670">
          <w:rPr>
            <w:rStyle w:val="Hyperlink"/>
            <w:rFonts w:eastAsiaTheme="minorHAnsi" w:cs="Arial"/>
            <w:sz w:val="22"/>
            <w:szCs w:val="22"/>
            <w:lang w:val="en-GB"/>
          </w:rPr>
          <w:t>Decisions 17.235 – 17.23</w:t>
        </w:r>
        <w:r w:rsidR="0055259E" w:rsidRPr="00CF5670">
          <w:rPr>
            <w:rStyle w:val="Hyperlink"/>
            <w:rFonts w:eastAsiaTheme="minorHAnsi" w:cs="Arial"/>
            <w:sz w:val="22"/>
            <w:szCs w:val="22"/>
            <w:lang w:val="en-GB"/>
          </w:rPr>
          <w:t>8</w:t>
        </w:r>
      </w:hyperlink>
      <w:r w:rsidRPr="00CF5670">
        <w:rPr>
          <w:rFonts w:eastAsiaTheme="minorHAnsi" w:cs="Arial"/>
          <w:sz w:val="22"/>
          <w:szCs w:val="22"/>
          <w:lang w:val="en-GB"/>
        </w:rPr>
        <w:t xml:space="preserve"> on </w:t>
      </w:r>
      <w:r w:rsidR="00032DBB">
        <w:rPr>
          <w:rFonts w:eastAsiaTheme="minorHAnsi" w:cs="Arial"/>
          <w:sz w:val="22"/>
          <w:szCs w:val="22"/>
          <w:lang w:val="en-GB"/>
        </w:rPr>
        <w:t xml:space="preserve">the </w:t>
      </w:r>
      <w:r w:rsidRPr="00CF5670">
        <w:rPr>
          <w:rFonts w:eastAsiaTheme="minorHAnsi" w:cs="Arial"/>
          <w:sz w:val="22"/>
          <w:szCs w:val="22"/>
          <w:lang w:val="en-GB"/>
        </w:rPr>
        <w:t xml:space="preserve">African </w:t>
      </w:r>
      <w:r w:rsidR="00032DBB">
        <w:rPr>
          <w:rFonts w:eastAsiaTheme="minorHAnsi" w:cs="Arial"/>
          <w:sz w:val="22"/>
          <w:szCs w:val="22"/>
          <w:lang w:val="en-GB"/>
        </w:rPr>
        <w:t>W</w:t>
      </w:r>
      <w:r w:rsidRPr="00CF5670">
        <w:rPr>
          <w:rFonts w:eastAsiaTheme="minorHAnsi" w:cs="Arial"/>
          <w:sz w:val="22"/>
          <w:szCs w:val="22"/>
          <w:lang w:val="en-GB"/>
        </w:rPr>
        <w:t xml:space="preserve">ild </w:t>
      </w:r>
      <w:r w:rsidR="00032DBB">
        <w:rPr>
          <w:rFonts w:eastAsiaTheme="minorHAnsi" w:cs="Arial"/>
          <w:sz w:val="22"/>
          <w:szCs w:val="22"/>
          <w:lang w:val="en-GB"/>
        </w:rPr>
        <w:t>D</w:t>
      </w:r>
      <w:r w:rsidRPr="00CF5670">
        <w:rPr>
          <w:rFonts w:eastAsiaTheme="minorHAnsi" w:cs="Arial"/>
          <w:sz w:val="22"/>
          <w:szCs w:val="22"/>
          <w:lang w:val="en-GB"/>
        </w:rPr>
        <w:t>og (</w:t>
      </w:r>
      <w:r w:rsidRPr="00CF5670">
        <w:rPr>
          <w:rFonts w:eastAsiaTheme="minorHAnsi" w:cs="Arial"/>
          <w:i/>
          <w:sz w:val="22"/>
          <w:szCs w:val="22"/>
          <w:lang w:val="en-GB"/>
        </w:rPr>
        <w:t>Lycaon pictus</w:t>
      </w:r>
      <w:r w:rsidRPr="00CF5670">
        <w:rPr>
          <w:rFonts w:eastAsiaTheme="minorHAnsi" w:cs="Arial"/>
          <w:sz w:val="22"/>
          <w:szCs w:val="22"/>
          <w:lang w:val="en-GB"/>
        </w:rPr>
        <w:t>)</w:t>
      </w:r>
    </w:p>
    <w:p w:rsidR="00C518A7" w:rsidRPr="00CF5670" w:rsidRDefault="00C518A7" w:rsidP="00DD177B">
      <w:pPr>
        <w:pStyle w:val="ListParagraph"/>
        <w:widowControl/>
        <w:numPr>
          <w:ilvl w:val="0"/>
          <w:numId w:val="34"/>
        </w:numPr>
        <w:autoSpaceDE/>
        <w:autoSpaceDN/>
        <w:adjustRightInd/>
        <w:spacing w:after="160"/>
        <w:contextualSpacing w:val="0"/>
        <w:jc w:val="both"/>
        <w:rPr>
          <w:rFonts w:eastAsiaTheme="minorHAnsi" w:cs="Arial"/>
          <w:sz w:val="22"/>
          <w:szCs w:val="22"/>
          <w:lang w:val="en-GB"/>
        </w:rPr>
      </w:pPr>
      <w:r w:rsidRPr="00CF5670">
        <w:rPr>
          <w:rFonts w:eastAsiaTheme="minorHAnsi" w:cs="Arial"/>
          <w:sz w:val="22"/>
          <w:szCs w:val="22"/>
          <w:lang w:val="en-GB"/>
        </w:rPr>
        <w:t xml:space="preserve">CMS </w:t>
      </w:r>
      <w:hyperlink r:id="rId39" w:history="1">
        <w:r w:rsidRPr="00CF5670">
          <w:rPr>
            <w:rStyle w:val="Hyperlink"/>
            <w:rFonts w:eastAsiaTheme="minorHAnsi" w:cs="Arial"/>
            <w:sz w:val="22"/>
            <w:szCs w:val="22"/>
            <w:lang w:val="en-GB"/>
          </w:rPr>
          <w:t>Resolution 11.13</w:t>
        </w:r>
      </w:hyperlink>
      <w:r w:rsidRPr="00CF5670">
        <w:rPr>
          <w:rFonts w:eastAsiaTheme="minorHAnsi" w:cs="Arial"/>
          <w:sz w:val="22"/>
          <w:szCs w:val="22"/>
          <w:lang w:val="en-GB"/>
        </w:rPr>
        <w:t xml:space="preserve"> on Concerted Actions</w:t>
      </w:r>
    </w:p>
    <w:p w:rsidR="00FF12AC" w:rsidRDefault="00C518A7" w:rsidP="00DD177B">
      <w:pPr>
        <w:pStyle w:val="ListParagraph"/>
        <w:widowControl/>
        <w:numPr>
          <w:ilvl w:val="0"/>
          <w:numId w:val="34"/>
        </w:numPr>
        <w:autoSpaceDE/>
        <w:autoSpaceDN/>
        <w:adjustRightInd/>
        <w:spacing w:after="160"/>
        <w:contextualSpacing w:val="0"/>
        <w:jc w:val="both"/>
        <w:rPr>
          <w:rFonts w:eastAsiaTheme="minorHAnsi" w:cs="Arial"/>
          <w:sz w:val="22"/>
          <w:szCs w:val="22"/>
          <w:lang w:val="en-GB"/>
        </w:rPr>
      </w:pPr>
      <w:r w:rsidRPr="00CF5670">
        <w:rPr>
          <w:rFonts w:eastAsiaTheme="minorHAnsi" w:cs="Arial"/>
          <w:sz w:val="22"/>
          <w:szCs w:val="22"/>
          <w:lang w:val="en-GB"/>
        </w:rPr>
        <w:t xml:space="preserve">CMS </w:t>
      </w:r>
      <w:hyperlink r:id="rId40" w:history="1">
        <w:r w:rsidRPr="00CF5670">
          <w:rPr>
            <w:rStyle w:val="Hyperlink"/>
            <w:rFonts w:eastAsiaTheme="minorHAnsi" w:cs="Arial"/>
            <w:sz w:val="22"/>
            <w:szCs w:val="22"/>
            <w:lang w:val="en-GB"/>
          </w:rPr>
          <w:t>Resolution 11.32</w:t>
        </w:r>
      </w:hyperlink>
      <w:r w:rsidRPr="00CF5670">
        <w:rPr>
          <w:rFonts w:eastAsiaTheme="minorHAnsi" w:cs="Arial"/>
          <w:sz w:val="22"/>
          <w:szCs w:val="22"/>
          <w:lang w:val="en-GB"/>
        </w:rPr>
        <w:t xml:space="preserve"> on Conservation and Management of </w:t>
      </w:r>
      <w:r w:rsidR="00032DBB">
        <w:rPr>
          <w:rFonts w:eastAsiaTheme="minorHAnsi" w:cs="Arial"/>
          <w:sz w:val="22"/>
          <w:szCs w:val="22"/>
          <w:lang w:val="en-GB"/>
        </w:rPr>
        <w:t xml:space="preserve">the </w:t>
      </w:r>
      <w:r w:rsidRPr="00CF5670">
        <w:rPr>
          <w:rFonts w:eastAsiaTheme="minorHAnsi" w:cs="Arial"/>
          <w:sz w:val="22"/>
          <w:szCs w:val="22"/>
          <w:lang w:val="en-GB"/>
        </w:rPr>
        <w:t>African Lion (</w:t>
      </w:r>
      <w:r w:rsidRPr="00CF5670">
        <w:rPr>
          <w:rFonts w:eastAsiaTheme="minorHAnsi" w:cs="Arial"/>
          <w:i/>
          <w:sz w:val="22"/>
          <w:szCs w:val="22"/>
          <w:lang w:val="en-GB"/>
        </w:rPr>
        <w:t>Panthera leo</w:t>
      </w:r>
      <w:r w:rsidRPr="00CF5670">
        <w:rPr>
          <w:rFonts w:eastAsiaTheme="minorHAnsi" w:cs="Arial"/>
          <w:sz w:val="22"/>
          <w:szCs w:val="22"/>
          <w:lang w:val="en-GB"/>
        </w:rPr>
        <w:t>)</w:t>
      </w:r>
    </w:p>
    <w:p w:rsidR="00FF12AC" w:rsidRPr="00FF12AC" w:rsidRDefault="00FF12AC" w:rsidP="00DD177B">
      <w:pPr>
        <w:pStyle w:val="ListParagraph"/>
        <w:widowControl/>
        <w:numPr>
          <w:ilvl w:val="0"/>
          <w:numId w:val="33"/>
        </w:numPr>
        <w:autoSpaceDE/>
        <w:autoSpaceDN/>
        <w:adjustRightInd/>
        <w:spacing w:after="160"/>
        <w:contextualSpacing w:val="0"/>
        <w:jc w:val="both"/>
        <w:rPr>
          <w:rFonts w:eastAsiaTheme="minorHAnsi" w:cs="Arial"/>
          <w:b/>
          <w:sz w:val="22"/>
          <w:szCs w:val="22"/>
          <w:lang w:val="en-GB"/>
        </w:rPr>
      </w:pPr>
      <w:r w:rsidRPr="00FF12AC">
        <w:rPr>
          <w:rFonts w:eastAsiaTheme="minorHAnsi" w:cs="Arial"/>
          <w:b/>
          <w:sz w:val="22"/>
          <w:szCs w:val="22"/>
          <w:lang w:val="en-GB"/>
        </w:rPr>
        <w:t>Resource needs</w:t>
      </w:r>
    </w:p>
    <w:p w:rsidR="007F31CD" w:rsidRPr="008701BE" w:rsidRDefault="008701BE" w:rsidP="00DD177B">
      <w:pPr>
        <w:widowControl/>
        <w:autoSpaceDE/>
        <w:autoSpaceDN/>
        <w:adjustRightInd/>
        <w:spacing w:after="160"/>
        <w:jc w:val="both"/>
        <w:rPr>
          <w:rFonts w:eastAsiaTheme="minorHAnsi" w:cs="Arial"/>
          <w:sz w:val="22"/>
          <w:szCs w:val="22"/>
          <w:lang w:val="en-GB"/>
        </w:rPr>
      </w:pPr>
      <w:r w:rsidRPr="008701BE">
        <w:rPr>
          <w:rFonts w:eastAsiaTheme="minorHAnsi" w:cs="Arial"/>
          <w:sz w:val="22"/>
          <w:szCs w:val="22"/>
          <w:lang w:val="en-GB"/>
        </w:rPr>
        <w:t xml:space="preserve">The </w:t>
      </w:r>
      <w:r>
        <w:rPr>
          <w:rFonts w:eastAsiaTheme="minorHAnsi" w:cs="Arial"/>
          <w:sz w:val="22"/>
          <w:szCs w:val="22"/>
          <w:lang w:val="en-GB"/>
        </w:rPr>
        <w:t xml:space="preserve">conservation </w:t>
      </w:r>
      <w:r w:rsidRPr="008701BE">
        <w:rPr>
          <w:rFonts w:eastAsiaTheme="minorHAnsi" w:cs="Arial"/>
          <w:sz w:val="22"/>
          <w:szCs w:val="22"/>
          <w:lang w:val="en-GB"/>
        </w:rPr>
        <w:t xml:space="preserve">measures </w:t>
      </w:r>
      <w:r>
        <w:rPr>
          <w:rFonts w:eastAsiaTheme="minorHAnsi" w:cs="Arial"/>
          <w:sz w:val="22"/>
          <w:szCs w:val="22"/>
          <w:lang w:val="en-GB"/>
        </w:rPr>
        <w:t xml:space="preserve">adopted </w:t>
      </w:r>
      <w:r w:rsidR="000B6EC5">
        <w:rPr>
          <w:rFonts w:eastAsiaTheme="minorHAnsi" w:cs="Arial"/>
          <w:sz w:val="22"/>
          <w:szCs w:val="22"/>
          <w:lang w:val="en-GB"/>
        </w:rPr>
        <w:t xml:space="preserve">or being proposed for adoption </w:t>
      </w:r>
      <w:r>
        <w:rPr>
          <w:rFonts w:eastAsiaTheme="minorHAnsi" w:cs="Arial"/>
          <w:sz w:val="22"/>
          <w:szCs w:val="22"/>
          <w:lang w:val="en-GB"/>
        </w:rPr>
        <w:t>by the Conferences of the Parties to CMS and CITES are very comprehensive. This means that substantial resources are required for their implementation. The estimated r</w:t>
      </w:r>
      <w:r w:rsidR="007F31CD" w:rsidRPr="008701BE">
        <w:rPr>
          <w:rFonts w:eastAsiaTheme="minorHAnsi" w:cs="Arial"/>
          <w:sz w:val="22"/>
          <w:szCs w:val="22"/>
          <w:lang w:val="en-GB"/>
        </w:rPr>
        <w:t>esource needs</w:t>
      </w:r>
      <w:r>
        <w:rPr>
          <w:rFonts w:eastAsiaTheme="minorHAnsi" w:cs="Arial"/>
          <w:sz w:val="22"/>
          <w:szCs w:val="22"/>
          <w:lang w:val="en-GB"/>
        </w:rPr>
        <w:t xml:space="preserve"> for the next three years are</w:t>
      </w:r>
      <w:r w:rsidR="000B6EC5">
        <w:rPr>
          <w:rFonts w:eastAsiaTheme="minorHAnsi" w:cs="Arial"/>
          <w:sz w:val="22"/>
          <w:szCs w:val="22"/>
          <w:lang w:val="en-GB"/>
        </w:rPr>
        <w:t>:</w:t>
      </w:r>
    </w:p>
    <w:p w:rsidR="007F31CD" w:rsidRPr="00BE4950" w:rsidRDefault="00BE4950" w:rsidP="00DD177B">
      <w:pPr>
        <w:pStyle w:val="ListParagraph"/>
        <w:widowControl/>
        <w:numPr>
          <w:ilvl w:val="0"/>
          <w:numId w:val="35"/>
        </w:numPr>
        <w:autoSpaceDE/>
        <w:autoSpaceDN/>
        <w:adjustRightInd/>
        <w:spacing w:after="160"/>
        <w:contextualSpacing w:val="0"/>
        <w:jc w:val="both"/>
        <w:rPr>
          <w:rFonts w:eastAsiaTheme="minorHAnsi" w:cs="Arial"/>
          <w:sz w:val="22"/>
          <w:szCs w:val="22"/>
          <w:lang w:val="en-GB"/>
        </w:rPr>
      </w:pPr>
      <w:r>
        <w:rPr>
          <w:rFonts w:eastAsiaTheme="minorHAnsi" w:cs="Arial"/>
          <w:sz w:val="22"/>
          <w:szCs w:val="22"/>
          <w:lang w:val="en-GB"/>
        </w:rPr>
        <w:t>Lion</w:t>
      </w:r>
      <w:r w:rsidR="007F31CD" w:rsidRPr="00BE4950">
        <w:rPr>
          <w:rFonts w:eastAsiaTheme="minorHAnsi" w:cs="Arial"/>
          <w:sz w:val="22"/>
          <w:szCs w:val="22"/>
          <w:lang w:val="en-GB"/>
        </w:rPr>
        <w:t xml:space="preserve">: </w:t>
      </w:r>
      <w:r w:rsidR="00032DBB" w:rsidRPr="00BE4950">
        <w:rPr>
          <w:rFonts w:eastAsiaTheme="minorHAnsi" w:cs="Arial"/>
          <w:sz w:val="22"/>
          <w:szCs w:val="22"/>
          <w:lang w:val="en-GB"/>
        </w:rPr>
        <w:t>US</w:t>
      </w:r>
      <w:r w:rsidR="00032DBB">
        <w:rPr>
          <w:rFonts w:eastAsiaTheme="minorHAnsi" w:cs="Arial"/>
          <w:sz w:val="22"/>
          <w:szCs w:val="22"/>
          <w:lang w:val="en-GB"/>
        </w:rPr>
        <w:t>$</w:t>
      </w:r>
      <w:r w:rsidR="00032DBB" w:rsidRPr="00BE4950">
        <w:rPr>
          <w:rFonts w:eastAsiaTheme="minorHAnsi" w:cs="Arial"/>
          <w:sz w:val="22"/>
          <w:szCs w:val="22"/>
          <w:lang w:val="en-GB"/>
        </w:rPr>
        <w:t xml:space="preserve"> </w:t>
      </w:r>
      <w:r w:rsidR="007811CE" w:rsidRPr="00BE4950">
        <w:rPr>
          <w:rFonts w:eastAsiaTheme="minorHAnsi" w:cs="Arial"/>
          <w:sz w:val="22"/>
          <w:szCs w:val="22"/>
          <w:lang w:val="en-GB"/>
        </w:rPr>
        <w:t>1,500,000</w:t>
      </w:r>
    </w:p>
    <w:p w:rsidR="007F31CD" w:rsidRPr="00BE4950" w:rsidRDefault="007F31CD" w:rsidP="00DD177B">
      <w:pPr>
        <w:pStyle w:val="ListParagraph"/>
        <w:widowControl/>
        <w:numPr>
          <w:ilvl w:val="0"/>
          <w:numId w:val="35"/>
        </w:numPr>
        <w:autoSpaceDE/>
        <w:autoSpaceDN/>
        <w:adjustRightInd/>
        <w:spacing w:after="160"/>
        <w:contextualSpacing w:val="0"/>
        <w:jc w:val="both"/>
        <w:rPr>
          <w:rFonts w:eastAsiaTheme="minorHAnsi" w:cs="Arial"/>
          <w:sz w:val="22"/>
          <w:szCs w:val="22"/>
          <w:lang w:val="en-GB"/>
        </w:rPr>
      </w:pPr>
      <w:r w:rsidRPr="00BE4950">
        <w:rPr>
          <w:rFonts w:eastAsiaTheme="minorHAnsi" w:cs="Arial"/>
          <w:sz w:val="22"/>
          <w:szCs w:val="22"/>
          <w:lang w:val="en-GB"/>
        </w:rPr>
        <w:t>Cheetah</w:t>
      </w:r>
      <w:r w:rsidR="00020D25" w:rsidRPr="00BE4950">
        <w:rPr>
          <w:rFonts w:eastAsiaTheme="minorHAnsi" w:cs="Arial"/>
          <w:sz w:val="22"/>
          <w:szCs w:val="22"/>
          <w:lang w:val="en-GB"/>
        </w:rPr>
        <w:t xml:space="preserve"> and wild dog</w:t>
      </w:r>
      <w:r w:rsidRPr="00BE4950">
        <w:rPr>
          <w:rFonts w:eastAsiaTheme="minorHAnsi" w:cs="Arial"/>
          <w:sz w:val="22"/>
          <w:szCs w:val="22"/>
          <w:lang w:val="en-GB"/>
        </w:rPr>
        <w:t xml:space="preserve">: </w:t>
      </w:r>
      <w:r w:rsidR="00032DBB" w:rsidRPr="00BE4950">
        <w:rPr>
          <w:rFonts w:eastAsiaTheme="minorHAnsi" w:cs="Arial"/>
          <w:sz w:val="22"/>
          <w:szCs w:val="22"/>
          <w:lang w:val="en-GB"/>
        </w:rPr>
        <w:t>US</w:t>
      </w:r>
      <w:r w:rsidR="00032DBB">
        <w:rPr>
          <w:rFonts w:eastAsiaTheme="minorHAnsi" w:cs="Arial"/>
          <w:sz w:val="22"/>
          <w:szCs w:val="22"/>
          <w:lang w:val="en-GB"/>
        </w:rPr>
        <w:t>$</w:t>
      </w:r>
      <w:r w:rsidR="00032DBB" w:rsidRPr="00BE4950">
        <w:rPr>
          <w:rFonts w:eastAsiaTheme="minorHAnsi" w:cs="Arial"/>
          <w:sz w:val="22"/>
          <w:szCs w:val="22"/>
          <w:lang w:val="en-GB"/>
        </w:rPr>
        <w:t xml:space="preserve"> </w:t>
      </w:r>
      <w:r w:rsidR="00BE4950" w:rsidRPr="00BE4950">
        <w:rPr>
          <w:rFonts w:eastAsiaTheme="minorHAnsi" w:cs="Arial"/>
          <w:sz w:val="22"/>
          <w:szCs w:val="22"/>
          <w:lang w:val="en-GB"/>
        </w:rPr>
        <w:t>1,210,000</w:t>
      </w:r>
      <w:r w:rsidR="007F5E20">
        <w:rPr>
          <w:rFonts w:eastAsiaTheme="minorHAnsi" w:cs="Arial"/>
          <w:sz w:val="22"/>
          <w:szCs w:val="22"/>
          <w:lang w:val="en-GB"/>
        </w:rPr>
        <w:t xml:space="preserve"> (pending decisions taken by CMS COP12)</w:t>
      </w:r>
    </w:p>
    <w:p w:rsidR="007F31CD" w:rsidRPr="00BE4950" w:rsidRDefault="007F31CD" w:rsidP="00DD177B">
      <w:pPr>
        <w:pStyle w:val="ListParagraph"/>
        <w:widowControl/>
        <w:numPr>
          <w:ilvl w:val="0"/>
          <w:numId w:val="35"/>
        </w:numPr>
        <w:autoSpaceDE/>
        <w:autoSpaceDN/>
        <w:adjustRightInd/>
        <w:spacing w:after="160"/>
        <w:contextualSpacing w:val="0"/>
        <w:jc w:val="both"/>
        <w:rPr>
          <w:rFonts w:eastAsiaTheme="minorHAnsi" w:cs="Arial"/>
          <w:sz w:val="22"/>
          <w:szCs w:val="22"/>
          <w:lang w:val="en-GB"/>
        </w:rPr>
      </w:pPr>
      <w:r w:rsidRPr="00BE4950">
        <w:rPr>
          <w:rFonts w:eastAsiaTheme="minorHAnsi" w:cs="Arial"/>
          <w:sz w:val="22"/>
          <w:szCs w:val="22"/>
          <w:lang w:val="en-GB"/>
        </w:rPr>
        <w:t xml:space="preserve">Leopard: </w:t>
      </w:r>
      <w:r w:rsidR="00032DBB" w:rsidRPr="00BE4950">
        <w:rPr>
          <w:rFonts w:eastAsiaTheme="minorHAnsi" w:cs="Arial"/>
          <w:sz w:val="22"/>
          <w:szCs w:val="22"/>
          <w:lang w:val="en-GB"/>
        </w:rPr>
        <w:t>US</w:t>
      </w:r>
      <w:r w:rsidR="00032DBB">
        <w:rPr>
          <w:rFonts w:eastAsiaTheme="minorHAnsi" w:cs="Arial"/>
          <w:sz w:val="22"/>
          <w:szCs w:val="22"/>
          <w:lang w:val="en-GB"/>
        </w:rPr>
        <w:t>$</w:t>
      </w:r>
      <w:r w:rsidR="00032DBB" w:rsidRPr="00BE4950">
        <w:rPr>
          <w:rFonts w:eastAsiaTheme="minorHAnsi" w:cs="Arial"/>
          <w:sz w:val="22"/>
          <w:szCs w:val="22"/>
          <w:lang w:val="en-GB"/>
        </w:rPr>
        <w:t xml:space="preserve"> </w:t>
      </w:r>
      <w:r w:rsidR="00BE4950" w:rsidRPr="00BE4950">
        <w:rPr>
          <w:rFonts w:eastAsiaTheme="minorHAnsi" w:cs="Arial"/>
          <w:sz w:val="22"/>
          <w:szCs w:val="22"/>
          <w:lang w:val="en-GB"/>
        </w:rPr>
        <w:t>5</w:t>
      </w:r>
      <w:r w:rsidRPr="00BE4950">
        <w:rPr>
          <w:rFonts w:eastAsiaTheme="minorHAnsi" w:cs="Arial"/>
          <w:sz w:val="22"/>
          <w:szCs w:val="22"/>
          <w:lang w:val="en-GB"/>
        </w:rPr>
        <w:t>00,000</w:t>
      </w:r>
      <w:r w:rsidR="000B6EC5">
        <w:rPr>
          <w:rFonts w:eastAsiaTheme="minorHAnsi" w:cs="Arial"/>
          <w:sz w:val="22"/>
          <w:szCs w:val="22"/>
          <w:lang w:val="en-GB"/>
        </w:rPr>
        <w:t xml:space="preserve"> </w:t>
      </w:r>
      <w:r w:rsidR="007F5E20">
        <w:rPr>
          <w:rFonts w:eastAsiaTheme="minorHAnsi" w:cs="Arial"/>
          <w:sz w:val="22"/>
          <w:szCs w:val="22"/>
          <w:lang w:val="en-GB"/>
        </w:rPr>
        <w:t>(pending decisions taken by CMS COP12)</w:t>
      </w:r>
    </w:p>
    <w:p w:rsidR="007811CE" w:rsidRPr="00BE4950" w:rsidRDefault="007811CE" w:rsidP="00DD177B">
      <w:pPr>
        <w:pStyle w:val="ListParagraph"/>
        <w:widowControl/>
        <w:numPr>
          <w:ilvl w:val="0"/>
          <w:numId w:val="35"/>
        </w:numPr>
        <w:autoSpaceDE/>
        <w:autoSpaceDN/>
        <w:adjustRightInd/>
        <w:spacing w:after="160"/>
        <w:contextualSpacing w:val="0"/>
        <w:jc w:val="both"/>
        <w:rPr>
          <w:rFonts w:eastAsiaTheme="minorHAnsi" w:cs="Arial"/>
          <w:sz w:val="22"/>
          <w:szCs w:val="22"/>
          <w:lang w:val="en-GB"/>
        </w:rPr>
      </w:pPr>
      <w:r w:rsidRPr="00BE4950">
        <w:rPr>
          <w:rFonts w:eastAsiaTheme="minorHAnsi" w:cs="Arial"/>
          <w:sz w:val="22"/>
          <w:szCs w:val="22"/>
          <w:lang w:val="en-GB"/>
        </w:rPr>
        <w:t xml:space="preserve">Promoting coexistence, sustainable land management and maintaining connectivity for all carnivores: </w:t>
      </w:r>
      <w:r w:rsidR="00032DBB" w:rsidRPr="00BE4950">
        <w:rPr>
          <w:rFonts w:eastAsiaTheme="minorHAnsi" w:cs="Arial"/>
          <w:sz w:val="22"/>
          <w:szCs w:val="22"/>
          <w:lang w:val="en-GB"/>
        </w:rPr>
        <w:t>US</w:t>
      </w:r>
      <w:r w:rsidR="00032DBB">
        <w:rPr>
          <w:rFonts w:eastAsiaTheme="minorHAnsi" w:cs="Arial"/>
          <w:sz w:val="22"/>
          <w:szCs w:val="22"/>
          <w:lang w:val="en-GB"/>
        </w:rPr>
        <w:t>$</w:t>
      </w:r>
      <w:r w:rsidR="00032DBB" w:rsidRPr="00BE4950">
        <w:rPr>
          <w:rFonts w:eastAsiaTheme="minorHAnsi" w:cs="Arial"/>
          <w:sz w:val="22"/>
          <w:szCs w:val="22"/>
          <w:lang w:val="en-GB"/>
        </w:rPr>
        <w:t xml:space="preserve"> </w:t>
      </w:r>
      <w:r w:rsidRPr="00BE4950">
        <w:rPr>
          <w:rFonts w:eastAsiaTheme="minorHAnsi" w:cs="Arial"/>
          <w:sz w:val="22"/>
          <w:szCs w:val="22"/>
          <w:lang w:val="en-GB"/>
        </w:rPr>
        <w:t>53,100,000</w:t>
      </w:r>
    </w:p>
    <w:p w:rsidR="007F31CD" w:rsidRPr="008701BE" w:rsidRDefault="008701BE" w:rsidP="00DD177B">
      <w:pPr>
        <w:widowControl/>
        <w:autoSpaceDE/>
        <w:autoSpaceDN/>
        <w:adjustRightInd/>
        <w:spacing w:after="160"/>
        <w:jc w:val="both"/>
        <w:rPr>
          <w:rFonts w:eastAsiaTheme="minorHAnsi" w:cs="Arial"/>
          <w:iCs/>
          <w:sz w:val="22"/>
          <w:szCs w:val="22"/>
          <w:lang w:val="en-GB"/>
        </w:rPr>
      </w:pPr>
      <w:r w:rsidRPr="008701BE">
        <w:rPr>
          <w:rFonts w:eastAsiaTheme="minorHAnsi" w:cs="Arial"/>
          <w:iCs/>
          <w:sz w:val="22"/>
          <w:szCs w:val="22"/>
          <w:lang w:val="en-GB"/>
        </w:rPr>
        <w:t>In addition</w:t>
      </w:r>
      <w:r>
        <w:rPr>
          <w:rFonts w:eastAsiaTheme="minorHAnsi" w:cs="Arial"/>
          <w:iCs/>
          <w:sz w:val="22"/>
          <w:szCs w:val="22"/>
          <w:lang w:val="en-GB"/>
        </w:rPr>
        <w:t xml:space="preserve">, implementation and coordination of the Initiative will require substantial human resources from the Secretariat. It is thus suggested that Parties provide in-kind (through a Junior Professional Officer or secondment of a Government official) or financial resources to allow the Secretariats jointly to recruit an Associate Programme Officer, based with the CMS Secretariat in Bonn, who can support the implementation of the Initiative. </w:t>
      </w:r>
    </w:p>
    <w:p w:rsidR="00D70335" w:rsidRDefault="00D70335" w:rsidP="007910DD">
      <w:pPr>
        <w:widowControl/>
        <w:autoSpaceDE/>
        <w:adjustRightInd/>
        <w:jc w:val="right"/>
        <w:rPr>
          <w:rFonts w:cs="Arial"/>
          <w:b/>
          <w:caps/>
          <w:sz w:val="22"/>
          <w:szCs w:val="22"/>
          <w:lang w:val="en-GB"/>
        </w:rPr>
        <w:sectPr w:rsidR="00D70335" w:rsidSect="00AC7FB5">
          <w:headerReference w:type="even" r:id="rId41"/>
          <w:headerReference w:type="default" r:id="rId42"/>
          <w:headerReference w:type="first" r:id="rId43"/>
          <w:endnotePr>
            <w:numFmt w:val="decimal"/>
          </w:endnotePr>
          <w:pgSz w:w="11905" w:h="16837" w:code="9"/>
          <w:pgMar w:top="1008" w:right="1411" w:bottom="1152" w:left="1411" w:header="432" w:footer="432" w:gutter="0"/>
          <w:cols w:space="720"/>
          <w:noEndnote/>
          <w:titlePg/>
          <w:docGrid w:linePitch="272"/>
        </w:sectPr>
      </w:pPr>
    </w:p>
    <w:p w:rsidR="007910DD" w:rsidRPr="00CD0FE9" w:rsidRDefault="007910DD" w:rsidP="007910DD">
      <w:pPr>
        <w:widowControl/>
        <w:autoSpaceDE/>
        <w:adjustRightInd/>
        <w:jc w:val="right"/>
        <w:rPr>
          <w:rFonts w:cs="Arial"/>
          <w:b/>
          <w:bCs/>
          <w:caps/>
          <w:sz w:val="22"/>
          <w:szCs w:val="22"/>
          <w:lang w:val="en-GB"/>
        </w:rPr>
      </w:pPr>
      <w:r w:rsidRPr="00CD0FE9">
        <w:rPr>
          <w:rFonts w:cs="Arial"/>
          <w:b/>
          <w:caps/>
          <w:sz w:val="22"/>
          <w:szCs w:val="22"/>
          <w:lang w:val="en-GB"/>
        </w:rPr>
        <w:lastRenderedPageBreak/>
        <w:t xml:space="preserve">Annex </w:t>
      </w:r>
      <w:r w:rsidR="003478DE">
        <w:rPr>
          <w:rFonts w:cs="Arial"/>
          <w:b/>
          <w:caps/>
          <w:sz w:val="22"/>
          <w:szCs w:val="22"/>
          <w:lang w:val="en-GB"/>
        </w:rPr>
        <w:t>2</w:t>
      </w:r>
    </w:p>
    <w:p w:rsidR="007910DD" w:rsidRPr="00CD0FE9" w:rsidRDefault="007910DD" w:rsidP="007910DD">
      <w:pPr>
        <w:rPr>
          <w:rFonts w:cs="Arial"/>
          <w:sz w:val="22"/>
          <w:szCs w:val="22"/>
          <w:lang w:val="en-GB"/>
        </w:rPr>
      </w:pPr>
    </w:p>
    <w:p w:rsidR="007910DD" w:rsidRPr="00CD0FE9" w:rsidRDefault="00725A91" w:rsidP="007910DD">
      <w:pPr>
        <w:jc w:val="center"/>
        <w:rPr>
          <w:rFonts w:cs="Arial"/>
          <w:sz w:val="22"/>
          <w:szCs w:val="22"/>
          <w:lang w:val="en-GB"/>
        </w:rPr>
      </w:pPr>
      <w:r>
        <w:rPr>
          <w:rFonts w:cs="Arial"/>
          <w:sz w:val="22"/>
          <w:szCs w:val="22"/>
          <w:lang w:val="en-GB"/>
        </w:rPr>
        <w:t>DRAFT</w:t>
      </w:r>
      <w:r w:rsidR="00C17737">
        <w:rPr>
          <w:rFonts w:cs="Arial"/>
          <w:sz w:val="22"/>
          <w:szCs w:val="22"/>
          <w:lang w:val="en-GB"/>
        </w:rPr>
        <w:t xml:space="preserve"> DECISIONS</w:t>
      </w:r>
    </w:p>
    <w:p w:rsidR="007910DD" w:rsidRPr="00CD0FE9" w:rsidRDefault="007910DD" w:rsidP="007910DD">
      <w:pPr>
        <w:jc w:val="center"/>
        <w:rPr>
          <w:rFonts w:cs="Arial"/>
          <w:sz w:val="22"/>
          <w:szCs w:val="22"/>
          <w:lang w:val="en-GB"/>
        </w:rPr>
      </w:pPr>
    </w:p>
    <w:p w:rsidR="00494E43" w:rsidRPr="00021EA5" w:rsidRDefault="00494E43" w:rsidP="00494E43">
      <w:pPr>
        <w:jc w:val="center"/>
        <w:rPr>
          <w:rFonts w:cs="Arial"/>
          <w:b/>
          <w:bCs/>
          <w:caps/>
          <w:sz w:val="22"/>
          <w:szCs w:val="22"/>
          <w:lang w:val="en-GB"/>
        </w:rPr>
      </w:pPr>
      <w:r w:rsidRPr="00021EA5">
        <w:rPr>
          <w:rFonts w:cs="Arial"/>
          <w:b/>
          <w:bCs/>
          <w:caps/>
          <w:sz w:val="22"/>
          <w:szCs w:val="22"/>
          <w:lang w:val="en-GB"/>
        </w:rPr>
        <w:t>JOINT CMS-CITES AFRICAN CARNIVORES INITIATIVE</w:t>
      </w:r>
    </w:p>
    <w:p w:rsidR="007910DD" w:rsidRPr="00CD0FE9" w:rsidRDefault="007910DD" w:rsidP="007910DD">
      <w:pPr>
        <w:jc w:val="both"/>
        <w:rPr>
          <w:rFonts w:cs="Arial"/>
          <w:sz w:val="22"/>
          <w:szCs w:val="22"/>
          <w:lang w:val="en-GB"/>
        </w:rPr>
      </w:pPr>
    </w:p>
    <w:p w:rsidR="007910DD" w:rsidRPr="00CD0FE9" w:rsidRDefault="007910DD" w:rsidP="007910DD">
      <w:pPr>
        <w:jc w:val="both"/>
        <w:rPr>
          <w:rFonts w:cs="Arial"/>
          <w:b/>
          <w:i/>
          <w:sz w:val="22"/>
          <w:szCs w:val="22"/>
          <w:lang w:val="en-GB"/>
        </w:rPr>
      </w:pPr>
      <w:r w:rsidRPr="00CD0FE9">
        <w:rPr>
          <w:rFonts w:cs="Arial"/>
          <w:b/>
          <w:i/>
          <w:sz w:val="22"/>
          <w:szCs w:val="22"/>
          <w:lang w:val="en-GB"/>
        </w:rPr>
        <w:t>Directed to Parties</w:t>
      </w:r>
    </w:p>
    <w:p w:rsidR="007910DD" w:rsidRPr="00CD0FE9" w:rsidRDefault="007910DD" w:rsidP="007910DD">
      <w:pPr>
        <w:jc w:val="both"/>
        <w:rPr>
          <w:rFonts w:cs="Arial"/>
          <w:sz w:val="22"/>
          <w:szCs w:val="22"/>
          <w:lang w:val="en-GB"/>
        </w:rPr>
      </w:pPr>
    </w:p>
    <w:p w:rsidR="007910DD" w:rsidRPr="00CD0FE9" w:rsidRDefault="007910DD" w:rsidP="007910DD">
      <w:pPr>
        <w:ind w:left="720" w:hanging="720"/>
        <w:jc w:val="both"/>
        <w:rPr>
          <w:rFonts w:cs="Arial"/>
          <w:iCs/>
          <w:sz w:val="22"/>
          <w:szCs w:val="22"/>
          <w:lang w:val="en-GB"/>
        </w:rPr>
      </w:pPr>
      <w:r w:rsidRPr="00CD0FE9">
        <w:rPr>
          <w:rFonts w:cs="Arial"/>
          <w:sz w:val="22"/>
          <w:szCs w:val="22"/>
          <w:lang w:val="en-GB"/>
        </w:rPr>
        <w:t>12.AA</w:t>
      </w:r>
      <w:r w:rsidRPr="00CD0FE9">
        <w:rPr>
          <w:rFonts w:cs="Arial"/>
          <w:sz w:val="22"/>
          <w:szCs w:val="22"/>
          <w:lang w:val="en-GB"/>
        </w:rPr>
        <w:tab/>
      </w:r>
      <w:r w:rsidRPr="00CD0FE9">
        <w:rPr>
          <w:rFonts w:cs="Arial"/>
          <w:iCs/>
          <w:sz w:val="22"/>
          <w:szCs w:val="22"/>
          <w:lang w:val="en-GB"/>
        </w:rPr>
        <w:t xml:space="preserve">Parties are </w:t>
      </w:r>
      <w:r w:rsidR="00631229">
        <w:rPr>
          <w:rFonts w:cs="Arial"/>
          <w:iCs/>
          <w:sz w:val="22"/>
          <w:szCs w:val="22"/>
          <w:lang w:val="en-GB"/>
        </w:rPr>
        <w:t>urged</w:t>
      </w:r>
      <w:r w:rsidRPr="00CD0FE9">
        <w:rPr>
          <w:rFonts w:cs="Arial"/>
          <w:iCs/>
          <w:sz w:val="22"/>
          <w:szCs w:val="22"/>
          <w:lang w:val="en-GB"/>
        </w:rPr>
        <w:t xml:space="preserve"> to:</w:t>
      </w:r>
    </w:p>
    <w:p w:rsidR="007910DD" w:rsidRPr="00CD0FE9" w:rsidRDefault="007910DD" w:rsidP="007910DD">
      <w:pPr>
        <w:ind w:left="720" w:hanging="720"/>
        <w:jc w:val="both"/>
        <w:rPr>
          <w:rFonts w:cs="Arial"/>
          <w:iCs/>
          <w:sz w:val="22"/>
          <w:szCs w:val="22"/>
          <w:lang w:val="en-GB"/>
        </w:rPr>
      </w:pPr>
    </w:p>
    <w:p w:rsidR="00347875" w:rsidRDefault="00A57BA0" w:rsidP="003478DE">
      <w:pPr>
        <w:jc w:val="both"/>
        <w:rPr>
          <w:rFonts w:cs="Arial"/>
          <w:iCs/>
          <w:sz w:val="22"/>
          <w:szCs w:val="22"/>
          <w:lang w:val="en-GB"/>
        </w:rPr>
      </w:pPr>
      <w:r>
        <w:rPr>
          <w:rFonts w:cs="Arial"/>
          <w:iCs/>
          <w:sz w:val="22"/>
          <w:szCs w:val="22"/>
          <w:lang w:val="en-GB"/>
        </w:rPr>
        <w:t xml:space="preserve">Recognize the importance of </w:t>
      </w:r>
      <w:r w:rsidR="00631229">
        <w:rPr>
          <w:rFonts w:cs="Arial"/>
          <w:iCs/>
          <w:sz w:val="22"/>
          <w:szCs w:val="22"/>
          <w:lang w:val="en-GB"/>
        </w:rPr>
        <w:t xml:space="preserve">the </w:t>
      </w:r>
      <w:r w:rsidR="00454C77">
        <w:rPr>
          <w:rFonts w:cs="Arial"/>
          <w:iCs/>
          <w:sz w:val="22"/>
          <w:szCs w:val="22"/>
          <w:lang w:val="en-GB"/>
        </w:rPr>
        <w:t xml:space="preserve">African Carnivores </w:t>
      </w:r>
      <w:r w:rsidR="00631229">
        <w:rPr>
          <w:rFonts w:cs="Arial"/>
          <w:iCs/>
          <w:sz w:val="22"/>
          <w:szCs w:val="22"/>
          <w:lang w:val="en-GB"/>
        </w:rPr>
        <w:t xml:space="preserve">Initiative to implement </w:t>
      </w:r>
      <w:r w:rsidR="00746996">
        <w:rPr>
          <w:rFonts w:cs="Arial"/>
          <w:iCs/>
          <w:sz w:val="22"/>
          <w:szCs w:val="22"/>
          <w:lang w:val="en-GB"/>
        </w:rPr>
        <w:t xml:space="preserve">CMS and CITES </w:t>
      </w:r>
      <w:r w:rsidR="00631229">
        <w:rPr>
          <w:rFonts w:cs="Arial"/>
          <w:iCs/>
          <w:sz w:val="22"/>
          <w:szCs w:val="22"/>
          <w:lang w:val="en-GB"/>
        </w:rPr>
        <w:t xml:space="preserve">resolutions and decisions relating to </w:t>
      </w:r>
      <w:r w:rsidR="00E06BCC">
        <w:rPr>
          <w:rFonts w:cs="Arial"/>
          <w:iCs/>
          <w:sz w:val="22"/>
          <w:szCs w:val="22"/>
          <w:lang w:val="en-GB"/>
        </w:rPr>
        <w:t>[</w:t>
      </w:r>
      <w:r w:rsidR="00032DBB">
        <w:rPr>
          <w:rFonts w:cs="Arial"/>
          <w:iCs/>
          <w:sz w:val="22"/>
          <w:szCs w:val="22"/>
          <w:lang w:val="en-GB"/>
        </w:rPr>
        <w:t xml:space="preserve">the </w:t>
      </w:r>
      <w:r w:rsidR="00631229" w:rsidRPr="00786A21">
        <w:rPr>
          <w:rFonts w:cs="Arial"/>
          <w:sz w:val="22"/>
          <w:szCs w:val="22"/>
          <w:lang w:val="en-GB"/>
        </w:rPr>
        <w:t xml:space="preserve">African </w:t>
      </w:r>
      <w:r w:rsidR="00032DBB">
        <w:rPr>
          <w:rFonts w:cs="Arial"/>
          <w:sz w:val="22"/>
          <w:szCs w:val="22"/>
          <w:lang w:val="en-GB"/>
        </w:rPr>
        <w:t>L</w:t>
      </w:r>
      <w:r w:rsidR="00631229" w:rsidRPr="00786A21">
        <w:rPr>
          <w:rFonts w:cs="Arial"/>
          <w:sz w:val="22"/>
          <w:szCs w:val="22"/>
          <w:lang w:val="en-GB"/>
        </w:rPr>
        <w:t>ion (</w:t>
      </w:r>
      <w:r w:rsidR="00631229" w:rsidRPr="00786A21">
        <w:rPr>
          <w:rFonts w:cs="Arial"/>
          <w:i/>
          <w:sz w:val="22"/>
          <w:szCs w:val="22"/>
          <w:lang w:val="en-GB"/>
        </w:rPr>
        <w:t>Panthera leo</w:t>
      </w:r>
      <w:r w:rsidR="00631229" w:rsidRPr="00786A21">
        <w:rPr>
          <w:rFonts w:cs="Arial"/>
          <w:sz w:val="22"/>
          <w:szCs w:val="22"/>
          <w:lang w:val="en-GB"/>
        </w:rPr>
        <w:t>),</w:t>
      </w:r>
      <w:r w:rsidR="00E06BCC">
        <w:rPr>
          <w:rFonts w:cs="Arial"/>
          <w:sz w:val="22"/>
          <w:szCs w:val="22"/>
          <w:lang w:val="en-GB"/>
        </w:rPr>
        <w:t>]</w:t>
      </w:r>
      <w:r w:rsidR="00631229" w:rsidRPr="00786A21">
        <w:rPr>
          <w:rFonts w:cs="Arial"/>
          <w:sz w:val="22"/>
          <w:szCs w:val="22"/>
          <w:lang w:val="en-GB"/>
        </w:rPr>
        <w:t xml:space="preserve"> </w:t>
      </w:r>
      <w:r w:rsidR="00032DBB">
        <w:rPr>
          <w:rFonts w:cs="Arial"/>
          <w:sz w:val="22"/>
          <w:szCs w:val="22"/>
          <w:lang w:val="en-GB"/>
        </w:rPr>
        <w:t>the C</w:t>
      </w:r>
      <w:r w:rsidR="00631229" w:rsidRPr="00786A21">
        <w:rPr>
          <w:rFonts w:cs="Arial"/>
          <w:sz w:val="22"/>
          <w:szCs w:val="22"/>
          <w:lang w:val="en-GB"/>
        </w:rPr>
        <w:t>heetah (</w:t>
      </w:r>
      <w:r w:rsidR="00631229" w:rsidRPr="00786A21">
        <w:rPr>
          <w:rFonts w:cs="Arial"/>
          <w:i/>
          <w:sz w:val="22"/>
          <w:szCs w:val="22"/>
          <w:lang w:val="en-GB"/>
        </w:rPr>
        <w:t>Acinonyx jubatus</w:t>
      </w:r>
      <w:r w:rsidR="00631229" w:rsidRPr="00786A21">
        <w:rPr>
          <w:rFonts w:cs="Arial"/>
          <w:sz w:val="22"/>
          <w:szCs w:val="22"/>
          <w:lang w:val="en-GB"/>
        </w:rPr>
        <w:t xml:space="preserve">), </w:t>
      </w:r>
      <w:r w:rsidR="00E06BCC">
        <w:rPr>
          <w:rFonts w:cs="Arial"/>
          <w:sz w:val="22"/>
          <w:szCs w:val="22"/>
          <w:lang w:val="en-GB"/>
        </w:rPr>
        <w:t>[</w:t>
      </w:r>
      <w:r w:rsidR="00032DBB">
        <w:rPr>
          <w:rFonts w:cs="Arial"/>
          <w:sz w:val="22"/>
          <w:szCs w:val="22"/>
          <w:lang w:val="en-GB"/>
        </w:rPr>
        <w:t>the L</w:t>
      </w:r>
      <w:r w:rsidR="00631229" w:rsidRPr="00786A21">
        <w:rPr>
          <w:rFonts w:cs="Arial"/>
          <w:sz w:val="22"/>
          <w:szCs w:val="22"/>
          <w:lang w:val="en-GB"/>
        </w:rPr>
        <w:t>eopard (</w:t>
      </w:r>
      <w:r w:rsidR="00631229" w:rsidRPr="00786A21">
        <w:rPr>
          <w:rFonts w:cs="Arial"/>
          <w:i/>
          <w:sz w:val="22"/>
          <w:szCs w:val="22"/>
          <w:lang w:val="en-GB"/>
        </w:rPr>
        <w:t>Panthera pardus</w:t>
      </w:r>
      <w:r w:rsidR="00631229" w:rsidRPr="00786A21">
        <w:rPr>
          <w:rFonts w:cs="Arial"/>
          <w:sz w:val="22"/>
          <w:szCs w:val="22"/>
          <w:lang w:val="en-GB"/>
        </w:rPr>
        <w:t>)</w:t>
      </w:r>
      <w:r w:rsidR="00E06BCC">
        <w:rPr>
          <w:rFonts w:cs="Arial"/>
          <w:sz w:val="22"/>
          <w:szCs w:val="22"/>
          <w:lang w:val="en-GB"/>
        </w:rPr>
        <w:t>]</w:t>
      </w:r>
      <w:r w:rsidR="00631229" w:rsidRPr="00786A21">
        <w:rPr>
          <w:rFonts w:cs="Arial"/>
          <w:sz w:val="22"/>
          <w:szCs w:val="22"/>
          <w:lang w:val="en-GB"/>
        </w:rPr>
        <w:t xml:space="preserve"> and </w:t>
      </w:r>
      <w:r w:rsidR="00032DBB">
        <w:rPr>
          <w:rFonts w:cs="Arial"/>
          <w:sz w:val="22"/>
          <w:szCs w:val="22"/>
          <w:lang w:val="en-GB"/>
        </w:rPr>
        <w:t>the W</w:t>
      </w:r>
      <w:r w:rsidR="00631229" w:rsidRPr="00786A21">
        <w:rPr>
          <w:rFonts w:cs="Arial"/>
          <w:sz w:val="22"/>
          <w:szCs w:val="22"/>
          <w:lang w:val="en-GB"/>
        </w:rPr>
        <w:t xml:space="preserve">ild </w:t>
      </w:r>
      <w:r w:rsidR="00032DBB">
        <w:rPr>
          <w:rFonts w:cs="Arial"/>
          <w:sz w:val="22"/>
          <w:szCs w:val="22"/>
          <w:lang w:val="en-GB"/>
        </w:rPr>
        <w:t>D</w:t>
      </w:r>
      <w:r w:rsidR="00631229" w:rsidRPr="00786A21">
        <w:rPr>
          <w:rFonts w:cs="Arial"/>
          <w:sz w:val="22"/>
          <w:szCs w:val="22"/>
          <w:lang w:val="en-GB"/>
        </w:rPr>
        <w:t>og (</w:t>
      </w:r>
      <w:r w:rsidR="00631229" w:rsidRPr="00786A21">
        <w:rPr>
          <w:rFonts w:cs="Arial"/>
          <w:i/>
          <w:sz w:val="22"/>
          <w:szCs w:val="22"/>
          <w:lang w:val="en-GB"/>
        </w:rPr>
        <w:t>Lycaon pictus</w:t>
      </w:r>
      <w:r w:rsidR="00631229" w:rsidRPr="00786A21">
        <w:rPr>
          <w:rFonts w:cs="Arial"/>
          <w:sz w:val="22"/>
          <w:szCs w:val="22"/>
          <w:lang w:val="en-GB"/>
        </w:rPr>
        <w:t>)</w:t>
      </w:r>
      <w:r w:rsidR="00C12C8B">
        <w:rPr>
          <w:rFonts w:cs="Arial"/>
          <w:iCs/>
          <w:sz w:val="22"/>
          <w:szCs w:val="22"/>
          <w:lang w:val="en-GB"/>
        </w:rPr>
        <w:t>.</w:t>
      </w:r>
    </w:p>
    <w:p w:rsidR="003478DE" w:rsidRDefault="003478DE" w:rsidP="003478DE">
      <w:pPr>
        <w:jc w:val="both"/>
        <w:rPr>
          <w:rFonts w:cs="Arial"/>
          <w:iCs/>
          <w:sz w:val="22"/>
          <w:szCs w:val="22"/>
          <w:lang w:val="en-GB"/>
        </w:rPr>
      </w:pPr>
    </w:p>
    <w:p w:rsidR="00993250" w:rsidRPr="00993250" w:rsidRDefault="00993250" w:rsidP="00993250">
      <w:pPr>
        <w:jc w:val="both"/>
        <w:rPr>
          <w:rFonts w:cs="Arial"/>
          <w:b/>
          <w:i/>
          <w:iCs/>
          <w:sz w:val="22"/>
          <w:szCs w:val="22"/>
          <w:lang w:val="en-GB"/>
        </w:rPr>
      </w:pPr>
      <w:r w:rsidRPr="00993250">
        <w:rPr>
          <w:rFonts w:cs="Arial"/>
          <w:b/>
          <w:i/>
          <w:iCs/>
          <w:sz w:val="22"/>
          <w:szCs w:val="22"/>
          <w:lang w:val="en-GB"/>
        </w:rPr>
        <w:t>Directed to Range States</w:t>
      </w:r>
    </w:p>
    <w:p w:rsidR="00993250" w:rsidRDefault="00993250" w:rsidP="003478DE">
      <w:pPr>
        <w:jc w:val="both"/>
        <w:rPr>
          <w:rFonts w:cs="Arial"/>
          <w:iCs/>
          <w:sz w:val="22"/>
          <w:szCs w:val="22"/>
          <w:lang w:val="en-GB"/>
        </w:rPr>
      </w:pPr>
    </w:p>
    <w:p w:rsidR="00A84046" w:rsidRDefault="003478DE" w:rsidP="003478DE">
      <w:pPr>
        <w:jc w:val="both"/>
        <w:rPr>
          <w:rFonts w:cs="Arial"/>
          <w:sz w:val="22"/>
          <w:szCs w:val="22"/>
          <w:lang w:val="en-GB"/>
        </w:rPr>
      </w:pPr>
      <w:r>
        <w:rPr>
          <w:rFonts w:cs="Arial"/>
          <w:iCs/>
          <w:sz w:val="22"/>
          <w:szCs w:val="22"/>
          <w:lang w:val="en-GB"/>
        </w:rPr>
        <w:t>12.BB</w:t>
      </w:r>
      <w:r w:rsidR="00A84046">
        <w:rPr>
          <w:rFonts w:cs="Arial"/>
          <w:iCs/>
          <w:sz w:val="22"/>
          <w:szCs w:val="22"/>
          <w:lang w:val="en-GB"/>
        </w:rPr>
        <w:t xml:space="preserve"> </w:t>
      </w:r>
      <w:r w:rsidR="00A84046">
        <w:rPr>
          <w:rFonts w:cs="Arial"/>
          <w:sz w:val="22"/>
          <w:szCs w:val="22"/>
          <w:lang w:val="en-GB"/>
        </w:rPr>
        <w:t>Range States are urged to:</w:t>
      </w:r>
    </w:p>
    <w:p w:rsidR="00A84046" w:rsidRDefault="00A84046" w:rsidP="003478DE">
      <w:pPr>
        <w:jc w:val="both"/>
        <w:rPr>
          <w:rFonts w:cs="Arial"/>
          <w:sz w:val="22"/>
          <w:szCs w:val="22"/>
          <w:lang w:val="en-GB"/>
        </w:rPr>
      </w:pPr>
    </w:p>
    <w:p w:rsidR="00832363" w:rsidRPr="003478DE" w:rsidRDefault="00A84046" w:rsidP="003478DE">
      <w:pPr>
        <w:jc w:val="both"/>
        <w:rPr>
          <w:rFonts w:cs="Arial"/>
          <w:sz w:val="22"/>
          <w:szCs w:val="22"/>
          <w:lang w:val="en-GB"/>
        </w:rPr>
      </w:pPr>
      <w:r>
        <w:rPr>
          <w:rFonts w:cs="Arial"/>
          <w:sz w:val="22"/>
          <w:szCs w:val="22"/>
          <w:lang w:val="en-GB"/>
        </w:rPr>
        <w:t>W</w:t>
      </w:r>
      <w:r w:rsidR="00946F1C" w:rsidRPr="003478DE">
        <w:rPr>
          <w:rFonts w:cs="Arial"/>
          <w:sz w:val="22"/>
          <w:szCs w:val="22"/>
          <w:lang w:val="en-GB"/>
        </w:rPr>
        <w:t>ork through the African Carnivores Initiative</w:t>
      </w:r>
      <w:r w:rsidR="00946F1C" w:rsidRPr="003478DE">
        <w:rPr>
          <w:rFonts w:cs="Arial"/>
          <w:iCs/>
          <w:sz w:val="22"/>
          <w:szCs w:val="22"/>
          <w:lang w:val="en-GB"/>
        </w:rPr>
        <w:t xml:space="preserve"> to implement CMS and CITES resolutions and decisions relating to [</w:t>
      </w:r>
      <w:r w:rsidR="00032DBB">
        <w:rPr>
          <w:rFonts w:cs="Arial"/>
          <w:iCs/>
          <w:sz w:val="22"/>
          <w:szCs w:val="22"/>
          <w:lang w:val="en-GB"/>
        </w:rPr>
        <w:t xml:space="preserve">the </w:t>
      </w:r>
      <w:r w:rsidR="00946F1C" w:rsidRPr="003478DE">
        <w:rPr>
          <w:rFonts w:cs="Arial"/>
          <w:sz w:val="22"/>
          <w:szCs w:val="22"/>
          <w:lang w:val="en-GB"/>
        </w:rPr>
        <w:t xml:space="preserve">African </w:t>
      </w:r>
      <w:r w:rsidR="00032DBB">
        <w:rPr>
          <w:rFonts w:cs="Arial"/>
          <w:sz w:val="22"/>
          <w:szCs w:val="22"/>
          <w:lang w:val="en-GB"/>
        </w:rPr>
        <w:t>L</w:t>
      </w:r>
      <w:r w:rsidR="00946F1C" w:rsidRPr="003478DE">
        <w:rPr>
          <w:rFonts w:cs="Arial"/>
          <w:sz w:val="22"/>
          <w:szCs w:val="22"/>
          <w:lang w:val="en-GB"/>
        </w:rPr>
        <w:t>ion (</w:t>
      </w:r>
      <w:r w:rsidR="00946F1C" w:rsidRPr="003478DE">
        <w:rPr>
          <w:rFonts w:cs="Arial"/>
          <w:i/>
          <w:sz w:val="22"/>
          <w:szCs w:val="22"/>
          <w:lang w:val="en-GB"/>
        </w:rPr>
        <w:t>Panthera leo</w:t>
      </w:r>
      <w:r w:rsidR="00946F1C" w:rsidRPr="003478DE">
        <w:rPr>
          <w:rFonts w:cs="Arial"/>
          <w:sz w:val="22"/>
          <w:szCs w:val="22"/>
          <w:lang w:val="en-GB"/>
        </w:rPr>
        <w:t xml:space="preserve">),] </w:t>
      </w:r>
      <w:r w:rsidR="00032DBB">
        <w:rPr>
          <w:rFonts w:cs="Arial"/>
          <w:sz w:val="22"/>
          <w:szCs w:val="22"/>
          <w:lang w:val="en-GB"/>
        </w:rPr>
        <w:t>the C</w:t>
      </w:r>
      <w:r w:rsidR="00946F1C" w:rsidRPr="003478DE">
        <w:rPr>
          <w:rFonts w:cs="Arial"/>
          <w:sz w:val="22"/>
          <w:szCs w:val="22"/>
          <w:lang w:val="en-GB"/>
        </w:rPr>
        <w:t>heetah (</w:t>
      </w:r>
      <w:r w:rsidR="00946F1C" w:rsidRPr="003478DE">
        <w:rPr>
          <w:rFonts w:cs="Arial"/>
          <w:i/>
          <w:sz w:val="22"/>
          <w:szCs w:val="22"/>
          <w:lang w:val="en-GB"/>
        </w:rPr>
        <w:t>Acinonyx jubatus</w:t>
      </w:r>
      <w:r w:rsidR="00946F1C" w:rsidRPr="003478DE">
        <w:rPr>
          <w:rFonts w:cs="Arial"/>
          <w:sz w:val="22"/>
          <w:szCs w:val="22"/>
          <w:lang w:val="en-GB"/>
        </w:rPr>
        <w:t>), [</w:t>
      </w:r>
      <w:r w:rsidR="00032DBB">
        <w:rPr>
          <w:rFonts w:cs="Arial"/>
          <w:sz w:val="22"/>
          <w:szCs w:val="22"/>
          <w:lang w:val="en-GB"/>
        </w:rPr>
        <w:t>the L</w:t>
      </w:r>
      <w:r w:rsidR="00946F1C" w:rsidRPr="003478DE">
        <w:rPr>
          <w:rFonts w:cs="Arial"/>
          <w:sz w:val="22"/>
          <w:szCs w:val="22"/>
          <w:lang w:val="en-GB"/>
        </w:rPr>
        <w:t>eopard (</w:t>
      </w:r>
      <w:r w:rsidR="00946F1C" w:rsidRPr="003478DE">
        <w:rPr>
          <w:rFonts w:cs="Arial"/>
          <w:i/>
          <w:sz w:val="22"/>
          <w:szCs w:val="22"/>
          <w:lang w:val="en-GB"/>
        </w:rPr>
        <w:t>Panthera pardus</w:t>
      </w:r>
      <w:r w:rsidR="00946F1C" w:rsidRPr="003478DE">
        <w:rPr>
          <w:rFonts w:cs="Arial"/>
          <w:sz w:val="22"/>
          <w:szCs w:val="22"/>
          <w:lang w:val="en-GB"/>
        </w:rPr>
        <w:t xml:space="preserve">)] and </w:t>
      </w:r>
      <w:r w:rsidR="00032DBB">
        <w:rPr>
          <w:rFonts w:cs="Arial"/>
          <w:sz w:val="22"/>
          <w:szCs w:val="22"/>
          <w:lang w:val="en-GB"/>
        </w:rPr>
        <w:t>the W</w:t>
      </w:r>
      <w:r w:rsidR="00946F1C" w:rsidRPr="003478DE">
        <w:rPr>
          <w:rFonts w:cs="Arial"/>
          <w:sz w:val="22"/>
          <w:szCs w:val="22"/>
          <w:lang w:val="en-GB"/>
        </w:rPr>
        <w:t xml:space="preserve">ild </w:t>
      </w:r>
      <w:r w:rsidR="00032DBB">
        <w:rPr>
          <w:rFonts w:cs="Arial"/>
          <w:sz w:val="22"/>
          <w:szCs w:val="22"/>
          <w:lang w:val="en-GB"/>
        </w:rPr>
        <w:t>D</w:t>
      </w:r>
      <w:r w:rsidR="00946F1C" w:rsidRPr="003478DE">
        <w:rPr>
          <w:rFonts w:cs="Arial"/>
          <w:sz w:val="22"/>
          <w:szCs w:val="22"/>
          <w:lang w:val="en-GB"/>
        </w:rPr>
        <w:t>og (</w:t>
      </w:r>
      <w:r w:rsidR="00946F1C" w:rsidRPr="003478DE">
        <w:rPr>
          <w:rFonts w:cs="Arial"/>
          <w:i/>
          <w:sz w:val="22"/>
          <w:szCs w:val="22"/>
          <w:lang w:val="en-GB"/>
        </w:rPr>
        <w:t>Lycaon pictus</w:t>
      </w:r>
      <w:r w:rsidR="00946F1C" w:rsidRPr="003478DE">
        <w:rPr>
          <w:rFonts w:cs="Arial"/>
          <w:sz w:val="22"/>
          <w:szCs w:val="22"/>
          <w:lang w:val="en-GB"/>
        </w:rPr>
        <w:t>)</w:t>
      </w:r>
      <w:r w:rsidR="00946F1C" w:rsidRPr="003478DE">
        <w:rPr>
          <w:rFonts w:cs="Arial"/>
          <w:iCs/>
          <w:sz w:val="22"/>
          <w:szCs w:val="22"/>
          <w:lang w:val="en-GB"/>
        </w:rPr>
        <w:t>, as a way to increase efficiency and effectiveness of their actions</w:t>
      </w:r>
      <w:r w:rsidR="00604307" w:rsidRPr="003478DE">
        <w:rPr>
          <w:rFonts w:cs="Arial"/>
          <w:iCs/>
          <w:sz w:val="22"/>
          <w:szCs w:val="22"/>
          <w:lang w:val="en-GB"/>
        </w:rPr>
        <w:t>.</w:t>
      </w:r>
    </w:p>
    <w:p w:rsidR="00832363" w:rsidRDefault="00832363" w:rsidP="007910DD">
      <w:pPr>
        <w:jc w:val="both"/>
        <w:rPr>
          <w:rFonts w:cs="Arial"/>
          <w:b/>
          <w:i/>
          <w:sz w:val="22"/>
          <w:szCs w:val="22"/>
          <w:lang w:val="en-GB"/>
        </w:rPr>
      </w:pPr>
    </w:p>
    <w:p w:rsidR="007910DD" w:rsidRPr="00CD0FE9" w:rsidRDefault="007910DD" w:rsidP="007910DD">
      <w:pPr>
        <w:jc w:val="both"/>
        <w:rPr>
          <w:rFonts w:cs="Arial"/>
          <w:b/>
          <w:i/>
          <w:sz w:val="22"/>
          <w:szCs w:val="22"/>
          <w:lang w:val="en-GB"/>
        </w:rPr>
      </w:pPr>
      <w:r w:rsidRPr="00CD0FE9">
        <w:rPr>
          <w:rFonts w:cs="Arial"/>
          <w:b/>
          <w:i/>
          <w:sz w:val="22"/>
          <w:szCs w:val="22"/>
          <w:lang w:val="en-GB"/>
        </w:rPr>
        <w:t>Directed to Parties, intergovernmen</w:t>
      </w:r>
      <w:r w:rsidR="00973BFB">
        <w:rPr>
          <w:rFonts w:cs="Arial"/>
          <w:b/>
          <w:i/>
          <w:sz w:val="22"/>
          <w:szCs w:val="22"/>
          <w:lang w:val="en-GB"/>
        </w:rPr>
        <w:t>tal and non-governmental organiz</w:t>
      </w:r>
      <w:r w:rsidRPr="00CD0FE9">
        <w:rPr>
          <w:rFonts w:cs="Arial"/>
          <w:b/>
          <w:i/>
          <w:sz w:val="22"/>
          <w:szCs w:val="22"/>
          <w:lang w:val="en-GB"/>
        </w:rPr>
        <w:t>ations</w:t>
      </w:r>
    </w:p>
    <w:p w:rsidR="007910DD" w:rsidRPr="00CD0FE9" w:rsidRDefault="007910DD" w:rsidP="007910DD">
      <w:pPr>
        <w:jc w:val="both"/>
        <w:rPr>
          <w:rFonts w:cs="Arial"/>
          <w:sz w:val="22"/>
          <w:szCs w:val="22"/>
          <w:lang w:val="en-GB"/>
        </w:rPr>
      </w:pPr>
    </w:p>
    <w:p w:rsidR="00454C77" w:rsidRDefault="007910DD" w:rsidP="007910DD">
      <w:pPr>
        <w:jc w:val="both"/>
        <w:rPr>
          <w:rFonts w:cs="Arial"/>
          <w:sz w:val="22"/>
          <w:szCs w:val="22"/>
          <w:lang w:val="en-GB"/>
        </w:rPr>
      </w:pPr>
      <w:r w:rsidRPr="00CD0FE9">
        <w:rPr>
          <w:rFonts w:cs="Arial"/>
          <w:sz w:val="22"/>
          <w:szCs w:val="22"/>
          <w:lang w:val="en-GB"/>
        </w:rPr>
        <w:t>12.</w:t>
      </w:r>
      <w:r w:rsidR="003478DE">
        <w:rPr>
          <w:rFonts w:cs="Arial"/>
          <w:sz w:val="22"/>
          <w:szCs w:val="22"/>
          <w:lang w:val="en-GB"/>
        </w:rPr>
        <w:t>CC</w:t>
      </w:r>
      <w:r w:rsidRPr="00CD0FE9">
        <w:rPr>
          <w:rFonts w:cs="Arial"/>
          <w:sz w:val="22"/>
          <w:szCs w:val="22"/>
          <w:lang w:val="en-GB"/>
        </w:rPr>
        <w:tab/>
        <w:t>Parties, intergovernmen</w:t>
      </w:r>
      <w:r w:rsidR="00973BFB">
        <w:rPr>
          <w:rFonts w:cs="Arial"/>
          <w:sz w:val="22"/>
          <w:szCs w:val="22"/>
          <w:lang w:val="en-GB"/>
        </w:rPr>
        <w:t>tal and non-governmental organiz</w:t>
      </w:r>
      <w:r w:rsidRPr="00CD0FE9">
        <w:rPr>
          <w:rFonts w:cs="Arial"/>
          <w:sz w:val="22"/>
          <w:szCs w:val="22"/>
          <w:lang w:val="en-GB"/>
        </w:rPr>
        <w:t>ations are encouraged to</w:t>
      </w:r>
      <w:r w:rsidR="00454C77">
        <w:rPr>
          <w:rFonts w:cs="Arial"/>
          <w:sz w:val="22"/>
          <w:szCs w:val="22"/>
          <w:lang w:val="en-GB"/>
        </w:rPr>
        <w:t xml:space="preserve">: </w:t>
      </w:r>
    </w:p>
    <w:p w:rsidR="00454C77" w:rsidRDefault="00454C77" w:rsidP="007910DD">
      <w:pPr>
        <w:jc w:val="both"/>
        <w:rPr>
          <w:rFonts w:cs="Arial"/>
          <w:sz w:val="22"/>
          <w:szCs w:val="22"/>
          <w:lang w:val="en-GB"/>
        </w:rPr>
      </w:pPr>
    </w:p>
    <w:p w:rsidR="007910DD" w:rsidRPr="00CD0FE9" w:rsidRDefault="00454C77" w:rsidP="003478DE">
      <w:pPr>
        <w:jc w:val="both"/>
        <w:rPr>
          <w:rFonts w:cs="Arial"/>
          <w:sz w:val="22"/>
          <w:szCs w:val="22"/>
          <w:lang w:val="en-GB"/>
        </w:rPr>
      </w:pPr>
      <w:r>
        <w:rPr>
          <w:rFonts w:cs="Arial"/>
          <w:sz w:val="22"/>
          <w:szCs w:val="22"/>
          <w:lang w:val="en-GB"/>
        </w:rPr>
        <w:t>P</w:t>
      </w:r>
      <w:r w:rsidR="007910DD" w:rsidRPr="00CD0FE9">
        <w:rPr>
          <w:rFonts w:cs="Arial"/>
          <w:sz w:val="22"/>
          <w:szCs w:val="22"/>
          <w:lang w:val="en-GB"/>
        </w:rPr>
        <w:t>rovide fin</w:t>
      </w:r>
      <w:r w:rsidR="00631229">
        <w:rPr>
          <w:rFonts w:cs="Arial"/>
          <w:sz w:val="22"/>
          <w:szCs w:val="22"/>
          <w:lang w:val="en-GB"/>
        </w:rPr>
        <w:t xml:space="preserve">ancial and technical support to </w:t>
      </w:r>
      <w:r w:rsidRPr="00454C77">
        <w:rPr>
          <w:rFonts w:cs="Arial"/>
          <w:sz w:val="22"/>
          <w:szCs w:val="22"/>
          <w:lang w:val="en-GB"/>
        </w:rPr>
        <w:t xml:space="preserve">the Range State Parties of </w:t>
      </w:r>
      <w:r w:rsidR="005505E2">
        <w:rPr>
          <w:rFonts w:cs="Arial"/>
          <w:sz w:val="22"/>
          <w:szCs w:val="22"/>
          <w:lang w:val="en-GB"/>
        </w:rPr>
        <w:t>[</w:t>
      </w:r>
      <w:r w:rsidR="00032DBB">
        <w:rPr>
          <w:rFonts w:cs="Arial"/>
          <w:sz w:val="22"/>
          <w:szCs w:val="22"/>
          <w:lang w:val="en-GB"/>
        </w:rPr>
        <w:t xml:space="preserve">the </w:t>
      </w:r>
      <w:r w:rsidRPr="00454C77">
        <w:rPr>
          <w:rFonts w:cs="Arial"/>
          <w:sz w:val="22"/>
          <w:szCs w:val="22"/>
          <w:lang w:val="en-GB"/>
        </w:rPr>
        <w:t xml:space="preserve">African </w:t>
      </w:r>
      <w:r w:rsidR="00032DBB">
        <w:rPr>
          <w:rFonts w:cs="Arial"/>
          <w:sz w:val="22"/>
          <w:szCs w:val="22"/>
          <w:lang w:val="en-GB"/>
        </w:rPr>
        <w:t>L</w:t>
      </w:r>
      <w:r w:rsidRPr="00454C77">
        <w:rPr>
          <w:rFonts w:cs="Arial"/>
          <w:sz w:val="22"/>
          <w:szCs w:val="22"/>
          <w:lang w:val="en-GB"/>
        </w:rPr>
        <w:t>ion (</w:t>
      </w:r>
      <w:r w:rsidRPr="00454C77">
        <w:rPr>
          <w:rFonts w:cs="Arial"/>
          <w:i/>
          <w:sz w:val="22"/>
          <w:szCs w:val="22"/>
          <w:lang w:val="en-GB"/>
        </w:rPr>
        <w:t>Panthera leo</w:t>
      </w:r>
      <w:r w:rsidRPr="00454C77">
        <w:rPr>
          <w:rFonts w:cs="Arial"/>
          <w:sz w:val="22"/>
          <w:szCs w:val="22"/>
          <w:lang w:val="en-GB"/>
        </w:rPr>
        <w:t>),</w:t>
      </w:r>
      <w:r w:rsidR="005505E2">
        <w:rPr>
          <w:rFonts w:cs="Arial"/>
          <w:sz w:val="22"/>
          <w:szCs w:val="22"/>
          <w:lang w:val="en-GB"/>
        </w:rPr>
        <w:t>]</w:t>
      </w:r>
      <w:r w:rsidRPr="00454C77">
        <w:rPr>
          <w:rFonts w:cs="Arial"/>
          <w:sz w:val="22"/>
          <w:szCs w:val="22"/>
          <w:lang w:val="en-GB"/>
        </w:rPr>
        <w:t xml:space="preserve"> </w:t>
      </w:r>
      <w:r w:rsidR="00032DBB">
        <w:rPr>
          <w:rFonts w:cs="Arial"/>
          <w:sz w:val="22"/>
          <w:szCs w:val="22"/>
          <w:lang w:val="en-GB"/>
        </w:rPr>
        <w:t>the C</w:t>
      </w:r>
      <w:r w:rsidRPr="00454C77">
        <w:rPr>
          <w:rFonts w:cs="Arial"/>
          <w:sz w:val="22"/>
          <w:szCs w:val="22"/>
          <w:lang w:val="en-GB"/>
        </w:rPr>
        <w:t>heetah (</w:t>
      </w:r>
      <w:r w:rsidRPr="00454C77">
        <w:rPr>
          <w:rFonts w:cs="Arial"/>
          <w:i/>
          <w:sz w:val="22"/>
          <w:szCs w:val="22"/>
          <w:lang w:val="en-GB"/>
        </w:rPr>
        <w:t>Acinonyx jubatus</w:t>
      </w:r>
      <w:r w:rsidRPr="00454C77">
        <w:rPr>
          <w:rFonts w:cs="Arial"/>
          <w:sz w:val="22"/>
          <w:szCs w:val="22"/>
          <w:lang w:val="en-GB"/>
        </w:rPr>
        <w:t xml:space="preserve">), </w:t>
      </w:r>
      <w:r w:rsidR="005505E2">
        <w:rPr>
          <w:rFonts w:cs="Arial"/>
          <w:sz w:val="22"/>
          <w:szCs w:val="22"/>
          <w:lang w:val="en-GB"/>
        </w:rPr>
        <w:t>[</w:t>
      </w:r>
      <w:r w:rsidR="00032DBB">
        <w:rPr>
          <w:rFonts w:cs="Arial"/>
          <w:sz w:val="22"/>
          <w:szCs w:val="22"/>
          <w:lang w:val="en-GB"/>
        </w:rPr>
        <w:t>the L</w:t>
      </w:r>
      <w:r w:rsidRPr="00454C77">
        <w:rPr>
          <w:rFonts w:cs="Arial"/>
          <w:sz w:val="22"/>
          <w:szCs w:val="22"/>
          <w:lang w:val="en-GB"/>
        </w:rPr>
        <w:t>eopard (</w:t>
      </w:r>
      <w:r w:rsidRPr="00454C77">
        <w:rPr>
          <w:rFonts w:cs="Arial"/>
          <w:i/>
          <w:sz w:val="22"/>
          <w:szCs w:val="22"/>
          <w:lang w:val="en-GB"/>
        </w:rPr>
        <w:t>Panthera pardus</w:t>
      </w:r>
      <w:r w:rsidRPr="00454C77">
        <w:rPr>
          <w:rFonts w:cs="Arial"/>
          <w:sz w:val="22"/>
          <w:szCs w:val="22"/>
          <w:lang w:val="en-GB"/>
        </w:rPr>
        <w:t>)</w:t>
      </w:r>
      <w:r w:rsidR="005505E2">
        <w:rPr>
          <w:rFonts w:cs="Arial"/>
          <w:sz w:val="22"/>
          <w:szCs w:val="22"/>
          <w:lang w:val="en-GB"/>
        </w:rPr>
        <w:t>]</w:t>
      </w:r>
      <w:r w:rsidRPr="00454C77">
        <w:rPr>
          <w:rFonts w:cs="Arial"/>
          <w:sz w:val="22"/>
          <w:szCs w:val="22"/>
          <w:lang w:val="en-GB"/>
        </w:rPr>
        <w:t xml:space="preserve"> and </w:t>
      </w:r>
      <w:r w:rsidR="00032DBB">
        <w:rPr>
          <w:rFonts w:cs="Arial"/>
          <w:sz w:val="22"/>
          <w:szCs w:val="22"/>
          <w:lang w:val="en-GB"/>
        </w:rPr>
        <w:t>the W</w:t>
      </w:r>
      <w:r w:rsidRPr="00454C77">
        <w:rPr>
          <w:rFonts w:cs="Arial"/>
          <w:sz w:val="22"/>
          <w:szCs w:val="22"/>
          <w:lang w:val="en-GB"/>
        </w:rPr>
        <w:t xml:space="preserve">ild </w:t>
      </w:r>
      <w:r w:rsidR="00032DBB">
        <w:rPr>
          <w:rFonts w:cs="Arial"/>
          <w:sz w:val="22"/>
          <w:szCs w:val="22"/>
          <w:lang w:val="en-GB"/>
        </w:rPr>
        <w:t>D</w:t>
      </w:r>
      <w:r w:rsidRPr="00454C77">
        <w:rPr>
          <w:rFonts w:cs="Arial"/>
          <w:sz w:val="22"/>
          <w:szCs w:val="22"/>
          <w:lang w:val="en-GB"/>
        </w:rPr>
        <w:t>og (</w:t>
      </w:r>
      <w:r w:rsidRPr="00454C77">
        <w:rPr>
          <w:rFonts w:cs="Arial"/>
          <w:i/>
          <w:sz w:val="22"/>
          <w:szCs w:val="22"/>
          <w:lang w:val="en-GB"/>
        </w:rPr>
        <w:t>Lycaon pictus</w:t>
      </w:r>
      <w:r w:rsidRPr="00454C77">
        <w:rPr>
          <w:rFonts w:cs="Arial"/>
          <w:sz w:val="22"/>
          <w:szCs w:val="22"/>
          <w:lang w:val="en-GB"/>
        </w:rPr>
        <w:t xml:space="preserve">) and </w:t>
      </w:r>
      <w:r w:rsidR="00FA64D1">
        <w:rPr>
          <w:rFonts w:cs="Arial"/>
          <w:sz w:val="22"/>
          <w:szCs w:val="22"/>
          <w:lang w:val="en-GB"/>
        </w:rPr>
        <w:t xml:space="preserve">to </w:t>
      </w:r>
      <w:r w:rsidRPr="00454C77">
        <w:rPr>
          <w:rFonts w:cs="Arial"/>
          <w:sz w:val="22"/>
          <w:szCs w:val="22"/>
          <w:lang w:val="en-GB"/>
        </w:rPr>
        <w:t>the Secretariat</w:t>
      </w:r>
      <w:r>
        <w:rPr>
          <w:rFonts w:cs="Arial"/>
          <w:sz w:val="22"/>
          <w:szCs w:val="22"/>
          <w:lang w:val="en-GB"/>
        </w:rPr>
        <w:t xml:space="preserve"> </w:t>
      </w:r>
      <w:r w:rsidR="00FA64D1">
        <w:rPr>
          <w:rFonts w:cs="Arial"/>
          <w:sz w:val="22"/>
          <w:szCs w:val="22"/>
          <w:lang w:val="en-GB"/>
        </w:rPr>
        <w:t xml:space="preserve">for </w:t>
      </w:r>
      <w:r w:rsidR="00631229">
        <w:rPr>
          <w:rFonts w:cs="Arial"/>
          <w:sz w:val="22"/>
          <w:szCs w:val="22"/>
          <w:lang w:val="en-GB"/>
        </w:rPr>
        <w:t>implement</w:t>
      </w:r>
      <w:r w:rsidR="00FA64D1">
        <w:rPr>
          <w:rFonts w:cs="Arial"/>
          <w:sz w:val="22"/>
          <w:szCs w:val="22"/>
          <w:lang w:val="en-GB"/>
        </w:rPr>
        <w:t>ing</w:t>
      </w:r>
      <w:r w:rsidR="00631229">
        <w:rPr>
          <w:rFonts w:cs="Arial"/>
          <w:sz w:val="22"/>
          <w:szCs w:val="22"/>
          <w:lang w:val="en-GB"/>
        </w:rPr>
        <w:t xml:space="preserve"> the actions set out by the African Carnivores Initiative</w:t>
      </w:r>
      <w:r w:rsidR="00C12C8B">
        <w:rPr>
          <w:rFonts w:cs="Arial"/>
          <w:sz w:val="22"/>
          <w:szCs w:val="22"/>
          <w:lang w:val="en-GB"/>
        </w:rPr>
        <w:t>.</w:t>
      </w:r>
    </w:p>
    <w:p w:rsidR="007910DD" w:rsidRPr="00CD0FE9" w:rsidRDefault="007910DD" w:rsidP="007910DD">
      <w:pPr>
        <w:jc w:val="both"/>
        <w:rPr>
          <w:rFonts w:cs="Arial"/>
          <w:b/>
          <w:i/>
          <w:sz w:val="22"/>
          <w:szCs w:val="22"/>
          <w:lang w:val="en-GB"/>
        </w:rPr>
      </w:pPr>
    </w:p>
    <w:p w:rsidR="007910DD" w:rsidRPr="00CD0FE9" w:rsidRDefault="007910DD" w:rsidP="007910DD">
      <w:pPr>
        <w:jc w:val="both"/>
        <w:rPr>
          <w:rFonts w:cs="Arial"/>
          <w:b/>
          <w:i/>
          <w:sz w:val="22"/>
          <w:szCs w:val="22"/>
          <w:lang w:val="en-GB"/>
        </w:rPr>
      </w:pPr>
      <w:r w:rsidRPr="00CD0FE9">
        <w:rPr>
          <w:rFonts w:cs="Arial"/>
          <w:b/>
          <w:i/>
          <w:sz w:val="22"/>
          <w:szCs w:val="22"/>
          <w:lang w:val="en-GB"/>
        </w:rPr>
        <w:t>Directed to the Standing Committee</w:t>
      </w:r>
    </w:p>
    <w:p w:rsidR="007910DD" w:rsidRPr="00CD0FE9" w:rsidRDefault="007910DD" w:rsidP="007910DD">
      <w:pPr>
        <w:jc w:val="both"/>
        <w:rPr>
          <w:rFonts w:cs="Arial"/>
          <w:sz w:val="22"/>
          <w:szCs w:val="22"/>
          <w:lang w:val="en-GB"/>
        </w:rPr>
      </w:pPr>
    </w:p>
    <w:p w:rsidR="007910DD" w:rsidRPr="00CD0FE9" w:rsidRDefault="007910DD" w:rsidP="007910DD">
      <w:pPr>
        <w:jc w:val="both"/>
        <w:rPr>
          <w:rFonts w:cs="Arial"/>
          <w:sz w:val="22"/>
          <w:szCs w:val="22"/>
          <w:lang w:val="en-GB"/>
        </w:rPr>
      </w:pPr>
      <w:r w:rsidRPr="00CD0FE9">
        <w:rPr>
          <w:rFonts w:cs="Arial"/>
          <w:sz w:val="22"/>
          <w:szCs w:val="22"/>
          <w:lang w:val="en-GB"/>
        </w:rPr>
        <w:t>12.</w:t>
      </w:r>
      <w:r w:rsidR="003478DE">
        <w:rPr>
          <w:rFonts w:cs="Arial"/>
          <w:sz w:val="22"/>
          <w:szCs w:val="22"/>
          <w:lang w:val="en-GB"/>
        </w:rPr>
        <w:t>DD</w:t>
      </w:r>
      <w:r w:rsidRPr="00CD0FE9">
        <w:rPr>
          <w:rFonts w:cs="Arial"/>
          <w:sz w:val="22"/>
          <w:szCs w:val="22"/>
          <w:lang w:val="en-GB"/>
        </w:rPr>
        <w:tab/>
        <w:t xml:space="preserve">The Standing </w:t>
      </w:r>
      <w:r w:rsidR="00E05D05">
        <w:rPr>
          <w:rFonts w:cs="Arial"/>
          <w:sz w:val="22"/>
          <w:szCs w:val="22"/>
          <w:lang w:val="en-GB"/>
        </w:rPr>
        <w:t>Committee shall:</w:t>
      </w:r>
    </w:p>
    <w:p w:rsidR="007910DD" w:rsidRPr="00CD0FE9" w:rsidRDefault="007910DD" w:rsidP="007910DD">
      <w:pPr>
        <w:jc w:val="both"/>
        <w:rPr>
          <w:rFonts w:cs="Arial"/>
          <w:sz w:val="22"/>
          <w:szCs w:val="22"/>
          <w:lang w:val="en-GB"/>
        </w:rPr>
      </w:pPr>
    </w:p>
    <w:p w:rsidR="007910DD" w:rsidRPr="00E05D05" w:rsidRDefault="00E05D05" w:rsidP="003478DE">
      <w:pPr>
        <w:jc w:val="both"/>
        <w:rPr>
          <w:rFonts w:cs="Arial"/>
          <w:sz w:val="22"/>
          <w:szCs w:val="22"/>
          <w:lang w:val="en-GB"/>
        </w:rPr>
      </w:pPr>
      <w:r w:rsidRPr="00E05D05">
        <w:rPr>
          <w:rFonts w:cs="Arial"/>
          <w:sz w:val="22"/>
          <w:szCs w:val="22"/>
          <w:lang w:val="en-GB"/>
        </w:rPr>
        <w:t xml:space="preserve">Consider the report of the Secretariat and make any recommendations it considers appropriate to </w:t>
      </w:r>
      <w:r w:rsidR="007910DD" w:rsidRPr="00E05D05">
        <w:rPr>
          <w:rFonts w:cs="Arial"/>
          <w:sz w:val="22"/>
          <w:szCs w:val="22"/>
          <w:lang w:val="en-GB"/>
        </w:rPr>
        <w:t xml:space="preserve">the Conference of Parties at its </w:t>
      </w:r>
      <w:r w:rsidR="005C34A4" w:rsidRPr="00E05D05">
        <w:rPr>
          <w:rFonts w:cs="Arial"/>
          <w:sz w:val="22"/>
          <w:szCs w:val="22"/>
          <w:lang w:val="en-GB"/>
        </w:rPr>
        <w:t>13</w:t>
      </w:r>
      <w:r w:rsidR="007910DD" w:rsidRPr="00E05D05">
        <w:rPr>
          <w:rFonts w:cs="Arial"/>
          <w:sz w:val="22"/>
          <w:szCs w:val="22"/>
          <w:vertAlign w:val="superscript"/>
          <w:lang w:val="en-GB"/>
        </w:rPr>
        <w:t>th</w:t>
      </w:r>
      <w:r w:rsidR="005C34A4" w:rsidRPr="00E05D05">
        <w:rPr>
          <w:rFonts w:cs="Arial"/>
          <w:sz w:val="22"/>
          <w:szCs w:val="22"/>
          <w:lang w:val="en-GB"/>
        </w:rPr>
        <w:t xml:space="preserve"> </w:t>
      </w:r>
      <w:r w:rsidR="007910DD" w:rsidRPr="00E05D05">
        <w:rPr>
          <w:rFonts w:cs="Arial"/>
          <w:sz w:val="22"/>
          <w:szCs w:val="22"/>
          <w:lang w:val="en-GB"/>
        </w:rPr>
        <w:t>meeting.</w:t>
      </w:r>
    </w:p>
    <w:p w:rsidR="007910DD" w:rsidRPr="00CD0FE9" w:rsidRDefault="007910DD" w:rsidP="007910DD">
      <w:pPr>
        <w:jc w:val="both"/>
        <w:rPr>
          <w:rFonts w:cs="Arial"/>
          <w:sz w:val="22"/>
          <w:szCs w:val="22"/>
          <w:lang w:val="en-GB"/>
        </w:rPr>
      </w:pPr>
    </w:p>
    <w:p w:rsidR="007910DD" w:rsidRPr="00CD0FE9" w:rsidRDefault="007910DD" w:rsidP="007910DD">
      <w:pPr>
        <w:jc w:val="both"/>
        <w:rPr>
          <w:rFonts w:cs="Arial"/>
          <w:sz w:val="22"/>
          <w:szCs w:val="22"/>
          <w:lang w:val="en-GB"/>
        </w:rPr>
      </w:pPr>
      <w:r w:rsidRPr="00CD0FE9">
        <w:rPr>
          <w:rFonts w:cs="Arial"/>
          <w:b/>
          <w:i/>
          <w:sz w:val="22"/>
          <w:szCs w:val="22"/>
          <w:lang w:val="en-GB"/>
        </w:rPr>
        <w:t xml:space="preserve">Directed to the Scientific Council </w:t>
      </w:r>
      <w:r w:rsidR="00E05D05">
        <w:rPr>
          <w:rFonts w:cs="Arial"/>
          <w:b/>
          <w:i/>
          <w:sz w:val="22"/>
          <w:szCs w:val="22"/>
          <w:lang w:val="en-GB"/>
        </w:rPr>
        <w:t>(Sessional Committee)</w:t>
      </w:r>
    </w:p>
    <w:p w:rsidR="007910DD" w:rsidRPr="00CD0FE9" w:rsidRDefault="007910DD" w:rsidP="007910DD">
      <w:pPr>
        <w:jc w:val="both"/>
        <w:rPr>
          <w:rFonts w:cs="Arial"/>
          <w:sz w:val="22"/>
          <w:szCs w:val="22"/>
          <w:lang w:val="en-GB"/>
        </w:rPr>
      </w:pPr>
    </w:p>
    <w:p w:rsidR="007910DD" w:rsidRPr="00CD0FE9" w:rsidRDefault="007910DD" w:rsidP="007910DD">
      <w:pPr>
        <w:ind w:left="720" w:hanging="720"/>
        <w:jc w:val="both"/>
        <w:rPr>
          <w:rFonts w:cs="Arial"/>
          <w:sz w:val="22"/>
          <w:szCs w:val="22"/>
          <w:lang w:val="en-GB"/>
        </w:rPr>
      </w:pPr>
      <w:r w:rsidRPr="00CD0FE9">
        <w:rPr>
          <w:rFonts w:cs="Arial"/>
          <w:sz w:val="22"/>
          <w:szCs w:val="22"/>
          <w:lang w:val="en-GB"/>
        </w:rPr>
        <w:t>12.</w:t>
      </w:r>
      <w:r w:rsidR="003478DE">
        <w:rPr>
          <w:rFonts w:cs="Arial"/>
          <w:sz w:val="22"/>
          <w:szCs w:val="22"/>
          <w:lang w:val="en-GB"/>
        </w:rPr>
        <w:t>EE</w:t>
      </w:r>
      <w:r w:rsidRPr="00CD0FE9">
        <w:rPr>
          <w:rFonts w:cs="Arial"/>
          <w:sz w:val="22"/>
          <w:szCs w:val="22"/>
          <w:lang w:val="en-GB"/>
        </w:rPr>
        <w:tab/>
        <w:t xml:space="preserve">The </w:t>
      </w:r>
      <w:r w:rsidR="003478DE">
        <w:rPr>
          <w:rFonts w:cs="Arial"/>
          <w:sz w:val="22"/>
          <w:szCs w:val="22"/>
          <w:lang w:val="en-GB"/>
        </w:rPr>
        <w:t>Sessional Committee</w:t>
      </w:r>
      <w:r w:rsidRPr="00CD0FE9">
        <w:rPr>
          <w:rFonts w:cs="Arial"/>
          <w:sz w:val="22"/>
          <w:szCs w:val="22"/>
          <w:lang w:val="en-GB"/>
        </w:rPr>
        <w:t xml:space="preserve"> shall:</w:t>
      </w:r>
    </w:p>
    <w:p w:rsidR="007910DD" w:rsidRPr="00CD0FE9" w:rsidRDefault="007910DD" w:rsidP="007910DD">
      <w:pPr>
        <w:ind w:left="720" w:hanging="720"/>
        <w:jc w:val="both"/>
        <w:rPr>
          <w:rFonts w:cs="Arial"/>
          <w:sz w:val="22"/>
          <w:szCs w:val="22"/>
          <w:lang w:val="en-GB"/>
        </w:rPr>
      </w:pPr>
    </w:p>
    <w:p w:rsidR="007910DD" w:rsidRPr="001F04E2" w:rsidRDefault="005C34A4" w:rsidP="003478DE">
      <w:pPr>
        <w:jc w:val="both"/>
        <w:rPr>
          <w:rFonts w:cs="Arial"/>
          <w:sz w:val="22"/>
          <w:szCs w:val="22"/>
          <w:lang w:val="en-GB"/>
        </w:rPr>
      </w:pPr>
      <w:r>
        <w:rPr>
          <w:rFonts w:cs="Arial"/>
          <w:sz w:val="22"/>
          <w:szCs w:val="22"/>
          <w:lang w:val="en-GB"/>
        </w:rPr>
        <w:t xml:space="preserve">Consider the report of the Secretariat and </w:t>
      </w:r>
      <w:r w:rsidR="00454C77">
        <w:rPr>
          <w:rFonts w:cs="Arial"/>
          <w:sz w:val="22"/>
          <w:szCs w:val="22"/>
          <w:lang w:val="en-GB"/>
        </w:rPr>
        <w:t>determine at its</w:t>
      </w:r>
      <w:r w:rsidR="00E05D05">
        <w:rPr>
          <w:rFonts w:cs="Arial"/>
          <w:sz w:val="22"/>
          <w:szCs w:val="22"/>
          <w:lang w:val="en-GB"/>
        </w:rPr>
        <w:t xml:space="preserve"> 3</w:t>
      </w:r>
      <w:r w:rsidR="00E05D05" w:rsidRPr="00E05D05">
        <w:rPr>
          <w:rFonts w:cs="Arial"/>
          <w:sz w:val="22"/>
          <w:szCs w:val="22"/>
          <w:vertAlign w:val="superscript"/>
          <w:lang w:val="en-GB"/>
        </w:rPr>
        <w:t>rd</w:t>
      </w:r>
      <w:r w:rsidR="00E05D05">
        <w:rPr>
          <w:rFonts w:cs="Arial"/>
          <w:sz w:val="22"/>
          <w:szCs w:val="22"/>
          <w:lang w:val="en-GB"/>
        </w:rPr>
        <w:t xml:space="preserve"> </w:t>
      </w:r>
      <w:r w:rsidR="005505E2">
        <w:rPr>
          <w:rFonts w:cs="Arial"/>
          <w:sz w:val="22"/>
          <w:szCs w:val="22"/>
          <w:lang w:val="en-GB"/>
        </w:rPr>
        <w:t xml:space="preserve">and </w:t>
      </w:r>
      <w:r w:rsidR="00454C77">
        <w:rPr>
          <w:rFonts w:cs="Arial"/>
          <w:sz w:val="22"/>
          <w:szCs w:val="22"/>
          <w:lang w:val="en-GB"/>
        </w:rPr>
        <w:t>4</w:t>
      </w:r>
      <w:r w:rsidR="00454C77" w:rsidRPr="00454C77">
        <w:rPr>
          <w:rFonts w:cs="Arial"/>
          <w:sz w:val="22"/>
          <w:szCs w:val="22"/>
          <w:vertAlign w:val="superscript"/>
          <w:lang w:val="en-GB"/>
        </w:rPr>
        <w:t>th</w:t>
      </w:r>
      <w:r w:rsidR="00454C77">
        <w:rPr>
          <w:rFonts w:cs="Arial"/>
          <w:sz w:val="22"/>
          <w:szCs w:val="22"/>
          <w:lang w:val="en-GB"/>
        </w:rPr>
        <w:t xml:space="preserve"> </w:t>
      </w:r>
      <w:r>
        <w:rPr>
          <w:rFonts w:cs="Arial"/>
          <w:sz w:val="22"/>
          <w:szCs w:val="22"/>
          <w:lang w:val="en-GB"/>
        </w:rPr>
        <w:t>session</w:t>
      </w:r>
      <w:r w:rsidR="00E05D05">
        <w:rPr>
          <w:rFonts w:cs="Arial"/>
          <w:sz w:val="22"/>
          <w:szCs w:val="22"/>
          <w:lang w:val="en-GB"/>
        </w:rPr>
        <w:t>s</w:t>
      </w:r>
      <w:r>
        <w:rPr>
          <w:rFonts w:cs="Arial"/>
          <w:sz w:val="22"/>
          <w:szCs w:val="22"/>
          <w:lang w:val="en-GB"/>
        </w:rPr>
        <w:t xml:space="preserve"> whether further </w:t>
      </w:r>
      <w:r w:rsidR="00E06BCC">
        <w:rPr>
          <w:rFonts w:cs="Arial"/>
          <w:sz w:val="22"/>
          <w:szCs w:val="22"/>
          <w:lang w:val="en-GB"/>
        </w:rPr>
        <w:t xml:space="preserve">specific </w:t>
      </w:r>
      <w:r>
        <w:rPr>
          <w:rFonts w:cs="Arial"/>
          <w:sz w:val="22"/>
          <w:szCs w:val="22"/>
          <w:lang w:val="en-GB"/>
        </w:rPr>
        <w:t xml:space="preserve">actions are required in relation </w:t>
      </w:r>
      <w:r w:rsidR="00E06BCC">
        <w:rPr>
          <w:rFonts w:cs="Arial"/>
          <w:sz w:val="22"/>
          <w:szCs w:val="22"/>
          <w:lang w:val="en-GB"/>
        </w:rPr>
        <w:t xml:space="preserve">to the conservation of </w:t>
      </w:r>
      <w:r w:rsidR="005505E2">
        <w:rPr>
          <w:rFonts w:cs="Arial"/>
          <w:sz w:val="22"/>
          <w:szCs w:val="22"/>
          <w:lang w:val="en-GB"/>
        </w:rPr>
        <w:t>[</w:t>
      </w:r>
      <w:r w:rsidR="005404CD">
        <w:rPr>
          <w:rFonts w:cs="Arial"/>
          <w:sz w:val="22"/>
          <w:szCs w:val="22"/>
          <w:lang w:val="en-GB"/>
        </w:rPr>
        <w:t xml:space="preserve">the </w:t>
      </w:r>
      <w:r w:rsidR="00E06BCC" w:rsidRPr="00454C77">
        <w:rPr>
          <w:rFonts w:cs="Arial"/>
          <w:sz w:val="22"/>
          <w:szCs w:val="22"/>
          <w:lang w:val="en-GB"/>
        </w:rPr>
        <w:t xml:space="preserve">African </w:t>
      </w:r>
      <w:r w:rsidR="005404CD">
        <w:rPr>
          <w:rFonts w:cs="Arial"/>
          <w:sz w:val="22"/>
          <w:szCs w:val="22"/>
          <w:lang w:val="en-GB"/>
        </w:rPr>
        <w:t>L</w:t>
      </w:r>
      <w:r w:rsidR="00E06BCC" w:rsidRPr="00454C77">
        <w:rPr>
          <w:rFonts w:cs="Arial"/>
          <w:sz w:val="22"/>
          <w:szCs w:val="22"/>
          <w:lang w:val="en-GB"/>
        </w:rPr>
        <w:t>ion (</w:t>
      </w:r>
      <w:r w:rsidR="00E06BCC" w:rsidRPr="00454C77">
        <w:rPr>
          <w:rFonts w:cs="Arial"/>
          <w:i/>
          <w:sz w:val="22"/>
          <w:szCs w:val="22"/>
          <w:lang w:val="en-GB"/>
        </w:rPr>
        <w:t>Panthera leo</w:t>
      </w:r>
      <w:r w:rsidR="00E06BCC" w:rsidRPr="00454C77">
        <w:rPr>
          <w:rFonts w:cs="Arial"/>
          <w:sz w:val="22"/>
          <w:szCs w:val="22"/>
          <w:lang w:val="en-GB"/>
        </w:rPr>
        <w:t>),</w:t>
      </w:r>
      <w:r w:rsidR="005505E2">
        <w:rPr>
          <w:rFonts w:cs="Arial"/>
          <w:sz w:val="22"/>
          <w:szCs w:val="22"/>
          <w:lang w:val="en-GB"/>
        </w:rPr>
        <w:t>]</w:t>
      </w:r>
      <w:r w:rsidR="00E06BCC" w:rsidRPr="00454C77">
        <w:rPr>
          <w:rFonts w:cs="Arial"/>
          <w:sz w:val="22"/>
          <w:szCs w:val="22"/>
          <w:lang w:val="en-GB"/>
        </w:rPr>
        <w:t xml:space="preserve"> </w:t>
      </w:r>
      <w:r w:rsidR="005404CD">
        <w:rPr>
          <w:rFonts w:cs="Arial"/>
          <w:sz w:val="22"/>
          <w:szCs w:val="22"/>
          <w:lang w:val="en-GB"/>
        </w:rPr>
        <w:t>the C</w:t>
      </w:r>
      <w:r w:rsidR="00E06BCC" w:rsidRPr="00454C77">
        <w:rPr>
          <w:rFonts w:cs="Arial"/>
          <w:sz w:val="22"/>
          <w:szCs w:val="22"/>
          <w:lang w:val="en-GB"/>
        </w:rPr>
        <w:t>heetah (</w:t>
      </w:r>
      <w:r w:rsidR="00E06BCC" w:rsidRPr="00454C77">
        <w:rPr>
          <w:rFonts w:cs="Arial"/>
          <w:i/>
          <w:sz w:val="22"/>
          <w:szCs w:val="22"/>
          <w:lang w:val="en-GB"/>
        </w:rPr>
        <w:t>Acinonyx jubatus</w:t>
      </w:r>
      <w:r w:rsidR="00E06BCC" w:rsidRPr="00454C77">
        <w:rPr>
          <w:rFonts w:cs="Arial"/>
          <w:sz w:val="22"/>
          <w:szCs w:val="22"/>
          <w:lang w:val="en-GB"/>
        </w:rPr>
        <w:t xml:space="preserve">), </w:t>
      </w:r>
      <w:r w:rsidR="005505E2">
        <w:rPr>
          <w:rFonts w:cs="Arial"/>
          <w:sz w:val="22"/>
          <w:szCs w:val="22"/>
          <w:lang w:val="en-GB"/>
        </w:rPr>
        <w:t>[</w:t>
      </w:r>
      <w:r w:rsidR="005404CD">
        <w:rPr>
          <w:rFonts w:cs="Arial"/>
          <w:sz w:val="22"/>
          <w:szCs w:val="22"/>
          <w:lang w:val="en-GB"/>
        </w:rPr>
        <w:t>the L</w:t>
      </w:r>
      <w:r w:rsidR="00E06BCC" w:rsidRPr="00454C77">
        <w:rPr>
          <w:rFonts w:cs="Arial"/>
          <w:sz w:val="22"/>
          <w:szCs w:val="22"/>
          <w:lang w:val="en-GB"/>
        </w:rPr>
        <w:t>eopard (</w:t>
      </w:r>
      <w:r w:rsidR="00E06BCC" w:rsidRPr="00454C77">
        <w:rPr>
          <w:rFonts w:cs="Arial"/>
          <w:i/>
          <w:sz w:val="22"/>
          <w:szCs w:val="22"/>
          <w:lang w:val="en-GB"/>
        </w:rPr>
        <w:t>Panthera pardus</w:t>
      </w:r>
      <w:r w:rsidR="00E06BCC" w:rsidRPr="00454C77">
        <w:rPr>
          <w:rFonts w:cs="Arial"/>
          <w:sz w:val="22"/>
          <w:szCs w:val="22"/>
          <w:lang w:val="en-GB"/>
        </w:rPr>
        <w:t>)</w:t>
      </w:r>
      <w:r w:rsidR="005505E2">
        <w:rPr>
          <w:rFonts w:cs="Arial"/>
          <w:sz w:val="22"/>
          <w:szCs w:val="22"/>
          <w:lang w:val="en-GB"/>
        </w:rPr>
        <w:t>]</w:t>
      </w:r>
      <w:r w:rsidR="00E06BCC" w:rsidRPr="00454C77">
        <w:rPr>
          <w:rFonts w:cs="Arial"/>
          <w:sz w:val="22"/>
          <w:szCs w:val="22"/>
          <w:lang w:val="en-GB"/>
        </w:rPr>
        <w:t xml:space="preserve"> and </w:t>
      </w:r>
      <w:r w:rsidR="005404CD">
        <w:rPr>
          <w:rFonts w:cs="Arial"/>
          <w:sz w:val="22"/>
          <w:szCs w:val="22"/>
          <w:lang w:val="en-GB"/>
        </w:rPr>
        <w:t>the W</w:t>
      </w:r>
      <w:r w:rsidR="00E06BCC" w:rsidRPr="00454C77">
        <w:rPr>
          <w:rFonts w:cs="Arial"/>
          <w:sz w:val="22"/>
          <w:szCs w:val="22"/>
          <w:lang w:val="en-GB"/>
        </w:rPr>
        <w:t xml:space="preserve">ild </w:t>
      </w:r>
      <w:r w:rsidR="005404CD">
        <w:rPr>
          <w:rFonts w:cs="Arial"/>
          <w:sz w:val="22"/>
          <w:szCs w:val="22"/>
          <w:lang w:val="en-GB"/>
        </w:rPr>
        <w:t>D</w:t>
      </w:r>
      <w:r w:rsidR="00E06BCC" w:rsidRPr="00454C77">
        <w:rPr>
          <w:rFonts w:cs="Arial"/>
          <w:sz w:val="22"/>
          <w:szCs w:val="22"/>
          <w:lang w:val="en-GB"/>
        </w:rPr>
        <w:t>og (</w:t>
      </w:r>
      <w:r w:rsidR="00E06BCC" w:rsidRPr="00454C77">
        <w:rPr>
          <w:rFonts w:cs="Arial"/>
          <w:i/>
          <w:sz w:val="22"/>
          <w:szCs w:val="22"/>
          <w:lang w:val="en-GB"/>
        </w:rPr>
        <w:t>Lycaon pictus</w:t>
      </w:r>
      <w:r w:rsidR="00E06BCC" w:rsidRPr="00454C77">
        <w:rPr>
          <w:rFonts w:cs="Arial"/>
          <w:sz w:val="22"/>
          <w:szCs w:val="22"/>
          <w:lang w:val="en-GB"/>
        </w:rPr>
        <w:t>)</w:t>
      </w:r>
      <w:r w:rsidR="005505E2">
        <w:rPr>
          <w:rFonts w:cs="Arial"/>
          <w:sz w:val="22"/>
          <w:szCs w:val="22"/>
          <w:lang w:val="en-GB"/>
        </w:rPr>
        <w:t xml:space="preserve"> through the African Carnivores Initiative</w:t>
      </w:r>
      <w:r w:rsidR="001F04E2">
        <w:rPr>
          <w:rFonts w:cs="Arial"/>
          <w:sz w:val="22"/>
          <w:szCs w:val="22"/>
          <w:lang w:val="en-GB"/>
        </w:rPr>
        <w:t xml:space="preserve"> and m</w:t>
      </w:r>
      <w:r w:rsidR="001F04E2" w:rsidRPr="001F04E2">
        <w:rPr>
          <w:rFonts w:cs="Arial"/>
          <w:sz w:val="22"/>
          <w:szCs w:val="22"/>
          <w:lang w:val="en-GB"/>
        </w:rPr>
        <w:t>ake recommendations</w:t>
      </w:r>
      <w:r w:rsidR="007910DD" w:rsidRPr="001F04E2">
        <w:rPr>
          <w:rFonts w:cs="Arial"/>
          <w:sz w:val="22"/>
          <w:szCs w:val="22"/>
          <w:lang w:val="en-GB"/>
        </w:rPr>
        <w:t xml:space="preserve"> t</w:t>
      </w:r>
      <w:r w:rsidR="00E05D05" w:rsidRPr="001F04E2">
        <w:rPr>
          <w:rFonts w:cs="Arial"/>
          <w:sz w:val="22"/>
          <w:szCs w:val="22"/>
          <w:lang w:val="en-GB"/>
        </w:rPr>
        <w:t>o the Standing Committee at its 48</w:t>
      </w:r>
      <w:r w:rsidR="00E05D05" w:rsidRPr="001F04E2">
        <w:rPr>
          <w:rFonts w:cs="Arial"/>
          <w:sz w:val="22"/>
          <w:szCs w:val="22"/>
          <w:vertAlign w:val="superscript"/>
          <w:lang w:val="en-GB"/>
        </w:rPr>
        <w:t>th</w:t>
      </w:r>
      <w:r w:rsidR="00E05D05" w:rsidRPr="001F04E2">
        <w:rPr>
          <w:rFonts w:cs="Arial"/>
          <w:sz w:val="22"/>
          <w:szCs w:val="22"/>
          <w:lang w:val="en-GB"/>
        </w:rPr>
        <w:t xml:space="preserve"> and 49</w:t>
      </w:r>
      <w:r w:rsidR="00E05D05" w:rsidRPr="001F04E2">
        <w:rPr>
          <w:rFonts w:cs="Arial"/>
          <w:sz w:val="22"/>
          <w:szCs w:val="22"/>
          <w:vertAlign w:val="superscript"/>
          <w:lang w:val="en-GB"/>
        </w:rPr>
        <w:t>th</w:t>
      </w:r>
      <w:r w:rsidR="00E05D05" w:rsidRPr="001F04E2">
        <w:rPr>
          <w:rFonts w:cs="Arial"/>
          <w:sz w:val="22"/>
          <w:szCs w:val="22"/>
          <w:lang w:val="en-GB"/>
        </w:rPr>
        <w:t xml:space="preserve"> </w:t>
      </w:r>
      <w:r w:rsidR="007910DD" w:rsidRPr="001F04E2">
        <w:rPr>
          <w:rFonts w:cs="Arial"/>
          <w:sz w:val="22"/>
          <w:szCs w:val="22"/>
          <w:lang w:val="en-GB"/>
        </w:rPr>
        <w:t>meeting</w:t>
      </w:r>
      <w:r w:rsidR="00E05D05" w:rsidRPr="001F04E2">
        <w:rPr>
          <w:rFonts w:cs="Arial"/>
          <w:sz w:val="22"/>
          <w:szCs w:val="22"/>
          <w:lang w:val="en-GB"/>
        </w:rPr>
        <w:t>s</w:t>
      </w:r>
      <w:r w:rsidR="001F04E2">
        <w:rPr>
          <w:rFonts w:cs="Arial"/>
          <w:sz w:val="22"/>
          <w:szCs w:val="22"/>
          <w:lang w:val="en-GB"/>
        </w:rPr>
        <w:t>, if appropriate</w:t>
      </w:r>
      <w:r w:rsidR="00E06BCC" w:rsidRPr="001F04E2">
        <w:rPr>
          <w:rFonts w:cs="Arial"/>
          <w:sz w:val="22"/>
          <w:szCs w:val="22"/>
          <w:lang w:val="en-GB"/>
        </w:rPr>
        <w:t>.</w:t>
      </w:r>
    </w:p>
    <w:p w:rsidR="007910DD" w:rsidRPr="00CD0FE9" w:rsidRDefault="007910DD" w:rsidP="007910DD">
      <w:pPr>
        <w:jc w:val="both"/>
        <w:rPr>
          <w:rFonts w:cs="Arial"/>
          <w:i/>
          <w:sz w:val="22"/>
          <w:szCs w:val="22"/>
          <w:lang w:val="en-GB"/>
        </w:rPr>
      </w:pPr>
    </w:p>
    <w:p w:rsidR="007910DD" w:rsidRPr="00CD0FE9" w:rsidRDefault="007910DD" w:rsidP="007910DD">
      <w:pPr>
        <w:jc w:val="both"/>
        <w:rPr>
          <w:rFonts w:cs="Arial"/>
          <w:b/>
          <w:i/>
          <w:sz w:val="22"/>
          <w:szCs w:val="22"/>
          <w:lang w:val="en-GB"/>
        </w:rPr>
      </w:pPr>
      <w:r w:rsidRPr="00CD0FE9">
        <w:rPr>
          <w:rFonts w:cs="Arial"/>
          <w:b/>
          <w:i/>
          <w:sz w:val="22"/>
          <w:szCs w:val="22"/>
          <w:lang w:val="en-GB"/>
        </w:rPr>
        <w:t>Directed to the Secretariat</w:t>
      </w:r>
    </w:p>
    <w:p w:rsidR="007910DD" w:rsidRPr="00CD0FE9" w:rsidRDefault="007910DD" w:rsidP="007910DD">
      <w:pPr>
        <w:jc w:val="both"/>
        <w:rPr>
          <w:rFonts w:cs="Arial"/>
          <w:sz w:val="22"/>
          <w:szCs w:val="22"/>
          <w:lang w:val="en-GB"/>
        </w:rPr>
      </w:pPr>
    </w:p>
    <w:p w:rsidR="007910DD" w:rsidRPr="00CD0FE9" w:rsidRDefault="005C34A4" w:rsidP="007910DD">
      <w:pPr>
        <w:ind w:left="720" w:hanging="720"/>
        <w:jc w:val="both"/>
        <w:rPr>
          <w:rFonts w:cs="Arial"/>
          <w:iCs/>
          <w:sz w:val="22"/>
          <w:szCs w:val="22"/>
          <w:lang w:val="en-GB"/>
        </w:rPr>
      </w:pPr>
      <w:r>
        <w:rPr>
          <w:rFonts w:cs="Arial"/>
          <w:sz w:val="22"/>
          <w:szCs w:val="22"/>
          <w:lang w:val="en-GB"/>
        </w:rPr>
        <w:t>12.FF</w:t>
      </w:r>
      <w:r>
        <w:rPr>
          <w:rFonts w:cs="Arial"/>
          <w:sz w:val="22"/>
          <w:szCs w:val="22"/>
          <w:lang w:val="en-GB"/>
        </w:rPr>
        <w:tab/>
        <w:t>The Secretariat shall:</w:t>
      </w:r>
    </w:p>
    <w:p w:rsidR="007910DD" w:rsidRPr="00CD0FE9" w:rsidRDefault="007910DD" w:rsidP="007910DD">
      <w:pPr>
        <w:ind w:left="720" w:hanging="720"/>
        <w:jc w:val="both"/>
        <w:rPr>
          <w:rFonts w:cs="Arial"/>
          <w:iCs/>
          <w:sz w:val="22"/>
          <w:szCs w:val="22"/>
          <w:lang w:val="en-GB"/>
        </w:rPr>
      </w:pPr>
    </w:p>
    <w:p w:rsidR="005C34A4" w:rsidRDefault="00B127DD" w:rsidP="007B7E25">
      <w:pPr>
        <w:numPr>
          <w:ilvl w:val="0"/>
          <w:numId w:val="9"/>
        </w:numPr>
        <w:jc w:val="both"/>
        <w:rPr>
          <w:rFonts w:cs="Arial"/>
          <w:sz w:val="22"/>
          <w:szCs w:val="22"/>
          <w:lang w:val="en-GB"/>
        </w:rPr>
      </w:pPr>
      <w:r>
        <w:rPr>
          <w:rFonts w:cs="Arial"/>
          <w:sz w:val="22"/>
          <w:szCs w:val="22"/>
          <w:lang w:val="en-GB"/>
        </w:rPr>
        <w:t xml:space="preserve">Establish </w:t>
      </w:r>
      <w:r w:rsidR="008D4A01">
        <w:rPr>
          <w:rFonts w:cs="Arial"/>
          <w:sz w:val="22"/>
          <w:szCs w:val="22"/>
          <w:lang w:val="en-GB"/>
        </w:rPr>
        <w:t>the African Carnivores Initiative</w:t>
      </w:r>
      <w:r w:rsidR="005C34A4">
        <w:rPr>
          <w:rFonts w:cs="Arial"/>
          <w:sz w:val="22"/>
          <w:szCs w:val="22"/>
          <w:lang w:val="en-GB"/>
        </w:rPr>
        <w:t>;</w:t>
      </w:r>
    </w:p>
    <w:p w:rsidR="005C34A4" w:rsidRDefault="005C34A4" w:rsidP="005C34A4">
      <w:pPr>
        <w:ind w:left="720"/>
        <w:jc w:val="both"/>
        <w:rPr>
          <w:rFonts w:cs="Arial"/>
          <w:sz w:val="22"/>
          <w:szCs w:val="22"/>
          <w:lang w:val="en-GB"/>
        </w:rPr>
      </w:pPr>
    </w:p>
    <w:p w:rsidR="007B7E25" w:rsidRPr="009B28C0" w:rsidRDefault="005C34A4" w:rsidP="007B7E25">
      <w:pPr>
        <w:numPr>
          <w:ilvl w:val="0"/>
          <w:numId w:val="9"/>
        </w:numPr>
        <w:jc w:val="both"/>
        <w:rPr>
          <w:rFonts w:cs="Arial"/>
          <w:sz w:val="22"/>
          <w:szCs w:val="22"/>
          <w:lang w:val="en-GB"/>
        </w:rPr>
      </w:pPr>
      <w:r>
        <w:rPr>
          <w:rFonts w:cs="Arial"/>
          <w:sz w:val="22"/>
          <w:szCs w:val="22"/>
          <w:lang w:val="en-GB"/>
        </w:rPr>
        <w:t xml:space="preserve">Support, </w:t>
      </w:r>
      <w:r w:rsidRPr="00CD0FE9">
        <w:rPr>
          <w:rFonts w:cs="Arial"/>
          <w:sz w:val="22"/>
          <w:szCs w:val="22"/>
          <w:lang w:val="en-GB"/>
        </w:rPr>
        <w:t>subject to the availability of external resources</w:t>
      </w:r>
      <w:r>
        <w:rPr>
          <w:rFonts w:cs="Arial"/>
          <w:sz w:val="22"/>
          <w:szCs w:val="22"/>
          <w:lang w:val="en-GB"/>
        </w:rPr>
        <w:t>,</w:t>
      </w:r>
      <w:r w:rsidRPr="005C34A4">
        <w:rPr>
          <w:rFonts w:cs="Arial"/>
          <w:sz w:val="22"/>
          <w:szCs w:val="22"/>
          <w:lang w:val="en-GB"/>
        </w:rPr>
        <w:t xml:space="preserve"> </w:t>
      </w:r>
      <w:r w:rsidR="00454C77" w:rsidRPr="005C34A4">
        <w:rPr>
          <w:rFonts w:cs="Arial"/>
          <w:sz w:val="22"/>
          <w:szCs w:val="22"/>
          <w:lang w:val="en-GB"/>
        </w:rPr>
        <w:t xml:space="preserve">Range State Parties of </w:t>
      </w:r>
      <w:r w:rsidR="005505E2">
        <w:rPr>
          <w:rFonts w:cs="Arial"/>
          <w:sz w:val="22"/>
          <w:szCs w:val="22"/>
          <w:lang w:val="en-GB"/>
        </w:rPr>
        <w:t>[</w:t>
      </w:r>
      <w:r w:rsidR="005404CD">
        <w:rPr>
          <w:rFonts w:cs="Arial"/>
          <w:sz w:val="22"/>
          <w:szCs w:val="22"/>
          <w:lang w:val="en-GB"/>
        </w:rPr>
        <w:t xml:space="preserve">the </w:t>
      </w:r>
      <w:r w:rsidR="00454C77" w:rsidRPr="005C34A4">
        <w:rPr>
          <w:rFonts w:cs="Arial"/>
          <w:sz w:val="22"/>
          <w:szCs w:val="22"/>
          <w:lang w:val="en-GB"/>
        </w:rPr>
        <w:t xml:space="preserve">African </w:t>
      </w:r>
      <w:r w:rsidR="005404CD">
        <w:rPr>
          <w:rFonts w:cs="Arial"/>
          <w:sz w:val="22"/>
          <w:szCs w:val="22"/>
          <w:lang w:val="en-GB"/>
        </w:rPr>
        <w:t>L</w:t>
      </w:r>
      <w:r w:rsidR="00454C77" w:rsidRPr="005C34A4">
        <w:rPr>
          <w:rFonts w:cs="Arial"/>
          <w:sz w:val="22"/>
          <w:szCs w:val="22"/>
          <w:lang w:val="en-GB"/>
        </w:rPr>
        <w:t>ion (</w:t>
      </w:r>
      <w:r w:rsidR="00454C77" w:rsidRPr="005C34A4">
        <w:rPr>
          <w:rFonts w:cs="Arial"/>
          <w:i/>
          <w:sz w:val="22"/>
          <w:szCs w:val="22"/>
          <w:lang w:val="en-GB"/>
        </w:rPr>
        <w:t>Panthera leo</w:t>
      </w:r>
      <w:r w:rsidR="00454C77" w:rsidRPr="005C34A4">
        <w:rPr>
          <w:rFonts w:cs="Arial"/>
          <w:sz w:val="22"/>
          <w:szCs w:val="22"/>
          <w:lang w:val="en-GB"/>
        </w:rPr>
        <w:t>),</w:t>
      </w:r>
      <w:r w:rsidR="005505E2">
        <w:rPr>
          <w:rFonts w:cs="Arial"/>
          <w:sz w:val="22"/>
          <w:szCs w:val="22"/>
          <w:lang w:val="en-GB"/>
        </w:rPr>
        <w:t>]</w:t>
      </w:r>
      <w:r w:rsidR="00454C77" w:rsidRPr="005C34A4">
        <w:rPr>
          <w:rFonts w:cs="Arial"/>
          <w:sz w:val="22"/>
          <w:szCs w:val="22"/>
          <w:lang w:val="en-GB"/>
        </w:rPr>
        <w:t xml:space="preserve"> </w:t>
      </w:r>
      <w:r w:rsidR="005404CD">
        <w:rPr>
          <w:rFonts w:cs="Arial"/>
          <w:sz w:val="22"/>
          <w:szCs w:val="22"/>
          <w:lang w:val="en-GB"/>
        </w:rPr>
        <w:t>the C</w:t>
      </w:r>
      <w:r w:rsidR="00454C77" w:rsidRPr="005C34A4">
        <w:rPr>
          <w:rFonts w:cs="Arial"/>
          <w:sz w:val="22"/>
          <w:szCs w:val="22"/>
          <w:lang w:val="en-GB"/>
        </w:rPr>
        <w:t>heetah (</w:t>
      </w:r>
      <w:r w:rsidR="00454C77" w:rsidRPr="005C34A4">
        <w:rPr>
          <w:rFonts w:cs="Arial"/>
          <w:i/>
          <w:sz w:val="22"/>
          <w:szCs w:val="22"/>
          <w:lang w:val="en-GB"/>
        </w:rPr>
        <w:t>Acinonyx jubatus</w:t>
      </w:r>
      <w:r w:rsidR="00454C77" w:rsidRPr="005C34A4">
        <w:rPr>
          <w:rFonts w:cs="Arial"/>
          <w:sz w:val="22"/>
          <w:szCs w:val="22"/>
          <w:lang w:val="en-GB"/>
        </w:rPr>
        <w:t xml:space="preserve">), </w:t>
      </w:r>
      <w:r w:rsidR="005505E2">
        <w:rPr>
          <w:rFonts w:cs="Arial"/>
          <w:sz w:val="22"/>
          <w:szCs w:val="22"/>
          <w:lang w:val="en-GB"/>
        </w:rPr>
        <w:t>[</w:t>
      </w:r>
      <w:r w:rsidR="005404CD">
        <w:rPr>
          <w:rFonts w:cs="Arial"/>
          <w:sz w:val="22"/>
          <w:szCs w:val="22"/>
          <w:lang w:val="en-GB"/>
        </w:rPr>
        <w:t>the L</w:t>
      </w:r>
      <w:r w:rsidR="00454C77" w:rsidRPr="005C34A4">
        <w:rPr>
          <w:rFonts w:cs="Arial"/>
          <w:sz w:val="22"/>
          <w:szCs w:val="22"/>
          <w:lang w:val="en-GB"/>
        </w:rPr>
        <w:t>eopard (</w:t>
      </w:r>
      <w:r w:rsidR="00454C77" w:rsidRPr="005C34A4">
        <w:rPr>
          <w:rFonts w:cs="Arial"/>
          <w:i/>
          <w:sz w:val="22"/>
          <w:szCs w:val="22"/>
          <w:lang w:val="en-GB"/>
        </w:rPr>
        <w:t>Panthera pardus</w:t>
      </w:r>
      <w:r w:rsidR="00454C77" w:rsidRPr="005C34A4">
        <w:rPr>
          <w:rFonts w:cs="Arial"/>
          <w:sz w:val="22"/>
          <w:szCs w:val="22"/>
          <w:lang w:val="en-GB"/>
        </w:rPr>
        <w:t>)</w:t>
      </w:r>
      <w:r w:rsidR="005505E2">
        <w:rPr>
          <w:rFonts w:cs="Arial"/>
          <w:sz w:val="22"/>
          <w:szCs w:val="22"/>
          <w:lang w:val="en-GB"/>
        </w:rPr>
        <w:t>]</w:t>
      </w:r>
      <w:r w:rsidR="00454C77" w:rsidRPr="005C34A4">
        <w:rPr>
          <w:rFonts w:cs="Arial"/>
          <w:sz w:val="22"/>
          <w:szCs w:val="22"/>
          <w:lang w:val="en-GB"/>
        </w:rPr>
        <w:t xml:space="preserve"> and </w:t>
      </w:r>
      <w:r w:rsidR="005404CD">
        <w:rPr>
          <w:rFonts w:cs="Arial"/>
          <w:sz w:val="22"/>
          <w:szCs w:val="22"/>
          <w:lang w:val="en-GB"/>
        </w:rPr>
        <w:t>the W</w:t>
      </w:r>
      <w:r w:rsidR="00454C77" w:rsidRPr="005C34A4">
        <w:rPr>
          <w:rFonts w:cs="Arial"/>
          <w:sz w:val="22"/>
          <w:szCs w:val="22"/>
          <w:lang w:val="en-GB"/>
        </w:rPr>
        <w:t xml:space="preserve">ild </w:t>
      </w:r>
      <w:r w:rsidR="005404CD">
        <w:rPr>
          <w:rFonts w:cs="Arial"/>
          <w:sz w:val="22"/>
          <w:szCs w:val="22"/>
          <w:lang w:val="en-GB"/>
        </w:rPr>
        <w:t>D</w:t>
      </w:r>
      <w:r w:rsidR="00454C77" w:rsidRPr="005C34A4">
        <w:rPr>
          <w:rFonts w:cs="Arial"/>
          <w:sz w:val="22"/>
          <w:szCs w:val="22"/>
          <w:lang w:val="en-GB"/>
        </w:rPr>
        <w:t>og (</w:t>
      </w:r>
      <w:r w:rsidR="00454C77" w:rsidRPr="005C34A4">
        <w:rPr>
          <w:rFonts w:cs="Arial"/>
          <w:i/>
          <w:sz w:val="22"/>
          <w:szCs w:val="22"/>
          <w:lang w:val="en-GB"/>
        </w:rPr>
        <w:t>Lycaon pictus</w:t>
      </w:r>
      <w:r w:rsidR="00454C77" w:rsidRPr="005C34A4">
        <w:rPr>
          <w:rFonts w:cs="Arial"/>
          <w:sz w:val="22"/>
          <w:szCs w:val="22"/>
          <w:lang w:val="en-GB"/>
        </w:rPr>
        <w:t>)</w:t>
      </w:r>
      <w:r>
        <w:rPr>
          <w:rFonts w:cs="Arial"/>
          <w:sz w:val="22"/>
          <w:szCs w:val="22"/>
          <w:lang w:val="en-GB"/>
        </w:rPr>
        <w:t xml:space="preserve"> in implementing the Initiative;</w:t>
      </w:r>
      <w:r w:rsidR="00C12C8B">
        <w:rPr>
          <w:rFonts w:cs="Arial"/>
          <w:sz w:val="22"/>
          <w:szCs w:val="22"/>
          <w:lang w:val="en-GB"/>
        </w:rPr>
        <w:t xml:space="preserve"> and</w:t>
      </w:r>
    </w:p>
    <w:p w:rsidR="0079075D" w:rsidRPr="007B7E25" w:rsidRDefault="007910DD" w:rsidP="007B7E25">
      <w:pPr>
        <w:numPr>
          <w:ilvl w:val="0"/>
          <w:numId w:val="9"/>
        </w:numPr>
        <w:jc w:val="both"/>
        <w:rPr>
          <w:rFonts w:cs="Arial"/>
          <w:sz w:val="22"/>
          <w:szCs w:val="22"/>
          <w:lang w:val="en-GB"/>
        </w:rPr>
      </w:pPr>
      <w:r w:rsidRPr="007B7E25">
        <w:rPr>
          <w:rFonts w:cs="Arial"/>
          <w:sz w:val="22"/>
          <w:szCs w:val="22"/>
          <w:lang w:val="en-GB"/>
        </w:rPr>
        <w:lastRenderedPageBreak/>
        <w:t>Report to the Sessional Committee</w:t>
      </w:r>
      <w:r w:rsidR="005C34A4">
        <w:rPr>
          <w:rFonts w:cs="Arial"/>
          <w:sz w:val="22"/>
          <w:szCs w:val="22"/>
          <w:lang w:val="en-GB"/>
        </w:rPr>
        <w:t xml:space="preserve"> </w:t>
      </w:r>
      <w:r w:rsidR="005505E2">
        <w:rPr>
          <w:rFonts w:cs="Arial"/>
          <w:sz w:val="22"/>
          <w:szCs w:val="22"/>
          <w:lang w:val="en-GB"/>
        </w:rPr>
        <w:t xml:space="preserve">of the Scientific Council </w:t>
      </w:r>
      <w:r w:rsidR="00454C77">
        <w:rPr>
          <w:rFonts w:cs="Arial"/>
          <w:sz w:val="22"/>
          <w:szCs w:val="22"/>
          <w:lang w:val="en-GB"/>
        </w:rPr>
        <w:t>at its 3</w:t>
      </w:r>
      <w:r w:rsidR="00454C77" w:rsidRPr="00454C77">
        <w:rPr>
          <w:rFonts w:cs="Arial"/>
          <w:sz w:val="22"/>
          <w:szCs w:val="22"/>
          <w:vertAlign w:val="superscript"/>
          <w:lang w:val="en-GB"/>
        </w:rPr>
        <w:t>rd</w:t>
      </w:r>
      <w:r w:rsidR="00454C77">
        <w:rPr>
          <w:rFonts w:cs="Arial"/>
          <w:sz w:val="22"/>
          <w:szCs w:val="22"/>
          <w:lang w:val="en-GB"/>
        </w:rPr>
        <w:t xml:space="preserve"> and 4</w:t>
      </w:r>
      <w:r w:rsidR="00454C77" w:rsidRPr="00454C77">
        <w:rPr>
          <w:rFonts w:cs="Arial"/>
          <w:sz w:val="22"/>
          <w:szCs w:val="22"/>
          <w:vertAlign w:val="superscript"/>
          <w:lang w:val="en-GB"/>
        </w:rPr>
        <w:t>th</w:t>
      </w:r>
      <w:r w:rsidR="00454C77">
        <w:rPr>
          <w:rFonts w:cs="Arial"/>
          <w:sz w:val="22"/>
          <w:szCs w:val="22"/>
          <w:lang w:val="en-GB"/>
        </w:rPr>
        <w:t xml:space="preserve"> </w:t>
      </w:r>
      <w:r w:rsidR="005C34A4">
        <w:rPr>
          <w:rFonts w:cs="Arial"/>
          <w:sz w:val="22"/>
          <w:szCs w:val="22"/>
          <w:lang w:val="en-GB"/>
        </w:rPr>
        <w:t>session</w:t>
      </w:r>
      <w:r w:rsidR="00E05D05">
        <w:rPr>
          <w:rFonts w:cs="Arial"/>
          <w:sz w:val="22"/>
          <w:szCs w:val="22"/>
          <w:lang w:val="en-GB"/>
        </w:rPr>
        <w:t>s</w:t>
      </w:r>
      <w:r w:rsidR="00E06BCC">
        <w:rPr>
          <w:rFonts w:cs="Arial"/>
          <w:sz w:val="22"/>
          <w:szCs w:val="22"/>
          <w:lang w:val="en-GB"/>
        </w:rPr>
        <w:t xml:space="preserve"> and the</w:t>
      </w:r>
      <w:r w:rsidR="00E06BCC" w:rsidRPr="00E06BCC">
        <w:rPr>
          <w:rFonts w:cs="Arial"/>
          <w:sz w:val="22"/>
          <w:szCs w:val="22"/>
          <w:lang w:val="en-GB"/>
        </w:rPr>
        <w:t xml:space="preserve"> </w:t>
      </w:r>
      <w:r w:rsidR="00E06BCC" w:rsidRPr="007B7E25">
        <w:rPr>
          <w:rFonts w:cs="Arial"/>
          <w:sz w:val="22"/>
          <w:szCs w:val="22"/>
          <w:lang w:val="en-GB"/>
        </w:rPr>
        <w:t xml:space="preserve">Standing Committee </w:t>
      </w:r>
      <w:r w:rsidR="00E06BCC">
        <w:rPr>
          <w:rFonts w:cs="Arial"/>
          <w:sz w:val="22"/>
          <w:szCs w:val="22"/>
          <w:lang w:val="en-GB"/>
        </w:rPr>
        <w:t>at its 48</w:t>
      </w:r>
      <w:r w:rsidR="00E06BCC" w:rsidRPr="002728AD">
        <w:rPr>
          <w:rFonts w:cs="Arial"/>
          <w:sz w:val="22"/>
          <w:szCs w:val="22"/>
          <w:vertAlign w:val="superscript"/>
          <w:lang w:val="en-GB"/>
        </w:rPr>
        <w:t>th</w:t>
      </w:r>
      <w:r w:rsidR="00E06BCC">
        <w:rPr>
          <w:rFonts w:cs="Arial"/>
          <w:sz w:val="22"/>
          <w:szCs w:val="22"/>
          <w:lang w:val="en-GB"/>
        </w:rPr>
        <w:t xml:space="preserve"> and 49</w:t>
      </w:r>
      <w:r w:rsidR="00E06BCC" w:rsidRPr="002728AD">
        <w:rPr>
          <w:rFonts w:cs="Arial"/>
          <w:sz w:val="22"/>
          <w:szCs w:val="22"/>
          <w:vertAlign w:val="superscript"/>
          <w:lang w:val="en-GB"/>
        </w:rPr>
        <w:t>th</w:t>
      </w:r>
      <w:r w:rsidR="00E06BCC">
        <w:rPr>
          <w:rFonts w:cs="Arial"/>
          <w:sz w:val="22"/>
          <w:szCs w:val="22"/>
          <w:lang w:val="en-GB"/>
        </w:rPr>
        <w:t xml:space="preserve"> </w:t>
      </w:r>
      <w:r w:rsidR="00E06BCC" w:rsidRPr="007B7E25">
        <w:rPr>
          <w:rFonts w:cs="Arial"/>
          <w:sz w:val="22"/>
          <w:szCs w:val="22"/>
          <w:lang w:val="en-GB"/>
        </w:rPr>
        <w:t xml:space="preserve">meeting </w:t>
      </w:r>
      <w:r w:rsidR="00E06BCC">
        <w:rPr>
          <w:rFonts w:cs="Arial"/>
          <w:sz w:val="22"/>
          <w:szCs w:val="22"/>
          <w:lang w:val="en-GB"/>
        </w:rPr>
        <w:t>on the progress in implementing the</w:t>
      </w:r>
      <w:r w:rsidR="005505E2">
        <w:rPr>
          <w:rFonts w:cs="Arial"/>
          <w:sz w:val="22"/>
          <w:szCs w:val="22"/>
          <w:lang w:val="en-GB"/>
        </w:rPr>
        <w:t>se</w:t>
      </w:r>
      <w:r w:rsidR="00E06BCC">
        <w:rPr>
          <w:rFonts w:cs="Arial"/>
          <w:sz w:val="22"/>
          <w:szCs w:val="22"/>
          <w:lang w:val="en-GB"/>
        </w:rPr>
        <w:t xml:space="preserve"> decisions. </w:t>
      </w:r>
    </w:p>
    <w:sectPr w:rsidR="0079075D" w:rsidRPr="007B7E25" w:rsidSect="00AC7FB5">
      <w:headerReference w:type="even" r:id="rId44"/>
      <w:headerReference w:type="first" r:id="rId45"/>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0B1" w:rsidRDefault="00F050B1">
      <w:r>
        <w:separator/>
      </w:r>
    </w:p>
  </w:endnote>
  <w:endnote w:type="continuationSeparator" w:id="0">
    <w:p w:rsidR="00F050B1" w:rsidRDefault="00F0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Univers LT Std 39 Thin UltraCn">
    <w:altName w:val="Univers LT Std 39 Thin UltraCn"/>
    <w:panose1 w:val="00000000000000000000"/>
    <w:charset w:val="00"/>
    <w:family w:val="swiss"/>
    <w:notTrueType/>
    <w:pitch w:val="default"/>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72" w:rsidRPr="00922791" w:rsidRDefault="00A74D39" w:rsidP="00056DC1">
    <w:pPr>
      <w:pStyle w:val="Footer"/>
      <w:ind w:right="-367"/>
      <w:jc w:val="center"/>
      <w:rPr>
        <w:rFonts w:cs="Arial"/>
        <w:szCs w:val="18"/>
      </w:rPr>
    </w:pPr>
    <w:r w:rsidRPr="00922791">
      <w:rPr>
        <w:rFonts w:cs="Arial"/>
        <w:szCs w:val="18"/>
      </w:rPr>
      <w:fldChar w:fldCharType="begin"/>
    </w:r>
    <w:r w:rsidR="00A32672" w:rsidRPr="00922791">
      <w:rPr>
        <w:rFonts w:cs="Arial"/>
        <w:szCs w:val="18"/>
      </w:rPr>
      <w:instrText xml:space="preserve"> PAGE   \* MERGEFORMAT </w:instrText>
    </w:r>
    <w:r w:rsidRPr="00922791">
      <w:rPr>
        <w:rFonts w:cs="Arial"/>
        <w:szCs w:val="18"/>
      </w:rPr>
      <w:fldChar w:fldCharType="separate"/>
    </w:r>
    <w:r w:rsidR="00A17672">
      <w:rPr>
        <w:rFonts w:cs="Arial"/>
        <w:noProof/>
        <w:szCs w:val="18"/>
      </w:rPr>
      <w:t>14</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72" w:rsidRPr="003A0E83" w:rsidRDefault="00A74D39" w:rsidP="00056DC1">
    <w:pPr>
      <w:pStyle w:val="Footer"/>
      <w:ind w:right="-367"/>
      <w:jc w:val="center"/>
      <w:rPr>
        <w:rFonts w:cs="Arial"/>
        <w:szCs w:val="18"/>
      </w:rPr>
    </w:pPr>
    <w:r w:rsidRPr="003A0E83">
      <w:rPr>
        <w:rFonts w:cs="Arial"/>
        <w:szCs w:val="18"/>
      </w:rPr>
      <w:fldChar w:fldCharType="begin"/>
    </w:r>
    <w:r w:rsidR="00A32672" w:rsidRPr="003A0E83">
      <w:rPr>
        <w:rFonts w:cs="Arial"/>
        <w:szCs w:val="18"/>
      </w:rPr>
      <w:instrText xml:space="preserve"> PAGE   \* MERGEFORMAT </w:instrText>
    </w:r>
    <w:r w:rsidRPr="003A0E83">
      <w:rPr>
        <w:rFonts w:cs="Arial"/>
        <w:szCs w:val="18"/>
      </w:rPr>
      <w:fldChar w:fldCharType="separate"/>
    </w:r>
    <w:r w:rsidR="00A17672">
      <w:rPr>
        <w:rFonts w:cs="Arial"/>
        <w:noProof/>
        <w:szCs w:val="18"/>
      </w:rPr>
      <w:t>11</w:t>
    </w:r>
    <w:r w:rsidRPr="003A0E83">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72" w:rsidRPr="00CD7355" w:rsidRDefault="00A32672"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72" w:rsidRPr="003A0E83" w:rsidRDefault="00A32672" w:rsidP="003A0E83">
    <w:pPr>
      <w:pStyle w:val="Footer"/>
      <w:tabs>
        <w:tab w:val="clear" w:pos="8640"/>
        <w:tab w:val="right" w:pos="9083"/>
      </w:tabs>
      <w:rPr>
        <w:rFonts w:cs="Arial"/>
        <w:szCs w:val="18"/>
      </w:rPr>
    </w:pPr>
    <w:r w:rsidRPr="003A0E83">
      <w:rPr>
        <w:rFonts w:cs="Arial"/>
        <w:noProof/>
        <w:szCs w:val="18"/>
      </w:rPr>
      <w:tab/>
    </w:r>
    <w:r w:rsidR="00A74D39" w:rsidRPr="003A0E83">
      <w:rPr>
        <w:rFonts w:cs="Arial"/>
        <w:szCs w:val="18"/>
      </w:rPr>
      <w:fldChar w:fldCharType="begin"/>
    </w:r>
    <w:r w:rsidRPr="003A0E83">
      <w:rPr>
        <w:rFonts w:cs="Arial"/>
        <w:szCs w:val="18"/>
      </w:rPr>
      <w:instrText xml:space="preserve"> PAGE   \* MERGEFORMAT </w:instrText>
    </w:r>
    <w:r w:rsidR="00A74D39" w:rsidRPr="003A0E83">
      <w:rPr>
        <w:rFonts w:cs="Arial"/>
        <w:szCs w:val="18"/>
      </w:rPr>
      <w:fldChar w:fldCharType="separate"/>
    </w:r>
    <w:r w:rsidR="00A17672">
      <w:rPr>
        <w:rFonts w:cs="Arial"/>
        <w:noProof/>
        <w:szCs w:val="18"/>
      </w:rPr>
      <w:t>2</w:t>
    </w:r>
    <w:r w:rsidR="00A74D39" w:rsidRPr="003A0E83">
      <w:rPr>
        <w:rFonts w:cs="Arial"/>
        <w:noProof/>
        <w:szCs w:val="18"/>
      </w:rPr>
      <w:fldChar w:fldCharType="end"/>
    </w:r>
    <w:r w:rsidRPr="003A0E83">
      <w:rPr>
        <w:rFonts w:cs="Arial"/>
        <w:noProof/>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0B1" w:rsidRDefault="00F050B1">
      <w:r>
        <w:separator/>
      </w:r>
    </w:p>
  </w:footnote>
  <w:footnote w:type="continuationSeparator" w:id="0">
    <w:p w:rsidR="00F050B1" w:rsidRDefault="00F050B1">
      <w:r>
        <w:continuationSeparator/>
      </w:r>
    </w:p>
  </w:footnote>
  <w:footnote w:id="1">
    <w:p w:rsidR="00A32672" w:rsidRPr="003A0E83" w:rsidRDefault="00A32672">
      <w:pPr>
        <w:pStyle w:val="FootnoteText"/>
        <w:rPr>
          <w:szCs w:val="18"/>
        </w:rPr>
      </w:pPr>
      <w:r w:rsidRPr="003A0E83">
        <w:rPr>
          <w:rStyle w:val="FootnoteReference"/>
          <w:szCs w:val="18"/>
          <w:vertAlign w:val="superscript"/>
        </w:rPr>
        <w:footnoteRef/>
      </w:r>
      <w:r w:rsidRPr="003A0E83">
        <w:rPr>
          <w:szCs w:val="18"/>
          <w:vertAlign w:val="superscript"/>
        </w:rPr>
        <w:t xml:space="preserve"> </w:t>
      </w:r>
      <w:r w:rsidRPr="003A0E83">
        <w:rPr>
          <w:bCs/>
          <w:szCs w:val="18"/>
          <w:lang w:val="en-GB"/>
        </w:rPr>
        <w:t>See list of resolutions and decisions in Section 9 of this document.</w:t>
      </w:r>
    </w:p>
  </w:footnote>
  <w:footnote w:id="2">
    <w:p w:rsidR="00A32672" w:rsidRPr="003A0E83" w:rsidRDefault="00A32672" w:rsidP="007F31CD">
      <w:pPr>
        <w:pStyle w:val="FootnoteText"/>
        <w:rPr>
          <w:rFonts w:cs="Arial"/>
          <w:szCs w:val="18"/>
        </w:rPr>
      </w:pPr>
      <w:r w:rsidRPr="003A0E83">
        <w:rPr>
          <w:rStyle w:val="FootnoteReference"/>
          <w:rFonts w:cs="Arial"/>
          <w:szCs w:val="18"/>
          <w:vertAlign w:val="superscript"/>
        </w:rPr>
        <w:footnoteRef/>
      </w:r>
      <w:r w:rsidRPr="003A0E83">
        <w:rPr>
          <w:rFonts w:cs="Arial"/>
          <w:szCs w:val="18"/>
        </w:rPr>
        <w:t xml:space="preserve"> Parties and other stakeholders are encouraged to identify and undertake activities aimed at implementing Concerted and Cooperative Actions to improve the conservation status of listed species, including the preparation of species action plans, during the 2015-2017 triennium.</w:t>
      </w:r>
    </w:p>
  </w:footnote>
  <w:footnote w:id="3">
    <w:p w:rsidR="00A32672" w:rsidRPr="003A0E83" w:rsidRDefault="00A32672" w:rsidP="007F0418">
      <w:pPr>
        <w:pStyle w:val="FootnoteText"/>
        <w:rPr>
          <w:szCs w:val="18"/>
        </w:rPr>
      </w:pPr>
      <w:r w:rsidRPr="003A0E83">
        <w:rPr>
          <w:rStyle w:val="FootnoteReference"/>
          <w:szCs w:val="18"/>
          <w:vertAlign w:val="superscript"/>
        </w:rPr>
        <w:footnoteRef/>
      </w:r>
      <w:r w:rsidRPr="003A0E83">
        <w:rPr>
          <w:szCs w:val="18"/>
        </w:rPr>
        <w:t xml:space="preserve"> Sarah Durant et al., ‘The global decline of cheetah Acinonyx jubatus and what it means for conservation’ in PNAS, November 2016</w:t>
      </w:r>
    </w:p>
  </w:footnote>
  <w:footnote w:id="4">
    <w:p w:rsidR="00A32672" w:rsidRPr="00645C5C" w:rsidRDefault="00A32672">
      <w:pPr>
        <w:pStyle w:val="FootnoteText"/>
        <w:rPr>
          <w:szCs w:val="18"/>
        </w:rPr>
      </w:pPr>
      <w:r w:rsidRPr="00645C5C">
        <w:rPr>
          <w:rStyle w:val="FootnoteReference"/>
          <w:szCs w:val="18"/>
          <w:vertAlign w:val="superscript"/>
        </w:rPr>
        <w:footnoteRef/>
      </w:r>
      <w:r w:rsidRPr="00645C5C">
        <w:rPr>
          <w:szCs w:val="18"/>
        </w:rPr>
        <w:t xml:space="preserve"> Sarah Durant et al., ‘The global decline of cheetah Acinonyx jubatus and what it means for conservation’ in PNAS, November 2016</w:t>
      </w:r>
    </w:p>
  </w:footnote>
  <w:footnote w:id="5">
    <w:p w:rsidR="00A32672" w:rsidRPr="00645C5C" w:rsidRDefault="00A32672" w:rsidP="007F31CD">
      <w:pPr>
        <w:pStyle w:val="FootnoteText"/>
        <w:rPr>
          <w:rFonts w:cs="Arial"/>
          <w:szCs w:val="18"/>
        </w:rPr>
      </w:pPr>
      <w:r w:rsidRPr="00645C5C">
        <w:rPr>
          <w:rStyle w:val="FootnoteReference"/>
          <w:rFonts w:cs="Arial"/>
          <w:szCs w:val="18"/>
          <w:vertAlign w:val="superscript"/>
        </w:rPr>
        <w:footnoteRef/>
      </w:r>
      <w:r w:rsidRPr="00645C5C">
        <w:rPr>
          <w:rFonts w:cs="Arial"/>
          <w:szCs w:val="18"/>
          <w:vertAlign w:val="superscript"/>
        </w:rPr>
        <w:t xml:space="preserve"> </w:t>
      </w:r>
      <w:r w:rsidRPr="00645C5C">
        <w:rPr>
          <w:rFonts w:cs="Arial"/>
          <w:szCs w:val="18"/>
        </w:rPr>
        <w:t xml:space="preserve">See </w:t>
      </w:r>
      <w:hyperlink r:id="rId1" w:history="1">
        <w:r w:rsidRPr="00645C5C">
          <w:rPr>
            <w:rStyle w:val="Hyperlink"/>
            <w:rFonts w:cs="Arial"/>
            <w:szCs w:val="18"/>
          </w:rPr>
          <w:t>https://www.panthera.org/cat/leopard</w:t>
        </w:r>
      </w:hyperlink>
      <w:r w:rsidRPr="00645C5C">
        <w:rPr>
          <w:rFonts w:cs="Arial"/>
          <w:szCs w:val="18"/>
        </w:rPr>
        <w:t xml:space="preserve"> on 19 January 2017</w:t>
      </w:r>
    </w:p>
  </w:footnote>
  <w:footnote w:id="6">
    <w:p w:rsidR="00A32672" w:rsidRPr="00645C5C" w:rsidRDefault="00A32672" w:rsidP="007F31CD">
      <w:pPr>
        <w:pStyle w:val="FootnoteText"/>
        <w:rPr>
          <w:rFonts w:cs="Arial"/>
          <w:szCs w:val="18"/>
        </w:rPr>
      </w:pPr>
      <w:r w:rsidRPr="00645C5C">
        <w:rPr>
          <w:rStyle w:val="FootnoteReference"/>
          <w:rFonts w:cs="Arial"/>
          <w:szCs w:val="18"/>
          <w:vertAlign w:val="superscript"/>
        </w:rPr>
        <w:footnoteRef/>
      </w:r>
      <w:r w:rsidRPr="00645C5C">
        <w:rPr>
          <w:rFonts w:cs="Arial"/>
          <w:szCs w:val="18"/>
        </w:rPr>
        <w:t xml:space="preserve"> Using IUCN Red List standards</w:t>
      </w:r>
    </w:p>
  </w:footnote>
  <w:footnote w:id="7">
    <w:p w:rsidR="00A32672" w:rsidRPr="00645C5C" w:rsidRDefault="00A32672" w:rsidP="007F31CD">
      <w:pPr>
        <w:pStyle w:val="FootnoteText"/>
        <w:rPr>
          <w:szCs w:val="18"/>
        </w:rPr>
      </w:pPr>
      <w:r w:rsidRPr="00645C5C">
        <w:rPr>
          <w:rStyle w:val="FootnoteReference"/>
          <w:rFonts w:cs="Arial"/>
          <w:szCs w:val="18"/>
          <w:vertAlign w:val="superscript"/>
        </w:rPr>
        <w:footnoteRef/>
      </w:r>
      <w:r w:rsidRPr="00645C5C">
        <w:rPr>
          <w:rFonts w:cs="Arial"/>
          <w:szCs w:val="18"/>
          <w:vertAlign w:val="superscript"/>
        </w:rPr>
        <w:t xml:space="preserve"> </w:t>
      </w:r>
      <w:r w:rsidRPr="00645C5C">
        <w:rPr>
          <w:rFonts w:cs="Arial"/>
          <w:szCs w:val="18"/>
        </w:rPr>
        <w:t>Using IUCN’s strategic planning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72" w:rsidRPr="00922791" w:rsidRDefault="00A32672"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UNEP/CMS/COP12</w:t>
    </w:r>
    <w:r>
      <w:rPr>
        <w:rFonts w:cs="Arial"/>
        <w:b w:val="0"/>
        <w:i/>
        <w:sz w:val="18"/>
        <w:szCs w:val="18"/>
        <w:lang w:val="en-US"/>
      </w:rPr>
      <w:t>/Doc.x.x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335" w:rsidRPr="003A0E83" w:rsidRDefault="00D70335" w:rsidP="003A0E83">
    <w:pPr>
      <w:pStyle w:val="Header"/>
      <w:pBdr>
        <w:bottom w:val="single" w:sz="4" w:space="1" w:color="auto"/>
      </w:pBdr>
      <w:rPr>
        <w:rFonts w:cs="Arial"/>
        <w:i/>
        <w:szCs w:val="18"/>
        <w:lang w:val="en-AU"/>
      </w:rPr>
    </w:pPr>
    <w:r w:rsidRPr="003A0E83">
      <w:rPr>
        <w:rFonts w:cs="Arial"/>
        <w:i/>
        <w:szCs w:val="18"/>
        <w:lang w:val="en-AU"/>
      </w:rPr>
      <w:t>UNEP/CMS/COP12/Doc.24.3.1</w:t>
    </w:r>
    <w:r w:rsidR="00C90EEA">
      <w:rPr>
        <w:rFonts w:cs="Arial"/>
        <w:i/>
        <w:szCs w:val="18"/>
        <w:lang w:val="en-AU"/>
      </w:rPr>
      <w:t>.1</w:t>
    </w:r>
    <w:r>
      <w:rPr>
        <w:rFonts w:cs="Arial"/>
        <w:i/>
        <w:szCs w:val="18"/>
        <w:lang w:val="en-AU"/>
      </w:rPr>
      <w:t>/Annex 2</w:t>
    </w:r>
  </w:p>
  <w:p w:rsidR="00D70335" w:rsidRPr="003A0E83" w:rsidRDefault="00D70335" w:rsidP="007F31CD">
    <w:pPr>
      <w:rPr>
        <w:i/>
        <w:sz w:val="20"/>
        <w:szCs w:val="20"/>
        <w:lang w:val="en-AU"/>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335" w:rsidRPr="003A0E83" w:rsidRDefault="00D70335" w:rsidP="00D70335">
    <w:pPr>
      <w:pStyle w:val="Header"/>
      <w:pBdr>
        <w:bottom w:val="single" w:sz="4" w:space="1" w:color="auto"/>
      </w:pBdr>
      <w:jc w:val="right"/>
      <w:rPr>
        <w:rFonts w:cs="Arial"/>
        <w:i/>
        <w:szCs w:val="18"/>
        <w:lang w:val="en-AU"/>
      </w:rPr>
    </w:pPr>
    <w:r w:rsidRPr="003A0E83">
      <w:rPr>
        <w:rFonts w:cs="Arial"/>
        <w:i/>
        <w:szCs w:val="18"/>
        <w:lang w:val="en-AU"/>
      </w:rPr>
      <w:t>UNEP/CMS/COP12/Doc.24.3.1</w:t>
    </w:r>
    <w:r w:rsidR="00C90EEA">
      <w:rPr>
        <w:rFonts w:cs="Arial"/>
        <w:i/>
        <w:szCs w:val="18"/>
        <w:lang w:val="en-AU"/>
      </w:rPr>
      <w:t>.1</w:t>
    </w:r>
    <w:r>
      <w:rPr>
        <w:rFonts w:cs="Arial"/>
        <w:i/>
        <w:szCs w:val="18"/>
        <w:lang w:val="en-AU"/>
      </w:rPr>
      <w:t xml:space="preserve">/Annex </w:t>
    </w:r>
    <w:r w:rsidR="008E7A49">
      <w:rPr>
        <w:rFonts w:cs="Arial"/>
        <w:i/>
        <w:szCs w:val="18"/>
        <w:lang w:val="en-AU"/>
      </w:rPr>
      <w:t>2</w:t>
    </w:r>
  </w:p>
  <w:p w:rsidR="00D70335" w:rsidRPr="00D70335" w:rsidRDefault="00D70335" w:rsidP="00D70335">
    <w:pPr>
      <w:pStyle w:val="Header"/>
      <w:rPr>
        <w:szCs w:val="18"/>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72" w:rsidRPr="00497E66" w:rsidRDefault="00A32672" w:rsidP="00922791">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UNEP/CMS/COP12/Doc.x/x</w:t>
    </w:r>
  </w:p>
  <w:p w:rsidR="00A32672" w:rsidRPr="00497E66" w:rsidRDefault="00A32672"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72" w:rsidRDefault="00A32672" w:rsidP="00894D19">
    <w:pPr>
      <w:pStyle w:val="Header"/>
    </w:pPr>
    <w:r>
      <w:rPr>
        <w:noProof/>
        <w:lang w:val="en-US"/>
      </w:rPr>
      <w:drawing>
        <wp:anchor distT="0" distB="0" distL="114300" distR="114300" simplePos="0" relativeHeight="251657216" behindDoc="1" locked="0" layoutInCell="1" allowOverlap="1">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anchor>
      </w:drawing>
    </w:r>
    <w:r>
      <w:rPr>
        <w:noProof/>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anchor>
      </w:drawing>
    </w:r>
  </w:p>
  <w:p w:rsidR="00A32672" w:rsidRDefault="00A326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83" w:rsidRPr="00D605A4" w:rsidRDefault="003A0E83" w:rsidP="003A0E83">
    <w:pPr>
      <w:pStyle w:val="Header"/>
      <w:pBdr>
        <w:bottom w:val="single" w:sz="4" w:space="1" w:color="auto"/>
      </w:pBdr>
      <w:rPr>
        <w:rFonts w:cs="Arial"/>
        <w:i/>
        <w:szCs w:val="18"/>
        <w:lang w:val="de-DE"/>
      </w:rPr>
    </w:pPr>
    <w:r w:rsidRPr="00D605A4">
      <w:rPr>
        <w:rFonts w:cs="Arial"/>
        <w:i/>
        <w:szCs w:val="18"/>
        <w:lang w:val="de-DE"/>
      </w:rPr>
      <w:t>UNEP/CMS/COP12/Doc.</w:t>
    </w:r>
    <w:r>
      <w:rPr>
        <w:rFonts w:cs="Arial"/>
        <w:i/>
        <w:szCs w:val="18"/>
        <w:lang w:val="de-DE"/>
      </w:rPr>
      <w:t>24.3.1</w:t>
    </w:r>
    <w:r w:rsidR="00630F80">
      <w:rPr>
        <w:rFonts w:cs="Arial"/>
        <w:i/>
        <w:szCs w:val="18"/>
        <w:lang w:val="de-DE"/>
      </w:rPr>
      <w:t>.1</w:t>
    </w:r>
  </w:p>
  <w:p w:rsidR="003A0E83" w:rsidRPr="003A0E83" w:rsidRDefault="003A0E83" w:rsidP="003A0E83">
    <w:pPr>
      <w:pStyle w:val="Header"/>
      <w:rPr>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72" w:rsidRPr="00497E66" w:rsidRDefault="00A32672" w:rsidP="003A0E83">
    <w:pPr>
      <w:pStyle w:val="Heading1"/>
      <w:keepNext w:val="0"/>
      <w:pBdr>
        <w:bottom w:val="single" w:sz="4" w:space="1" w:color="auto"/>
      </w:pBdr>
      <w:tabs>
        <w:tab w:val="clear" w:pos="-720"/>
      </w:tabs>
      <w:ind w:left="261" w:right="11" w:hanging="261"/>
      <w:jc w:val="right"/>
      <w:rPr>
        <w:rFonts w:cs="Arial"/>
        <w:b w:val="0"/>
        <w:i/>
        <w:sz w:val="18"/>
        <w:szCs w:val="18"/>
        <w:lang w:val="fr-FR"/>
      </w:rPr>
    </w:pPr>
    <w:r w:rsidRPr="00497E66">
      <w:rPr>
        <w:rFonts w:cs="Arial"/>
        <w:b w:val="0"/>
        <w:i/>
        <w:sz w:val="18"/>
        <w:szCs w:val="18"/>
        <w:lang w:val="fr-FR"/>
      </w:rPr>
      <w:t>UNEP/CMS/COP12/Doc.</w:t>
    </w:r>
    <w:r w:rsidRPr="00AC7FB5">
      <w:rPr>
        <w:rFonts w:cs="Arial"/>
        <w:b w:val="0"/>
        <w:i/>
        <w:sz w:val="18"/>
        <w:szCs w:val="18"/>
        <w:lang w:val="de-DE"/>
      </w:rPr>
      <w:t>24.3.1</w:t>
    </w:r>
    <w:r w:rsidR="00630F80">
      <w:rPr>
        <w:rFonts w:cs="Arial"/>
        <w:b w:val="0"/>
        <w:i/>
        <w:sz w:val="18"/>
        <w:szCs w:val="18"/>
        <w:lang w:val="de-DE"/>
      </w:rPr>
      <w:t>.1</w:t>
    </w:r>
  </w:p>
  <w:p w:rsidR="00A32672" w:rsidRPr="00497E66" w:rsidRDefault="00A32672" w:rsidP="00A27BE3">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72" w:rsidRPr="00D605A4" w:rsidRDefault="00A32672" w:rsidP="00D605A4">
    <w:pPr>
      <w:pStyle w:val="Header"/>
      <w:pBdr>
        <w:bottom w:val="single" w:sz="4" w:space="1" w:color="auto"/>
      </w:pBdr>
      <w:rPr>
        <w:rFonts w:cs="Arial"/>
        <w:i/>
        <w:szCs w:val="18"/>
        <w:lang w:val="de-DE"/>
      </w:rPr>
    </w:pPr>
    <w:r w:rsidRPr="00D605A4">
      <w:rPr>
        <w:rFonts w:cs="Arial"/>
        <w:i/>
        <w:szCs w:val="18"/>
        <w:lang w:val="de-DE"/>
      </w:rPr>
      <w:t>UNEP/CMS/COP12/Doc.</w:t>
    </w:r>
    <w:r>
      <w:rPr>
        <w:rFonts w:cs="Arial"/>
        <w:i/>
        <w:szCs w:val="18"/>
        <w:lang w:val="de-DE"/>
      </w:rPr>
      <w:t>24.3.1</w:t>
    </w:r>
    <w:r w:rsidR="00630F80">
      <w:rPr>
        <w:rFonts w:cs="Arial"/>
        <w:i/>
        <w:szCs w:val="18"/>
        <w:lang w:val="de-DE"/>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335" w:rsidRPr="003A0E83" w:rsidRDefault="00D70335" w:rsidP="00D70335">
    <w:pPr>
      <w:pStyle w:val="Header"/>
      <w:pBdr>
        <w:bottom w:val="single" w:sz="4" w:space="1" w:color="auto"/>
      </w:pBdr>
      <w:rPr>
        <w:rFonts w:cs="Arial"/>
        <w:i/>
        <w:szCs w:val="18"/>
        <w:lang w:val="en-AU"/>
      </w:rPr>
    </w:pPr>
    <w:r w:rsidRPr="003A0E83">
      <w:rPr>
        <w:rFonts w:cs="Arial"/>
        <w:i/>
        <w:szCs w:val="18"/>
        <w:lang w:val="en-AU"/>
      </w:rPr>
      <w:t>UNEP/CMS/COP12/Doc.24.3.1</w:t>
    </w:r>
    <w:r w:rsidR="00C90EEA">
      <w:rPr>
        <w:rFonts w:cs="Arial"/>
        <w:i/>
        <w:szCs w:val="18"/>
        <w:lang w:val="en-AU"/>
      </w:rPr>
      <w:t>.1</w:t>
    </w:r>
    <w:r w:rsidRPr="003A0E83">
      <w:rPr>
        <w:rFonts w:cs="Arial"/>
        <w:i/>
        <w:szCs w:val="18"/>
        <w:lang w:val="en-AU"/>
      </w:rPr>
      <w:t>/Annex 1</w:t>
    </w:r>
  </w:p>
  <w:p w:rsidR="00A32672" w:rsidRPr="003A0E83" w:rsidRDefault="00A32672" w:rsidP="007F31CD">
    <w:pPr>
      <w:rPr>
        <w:i/>
        <w:sz w:val="20"/>
        <w:szCs w:val="20"/>
        <w:lang w:val="en-AU"/>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335" w:rsidRPr="003A0E83" w:rsidRDefault="00D70335" w:rsidP="00D70335">
    <w:pPr>
      <w:pStyle w:val="Header"/>
      <w:pBdr>
        <w:bottom w:val="single" w:sz="4" w:space="1" w:color="auto"/>
      </w:pBdr>
      <w:jc w:val="right"/>
      <w:rPr>
        <w:rFonts w:cs="Arial"/>
        <w:i/>
        <w:szCs w:val="18"/>
        <w:lang w:val="en-AU"/>
      </w:rPr>
    </w:pPr>
    <w:r w:rsidRPr="003A0E83">
      <w:rPr>
        <w:rFonts w:cs="Arial"/>
        <w:i/>
        <w:szCs w:val="18"/>
        <w:lang w:val="en-AU"/>
      </w:rPr>
      <w:t>UNEP/CMS/COP12/Doc.24.3.1</w:t>
    </w:r>
    <w:r w:rsidR="00C90EEA">
      <w:rPr>
        <w:rFonts w:cs="Arial"/>
        <w:i/>
        <w:szCs w:val="18"/>
        <w:lang w:val="en-AU"/>
      </w:rPr>
      <w:t>.1</w:t>
    </w:r>
    <w:r w:rsidRPr="003A0E83">
      <w:rPr>
        <w:rFonts w:cs="Arial"/>
        <w:i/>
        <w:szCs w:val="18"/>
        <w:lang w:val="en-AU"/>
      </w:rPr>
      <w:t>/Annex 1</w:t>
    </w:r>
  </w:p>
  <w:p w:rsidR="003A0E83" w:rsidRPr="003A0E83" w:rsidRDefault="003A0E83" w:rsidP="00A27BE3">
    <w:pPr>
      <w:jc w:val="right"/>
      <w:rPr>
        <w:i/>
        <w:szCs w:val="20"/>
        <w:lang w:val="en-AU"/>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83" w:rsidRPr="003A0E83" w:rsidRDefault="003A0E83" w:rsidP="003A0E83">
    <w:pPr>
      <w:pStyle w:val="Header"/>
      <w:pBdr>
        <w:bottom w:val="single" w:sz="4" w:space="1" w:color="auto"/>
      </w:pBdr>
      <w:jc w:val="right"/>
      <w:rPr>
        <w:rFonts w:cs="Arial"/>
        <w:i/>
        <w:szCs w:val="18"/>
        <w:lang w:val="en-AU"/>
      </w:rPr>
    </w:pPr>
    <w:r w:rsidRPr="003A0E83">
      <w:rPr>
        <w:rFonts w:cs="Arial"/>
        <w:i/>
        <w:szCs w:val="18"/>
        <w:lang w:val="en-AU"/>
      </w:rPr>
      <w:t>UNEP/CMS/COP12/Doc.24.3.1</w:t>
    </w:r>
    <w:r w:rsidR="00C90EEA">
      <w:rPr>
        <w:rFonts w:cs="Arial"/>
        <w:i/>
        <w:szCs w:val="18"/>
        <w:lang w:val="en-AU"/>
      </w:rPr>
      <w:t>.1</w:t>
    </w:r>
    <w:r w:rsidRPr="003A0E83">
      <w:rPr>
        <w:rFonts w:cs="Arial"/>
        <w:i/>
        <w:szCs w:val="18"/>
        <w:lang w:val="en-AU"/>
      </w:rP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837EC0"/>
    <w:multiLevelType w:val="hybridMultilevel"/>
    <w:tmpl w:val="AFC6AC7C"/>
    <w:lvl w:ilvl="0" w:tplc="6DCEDE4E">
      <w:numFmt w:val="bullet"/>
      <w:lvlText w:val="-"/>
      <w:lvlJc w:val="left"/>
      <w:pPr>
        <w:ind w:left="720" w:hanging="360"/>
      </w:pPr>
      <w:rPr>
        <w:rFonts w:ascii="Calibri" w:eastAsiaTheme="minorHAnsi" w:hAnsi="Calibri" w:cstheme="minorBid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376EB9"/>
    <w:multiLevelType w:val="hybridMultilevel"/>
    <w:tmpl w:val="F42A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03208"/>
    <w:multiLevelType w:val="hybridMultilevel"/>
    <w:tmpl w:val="47A6FC12"/>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C58A6"/>
    <w:multiLevelType w:val="hybridMultilevel"/>
    <w:tmpl w:val="54E67F50"/>
    <w:lvl w:ilvl="0" w:tplc="04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BB6E56"/>
    <w:multiLevelType w:val="hybridMultilevel"/>
    <w:tmpl w:val="318AF376"/>
    <w:lvl w:ilvl="0" w:tplc="E9CA71FA">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D50349"/>
    <w:multiLevelType w:val="hybridMultilevel"/>
    <w:tmpl w:val="B69650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D5075"/>
    <w:multiLevelType w:val="hybridMultilevel"/>
    <w:tmpl w:val="EA28C5E6"/>
    <w:lvl w:ilvl="0" w:tplc="6DCEDE4E">
      <w:numFmt w:val="bullet"/>
      <w:lvlText w:val="-"/>
      <w:lvlJc w:val="left"/>
      <w:pPr>
        <w:ind w:left="4612"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E147FC"/>
    <w:multiLevelType w:val="hybridMultilevel"/>
    <w:tmpl w:val="221618D4"/>
    <w:lvl w:ilvl="0" w:tplc="0BD2CF2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B3602"/>
    <w:multiLevelType w:val="hybridMultilevel"/>
    <w:tmpl w:val="34D08F24"/>
    <w:lvl w:ilvl="0" w:tplc="1E9A3B2C">
      <w:start w:val="1"/>
      <w:numFmt w:val="bullet"/>
      <w:lvlText w:val=""/>
      <w:lvlJc w:val="left"/>
      <w:pPr>
        <w:tabs>
          <w:tab w:val="num" w:pos="1021"/>
        </w:tabs>
        <w:ind w:left="1021"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15:restartNumberingAfterBreak="0">
    <w:nsid w:val="39A65D7C"/>
    <w:multiLevelType w:val="hybridMultilevel"/>
    <w:tmpl w:val="012C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197E9B"/>
    <w:multiLevelType w:val="hybridMultilevel"/>
    <w:tmpl w:val="B06A86AE"/>
    <w:lvl w:ilvl="0" w:tplc="6DCEDE4E">
      <w:numFmt w:val="bullet"/>
      <w:lvlText w:val="-"/>
      <w:lvlJc w:val="left"/>
      <w:pPr>
        <w:ind w:left="720" w:hanging="360"/>
      </w:pPr>
      <w:rPr>
        <w:rFonts w:ascii="Calibri" w:eastAsiaTheme="minorHAnsi" w:hAnsi="Calibri" w:cstheme="minorBid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A372141"/>
    <w:multiLevelType w:val="hybridMultilevel"/>
    <w:tmpl w:val="2196C788"/>
    <w:lvl w:ilvl="0" w:tplc="1518A8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FE457AA"/>
    <w:multiLevelType w:val="hybridMultilevel"/>
    <w:tmpl w:val="A4723B1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33452D1"/>
    <w:multiLevelType w:val="hybridMultilevel"/>
    <w:tmpl w:val="E4262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BodyTextIndent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E5020DD"/>
    <w:multiLevelType w:val="hybridMultilevel"/>
    <w:tmpl w:val="0DE8C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53B09"/>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51D51167"/>
    <w:multiLevelType w:val="hybridMultilevel"/>
    <w:tmpl w:val="F8045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F9367C5"/>
    <w:multiLevelType w:val="hybridMultilevel"/>
    <w:tmpl w:val="5C8AB65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27" w15:restartNumberingAfterBreak="0">
    <w:nsid w:val="63FE5C74"/>
    <w:multiLevelType w:val="hybridMultilevel"/>
    <w:tmpl w:val="4DE856F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57744C5"/>
    <w:multiLevelType w:val="hybridMultilevel"/>
    <w:tmpl w:val="FFDAED8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326BB1"/>
    <w:multiLevelType w:val="hybridMultilevel"/>
    <w:tmpl w:val="63A66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A23F83"/>
    <w:multiLevelType w:val="hybridMultilevel"/>
    <w:tmpl w:val="586C939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15:restartNumberingAfterBreak="0">
    <w:nsid w:val="7D92116E"/>
    <w:multiLevelType w:val="hybridMultilevel"/>
    <w:tmpl w:val="78FA7242"/>
    <w:lvl w:ilvl="0" w:tplc="11985D5E">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0"/>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4"/>
  </w:num>
  <w:num w:numId="13">
    <w:abstractNumId w:val="2"/>
  </w:num>
  <w:num w:numId="14">
    <w:abstractNumId w:val="15"/>
  </w:num>
  <w:num w:numId="15">
    <w:abstractNumId w:val="8"/>
  </w:num>
  <w:num w:numId="16">
    <w:abstractNumId w:val="26"/>
  </w:num>
  <w:num w:numId="17">
    <w:abstractNumId w:val="11"/>
  </w:num>
  <w:num w:numId="18">
    <w:abstractNumId w:val="19"/>
  </w:num>
  <w:num w:numId="19">
    <w:abstractNumId w:val="14"/>
  </w:num>
  <w:num w:numId="20">
    <w:abstractNumId w:val="20"/>
  </w:num>
  <w:num w:numId="21">
    <w:abstractNumId w:val="12"/>
  </w:num>
  <w:num w:numId="22">
    <w:abstractNumId w:val="24"/>
  </w:num>
  <w:num w:numId="23">
    <w:abstractNumId w:val="5"/>
  </w:num>
  <w:num w:numId="24">
    <w:abstractNumId w:val="22"/>
  </w:num>
  <w:num w:numId="25">
    <w:abstractNumId w:val="7"/>
  </w:num>
  <w:num w:numId="26">
    <w:abstractNumId w:val="6"/>
  </w:num>
  <w:num w:numId="27">
    <w:abstractNumId w:val="16"/>
  </w:num>
  <w:num w:numId="28">
    <w:abstractNumId w:val="21"/>
  </w:num>
  <w:num w:numId="29">
    <w:abstractNumId w:val="33"/>
  </w:num>
  <w:num w:numId="30">
    <w:abstractNumId w:val="29"/>
  </w:num>
  <w:num w:numId="31">
    <w:abstractNumId w:val="27"/>
  </w:num>
  <w:num w:numId="32">
    <w:abstractNumId w:val="18"/>
  </w:num>
  <w:num w:numId="33">
    <w:abstractNumId w:val="23"/>
  </w:num>
  <w:num w:numId="34">
    <w:abstractNumId w:val="28"/>
  </w:num>
  <w:num w:numId="3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90"/>
  <w:drawingGridVerticalSpacing w:val="120"/>
  <w:displayHorizontalDrawingGridEvery w:val="0"/>
  <w:displayVerticalDrawingGridEvery w:val="3"/>
  <w:doNotShadeFormData/>
  <w:characterSpacingControl w:val="compressPunctuation"/>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20D25"/>
    <w:rsid w:val="00021EA5"/>
    <w:rsid w:val="000254DF"/>
    <w:rsid w:val="00031A88"/>
    <w:rsid w:val="00032DBB"/>
    <w:rsid w:val="0003449E"/>
    <w:rsid w:val="00036365"/>
    <w:rsid w:val="00036C53"/>
    <w:rsid w:val="00036D49"/>
    <w:rsid w:val="00037A6D"/>
    <w:rsid w:val="000518C2"/>
    <w:rsid w:val="0005299A"/>
    <w:rsid w:val="00056DC1"/>
    <w:rsid w:val="00060156"/>
    <w:rsid w:val="00070BBC"/>
    <w:rsid w:val="00073C92"/>
    <w:rsid w:val="000763D9"/>
    <w:rsid w:val="00080F03"/>
    <w:rsid w:val="00081CB6"/>
    <w:rsid w:val="000852EB"/>
    <w:rsid w:val="000900E1"/>
    <w:rsid w:val="0009076A"/>
    <w:rsid w:val="000A2957"/>
    <w:rsid w:val="000B6220"/>
    <w:rsid w:val="000B6EC5"/>
    <w:rsid w:val="000C21B1"/>
    <w:rsid w:val="000C3C87"/>
    <w:rsid w:val="000C7460"/>
    <w:rsid w:val="000E01C1"/>
    <w:rsid w:val="000E16A3"/>
    <w:rsid w:val="000E57FF"/>
    <w:rsid w:val="000F0B93"/>
    <w:rsid w:val="000F1156"/>
    <w:rsid w:val="000F3DDC"/>
    <w:rsid w:val="000F52BA"/>
    <w:rsid w:val="001111A9"/>
    <w:rsid w:val="001151A3"/>
    <w:rsid w:val="001178E9"/>
    <w:rsid w:val="001245DF"/>
    <w:rsid w:val="00130BFD"/>
    <w:rsid w:val="001419C7"/>
    <w:rsid w:val="00150AC4"/>
    <w:rsid w:val="00151BC4"/>
    <w:rsid w:val="00156A9E"/>
    <w:rsid w:val="00161F73"/>
    <w:rsid w:val="00162D88"/>
    <w:rsid w:val="00166ABA"/>
    <w:rsid w:val="001743FD"/>
    <w:rsid w:val="001764E6"/>
    <w:rsid w:val="001808F1"/>
    <w:rsid w:val="00183FD7"/>
    <w:rsid w:val="0018486E"/>
    <w:rsid w:val="001A33B6"/>
    <w:rsid w:val="001C069F"/>
    <w:rsid w:val="001C6038"/>
    <w:rsid w:val="001D5FD1"/>
    <w:rsid w:val="001F04E2"/>
    <w:rsid w:val="001F60A1"/>
    <w:rsid w:val="00200759"/>
    <w:rsid w:val="00200A67"/>
    <w:rsid w:val="00201F88"/>
    <w:rsid w:val="00202332"/>
    <w:rsid w:val="0020264F"/>
    <w:rsid w:val="002026FC"/>
    <w:rsid w:val="002210F4"/>
    <w:rsid w:val="002218C4"/>
    <w:rsid w:val="002268FE"/>
    <w:rsid w:val="0023040A"/>
    <w:rsid w:val="0024783D"/>
    <w:rsid w:val="00250258"/>
    <w:rsid w:val="00254721"/>
    <w:rsid w:val="00257709"/>
    <w:rsid w:val="00263159"/>
    <w:rsid w:val="00265AB8"/>
    <w:rsid w:val="002728AD"/>
    <w:rsid w:val="002779F7"/>
    <w:rsid w:val="00287939"/>
    <w:rsid w:val="00292F22"/>
    <w:rsid w:val="002A380C"/>
    <w:rsid w:val="002B06E6"/>
    <w:rsid w:val="002B0A50"/>
    <w:rsid w:val="002C187A"/>
    <w:rsid w:val="002C20F1"/>
    <w:rsid w:val="002D2863"/>
    <w:rsid w:val="002D5EC0"/>
    <w:rsid w:val="002E16CE"/>
    <w:rsid w:val="002E3DEA"/>
    <w:rsid w:val="002E7CC2"/>
    <w:rsid w:val="002F15F6"/>
    <w:rsid w:val="002F50FF"/>
    <w:rsid w:val="002F6F9B"/>
    <w:rsid w:val="0032360B"/>
    <w:rsid w:val="00324D76"/>
    <w:rsid w:val="003331C6"/>
    <w:rsid w:val="00345044"/>
    <w:rsid w:val="0034672E"/>
    <w:rsid w:val="00347875"/>
    <w:rsid w:val="003478DE"/>
    <w:rsid w:val="00351095"/>
    <w:rsid w:val="00353BE2"/>
    <w:rsid w:val="00354A9C"/>
    <w:rsid w:val="00361909"/>
    <w:rsid w:val="00364181"/>
    <w:rsid w:val="00364973"/>
    <w:rsid w:val="00364C8C"/>
    <w:rsid w:val="003722B1"/>
    <w:rsid w:val="00372347"/>
    <w:rsid w:val="00374BB4"/>
    <w:rsid w:val="003779D4"/>
    <w:rsid w:val="00381D5F"/>
    <w:rsid w:val="00382398"/>
    <w:rsid w:val="003909E4"/>
    <w:rsid w:val="00391BE9"/>
    <w:rsid w:val="00392691"/>
    <w:rsid w:val="003A0E83"/>
    <w:rsid w:val="003A3E30"/>
    <w:rsid w:val="003A70FE"/>
    <w:rsid w:val="003B0C35"/>
    <w:rsid w:val="003B219E"/>
    <w:rsid w:val="003C457E"/>
    <w:rsid w:val="003E1BAD"/>
    <w:rsid w:val="003E21B3"/>
    <w:rsid w:val="003E322C"/>
    <w:rsid w:val="003F0EEE"/>
    <w:rsid w:val="00403CE8"/>
    <w:rsid w:val="00411E65"/>
    <w:rsid w:val="00412DE9"/>
    <w:rsid w:val="00415AD0"/>
    <w:rsid w:val="00420040"/>
    <w:rsid w:val="00421918"/>
    <w:rsid w:val="00423388"/>
    <w:rsid w:val="00426D73"/>
    <w:rsid w:val="00454913"/>
    <w:rsid w:val="00454C77"/>
    <w:rsid w:val="00457441"/>
    <w:rsid w:val="004579F6"/>
    <w:rsid w:val="004619FC"/>
    <w:rsid w:val="0046367B"/>
    <w:rsid w:val="00464505"/>
    <w:rsid w:val="004656D0"/>
    <w:rsid w:val="00465B53"/>
    <w:rsid w:val="00473ABD"/>
    <w:rsid w:val="00480E57"/>
    <w:rsid w:val="00482754"/>
    <w:rsid w:val="00482DCA"/>
    <w:rsid w:val="00494E43"/>
    <w:rsid w:val="00497E66"/>
    <w:rsid w:val="004B6CFD"/>
    <w:rsid w:val="004B7A6F"/>
    <w:rsid w:val="004C204D"/>
    <w:rsid w:val="004C7A20"/>
    <w:rsid w:val="004D0436"/>
    <w:rsid w:val="004D0936"/>
    <w:rsid w:val="004D2B90"/>
    <w:rsid w:val="004E7ED7"/>
    <w:rsid w:val="004F243D"/>
    <w:rsid w:val="004F3D8D"/>
    <w:rsid w:val="0050242C"/>
    <w:rsid w:val="005076F1"/>
    <w:rsid w:val="00512B91"/>
    <w:rsid w:val="005158EB"/>
    <w:rsid w:val="0052082F"/>
    <w:rsid w:val="00526CC5"/>
    <w:rsid w:val="005404CD"/>
    <w:rsid w:val="00542FCC"/>
    <w:rsid w:val="00546EDF"/>
    <w:rsid w:val="005505E2"/>
    <w:rsid w:val="0055259E"/>
    <w:rsid w:val="0055272B"/>
    <w:rsid w:val="0055762E"/>
    <w:rsid w:val="00565445"/>
    <w:rsid w:val="00565E18"/>
    <w:rsid w:val="00575334"/>
    <w:rsid w:val="00581FB2"/>
    <w:rsid w:val="00593736"/>
    <w:rsid w:val="005A3181"/>
    <w:rsid w:val="005B0F06"/>
    <w:rsid w:val="005B136B"/>
    <w:rsid w:val="005B6141"/>
    <w:rsid w:val="005B6844"/>
    <w:rsid w:val="005C2F44"/>
    <w:rsid w:val="005C34A4"/>
    <w:rsid w:val="005C3F15"/>
    <w:rsid w:val="005C4483"/>
    <w:rsid w:val="005D1C6E"/>
    <w:rsid w:val="005F3989"/>
    <w:rsid w:val="005F4303"/>
    <w:rsid w:val="005F7B20"/>
    <w:rsid w:val="005F7B63"/>
    <w:rsid w:val="00601B52"/>
    <w:rsid w:val="0060280B"/>
    <w:rsid w:val="00604307"/>
    <w:rsid w:val="00604422"/>
    <w:rsid w:val="006116C6"/>
    <w:rsid w:val="00623F5D"/>
    <w:rsid w:val="00630F80"/>
    <w:rsid w:val="00631229"/>
    <w:rsid w:val="00645C5C"/>
    <w:rsid w:val="00651341"/>
    <w:rsid w:val="006662A3"/>
    <w:rsid w:val="00666EE1"/>
    <w:rsid w:val="00666F8B"/>
    <w:rsid w:val="0067596C"/>
    <w:rsid w:val="006815B2"/>
    <w:rsid w:val="006826E0"/>
    <w:rsid w:val="00682B31"/>
    <w:rsid w:val="006864E1"/>
    <w:rsid w:val="00691001"/>
    <w:rsid w:val="006B07EA"/>
    <w:rsid w:val="006B1037"/>
    <w:rsid w:val="006C20FE"/>
    <w:rsid w:val="006E56AD"/>
    <w:rsid w:val="006E5763"/>
    <w:rsid w:val="006F52AF"/>
    <w:rsid w:val="00702A3C"/>
    <w:rsid w:val="007101BB"/>
    <w:rsid w:val="00713308"/>
    <w:rsid w:val="00723749"/>
    <w:rsid w:val="00725A91"/>
    <w:rsid w:val="00727E01"/>
    <w:rsid w:val="00740A8C"/>
    <w:rsid w:val="00745222"/>
    <w:rsid w:val="00746996"/>
    <w:rsid w:val="00752E19"/>
    <w:rsid w:val="00757614"/>
    <w:rsid w:val="007728B4"/>
    <w:rsid w:val="0077622E"/>
    <w:rsid w:val="00777FE4"/>
    <w:rsid w:val="007811CE"/>
    <w:rsid w:val="007824E6"/>
    <w:rsid w:val="00784CCC"/>
    <w:rsid w:val="00786A21"/>
    <w:rsid w:val="0079075D"/>
    <w:rsid w:val="007910DD"/>
    <w:rsid w:val="007911DB"/>
    <w:rsid w:val="007B7E25"/>
    <w:rsid w:val="007C1468"/>
    <w:rsid w:val="007C41AE"/>
    <w:rsid w:val="007C41D7"/>
    <w:rsid w:val="007F0418"/>
    <w:rsid w:val="007F16FB"/>
    <w:rsid w:val="007F1BBA"/>
    <w:rsid w:val="007F2BFC"/>
    <w:rsid w:val="007F31CD"/>
    <w:rsid w:val="007F5E20"/>
    <w:rsid w:val="0081600F"/>
    <w:rsid w:val="0082722D"/>
    <w:rsid w:val="008274F7"/>
    <w:rsid w:val="00832363"/>
    <w:rsid w:val="008374DF"/>
    <w:rsid w:val="008441F9"/>
    <w:rsid w:val="00845A01"/>
    <w:rsid w:val="00846A99"/>
    <w:rsid w:val="0085326D"/>
    <w:rsid w:val="0086264D"/>
    <w:rsid w:val="008641D1"/>
    <w:rsid w:val="008675B6"/>
    <w:rsid w:val="008701BE"/>
    <w:rsid w:val="00870FB9"/>
    <w:rsid w:val="00871746"/>
    <w:rsid w:val="00872F67"/>
    <w:rsid w:val="00875BD1"/>
    <w:rsid w:val="008879E9"/>
    <w:rsid w:val="00890571"/>
    <w:rsid w:val="00893346"/>
    <w:rsid w:val="00894D19"/>
    <w:rsid w:val="00897DA9"/>
    <w:rsid w:val="008A0D8D"/>
    <w:rsid w:val="008B1A69"/>
    <w:rsid w:val="008B1DEE"/>
    <w:rsid w:val="008C1A39"/>
    <w:rsid w:val="008D1B43"/>
    <w:rsid w:val="008D3818"/>
    <w:rsid w:val="008D4A01"/>
    <w:rsid w:val="008E7A49"/>
    <w:rsid w:val="008E7DFB"/>
    <w:rsid w:val="008F1100"/>
    <w:rsid w:val="008F7327"/>
    <w:rsid w:val="0090059C"/>
    <w:rsid w:val="009076C8"/>
    <w:rsid w:val="009144A4"/>
    <w:rsid w:val="00915BBE"/>
    <w:rsid w:val="00921D62"/>
    <w:rsid w:val="00922791"/>
    <w:rsid w:val="00927CD6"/>
    <w:rsid w:val="00933572"/>
    <w:rsid w:val="009363C7"/>
    <w:rsid w:val="00937E51"/>
    <w:rsid w:val="00946F1C"/>
    <w:rsid w:val="00972D36"/>
    <w:rsid w:val="00973BFB"/>
    <w:rsid w:val="00980406"/>
    <w:rsid w:val="00993250"/>
    <w:rsid w:val="00994621"/>
    <w:rsid w:val="009A2C8F"/>
    <w:rsid w:val="009A3ECC"/>
    <w:rsid w:val="009A52E0"/>
    <w:rsid w:val="009A7B65"/>
    <w:rsid w:val="009B28C0"/>
    <w:rsid w:val="009B6087"/>
    <w:rsid w:val="009B713E"/>
    <w:rsid w:val="009D2AD6"/>
    <w:rsid w:val="009D3A07"/>
    <w:rsid w:val="009D4711"/>
    <w:rsid w:val="009D5DA6"/>
    <w:rsid w:val="009E3A84"/>
    <w:rsid w:val="009E4DDE"/>
    <w:rsid w:val="009E72D7"/>
    <w:rsid w:val="009E7ACC"/>
    <w:rsid w:val="009F0E2E"/>
    <w:rsid w:val="009F450E"/>
    <w:rsid w:val="009F54DA"/>
    <w:rsid w:val="00A06984"/>
    <w:rsid w:val="00A07B7B"/>
    <w:rsid w:val="00A1324E"/>
    <w:rsid w:val="00A17672"/>
    <w:rsid w:val="00A17775"/>
    <w:rsid w:val="00A27BE3"/>
    <w:rsid w:val="00A32672"/>
    <w:rsid w:val="00A339B9"/>
    <w:rsid w:val="00A40EDF"/>
    <w:rsid w:val="00A42FFC"/>
    <w:rsid w:val="00A457B3"/>
    <w:rsid w:val="00A568DF"/>
    <w:rsid w:val="00A57BA0"/>
    <w:rsid w:val="00A63CDE"/>
    <w:rsid w:val="00A73A79"/>
    <w:rsid w:val="00A74D39"/>
    <w:rsid w:val="00A82B66"/>
    <w:rsid w:val="00A84046"/>
    <w:rsid w:val="00A86E62"/>
    <w:rsid w:val="00A926A9"/>
    <w:rsid w:val="00A93C52"/>
    <w:rsid w:val="00AA70D6"/>
    <w:rsid w:val="00AA7368"/>
    <w:rsid w:val="00AB4FF9"/>
    <w:rsid w:val="00AB57B9"/>
    <w:rsid w:val="00AC7FB5"/>
    <w:rsid w:val="00AD7D37"/>
    <w:rsid w:val="00AE68CE"/>
    <w:rsid w:val="00AE7B21"/>
    <w:rsid w:val="00AF1980"/>
    <w:rsid w:val="00AF2021"/>
    <w:rsid w:val="00AF2E59"/>
    <w:rsid w:val="00B016F8"/>
    <w:rsid w:val="00B025B7"/>
    <w:rsid w:val="00B04A86"/>
    <w:rsid w:val="00B127DD"/>
    <w:rsid w:val="00B16F2E"/>
    <w:rsid w:val="00B471BD"/>
    <w:rsid w:val="00B50C2D"/>
    <w:rsid w:val="00B542EC"/>
    <w:rsid w:val="00B64904"/>
    <w:rsid w:val="00B83657"/>
    <w:rsid w:val="00BA60CE"/>
    <w:rsid w:val="00BB7AB8"/>
    <w:rsid w:val="00BB7DA0"/>
    <w:rsid w:val="00BC5607"/>
    <w:rsid w:val="00BE0D1D"/>
    <w:rsid w:val="00BE222F"/>
    <w:rsid w:val="00BE2448"/>
    <w:rsid w:val="00BE24D4"/>
    <w:rsid w:val="00BE4950"/>
    <w:rsid w:val="00BF2BE7"/>
    <w:rsid w:val="00BF4512"/>
    <w:rsid w:val="00BF64B7"/>
    <w:rsid w:val="00C01F18"/>
    <w:rsid w:val="00C05102"/>
    <w:rsid w:val="00C102A4"/>
    <w:rsid w:val="00C12C8B"/>
    <w:rsid w:val="00C1352A"/>
    <w:rsid w:val="00C13FA6"/>
    <w:rsid w:val="00C169ED"/>
    <w:rsid w:val="00C17737"/>
    <w:rsid w:val="00C30DC3"/>
    <w:rsid w:val="00C33CA5"/>
    <w:rsid w:val="00C358C7"/>
    <w:rsid w:val="00C44645"/>
    <w:rsid w:val="00C518A7"/>
    <w:rsid w:val="00C52640"/>
    <w:rsid w:val="00C53B42"/>
    <w:rsid w:val="00C5484D"/>
    <w:rsid w:val="00C618F2"/>
    <w:rsid w:val="00C73207"/>
    <w:rsid w:val="00C7602A"/>
    <w:rsid w:val="00C82160"/>
    <w:rsid w:val="00C82ED9"/>
    <w:rsid w:val="00C87D68"/>
    <w:rsid w:val="00C90EEA"/>
    <w:rsid w:val="00C9281B"/>
    <w:rsid w:val="00C945EB"/>
    <w:rsid w:val="00CA367A"/>
    <w:rsid w:val="00CA39F3"/>
    <w:rsid w:val="00CB1007"/>
    <w:rsid w:val="00CB1D26"/>
    <w:rsid w:val="00CB4104"/>
    <w:rsid w:val="00CC34A6"/>
    <w:rsid w:val="00CC4AEA"/>
    <w:rsid w:val="00CC4C21"/>
    <w:rsid w:val="00CC57AD"/>
    <w:rsid w:val="00CD0FE9"/>
    <w:rsid w:val="00CD116B"/>
    <w:rsid w:val="00CD7355"/>
    <w:rsid w:val="00CE5B83"/>
    <w:rsid w:val="00CE75F6"/>
    <w:rsid w:val="00CF5670"/>
    <w:rsid w:val="00CF6EDD"/>
    <w:rsid w:val="00D0225F"/>
    <w:rsid w:val="00D03D59"/>
    <w:rsid w:val="00D05922"/>
    <w:rsid w:val="00D06947"/>
    <w:rsid w:val="00D107A3"/>
    <w:rsid w:val="00D147EA"/>
    <w:rsid w:val="00D21383"/>
    <w:rsid w:val="00D249C6"/>
    <w:rsid w:val="00D31DCC"/>
    <w:rsid w:val="00D42AE1"/>
    <w:rsid w:val="00D52714"/>
    <w:rsid w:val="00D54465"/>
    <w:rsid w:val="00D605A4"/>
    <w:rsid w:val="00D61B13"/>
    <w:rsid w:val="00D70335"/>
    <w:rsid w:val="00D7746A"/>
    <w:rsid w:val="00D838FE"/>
    <w:rsid w:val="00D8406F"/>
    <w:rsid w:val="00D859C7"/>
    <w:rsid w:val="00D9021F"/>
    <w:rsid w:val="00D90847"/>
    <w:rsid w:val="00DA1080"/>
    <w:rsid w:val="00DA12C2"/>
    <w:rsid w:val="00DA4B06"/>
    <w:rsid w:val="00DB2912"/>
    <w:rsid w:val="00DB30A6"/>
    <w:rsid w:val="00DB7D09"/>
    <w:rsid w:val="00DC442A"/>
    <w:rsid w:val="00DC5169"/>
    <w:rsid w:val="00DC6330"/>
    <w:rsid w:val="00DD177B"/>
    <w:rsid w:val="00DD207B"/>
    <w:rsid w:val="00DD6A9E"/>
    <w:rsid w:val="00DE2653"/>
    <w:rsid w:val="00E03C4D"/>
    <w:rsid w:val="00E05D05"/>
    <w:rsid w:val="00E06BCC"/>
    <w:rsid w:val="00E23367"/>
    <w:rsid w:val="00E31B92"/>
    <w:rsid w:val="00E4727D"/>
    <w:rsid w:val="00E475D4"/>
    <w:rsid w:val="00E53FF5"/>
    <w:rsid w:val="00E61F8A"/>
    <w:rsid w:val="00E74D1C"/>
    <w:rsid w:val="00E8776E"/>
    <w:rsid w:val="00E91875"/>
    <w:rsid w:val="00E9237A"/>
    <w:rsid w:val="00E977B9"/>
    <w:rsid w:val="00EA0B88"/>
    <w:rsid w:val="00EB2285"/>
    <w:rsid w:val="00EB2B96"/>
    <w:rsid w:val="00EC3FDF"/>
    <w:rsid w:val="00EC4294"/>
    <w:rsid w:val="00EC681E"/>
    <w:rsid w:val="00EC71D9"/>
    <w:rsid w:val="00ED02D3"/>
    <w:rsid w:val="00ED477B"/>
    <w:rsid w:val="00ED5E31"/>
    <w:rsid w:val="00EE272F"/>
    <w:rsid w:val="00EE4815"/>
    <w:rsid w:val="00EE64C1"/>
    <w:rsid w:val="00EF043E"/>
    <w:rsid w:val="00F050B1"/>
    <w:rsid w:val="00F05AA0"/>
    <w:rsid w:val="00F061CB"/>
    <w:rsid w:val="00F11793"/>
    <w:rsid w:val="00F24050"/>
    <w:rsid w:val="00F248AA"/>
    <w:rsid w:val="00F25236"/>
    <w:rsid w:val="00F31539"/>
    <w:rsid w:val="00F444EC"/>
    <w:rsid w:val="00F457B2"/>
    <w:rsid w:val="00F45FE3"/>
    <w:rsid w:val="00F508E1"/>
    <w:rsid w:val="00F54D03"/>
    <w:rsid w:val="00F6347A"/>
    <w:rsid w:val="00F7503A"/>
    <w:rsid w:val="00F81CF5"/>
    <w:rsid w:val="00F81FEF"/>
    <w:rsid w:val="00F978B9"/>
    <w:rsid w:val="00FA61AF"/>
    <w:rsid w:val="00FA64D1"/>
    <w:rsid w:val="00FB2C17"/>
    <w:rsid w:val="00FD3A06"/>
    <w:rsid w:val="00FD7D14"/>
    <w:rsid w:val="00FE39C7"/>
    <w:rsid w:val="00FE79B8"/>
    <w:rsid w:val="00FF12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6B3A59A"/>
  <w15:docId w15:val="{3F3F5C10-8A2D-403D-B2E5-5908F82F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iPriority="0"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rsid w:val="002779F7"/>
    <w:rPr>
      <w:rFonts w:cs="Times New Roman"/>
      <w:color w:val="0000FF"/>
      <w:u w:val="single"/>
    </w:rPr>
  </w:style>
  <w:style w:type="paragraph" w:styleId="FootnoteText">
    <w:name w:val="footnote text"/>
    <w:basedOn w:val="Normal"/>
    <w:link w:val="FootnoteTextChar"/>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rsid w:val="00DA1080"/>
    <w:rPr>
      <w:rFonts w:cs="Times New Roman"/>
      <w:sz w:val="18"/>
    </w:rPr>
  </w:style>
  <w:style w:type="paragraph" w:styleId="CommentText">
    <w:name w:val="annotation text"/>
    <w:basedOn w:val="Normal"/>
    <w:link w:val="CommentTextChar"/>
    <w:rsid w:val="00DA1080"/>
    <w:rPr>
      <w:sz w:val="24"/>
    </w:rPr>
  </w:style>
  <w:style w:type="character" w:customStyle="1" w:styleId="CommentTextChar">
    <w:name w:val="Comment Text Char"/>
    <w:link w:val="CommentText"/>
    <w:locked/>
    <w:rsid w:val="00DA1080"/>
    <w:rPr>
      <w:sz w:val="24"/>
      <w:lang w:val="en-US" w:eastAsia="en-US"/>
    </w:rPr>
  </w:style>
  <w:style w:type="paragraph" w:styleId="CommentSubject">
    <w:name w:val="annotation subject"/>
    <w:basedOn w:val="CommentText"/>
    <w:next w:val="CommentText"/>
    <w:link w:val="CommentSubjectChar"/>
    <w:rsid w:val="00DA1080"/>
    <w:rPr>
      <w:b/>
      <w:bCs/>
    </w:rPr>
  </w:style>
  <w:style w:type="character" w:customStyle="1" w:styleId="CommentSubjectChar">
    <w:name w:val="Comment Subject Char"/>
    <w:link w:val="CommentSubject"/>
    <w:locked/>
    <w:rsid w:val="00DA1080"/>
    <w:rPr>
      <w:b/>
      <w:sz w:val="24"/>
      <w:lang w:val="en-US" w:eastAsia="en-US"/>
    </w:rPr>
  </w:style>
  <w:style w:type="paragraph" w:styleId="ListParagraph">
    <w:name w:val="List Paragraph"/>
    <w:basedOn w:val="Normal"/>
    <w:qFormat/>
    <w:rsid w:val="00F81FEF"/>
    <w:pPr>
      <w:ind w:left="720"/>
      <w:contextualSpacing/>
    </w:pPr>
  </w:style>
  <w:style w:type="character" w:styleId="Emphasis">
    <w:name w:val="Emphasis"/>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paragraph" w:styleId="Revision">
    <w:name w:val="Revision"/>
    <w:hidden/>
    <w:uiPriority w:val="99"/>
    <w:semiHidden/>
    <w:rsid w:val="00C12C8B"/>
  </w:style>
  <w:style w:type="numbering" w:customStyle="1" w:styleId="NoList1">
    <w:name w:val="No List1"/>
    <w:next w:val="NoList"/>
    <w:uiPriority w:val="99"/>
    <w:semiHidden/>
    <w:unhideWhenUsed/>
    <w:rsid w:val="007F31CD"/>
  </w:style>
  <w:style w:type="table" w:styleId="TableGrid">
    <w:name w:val="Table Grid"/>
    <w:basedOn w:val="TableNormal"/>
    <w:uiPriority w:val="59"/>
    <w:locked/>
    <w:rsid w:val="007F31CD"/>
    <w:rPr>
      <w:rFonts w:asciiTheme="minorHAnsi" w:eastAsiaTheme="minorHAnsi" w:hAnsiTheme="minorHAnsi" w:cstheme="minorBid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7F31CD"/>
  </w:style>
  <w:style w:type="character" w:styleId="Strong">
    <w:name w:val="Strong"/>
    <w:basedOn w:val="DefaultParagraphFont"/>
    <w:qFormat/>
    <w:locked/>
    <w:rsid w:val="007F31CD"/>
    <w:rPr>
      <w:b/>
      <w:bCs/>
    </w:rPr>
  </w:style>
  <w:style w:type="numbering" w:customStyle="1" w:styleId="NoList11">
    <w:name w:val="No List11"/>
    <w:next w:val="NoList"/>
    <w:semiHidden/>
    <w:rsid w:val="007F31CD"/>
  </w:style>
  <w:style w:type="paragraph" w:styleId="NormalWeb">
    <w:name w:val="Normal (Web)"/>
    <w:basedOn w:val="Normal"/>
    <w:rsid w:val="007F31CD"/>
    <w:pPr>
      <w:widowControl/>
      <w:autoSpaceDE/>
      <w:autoSpaceDN/>
      <w:adjustRightInd/>
      <w:spacing w:before="100" w:beforeAutospacing="1" w:after="100" w:afterAutospacing="1"/>
      <w:jc w:val="both"/>
    </w:pPr>
    <w:rPr>
      <w:rFonts w:ascii="Times New Roman" w:hAnsi="Times New Roman"/>
      <w:sz w:val="24"/>
      <w:lang w:eastAsia="en-GB"/>
    </w:rPr>
  </w:style>
  <w:style w:type="character" w:customStyle="1" w:styleId="style371">
    <w:name w:val="style371"/>
    <w:rsid w:val="007F31CD"/>
    <w:rPr>
      <w:b/>
      <w:bCs/>
      <w:sz w:val="24"/>
      <w:szCs w:val="24"/>
    </w:rPr>
  </w:style>
  <w:style w:type="character" w:customStyle="1" w:styleId="style411">
    <w:name w:val="style411"/>
    <w:rsid w:val="007F31CD"/>
    <w:rPr>
      <w:rFonts w:ascii="Arial" w:hAnsi="Arial" w:cs="Arial" w:hint="default"/>
      <w:b/>
      <w:bCs/>
      <w:color w:val="999999"/>
      <w:sz w:val="24"/>
      <w:szCs w:val="24"/>
    </w:rPr>
  </w:style>
  <w:style w:type="character" w:customStyle="1" w:styleId="style391">
    <w:name w:val="style391"/>
    <w:rsid w:val="007F31CD"/>
    <w:rPr>
      <w:rFonts w:ascii="Arial" w:hAnsi="Arial" w:cs="Arial" w:hint="default"/>
      <w:b/>
      <w:bCs/>
      <w:sz w:val="24"/>
      <w:szCs w:val="24"/>
    </w:rPr>
  </w:style>
  <w:style w:type="paragraph" w:styleId="PlainText">
    <w:name w:val="Plain Text"/>
    <w:basedOn w:val="Normal"/>
    <w:link w:val="PlainTextChar"/>
    <w:unhideWhenUsed/>
    <w:rsid w:val="007F31CD"/>
    <w:pPr>
      <w:widowControl/>
      <w:autoSpaceDE/>
      <w:autoSpaceDN/>
      <w:adjustRightInd/>
      <w:jc w:val="both"/>
    </w:pPr>
    <w:rPr>
      <w:rFonts w:ascii="Consolas" w:eastAsia="Calibri" w:hAnsi="Consolas"/>
      <w:sz w:val="21"/>
      <w:szCs w:val="21"/>
    </w:rPr>
  </w:style>
  <w:style w:type="character" w:customStyle="1" w:styleId="PlainTextChar">
    <w:name w:val="Plain Text Char"/>
    <w:basedOn w:val="DefaultParagraphFont"/>
    <w:link w:val="PlainText"/>
    <w:rsid w:val="007F31CD"/>
    <w:rPr>
      <w:rFonts w:ascii="Consolas" w:eastAsia="Calibri" w:hAnsi="Consolas"/>
      <w:sz w:val="21"/>
      <w:szCs w:val="21"/>
    </w:rPr>
  </w:style>
  <w:style w:type="character" w:customStyle="1" w:styleId="DavePritchard">
    <w:name w:val="Dave Pritchard"/>
    <w:semiHidden/>
    <w:rsid w:val="007F31CD"/>
    <w:rPr>
      <w:rFonts w:ascii="Arial" w:hAnsi="Arial" w:cs="Arial"/>
      <w:color w:val="000080"/>
      <w:sz w:val="20"/>
      <w:szCs w:val="20"/>
    </w:rPr>
  </w:style>
  <w:style w:type="paragraph" w:customStyle="1" w:styleId="Pa0">
    <w:name w:val="Pa0"/>
    <w:basedOn w:val="Default"/>
    <w:next w:val="Default"/>
    <w:rsid w:val="007F31CD"/>
    <w:pPr>
      <w:adjustRightInd w:val="0"/>
      <w:spacing w:line="241" w:lineRule="atLeast"/>
    </w:pPr>
    <w:rPr>
      <w:rFonts w:ascii="Univers LT Std 55" w:hAnsi="Univers LT Std 55"/>
      <w:color w:val="auto"/>
      <w:lang w:val="en-US" w:eastAsia="en-US"/>
    </w:rPr>
  </w:style>
  <w:style w:type="character" w:customStyle="1" w:styleId="A0">
    <w:name w:val="A0"/>
    <w:rsid w:val="007F31CD"/>
    <w:rPr>
      <w:rFonts w:cs="Univers LT Std 55"/>
      <w:color w:val="000000"/>
      <w:sz w:val="80"/>
      <w:szCs w:val="80"/>
    </w:rPr>
  </w:style>
  <w:style w:type="character" w:customStyle="1" w:styleId="A4">
    <w:name w:val="A4"/>
    <w:rsid w:val="007F31CD"/>
    <w:rPr>
      <w:rFonts w:cs="Univers LT Std 55"/>
      <w:color w:val="000000"/>
      <w:sz w:val="40"/>
      <w:szCs w:val="40"/>
    </w:rPr>
  </w:style>
  <w:style w:type="character" w:customStyle="1" w:styleId="A5">
    <w:name w:val="A5"/>
    <w:rsid w:val="007F31CD"/>
    <w:rPr>
      <w:rFonts w:ascii="Univers LT Std 39 Thin UltraCn" w:hAnsi="Univers LT Std 39 Thin UltraCn" w:cs="Univers LT Std 39 Thin UltraCn"/>
      <w:color w:val="000000"/>
      <w:sz w:val="161"/>
      <w:szCs w:val="161"/>
    </w:rPr>
  </w:style>
  <w:style w:type="character" w:customStyle="1" w:styleId="A6">
    <w:name w:val="A6"/>
    <w:rsid w:val="007F31CD"/>
    <w:rPr>
      <w:rFonts w:ascii="Univers LT Std 45 Light" w:hAnsi="Univers LT Std 45 Light" w:cs="Univers LT Std 45 Light"/>
      <w:color w:val="000000"/>
      <w:sz w:val="25"/>
      <w:szCs w:val="25"/>
    </w:rPr>
  </w:style>
  <w:style w:type="character" w:customStyle="1" w:styleId="A7">
    <w:name w:val="A7"/>
    <w:rsid w:val="007F31CD"/>
    <w:rPr>
      <w:rFonts w:ascii="Univers LT Std 45 Light" w:hAnsi="Univers LT Std 45 Light" w:cs="Univers LT Std 45 Light"/>
      <w:color w:val="000000"/>
      <w:sz w:val="23"/>
      <w:szCs w:val="23"/>
    </w:rPr>
  </w:style>
  <w:style w:type="character" w:customStyle="1" w:styleId="A10">
    <w:name w:val="A10"/>
    <w:rsid w:val="007F31CD"/>
    <w:rPr>
      <w:rFonts w:ascii="Edwardian Script ITC" w:hAnsi="Edwardian Script ITC" w:cs="Edwardian Script ITC"/>
      <w:color w:val="000000"/>
      <w:sz w:val="94"/>
      <w:szCs w:val="94"/>
    </w:rPr>
  </w:style>
  <w:style w:type="character" w:customStyle="1" w:styleId="A9">
    <w:name w:val="A9"/>
    <w:rsid w:val="007F31CD"/>
    <w:rPr>
      <w:rFonts w:ascii="Univers LT Std 47 Cn Lt" w:hAnsi="Univers LT Std 47 Cn Lt" w:cs="Univers LT Std 47 Cn Lt"/>
      <w:color w:val="000000"/>
      <w:sz w:val="20"/>
      <w:szCs w:val="20"/>
    </w:rPr>
  </w:style>
  <w:style w:type="character" w:customStyle="1" w:styleId="A15">
    <w:name w:val="A15"/>
    <w:rsid w:val="007F31CD"/>
    <w:rPr>
      <w:rFonts w:ascii="Edwardian Script ITC" w:hAnsi="Edwardian Script ITC" w:cs="Edwardian Script ITC"/>
      <w:color w:val="000000"/>
      <w:sz w:val="64"/>
      <w:szCs w:val="64"/>
    </w:rPr>
  </w:style>
  <w:style w:type="paragraph" w:customStyle="1" w:styleId="Pa1">
    <w:name w:val="Pa1"/>
    <w:basedOn w:val="Default"/>
    <w:next w:val="Default"/>
    <w:rsid w:val="007F31CD"/>
    <w:pPr>
      <w:adjustRightInd w:val="0"/>
      <w:spacing w:line="241" w:lineRule="atLeast"/>
    </w:pPr>
    <w:rPr>
      <w:rFonts w:ascii="Univers LT Std 55" w:hAnsi="Univers LT Std 55"/>
      <w:color w:val="auto"/>
      <w:lang w:val="en-US" w:eastAsia="en-US"/>
    </w:rPr>
  </w:style>
  <w:style w:type="character" w:customStyle="1" w:styleId="A16">
    <w:name w:val="A16"/>
    <w:rsid w:val="007F31CD"/>
    <w:rPr>
      <w:rFonts w:ascii="Edwardian Script ITC" w:hAnsi="Edwardian Script ITC" w:cs="Edwardian Script ITC"/>
      <w:color w:val="000000"/>
      <w:sz w:val="72"/>
      <w:szCs w:val="72"/>
    </w:rPr>
  </w:style>
  <w:style w:type="character" w:customStyle="1" w:styleId="A17">
    <w:name w:val="A17"/>
    <w:rsid w:val="007F31CD"/>
    <w:rPr>
      <w:rFonts w:ascii="Edwardian Script ITC" w:hAnsi="Edwardian Script ITC" w:cs="Edwardian Script ITC"/>
      <w:color w:val="000000"/>
      <w:sz w:val="56"/>
      <w:szCs w:val="56"/>
    </w:rPr>
  </w:style>
  <w:style w:type="paragraph" w:customStyle="1" w:styleId="Para1">
    <w:name w:val="Para1"/>
    <w:basedOn w:val="Normal"/>
    <w:rsid w:val="007F31CD"/>
    <w:pPr>
      <w:widowControl/>
      <w:numPr>
        <w:numId w:val="20"/>
      </w:numPr>
      <w:autoSpaceDE/>
      <w:autoSpaceDN/>
      <w:adjustRightInd/>
      <w:spacing w:before="120" w:after="120"/>
      <w:jc w:val="both"/>
    </w:pPr>
    <w:rPr>
      <w:rFonts w:ascii="Times New Roman" w:hAnsi="Times New Roman"/>
      <w:snapToGrid w:val="0"/>
      <w:sz w:val="22"/>
      <w:szCs w:val="18"/>
      <w:lang w:val="en-GB"/>
    </w:rPr>
  </w:style>
  <w:style w:type="paragraph" w:styleId="BodyTextIndent3">
    <w:name w:val="Body Text Indent 3"/>
    <w:basedOn w:val="Normal"/>
    <w:link w:val="BodyTextIndent3Char"/>
    <w:rsid w:val="007F31CD"/>
    <w:pPr>
      <w:widowControl/>
      <w:numPr>
        <w:ilvl w:val="2"/>
        <w:numId w:val="20"/>
      </w:numPr>
      <w:tabs>
        <w:tab w:val="clear" w:pos="1440"/>
      </w:tabs>
      <w:autoSpaceDE/>
      <w:autoSpaceDN/>
      <w:adjustRightInd/>
      <w:spacing w:before="120" w:after="120"/>
      <w:ind w:left="720" w:right="720" w:firstLine="0"/>
      <w:jc w:val="both"/>
    </w:pPr>
    <w:rPr>
      <w:rFonts w:ascii="Times New Roman" w:hAnsi="Times New Roman"/>
      <w:bCs/>
      <w:sz w:val="22"/>
      <w:lang w:val="en-GB"/>
    </w:rPr>
  </w:style>
  <w:style w:type="character" w:customStyle="1" w:styleId="BodyTextIndent3Char">
    <w:name w:val="Body Text Indent 3 Char"/>
    <w:basedOn w:val="DefaultParagraphFont"/>
    <w:link w:val="BodyTextIndent3"/>
    <w:rsid w:val="007F31CD"/>
    <w:rPr>
      <w:rFonts w:ascii="Times New Roman" w:hAnsi="Times New Roman"/>
      <w:bCs/>
      <w:sz w:val="22"/>
      <w:lang w:val="en-GB"/>
    </w:rPr>
  </w:style>
  <w:style w:type="paragraph" w:customStyle="1" w:styleId="note">
    <w:name w:val="note"/>
    <w:basedOn w:val="Normal"/>
    <w:rsid w:val="007F31CD"/>
    <w:pPr>
      <w:widowControl/>
      <w:autoSpaceDE/>
      <w:autoSpaceDN/>
      <w:adjustRightInd/>
      <w:spacing w:before="100" w:beforeAutospacing="1" w:after="100" w:afterAutospacing="1"/>
    </w:pPr>
    <w:rPr>
      <w:rFonts w:ascii="Times New Roman" w:eastAsia="MS Mincho" w:hAnsi="Times New Roman"/>
      <w:sz w:val="24"/>
      <w:lang w:eastAsia="ja-JP"/>
    </w:rPr>
  </w:style>
  <w:style w:type="character" w:customStyle="1" w:styleId="hlbl">
    <w:name w:val="hlbl"/>
    <w:basedOn w:val="DefaultParagraphFont"/>
    <w:rsid w:val="007F31CD"/>
  </w:style>
  <w:style w:type="table" w:customStyle="1" w:styleId="TableGrid1">
    <w:name w:val="Table Grid1"/>
    <w:basedOn w:val="TableNormal"/>
    <w:next w:val="TableGrid"/>
    <w:rsid w:val="007F31CD"/>
    <w:pPr>
      <w:jc w:val="both"/>
    </w:pPr>
    <w:rPr>
      <w:rFonts w:ascii="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7F31CD"/>
    <w:pPr>
      <w:widowControl/>
      <w:adjustRightInd/>
    </w:pPr>
    <w:rPr>
      <w:rFonts w:ascii="Times New Roman" w:eastAsia="MS Mincho" w:hAnsi="Times New Roman"/>
      <w:color w:val="000000"/>
      <w:sz w:val="24"/>
      <w:lang w:eastAsia="ja-JP"/>
    </w:rPr>
  </w:style>
  <w:style w:type="paragraph" w:customStyle="1" w:styleId="Prrafodelista">
    <w:name w:val="Párrafo de lista"/>
    <w:basedOn w:val="Normal"/>
    <w:uiPriority w:val="99"/>
    <w:rsid w:val="007F31CD"/>
    <w:pPr>
      <w:widowControl/>
      <w:autoSpaceDE/>
      <w:autoSpaceDN/>
      <w:adjustRightInd/>
      <w:spacing w:after="200"/>
      <w:ind w:left="720"/>
      <w:jc w:val="both"/>
    </w:pPr>
    <w:rPr>
      <w:rFonts w:ascii="Calibri" w:hAnsi="Calibri" w:cs="Calibri"/>
      <w:sz w:val="22"/>
      <w:szCs w:val="22"/>
      <w:lang w:val="en-GB"/>
    </w:rPr>
  </w:style>
  <w:style w:type="character" w:customStyle="1" w:styleId="sharethispagetop1">
    <w:name w:val="sharethispagetop1"/>
    <w:rsid w:val="007F31CD"/>
    <w:rPr>
      <w:rFonts w:ascii="Helvetica" w:hAnsi="Helvetica" w:hint="default"/>
      <w:i w:val="0"/>
      <w:iCs w:val="0"/>
      <w:strike w:val="0"/>
      <w:dstrike w:val="0"/>
      <w:color w:val="000000"/>
      <w:sz w:val="10"/>
      <w:szCs w:val="10"/>
      <w:u w:val="none"/>
      <w:effect w:val="none"/>
    </w:rPr>
  </w:style>
  <w:style w:type="paragraph" w:styleId="NoSpacing">
    <w:name w:val="No Spacing"/>
    <w:uiPriority w:val="1"/>
    <w:qFormat/>
    <w:rsid w:val="007F31CD"/>
    <w:rPr>
      <w:rFonts w:ascii="Times New Roman" w:eastAsia="Calibri" w:hAnsi="Times New Roman"/>
      <w:sz w:val="24"/>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dx.doi.org/10.2305/IUCN.UK.2016-1.RLTS.T15954A50659089.en" TargetMode="External"/><Relationship Id="rId26" Type="http://schemas.openxmlformats.org/officeDocument/2006/relationships/hyperlink" Target="http://www.iucnredlist.org/details/15951/0" TargetMode="External"/><Relationship Id="rId39" Type="http://schemas.openxmlformats.org/officeDocument/2006/relationships/hyperlink" Target="http://www.cms.int/sites/default/files/document/Res_11_13_Concerted_and_Cooperative_Actions_E_0.pdf" TargetMode="External"/><Relationship Id="rId21" Type="http://schemas.openxmlformats.org/officeDocument/2006/relationships/header" Target="header5.xml"/><Relationship Id="rId34" Type="http://schemas.openxmlformats.org/officeDocument/2006/relationships/hyperlink" Target="http://dx.doi.org/10.2305/IUCN.UK.2012.RLTS.T12436A16711116.en" TargetMode="External"/><Relationship Id="rId42" Type="http://schemas.openxmlformats.org/officeDocument/2006/relationships/header" Target="header8.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x.doi.org/10.2305/IUCN.UK.2016-1.RLTS.T15951A97162455.en" TargetMode="External"/><Relationship Id="rId29" Type="http://schemas.openxmlformats.org/officeDocument/2006/relationships/hyperlink" Target="http://www.iucnredlist.org/details/1243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hyperlink" Target="http://dx.doi.org/10.2305/IUCN.UK.2016-1.RLTS.T15951A97162455.en" TargetMode="External"/><Relationship Id="rId37" Type="http://schemas.openxmlformats.org/officeDocument/2006/relationships/hyperlink" Target="https://cites.org/eng/dec/valid17/81848" TargetMode="External"/><Relationship Id="rId40" Type="http://schemas.openxmlformats.org/officeDocument/2006/relationships/hyperlink" Target="http://www.cms.int/sites/default/files/document/Res_11_32_African_Lion_Panthera_leo_E_1.pdf" TargetMode="External"/><Relationship Id="rId45"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s://cites.org/sites/default/files/common/disc/sec/CITES-CMS-wp-en.pdf" TargetMode="External"/><Relationship Id="rId23" Type="http://schemas.openxmlformats.org/officeDocument/2006/relationships/footer" Target="footer4.xml"/><Relationship Id="rId28" Type="http://schemas.openxmlformats.org/officeDocument/2006/relationships/hyperlink" Target="http://www.iucnredlist.org/details/15954/0" TargetMode="External"/><Relationship Id="rId36" Type="http://schemas.openxmlformats.org/officeDocument/2006/relationships/hyperlink" Target="https://cites.org/eng/dec/valid17/81845" TargetMode="External"/><Relationship Id="rId10" Type="http://schemas.openxmlformats.org/officeDocument/2006/relationships/header" Target="header2.xml"/><Relationship Id="rId19" Type="http://schemas.openxmlformats.org/officeDocument/2006/relationships/hyperlink" Target="http://dx.doi.org/10.2305/IUCN.UK.2012.RLTS.T12436A16711116.en" TargetMode="External"/><Relationship Id="rId31" Type="http://schemas.openxmlformats.org/officeDocument/2006/relationships/hyperlink" Target="http://dx.doi.org/10.2305/IUCN.UK.2016-1.RLTS.T15954A50659089.en" TargetMode="External"/><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yperlink" Target="http://www.iucnredlist.org/details/219/0" TargetMode="External"/><Relationship Id="rId30" Type="http://schemas.openxmlformats.org/officeDocument/2006/relationships/hyperlink" Target="http://dx.doi.org/10.2305/IUCN.UK.2015-4.RLTS.T219A50649567.en" TargetMode="External"/><Relationship Id="rId35" Type="http://schemas.openxmlformats.org/officeDocument/2006/relationships/hyperlink" Target="https://cites.org/eng/dec/valid17/81883" TargetMode="External"/><Relationship Id="rId43" Type="http://schemas.openxmlformats.org/officeDocument/2006/relationships/header" Target="header9.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dx.doi.org/10.2305/IUCN.UK.2015-4.RLTS.T219A50649567.en" TargetMode="External"/><Relationship Id="rId25" Type="http://schemas.openxmlformats.org/officeDocument/2006/relationships/hyperlink" Target="https://cites.org/eng/res/10/10-14R16.php" TargetMode="External"/><Relationship Id="rId33" Type="http://schemas.openxmlformats.org/officeDocument/2006/relationships/hyperlink" Target="http://dx.doi.org/10.2305/IUCN.UK.2015-2.RLTS.T68933833A54067639.en" TargetMode="External"/><Relationship Id="rId38" Type="http://schemas.openxmlformats.org/officeDocument/2006/relationships/hyperlink" Target="https://cites.org/eng/dec/valid17/81880" TargetMode="External"/><Relationship Id="rId46"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s://www.panthera.org/cat/leopar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8AC86-7F32-4FB6-A811-04BDB431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8</TotalTime>
  <Pages>14</Pages>
  <Words>5237</Words>
  <Characters>29857</Characters>
  <Application>Microsoft Office Word</Application>
  <DocSecurity>0</DocSecurity>
  <Lines>248</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35024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barbara.schoenberg@cms.int</dc:creator>
  <cp:lastModifiedBy>Ximena Cancino</cp:lastModifiedBy>
  <cp:revision>10</cp:revision>
  <cp:lastPrinted>2017-05-22T08:05:00Z</cp:lastPrinted>
  <dcterms:created xsi:type="dcterms:W3CDTF">2017-05-22T08:04:00Z</dcterms:created>
  <dcterms:modified xsi:type="dcterms:W3CDTF">2017-06-14T13:08:00Z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