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6597" w14:textId="77777777" w:rsidR="00682B31" w:rsidRPr="007555C3" w:rsidRDefault="00682B31" w:rsidP="00682B31">
      <w:pPr>
        <w:tabs>
          <w:tab w:val="left" w:pos="-1057"/>
          <w:tab w:val="left" w:pos="-720"/>
        </w:tabs>
        <w:ind w:left="-90"/>
        <w:rPr>
          <w:rFonts w:cs="Arial"/>
          <w:spacing w:val="-8"/>
          <w:sz w:val="12"/>
          <w:szCs w:val="12"/>
          <w:lang w:val="en-GB"/>
        </w:rPr>
      </w:pPr>
    </w:p>
    <w:p w14:paraId="049902DD" w14:textId="77777777" w:rsidR="0081600F" w:rsidRPr="007555C3" w:rsidRDefault="00921D62" w:rsidP="00682B31">
      <w:pPr>
        <w:tabs>
          <w:tab w:val="left" w:pos="-1057"/>
          <w:tab w:val="left" w:pos="-720"/>
        </w:tabs>
        <w:ind w:left="-90"/>
        <w:rPr>
          <w:rFonts w:cs="Arial"/>
          <w:szCs w:val="22"/>
          <w:lang w:val="en-GB"/>
        </w:rPr>
      </w:pPr>
      <w:r w:rsidRPr="007555C3">
        <w:rPr>
          <w:rFonts w:cs="Arial"/>
          <w:szCs w:val="22"/>
          <w:lang w:val="en-GB"/>
        </w:rPr>
        <w:t>1</w:t>
      </w:r>
      <w:r w:rsidR="00ED02D3" w:rsidRPr="007555C3">
        <w:rPr>
          <w:rFonts w:cs="Arial"/>
          <w:szCs w:val="22"/>
          <w:lang w:val="en-GB"/>
        </w:rPr>
        <w:t>2</w:t>
      </w:r>
      <w:r w:rsidR="005F3989" w:rsidRPr="007555C3">
        <w:rPr>
          <w:rFonts w:cs="Arial"/>
          <w:szCs w:val="22"/>
          <w:vertAlign w:val="superscript"/>
          <w:lang w:val="en-GB"/>
        </w:rPr>
        <w:t>th</w:t>
      </w:r>
      <w:r w:rsidR="0081600F" w:rsidRPr="007555C3">
        <w:rPr>
          <w:rFonts w:cs="Arial"/>
          <w:szCs w:val="22"/>
          <w:lang w:val="en-GB"/>
        </w:rPr>
        <w:t xml:space="preserve"> MEETING OF THE</w:t>
      </w:r>
      <w:r w:rsidRPr="007555C3">
        <w:rPr>
          <w:rFonts w:cs="Arial"/>
          <w:szCs w:val="22"/>
          <w:lang w:val="en-GB"/>
        </w:rPr>
        <w:t xml:space="preserve"> CONFERENCE OF THE PARTIES</w:t>
      </w:r>
    </w:p>
    <w:p w14:paraId="7D0F83D1" w14:textId="77777777" w:rsidR="0081600F" w:rsidRPr="007555C3" w:rsidRDefault="003909E4" w:rsidP="00682B31">
      <w:pPr>
        <w:pStyle w:val="Heading2"/>
        <w:keepNext w:val="0"/>
        <w:spacing w:line="228" w:lineRule="auto"/>
        <w:ind w:left="-90"/>
        <w:rPr>
          <w:rFonts w:cs="Arial"/>
          <w:b w:val="0"/>
          <w:bCs w:val="0"/>
          <w:sz w:val="22"/>
          <w:szCs w:val="22"/>
          <w:lang w:val="en-GB"/>
        </w:rPr>
      </w:pPr>
      <w:r w:rsidRPr="007555C3">
        <w:rPr>
          <w:rFonts w:cs="Arial"/>
          <w:b w:val="0"/>
          <w:sz w:val="22"/>
          <w:szCs w:val="22"/>
          <w:lang w:val="en-GB"/>
        </w:rPr>
        <w:t>Manil</w:t>
      </w:r>
      <w:r w:rsidR="00ED02D3" w:rsidRPr="007555C3">
        <w:rPr>
          <w:rFonts w:cs="Arial"/>
          <w:b w:val="0"/>
          <w:sz w:val="22"/>
          <w:szCs w:val="22"/>
          <w:lang w:val="en-GB"/>
        </w:rPr>
        <w:t>a</w:t>
      </w:r>
      <w:r w:rsidR="00921D62" w:rsidRPr="007555C3">
        <w:rPr>
          <w:rFonts w:cs="Arial"/>
          <w:b w:val="0"/>
          <w:sz w:val="22"/>
          <w:szCs w:val="22"/>
          <w:lang w:val="en-GB"/>
        </w:rPr>
        <w:t xml:space="preserve">, </w:t>
      </w:r>
      <w:r w:rsidR="00ED02D3" w:rsidRPr="007555C3">
        <w:rPr>
          <w:rFonts w:cs="Arial"/>
          <w:b w:val="0"/>
          <w:sz w:val="22"/>
          <w:szCs w:val="22"/>
          <w:lang w:val="en-GB"/>
        </w:rPr>
        <w:t>Philippines</w:t>
      </w:r>
      <w:r w:rsidR="00F7503A" w:rsidRPr="007555C3">
        <w:rPr>
          <w:rFonts w:cs="Arial"/>
          <w:b w:val="0"/>
          <w:sz w:val="22"/>
          <w:szCs w:val="22"/>
          <w:lang w:val="en-GB"/>
        </w:rPr>
        <w:t>,</w:t>
      </w:r>
      <w:r w:rsidR="00ED02D3" w:rsidRPr="007555C3">
        <w:rPr>
          <w:rFonts w:cs="Arial"/>
          <w:b w:val="0"/>
          <w:sz w:val="22"/>
          <w:szCs w:val="22"/>
          <w:lang w:val="en-GB"/>
        </w:rPr>
        <w:t xml:space="preserve"> 23 - 28</w:t>
      </w:r>
      <w:r w:rsidR="009F450E" w:rsidRPr="007555C3">
        <w:rPr>
          <w:rFonts w:cs="Arial"/>
          <w:b w:val="0"/>
          <w:sz w:val="22"/>
          <w:szCs w:val="22"/>
          <w:lang w:val="en-GB"/>
        </w:rPr>
        <w:t xml:space="preserve"> </w:t>
      </w:r>
      <w:r w:rsidR="00ED02D3" w:rsidRPr="007555C3">
        <w:rPr>
          <w:rFonts w:cs="Arial"/>
          <w:b w:val="0"/>
          <w:sz w:val="22"/>
          <w:szCs w:val="22"/>
          <w:lang w:val="en-GB"/>
        </w:rPr>
        <w:t>October</w:t>
      </w:r>
      <w:r w:rsidR="009F450E" w:rsidRPr="007555C3">
        <w:rPr>
          <w:rFonts w:cs="Arial"/>
          <w:b w:val="0"/>
          <w:sz w:val="22"/>
          <w:szCs w:val="22"/>
          <w:lang w:val="en-GB"/>
        </w:rPr>
        <w:t xml:space="preserve"> 201</w:t>
      </w:r>
      <w:r w:rsidR="00EA0B88" w:rsidRPr="007555C3">
        <w:rPr>
          <w:rFonts w:cs="Arial"/>
          <w:b w:val="0"/>
          <w:sz w:val="22"/>
          <w:szCs w:val="22"/>
          <w:lang w:val="en-GB"/>
        </w:rPr>
        <w:t>7</w:t>
      </w:r>
    </w:p>
    <w:p w14:paraId="5740D738" w14:textId="77777777" w:rsidR="0081600F" w:rsidRPr="007555C3" w:rsidRDefault="0081600F" w:rsidP="00682B31">
      <w:pPr>
        <w:spacing w:line="228" w:lineRule="auto"/>
        <w:ind w:left="-90"/>
        <w:rPr>
          <w:rFonts w:cs="Arial"/>
          <w:iCs/>
          <w:szCs w:val="22"/>
          <w:lang w:val="en-GB"/>
        </w:rPr>
      </w:pPr>
      <w:r w:rsidRPr="007555C3">
        <w:rPr>
          <w:rFonts w:cs="Arial"/>
          <w:iCs/>
          <w:szCs w:val="22"/>
          <w:lang w:val="en-GB"/>
        </w:rPr>
        <w:t xml:space="preserve">Agenda Item </w:t>
      </w:r>
      <w:r w:rsidR="005B4EC1" w:rsidRPr="007555C3">
        <w:rPr>
          <w:rFonts w:cs="Arial"/>
          <w:iCs/>
          <w:szCs w:val="22"/>
          <w:lang w:val="en-GB"/>
        </w:rPr>
        <w:t>24</w:t>
      </w:r>
      <w:r w:rsidR="006E5727" w:rsidRPr="007555C3">
        <w:rPr>
          <w:rFonts w:cs="Arial"/>
          <w:iCs/>
          <w:szCs w:val="22"/>
          <w:lang w:val="en-GB"/>
        </w:rPr>
        <w:t>.</w:t>
      </w:r>
      <w:r w:rsidR="002C3DD1" w:rsidRPr="007555C3">
        <w:rPr>
          <w:rFonts w:cs="Arial"/>
          <w:iCs/>
          <w:szCs w:val="22"/>
          <w:lang w:val="en-GB"/>
        </w:rPr>
        <w:t>2</w:t>
      </w:r>
      <w:r w:rsidR="006E5727" w:rsidRPr="007555C3">
        <w:rPr>
          <w:rFonts w:cs="Arial"/>
          <w:iCs/>
          <w:szCs w:val="22"/>
          <w:lang w:val="en-GB"/>
        </w:rPr>
        <w:t>.</w:t>
      </w:r>
      <w:r w:rsidR="00407B45" w:rsidRPr="007555C3">
        <w:rPr>
          <w:rFonts w:cs="Arial"/>
          <w:iCs/>
          <w:szCs w:val="22"/>
          <w:lang w:val="en-GB"/>
        </w:rPr>
        <w:t>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7555C3" w14:paraId="5E87B0E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D8D6791" w14:textId="77777777" w:rsidR="0081600F" w:rsidRPr="007555C3" w:rsidRDefault="00EB2285" w:rsidP="00EB2285">
            <w:pPr>
              <w:tabs>
                <w:tab w:val="left" w:pos="-1057"/>
                <w:tab w:val="left" w:pos="-720"/>
                <w:tab w:val="left" w:pos="0"/>
                <w:tab w:val="left" w:pos="141"/>
                <w:tab w:val="left" w:pos="720"/>
                <w:tab w:val="left" w:pos="1155"/>
                <w:tab w:val="right" w:pos="9072"/>
                <w:tab w:val="right" w:pos="9432"/>
              </w:tabs>
              <w:rPr>
                <w:rFonts w:cs="Arial"/>
                <w:szCs w:val="22"/>
                <w:lang w:val="en-GB"/>
              </w:rPr>
            </w:pPr>
            <w:r w:rsidRPr="007555C3">
              <w:rPr>
                <w:rFonts w:cs="Arial"/>
                <w:b/>
                <w:sz w:val="28"/>
                <w:szCs w:val="28"/>
                <w:lang w:val="en-GB"/>
              </w:rPr>
              <w:tab/>
            </w:r>
            <w:r w:rsidRPr="007555C3">
              <w:rPr>
                <w:rFonts w:cs="Arial"/>
                <w:b/>
                <w:sz w:val="28"/>
                <w:szCs w:val="28"/>
                <w:lang w:val="en-GB"/>
              </w:rPr>
              <w:tab/>
            </w:r>
            <w:r w:rsidRPr="007555C3">
              <w:rPr>
                <w:rFonts w:cs="Arial"/>
                <w:b/>
                <w:sz w:val="28"/>
                <w:szCs w:val="28"/>
                <w:lang w:val="en-GB"/>
              </w:rPr>
              <w:tab/>
            </w:r>
            <w:r w:rsidRPr="007555C3">
              <w:rPr>
                <w:rFonts w:cs="Arial"/>
                <w:b/>
                <w:sz w:val="28"/>
                <w:szCs w:val="28"/>
                <w:lang w:val="en-GB"/>
              </w:rPr>
              <w:tab/>
            </w:r>
            <w:r w:rsidR="00FA61AF" w:rsidRPr="007555C3">
              <w:rPr>
                <w:rFonts w:cs="Arial"/>
                <w:b/>
                <w:sz w:val="28"/>
                <w:szCs w:val="28"/>
                <w:lang w:val="en-GB"/>
              </w:rPr>
              <w:t>CMS</w:t>
            </w:r>
          </w:p>
          <w:p w14:paraId="64CB18EA" w14:textId="77777777" w:rsidR="00FA61AF" w:rsidRPr="007555C3" w:rsidRDefault="00FA61AF" w:rsidP="00972D36">
            <w:pPr>
              <w:tabs>
                <w:tab w:val="left" w:pos="-1057"/>
                <w:tab w:val="left" w:pos="-720"/>
                <w:tab w:val="left" w:pos="0"/>
                <w:tab w:val="left" w:pos="141"/>
                <w:tab w:val="left" w:pos="720"/>
                <w:tab w:val="right" w:pos="9072"/>
              </w:tabs>
              <w:rPr>
                <w:rFonts w:cs="Arial"/>
                <w:szCs w:val="22"/>
                <w:lang w:val="en-GB"/>
              </w:rPr>
            </w:pPr>
          </w:p>
        </w:tc>
      </w:tr>
      <w:tr w:rsidR="0081600F" w:rsidRPr="007555C3" w14:paraId="01E05317"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69B9832" w14:textId="77777777" w:rsidR="0081600F" w:rsidRPr="007555C3" w:rsidRDefault="00BC6210">
            <w:pPr>
              <w:rPr>
                <w:rFonts w:cs="Arial"/>
                <w:szCs w:val="22"/>
                <w:lang w:val="en-GB"/>
              </w:rPr>
            </w:pPr>
            <w:r w:rsidRPr="007555C3">
              <w:rPr>
                <w:rFonts w:cs="Arial"/>
                <w:noProof/>
                <w:szCs w:val="22"/>
              </w:rPr>
              <w:drawing>
                <wp:inline distT="0" distB="0" distL="0" distR="0" wp14:anchorId="55A15F27" wp14:editId="2ACC4CC3">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6A2A61B2" w14:textId="77777777" w:rsidR="0081600F" w:rsidRPr="007555C3" w:rsidRDefault="0081600F">
            <w:pPr>
              <w:rPr>
                <w:rFonts w:cs="Arial"/>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6F2D7F5" w14:textId="77777777" w:rsidR="00682B31" w:rsidRPr="00C71947"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n-GB"/>
              </w:rPr>
            </w:pPr>
          </w:p>
          <w:p w14:paraId="5D53BA3A" w14:textId="77777777" w:rsidR="0081600F" w:rsidRPr="00C71947"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lang w:val="en-GB"/>
              </w:rPr>
            </w:pPr>
            <w:r w:rsidRPr="00C71947">
              <w:rPr>
                <w:rFonts w:cs="Arial"/>
                <w:bCs w:val="0"/>
                <w:sz w:val="32"/>
                <w:szCs w:val="32"/>
                <w:lang w:val="en-GB"/>
              </w:rPr>
              <w:t>CONVENTION ON</w:t>
            </w:r>
          </w:p>
          <w:p w14:paraId="701C3662" w14:textId="77777777" w:rsidR="0081600F" w:rsidRPr="00C71947"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lang w:val="en-GB"/>
              </w:rPr>
            </w:pPr>
            <w:r w:rsidRPr="00C71947">
              <w:rPr>
                <w:rFonts w:cs="Arial"/>
                <w:bCs w:val="0"/>
                <w:sz w:val="32"/>
                <w:szCs w:val="32"/>
                <w:lang w:val="en-GB"/>
              </w:rPr>
              <w:t>MIGRATORY</w:t>
            </w:r>
          </w:p>
          <w:p w14:paraId="055F3C59" w14:textId="77777777" w:rsidR="0081600F" w:rsidRPr="00C71947"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C71947">
              <w:rPr>
                <w:rFonts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19AE7CB" w14:textId="77777777" w:rsidR="00682B31" w:rsidRPr="00C71947"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EBB18D6" w14:textId="77777777" w:rsidR="0081600F" w:rsidRPr="00C71947" w:rsidRDefault="0081600F" w:rsidP="000C21B1">
            <w:pPr>
              <w:tabs>
                <w:tab w:val="left" w:pos="5040"/>
                <w:tab w:val="left" w:pos="5760"/>
                <w:tab w:val="left" w:pos="6008"/>
                <w:tab w:val="left" w:pos="6480"/>
                <w:tab w:val="left" w:pos="7200"/>
                <w:tab w:val="left" w:pos="7920"/>
                <w:tab w:val="left" w:pos="8640"/>
              </w:tabs>
              <w:rPr>
                <w:rFonts w:cs="Arial"/>
                <w:szCs w:val="22"/>
                <w:lang w:val="en-GB"/>
              </w:rPr>
            </w:pPr>
            <w:r w:rsidRPr="00C71947">
              <w:rPr>
                <w:rFonts w:cs="Arial"/>
                <w:szCs w:val="22"/>
                <w:lang w:val="en-GB"/>
              </w:rPr>
              <w:t>Distribution: General</w:t>
            </w:r>
          </w:p>
          <w:p w14:paraId="0AB4852A" w14:textId="77777777" w:rsidR="0081600F" w:rsidRPr="00C71947"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A65514F" w14:textId="0D089629" w:rsidR="0081600F" w:rsidRPr="00C71947" w:rsidRDefault="00921D62" w:rsidP="000C21B1">
            <w:pPr>
              <w:tabs>
                <w:tab w:val="left" w:pos="5040"/>
                <w:tab w:val="left" w:pos="5760"/>
                <w:tab w:val="left" w:pos="6008"/>
                <w:tab w:val="left" w:pos="6480"/>
                <w:tab w:val="left" w:pos="7200"/>
                <w:tab w:val="left" w:pos="7920"/>
                <w:tab w:val="left" w:pos="8640"/>
              </w:tabs>
              <w:rPr>
                <w:rFonts w:cs="Arial"/>
                <w:szCs w:val="22"/>
                <w:lang w:val="en-GB"/>
              </w:rPr>
            </w:pPr>
            <w:r w:rsidRPr="00C71947">
              <w:rPr>
                <w:rFonts w:cs="Arial"/>
                <w:szCs w:val="22"/>
                <w:lang w:val="en-GB"/>
              </w:rPr>
              <w:t>UNEP/CMS/</w:t>
            </w:r>
            <w:r w:rsidR="00ED02D3" w:rsidRPr="00C71947">
              <w:rPr>
                <w:rFonts w:cs="Arial"/>
                <w:szCs w:val="22"/>
                <w:lang w:val="en-GB"/>
              </w:rPr>
              <w:t>COP12</w:t>
            </w:r>
            <w:r w:rsidR="00A27BE3" w:rsidRPr="00C71947">
              <w:rPr>
                <w:rFonts w:cs="Arial"/>
                <w:szCs w:val="22"/>
                <w:lang w:val="en-GB"/>
              </w:rPr>
              <w:t>/</w:t>
            </w:r>
            <w:r w:rsidR="0079075D" w:rsidRPr="00C71947">
              <w:rPr>
                <w:rFonts w:cs="Arial"/>
                <w:szCs w:val="22"/>
                <w:lang w:val="en-GB"/>
              </w:rPr>
              <w:t>Doc.</w:t>
            </w:r>
            <w:r w:rsidR="005B4EC1" w:rsidRPr="00555C40">
              <w:rPr>
                <w:rFonts w:cs="Arial"/>
                <w:szCs w:val="22"/>
                <w:lang w:val="en-GB"/>
              </w:rPr>
              <w:t>24</w:t>
            </w:r>
            <w:r w:rsidR="006E5727" w:rsidRPr="00555C40">
              <w:rPr>
                <w:rFonts w:cs="Arial"/>
                <w:szCs w:val="22"/>
                <w:lang w:val="en-GB"/>
              </w:rPr>
              <w:t>.</w:t>
            </w:r>
            <w:r w:rsidR="002C3DD1" w:rsidRPr="00555C40">
              <w:rPr>
                <w:rFonts w:cs="Arial"/>
                <w:szCs w:val="22"/>
                <w:lang w:val="en-GB"/>
              </w:rPr>
              <w:t>2</w:t>
            </w:r>
            <w:r w:rsidR="006E5727" w:rsidRPr="00555C40">
              <w:rPr>
                <w:rFonts w:cs="Arial"/>
                <w:szCs w:val="22"/>
                <w:lang w:val="en-GB"/>
              </w:rPr>
              <w:t>.</w:t>
            </w:r>
            <w:r w:rsidR="00407B45" w:rsidRPr="00555C40">
              <w:rPr>
                <w:rFonts w:cs="Arial"/>
                <w:szCs w:val="22"/>
                <w:lang w:val="en-GB"/>
              </w:rPr>
              <w:t>3</w:t>
            </w:r>
            <w:r w:rsidR="001D5A4D" w:rsidRPr="00555C40">
              <w:rPr>
                <w:rFonts w:cs="Arial"/>
                <w:szCs w:val="22"/>
                <w:lang w:val="en-GB"/>
              </w:rPr>
              <w:t>/</w:t>
            </w:r>
            <w:r w:rsidR="001D5A4D">
              <w:rPr>
                <w:rFonts w:cs="Arial"/>
                <w:szCs w:val="22"/>
                <w:lang w:val="en-GB"/>
              </w:rPr>
              <w:t>Rev.1</w:t>
            </w:r>
          </w:p>
          <w:p w14:paraId="2BED0E41" w14:textId="446EF0A6" w:rsidR="0081600F" w:rsidRPr="00C71947" w:rsidRDefault="001D5A4D" w:rsidP="000C21B1">
            <w:pPr>
              <w:tabs>
                <w:tab w:val="left" w:pos="5040"/>
                <w:tab w:val="left" w:pos="5760"/>
                <w:tab w:val="left" w:pos="6008"/>
                <w:tab w:val="left" w:pos="6480"/>
                <w:tab w:val="left" w:pos="7200"/>
                <w:tab w:val="left" w:pos="7920"/>
                <w:tab w:val="left" w:pos="8640"/>
              </w:tabs>
              <w:rPr>
                <w:rFonts w:cs="Arial"/>
                <w:szCs w:val="22"/>
                <w:lang w:val="en-GB"/>
              </w:rPr>
            </w:pPr>
            <w:r>
              <w:rPr>
                <w:rFonts w:cs="Arial"/>
                <w:szCs w:val="22"/>
                <w:lang w:val="en-GB"/>
              </w:rPr>
              <w:t>15 June</w:t>
            </w:r>
            <w:r w:rsidR="0079075D" w:rsidRPr="00C71947">
              <w:rPr>
                <w:rFonts w:cs="Arial"/>
                <w:szCs w:val="22"/>
                <w:lang w:val="en-GB"/>
              </w:rPr>
              <w:t xml:space="preserve"> </w:t>
            </w:r>
            <w:r w:rsidR="00EA0B88" w:rsidRPr="00C71947">
              <w:rPr>
                <w:rFonts w:cs="Arial"/>
                <w:szCs w:val="22"/>
                <w:lang w:val="en-GB"/>
              </w:rPr>
              <w:t>2017</w:t>
            </w:r>
          </w:p>
          <w:p w14:paraId="4048A330" w14:textId="77777777" w:rsidR="00E8776E" w:rsidRPr="00C71947" w:rsidRDefault="00E8776E" w:rsidP="000C21B1">
            <w:pPr>
              <w:rPr>
                <w:rFonts w:cs="Arial"/>
                <w:sz w:val="12"/>
                <w:szCs w:val="12"/>
                <w:lang w:val="en-GB"/>
              </w:rPr>
            </w:pPr>
          </w:p>
          <w:p w14:paraId="3DA93E88" w14:textId="77777777" w:rsidR="0081600F" w:rsidRPr="00C71947" w:rsidRDefault="0081600F" w:rsidP="000C21B1">
            <w:pPr>
              <w:rPr>
                <w:rFonts w:cs="Arial"/>
                <w:szCs w:val="22"/>
                <w:lang w:val="en-GB"/>
              </w:rPr>
            </w:pPr>
            <w:r w:rsidRPr="00C71947">
              <w:rPr>
                <w:rFonts w:cs="Arial"/>
                <w:szCs w:val="22"/>
                <w:lang w:val="en-GB"/>
              </w:rPr>
              <w:t>Original: English</w:t>
            </w:r>
          </w:p>
          <w:p w14:paraId="20D0B5EF" w14:textId="77777777" w:rsidR="00682B31" w:rsidRPr="00C71947" w:rsidRDefault="00682B31" w:rsidP="000C21B1">
            <w:pPr>
              <w:rPr>
                <w:rFonts w:cs="Arial"/>
                <w:sz w:val="12"/>
                <w:szCs w:val="12"/>
                <w:lang w:val="en-GB"/>
              </w:rPr>
            </w:pPr>
          </w:p>
        </w:tc>
      </w:tr>
    </w:tbl>
    <w:p w14:paraId="15E054DA" w14:textId="77777777" w:rsidR="00E8776E" w:rsidRPr="007555C3" w:rsidRDefault="00E8776E" w:rsidP="00E8776E">
      <w:pPr>
        <w:tabs>
          <w:tab w:val="left" w:pos="7020"/>
        </w:tabs>
        <w:rPr>
          <w:rFonts w:cs="Arial"/>
          <w:szCs w:val="22"/>
          <w:lang w:val="en-GB"/>
        </w:rPr>
      </w:pPr>
    </w:p>
    <w:p w14:paraId="5A23EB37" w14:textId="77777777" w:rsidR="00354A9C" w:rsidRPr="007555C3" w:rsidRDefault="00354A9C" w:rsidP="00922791">
      <w:pPr>
        <w:tabs>
          <w:tab w:val="left" w:pos="7020"/>
        </w:tabs>
        <w:rPr>
          <w:rFonts w:cs="Arial"/>
          <w:szCs w:val="22"/>
          <w:lang w:val="en-GB"/>
        </w:rPr>
      </w:pPr>
    </w:p>
    <w:p w14:paraId="337C21C1" w14:textId="77777777" w:rsidR="00B64904" w:rsidRPr="007555C3" w:rsidRDefault="00407B45" w:rsidP="00056DC1">
      <w:pPr>
        <w:pStyle w:val="Heading2"/>
        <w:keepNext w:val="0"/>
        <w:ind w:left="-90" w:right="-367"/>
        <w:jc w:val="center"/>
        <w:rPr>
          <w:rFonts w:cs="Arial"/>
          <w:sz w:val="22"/>
          <w:szCs w:val="22"/>
          <w:lang w:val="en-GB"/>
        </w:rPr>
      </w:pPr>
      <w:r w:rsidRPr="007555C3">
        <w:rPr>
          <w:rFonts w:cs="Arial"/>
          <w:caps/>
          <w:sz w:val="22"/>
          <w:szCs w:val="22"/>
          <w:lang w:val="en-GB"/>
        </w:rPr>
        <w:t>AQUATIC WILD MEAT</w:t>
      </w:r>
    </w:p>
    <w:p w14:paraId="3C27BC82" w14:textId="77777777" w:rsidR="00593736" w:rsidRPr="007555C3" w:rsidRDefault="00593736" w:rsidP="00593736">
      <w:pPr>
        <w:rPr>
          <w:rFonts w:cs="Arial"/>
          <w:sz w:val="8"/>
          <w:szCs w:val="8"/>
          <w:lang w:val="en-GB"/>
        </w:rPr>
      </w:pPr>
    </w:p>
    <w:p w14:paraId="5B77A76F" w14:textId="77777777" w:rsidR="00407B45" w:rsidRPr="007555C3" w:rsidRDefault="00B64904" w:rsidP="00B64904">
      <w:pPr>
        <w:jc w:val="center"/>
        <w:rPr>
          <w:rFonts w:cs="Arial"/>
          <w:i/>
          <w:szCs w:val="22"/>
          <w:lang w:val="en-GB"/>
        </w:rPr>
      </w:pPr>
      <w:r w:rsidRPr="007555C3">
        <w:rPr>
          <w:rFonts w:cs="Arial"/>
          <w:i/>
          <w:szCs w:val="22"/>
          <w:lang w:val="en-GB"/>
        </w:rPr>
        <w:t>(</w:t>
      </w:r>
      <w:r w:rsidR="00407B45" w:rsidRPr="007555C3">
        <w:rPr>
          <w:rFonts w:cs="Arial"/>
          <w:i/>
          <w:iCs/>
          <w:szCs w:val="22"/>
          <w:lang w:val="en-GB"/>
        </w:rPr>
        <w:t>Prepared by the Aquatic Mammals Working Group of the Scientific Council</w:t>
      </w:r>
      <w:r w:rsidR="00407B45" w:rsidRPr="007555C3">
        <w:rPr>
          <w:rFonts w:cs="Arial"/>
          <w:i/>
          <w:szCs w:val="22"/>
          <w:lang w:val="en-GB"/>
        </w:rPr>
        <w:t xml:space="preserve"> </w:t>
      </w:r>
    </w:p>
    <w:p w14:paraId="185F2FDC" w14:textId="77777777" w:rsidR="00B64904" w:rsidRPr="007555C3" w:rsidRDefault="00407B45" w:rsidP="00B64904">
      <w:pPr>
        <w:jc w:val="center"/>
        <w:rPr>
          <w:rFonts w:cs="Arial"/>
          <w:i/>
          <w:szCs w:val="22"/>
          <w:lang w:val="en-GB"/>
        </w:rPr>
      </w:pPr>
      <w:r w:rsidRPr="007555C3">
        <w:rPr>
          <w:rFonts w:cs="Arial"/>
          <w:i/>
          <w:szCs w:val="22"/>
          <w:lang w:val="en-GB"/>
        </w:rPr>
        <w:t xml:space="preserve">and </w:t>
      </w:r>
      <w:r w:rsidR="00870FB9" w:rsidRPr="007555C3">
        <w:rPr>
          <w:rFonts w:cs="Arial"/>
          <w:i/>
          <w:szCs w:val="22"/>
          <w:lang w:val="en-GB"/>
        </w:rPr>
        <w:t xml:space="preserve">the </w:t>
      </w:r>
      <w:r w:rsidR="002C3DD1" w:rsidRPr="007555C3">
        <w:rPr>
          <w:rFonts w:cs="Arial"/>
          <w:i/>
          <w:szCs w:val="22"/>
          <w:lang w:val="en-GB"/>
        </w:rPr>
        <w:t>Secretariat</w:t>
      </w:r>
      <w:r w:rsidR="00B64904" w:rsidRPr="007555C3">
        <w:rPr>
          <w:rFonts w:cs="Arial"/>
          <w:i/>
          <w:szCs w:val="22"/>
          <w:lang w:val="en-GB"/>
        </w:rPr>
        <w:t>)</w:t>
      </w:r>
    </w:p>
    <w:p w14:paraId="16BBB8EE" w14:textId="77777777" w:rsidR="00870FB9" w:rsidRPr="007555C3" w:rsidRDefault="00870FB9" w:rsidP="00870FB9">
      <w:pPr>
        <w:rPr>
          <w:rFonts w:cs="Arial"/>
          <w:sz w:val="8"/>
          <w:szCs w:val="8"/>
          <w:lang w:val="en-GB"/>
        </w:rPr>
      </w:pPr>
    </w:p>
    <w:p w14:paraId="3AB24A2B" w14:textId="77777777" w:rsidR="00870FB9" w:rsidRPr="007555C3" w:rsidRDefault="00870FB9" w:rsidP="00B64904">
      <w:pPr>
        <w:jc w:val="center"/>
        <w:rPr>
          <w:rFonts w:cs="Arial"/>
          <w:i/>
          <w:szCs w:val="22"/>
          <w:lang w:val="en-GB"/>
        </w:rPr>
      </w:pPr>
    </w:p>
    <w:p w14:paraId="64D426F0" w14:textId="454BC7AE" w:rsidR="001764E6" w:rsidRDefault="001764E6" w:rsidP="001764E6">
      <w:pPr>
        <w:jc w:val="both"/>
        <w:rPr>
          <w:rFonts w:cs="Arial"/>
          <w:sz w:val="21"/>
          <w:szCs w:val="21"/>
          <w:lang w:val="en-GB"/>
        </w:rPr>
      </w:pPr>
    </w:p>
    <w:p w14:paraId="073830C9" w14:textId="77777777" w:rsidR="009D2005" w:rsidRPr="007555C3" w:rsidRDefault="009D2005" w:rsidP="001764E6">
      <w:pPr>
        <w:jc w:val="both"/>
        <w:rPr>
          <w:rFonts w:cs="Arial"/>
          <w:sz w:val="21"/>
          <w:szCs w:val="21"/>
          <w:lang w:val="en-GB"/>
        </w:rPr>
      </w:pPr>
    </w:p>
    <w:p w14:paraId="39E6C4CB" w14:textId="77777777" w:rsidR="001764E6" w:rsidRPr="007555C3" w:rsidRDefault="001764E6" w:rsidP="00D605A4">
      <w:pPr>
        <w:tabs>
          <w:tab w:val="left" w:pos="8295"/>
        </w:tabs>
        <w:jc w:val="both"/>
        <w:rPr>
          <w:rFonts w:cs="Arial"/>
          <w:sz w:val="21"/>
          <w:szCs w:val="21"/>
          <w:lang w:val="en-GB"/>
        </w:rPr>
      </w:pPr>
    </w:p>
    <w:p w14:paraId="65186008" w14:textId="7C7E4A48" w:rsidR="00D605A4" w:rsidRPr="007555C3" w:rsidRDefault="00200581" w:rsidP="00D605A4">
      <w:pPr>
        <w:rPr>
          <w:rFonts w:cs="Arial"/>
          <w:sz w:val="21"/>
          <w:szCs w:val="21"/>
          <w:lang w:val="en-GB"/>
        </w:rPr>
      </w:pPr>
      <w:r w:rsidRPr="007555C3">
        <w:rPr>
          <w:rFonts w:cs="Arial"/>
          <w:noProof/>
          <w:sz w:val="21"/>
          <w:szCs w:val="21"/>
        </w:rPr>
        <mc:AlternateContent>
          <mc:Choice Requires="wps">
            <w:drawing>
              <wp:anchor distT="0" distB="0" distL="114300" distR="114300" simplePos="0" relativeHeight="251657728" behindDoc="0" locked="0" layoutInCell="1" allowOverlap="1" wp14:anchorId="7AA99666" wp14:editId="6F8FB0B1">
                <wp:simplePos x="0" y="0"/>
                <wp:positionH relativeFrom="column">
                  <wp:posOffset>780415</wp:posOffset>
                </wp:positionH>
                <wp:positionV relativeFrom="paragraph">
                  <wp:posOffset>150495</wp:posOffset>
                </wp:positionV>
                <wp:extent cx="4305300" cy="28194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19400"/>
                        </a:xfrm>
                        <a:prstGeom prst="rect">
                          <a:avLst/>
                        </a:prstGeom>
                        <a:solidFill>
                          <a:srgbClr val="FFFFFF"/>
                        </a:solidFill>
                        <a:ln w="3175">
                          <a:solidFill>
                            <a:srgbClr val="000000"/>
                          </a:solidFill>
                          <a:miter lim="800000"/>
                          <a:headEnd/>
                          <a:tailEnd/>
                        </a:ln>
                      </wps:spPr>
                      <wps:txbx>
                        <w:txbxContent>
                          <w:p w14:paraId="41E09B4B" w14:textId="77777777" w:rsidR="00C71947" w:rsidRPr="00420040" w:rsidRDefault="00C71947" w:rsidP="00E475D4">
                            <w:pPr>
                              <w:rPr>
                                <w:rFonts w:cs="Arial"/>
                                <w:szCs w:val="22"/>
                              </w:rPr>
                            </w:pPr>
                            <w:r w:rsidRPr="00420040">
                              <w:rPr>
                                <w:rFonts w:cs="Arial"/>
                                <w:szCs w:val="22"/>
                              </w:rPr>
                              <w:t>Summary:</w:t>
                            </w:r>
                          </w:p>
                          <w:p w14:paraId="60B26E07" w14:textId="77777777" w:rsidR="00C71947" w:rsidRDefault="00C71947" w:rsidP="00E8776E">
                            <w:pPr>
                              <w:rPr>
                                <w:rFonts w:cs="Arial"/>
                                <w:i/>
                                <w:szCs w:val="22"/>
                                <w:lang w:val="en-GB"/>
                              </w:rPr>
                            </w:pPr>
                          </w:p>
                          <w:p w14:paraId="3833DDF5" w14:textId="4AB512F5" w:rsidR="00C71947" w:rsidRPr="00407B45" w:rsidRDefault="00C71947" w:rsidP="00407B45">
                            <w:pPr>
                              <w:jc w:val="both"/>
                              <w:rPr>
                                <w:rFonts w:cs="Arial"/>
                                <w:szCs w:val="22"/>
                              </w:rPr>
                            </w:pPr>
                            <w:r>
                              <w:rPr>
                                <w:rFonts w:cs="Arial"/>
                                <w:szCs w:val="22"/>
                              </w:rPr>
                              <w:t>As requested by the 1</w:t>
                            </w:r>
                            <w:r w:rsidRPr="006E5727">
                              <w:rPr>
                                <w:rFonts w:cs="Arial"/>
                                <w:szCs w:val="22"/>
                                <w:vertAlign w:val="superscript"/>
                              </w:rPr>
                              <w:t>st</w:t>
                            </w:r>
                            <w:r>
                              <w:rPr>
                                <w:rFonts w:cs="Arial"/>
                                <w:szCs w:val="22"/>
                              </w:rPr>
                              <w:t xml:space="preserve"> Meeting of the Sessional Committee of the Scientific Council, </w:t>
                            </w:r>
                            <w:r w:rsidRPr="00244220">
                              <w:rPr>
                                <w:rFonts w:cs="Arial"/>
                                <w:szCs w:val="22"/>
                              </w:rPr>
                              <w:t xml:space="preserve">the </w:t>
                            </w:r>
                            <w:r>
                              <w:rPr>
                                <w:rFonts w:cs="Arial"/>
                                <w:szCs w:val="22"/>
                              </w:rPr>
                              <w:t xml:space="preserve">Aquatic Mammals Working Group </w:t>
                            </w:r>
                            <w:r w:rsidRPr="00244220">
                              <w:rPr>
                                <w:rFonts w:cs="Arial"/>
                                <w:szCs w:val="22"/>
                              </w:rPr>
                              <w:t xml:space="preserve">has developed </w:t>
                            </w:r>
                            <w:r>
                              <w:rPr>
                                <w:rFonts w:cs="Arial"/>
                                <w:szCs w:val="22"/>
                              </w:rPr>
                              <w:t xml:space="preserve">a briefing document and related </w:t>
                            </w:r>
                            <w:r w:rsidRPr="00244220">
                              <w:rPr>
                                <w:rFonts w:cs="Arial"/>
                                <w:szCs w:val="22"/>
                              </w:rPr>
                              <w:t>draft</w:t>
                            </w:r>
                            <w:r>
                              <w:rPr>
                                <w:rFonts w:cs="Arial"/>
                                <w:szCs w:val="22"/>
                              </w:rPr>
                              <w:t xml:space="preserve"> resolution and decision on the </w:t>
                            </w:r>
                            <w:r w:rsidRPr="00407B45">
                              <w:rPr>
                                <w:rFonts w:cs="Arial"/>
                                <w:szCs w:val="22"/>
                              </w:rPr>
                              <w:t xml:space="preserve">impact of </w:t>
                            </w:r>
                            <w:r>
                              <w:rPr>
                                <w:rFonts w:cs="Arial"/>
                                <w:szCs w:val="22"/>
                              </w:rPr>
                              <w:t xml:space="preserve">the harvest of </w:t>
                            </w:r>
                            <w:r w:rsidRPr="00407B45">
                              <w:rPr>
                                <w:rFonts w:cs="Arial"/>
                                <w:szCs w:val="22"/>
                              </w:rPr>
                              <w:t>aquatic wild meat on selected CMS-listed species in West and Central Africa, the Indian Ocean, South</w:t>
                            </w:r>
                            <w:r>
                              <w:rPr>
                                <w:rFonts w:cs="Arial"/>
                                <w:szCs w:val="22"/>
                              </w:rPr>
                              <w:t>-</w:t>
                            </w:r>
                            <w:r w:rsidRPr="00407B45">
                              <w:rPr>
                                <w:rFonts w:cs="Arial"/>
                                <w:szCs w:val="22"/>
                              </w:rPr>
                              <w:t xml:space="preserve">east Asia, the Caribbean, Pacific Islands Region and Latin America.  </w:t>
                            </w:r>
                          </w:p>
                          <w:p w14:paraId="38D6CA8F" w14:textId="77777777" w:rsidR="00C71947" w:rsidRPr="00407B45" w:rsidRDefault="00C71947" w:rsidP="00407B45">
                            <w:pPr>
                              <w:jc w:val="both"/>
                              <w:rPr>
                                <w:rFonts w:cs="Arial"/>
                                <w:szCs w:val="22"/>
                              </w:rPr>
                            </w:pPr>
                          </w:p>
                          <w:p w14:paraId="23259F86" w14:textId="49C2D51D" w:rsidR="00C71947" w:rsidRDefault="00C71947" w:rsidP="00101629">
                            <w:pPr>
                              <w:jc w:val="both"/>
                              <w:rPr>
                                <w:rFonts w:cs="Arial"/>
                                <w:szCs w:val="22"/>
                              </w:rPr>
                            </w:pPr>
                            <w:r w:rsidRPr="00407B45">
                              <w:rPr>
                                <w:rFonts w:cs="Arial"/>
                                <w:szCs w:val="22"/>
                              </w:rPr>
                              <w:t xml:space="preserve">Implementation of the activities outlined in the attached draft decisions will contribute towards the </w:t>
                            </w:r>
                            <w:r w:rsidRPr="008B62F6">
                              <w:rPr>
                                <w:rFonts w:cs="Arial"/>
                                <w:szCs w:val="22"/>
                              </w:rPr>
                              <w:t>implementation of targets 2, 5, 6, 11, 13 and 14 of the Strategic Plan for Migratory</w:t>
                            </w:r>
                            <w:r w:rsidRPr="00407B45">
                              <w:rPr>
                                <w:rFonts w:cs="Arial"/>
                                <w:szCs w:val="22"/>
                              </w:rPr>
                              <w:t xml:space="preserve"> Species 2015-2023</w:t>
                            </w:r>
                            <w:r w:rsidR="003C4444">
                              <w:rPr>
                                <w:rFonts w:cs="Arial"/>
                                <w:szCs w:val="22"/>
                              </w:rPr>
                              <w:t>.</w:t>
                            </w:r>
                          </w:p>
                          <w:p w14:paraId="527696D2" w14:textId="2A84D599" w:rsidR="003D1338" w:rsidRDefault="003D1338" w:rsidP="00101629">
                            <w:pPr>
                              <w:jc w:val="both"/>
                              <w:rPr>
                                <w:rFonts w:cs="Arial"/>
                                <w:szCs w:val="22"/>
                              </w:rPr>
                            </w:pPr>
                          </w:p>
                          <w:p w14:paraId="45032A38" w14:textId="3FDD640F" w:rsidR="003D1338" w:rsidRPr="00407B45" w:rsidRDefault="003D1338" w:rsidP="00101629">
                            <w:pPr>
                              <w:jc w:val="both"/>
                              <w:rPr>
                                <w:rFonts w:cs="Arial"/>
                                <w:szCs w:val="22"/>
                              </w:rPr>
                            </w:pPr>
                            <w:r>
                              <w:rPr>
                                <w:rFonts w:cs="Arial"/>
                                <w:szCs w:val="22"/>
                              </w:rPr>
                              <w:t xml:space="preserve">Rev.1 deletes some superfluous text at the end of the report.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99666" id="_x0000_t202" coordsize="21600,21600" o:spt="202" path="m,l,21600r21600,l21600,xe">
                <v:stroke joinstyle="miter"/>
                <v:path gradientshapeok="t" o:connecttype="rect"/>
              </v:shapetype>
              <v:shape id="Text Box 4" o:spid="_x0000_s1026" type="#_x0000_t202" style="position:absolute;margin-left:61.45pt;margin-top:11.85pt;width:339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3tKQIAAFEEAAAOAAAAZHJzL2Uyb0RvYy54bWysVNtu2zAMfR+wfxD0vthOnD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" strokeweight=".25pt">
                <v:textbox>
                  <w:txbxContent>
                    <w:p w14:paraId="41E09B4B" w14:textId="77777777" w:rsidR="00C71947" w:rsidRPr="00420040" w:rsidRDefault="00C71947" w:rsidP="00E475D4">
                      <w:pPr>
                        <w:rPr>
                          <w:rFonts w:cs="Arial"/>
                          <w:szCs w:val="22"/>
                        </w:rPr>
                      </w:pPr>
                      <w:r w:rsidRPr="00420040">
                        <w:rPr>
                          <w:rFonts w:cs="Arial"/>
                          <w:szCs w:val="22"/>
                        </w:rPr>
                        <w:t>Summary:</w:t>
                      </w:r>
                    </w:p>
                    <w:p w14:paraId="60B26E07" w14:textId="77777777" w:rsidR="00C71947" w:rsidRDefault="00C71947" w:rsidP="00E8776E">
                      <w:pPr>
                        <w:rPr>
                          <w:rFonts w:cs="Arial"/>
                          <w:i/>
                          <w:szCs w:val="22"/>
                          <w:lang w:val="en-GB"/>
                        </w:rPr>
                      </w:pPr>
                    </w:p>
                    <w:p w14:paraId="3833DDF5" w14:textId="4AB512F5" w:rsidR="00C71947" w:rsidRPr="00407B45" w:rsidRDefault="00C71947" w:rsidP="00407B45">
                      <w:pPr>
                        <w:jc w:val="both"/>
                        <w:rPr>
                          <w:rFonts w:cs="Arial"/>
                          <w:szCs w:val="22"/>
                        </w:rPr>
                      </w:pPr>
                      <w:r>
                        <w:rPr>
                          <w:rFonts w:cs="Arial"/>
                          <w:szCs w:val="22"/>
                        </w:rPr>
                        <w:t>As requested by the 1</w:t>
                      </w:r>
                      <w:r w:rsidRPr="006E5727">
                        <w:rPr>
                          <w:rFonts w:cs="Arial"/>
                          <w:szCs w:val="22"/>
                          <w:vertAlign w:val="superscript"/>
                        </w:rPr>
                        <w:t>st</w:t>
                      </w:r>
                      <w:r>
                        <w:rPr>
                          <w:rFonts w:cs="Arial"/>
                          <w:szCs w:val="22"/>
                        </w:rPr>
                        <w:t xml:space="preserve"> Meeting of the Sessional Committee of the Scientific Council, </w:t>
                      </w:r>
                      <w:r w:rsidRPr="00244220">
                        <w:rPr>
                          <w:rFonts w:cs="Arial"/>
                          <w:szCs w:val="22"/>
                        </w:rPr>
                        <w:t xml:space="preserve">the </w:t>
                      </w:r>
                      <w:r>
                        <w:rPr>
                          <w:rFonts w:cs="Arial"/>
                          <w:szCs w:val="22"/>
                        </w:rPr>
                        <w:t xml:space="preserve">Aquatic Mammals Working Group </w:t>
                      </w:r>
                      <w:r w:rsidRPr="00244220">
                        <w:rPr>
                          <w:rFonts w:cs="Arial"/>
                          <w:szCs w:val="22"/>
                        </w:rPr>
                        <w:t xml:space="preserve">has developed </w:t>
                      </w:r>
                      <w:r>
                        <w:rPr>
                          <w:rFonts w:cs="Arial"/>
                          <w:szCs w:val="22"/>
                        </w:rPr>
                        <w:t xml:space="preserve">a briefing document and related </w:t>
                      </w:r>
                      <w:r w:rsidRPr="00244220">
                        <w:rPr>
                          <w:rFonts w:cs="Arial"/>
                          <w:szCs w:val="22"/>
                        </w:rPr>
                        <w:t>draft</w:t>
                      </w:r>
                      <w:r>
                        <w:rPr>
                          <w:rFonts w:cs="Arial"/>
                          <w:szCs w:val="22"/>
                        </w:rPr>
                        <w:t xml:space="preserve"> resolution and decision on the </w:t>
                      </w:r>
                      <w:r w:rsidRPr="00407B45">
                        <w:rPr>
                          <w:rFonts w:cs="Arial"/>
                          <w:szCs w:val="22"/>
                        </w:rPr>
                        <w:t xml:space="preserve">impact of </w:t>
                      </w:r>
                      <w:r>
                        <w:rPr>
                          <w:rFonts w:cs="Arial"/>
                          <w:szCs w:val="22"/>
                        </w:rPr>
                        <w:t xml:space="preserve">the harvest of </w:t>
                      </w:r>
                      <w:r w:rsidRPr="00407B45">
                        <w:rPr>
                          <w:rFonts w:cs="Arial"/>
                          <w:szCs w:val="22"/>
                        </w:rPr>
                        <w:t>aquatic wild meat on selected CMS-listed species in West and Central Africa, the Indian Ocean, South</w:t>
                      </w:r>
                      <w:r>
                        <w:rPr>
                          <w:rFonts w:cs="Arial"/>
                          <w:szCs w:val="22"/>
                        </w:rPr>
                        <w:t>-</w:t>
                      </w:r>
                      <w:r w:rsidRPr="00407B45">
                        <w:rPr>
                          <w:rFonts w:cs="Arial"/>
                          <w:szCs w:val="22"/>
                        </w:rPr>
                        <w:t xml:space="preserve">east Asia, the Caribbean, Pacific Islands Region and Latin America.  </w:t>
                      </w:r>
                    </w:p>
                    <w:p w14:paraId="38D6CA8F" w14:textId="77777777" w:rsidR="00C71947" w:rsidRPr="00407B45" w:rsidRDefault="00C71947" w:rsidP="00407B45">
                      <w:pPr>
                        <w:jc w:val="both"/>
                        <w:rPr>
                          <w:rFonts w:cs="Arial"/>
                          <w:szCs w:val="22"/>
                        </w:rPr>
                      </w:pPr>
                    </w:p>
                    <w:p w14:paraId="23259F86" w14:textId="49C2D51D" w:rsidR="00C71947" w:rsidRDefault="00C71947" w:rsidP="00101629">
                      <w:pPr>
                        <w:jc w:val="both"/>
                        <w:rPr>
                          <w:rFonts w:cs="Arial"/>
                          <w:szCs w:val="22"/>
                        </w:rPr>
                      </w:pPr>
                      <w:r w:rsidRPr="00407B45">
                        <w:rPr>
                          <w:rFonts w:cs="Arial"/>
                          <w:szCs w:val="22"/>
                        </w:rPr>
                        <w:t xml:space="preserve">Implementation of the activities outlined in the attached draft decisions will contribute towards the </w:t>
                      </w:r>
                      <w:r w:rsidRPr="008B62F6">
                        <w:rPr>
                          <w:rFonts w:cs="Arial"/>
                          <w:szCs w:val="22"/>
                        </w:rPr>
                        <w:t>implementation of targets 2, 5, 6, 11, 13 and 14 of the Strategic Plan for Migratory</w:t>
                      </w:r>
                      <w:r w:rsidRPr="00407B45">
                        <w:rPr>
                          <w:rFonts w:cs="Arial"/>
                          <w:szCs w:val="22"/>
                        </w:rPr>
                        <w:t xml:space="preserve"> Species 2015-2023</w:t>
                      </w:r>
                      <w:r w:rsidR="003C4444">
                        <w:rPr>
                          <w:rFonts w:cs="Arial"/>
                          <w:szCs w:val="22"/>
                        </w:rPr>
                        <w:t>.</w:t>
                      </w:r>
                    </w:p>
                    <w:p w14:paraId="527696D2" w14:textId="2A84D599" w:rsidR="003D1338" w:rsidRDefault="003D1338" w:rsidP="00101629">
                      <w:pPr>
                        <w:jc w:val="both"/>
                        <w:rPr>
                          <w:rFonts w:cs="Arial"/>
                          <w:szCs w:val="22"/>
                        </w:rPr>
                      </w:pPr>
                    </w:p>
                    <w:p w14:paraId="45032A38" w14:textId="3FDD640F" w:rsidR="003D1338" w:rsidRPr="00407B45" w:rsidRDefault="003D1338" w:rsidP="00101629">
                      <w:pPr>
                        <w:jc w:val="both"/>
                        <w:rPr>
                          <w:rFonts w:cs="Arial"/>
                          <w:szCs w:val="22"/>
                        </w:rPr>
                      </w:pPr>
                      <w:r>
                        <w:rPr>
                          <w:rFonts w:cs="Arial"/>
                          <w:szCs w:val="22"/>
                        </w:rPr>
                        <w:t xml:space="preserve">Rev.1 deletes some superfluous text at the end of the report. </w:t>
                      </w:r>
                    </w:p>
                  </w:txbxContent>
                </v:textbox>
              </v:shape>
            </w:pict>
          </mc:Fallback>
        </mc:AlternateContent>
      </w:r>
    </w:p>
    <w:p w14:paraId="73290D43" w14:textId="77777777" w:rsidR="00D605A4" w:rsidRPr="007555C3" w:rsidRDefault="00D605A4" w:rsidP="00D605A4">
      <w:pPr>
        <w:rPr>
          <w:rFonts w:cs="Arial"/>
          <w:sz w:val="21"/>
          <w:szCs w:val="21"/>
          <w:lang w:val="en-GB"/>
        </w:rPr>
      </w:pPr>
    </w:p>
    <w:p w14:paraId="08EEB4EF" w14:textId="77777777" w:rsidR="00D605A4" w:rsidRPr="007555C3" w:rsidRDefault="00D605A4" w:rsidP="00D605A4">
      <w:pPr>
        <w:rPr>
          <w:rFonts w:cs="Arial"/>
          <w:sz w:val="21"/>
          <w:szCs w:val="21"/>
          <w:lang w:val="en-GB"/>
        </w:rPr>
      </w:pPr>
    </w:p>
    <w:p w14:paraId="489FF663" w14:textId="77777777" w:rsidR="00D605A4" w:rsidRPr="007555C3" w:rsidRDefault="00D605A4" w:rsidP="00D605A4">
      <w:pPr>
        <w:rPr>
          <w:rFonts w:cs="Arial"/>
          <w:sz w:val="21"/>
          <w:szCs w:val="21"/>
          <w:lang w:val="en-GB"/>
        </w:rPr>
      </w:pPr>
    </w:p>
    <w:p w14:paraId="3BBC0B55" w14:textId="77777777" w:rsidR="00D605A4" w:rsidRPr="007555C3" w:rsidRDefault="00D605A4" w:rsidP="00D605A4">
      <w:pPr>
        <w:rPr>
          <w:rFonts w:cs="Arial"/>
          <w:sz w:val="21"/>
          <w:szCs w:val="21"/>
          <w:lang w:val="en-GB"/>
        </w:rPr>
      </w:pPr>
    </w:p>
    <w:p w14:paraId="380B8DC7" w14:textId="77777777" w:rsidR="00D605A4" w:rsidRPr="007555C3" w:rsidRDefault="00D605A4" w:rsidP="00D605A4">
      <w:pPr>
        <w:rPr>
          <w:rFonts w:cs="Arial"/>
          <w:sz w:val="21"/>
          <w:szCs w:val="21"/>
          <w:lang w:val="en-GB"/>
        </w:rPr>
      </w:pPr>
    </w:p>
    <w:p w14:paraId="2E4AD33A" w14:textId="77777777" w:rsidR="00D605A4" w:rsidRPr="007555C3" w:rsidRDefault="00D605A4" w:rsidP="00D605A4">
      <w:pPr>
        <w:rPr>
          <w:rFonts w:cs="Arial"/>
          <w:sz w:val="21"/>
          <w:szCs w:val="21"/>
          <w:lang w:val="en-GB"/>
        </w:rPr>
      </w:pPr>
    </w:p>
    <w:p w14:paraId="079619F0" w14:textId="77777777" w:rsidR="00D605A4" w:rsidRPr="007555C3" w:rsidRDefault="00D605A4" w:rsidP="00D605A4">
      <w:pPr>
        <w:rPr>
          <w:rFonts w:cs="Arial"/>
          <w:sz w:val="21"/>
          <w:szCs w:val="21"/>
          <w:lang w:val="en-GB"/>
        </w:rPr>
      </w:pPr>
    </w:p>
    <w:p w14:paraId="246DB2B4" w14:textId="77777777" w:rsidR="00D605A4" w:rsidRPr="007555C3" w:rsidRDefault="00D605A4" w:rsidP="00D605A4">
      <w:pPr>
        <w:rPr>
          <w:rFonts w:cs="Arial"/>
          <w:sz w:val="21"/>
          <w:szCs w:val="21"/>
          <w:lang w:val="en-GB"/>
        </w:rPr>
      </w:pPr>
    </w:p>
    <w:p w14:paraId="1F6D64CE" w14:textId="77777777" w:rsidR="00D605A4" w:rsidRPr="007555C3" w:rsidRDefault="00D605A4" w:rsidP="00D605A4">
      <w:pPr>
        <w:rPr>
          <w:rFonts w:cs="Arial"/>
          <w:sz w:val="21"/>
          <w:szCs w:val="21"/>
          <w:lang w:val="en-GB"/>
        </w:rPr>
      </w:pPr>
    </w:p>
    <w:p w14:paraId="42C0FC44" w14:textId="77777777" w:rsidR="00D605A4" w:rsidRPr="007555C3" w:rsidRDefault="00D605A4" w:rsidP="00D605A4">
      <w:pPr>
        <w:rPr>
          <w:rFonts w:cs="Arial"/>
          <w:sz w:val="21"/>
          <w:szCs w:val="21"/>
          <w:lang w:val="en-GB"/>
        </w:rPr>
      </w:pPr>
    </w:p>
    <w:p w14:paraId="009A96D9" w14:textId="77777777" w:rsidR="00D605A4" w:rsidRPr="007555C3" w:rsidRDefault="00D605A4" w:rsidP="00D605A4">
      <w:pPr>
        <w:rPr>
          <w:rFonts w:cs="Arial"/>
          <w:sz w:val="21"/>
          <w:szCs w:val="21"/>
          <w:lang w:val="en-GB"/>
        </w:rPr>
      </w:pPr>
    </w:p>
    <w:p w14:paraId="4599A3A7" w14:textId="77777777" w:rsidR="00D605A4" w:rsidRPr="007555C3" w:rsidRDefault="00D605A4" w:rsidP="00D605A4">
      <w:pPr>
        <w:rPr>
          <w:rFonts w:cs="Arial"/>
          <w:sz w:val="21"/>
          <w:szCs w:val="21"/>
          <w:lang w:val="en-GB"/>
        </w:rPr>
      </w:pPr>
    </w:p>
    <w:p w14:paraId="32280693" w14:textId="77777777" w:rsidR="00D605A4" w:rsidRPr="007555C3" w:rsidRDefault="00D605A4" w:rsidP="00D605A4">
      <w:pPr>
        <w:rPr>
          <w:rFonts w:cs="Arial"/>
          <w:sz w:val="21"/>
          <w:szCs w:val="21"/>
          <w:lang w:val="en-GB"/>
        </w:rPr>
      </w:pPr>
    </w:p>
    <w:p w14:paraId="44911097" w14:textId="77777777" w:rsidR="00D605A4" w:rsidRPr="007555C3" w:rsidRDefault="00D605A4" w:rsidP="00D605A4">
      <w:pPr>
        <w:rPr>
          <w:rFonts w:cs="Arial"/>
          <w:sz w:val="21"/>
          <w:szCs w:val="21"/>
          <w:lang w:val="en-GB"/>
        </w:rPr>
      </w:pPr>
    </w:p>
    <w:p w14:paraId="0C364CDF" w14:textId="77777777" w:rsidR="00D605A4" w:rsidRPr="007555C3" w:rsidRDefault="00D605A4" w:rsidP="00D605A4">
      <w:pPr>
        <w:rPr>
          <w:rFonts w:cs="Arial"/>
          <w:sz w:val="21"/>
          <w:szCs w:val="21"/>
          <w:lang w:val="en-GB"/>
        </w:rPr>
      </w:pPr>
    </w:p>
    <w:p w14:paraId="1A2FBC97" w14:textId="77777777" w:rsidR="00D605A4" w:rsidRPr="007555C3" w:rsidRDefault="00D605A4" w:rsidP="00D605A4">
      <w:pPr>
        <w:rPr>
          <w:rFonts w:cs="Arial"/>
          <w:sz w:val="21"/>
          <w:szCs w:val="21"/>
          <w:lang w:val="en-GB"/>
        </w:rPr>
      </w:pPr>
    </w:p>
    <w:p w14:paraId="34629B76" w14:textId="77777777" w:rsidR="00D605A4" w:rsidRPr="007555C3" w:rsidRDefault="00D605A4" w:rsidP="00D605A4">
      <w:pPr>
        <w:rPr>
          <w:rFonts w:cs="Arial"/>
          <w:sz w:val="21"/>
          <w:szCs w:val="21"/>
          <w:lang w:val="en-GB"/>
        </w:rPr>
      </w:pPr>
    </w:p>
    <w:p w14:paraId="45F2D6F5" w14:textId="77777777" w:rsidR="00A9153B" w:rsidRPr="007555C3" w:rsidRDefault="00A9153B" w:rsidP="00D605A4">
      <w:pPr>
        <w:rPr>
          <w:rFonts w:cs="Arial"/>
          <w:sz w:val="21"/>
          <w:szCs w:val="21"/>
          <w:lang w:val="en-GB"/>
        </w:rPr>
      </w:pPr>
    </w:p>
    <w:p w14:paraId="102D4DB9" w14:textId="77777777" w:rsidR="00A9153B" w:rsidRPr="007555C3" w:rsidRDefault="00A9153B" w:rsidP="00D605A4">
      <w:pPr>
        <w:rPr>
          <w:rFonts w:cs="Arial"/>
          <w:sz w:val="21"/>
          <w:szCs w:val="21"/>
          <w:lang w:val="en-GB"/>
        </w:rPr>
      </w:pPr>
    </w:p>
    <w:p w14:paraId="350B6815" w14:textId="77777777" w:rsidR="00A9153B" w:rsidRPr="007555C3" w:rsidRDefault="00A9153B" w:rsidP="00D605A4">
      <w:pPr>
        <w:rPr>
          <w:rFonts w:cs="Arial"/>
          <w:sz w:val="21"/>
          <w:szCs w:val="21"/>
          <w:lang w:val="en-GB"/>
        </w:rPr>
      </w:pPr>
    </w:p>
    <w:p w14:paraId="11A4B81C" w14:textId="77777777" w:rsidR="00A9153B" w:rsidRPr="007555C3" w:rsidRDefault="00A9153B" w:rsidP="00D605A4">
      <w:pPr>
        <w:rPr>
          <w:rFonts w:cs="Arial"/>
          <w:sz w:val="21"/>
          <w:szCs w:val="21"/>
          <w:lang w:val="en-GB"/>
        </w:rPr>
      </w:pPr>
    </w:p>
    <w:p w14:paraId="7737D2C6" w14:textId="77777777" w:rsidR="00A9153B" w:rsidRPr="007555C3" w:rsidRDefault="00A9153B" w:rsidP="00D605A4">
      <w:pPr>
        <w:rPr>
          <w:rFonts w:cs="Arial"/>
          <w:sz w:val="21"/>
          <w:szCs w:val="21"/>
          <w:lang w:val="en-GB"/>
        </w:rPr>
      </w:pPr>
    </w:p>
    <w:p w14:paraId="339DF682" w14:textId="77777777" w:rsidR="00A9153B" w:rsidRPr="007555C3" w:rsidRDefault="00A9153B" w:rsidP="00D605A4">
      <w:pPr>
        <w:rPr>
          <w:rFonts w:cs="Arial"/>
          <w:sz w:val="21"/>
          <w:szCs w:val="21"/>
          <w:lang w:val="en-GB"/>
        </w:rPr>
      </w:pPr>
    </w:p>
    <w:p w14:paraId="4E06A760" w14:textId="77777777" w:rsidR="00A9153B" w:rsidRPr="007555C3" w:rsidRDefault="00A9153B" w:rsidP="00D605A4">
      <w:pPr>
        <w:rPr>
          <w:rFonts w:cs="Arial"/>
          <w:sz w:val="21"/>
          <w:szCs w:val="21"/>
          <w:lang w:val="en-GB"/>
        </w:rPr>
      </w:pPr>
    </w:p>
    <w:p w14:paraId="704FF905" w14:textId="77777777" w:rsidR="00A9153B" w:rsidRPr="007555C3" w:rsidRDefault="00A9153B" w:rsidP="00D605A4">
      <w:pPr>
        <w:rPr>
          <w:rFonts w:cs="Arial"/>
          <w:sz w:val="21"/>
          <w:szCs w:val="21"/>
          <w:lang w:val="en-GB"/>
        </w:rPr>
      </w:pPr>
    </w:p>
    <w:p w14:paraId="47112B47" w14:textId="77777777" w:rsidR="00A9153B" w:rsidRPr="007555C3" w:rsidRDefault="00A9153B" w:rsidP="00D605A4">
      <w:pPr>
        <w:rPr>
          <w:rFonts w:cs="Arial"/>
          <w:sz w:val="21"/>
          <w:szCs w:val="21"/>
          <w:lang w:val="en-GB"/>
        </w:rPr>
      </w:pPr>
    </w:p>
    <w:p w14:paraId="78B6235F" w14:textId="77777777" w:rsidR="00A9153B" w:rsidRPr="007555C3" w:rsidRDefault="00A9153B" w:rsidP="00D605A4">
      <w:pPr>
        <w:rPr>
          <w:rFonts w:cs="Arial"/>
          <w:sz w:val="21"/>
          <w:szCs w:val="21"/>
          <w:lang w:val="en-GB"/>
        </w:rPr>
      </w:pPr>
    </w:p>
    <w:p w14:paraId="7E77F8E1" w14:textId="77777777" w:rsidR="00A9153B" w:rsidRPr="007555C3" w:rsidRDefault="00A9153B" w:rsidP="00D605A4">
      <w:pPr>
        <w:rPr>
          <w:rFonts w:cs="Arial"/>
          <w:sz w:val="21"/>
          <w:szCs w:val="21"/>
          <w:lang w:val="en-GB"/>
        </w:rPr>
      </w:pPr>
    </w:p>
    <w:p w14:paraId="5B93DC3A" w14:textId="77777777" w:rsidR="00A9153B" w:rsidRPr="007555C3" w:rsidRDefault="00A9153B" w:rsidP="00D605A4">
      <w:pPr>
        <w:rPr>
          <w:rFonts w:cs="Arial"/>
          <w:sz w:val="21"/>
          <w:szCs w:val="21"/>
          <w:lang w:val="en-GB"/>
        </w:rPr>
      </w:pPr>
    </w:p>
    <w:p w14:paraId="52748D16" w14:textId="77777777" w:rsidR="00A9153B" w:rsidRPr="007555C3" w:rsidRDefault="00A9153B" w:rsidP="00D605A4">
      <w:pPr>
        <w:rPr>
          <w:rFonts w:cs="Arial"/>
          <w:sz w:val="21"/>
          <w:szCs w:val="21"/>
          <w:lang w:val="en-GB"/>
        </w:rPr>
      </w:pPr>
    </w:p>
    <w:p w14:paraId="5C557409" w14:textId="77777777" w:rsidR="00A9153B" w:rsidRPr="007555C3" w:rsidRDefault="00A9153B" w:rsidP="00D605A4">
      <w:pPr>
        <w:rPr>
          <w:rFonts w:cs="Arial"/>
          <w:sz w:val="21"/>
          <w:szCs w:val="21"/>
          <w:lang w:val="en-GB"/>
        </w:rPr>
      </w:pPr>
    </w:p>
    <w:p w14:paraId="55515E73" w14:textId="77777777" w:rsidR="00A9153B" w:rsidRPr="007555C3" w:rsidRDefault="00A9153B" w:rsidP="00D605A4">
      <w:pPr>
        <w:rPr>
          <w:rFonts w:cs="Arial"/>
          <w:sz w:val="21"/>
          <w:szCs w:val="21"/>
          <w:lang w:val="en-GB"/>
        </w:rPr>
      </w:pPr>
    </w:p>
    <w:p w14:paraId="2DA1522C" w14:textId="77777777" w:rsidR="00A9153B" w:rsidRPr="007555C3" w:rsidRDefault="00A9153B" w:rsidP="00A9153B">
      <w:pPr>
        <w:widowControl/>
        <w:rPr>
          <w:rFonts w:ascii="Calibri" w:hAnsi="Calibri" w:cs="Calibri"/>
          <w:color w:val="000000"/>
          <w:sz w:val="24"/>
          <w:lang w:val="en-GB" w:eastAsia="en-GB"/>
        </w:rPr>
      </w:pPr>
    </w:p>
    <w:p w14:paraId="20DA2725" w14:textId="77777777" w:rsidR="00D605A4" w:rsidRPr="007555C3" w:rsidRDefault="00D605A4" w:rsidP="00D605A4">
      <w:pPr>
        <w:rPr>
          <w:rFonts w:cs="Arial"/>
          <w:szCs w:val="22"/>
          <w:lang w:val="en-GB"/>
        </w:rPr>
      </w:pPr>
    </w:p>
    <w:p w14:paraId="6C1C8304" w14:textId="77777777" w:rsidR="00A9153B" w:rsidRPr="007555C3" w:rsidRDefault="00A9153B" w:rsidP="00D605A4">
      <w:pPr>
        <w:tabs>
          <w:tab w:val="left" w:pos="1020"/>
        </w:tabs>
        <w:rPr>
          <w:rFonts w:cs="Arial"/>
          <w:szCs w:val="22"/>
          <w:lang w:val="en-GB"/>
        </w:rPr>
        <w:sectPr w:rsidR="00A9153B" w:rsidRPr="007555C3"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1CDB22B9" w14:textId="77777777" w:rsidR="007910DD" w:rsidRPr="007555C3" w:rsidRDefault="00407B45" w:rsidP="007910DD">
      <w:pPr>
        <w:pBdr>
          <w:top w:val="single" w:sz="6" w:space="0" w:color="FFFFFF"/>
          <w:left w:val="single" w:sz="6" w:space="0" w:color="FFFFFF"/>
          <w:bottom w:val="single" w:sz="6" w:space="0" w:color="FFFFFF"/>
          <w:right w:val="single" w:sz="6" w:space="0" w:color="FFFFFF"/>
        </w:pBdr>
        <w:jc w:val="center"/>
        <w:outlineLvl w:val="1"/>
        <w:rPr>
          <w:rFonts w:cs="Arial"/>
          <w:b/>
          <w:caps/>
          <w:szCs w:val="22"/>
          <w:lang w:val="en-GB"/>
        </w:rPr>
      </w:pPr>
      <w:r w:rsidRPr="007555C3">
        <w:rPr>
          <w:rFonts w:cs="Arial"/>
          <w:b/>
          <w:bCs/>
          <w:caps/>
          <w:szCs w:val="22"/>
          <w:lang w:val="en-GB"/>
        </w:rPr>
        <w:lastRenderedPageBreak/>
        <w:t>AQUATIC WILD MEAT</w:t>
      </w:r>
    </w:p>
    <w:p w14:paraId="1DCFC6D6" w14:textId="77777777" w:rsidR="007910DD" w:rsidRPr="007555C3" w:rsidRDefault="007910DD" w:rsidP="007910DD">
      <w:pPr>
        <w:jc w:val="center"/>
        <w:rPr>
          <w:rFonts w:cs="Arial"/>
          <w:szCs w:val="22"/>
          <w:lang w:val="en-GB"/>
        </w:rPr>
      </w:pPr>
    </w:p>
    <w:p w14:paraId="470BB8FD" w14:textId="77777777" w:rsidR="009D24B3" w:rsidRPr="007555C3" w:rsidRDefault="009D24B3" w:rsidP="009D24B3">
      <w:pPr>
        <w:jc w:val="both"/>
        <w:rPr>
          <w:rFonts w:cs="Arial"/>
          <w:szCs w:val="22"/>
          <w:u w:val="single"/>
          <w:lang w:val="en-GB"/>
        </w:rPr>
      </w:pPr>
      <w:r w:rsidRPr="007555C3">
        <w:rPr>
          <w:rFonts w:cs="Arial"/>
          <w:szCs w:val="22"/>
          <w:u w:val="single"/>
          <w:lang w:val="en-GB"/>
        </w:rPr>
        <w:t>Background</w:t>
      </w:r>
    </w:p>
    <w:p w14:paraId="27C4930F" w14:textId="77777777" w:rsidR="009D24B3" w:rsidRPr="007555C3" w:rsidRDefault="009D24B3" w:rsidP="009D24B3">
      <w:pPr>
        <w:jc w:val="both"/>
        <w:rPr>
          <w:rFonts w:cs="Arial"/>
          <w:szCs w:val="22"/>
          <w:lang w:val="en-GB"/>
        </w:rPr>
      </w:pPr>
    </w:p>
    <w:p w14:paraId="3B4A756D" w14:textId="77777777" w:rsidR="001238CA" w:rsidRPr="007555C3" w:rsidRDefault="001238CA" w:rsidP="00893EA8">
      <w:pPr>
        <w:numPr>
          <w:ilvl w:val="0"/>
          <w:numId w:val="2"/>
        </w:numPr>
        <w:contextualSpacing/>
        <w:jc w:val="both"/>
        <w:rPr>
          <w:rFonts w:cs="Arial"/>
          <w:szCs w:val="22"/>
          <w:lang w:val="en-GB"/>
        </w:rPr>
      </w:pPr>
      <w:r w:rsidRPr="007555C3">
        <w:rPr>
          <w:rFonts w:cs="Arial"/>
          <w:szCs w:val="22"/>
          <w:lang w:val="en-GB"/>
        </w:rPr>
        <w:t>As directed by CMS Resolution 10.15</w:t>
      </w:r>
      <w:r w:rsidR="00893EA8" w:rsidRPr="007555C3">
        <w:rPr>
          <w:rFonts w:cs="Arial"/>
          <w:szCs w:val="22"/>
          <w:lang w:val="en-GB"/>
        </w:rPr>
        <w:t xml:space="preserve"> </w:t>
      </w:r>
      <w:r w:rsidR="005F35BC" w:rsidRPr="007555C3">
        <w:rPr>
          <w:rFonts w:cs="Arial"/>
          <w:bCs/>
          <w:szCs w:val="22"/>
          <w:lang w:val="en-GB"/>
        </w:rPr>
        <w:t>Global Programme of Work for Cetaceans</w:t>
      </w:r>
      <w:r w:rsidRPr="007555C3">
        <w:rPr>
          <w:rFonts w:cs="Arial"/>
          <w:szCs w:val="22"/>
          <w:lang w:val="en-GB"/>
        </w:rPr>
        <w:t xml:space="preserve">, and in view of emerging evidence of a conservation problem on a scale similar to that documented for terrestrial </w:t>
      </w:r>
      <w:proofErr w:type="spellStart"/>
      <w:r w:rsidRPr="007555C3">
        <w:rPr>
          <w:rFonts w:cs="Arial"/>
          <w:szCs w:val="22"/>
          <w:lang w:val="en-GB"/>
        </w:rPr>
        <w:t>bushmeat</w:t>
      </w:r>
      <w:proofErr w:type="spellEnd"/>
      <w:r w:rsidRPr="007555C3">
        <w:rPr>
          <w:rFonts w:cs="Arial"/>
          <w:szCs w:val="22"/>
          <w:lang w:val="en-GB"/>
        </w:rPr>
        <w:t xml:space="preserve"> now affecting aquatic wildlife species, the Aquatic Mammals Working Group of the Scientific Council (ScC-SC1) provided a preliminary briefing to the First Meeting of the Sessional Committee of the Scientific Council in 2016.  The briefing outlined, for some species and regions, the state of knowledge regarding</w:t>
      </w:r>
      <w:r w:rsidR="00183419" w:rsidRPr="007555C3">
        <w:rPr>
          <w:rFonts w:cs="Arial"/>
          <w:szCs w:val="22"/>
          <w:lang w:val="en-GB"/>
        </w:rPr>
        <w:t xml:space="preserve"> the </w:t>
      </w:r>
      <w:r w:rsidRPr="007555C3">
        <w:rPr>
          <w:rFonts w:cs="Arial"/>
          <w:szCs w:val="22"/>
          <w:lang w:val="en-GB"/>
        </w:rPr>
        <w:t xml:space="preserve">harvest of aquatic wild meat (at the time referred to as aquatic </w:t>
      </w:r>
      <w:proofErr w:type="spellStart"/>
      <w:r w:rsidRPr="007555C3">
        <w:rPr>
          <w:rFonts w:cs="Arial"/>
          <w:szCs w:val="22"/>
          <w:lang w:val="en-GB"/>
        </w:rPr>
        <w:t>bushmeat</w:t>
      </w:r>
      <w:proofErr w:type="spellEnd"/>
      <w:r w:rsidRPr="007555C3">
        <w:rPr>
          <w:rFonts w:cs="Arial"/>
          <w:szCs w:val="22"/>
          <w:lang w:val="en-GB"/>
        </w:rPr>
        <w:t xml:space="preserve">), and made recommendations for elements of a potential resolution for </w:t>
      </w:r>
      <w:r w:rsidR="00893EA8" w:rsidRPr="007555C3">
        <w:rPr>
          <w:rFonts w:cs="Arial"/>
          <w:szCs w:val="22"/>
          <w:lang w:val="en-GB"/>
        </w:rPr>
        <w:t>the 12</w:t>
      </w:r>
      <w:r w:rsidR="00893EA8" w:rsidRPr="007555C3">
        <w:rPr>
          <w:rFonts w:cs="Arial"/>
          <w:szCs w:val="22"/>
          <w:vertAlign w:val="superscript"/>
          <w:lang w:val="en-GB"/>
        </w:rPr>
        <w:t>th</w:t>
      </w:r>
      <w:r w:rsidR="00893EA8" w:rsidRPr="007555C3">
        <w:rPr>
          <w:rFonts w:cs="Arial"/>
          <w:szCs w:val="22"/>
          <w:lang w:val="en-GB"/>
        </w:rPr>
        <w:t xml:space="preserve"> Meeting of the Conference of the Parties (</w:t>
      </w:r>
      <w:r w:rsidRPr="007555C3">
        <w:rPr>
          <w:rFonts w:cs="Arial"/>
          <w:szCs w:val="22"/>
          <w:lang w:val="en-GB"/>
        </w:rPr>
        <w:t>COP12</w:t>
      </w:r>
      <w:r w:rsidR="00893EA8" w:rsidRPr="007555C3">
        <w:rPr>
          <w:rFonts w:cs="Arial"/>
          <w:szCs w:val="22"/>
          <w:lang w:val="en-GB"/>
        </w:rPr>
        <w:t>)</w:t>
      </w:r>
      <w:r w:rsidRPr="007555C3">
        <w:rPr>
          <w:rFonts w:cs="Arial"/>
          <w:szCs w:val="22"/>
          <w:lang w:val="en-GB"/>
        </w:rPr>
        <w:t>.</w:t>
      </w:r>
    </w:p>
    <w:p w14:paraId="32879B4F" w14:textId="77777777" w:rsidR="001238CA" w:rsidRPr="007555C3" w:rsidRDefault="001238CA" w:rsidP="008A341E">
      <w:pPr>
        <w:ind w:left="360"/>
        <w:contextualSpacing/>
        <w:jc w:val="both"/>
        <w:rPr>
          <w:rFonts w:cs="Arial"/>
          <w:szCs w:val="22"/>
          <w:lang w:val="en-GB"/>
        </w:rPr>
      </w:pPr>
    </w:p>
    <w:p w14:paraId="175DEED5" w14:textId="77777777" w:rsidR="001238CA" w:rsidRPr="007555C3" w:rsidRDefault="001238CA" w:rsidP="008A341E">
      <w:pPr>
        <w:numPr>
          <w:ilvl w:val="0"/>
          <w:numId w:val="2"/>
        </w:numPr>
        <w:contextualSpacing/>
        <w:jc w:val="both"/>
        <w:rPr>
          <w:rFonts w:cs="Arial"/>
          <w:szCs w:val="22"/>
          <w:lang w:val="en-GB"/>
        </w:rPr>
      </w:pPr>
      <w:r w:rsidRPr="007555C3">
        <w:rPr>
          <w:rFonts w:cs="Arial"/>
          <w:szCs w:val="22"/>
          <w:lang w:val="en-GB"/>
        </w:rPr>
        <w:t>ScC-SC1 welcomed the report and requested the Aquatic Mammals Working Group to continue its work on the topic in consultation with experts of other affected species groups.</w:t>
      </w:r>
    </w:p>
    <w:p w14:paraId="09A01FA6" w14:textId="77777777" w:rsidR="001238CA" w:rsidRPr="007555C3" w:rsidRDefault="001238CA" w:rsidP="008A341E">
      <w:pPr>
        <w:pStyle w:val="ListParagraph"/>
        <w:rPr>
          <w:rFonts w:cs="Arial"/>
          <w:szCs w:val="22"/>
          <w:lang w:val="en-GB"/>
        </w:rPr>
      </w:pPr>
    </w:p>
    <w:p w14:paraId="5EEAD49B" w14:textId="43A5002F" w:rsidR="001238CA" w:rsidRPr="007555C3" w:rsidRDefault="001238CA" w:rsidP="008A341E">
      <w:pPr>
        <w:numPr>
          <w:ilvl w:val="0"/>
          <w:numId w:val="2"/>
        </w:numPr>
        <w:contextualSpacing/>
        <w:jc w:val="both"/>
        <w:rPr>
          <w:rFonts w:cs="Arial"/>
          <w:szCs w:val="22"/>
          <w:lang w:val="en-GB"/>
        </w:rPr>
      </w:pPr>
      <w:r w:rsidRPr="007555C3">
        <w:rPr>
          <w:rFonts w:cs="Arial"/>
          <w:szCs w:val="22"/>
          <w:lang w:val="en-GB"/>
        </w:rPr>
        <w:t>The report contained in Annex 1 of this document</w:t>
      </w:r>
      <w:r w:rsidR="006D0BD4" w:rsidRPr="007555C3">
        <w:rPr>
          <w:rFonts w:cs="Arial"/>
          <w:szCs w:val="22"/>
          <w:lang w:val="en-GB"/>
        </w:rPr>
        <w:t>, and with full references in UNEP/CMS/COP12/Inf.</w:t>
      </w:r>
      <w:r w:rsidR="00893EA8" w:rsidRPr="007555C3">
        <w:rPr>
          <w:rFonts w:cs="Arial"/>
          <w:szCs w:val="22"/>
          <w:lang w:val="en-GB"/>
        </w:rPr>
        <w:t>12</w:t>
      </w:r>
      <w:r w:rsidR="006D0BD4" w:rsidRPr="007555C3">
        <w:rPr>
          <w:rFonts w:cs="Arial"/>
          <w:szCs w:val="22"/>
          <w:lang w:val="en-GB"/>
        </w:rPr>
        <w:t>,</w:t>
      </w:r>
      <w:r w:rsidRPr="007555C3">
        <w:rPr>
          <w:rFonts w:cs="Arial"/>
          <w:szCs w:val="22"/>
          <w:lang w:val="en-GB"/>
        </w:rPr>
        <w:t xml:space="preserve"> </w:t>
      </w:r>
      <w:r w:rsidR="006D0BD4" w:rsidRPr="007555C3">
        <w:rPr>
          <w:rFonts w:cs="Arial"/>
          <w:szCs w:val="22"/>
          <w:lang w:val="en-GB"/>
        </w:rPr>
        <w:t>represents a substantial expansion of the in</w:t>
      </w:r>
      <w:r w:rsidR="009D2005">
        <w:rPr>
          <w:rFonts w:cs="Arial"/>
          <w:szCs w:val="22"/>
          <w:lang w:val="en-GB"/>
        </w:rPr>
        <w:t xml:space="preserve">formation provided to ScC-SC1. </w:t>
      </w:r>
      <w:r w:rsidR="006D0BD4" w:rsidRPr="007555C3">
        <w:rPr>
          <w:rFonts w:cs="Arial"/>
          <w:szCs w:val="22"/>
          <w:lang w:val="en-GB"/>
        </w:rPr>
        <w:t>It was developed as a collaborative effort</w:t>
      </w:r>
      <w:r w:rsidR="008A341E" w:rsidRPr="007555C3">
        <w:rPr>
          <w:rFonts w:cs="Arial"/>
          <w:szCs w:val="22"/>
          <w:lang w:val="en-GB"/>
        </w:rPr>
        <w:t>, as far as possible making use of the CMS Scientific Council Workspace,</w:t>
      </w:r>
      <w:r w:rsidR="006D0BD4" w:rsidRPr="007555C3">
        <w:rPr>
          <w:rFonts w:cs="Arial"/>
          <w:szCs w:val="22"/>
          <w:lang w:val="en-GB"/>
        </w:rPr>
        <w:t xml:space="preserve"> by members of the Aquatic Mammals Working Group</w:t>
      </w:r>
      <w:r w:rsidR="008A341E" w:rsidRPr="007555C3">
        <w:rPr>
          <w:rFonts w:cs="Arial"/>
          <w:szCs w:val="22"/>
          <w:lang w:val="en-GB"/>
        </w:rPr>
        <w:t xml:space="preserve"> and contributors and reviewers from both within and outside the CMS Family.</w:t>
      </w:r>
      <w:r w:rsidR="00884ED0" w:rsidRPr="007555C3">
        <w:rPr>
          <w:rFonts w:cs="Arial"/>
          <w:szCs w:val="22"/>
          <w:lang w:val="en-GB"/>
        </w:rPr>
        <w:t xml:space="preserve">  The draft Resolution contained in Annex 2, and the draft Decision in Annex 3, are based on the findings of the report.</w:t>
      </w:r>
    </w:p>
    <w:p w14:paraId="71EB2C13" w14:textId="77777777" w:rsidR="00884ED0" w:rsidRPr="007555C3" w:rsidRDefault="00884ED0" w:rsidP="00884ED0">
      <w:pPr>
        <w:pStyle w:val="ListParagraph"/>
        <w:rPr>
          <w:rFonts w:cs="Arial"/>
          <w:szCs w:val="22"/>
          <w:lang w:val="en-GB"/>
        </w:rPr>
      </w:pPr>
    </w:p>
    <w:p w14:paraId="6606D913" w14:textId="77777777" w:rsidR="00884ED0" w:rsidRPr="007555C3" w:rsidRDefault="00884ED0" w:rsidP="00884ED0">
      <w:pPr>
        <w:contextualSpacing/>
        <w:jc w:val="both"/>
        <w:rPr>
          <w:rFonts w:cs="Arial"/>
          <w:szCs w:val="22"/>
          <w:u w:val="single"/>
          <w:lang w:val="en-GB"/>
        </w:rPr>
      </w:pPr>
      <w:r w:rsidRPr="007555C3">
        <w:rPr>
          <w:rFonts w:cs="Arial"/>
          <w:szCs w:val="22"/>
          <w:u w:val="single"/>
          <w:lang w:val="en-GB"/>
        </w:rPr>
        <w:t>Relationship to UNEP/CMS/COP12/Doc.24.4.7</w:t>
      </w:r>
    </w:p>
    <w:p w14:paraId="2FC297A1" w14:textId="77777777" w:rsidR="008A341E" w:rsidRPr="007555C3" w:rsidRDefault="008A341E" w:rsidP="008A341E">
      <w:pPr>
        <w:pStyle w:val="ListParagraph"/>
        <w:rPr>
          <w:rFonts w:cs="Arial"/>
          <w:szCs w:val="22"/>
          <w:lang w:val="en-GB"/>
        </w:rPr>
      </w:pPr>
    </w:p>
    <w:p w14:paraId="573FBA47" w14:textId="77777777" w:rsidR="00A95EAC" w:rsidRPr="007555C3" w:rsidRDefault="008A341E" w:rsidP="008A341E">
      <w:pPr>
        <w:numPr>
          <w:ilvl w:val="0"/>
          <w:numId w:val="2"/>
        </w:numPr>
        <w:contextualSpacing/>
        <w:jc w:val="both"/>
        <w:rPr>
          <w:rFonts w:cs="Arial"/>
          <w:szCs w:val="22"/>
          <w:lang w:val="en-GB"/>
        </w:rPr>
      </w:pPr>
      <w:r w:rsidRPr="007555C3">
        <w:rPr>
          <w:rFonts w:cs="Arial"/>
          <w:szCs w:val="22"/>
          <w:lang w:val="en-GB"/>
        </w:rPr>
        <w:t xml:space="preserve">A closely related document, focusing on terrestrial </w:t>
      </w:r>
      <w:proofErr w:type="spellStart"/>
      <w:r w:rsidRPr="007555C3">
        <w:rPr>
          <w:rFonts w:cs="Arial"/>
          <w:szCs w:val="22"/>
          <w:lang w:val="en-GB"/>
        </w:rPr>
        <w:t>bushmeat</w:t>
      </w:r>
      <w:proofErr w:type="spellEnd"/>
      <w:r w:rsidRPr="007555C3">
        <w:rPr>
          <w:rFonts w:cs="Arial"/>
          <w:szCs w:val="22"/>
          <w:lang w:val="en-GB"/>
        </w:rPr>
        <w:t xml:space="preserve"> use, is being presented by the Secretariat as UNEP/CMS/COP12/Doc.24.4.7. Given the different stages of knowledge and recognition of this issue in the terrestrial versus the aquatic environment, and the different genesis of the documents, it was decided to present these separately.  </w:t>
      </w:r>
      <w:r w:rsidR="00183419" w:rsidRPr="007555C3">
        <w:rPr>
          <w:rFonts w:cs="Arial"/>
          <w:szCs w:val="22"/>
          <w:lang w:val="en-GB"/>
        </w:rPr>
        <w:t xml:space="preserve">The separation of the documents </w:t>
      </w:r>
      <w:r w:rsidRPr="007555C3">
        <w:rPr>
          <w:rFonts w:cs="Arial"/>
          <w:szCs w:val="22"/>
          <w:lang w:val="en-GB"/>
        </w:rPr>
        <w:t>maintains the integrity of the work coordinated through the Aquatic Mammals Working Group and ensures that the so far largely neglected issue of</w:t>
      </w:r>
      <w:r w:rsidR="00183419" w:rsidRPr="007555C3">
        <w:rPr>
          <w:rFonts w:cs="Arial"/>
          <w:szCs w:val="22"/>
          <w:lang w:val="en-GB"/>
        </w:rPr>
        <w:t xml:space="preserve"> the</w:t>
      </w:r>
      <w:r w:rsidRPr="007555C3">
        <w:rPr>
          <w:rFonts w:cs="Arial"/>
          <w:szCs w:val="22"/>
          <w:lang w:val="en-GB"/>
        </w:rPr>
        <w:t xml:space="preserve"> harvest of aquatic wild meat </w:t>
      </w:r>
      <w:r w:rsidR="00884ED0" w:rsidRPr="007555C3">
        <w:rPr>
          <w:rFonts w:cs="Arial"/>
          <w:szCs w:val="22"/>
          <w:lang w:val="en-GB"/>
        </w:rPr>
        <w:t xml:space="preserve">receives </w:t>
      </w:r>
      <w:r w:rsidR="00183419" w:rsidRPr="007555C3">
        <w:rPr>
          <w:rFonts w:cs="Arial"/>
          <w:szCs w:val="22"/>
          <w:lang w:val="en-GB"/>
        </w:rPr>
        <w:t>proper</w:t>
      </w:r>
      <w:r w:rsidR="00A50439" w:rsidRPr="007555C3">
        <w:rPr>
          <w:rFonts w:cs="Arial"/>
          <w:szCs w:val="22"/>
          <w:lang w:val="en-GB"/>
        </w:rPr>
        <w:t xml:space="preserve"> attention</w:t>
      </w:r>
      <w:r w:rsidR="00884ED0" w:rsidRPr="007555C3">
        <w:rPr>
          <w:rFonts w:cs="Arial"/>
          <w:szCs w:val="22"/>
          <w:lang w:val="en-GB"/>
        </w:rPr>
        <w:t xml:space="preserve">.  </w:t>
      </w:r>
    </w:p>
    <w:p w14:paraId="42DA17E0" w14:textId="77777777" w:rsidR="00A95EAC" w:rsidRPr="007555C3" w:rsidRDefault="00A95EAC" w:rsidP="00A95EAC">
      <w:pPr>
        <w:ind w:left="360"/>
        <w:contextualSpacing/>
        <w:jc w:val="both"/>
        <w:rPr>
          <w:rFonts w:cs="Arial"/>
          <w:szCs w:val="22"/>
          <w:lang w:val="en-GB"/>
        </w:rPr>
      </w:pPr>
    </w:p>
    <w:p w14:paraId="43D2BD4C" w14:textId="77777777" w:rsidR="008A341E" w:rsidRPr="007555C3" w:rsidRDefault="00884ED0" w:rsidP="008A341E">
      <w:pPr>
        <w:numPr>
          <w:ilvl w:val="0"/>
          <w:numId w:val="2"/>
        </w:numPr>
        <w:contextualSpacing/>
        <w:jc w:val="both"/>
        <w:rPr>
          <w:rFonts w:cs="Arial"/>
          <w:szCs w:val="22"/>
          <w:lang w:val="en-GB"/>
        </w:rPr>
      </w:pPr>
      <w:r w:rsidRPr="007555C3">
        <w:rPr>
          <w:rFonts w:cs="Arial"/>
          <w:szCs w:val="22"/>
          <w:lang w:val="en-GB"/>
        </w:rPr>
        <w:t xml:space="preserve">In the future, Parties may wish to consider whether to combine the work streams on </w:t>
      </w:r>
      <w:r w:rsidR="00A50439" w:rsidRPr="007555C3">
        <w:rPr>
          <w:rFonts w:cs="Arial"/>
          <w:szCs w:val="22"/>
          <w:lang w:val="en-GB"/>
        </w:rPr>
        <w:t xml:space="preserve">terrestrial </w:t>
      </w:r>
      <w:proofErr w:type="spellStart"/>
      <w:r w:rsidRPr="007555C3">
        <w:rPr>
          <w:rFonts w:cs="Arial"/>
          <w:szCs w:val="22"/>
          <w:lang w:val="en-GB"/>
        </w:rPr>
        <w:t>bushmeat</w:t>
      </w:r>
      <w:proofErr w:type="spellEnd"/>
      <w:r w:rsidRPr="007555C3">
        <w:rPr>
          <w:rFonts w:cs="Arial"/>
          <w:szCs w:val="22"/>
          <w:lang w:val="en-GB"/>
        </w:rPr>
        <w:t xml:space="preserve"> and aquatic wild meat.</w:t>
      </w:r>
    </w:p>
    <w:p w14:paraId="06B4ED0C" w14:textId="77777777" w:rsidR="009D24B3" w:rsidRPr="007555C3" w:rsidRDefault="009D24B3" w:rsidP="009D24B3">
      <w:pPr>
        <w:ind w:left="360"/>
        <w:contextualSpacing/>
        <w:jc w:val="both"/>
        <w:rPr>
          <w:rFonts w:cs="Arial"/>
          <w:szCs w:val="22"/>
          <w:lang w:val="en-GB"/>
        </w:rPr>
      </w:pPr>
    </w:p>
    <w:p w14:paraId="65F69011" w14:textId="77777777" w:rsidR="00B81F6C" w:rsidRPr="007555C3" w:rsidRDefault="00B81F6C" w:rsidP="00B81F6C">
      <w:pPr>
        <w:contextualSpacing/>
        <w:jc w:val="both"/>
        <w:rPr>
          <w:rFonts w:cs="Arial"/>
          <w:szCs w:val="22"/>
          <w:lang w:val="en-GB"/>
        </w:rPr>
      </w:pPr>
      <w:r w:rsidRPr="007555C3">
        <w:rPr>
          <w:rFonts w:cs="Arial"/>
          <w:szCs w:val="22"/>
          <w:u w:val="single"/>
          <w:lang w:val="en-GB"/>
        </w:rPr>
        <w:t>Recommended actions</w:t>
      </w:r>
    </w:p>
    <w:p w14:paraId="3F01CA8C" w14:textId="77777777" w:rsidR="00B81F6C" w:rsidRPr="007555C3" w:rsidRDefault="00B81F6C" w:rsidP="00B81F6C">
      <w:pPr>
        <w:contextualSpacing/>
        <w:jc w:val="both"/>
        <w:rPr>
          <w:rFonts w:cs="Arial"/>
          <w:szCs w:val="22"/>
          <w:lang w:val="en-GB"/>
        </w:rPr>
      </w:pPr>
    </w:p>
    <w:p w14:paraId="42C425B1" w14:textId="77777777" w:rsidR="00407B45" w:rsidRPr="007555C3" w:rsidRDefault="00407B45" w:rsidP="00407B45">
      <w:pPr>
        <w:numPr>
          <w:ilvl w:val="0"/>
          <w:numId w:val="2"/>
        </w:numPr>
        <w:jc w:val="both"/>
        <w:rPr>
          <w:rFonts w:cs="Arial"/>
          <w:szCs w:val="22"/>
          <w:lang w:val="en-GB"/>
        </w:rPr>
      </w:pPr>
      <w:r w:rsidRPr="007555C3">
        <w:rPr>
          <w:rFonts w:cs="Arial"/>
          <w:szCs w:val="22"/>
          <w:lang w:val="en-GB" w:eastAsia="en-GB"/>
        </w:rPr>
        <w:t>The Conference of the Parties is recommended to</w:t>
      </w:r>
      <w:r w:rsidRPr="007555C3">
        <w:rPr>
          <w:rFonts w:cs="Arial"/>
          <w:szCs w:val="22"/>
          <w:lang w:val="en-GB"/>
        </w:rPr>
        <w:t>:</w:t>
      </w:r>
    </w:p>
    <w:p w14:paraId="79E6C00E" w14:textId="77777777" w:rsidR="00407B45" w:rsidRPr="007555C3" w:rsidRDefault="00407B45" w:rsidP="00407B45">
      <w:pPr>
        <w:jc w:val="both"/>
        <w:rPr>
          <w:rFonts w:cs="Arial"/>
          <w:szCs w:val="22"/>
          <w:lang w:val="en-GB"/>
        </w:rPr>
      </w:pPr>
    </w:p>
    <w:p w14:paraId="2462C13D" w14:textId="0D2BEF60" w:rsidR="00407B45" w:rsidRPr="007555C3" w:rsidRDefault="00407B45" w:rsidP="00407B45">
      <w:pPr>
        <w:widowControl/>
        <w:numPr>
          <w:ilvl w:val="0"/>
          <w:numId w:val="3"/>
        </w:numPr>
        <w:autoSpaceDE/>
        <w:adjustRightInd/>
        <w:contextualSpacing/>
        <w:jc w:val="both"/>
        <w:rPr>
          <w:rFonts w:cs="Arial"/>
          <w:szCs w:val="22"/>
          <w:lang w:val="en-GB"/>
        </w:rPr>
      </w:pPr>
      <w:r w:rsidRPr="007555C3">
        <w:rPr>
          <w:rFonts w:cs="Arial"/>
          <w:szCs w:val="22"/>
          <w:lang w:val="en-GB"/>
        </w:rPr>
        <w:t>note the Report contained in Annex 1 of this document (</w:t>
      </w:r>
      <w:r w:rsidRPr="00495B45">
        <w:rPr>
          <w:rFonts w:cs="Arial"/>
          <w:szCs w:val="22"/>
          <w:lang w:val="en-GB"/>
        </w:rPr>
        <w:t xml:space="preserve">pages </w:t>
      </w:r>
      <w:r w:rsidR="005F35BC" w:rsidRPr="00495B45">
        <w:rPr>
          <w:rFonts w:cs="Arial"/>
          <w:szCs w:val="22"/>
          <w:lang w:val="en-GB"/>
        </w:rPr>
        <w:t>3-</w:t>
      </w:r>
      <w:r w:rsidR="00495B45" w:rsidRPr="00495B45">
        <w:rPr>
          <w:rFonts w:cs="Arial"/>
          <w:szCs w:val="22"/>
          <w:lang w:val="en-GB"/>
        </w:rPr>
        <w:t>21</w:t>
      </w:r>
      <w:r w:rsidRPr="007555C3">
        <w:rPr>
          <w:rFonts w:cs="Arial"/>
          <w:szCs w:val="22"/>
          <w:lang w:val="en-GB"/>
        </w:rPr>
        <w:t>);</w:t>
      </w:r>
    </w:p>
    <w:p w14:paraId="7B9C0737" w14:textId="77777777" w:rsidR="00407B45" w:rsidRPr="007555C3" w:rsidRDefault="00407B45" w:rsidP="00407B45">
      <w:pPr>
        <w:widowControl/>
        <w:autoSpaceDE/>
        <w:adjustRightInd/>
        <w:ind w:left="1440"/>
        <w:contextualSpacing/>
        <w:jc w:val="both"/>
        <w:rPr>
          <w:rFonts w:cs="Arial"/>
          <w:szCs w:val="22"/>
          <w:lang w:val="en-GB"/>
        </w:rPr>
      </w:pPr>
    </w:p>
    <w:p w14:paraId="2BCDC2D1" w14:textId="2583B60D" w:rsidR="00407B45" w:rsidRPr="007555C3" w:rsidRDefault="00407B45" w:rsidP="00407B45">
      <w:pPr>
        <w:numPr>
          <w:ilvl w:val="0"/>
          <w:numId w:val="37"/>
        </w:numPr>
        <w:contextualSpacing/>
        <w:jc w:val="both"/>
        <w:rPr>
          <w:rFonts w:cs="Arial"/>
          <w:szCs w:val="22"/>
          <w:lang w:val="en-GB"/>
        </w:rPr>
      </w:pPr>
      <w:r w:rsidRPr="007555C3">
        <w:rPr>
          <w:rFonts w:cs="Arial"/>
          <w:szCs w:val="22"/>
          <w:lang w:val="en-GB"/>
        </w:rPr>
        <w:t xml:space="preserve">adopt the </w:t>
      </w:r>
      <w:r w:rsidR="003C44A5" w:rsidRPr="007555C3">
        <w:rPr>
          <w:rFonts w:cs="Arial"/>
          <w:szCs w:val="22"/>
          <w:lang w:val="en-GB"/>
        </w:rPr>
        <w:t xml:space="preserve">draft </w:t>
      </w:r>
      <w:r w:rsidRPr="007555C3">
        <w:rPr>
          <w:rFonts w:cs="Arial"/>
          <w:szCs w:val="22"/>
          <w:lang w:val="en-GB"/>
        </w:rPr>
        <w:t>Resolution contained in Annex 2;</w:t>
      </w:r>
    </w:p>
    <w:p w14:paraId="0FB78CE4" w14:textId="77777777" w:rsidR="00407B45" w:rsidRPr="007555C3" w:rsidRDefault="00407B45" w:rsidP="00407B45">
      <w:pPr>
        <w:ind w:left="1440"/>
        <w:contextualSpacing/>
        <w:jc w:val="both"/>
        <w:rPr>
          <w:rFonts w:cs="Arial"/>
          <w:szCs w:val="22"/>
          <w:lang w:val="en-GB"/>
        </w:rPr>
      </w:pPr>
    </w:p>
    <w:p w14:paraId="0FA4CCD0" w14:textId="3DECC78B" w:rsidR="00B81F6C" w:rsidRPr="007555C3" w:rsidRDefault="00407B45" w:rsidP="00407B45">
      <w:pPr>
        <w:numPr>
          <w:ilvl w:val="0"/>
          <w:numId w:val="37"/>
        </w:numPr>
        <w:contextualSpacing/>
        <w:jc w:val="both"/>
        <w:rPr>
          <w:rFonts w:cs="Arial"/>
          <w:szCs w:val="22"/>
          <w:lang w:val="en-GB"/>
        </w:rPr>
      </w:pPr>
      <w:r w:rsidRPr="007555C3">
        <w:rPr>
          <w:rFonts w:cs="Arial"/>
          <w:szCs w:val="22"/>
          <w:lang w:val="en-GB"/>
        </w:rPr>
        <w:t xml:space="preserve">adopt the </w:t>
      </w:r>
      <w:r w:rsidR="003C44A5" w:rsidRPr="007555C3">
        <w:rPr>
          <w:rFonts w:cs="Arial"/>
          <w:szCs w:val="22"/>
          <w:lang w:val="en-GB"/>
        </w:rPr>
        <w:t xml:space="preserve">draft </w:t>
      </w:r>
      <w:r w:rsidRPr="007555C3">
        <w:rPr>
          <w:rFonts w:cs="Arial"/>
          <w:szCs w:val="22"/>
          <w:lang w:val="en-GB"/>
        </w:rPr>
        <w:t>Decision</w:t>
      </w:r>
      <w:r w:rsidR="009653CF" w:rsidRPr="007555C3">
        <w:rPr>
          <w:rFonts w:cs="Arial"/>
          <w:szCs w:val="22"/>
          <w:lang w:val="en-GB"/>
        </w:rPr>
        <w:t>s</w:t>
      </w:r>
      <w:r w:rsidRPr="007555C3">
        <w:rPr>
          <w:rFonts w:cs="Arial"/>
          <w:szCs w:val="22"/>
          <w:lang w:val="en-GB"/>
        </w:rPr>
        <w:t xml:space="preserve"> contained in Annex 3.</w:t>
      </w:r>
    </w:p>
    <w:p w14:paraId="40521411" w14:textId="77777777" w:rsidR="00B81F6C" w:rsidRPr="007555C3" w:rsidRDefault="00B81F6C" w:rsidP="00B81F6C">
      <w:pPr>
        <w:contextualSpacing/>
        <w:jc w:val="both"/>
        <w:rPr>
          <w:rFonts w:cs="Arial"/>
          <w:szCs w:val="22"/>
          <w:lang w:val="en-GB"/>
        </w:rPr>
      </w:pPr>
    </w:p>
    <w:p w14:paraId="27D8951D" w14:textId="77777777" w:rsidR="00B81F6C" w:rsidRPr="007555C3" w:rsidRDefault="00B81F6C" w:rsidP="00B81F6C">
      <w:pPr>
        <w:contextualSpacing/>
        <w:jc w:val="both"/>
        <w:rPr>
          <w:rFonts w:cs="Arial"/>
          <w:szCs w:val="22"/>
          <w:lang w:val="en-GB"/>
        </w:rPr>
      </w:pPr>
    </w:p>
    <w:p w14:paraId="3ADD3135" w14:textId="77777777" w:rsidR="00B81F6C" w:rsidRPr="007555C3" w:rsidRDefault="00B81F6C" w:rsidP="00B81F6C">
      <w:pPr>
        <w:contextualSpacing/>
        <w:jc w:val="both"/>
        <w:rPr>
          <w:rFonts w:cs="Arial"/>
          <w:szCs w:val="22"/>
          <w:lang w:val="en-GB"/>
        </w:rPr>
      </w:pPr>
    </w:p>
    <w:p w14:paraId="52B59685" w14:textId="77777777" w:rsidR="00B81F6C" w:rsidRPr="007555C3" w:rsidRDefault="00B81F6C" w:rsidP="00B81F6C">
      <w:pPr>
        <w:contextualSpacing/>
        <w:jc w:val="both"/>
        <w:rPr>
          <w:rFonts w:cs="Arial"/>
          <w:szCs w:val="22"/>
          <w:lang w:val="en-GB"/>
        </w:rPr>
      </w:pPr>
    </w:p>
    <w:p w14:paraId="1B5C451C" w14:textId="77777777" w:rsidR="002E30D5" w:rsidRPr="007555C3" w:rsidRDefault="002E30D5" w:rsidP="004E41D4">
      <w:pPr>
        <w:pStyle w:val="ListParagraph"/>
        <w:rPr>
          <w:rFonts w:cs="Arial"/>
          <w:szCs w:val="22"/>
          <w:lang w:val="en-GB"/>
        </w:rPr>
        <w:sectPr w:rsidR="002E30D5" w:rsidRPr="007555C3" w:rsidSect="00935923">
          <w:headerReference w:type="even" r:id="rId15"/>
          <w:headerReference w:type="default" r:id="rId16"/>
          <w:headerReference w:type="first" r:id="rId17"/>
          <w:endnotePr>
            <w:numFmt w:val="decimal"/>
          </w:endnotePr>
          <w:pgSz w:w="11905" w:h="16837" w:code="9"/>
          <w:pgMar w:top="1008" w:right="1411" w:bottom="1152" w:left="1411" w:header="432" w:footer="432" w:gutter="0"/>
          <w:cols w:space="720"/>
          <w:noEndnote/>
          <w:docGrid w:linePitch="272"/>
        </w:sectPr>
      </w:pPr>
    </w:p>
    <w:p w14:paraId="1935EAD0" w14:textId="77777777" w:rsidR="00CB4E90" w:rsidRDefault="00CB4E90" w:rsidP="00190A9B">
      <w:pPr>
        <w:widowControl/>
        <w:jc w:val="right"/>
        <w:rPr>
          <w:rFonts w:cs="Arial"/>
          <w:b/>
          <w:bCs/>
          <w:caps/>
          <w:szCs w:val="22"/>
          <w:lang w:val="en-GB"/>
        </w:rPr>
      </w:pPr>
    </w:p>
    <w:p w14:paraId="3DD40004" w14:textId="518FEAF7" w:rsidR="00190A9B" w:rsidRPr="007555C3" w:rsidRDefault="00190A9B" w:rsidP="00190A9B">
      <w:pPr>
        <w:widowControl/>
        <w:jc w:val="right"/>
        <w:rPr>
          <w:rFonts w:cs="Arial"/>
          <w:b/>
          <w:bCs/>
          <w:caps/>
          <w:szCs w:val="22"/>
          <w:lang w:val="en-GB"/>
        </w:rPr>
      </w:pPr>
      <w:r w:rsidRPr="007555C3">
        <w:rPr>
          <w:rFonts w:cs="Arial"/>
          <w:b/>
          <w:bCs/>
          <w:caps/>
          <w:szCs w:val="22"/>
          <w:lang w:val="en-GB"/>
        </w:rPr>
        <w:t>Annex 1</w:t>
      </w:r>
    </w:p>
    <w:p w14:paraId="09115FD1" w14:textId="77777777" w:rsidR="00CC19C1" w:rsidRPr="007555C3" w:rsidRDefault="00CC19C1" w:rsidP="00183419">
      <w:pPr>
        <w:widowControl/>
        <w:jc w:val="center"/>
        <w:rPr>
          <w:rFonts w:cs="Arial"/>
          <w:b/>
          <w:bCs/>
          <w:caps/>
          <w:szCs w:val="22"/>
          <w:lang w:val="en-GB"/>
        </w:rPr>
      </w:pPr>
    </w:p>
    <w:p w14:paraId="7A95778A" w14:textId="77777777" w:rsidR="00190A9B" w:rsidRPr="007555C3" w:rsidRDefault="00CC19C1" w:rsidP="00183419">
      <w:pPr>
        <w:widowControl/>
        <w:jc w:val="center"/>
        <w:rPr>
          <w:rFonts w:cs="Arial"/>
          <w:b/>
          <w:bCs/>
          <w:caps/>
          <w:szCs w:val="22"/>
          <w:lang w:val="en-GB"/>
        </w:rPr>
      </w:pPr>
      <w:r w:rsidRPr="007555C3">
        <w:rPr>
          <w:rFonts w:cs="Arial"/>
          <w:b/>
          <w:bCs/>
          <w:caps/>
          <w:szCs w:val="22"/>
          <w:lang w:val="en-GB"/>
        </w:rPr>
        <w:t>Report of the Aquatic Mammals Working Group on</w:t>
      </w:r>
    </w:p>
    <w:p w14:paraId="5317E630" w14:textId="77777777" w:rsidR="00183419" w:rsidRPr="007555C3" w:rsidRDefault="00183419" w:rsidP="00183419">
      <w:pPr>
        <w:widowControl/>
        <w:jc w:val="center"/>
        <w:rPr>
          <w:rFonts w:cs="Arial"/>
          <w:szCs w:val="22"/>
          <w:u w:val="single"/>
          <w:lang w:val="en-GB"/>
        </w:rPr>
      </w:pPr>
      <w:r w:rsidRPr="007555C3">
        <w:rPr>
          <w:rFonts w:cs="Arial"/>
          <w:b/>
          <w:bCs/>
          <w:caps/>
          <w:szCs w:val="22"/>
          <w:lang w:val="en-GB"/>
        </w:rPr>
        <w:t>AQUATIC WILD MEAT</w:t>
      </w:r>
      <w:r w:rsidR="00A63AC8" w:rsidRPr="007555C3">
        <w:rPr>
          <w:rStyle w:val="FootnoteReference"/>
          <w:b/>
          <w:bCs/>
          <w:caps/>
          <w:szCs w:val="22"/>
          <w:vertAlign w:val="superscript"/>
          <w:lang w:val="en-GB"/>
        </w:rPr>
        <w:footnoteReference w:id="1"/>
      </w:r>
    </w:p>
    <w:p w14:paraId="56E69F6B" w14:textId="2F5E11D3" w:rsidR="00183419" w:rsidRDefault="00183419" w:rsidP="00183419">
      <w:pPr>
        <w:widowControl/>
        <w:jc w:val="both"/>
        <w:rPr>
          <w:rFonts w:cs="Arial"/>
          <w:szCs w:val="22"/>
          <w:u w:val="single"/>
          <w:lang w:val="en-GB"/>
        </w:rPr>
      </w:pPr>
    </w:p>
    <w:p w14:paraId="46DE984E" w14:textId="77777777" w:rsidR="00CB4E90" w:rsidRPr="007555C3" w:rsidRDefault="00CB4E90" w:rsidP="00183419">
      <w:pPr>
        <w:widowControl/>
        <w:jc w:val="both"/>
        <w:rPr>
          <w:rFonts w:cs="Arial"/>
          <w:szCs w:val="22"/>
          <w:u w:val="single"/>
          <w:lang w:val="en-GB"/>
        </w:rPr>
      </w:pPr>
    </w:p>
    <w:p w14:paraId="687EBFDC" w14:textId="77777777" w:rsidR="00183419" w:rsidRPr="007555C3" w:rsidRDefault="00183419" w:rsidP="00183419">
      <w:pPr>
        <w:widowControl/>
        <w:jc w:val="both"/>
        <w:rPr>
          <w:rFonts w:cs="Arial"/>
          <w:szCs w:val="22"/>
          <w:u w:val="single"/>
          <w:lang w:val="en-GB"/>
        </w:rPr>
      </w:pPr>
      <w:r w:rsidRPr="007555C3">
        <w:rPr>
          <w:rFonts w:cs="Arial"/>
          <w:szCs w:val="22"/>
          <w:u w:val="single"/>
          <w:lang w:val="en-GB"/>
        </w:rPr>
        <w:t>Background</w:t>
      </w:r>
    </w:p>
    <w:p w14:paraId="61933BA7" w14:textId="77777777" w:rsidR="00183419" w:rsidRPr="007555C3" w:rsidRDefault="00183419" w:rsidP="00183419">
      <w:pPr>
        <w:widowControl/>
        <w:jc w:val="both"/>
        <w:rPr>
          <w:rFonts w:cs="Arial"/>
          <w:szCs w:val="22"/>
          <w:lang w:val="en-GB"/>
        </w:rPr>
      </w:pPr>
    </w:p>
    <w:p w14:paraId="6864629D"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Increased demand for aquatic wild meat (</w:t>
      </w:r>
      <w:proofErr w:type="spellStart"/>
      <w:r w:rsidRPr="007555C3">
        <w:rPr>
          <w:rFonts w:cs="Arial"/>
          <w:szCs w:val="22"/>
          <w:lang w:val="en-GB"/>
        </w:rPr>
        <w:t>bushmeat</w:t>
      </w:r>
      <w:proofErr w:type="spellEnd"/>
      <w:r w:rsidRPr="007555C3">
        <w:rPr>
          <w:rFonts w:cs="Arial"/>
          <w:szCs w:val="22"/>
          <w:lang w:val="en-GB"/>
        </w:rPr>
        <w:t xml:space="preserve">) is a significant and immediate threat to aquatic wildlife in many regions around the world (Alfaro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2001, 2013; Clapham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2007; </w:t>
      </w:r>
      <w:proofErr w:type="spellStart"/>
      <w:r w:rsidRPr="007555C3">
        <w:rPr>
          <w:rFonts w:cs="Arial"/>
          <w:szCs w:val="22"/>
          <w:lang w:val="en-GB"/>
        </w:rPr>
        <w:t>Robards</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Reeves, 2011). </w:t>
      </w:r>
    </w:p>
    <w:p w14:paraId="6E27FEEB" w14:textId="77777777" w:rsidR="00183419" w:rsidRPr="007555C3" w:rsidRDefault="00183419" w:rsidP="00183419">
      <w:pPr>
        <w:pStyle w:val="ListParagraph"/>
        <w:widowControl/>
        <w:ind w:left="360"/>
        <w:jc w:val="both"/>
        <w:rPr>
          <w:rFonts w:cs="Arial"/>
          <w:szCs w:val="22"/>
          <w:lang w:val="en-GB"/>
        </w:rPr>
      </w:pPr>
    </w:p>
    <w:p w14:paraId="0F6B6E11"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Hunting for the meat of wild animals is a significant and immediate threat to the future of wildlife in many regions around the world (e.g. </w:t>
      </w:r>
      <w:proofErr w:type="spellStart"/>
      <w:r w:rsidRPr="007555C3">
        <w:rPr>
          <w:rFonts w:cs="Arial"/>
          <w:szCs w:val="22"/>
          <w:lang w:val="en-GB"/>
        </w:rPr>
        <w:t>Brashares</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2004). This form of hunting is mostly for subsistence and traditional uses by coastal communities. The meat is often consumed by the hunter household, their immediate community, or sold in local markets. While some species are locally traded, the international trade is often quite limited.</w:t>
      </w:r>
    </w:p>
    <w:p w14:paraId="276A3CD9" w14:textId="77777777" w:rsidR="00183419" w:rsidRPr="007555C3" w:rsidRDefault="00183419" w:rsidP="00183419">
      <w:pPr>
        <w:pStyle w:val="ListParagraph"/>
        <w:widowControl/>
        <w:rPr>
          <w:rFonts w:cs="Arial"/>
          <w:szCs w:val="22"/>
          <w:lang w:val="en-GB"/>
        </w:rPr>
      </w:pPr>
    </w:p>
    <w:p w14:paraId="31AD0CED" w14:textId="431D14DA"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For generations, terrestrial </w:t>
      </w:r>
      <w:proofErr w:type="spellStart"/>
      <w:r w:rsidRPr="007555C3">
        <w:rPr>
          <w:rFonts w:cs="Arial"/>
          <w:szCs w:val="22"/>
          <w:lang w:val="en-GB"/>
        </w:rPr>
        <w:t>bushmeat</w:t>
      </w:r>
      <w:proofErr w:type="spellEnd"/>
      <w:r w:rsidRPr="007555C3">
        <w:rPr>
          <w:rFonts w:cs="Arial"/>
          <w:szCs w:val="22"/>
          <w:lang w:val="en-GB"/>
        </w:rPr>
        <w:t xml:space="preserve"> consumption has been sustainable, but modern pressures and growing human population has changed the balance. (Milner-Gulland and Bennett, 2003; </w:t>
      </w:r>
      <w:proofErr w:type="spellStart"/>
      <w:r w:rsidRPr="007555C3">
        <w:rPr>
          <w:rFonts w:cs="Arial"/>
          <w:szCs w:val="22"/>
          <w:lang w:val="en-GB"/>
        </w:rPr>
        <w:t>Brashares</w:t>
      </w:r>
      <w:proofErr w:type="spellEnd"/>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2011; </w:t>
      </w:r>
      <w:proofErr w:type="spellStart"/>
      <w:r w:rsidRPr="007555C3">
        <w:rPr>
          <w:rFonts w:cs="Arial"/>
          <w:szCs w:val="22"/>
          <w:lang w:val="en-GB"/>
        </w:rPr>
        <w:t>Cawthorn</w:t>
      </w:r>
      <w:proofErr w:type="spellEnd"/>
      <w:r w:rsidRPr="007555C3">
        <w:rPr>
          <w:rFonts w:cs="Arial"/>
          <w:szCs w:val="22"/>
          <w:lang w:val="en-GB"/>
        </w:rPr>
        <w:t xml:space="preserve"> and Hoffman, 2105, 2016) </w:t>
      </w:r>
      <w:r w:rsidR="00C04C55" w:rsidRPr="007555C3">
        <w:rPr>
          <w:rFonts w:cs="Arial"/>
          <w:szCs w:val="22"/>
          <w:lang w:val="en-GB"/>
        </w:rPr>
        <w:t>A c</w:t>
      </w:r>
      <w:r w:rsidRPr="007555C3">
        <w:rPr>
          <w:rFonts w:cs="Arial"/>
          <w:szCs w:val="22"/>
          <w:lang w:val="en-GB"/>
        </w:rPr>
        <w:t xml:space="preserve">hanging climate, scarcity of other meat sources and community displacement by industrial mining, commercial forestry, palm oil plantations and distant water </w:t>
      </w:r>
      <w:r w:rsidR="007106C7" w:rsidRPr="007555C3">
        <w:rPr>
          <w:rFonts w:cs="Arial"/>
          <w:szCs w:val="22"/>
          <w:lang w:val="en-GB"/>
        </w:rPr>
        <w:t>industriali</w:t>
      </w:r>
      <w:r w:rsidR="007106C7">
        <w:rPr>
          <w:rFonts w:cs="Arial"/>
          <w:szCs w:val="22"/>
          <w:lang w:val="en-GB"/>
        </w:rPr>
        <w:t>z</w:t>
      </w:r>
      <w:r w:rsidR="007106C7" w:rsidRPr="007555C3">
        <w:rPr>
          <w:rFonts w:cs="Arial"/>
          <w:szCs w:val="22"/>
          <w:lang w:val="en-GB"/>
        </w:rPr>
        <w:t xml:space="preserve">ed </w:t>
      </w:r>
      <w:r w:rsidRPr="007555C3">
        <w:rPr>
          <w:rFonts w:cs="Arial"/>
          <w:szCs w:val="22"/>
          <w:lang w:val="en-GB"/>
        </w:rPr>
        <w:t xml:space="preserve">fisheries has forced many communities into marginal areas, and their reliance on </w:t>
      </w:r>
      <w:proofErr w:type="spellStart"/>
      <w:r w:rsidRPr="007555C3">
        <w:rPr>
          <w:rFonts w:cs="Arial"/>
          <w:szCs w:val="22"/>
          <w:lang w:val="en-GB"/>
        </w:rPr>
        <w:t>bushmeat</w:t>
      </w:r>
      <w:proofErr w:type="spellEnd"/>
      <w:r w:rsidRPr="007555C3">
        <w:rPr>
          <w:rFonts w:cs="Arial"/>
          <w:szCs w:val="22"/>
          <w:lang w:val="en-GB"/>
        </w:rPr>
        <w:t xml:space="preserve"> and more recently on aquatic wild meat has grown. For instance, distant-water fleet</w:t>
      </w:r>
      <w:r w:rsidR="007106C7">
        <w:rPr>
          <w:rFonts w:cs="Arial"/>
          <w:szCs w:val="22"/>
          <w:lang w:val="en-GB"/>
        </w:rPr>
        <w:t>s’</w:t>
      </w:r>
      <w:r w:rsidRPr="007555C3">
        <w:rPr>
          <w:rFonts w:cs="Arial"/>
          <w:szCs w:val="22"/>
          <w:lang w:val="en-GB"/>
        </w:rPr>
        <w:t xml:space="preserve"> overexploitation of West Africa’s fishery resource has produced devastating social, economic and human consequences. The artisanal fishers</w:t>
      </w:r>
      <w:r w:rsidR="007106C7">
        <w:rPr>
          <w:rFonts w:cs="Arial"/>
          <w:szCs w:val="22"/>
          <w:lang w:val="en-GB"/>
        </w:rPr>
        <w:t>’</w:t>
      </w:r>
      <w:r w:rsidRPr="007555C3">
        <w:rPr>
          <w:rFonts w:cs="Arial"/>
          <w:szCs w:val="22"/>
          <w:lang w:val="en-GB"/>
        </w:rPr>
        <w:t xml:space="preserve"> livelihoods are </w:t>
      </w:r>
      <w:r w:rsidR="007106C7">
        <w:rPr>
          <w:rFonts w:cs="Arial"/>
          <w:szCs w:val="22"/>
          <w:lang w:val="en-GB"/>
        </w:rPr>
        <w:t xml:space="preserve">being </w:t>
      </w:r>
      <w:r w:rsidRPr="007555C3">
        <w:rPr>
          <w:rFonts w:cs="Arial"/>
          <w:szCs w:val="22"/>
          <w:lang w:val="en-GB"/>
        </w:rPr>
        <w:t xml:space="preserve">destroyed, a vital source of protein is </w:t>
      </w:r>
      <w:r w:rsidR="007106C7">
        <w:rPr>
          <w:rFonts w:cs="Arial"/>
          <w:szCs w:val="22"/>
          <w:lang w:val="en-GB"/>
        </w:rPr>
        <w:t xml:space="preserve">being </w:t>
      </w:r>
      <w:r w:rsidRPr="007555C3">
        <w:rPr>
          <w:rFonts w:cs="Arial"/>
          <w:szCs w:val="22"/>
          <w:lang w:val="en-GB"/>
        </w:rPr>
        <w:t xml:space="preserve">lost, and opportunities for the development of regional production and trade are disappearing. (Watson and </w:t>
      </w:r>
      <w:proofErr w:type="spellStart"/>
      <w:r w:rsidRPr="007555C3">
        <w:rPr>
          <w:rFonts w:cs="Arial"/>
          <w:szCs w:val="22"/>
          <w:lang w:val="en-GB"/>
        </w:rPr>
        <w:t>Brashares</w:t>
      </w:r>
      <w:proofErr w:type="spellEnd"/>
      <w:r w:rsidRPr="007555C3">
        <w:rPr>
          <w:rFonts w:cs="Arial"/>
          <w:szCs w:val="22"/>
          <w:lang w:val="en-GB"/>
        </w:rPr>
        <w:t xml:space="preserve">, 2004; Daniels </w:t>
      </w:r>
      <w:r w:rsidR="00573A3F" w:rsidRPr="007555C3">
        <w:rPr>
          <w:rFonts w:cs="Arial"/>
          <w:i/>
          <w:szCs w:val="22"/>
          <w:lang w:val="en-GB"/>
        </w:rPr>
        <w:t>et.al.,</w:t>
      </w:r>
      <w:r w:rsidRPr="007555C3">
        <w:rPr>
          <w:rFonts w:cs="Arial"/>
          <w:szCs w:val="22"/>
          <w:lang w:val="en-GB"/>
        </w:rPr>
        <w:t xml:space="preserve"> 2016)</w:t>
      </w:r>
    </w:p>
    <w:p w14:paraId="56D5AD7F" w14:textId="77777777" w:rsidR="00183419" w:rsidRPr="007555C3" w:rsidRDefault="00183419" w:rsidP="00183419">
      <w:pPr>
        <w:pStyle w:val="ListParagraph"/>
        <w:widowControl/>
        <w:rPr>
          <w:rFonts w:cs="Arial"/>
          <w:szCs w:val="22"/>
          <w:lang w:val="en-GB"/>
        </w:rPr>
      </w:pPr>
    </w:p>
    <w:p w14:paraId="5E6DD353"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In some areas, there is evidence that the opportunistic use of bycatch has developed into directed catch.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Reyes, 1994; Clapham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2007).  This trend may reflect general declines in fish stocks. Several studies have demonstrated correlations between the availability and price of fish in markets and the demand for terrestrial </w:t>
      </w:r>
      <w:proofErr w:type="spellStart"/>
      <w:r w:rsidRPr="007555C3">
        <w:rPr>
          <w:rFonts w:cs="Arial"/>
          <w:szCs w:val="22"/>
          <w:lang w:val="en-GB"/>
        </w:rPr>
        <w:t>bushmeat</w:t>
      </w:r>
      <w:proofErr w:type="spellEnd"/>
      <w:r w:rsidRPr="007555C3">
        <w:rPr>
          <w:rFonts w:cs="Arial"/>
          <w:szCs w:val="22"/>
          <w:lang w:val="en-GB"/>
        </w:rPr>
        <w:t xml:space="preserve"> (</w:t>
      </w:r>
      <w:proofErr w:type="spellStart"/>
      <w:r w:rsidRPr="007555C3">
        <w:rPr>
          <w:rFonts w:cs="Arial"/>
          <w:szCs w:val="22"/>
          <w:lang w:val="en-GB"/>
        </w:rPr>
        <w:t>Brashares</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2004; Nasi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2008) with increasing evidence of similar links to aquatic species (e.g.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Reyes, 1994).</w:t>
      </w:r>
    </w:p>
    <w:p w14:paraId="36511076" w14:textId="77777777" w:rsidR="00183419" w:rsidRPr="007555C3" w:rsidRDefault="00183419" w:rsidP="00183419">
      <w:pPr>
        <w:widowControl/>
        <w:jc w:val="both"/>
        <w:rPr>
          <w:rFonts w:cs="Arial"/>
          <w:szCs w:val="22"/>
          <w:lang w:val="en-GB"/>
        </w:rPr>
      </w:pPr>
    </w:p>
    <w:p w14:paraId="5EF15BA0"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Policy effort to date has focused mainly on terrestrial </w:t>
      </w:r>
      <w:proofErr w:type="spellStart"/>
      <w:r w:rsidRPr="007555C3">
        <w:rPr>
          <w:rFonts w:cs="Arial"/>
          <w:szCs w:val="22"/>
          <w:lang w:val="en-GB"/>
        </w:rPr>
        <w:t>bushmeat</w:t>
      </w:r>
      <w:proofErr w:type="spellEnd"/>
      <w:r w:rsidRPr="007555C3">
        <w:rPr>
          <w:rFonts w:cs="Arial"/>
          <w:szCs w:val="22"/>
          <w:lang w:val="en-GB"/>
        </w:rPr>
        <w:t xml:space="preserve">. While the concept of </w:t>
      </w:r>
      <w:proofErr w:type="spellStart"/>
      <w:r w:rsidRPr="007555C3">
        <w:rPr>
          <w:rFonts w:cs="Arial"/>
          <w:szCs w:val="22"/>
          <w:lang w:val="en-GB"/>
        </w:rPr>
        <w:t>bushmeat</w:t>
      </w:r>
      <w:proofErr w:type="spellEnd"/>
      <w:r w:rsidRPr="007555C3">
        <w:rPr>
          <w:rFonts w:cs="Arial"/>
          <w:szCs w:val="22"/>
          <w:lang w:val="en-GB"/>
        </w:rPr>
        <w:t xml:space="preserve"> (wild meat) applied to aquatic (estuarine, coastal and marine) wildlife was introduced some years ago (Alfaro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2001;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2002) it has yet to receive the attention it requires given the likely scale of the issue. There is emerging evidence of a conservation problem on a scale similar to that documented for terrestrial </w:t>
      </w:r>
      <w:proofErr w:type="spellStart"/>
      <w:r w:rsidRPr="007555C3">
        <w:rPr>
          <w:rFonts w:cs="Arial"/>
          <w:szCs w:val="22"/>
          <w:lang w:val="en-GB"/>
        </w:rPr>
        <w:t>bushmeat</w:t>
      </w:r>
      <w:proofErr w:type="spellEnd"/>
      <w:r w:rsidRPr="007555C3">
        <w:rPr>
          <w:rFonts w:cs="Arial"/>
          <w:szCs w:val="22"/>
          <w:lang w:val="en-GB"/>
        </w:rPr>
        <w:t xml:space="preserve"> now affecting aquatic wildlife species, including cetaceans, </w:t>
      </w:r>
      <w:proofErr w:type="spellStart"/>
      <w:r w:rsidRPr="007555C3">
        <w:rPr>
          <w:rFonts w:cs="Arial"/>
          <w:szCs w:val="22"/>
          <w:lang w:val="en-GB"/>
        </w:rPr>
        <w:t>sirenians</w:t>
      </w:r>
      <w:proofErr w:type="spellEnd"/>
      <w:r w:rsidRPr="007555C3">
        <w:rPr>
          <w:rFonts w:cs="Arial"/>
          <w:szCs w:val="22"/>
          <w:lang w:val="en-GB"/>
        </w:rPr>
        <w:t>, turtles and crocodiles.</w:t>
      </w:r>
    </w:p>
    <w:p w14:paraId="6C550461" w14:textId="77777777" w:rsidR="00183419" w:rsidRPr="007555C3" w:rsidRDefault="00183419" w:rsidP="00183419">
      <w:pPr>
        <w:widowControl/>
        <w:rPr>
          <w:rFonts w:cs="Arial"/>
          <w:szCs w:val="22"/>
          <w:lang w:val="en-GB"/>
        </w:rPr>
      </w:pPr>
    </w:p>
    <w:p w14:paraId="1495F5BA"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 subsistence and traditional harvest of CMS Appendix I and II listed cetaceans, </w:t>
      </w:r>
      <w:proofErr w:type="spellStart"/>
      <w:r w:rsidRPr="007555C3">
        <w:rPr>
          <w:rFonts w:cs="Arial"/>
          <w:szCs w:val="22"/>
          <w:lang w:val="en-GB"/>
        </w:rPr>
        <w:t>sirenians</w:t>
      </w:r>
      <w:proofErr w:type="spellEnd"/>
      <w:r w:rsidRPr="007555C3">
        <w:rPr>
          <w:rFonts w:cs="Arial"/>
          <w:szCs w:val="22"/>
          <w:lang w:val="en-GB"/>
        </w:rPr>
        <w:t xml:space="preserve">, turtles, and crocodiles is an issue of direct relevance for </w:t>
      </w:r>
      <w:r w:rsidR="00FB73DA" w:rsidRPr="007555C3">
        <w:rPr>
          <w:rFonts w:cs="Arial"/>
          <w:szCs w:val="22"/>
          <w:lang w:val="en-GB"/>
        </w:rPr>
        <w:t>six</w:t>
      </w:r>
      <w:r w:rsidRPr="007555C3">
        <w:rPr>
          <w:rFonts w:cs="Arial"/>
          <w:szCs w:val="22"/>
          <w:lang w:val="en-GB"/>
        </w:rPr>
        <w:t xml:space="preserve"> the CMS Strategic Plan targets:</w:t>
      </w:r>
    </w:p>
    <w:p w14:paraId="5800970B" w14:textId="77777777" w:rsidR="00183419" w:rsidRPr="007555C3" w:rsidRDefault="00183419" w:rsidP="00183419">
      <w:pPr>
        <w:pStyle w:val="ListParagraph"/>
        <w:widowControl/>
        <w:rPr>
          <w:rFonts w:cs="Arial"/>
          <w:szCs w:val="22"/>
          <w:lang w:val="en-GB"/>
        </w:rPr>
      </w:pPr>
    </w:p>
    <w:p w14:paraId="29AF5CDC" w14:textId="7777777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Target 2: Multiple values of migratory species and their habitats have been integrated into international, national and local development and poverty reduction strategies and planning processes, including on livelihoods, and are being incorporated into national accounting, as appropriate, and reporting systems.</w:t>
      </w:r>
    </w:p>
    <w:p w14:paraId="478A31EC" w14:textId="77777777" w:rsidR="00183419" w:rsidRPr="007555C3" w:rsidRDefault="00183419" w:rsidP="00183419">
      <w:pPr>
        <w:pStyle w:val="ListParagraph"/>
        <w:widowControl/>
        <w:ind w:left="1080"/>
        <w:jc w:val="both"/>
        <w:rPr>
          <w:rFonts w:cs="Arial"/>
          <w:szCs w:val="22"/>
          <w:lang w:val="en-GB"/>
        </w:rPr>
      </w:pPr>
    </w:p>
    <w:p w14:paraId="1BAA07F3" w14:textId="2C1967FD"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lastRenderedPageBreak/>
        <w:t xml:space="preserve">Target 5: Governments, key sectors and stakeholders at all levels have taken </w:t>
      </w:r>
      <w:r w:rsidR="007701D6">
        <w:rPr>
          <w:rFonts w:cs="Arial"/>
          <w:szCs w:val="22"/>
          <w:lang w:val="en-GB"/>
        </w:rPr>
        <w:t>steps to achieve or</w:t>
      </w:r>
      <w:r w:rsidRPr="007555C3">
        <w:rPr>
          <w:rFonts w:cs="Arial"/>
          <w:szCs w:val="22"/>
          <w:lang w:val="en-GB"/>
        </w:rPr>
        <w:t xml:space="preserve"> ha</w:t>
      </w:r>
      <w:r w:rsidR="007701D6">
        <w:rPr>
          <w:rFonts w:cs="Arial"/>
          <w:szCs w:val="22"/>
          <w:lang w:val="en-GB"/>
        </w:rPr>
        <w:t>ve implemented</w:t>
      </w:r>
      <w:r w:rsidRPr="007555C3">
        <w:rPr>
          <w:rFonts w:cs="Arial"/>
          <w:szCs w:val="22"/>
          <w:lang w:val="en-GB"/>
        </w:rPr>
        <w:t xml:space="preserve"> plans for sustainable production and consumption, keeping the impacts of use of natural resources, including habitats, on migratory species well within safe ecological limits to promote the favourable conservation status of migratory species and maintain the quality, integrity, resilience, and ecological connectivity of their habitats and migration routes.</w:t>
      </w:r>
    </w:p>
    <w:p w14:paraId="64FFA741" w14:textId="77777777" w:rsidR="00183419" w:rsidRPr="007555C3" w:rsidRDefault="00183419" w:rsidP="00183419">
      <w:pPr>
        <w:pStyle w:val="ListParagraph"/>
        <w:widowControl/>
        <w:ind w:left="1080"/>
        <w:jc w:val="both"/>
        <w:rPr>
          <w:rFonts w:cs="Arial"/>
          <w:szCs w:val="22"/>
          <w:lang w:val="en-GB"/>
        </w:rPr>
      </w:pPr>
    </w:p>
    <w:p w14:paraId="3EC0485F" w14:textId="7777777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Target 6: Fisheries and hunting have no significant direct or indirect adverse impacts on migratory species, their habitats or their migration routes, and impacts of fisheries and hunting are within safe ecological limits.</w:t>
      </w:r>
    </w:p>
    <w:p w14:paraId="71A54398" w14:textId="77777777" w:rsidR="00183419" w:rsidRPr="007555C3" w:rsidRDefault="00183419" w:rsidP="00183419">
      <w:pPr>
        <w:pStyle w:val="ListParagraph"/>
        <w:widowControl/>
        <w:ind w:left="1080"/>
        <w:jc w:val="both"/>
        <w:rPr>
          <w:rFonts w:cs="Arial"/>
          <w:szCs w:val="22"/>
          <w:lang w:val="en-GB"/>
        </w:rPr>
      </w:pPr>
    </w:p>
    <w:p w14:paraId="6C1F0B50" w14:textId="7777777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Target 11: Migratory species and their habitats which provide important ecosystem services are maintained at or restored to favourable conservation status, taking into account the needs of women, indigenous and local communities, and the poor and vulnerable.</w:t>
      </w:r>
    </w:p>
    <w:p w14:paraId="7E01E7E1" w14:textId="77777777" w:rsidR="00183419" w:rsidRPr="007555C3" w:rsidRDefault="00183419" w:rsidP="00183419">
      <w:pPr>
        <w:pStyle w:val="ListParagraph"/>
        <w:widowControl/>
        <w:ind w:left="1080"/>
        <w:jc w:val="both"/>
        <w:rPr>
          <w:rFonts w:cs="Arial"/>
          <w:szCs w:val="22"/>
          <w:lang w:val="en-GB"/>
        </w:rPr>
      </w:pPr>
    </w:p>
    <w:p w14:paraId="2A29B1A1" w14:textId="1458E202"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Target 13: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 </w:t>
      </w:r>
    </w:p>
    <w:p w14:paraId="1C902FF4" w14:textId="77777777" w:rsidR="00183419" w:rsidRPr="007555C3" w:rsidRDefault="00183419" w:rsidP="00183419">
      <w:pPr>
        <w:pStyle w:val="ListParagraph"/>
        <w:widowControl/>
        <w:ind w:left="1080"/>
        <w:jc w:val="both"/>
        <w:rPr>
          <w:rFonts w:cs="Arial"/>
          <w:szCs w:val="22"/>
          <w:lang w:val="en-GB"/>
        </w:rPr>
      </w:pPr>
    </w:p>
    <w:p w14:paraId="628C5B89" w14:textId="194788A9"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Target 14: The traditional knowledge, innovations and practices</w:t>
      </w:r>
      <w:r w:rsidR="007701D6">
        <w:rPr>
          <w:rFonts w:cs="Arial"/>
          <w:szCs w:val="22"/>
          <w:lang w:val="en-GB"/>
        </w:rPr>
        <w:t xml:space="preserve"> of i</w:t>
      </w:r>
      <w:r w:rsidRPr="007555C3">
        <w:rPr>
          <w:rFonts w:cs="Arial"/>
          <w:szCs w:val="22"/>
          <w:lang w:val="en-GB"/>
        </w:rPr>
        <w:t>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favourable conservation status of migratory species and the ecological connectivity and resilience of their habitats.</w:t>
      </w:r>
    </w:p>
    <w:p w14:paraId="3DA083F1" w14:textId="77777777" w:rsidR="00183419" w:rsidRPr="007555C3" w:rsidRDefault="00183419" w:rsidP="00183419">
      <w:pPr>
        <w:pStyle w:val="ListParagraph"/>
        <w:widowControl/>
        <w:rPr>
          <w:rFonts w:cs="Arial"/>
          <w:szCs w:val="22"/>
          <w:lang w:val="en-GB"/>
        </w:rPr>
      </w:pPr>
    </w:p>
    <w:p w14:paraId="51F280FA" w14:textId="27377412"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There are high-level policy discussions on </w:t>
      </w:r>
      <w:r w:rsidR="00FB73DA" w:rsidRPr="007555C3">
        <w:rPr>
          <w:rFonts w:cs="Arial"/>
          <w:szCs w:val="22"/>
          <w:lang w:val="en-GB"/>
        </w:rPr>
        <w:t xml:space="preserve">terrestrial </w:t>
      </w:r>
      <w:proofErr w:type="spellStart"/>
      <w:r w:rsidRPr="007555C3">
        <w:rPr>
          <w:rFonts w:cs="Arial"/>
          <w:szCs w:val="22"/>
          <w:lang w:val="en-GB"/>
        </w:rPr>
        <w:t>bushmeat</w:t>
      </w:r>
      <w:proofErr w:type="spellEnd"/>
      <w:r w:rsidRPr="007555C3">
        <w:rPr>
          <w:rFonts w:cs="Arial"/>
          <w:szCs w:val="22"/>
          <w:lang w:val="en-GB"/>
        </w:rPr>
        <w:t xml:space="preserve"> that provide overarching guidance, including the Collaborative Partnership on Sustainable Wildlife Management (CPW), coordinated by the Convention on Biological Diversity (CBD)</w:t>
      </w:r>
      <w:r w:rsidR="00A83009">
        <w:rPr>
          <w:rFonts w:cs="Arial"/>
          <w:szCs w:val="22"/>
          <w:lang w:val="en-GB"/>
        </w:rPr>
        <w:t>,</w:t>
      </w:r>
      <w:r w:rsidRPr="007555C3">
        <w:rPr>
          <w:rFonts w:cs="Arial"/>
          <w:szCs w:val="22"/>
          <w:lang w:val="en-GB"/>
        </w:rPr>
        <w:t xml:space="preserve"> the Food and Agricultural Organization (FAO), and the Convention on International Trade in Endangered Species (CITES). While there is focused attention on international trade of aquatic species, these discussions are, so far, silent on managing aquatic wild meat harvest. The default assumption has been that </w:t>
      </w:r>
      <w:r w:rsidR="00015787" w:rsidRPr="007555C3">
        <w:rPr>
          <w:rFonts w:cs="Arial"/>
          <w:szCs w:val="22"/>
          <w:lang w:val="en-GB"/>
        </w:rPr>
        <w:t xml:space="preserve">management </w:t>
      </w:r>
      <w:r w:rsidR="00015787">
        <w:rPr>
          <w:rFonts w:cs="Arial"/>
          <w:szCs w:val="22"/>
          <w:lang w:val="en-GB"/>
        </w:rPr>
        <w:t xml:space="preserve">of </w:t>
      </w:r>
      <w:r w:rsidRPr="007555C3">
        <w:rPr>
          <w:rFonts w:cs="Arial"/>
          <w:szCs w:val="22"/>
          <w:lang w:val="en-GB"/>
        </w:rPr>
        <w:t xml:space="preserve">aquatic species is </w:t>
      </w:r>
      <w:r w:rsidR="00015787">
        <w:rPr>
          <w:rFonts w:cs="Arial"/>
          <w:szCs w:val="22"/>
          <w:lang w:val="en-GB"/>
        </w:rPr>
        <w:t xml:space="preserve">achieved </w:t>
      </w:r>
      <w:r w:rsidRPr="007555C3">
        <w:rPr>
          <w:rFonts w:cs="Arial"/>
          <w:szCs w:val="22"/>
          <w:lang w:val="en-GB"/>
        </w:rPr>
        <w:t xml:space="preserve">through fisheries management regimes (domestic fisheries agencies and also regional fisheries management organisations). CMS holds a unique and vital perspective given the number of harvested CMS Appendix I and II listed species. </w:t>
      </w:r>
    </w:p>
    <w:p w14:paraId="5F4ADB26" w14:textId="77777777" w:rsidR="00183419" w:rsidRPr="007555C3" w:rsidRDefault="00183419" w:rsidP="00183419">
      <w:pPr>
        <w:pStyle w:val="ListParagraph"/>
        <w:widowControl/>
        <w:ind w:left="360"/>
        <w:jc w:val="both"/>
        <w:rPr>
          <w:rFonts w:cs="Arial"/>
          <w:szCs w:val="22"/>
          <w:lang w:val="en-GB"/>
        </w:rPr>
      </w:pPr>
    </w:p>
    <w:p w14:paraId="55C622F6" w14:textId="4D2E35A9"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This document establishes the </w:t>
      </w:r>
      <w:r w:rsidR="00CC19C1" w:rsidRPr="007555C3">
        <w:rPr>
          <w:rFonts w:cs="Arial"/>
          <w:szCs w:val="22"/>
          <w:lang w:val="en-GB"/>
        </w:rPr>
        <w:t xml:space="preserve">initial </w:t>
      </w:r>
      <w:r w:rsidRPr="007555C3">
        <w:rPr>
          <w:rFonts w:cs="Arial"/>
          <w:szCs w:val="22"/>
          <w:lang w:val="en-GB"/>
        </w:rPr>
        <w:t>information able to be gathered through the Aquatic Mammals Working Group (AMWG) about the impact of aquatic wild meat on CMS-listed species in West and Central Africa, the Indian Ocean, South</w:t>
      </w:r>
      <w:r w:rsidR="00015787">
        <w:rPr>
          <w:rFonts w:cs="Arial"/>
          <w:szCs w:val="22"/>
          <w:lang w:val="en-GB"/>
        </w:rPr>
        <w:t>-</w:t>
      </w:r>
      <w:r w:rsidRPr="007555C3">
        <w:rPr>
          <w:rFonts w:cs="Arial"/>
          <w:szCs w:val="22"/>
          <w:lang w:val="en-GB"/>
        </w:rPr>
        <w:t>east Asia, the Caribbean, Pacific Islands Region and Latin America. Species experts outside of the AMWG also contributed. The AMWG believes that other expert input is needed for turtles, sharks and rays, and seabirds.</w:t>
      </w:r>
    </w:p>
    <w:p w14:paraId="2D380F42" w14:textId="77777777" w:rsidR="00183419" w:rsidRPr="007555C3" w:rsidRDefault="00183419" w:rsidP="00183419">
      <w:pPr>
        <w:pStyle w:val="ListParagraph"/>
        <w:rPr>
          <w:rFonts w:cs="Arial"/>
          <w:szCs w:val="22"/>
          <w:lang w:val="en-GB"/>
        </w:rPr>
      </w:pPr>
    </w:p>
    <w:p w14:paraId="5AAE3349" w14:textId="74E330EE"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The extent of harvest is so significant, the issue so widespread, and the cross-taxa nature of the problem is evident, that establishing a thematic Aquatic Wild Meat Working Group of the Scientific Council, with a working group coordinator</w:t>
      </w:r>
      <w:r w:rsidR="00FB73DA" w:rsidRPr="007555C3">
        <w:rPr>
          <w:rFonts w:cs="Arial"/>
          <w:szCs w:val="22"/>
          <w:lang w:val="en-GB"/>
        </w:rPr>
        <w:t>,</w:t>
      </w:r>
      <w:r w:rsidRPr="007555C3">
        <w:rPr>
          <w:rFonts w:cs="Arial"/>
          <w:szCs w:val="22"/>
          <w:lang w:val="en-GB"/>
        </w:rPr>
        <w:t xml:space="preserve"> is crucial. </w:t>
      </w:r>
    </w:p>
    <w:p w14:paraId="67F26F54" w14:textId="77777777" w:rsidR="00183419" w:rsidRPr="007555C3" w:rsidRDefault="00183419" w:rsidP="00183419">
      <w:pPr>
        <w:pStyle w:val="ListParagraph"/>
        <w:widowControl/>
        <w:rPr>
          <w:rFonts w:cs="Arial"/>
          <w:szCs w:val="22"/>
          <w:lang w:val="en-GB"/>
        </w:rPr>
      </w:pPr>
    </w:p>
    <w:p w14:paraId="5AA5D45D"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 AMWG </w:t>
      </w:r>
      <w:r w:rsidR="009A1616" w:rsidRPr="007555C3">
        <w:rPr>
          <w:rFonts w:cs="Arial"/>
          <w:szCs w:val="22"/>
          <w:lang w:val="en-GB"/>
        </w:rPr>
        <w:t xml:space="preserve">believes </w:t>
      </w:r>
      <w:r w:rsidR="00C04C55" w:rsidRPr="007555C3">
        <w:rPr>
          <w:rFonts w:cs="Arial"/>
          <w:szCs w:val="22"/>
          <w:lang w:val="en-GB"/>
        </w:rPr>
        <w:t xml:space="preserve">and is </w:t>
      </w:r>
      <w:r w:rsidRPr="007555C3">
        <w:rPr>
          <w:rFonts w:cs="Arial"/>
          <w:szCs w:val="22"/>
          <w:lang w:val="en-GB"/>
        </w:rPr>
        <w:t xml:space="preserve">aware that the </w:t>
      </w:r>
      <w:r w:rsidR="009A1616" w:rsidRPr="007555C3">
        <w:rPr>
          <w:rFonts w:cs="Arial"/>
          <w:szCs w:val="22"/>
          <w:lang w:val="en-GB"/>
        </w:rPr>
        <w:t xml:space="preserve">engagement of local and rural communities is critical to the management of </w:t>
      </w:r>
      <w:r w:rsidR="00FB73DA" w:rsidRPr="007555C3">
        <w:rPr>
          <w:rFonts w:cs="Arial"/>
          <w:szCs w:val="22"/>
          <w:lang w:val="en-GB"/>
        </w:rPr>
        <w:t xml:space="preserve">aquatic </w:t>
      </w:r>
      <w:r w:rsidRPr="007555C3">
        <w:rPr>
          <w:rFonts w:cs="Arial"/>
          <w:szCs w:val="22"/>
          <w:lang w:val="en-GB"/>
        </w:rPr>
        <w:t>wild meat</w:t>
      </w:r>
      <w:r w:rsidR="009A1616" w:rsidRPr="007555C3">
        <w:rPr>
          <w:rFonts w:cs="Arial"/>
          <w:szCs w:val="22"/>
          <w:lang w:val="en-GB"/>
        </w:rPr>
        <w:t xml:space="preserve"> harvests</w:t>
      </w:r>
      <w:r w:rsidRPr="007555C3">
        <w:rPr>
          <w:rFonts w:cs="Arial"/>
          <w:szCs w:val="22"/>
          <w:lang w:val="en-GB"/>
        </w:rPr>
        <w:t xml:space="preserve">, especially those which are traditionally dependent on CMS-listed species for their livelihood. This fundamental principle has been recognised in other fora. (CITES, 2013; CBD, 2016; ABC, 2017)  </w:t>
      </w:r>
    </w:p>
    <w:p w14:paraId="26D0CE60" w14:textId="77777777" w:rsidR="00183419" w:rsidRPr="007555C3" w:rsidRDefault="00183419" w:rsidP="00183419">
      <w:pPr>
        <w:pStyle w:val="ListParagraph"/>
        <w:widowControl/>
        <w:rPr>
          <w:rFonts w:cs="Arial"/>
          <w:szCs w:val="22"/>
          <w:lang w:val="en-GB"/>
        </w:rPr>
      </w:pPr>
    </w:p>
    <w:p w14:paraId="338A0381" w14:textId="39848603" w:rsidR="00183419"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lastRenderedPageBreak/>
        <w:t xml:space="preserve">The proposed Aquatic Wild Meat Working Group should contribute to the </w:t>
      </w:r>
      <w:r w:rsidR="00FB73DA" w:rsidRPr="007555C3">
        <w:rPr>
          <w:rFonts w:cs="Arial"/>
          <w:szCs w:val="22"/>
          <w:lang w:val="en-GB"/>
        </w:rPr>
        <w:t>six</w:t>
      </w:r>
      <w:r w:rsidRPr="007555C3">
        <w:rPr>
          <w:rFonts w:cs="Arial"/>
          <w:szCs w:val="22"/>
          <w:lang w:val="en-GB"/>
        </w:rPr>
        <w:t xml:space="preserve"> Strategic Plan targets, and work closely with the relevant CMS Agreements and Memorandum of Understanding, including:</w:t>
      </w:r>
    </w:p>
    <w:p w14:paraId="2C160306" w14:textId="34F09E9A" w:rsidR="009D2005" w:rsidRPr="007555C3" w:rsidRDefault="009D2005" w:rsidP="009D2005">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p>
    <w:p w14:paraId="50B54268" w14:textId="77777777" w:rsidR="00183419" w:rsidRPr="007555C3" w:rsidRDefault="00183419" w:rsidP="00183419">
      <w:pPr>
        <w:widowControl/>
        <w:numPr>
          <w:ilvl w:val="1"/>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Western African Aquatic Mammals MOU</w:t>
      </w:r>
    </w:p>
    <w:p w14:paraId="54C161C0" w14:textId="77777777" w:rsidR="00183419" w:rsidRPr="007555C3" w:rsidRDefault="00183419" w:rsidP="00183419">
      <w:pPr>
        <w:widowControl/>
        <w:numPr>
          <w:ilvl w:val="1"/>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Dugongs MOU</w:t>
      </w:r>
    </w:p>
    <w:p w14:paraId="19CFF804" w14:textId="77777777" w:rsidR="00183419" w:rsidRPr="007555C3" w:rsidRDefault="00183419" w:rsidP="00183419">
      <w:pPr>
        <w:widowControl/>
        <w:numPr>
          <w:ilvl w:val="1"/>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IOSEA Marine Turtles MOU</w:t>
      </w:r>
    </w:p>
    <w:p w14:paraId="5A6A6F31" w14:textId="77777777" w:rsidR="00183419" w:rsidRPr="007555C3" w:rsidRDefault="00183419" w:rsidP="00183419">
      <w:pPr>
        <w:widowControl/>
        <w:numPr>
          <w:ilvl w:val="1"/>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Atlantic Turtles MOU</w:t>
      </w:r>
    </w:p>
    <w:p w14:paraId="40389E6A" w14:textId="77777777" w:rsidR="00183419" w:rsidRPr="007555C3" w:rsidRDefault="00183419" w:rsidP="00183419">
      <w:pPr>
        <w:widowControl/>
        <w:numPr>
          <w:ilvl w:val="1"/>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Pacific Cetaceans MOU</w:t>
      </w:r>
    </w:p>
    <w:p w14:paraId="57222CC3" w14:textId="77777777" w:rsidR="00183419" w:rsidRPr="007555C3" w:rsidRDefault="00183419" w:rsidP="00183419">
      <w:pPr>
        <w:widowControl/>
        <w:numPr>
          <w:ilvl w:val="1"/>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AEWA</w:t>
      </w:r>
    </w:p>
    <w:p w14:paraId="551C1007" w14:textId="77777777" w:rsidR="00183419" w:rsidRPr="007555C3" w:rsidRDefault="00183419" w:rsidP="00183419">
      <w:pPr>
        <w:widowControl/>
        <w:ind w:left="360"/>
        <w:jc w:val="both"/>
        <w:rPr>
          <w:rFonts w:cs="Arial"/>
          <w:szCs w:val="22"/>
          <w:lang w:val="en-GB"/>
        </w:rPr>
      </w:pPr>
    </w:p>
    <w:p w14:paraId="309FB88E" w14:textId="77777777" w:rsidR="00183419" w:rsidRPr="007555C3" w:rsidRDefault="00183419" w:rsidP="00183419">
      <w:pPr>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 xml:space="preserve">The Aquatic Wild Meat Working Group will establish an aquatic wild meat knowledge base to support CMS Parties to reach Targets 2, 5, 6, 11, 13 and 14 of the Strategic Plan for Migratory Species 2015-2023 and will also serve as an expert resource for CMS to contribute to the </w:t>
      </w:r>
      <w:proofErr w:type="spellStart"/>
      <w:r w:rsidRPr="007555C3">
        <w:rPr>
          <w:rFonts w:cs="Arial"/>
          <w:szCs w:val="22"/>
          <w:lang w:val="en-GB"/>
        </w:rPr>
        <w:t>bushmeat</w:t>
      </w:r>
      <w:proofErr w:type="spellEnd"/>
      <w:r w:rsidRPr="007555C3">
        <w:rPr>
          <w:rFonts w:cs="Arial"/>
          <w:szCs w:val="22"/>
          <w:lang w:val="en-GB"/>
        </w:rPr>
        <w:t>/wild meat discussions within the CPW and CITES, and where international coordination and cooperation is required.</w:t>
      </w:r>
    </w:p>
    <w:p w14:paraId="7A77FB85" w14:textId="77777777" w:rsidR="00183419" w:rsidRPr="007555C3" w:rsidRDefault="00183419" w:rsidP="00183419">
      <w:pPr>
        <w:widowControl/>
        <w:tabs>
          <w:tab w:val="left" w:pos="3240"/>
        </w:tabs>
        <w:jc w:val="both"/>
        <w:rPr>
          <w:rFonts w:cs="Arial"/>
          <w:b/>
          <w:bCs/>
          <w:szCs w:val="22"/>
          <w:lang w:val="en-GB"/>
        </w:rPr>
      </w:pPr>
      <w:r w:rsidRPr="007555C3">
        <w:rPr>
          <w:rFonts w:cs="Arial"/>
          <w:b/>
          <w:bCs/>
          <w:szCs w:val="22"/>
          <w:lang w:val="en-GB"/>
        </w:rPr>
        <w:tab/>
      </w:r>
    </w:p>
    <w:p w14:paraId="67F918A5" w14:textId="77777777" w:rsidR="00183419" w:rsidRPr="007555C3" w:rsidRDefault="00183419" w:rsidP="00183419">
      <w:pPr>
        <w:widowControl/>
        <w:jc w:val="both"/>
        <w:rPr>
          <w:rFonts w:cs="Arial"/>
          <w:szCs w:val="22"/>
          <w:u w:val="single"/>
          <w:lang w:val="en-GB"/>
        </w:rPr>
      </w:pPr>
      <w:r w:rsidRPr="007555C3">
        <w:rPr>
          <w:rFonts w:cs="Arial"/>
          <w:szCs w:val="22"/>
          <w:u w:val="single"/>
          <w:lang w:val="en-GB"/>
        </w:rPr>
        <w:t>Defining Aquatic Wild Meat</w:t>
      </w:r>
    </w:p>
    <w:p w14:paraId="5A33718B" w14:textId="77777777" w:rsidR="00183419" w:rsidRPr="007555C3" w:rsidRDefault="00183419" w:rsidP="00183419">
      <w:pPr>
        <w:widowControl/>
        <w:jc w:val="both"/>
        <w:rPr>
          <w:rFonts w:cs="Arial"/>
          <w:szCs w:val="22"/>
          <w:u w:val="single"/>
          <w:lang w:val="en-GB"/>
        </w:rPr>
      </w:pPr>
    </w:p>
    <w:p w14:paraId="0297C827"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This paper focuses on specific groups of </w:t>
      </w:r>
      <w:r w:rsidR="00190A9B" w:rsidRPr="007555C3">
        <w:rPr>
          <w:rFonts w:cs="Arial"/>
          <w:szCs w:val="22"/>
          <w:lang w:val="en-GB"/>
        </w:rPr>
        <w:t xml:space="preserve">CMS-listed </w:t>
      </w:r>
      <w:r w:rsidRPr="007555C3">
        <w:rPr>
          <w:rFonts w:cs="Arial"/>
          <w:szCs w:val="22"/>
          <w:lang w:val="en-GB"/>
        </w:rPr>
        <w:t xml:space="preserve">aquatic species, including cetaceans, </w:t>
      </w:r>
      <w:proofErr w:type="spellStart"/>
      <w:r w:rsidRPr="007555C3">
        <w:rPr>
          <w:rFonts w:cs="Arial"/>
          <w:szCs w:val="22"/>
          <w:lang w:val="en-GB"/>
        </w:rPr>
        <w:t>sirenians</w:t>
      </w:r>
      <w:proofErr w:type="spellEnd"/>
      <w:r w:rsidRPr="007555C3">
        <w:rPr>
          <w:rFonts w:cs="Arial"/>
          <w:szCs w:val="22"/>
          <w:lang w:val="en-GB"/>
        </w:rPr>
        <w:t xml:space="preserve"> and reptiles (sea turtles and crocodiles).  </w:t>
      </w:r>
    </w:p>
    <w:p w14:paraId="13E62DCD" w14:textId="77777777" w:rsidR="00183419" w:rsidRPr="007555C3" w:rsidRDefault="00183419" w:rsidP="00183419">
      <w:pPr>
        <w:pStyle w:val="ListParagraph"/>
        <w:widowControl/>
        <w:ind w:left="360"/>
        <w:jc w:val="both"/>
        <w:rPr>
          <w:rFonts w:cs="Arial"/>
          <w:szCs w:val="22"/>
          <w:lang w:val="en-GB"/>
        </w:rPr>
      </w:pPr>
    </w:p>
    <w:p w14:paraId="0077DCB5"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Within the scope of this paper, aquatic wild meat (</w:t>
      </w:r>
      <w:r w:rsidR="00FB73DA" w:rsidRPr="007555C3">
        <w:rPr>
          <w:rFonts w:cs="Arial"/>
          <w:szCs w:val="22"/>
          <w:lang w:val="en-GB"/>
        </w:rPr>
        <w:t xml:space="preserve">also known as aquatic or marine </w:t>
      </w:r>
      <w:proofErr w:type="spellStart"/>
      <w:r w:rsidRPr="007555C3">
        <w:rPr>
          <w:rFonts w:cs="Arial"/>
          <w:szCs w:val="22"/>
          <w:lang w:val="en-GB"/>
        </w:rPr>
        <w:t>bushmeat</w:t>
      </w:r>
      <w:proofErr w:type="spellEnd"/>
      <w:r w:rsidRPr="007555C3">
        <w:rPr>
          <w:rFonts w:cs="Arial"/>
          <w:szCs w:val="22"/>
          <w:lang w:val="en-GB"/>
        </w:rPr>
        <w:t>) is defined as the products derived from aquatic mammals and reptiles that are used for subsistence food and traditional uses, including shells, bones and organs and also bait for fisheries. Aquatic wild meat is obtained through unregulated, and sometimes illegal, hunts as well as from stranded (dead or alive) and/or bycaught animals. This definition may need to be broadened to include seabirds, sharks and rays.</w:t>
      </w:r>
    </w:p>
    <w:p w14:paraId="115ABDF6" w14:textId="77777777" w:rsidR="00183419" w:rsidRPr="007555C3" w:rsidRDefault="00183419" w:rsidP="00183419">
      <w:pPr>
        <w:pStyle w:val="ListParagraph"/>
        <w:widowControl/>
        <w:rPr>
          <w:rFonts w:cs="Arial"/>
          <w:szCs w:val="22"/>
          <w:lang w:val="en-GB"/>
        </w:rPr>
      </w:pPr>
    </w:p>
    <w:p w14:paraId="61362E4E"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Seabird harvest is an issue of particular importance, and anecdotal information suggests the harvest is high in some regions. Collecting and presenting information about seabird harvests should be an early priority of the proposed Aquatic Wild Meat Working Group.</w:t>
      </w:r>
    </w:p>
    <w:p w14:paraId="769B448E" w14:textId="77777777" w:rsidR="00183419" w:rsidRPr="007555C3" w:rsidRDefault="00183419" w:rsidP="00183419">
      <w:pPr>
        <w:pStyle w:val="ListParagraph"/>
        <w:widowControl/>
        <w:ind w:left="360"/>
        <w:jc w:val="both"/>
        <w:rPr>
          <w:rFonts w:cs="Arial"/>
          <w:szCs w:val="22"/>
          <w:lang w:val="en-GB"/>
        </w:rPr>
      </w:pPr>
    </w:p>
    <w:p w14:paraId="3DA1F86B" w14:textId="0EAE50C7" w:rsidR="00183419" w:rsidRPr="007555C3" w:rsidRDefault="00183419" w:rsidP="007A208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While this document has assumed that most fish species </w:t>
      </w:r>
      <w:r w:rsidR="00190A9B" w:rsidRPr="007555C3">
        <w:rPr>
          <w:rFonts w:cs="Arial"/>
          <w:szCs w:val="22"/>
          <w:lang w:val="en-GB"/>
        </w:rPr>
        <w:t>are encompassed by</w:t>
      </w:r>
      <w:r w:rsidRPr="007555C3">
        <w:rPr>
          <w:rFonts w:cs="Arial"/>
          <w:szCs w:val="22"/>
          <w:lang w:val="en-GB"/>
        </w:rPr>
        <w:t xml:space="preserve"> fisheries management regimes, and therefore sit outside of the </w:t>
      </w:r>
      <w:r w:rsidR="00015787" w:rsidRPr="007555C3">
        <w:rPr>
          <w:rFonts w:cs="Arial"/>
          <w:szCs w:val="22"/>
          <w:lang w:val="en-GB"/>
        </w:rPr>
        <w:t>document</w:t>
      </w:r>
      <w:r w:rsidR="00015787">
        <w:rPr>
          <w:rFonts w:cs="Arial"/>
          <w:szCs w:val="22"/>
          <w:lang w:val="en-GB"/>
        </w:rPr>
        <w:t xml:space="preserve">’s </w:t>
      </w:r>
      <w:r w:rsidRPr="007555C3">
        <w:rPr>
          <w:rFonts w:cs="Arial"/>
          <w:szCs w:val="22"/>
          <w:lang w:val="en-GB"/>
        </w:rPr>
        <w:t xml:space="preserve">definition for aquatic wild meat, the hunting of sharks and ray species, particularly CMS Appendix I species, requires further consideration. The inclusion of sharks and rays </w:t>
      </w:r>
      <w:r w:rsidR="00FB73DA" w:rsidRPr="007555C3">
        <w:rPr>
          <w:rFonts w:cs="Arial"/>
          <w:szCs w:val="22"/>
          <w:lang w:val="en-GB"/>
        </w:rPr>
        <w:t xml:space="preserve">within the </w:t>
      </w:r>
      <w:r w:rsidR="00015787" w:rsidRPr="007555C3">
        <w:rPr>
          <w:rFonts w:cs="Arial"/>
          <w:szCs w:val="22"/>
          <w:lang w:val="en-GB"/>
        </w:rPr>
        <w:t>definition</w:t>
      </w:r>
      <w:r w:rsidR="00FB73DA" w:rsidRPr="007555C3">
        <w:rPr>
          <w:rFonts w:cs="Arial"/>
          <w:szCs w:val="22"/>
          <w:lang w:val="en-GB"/>
        </w:rPr>
        <w:t xml:space="preserve"> of</w:t>
      </w:r>
      <w:r w:rsidRPr="007555C3">
        <w:rPr>
          <w:rFonts w:cs="Arial"/>
          <w:szCs w:val="22"/>
          <w:lang w:val="en-GB"/>
        </w:rPr>
        <w:t xml:space="preserve"> aquatic wild meat species is complicated by their harvest</w:t>
      </w:r>
      <w:r w:rsidR="00FB73DA" w:rsidRPr="007555C3">
        <w:rPr>
          <w:rFonts w:cs="Arial"/>
          <w:szCs w:val="22"/>
          <w:lang w:val="en-GB"/>
        </w:rPr>
        <w:t xml:space="preserve"> methods, which</w:t>
      </w:r>
      <w:r w:rsidRPr="007555C3">
        <w:rPr>
          <w:rFonts w:cs="Arial"/>
          <w:szCs w:val="22"/>
          <w:lang w:val="en-GB"/>
        </w:rPr>
        <w:t xml:space="preserve"> include subsistence hunting and shark fining (commercial fisheries). The AMWG did not consider there was sufficient expertise within its membership to provide this answer. The CMS Parties or the proposed Aquatic Wild Meat Working Group may determine that protected sharks and rays should be included in the definition of aquatic wild meat species.</w:t>
      </w:r>
    </w:p>
    <w:p w14:paraId="09C3EC07" w14:textId="77777777" w:rsidR="00183419" w:rsidRPr="007555C3" w:rsidRDefault="00183419" w:rsidP="00183419">
      <w:pPr>
        <w:pStyle w:val="ListParagraph"/>
        <w:widowControl/>
        <w:rPr>
          <w:rFonts w:cs="Arial"/>
          <w:szCs w:val="22"/>
          <w:lang w:val="en-GB"/>
        </w:rPr>
      </w:pPr>
    </w:p>
    <w:p w14:paraId="3C428323" w14:textId="77777777" w:rsidR="00183419" w:rsidRPr="007555C3" w:rsidRDefault="00183419" w:rsidP="00183419">
      <w:pPr>
        <w:widowControl/>
        <w:jc w:val="both"/>
        <w:rPr>
          <w:rFonts w:cs="Arial"/>
          <w:szCs w:val="22"/>
          <w:u w:val="single"/>
          <w:lang w:val="en-GB"/>
        </w:rPr>
      </w:pPr>
      <w:r w:rsidRPr="007555C3">
        <w:rPr>
          <w:rFonts w:cs="Arial"/>
          <w:szCs w:val="22"/>
          <w:u w:val="single"/>
          <w:lang w:val="en-GB"/>
        </w:rPr>
        <w:t>Quantifying Aquatic Wild Meat Trade</w:t>
      </w:r>
    </w:p>
    <w:p w14:paraId="5EADB133" w14:textId="77777777" w:rsidR="00183419" w:rsidRPr="007555C3" w:rsidRDefault="00183419" w:rsidP="00183419">
      <w:pPr>
        <w:widowControl/>
        <w:rPr>
          <w:rFonts w:cs="Arial"/>
          <w:szCs w:val="22"/>
          <w:lang w:val="en-GB"/>
        </w:rPr>
      </w:pPr>
    </w:p>
    <w:p w14:paraId="4873E96A" w14:textId="2FE1EAB6"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While attention has tended to focus on control of international trade (legal and illegal) as a threat to biodiversity, much of the world's commerce in aquatic wildlife is domestic or local, and largely unregulated. Markets in many parts of the world include local wild meat and </w:t>
      </w:r>
      <w:proofErr w:type="spellStart"/>
      <w:r w:rsidRPr="007555C3">
        <w:rPr>
          <w:rFonts w:cs="Arial"/>
          <w:szCs w:val="22"/>
          <w:lang w:val="en-GB"/>
        </w:rPr>
        <w:t>bushmeat</w:t>
      </w:r>
      <w:proofErr w:type="spellEnd"/>
      <w:r w:rsidRPr="007555C3">
        <w:rPr>
          <w:rFonts w:cs="Arial"/>
          <w:szCs w:val="22"/>
          <w:lang w:val="en-GB"/>
        </w:rPr>
        <w:t xml:space="preserve"> intermi</w:t>
      </w:r>
      <w:r w:rsidR="003C4444">
        <w:rPr>
          <w:rFonts w:cs="Arial"/>
          <w:szCs w:val="22"/>
          <w:lang w:val="en-GB"/>
        </w:rPr>
        <w:t>ngled with domesticated species</w:t>
      </w:r>
      <w:r w:rsidRPr="007555C3">
        <w:rPr>
          <w:rFonts w:cs="Arial"/>
          <w:szCs w:val="22"/>
          <w:lang w:val="en-GB"/>
        </w:rPr>
        <w:t xml:space="preserve"> (Milner-Gulland </w:t>
      </w:r>
      <w:r w:rsidR="00573A3F" w:rsidRPr="007555C3">
        <w:rPr>
          <w:rFonts w:cs="Arial"/>
          <w:i/>
          <w:iCs/>
          <w:szCs w:val="22"/>
          <w:lang w:val="en-GB"/>
        </w:rPr>
        <w:t>et.al.,</w:t>
      </w:r>
      <w:r w:rsidRPr="007555C3">
        <w:rPr>
          <w:rFonts w:cs="Arial"/>
          <w:szCs w:val="22"/>
          <w:lang w:val="en-GB"/>
        </w:rPr>
        <w:t xml:space="preserve"> 2003; Baker </w:t>
      </w:r>
      <w:r w:rsidR="00573A3F" w:rsidRPr="007555C3">
        <w:rPr>
          <w:rFonts w:cs="Arial"/>
          <w:i/>
          <w:iCs/>
          <w:szCs w:val="22"/>
          <w:lang w:val="en-GB"/>
        </w:rPr>
        <w:t>et.al.,</w:t>
      </w:r>
      <w:r w:rsidRPr="007555C3">
        <w:rPr>
          <w:rFonts w:cs="Arial"/>
          <w:szCs w:val="22"/>
          <w:lang w:val="en-GB"/>
        </w:rPr>
        <w:t xml:space="preserve"> 2006; Baker, 2008)</w:t>
      </w:r>
      <w:r w:rsidR="003C4444">
        <w:rPr>
          <w:rFonts w:cs="Arial"/>
          <w:szCs w:val="22"/>
          <w:lang w:val="en-GB"/>
        </w:rPr>
        <w:t>.</w:t>
      </w:r>
    </w:p>
    <w:p w14:paraId="21CE52F6" w14:textId="77777777" w:rsidR="00183419" w:rsidRPr="007555C3" w:rsidRDefault="00183419" w:rsidP="00183419">
      <w:pPr>
        <w:widowControl/>
        <w:jc w:val="both"/>
        <w:rPr>
          <w:rFonts w:cs="Arial"/>
          <w:szCs w:val="22"/>
          <w:lang w:val="en-GB"/>
        </w:rPr>
      </w:pPr>
    </w:p>
    <w:p w14:paraId="03517DD7" w14:textId="7155F2A9"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For sea turtles, wild meat trade is both domestic and international. Domestic markets provide meat, eggs and other products within and to neighbouring countries. For instance, the Coral Triangle region of South</w:t>
      </w:r>
      <w:r w:rsidR="00015787">
        <w:rPr>
          <w:rFonts w:cs="Arial"/>
          <w:szCs w:val="22"/>
          <w:lang w:val="en-GB"/>
        </w:rPr>
        <w:t>-</w:t>
      </w:r>
      <w:r w:rsidRPr="007555C3">
        <w:rPr>
          <w:rFonts w:cs="Arial"/>
          <w:szCs w:val="22"/>
          <w:lang w:val="en-GB"/>
        </w:rPr>
        <w:t xml:space="preserve">east Asia is a hotspot for sea turtle poaching, often involving hundreds of animals in a single operation.  Intensive poaching at sea is mainly conducted by Chinese and Vietnamese operations focusing on waters of Indonesia, Malaysia and the Philippines (Lam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2011; Stiles, 2008; Pilcher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2009). Concerns </w:t>
      </w:r>
      <w:r w:rsidRPr="007555C3">
        <w:rPr>
          <w:rFonts w:cs="Arial"/>
          <w:szCs w:val="22"/>
          <w:lang w:val="en-GB"/>
        </w:rPr>
        <w:lastRenderedPageBreak/>
        <w:t>over the scale of this illegal trade are highlighted in an Information Paper at the 66</w:t>
      </w:r>
      <w:r w:rsidRPr="007555C3">
        <w:rPr>
          <w:rFonts w:cs="Arial"/>
          <w:szCs w:val="22"/>
          <w:vertAlign w:val="superscript"/>
          <w:lang w:val="en-GB"/>
        </w:rPr>
        <w:t>th</w:t>
      </w:r>
      <w:r w:rsidRPr="007555C3">
        <w:rPr>
          <w:rFonts w:cs="Arial"/>
          <w:szCs w:val="22"/>
          <w:lang w:val="en-GB"/>
        </w:rPr>
        <w:t xml:space="preserve"> meeting of the CITES Standing Committee, January 2016 (CITES, 2016a). </w:t>
      </w:r>
    </w:p>
    <w:p w14:paraId="685545BE" w14:textId="77777777" w:rsidR="00183419" w:rsidRPr="007555C3" w:rsidRDefault="00183419" w:rsidP="00183419">
      <w:pPr>
        <w:pStyle w:val="ListParagraph"/>
        <w:rPr>
          <w:rFonts w:cs="Arial"/>
          <w:szCs w:val="22"/>
          <w:lang w:val="en-GB"/>
        </w:rPr>
      </w:pPr>
    </w:p>
    <w:p w14:paraId="2A618369" w14:textId="0FD233A3"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While the documentation surrounding sea turtles is relatively well developed, identifying the scale and impact of other aquatic wild meat trade (cetaceans, </w:t>
      </w:r>
      <w:proofErr w:type="spellStart"/>
      <w:r w:rsidRPr="007555C3">
        <w:rPr>
          <w:rFonts w:cs="Arial"/>
          <w:szCs w:val="22"/>
          <w:lang w:val="en-GB"/>
        </w:rPr>
        <w:t>sirenians</w:t>
      </w:r>
      <w:proofErr w:type="spellEnd"/>
      <w:r w:rsidRPr="007555C3">
        <w:rPr>
          <w:rFonts w:cs="Arial"/>
          <w:szCs w:val="22"/>
          <w:lang w:val="en-GB"/>
        </w:rPr>
        <w:t xml:space="preserve"> and other reptiles) is difficult given that many of the processing occurs illicitly, at sea or away from centralised food markets. </w:t>
      </w:r>
      <w:r w:rsidR="009A1616" w:rsidRPr="007555C3">
        <w:rPr>
          <w:rFonts w:cs="Arial"/>
          <w:szCs w:val="22"/>
          <w:lang w:val="en-GB"/>
        </w:rPr>
        <w:t>This difficulty i</w:t>
      </w:r>
      <w:r w:rsidR="00190A9B" w:rsidRPr="007555C3">
        <w:rPr>
          <w:rFonts w:cs="Arial"/>
          <w:szCs w:val="22"/>
          <w:lang w:val="en-GB"/>
        </w:rPr>
        <w:t>s</w:t>
      </w:r>
      <w:r w:rsidR="009A1616" w:rsidRPr="007555C3">
        <w:rPr>
          <w:rFonts w:cs="Arial"/>
          <w:szCs w:val="22"/>
          <w:lang w:val="en-GB"/>
        </w:rPr>
        <w:t xml:space="preserve"> compounded by the fact that there is usually lack of data available to make credible assessments. </w:t>
      </w:r>
      <w:r w:rsidRPr="007555C3">
        <w:rPr>
          <w:rFonts w:cs="Arial"/>
          <w:szCs w:val="22"/>
          <w:lang w:val="en-GB"/>
        </w:rPr>
        <w:t>Additionally, research so far has mainly focused on documenting prevalence rather than estimating the extent to which species and populations are impacted. For many species, mortality is higher than previously thought, and the concern is greater in West and Central Africa, Latin America and South/South</w:t>
      </w:r>
      <w:r w:rsidR="00015787">
        <w:rPr>
          <w:rFonts w:cs="Arial"/>
          <w:szCs w:val="22"/>
          <w:lang w:val="en-GB"/>
        </w:rPr>
        <w:t>-</w:t>
      </w:r>
      <w:r w:rsidRPr="007555C3">
        <w:rPr>
          <w:rFonts w:cs="Arial"/>
          <w:szCs w:val="22"/>
          <w:lang w:val="en-GB"/>
        </w:rPr>
        <w:t xml:space="preserve">east Asia. </w:t>
      </w:r>
    </w:p>
    <w:p w14:paraId="79FB2783" w14:textId="77777777" w:rsidR="00183419" w:rsidRPr="007555C3" w:rsidRDefault="00183419" w:rsidP="00183419">
      <w:pPr>
        <w:pStyle w:val="ListParagraph"/>
        <w:rPr>
          <w:rFonts w:cs="Arial"/>
          <w:szCs w:val="22"/>
          <w:lang w:val="en-GB"/>
        </w:rPr>
      </w:pPr>
    </w:p>
    <w:p w14:paraId="3327BAA9"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Quantifying the extent of aquatic wild meat trade was not completed for this document. There is an urgent need to develop methods to assess the impact of local</w:t>
      </w:r>
      <w:r w:rsidR="002C0AEC" w:rsidRPr="007555C3">
        <w:rPr>
          <w:rFonts w:cs="Arial"/>
          <w:szCs w:val="22"/>
          <w:lang w:val="en-GB"/>
        </w:rPr>
        <w:t>,</w:t>
      </w:r>
      <w:r w:rsidRPr="007555C3">
        <w:rPr>
          <w:rFonts w:cs="Arial"/>
          <w:szCs w:val="22"/>
          <w:lang w:val="en-GB"/>
        </w:rPr>
        <w:t xml:space="preserve"> </w:t>
      </w:r>
      <w:r w:rsidR="002C0AEC" w:rsidRPr="007555C3">
        <w:rPr>
          <w:rFonts w:cs="Arial"/>
          <w:szCs w:val="22"/>
          <w:lang w:val="en-GB"/>
        </w:rPr>
        <w:t xml:space="preserve">intranational and </w:t>
      </w:r>
      <w:r w:rsidRPr="007555C3">
        <w:rPr>
          <w:rFonts w:cs="Arial"/>
          <w:szCs w:val="22"/>
          <w:lang w:val="en-GB"/>
        </w:rPr>
        <w:t>international trade in aquatic wild meat</w:t>
      </w:r>
      <w:r w:rsidR="00190A9B" w:rsidRPr="007555C3">
        <w:rPr>
          <w:rFonts w:cs="Arial"/>
          <w:szCs w:val="22"/>
          <w:lang w:val="en-GB"/>
        </w:rPr>
        <w:t>. The proposed Aquatic Wild Meat Working Group</w:t>
      </w:r>
      <w:r w:rsidRPr="007555C3">
        <w:rPr>
          <w:rFonts w:cs="Arial"/>
          <w:szCs w:val="22"/>
          <w:lang w:val="en-GB"/>
        </w:rPr>
        <w:t xml:space="preserve"> </w:t>
      </w:r>
      <w:r w:rsidR="00190A9B" w:rsidRPr="007555C3">
        <w:rPr>
          <w:rFonts w:cs="Arial"/>
          <w:szCs w:val="22"/>
          <w:lang w:val="en-GB"/>
        </w:rPr>
        <w:t>can help inform</w:t>
      </w:r>
      <w:r w:rsidRPr="007555C3">
        <w:rPr>
          <w:rFonts w:cs="Arial"/>
          <w:szCs w:val="22"/>
          <w:lang w:val="en-GB"/>
        </w:rPr>
        <w:t xml:space="preserve"> priorities </w:t>
      </w:r>
      <w:r w:rsidR="00190A9B" w:rsidRPr="007555C3">
        <w:rPr>
          <w:rFonts w:cs="Arial"/>
          <w:szCs w:val="22"/>
          <w:lang w:val="en-GB"/>
        </w:rPr>
        <w:t>for i</w:t>
      </w:r>
      <w:r w:rsidR="009A1616" w:rsidRPr="007555C3">
        <w:rPr>
          <w:rFonts w:cs="Arial"/>
          <w:szCs w:val="22"/>
          <w:lang w:val="en-GB"/>
        </w:rPr>
        <w:t>nvestigating these methods or opportunities for collaboration</w:t>
      </w:r>
      <w:r w:rsidR="00190A9B" w:rsidRPr="007555C3">
        <w:rPr>
          <w:rFonts w:cs="Arial"/>
          <w:szCs w:val="22"/>
          <w:lang w:val="en-GB"/>
        </w:rPr>
        <w:t xml:space="preserve"> with the same goal</w:t>
      </w:r>
      <w:r w:rsidRPr="007555C3">
        <w:rPr>
          <w:rFonts w:cs="Arial"/>
          <w:szCs w:val="22"/>
          <w:lang w:val="en-GB"/>
        </w:rPr>
        <w:t>.</w:t>
      </w:r>
    </w:p>
    <w:p w14:paraId="1630B8CB" w14:textId="77777777" w:rsidR="00183419" w:rsidRPr="007555C3" w:rsidRDefault="00183419" w:rsidP="00183419">
      <w:pPr>
        <w:widowControl/>
        <w:jc w:val="both"/>
        <w:rPr>
          <w:rFonts w:cs="Arial"/>
          <w:szCs w:val="22"/>
          <w:lang w:val="en-GB"/>
        </w:rPr>
      </w:pPr>
    </w:p>
    <w:p w14:paraId="662DFD97" w14:textId="77777777" w:rsidR="00183419" w:rsidRPr="007555C3" w:rsidRDefault="00183419" w:rsidP="00183419">
      <w:pPr>
        <w:widowControl/>
        <w:jc w:val="both"/>
        <w:rPr>
          <w:rFonts w:cs="Arial"/>
          <w:szCs w:val="22"/>
          <w:u w:val="single"/>
          <w:lang w:val="en-GB"/>
        </w:rPr>
      </w:pPr>
      <w:r w:rsidRPr="007555C3">
        <w:rPr>
          <w:rFonts w:cs="Arial"/>
          <w:szCs w:val="22"/>
          <w:u w:val="single"/>
          <w:lang w:val="en-GB"/>
        </w:rPr>
        <w:t>Aquatic Wild Meat: Impact on CMS-listed Species</w:t>
      </w:r>
    </w:p>
    <w:p w14:paraId="0D666C64" w14:textId="77777777" w:rsidR="00183419" w:rsidRPr="007555C3" w:rsidRDefault="00183419" w:rsidP="00183419">
      <w:pPr>
        <w:widowControl/>
        <w:jc w:val="both"/>
        <w:rPr>
          <w:rFonts w:cs="Arial"/>
          <w:szCs w:val="22"/>
          <w:u w:val="single"/>
          <w:lang w:val="en-GB"/>
        </w:rPr>
      </w:pPr>
    </w:p>
    <w:p w14:paraId="2D58E656" w14:textId="51C6F1DF"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The following section summari</w:t>
      </w:r>
      <w:r w:rsidR="00190A9B" w:rsidRPr="007555C3">
        <w:rPr>
          <w:rFonts w:cs="Arial"/>
          <w:szCs w:val="22"/>
          <w:lang w:val="en-GB"/>
        </w:rPr>
        <w:t>s</w:t>
      </w:r>
      <w:r w:rsidRPr="007555C3">
        <w:rPr>
          <w:rFonts w:cs="Arial"/>
          <w:szCs w:val="22"/>
          <w:lang w:val="en-GB"/>
        </w:rPr>
        <w:t>es the available information by region.</w:t>
      </w:r>
      <w:r w:rsidR="00190A9B" w:rsidRPr="007555C3">
        <w:rPr>
          <w:rFonts w:cs="Arial"/>
          <w:szCs w:val="22"/>
          <w:lang w:val="en-GB"/>
        </w:rPr>
        <w:t xml:space="preserve"> A table of the CMS-listed aquatic species that are suspected to be subject to </w:t>
      </w:r>
      <w:r w:rsidR="00015787" w:rsidRPr="007555C3">
        <w:rPr>
          <w:rFonts w:cs="Arial"/>
          <w:szCs w:val="22"/>
          <w:lang w:val="en-GB"/>
        </w:rPr>
        <w:t>utili</w:t>
      </w:r>
      <w:r w:rsidR="00015787">
        <w:rPr>
          <w:rFonts w:cs="Arial"/>
          <w:szCs w:val="22"/>
          <w:lang w:val="en-GB"/>
        </w:rPr>
        <w:t>z</w:t>
      </w:r>
      <w:r w:rsidR="00015787" w:rsidRPr="007555C3">
        <w:rPr>
          <w:rFonts w:cs="Arial"/>
          <w:szCs w:val="22"/>
          <w:lang w:val="en-GB"/>
        </w:rPr>
        <w:t xml:space="preserve">ation </w:t>
      </w:r>
      <w:r w:rsidR="00190A9B" w:rsidRPr="007555C3">
        <w:rPr>
          <w:rFonts w:cs="Arial"/>
          <w:szCs w:val="22"/>
          <w:lang w:val="en-GB"/>
        </w:rPr>
        <w:t>as aquatic wild meat is presented at the end of the document.</w:t>
      </w:r>
    </w:p>
    <w:p w14:paraId="468938F3" w14:textId="77777777" w:rsidR="00183419" w:rsidRPr="007555C3" w:rsidRDefault="00183419" w:rsidP="00183419">
      <w:pPr>
        <w:widowControl/>
        <w:jc w:val="both"/>
        <w:rPr>
          <w:rFonts w:cs="Arial"/>
          <w:szCs w:val="22"/>
          <w:lang w:val="en-GB"/>
        </w:rPr>
      </w:pPr>
    </w:p>
    <w:p w14:paraId="195A959A" w14:textId="77777777" w:rsidR="00183419" w:rsidRPr="007555C3" w:rsidRDefault="00183419" w:rsidP="00183419">
      <w:pPr>
        <w:widowControl/>
        <w:jc w:val="both"/>
        <w:rPr>
          <w:rFonts w:cs="Arial"/>
          <w:b/>
          <w:bCs/>
          <w:szCs w:val="22"/>
          <w:lang w:val="en-GB"/>
        </w:rPr>
      </w:pPr>
      <w:r w:rsidRPr="007555C3">
        <w:rPr>
          <w:rFonts w:cs="Arial"/>
          <w:b/>
          <w:bCs/>
          <w:szCs w:val="22"/>
          <w:lang w:val="en-GB"/>
        </w:rPr>
        <w:t>West and Central Africa</w:t>
      </w:r>
    </w:p>
    <w:p w14:paraId="4329E7D2" w14:textId="77777777" w:rsidR="00183419" w:rsidRPr="007555C3" w:rsidRDefault="00183419" w:rsidP="00183419">
      <w:pPr>
        <w:widowControl/>
        <w:jc w:val="both"/>
        <w:rPr>
          <w:rFonts w:cs="Arial"/>
          <w:szCs w:val="22"/>
          <w:lang w:val="en-GB"/>
        </w:rPr>
      </w:pPr>
    </w:p>
    <w:p w14:paraId="39AF49F1" w14:textId="0D2C1B72" w:rsidR="00FD050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Many West and Central African countries have large coastal communities with limited protein supplies, which have grown in recent decades as people move from other regions to coastal areas seeking employment opportunities. There is evidence of the use of small cetaceans in most countries in the region, with meat and other body parts used both for huma</w:t>
      </w:r>
      <w:r w:rsidR="003C4444">
        <w:rPr>
          <w:rFonts w:cs="Arial"/>
          <w:szCs w:val="22"/>
          <w:lang w:val="en-GB"/>
        </w:rPr>
        <w:t>n consumption and as shark bait</w:t>
      </w:r>
      <w:r w:rsidRPr="007555C3">
        <w:rPr>
          <w:rFonts w:cs="Arial"/>
          <w:szCs w:val="22"/>
          <w:lang w:val="en-GB"/>
        </w:rPr>
        <w:t xml:space="preserve"> (Weir, </w:t>
      </w:r>
      <w:r w:rsidR="00573A3F" w:rsidRPr="007555C3">
        <w:rPr>
          <w:rFonts w:cs="Arial"/>
          <w:i/>
          <w:szCs w:val="22"/>
          <w:lang w:val="en-GB"/>
        </w:rPr>
        <w:t>et.al.,</w:t>
      </w:r>
      <w:r w:rsidRPr="007555C3">
        <w:rPr>
          <w:rFonts w:cs="Arial"/>
          <w:szCs w:val="22"/>
          <w:lang w:val="en-GB"/>
        </w:rPr>
        <w:t xml:space="preserve"> 2010; Weir  </w:t>
      </w:r>
      <w:r w:rsidR="00573A3F" w:rsidRPr="007555C3">
        <w:rPr>
          <w:rFonts w:cs="Arial"/>
          <w:szCs w:val="22"/>
          <w:lang w:val="en-GB"/>
        </w:rPr>
        <w:t>and</w:t>
      </w:r>
      <w:r w:rsidRPr="007555C3">
        <w:rPr>
          <w:rFonts w:cs="Arial"/>
          <w:szCs w:val="22"/>
          <w:lang w:val="en-GB"/>
        </w:rPr>
        <w:t xml:space="preserve"> Pierce, 2012; </w:t>
      </w:r>
      <w:proofErr w:type="spellStart"/>
      <w:r w:rsidRPr="007555C3">
        <w:rPr>
          <w:rFonts w:cs="Arial"/>
          <w:szCs w:val="22"/>
          <w:lang w:val="en-GB"/>
        </w:rPr>
        <w:t>Cosentino</w:t>
      </w:r>
      <w:proofErr w:type="spellEnd"/>
      <w:r w:rsidRPr="007555C3">
        <w:rPr>
          <w:rFonts w:cs="Arial"/>
          <w:szCs w:val="22"/>
          <w:lang w:val="en-GB"/>
        </w:rPr>
        <w:t xml:space="preserve"> </w:t>
      </w:r>
      <w:r w:rsidR="00573A3F" w:rsidRPr="007555C3">
        <w:rPr>
          <w:rFonts w:cs="Arial"/>
          <w:szCs w:val="22"/>
          <w:lang w:val="en-GB"/>
        </w:rPr>
        <w:t>and</w:t>
      </w:r>
      <w:r w:rsidR="003C4444">
        <w:rPr>
          <w:rFonts w:cs="Arial"/>
          <w:szCs w:val="22"/>
          <w:lang w:val="en-GB"/>
        </w:rPr>
        <w:t xml:space="preserve"> Fisher, 2016).</w:t>
      </w:r>
    </w:p>
    <w:p w14:paraId="14B4768C" w14:textId="77777777" w:rsidR="00FD0509" w:rsidRPr="007555C3" w:rsidRDefault="00FD0509" w:rsidP="00FD0509">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p>
    <w:p w14:paraId="6A34A416" w14:textId="400BAA5B" w:rsidR="00FD050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Ghana currently is responsible for most captures in West Africa, with 16 cetacean species affected and over a thousand animals landed each year (e.g., </w:t>
      </w:r>
      <w:proofErr w:type="spellStart"/>
      <w:r w:rsidRPr="007555C3">
        <w:rPr>
          <w:rFonts w:cs="Arial"/>
          <w:szCs w:val="22"/>
          <w:lang w:val="en-GB"/>
        </w:rPr>
        <w:t>Debrah</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2010; </w:t>
      </w:r>
      <w:proofErr w:type="spellStart"/>
      <w:r w:rsidRPr="007555C3">
        <w:rPr>
          <w:rFonts w:cs="Arial"/>
          <w:szCs w:val="22"/>
          <w:lang w:val="en-GB"/>
        </w:rPr>
        <w:t>Ofori</w:t>
      </w:r>
      <w:proofErr w:type="spellEnd"/>
      <w:r w:rsidRPr="007555C3">
        <w:rPr>
          <w:rFonts w:cs="Arial"/>
          <w:szCs w:val="22"/>
          <w:lang w:val="en-GB"/>
        </w:rPr>
        <w:t xml:space="preserve">-Danson </w:t>
      </w:r>
      <w:r w:rsidR="00573A3F" w:rsidRPr="007555C3">
        <w:rPr>
          <w:rFonts w:cs="Arial"/>
          <w:i/>
          <w:iCs/>
          <w:szCs w:val="22"/>
          <w:lang w:val="en-GB"/>
        </w:rPr>
        <w:t>et.al.,</w:t>
      </w:r>
      <w:r w:rsidRPr="007555C3">
        <w:rPr>
          <w:rFonts w:cs="Arial"/>
          <w:szCs w:val="22"/>
          <w:lang w:val="en-GB"/>
        </w:rPr>
        <w:t xml:space="preserve"> 2003;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2009, 2014). As an example, the most affected species in Ghana during the period 1998-2010 were (in decreasing order) Clymene </w:t>
      </w:r>
      <w:r w:rsidR="00C56E0A" w:rsidRPr="007555C3">
        <w:rPr>
          <w:rFonts w:cs="Arial"/>
          <w:szCs w:val="22"/>
          <w:lang w:val="en-GB"/>
        </w:rPr>
        <w:t xml:space="preserve">Dolphin </w:t>
      </w:r>
      <w:r w:rsidRPr="007555C3">
        <w:rPr>
          <w:rFonts w:cs="Arial"/>
          <w:szCs w:val="22"/>
          <w:lang w:val="en-GB"/>
        </w:rPr>
        <w:t>(</w:t>
      </w:r>
      <w:proofErr w:type="spellStart"/>
      <w:r w:rsidRPr="007555C3">
        <w:rPr>
          <w:rFonts w:cs="Arial"/>
          <w:i/>
          <w:iCs/>
          <w:szCs w:val="22"/>
          <w:lang w:val="en-GB"/>
        </w:rPr>
        <w:t>Stenella</w:t>
      </w:r>
      <w:proofErr w:type="spellEnd"/>
      <w:r w:rsidRPr="007555C3">
        <w:rPr>
          <w:rFonts w:cs="Arial"/>
          <w:i/>
          <w:iCs/>
          <w:szCs w:val="22"/>
          <w:lang w:val="en-GB"/>
        </w:rPr>
        <w:t xml:space="preserve"> </w:t>
      </w:r>
      <w:proofErr w:type="spellStart"/>
      <w:r w:rsidRPr="007555C3">
        <w:rPr>
          <w:rFonts w:cs="Arial"/>
          <w:i/>
          <w:iCs/>
          <w:szCs w:val="22"/>
          <w:lang w:val="en-GB"/>
        </w:rPr>
        <w:t>clymene</w:t>
      </w:r>
      <w:proofErr w:type="spellEnd"/>
      <w:r w:rsidRPr="007555C3">
        <w:rPr>
          <w:rFonts w:cs="Arial"/>
          <w:szCs w:val="22"/>
          <w:lang w:val="en-GB"/>
        </w:rPr>
        <w:t xml:space="preserve">), </w:t>
      </w:r>
      <w:r w:rsidR="00015787">
        <w:rPr>
          <w:rFonts w:cs="Arial"/>
          <w:szCs w:val="22"/>
          <w:lang w:val="en-GB"/>
        </w:rPr>
        <w:t>P</w:t>
      </w:r>
      <w:r w:rsidR="00015787" w:rsidRPr="007555C3">
        <w:rPr>
          <w:rFonts w:cs="Arial"/>
          <w:szCs w:val="22"/>
          <w:lang w:val="en-GB"/>
        </w:rPr>
        <w:t xml:space="preserve">antropical </w:t>
      </w:r>
      <w:r w:rsidR="00C56E0A" w:rsidRPr="007555C3">
        <w:rPr>
          <w:rFonts w:cs="Arial"/>
          <w:szCs w:val="22"/>
          <w:lang w:val="en-GB"/>
        </w:rPr>
        <w:t xml:space="preserve">Spotted Dolphin </w:t>
      </w:r>
      <w:r w:rsidRPr="007555C3">
        <w:rPr>
          <w:rFonts w:cs="Arial"/>
          <w:szCs w:val="22"/>
          <w:lang w:val="en-GB"/>
        </w:rPr>
        <w:t>(</w:t>
      </w:r>
      <w:proofErr w:type="spellStart"/>
      <w:r w:rsidRPr="007555C3">
        <w:rPr>
          <w:rFonts w:cs="Arial"/>
          <w:i/>
          <w:iCs/>
          <w:szCs w:val="22"/>
          <w:lang w:val="en-GB"/>
        </w:rPr>
        <w:t>Stenella</w:t>
      </w:r>
      <w:proofErr w:type="spellEnd"/>
      <w:r w:rsidRPr="007555C3">
        <w:rPr>
          <w:rFonts w:cs="Arial"/>
          <w:i/>
          <w:iCs/>
          <w:szCs w:val="22"/>
          <w:lang w:val="en-GB"/>
        </w:rPr>
        <w:t xml:space="preserve"> </w:t>
      </w:r>
      <w:proofErr w:type="spellStart"/>
      <w:r w:rsidRPr="007555C3">
        <w:rPr>
          <w:rFonts w:cs="Arial"/>
          <w:i/>
          <w:iCs/>
          <w:szCs w:val="22"/>
          <w:lang w:val="en-GB"/>
        </w:rPr>
        <w:t>attenuata</w:t>
      </w:r>
      <w:proofErr w:type="spellEnd"/>
      <w:r w:rsidRPr="007555C3">
        <w:rPr>
          <w:rFonts w:cs="Arial"/>
          <w:szCs w:val="22"/>
          <w:lang w:val="en-GB"/>
        </w:rPr>
        <w:t xml:space="preserve">), </w:t>
      </w:r>
      <w:r w:rsidR="00015787">
        <w:rPr>
          <w:rFonts w:cs="Arial"/>
          <w:szCs w:val="22"/>
          <w:lang w:val="en-GB"/>
        </w:rPr>
        <w:t>M</w:t>
      </w:r>
      <w:r w:rsidRPr="007555C3">
        <w:rPr>
          <w:rFonts w:cs="Arial"/>
          <w:szCs w:val="22"/>
          <w:lang w:val="en-GB"/>
        </w:rPr>
        <w:t xml:space="preserve">elon-headed </w:t>
      </w:r>
      <w:r w:rsidR="00C56E0A" w:rsidRPr="007555C3">
        <w:rPr>
          <w:rFonts w:cs="Arial"/>
          <w:szCs w:val="22"/>
          <w:lang w:val="en-GB"/>
        </w:rPr>
        <w:t xml:space="preserve">Whale </w:t>
      </w:r>
      <w:r w:rsidRPr="007555C3">
        <w:rPr>
          <w:rFonts w:cs="Arial"/>
          <w:szCs w:val="22"/>
          <w:lang w:val="en-GB"/>
        </w:rPr>
        <w:t>(</w:t>
      </w:r>
      <w:proofErr w:type="spellStart"/>
      <w:r w:rsidRPr="007555C3">
        <w:rPr>
          <w:rFonts w:cs="Arial"/>
          <w:i/>
          <w:iCs/>
          <w:szCs w:val="22"/>
          <w:lang w:val="en-GB"/>
        </w:rPr>
        <w:t>Peponocephala</w:t>
      </w:r>
      <w:proofErr w:type="spellEnd"/>
      <w:r w:rsidRPr="007555C3">
        <w:rPr>
          <w:rFonts w:cs="Arial"/>
          <w:i/>
          <w:iCs/>
          <w:szCs w:val="22"/>
          <w:lang w:val="en-GB"/>
        </w:rPr>
        <w:t xml:space="preserve"> </w:t>
      </w:r>
      <w:proofErr w:type="spellStart"/>
      <w:r w:rsidRPr="007555C3">
        <w:rPr>
          <w:rFonts w:cs="Arial"/>
          <w:i/>
          <w:iCs/>
          <w:szCs w:val="22"/>
          <w:lang w:val="en-GB"/>
        </w:rPr>
        <w:t>electra</w:t>
      </w:r>
      <w:proofErr w:type="spellEnd"/>
      <w:r w:rsidRPr="007555C3">
        <w:rPr>
          <w:rFonts w:cs="Arial"/>
          <w:szCs w:val="22"/>
          <w:lang w:val="en-GB"/>
        </w:rPr>
        <w:t xml:space="preserve">) and </w:t>
      </w:r>
      <w:r w:rsidR="00015787">
        <w:rPr>
          <w:rFonts w:cs="Arial"/>
          <w:szCs w:val="22"/>
          <w:lang w:val="en-GB"/>
        </w:rPr>
        <w:t>C</w:t>
      </w:r>
      <w:r w:rsidRPr="007555C3">
        <w:rPr>
          <w:rFonts w:cs="Arial"/>
          <w:szCs w:val="22"/>
          <w:lang w:val="en-GB"/>
        </w:rPr>
        <w:t xml:space="preserve">ommon </w:t>
      </w:r>
      <w:r w:rsidR="00C56E0A" w:rsidRPr="007555C3">
        <w:rPr>
          <w:rFonts w:cs="Arial"/>
          <w:szCs w:val="22"/>
          <w:lang w:val="en-GB"/>
        </w:rPr>
        <w:t xml:space="preserve">Bottlenose Dolphins </w:t>
      </w:r>
      <w:r w:rsidRPr="007555C3">
        <w:rPr>
          <w:rFonts w:cs="Arial"/>
          <w:szCs w:val="22"/>
          <w:lang w:val="en-GB"/>
        </w:rPr>
        <w:t>(</w:t>
      </w:r>
      <w:proofErr w:type="spellStart"/>
      <w:r w:rsidRPr="007555C3">
        <w:rPr>
          <w:rFonts w:cs="Arial"/>
          <w:i/>
          <w:iCs/>
          <w:szCs w:val="22"/>
          <w:lang w:val="en-GB"/>
        </w:rPr>
        <w:t>Tursiops</w:t>
      </w:r>
      <w:proofErr w:type="spellEnd"/>
      <w:r w:rsidRPr="007555C3">
        <w:rPr>
          <w:rFonts w:cs="Arial"/>
          <w:i/>
          <w:iCs/>
          <w:szCs w:val="22"/>
          <w:lang w:val="en-GB"/>
        </w:rPr>
        <w:t xml:space="preserve"> </w:t>
      </w:r>
      <w:proofErr w:type="spellStart"/>
      <w:r w:rsidRPr="007555C3">
        <w:rPr>
          <w:rFonts w:cs="Arial"/>
          <w:i/>
          <w:iCs/>
          <w:szCs w:val="22"/>
          <w:lang w:val="en-GB"/>
        </w:rPr>
        <w:t>truncatus</w:t>
      </w:r>
      <w:proofErr w:type="spellEnd"/>
      <w:r w:rsidRPr="007555C3">
        <w:rPr>
          <w:rFonts w:cs="Arial"/>
          <w:szCs w:val="22"/>
          <w:lang w:val="en-GB"/>
        </w:rPr>
        <w:t xml:space="preserve">). Other important species include </w:t>
      </w:r>
      <w:r w:rsidR="00015787">
        <w:rPr>
          <w:rFonts w:cs="Arial"/>
          <w:szCs w:val="22"/>
          <w:lang w:val="en-GB"/>
        </w:rPr>
        <w:t>S</w:t>
      </w:r>
      <w:r w:rsidRPr="007555C3">
        <w:rPr>
          <w:rFonts w:cs="Arial"/>
          <w:szCs w:val="22"/>
          <w:lang w:val="en-GB"/>
        </w:rPr>
        <w:t xml:space="preserve">hort-finned </w:t>
      </w:r>
      <w:r w:rsidR="00C56E0A" w:rsidRPr="007555C3">
        <w:rPr>
          <w:rFonts w:cs="Arial"/>
          <w:szCs w:val="22"/>
          <w:lang w:val="en-GB"/>
        </w:rPr>
        <w:t xml:space="preserve">Pilot Whale </w:t>
      </w:r>
      <w:r w:rsidRPr="007555C3">
        <w:rPr>
          <w:rFonts w:cs="Arial"/>
          <w:szCs w:val="22"/>
          <w:lang w:val="en-GB"/>
        </w:rPr>
        <w:t>(</w:t>
      </w:r>
      <w:proofErr w:type="spellStart"/>
      <w:r w:rsidRPr="007555C3">
        <w:rPr>
          <w:rFonts w:cs="Arial"/>
          <w:i/>
          <w:iCs/>
          <w:szCs w:val="22"/>
          <w:lang w:val="en-GB"/>
        </w:rPr>
        <w:t>Globicephala</w:t>
      </w:r>
      <w:proofErr w:type="spellEnd"/>
      <w:r w:rsidRPr="007555C3">
        <w:rPr>
          <w:rFonts w:cs="Arial"/>
          <w:i/>
          <w:iCs/>
          <w:szCs w:val="22"/>
          <w:lang w:val="en-GB"/>
        </w:rPr>
        <w:t xml:space="preserve"> </w:t>
      </w:r>
      <w:proofErr w:type="spellStart"/>
      <w:r w:rsidRPr="007555C3">
        <w:rPr>
          <w:rFonts w:cs="Arial"/>
          <w:i/>
          <w:iCs/>
          <w:szCs w:val="22"/>
          <w:lang w:val="en-GB"/>
        </w:rPr>
        <w:t>macrorhynchus</w:t>
      </w:r>
      <w:proofErr w:type="spellEnd"/>
      <w:r w:rsidRPr="007555C3">
        <w:rPr>
          <w:rFonts w:cs="Arial"/>
          <w:szCs w:val="22"/>
          <w:lang w:val="en-GB"/>
        </w:rPr>
        <w:t xml:space="preserve">), a long-beaked form of </w:t>
      </w:r>
      <w:r w:rsidR="00015787">
        <w:rPr>
          <w:rFonts w:cs="Arial"/>
          <w:szCs w:val="22"/>
          <w:lang w:val="en-GB"/>
        </w:rPr>
        <w:t>C</w:t>
      </w:r>
      <w:r w:rsidRPr="007555C3">
        <w:rPr>
          <w:rFonts w:cs="Arial"/>
          <w:szCs w:val="22"/>
          <w:lang w:val="en-GB"/>
        </w:rPr>
        <w:t xml:space="preserve">ommon </w:t>
      </w:r>
      <w:r w:rsidR="00C56E0A" w:rsidRPr="007555C3">
        <w:rPr>
          <w:rFonts w:cs="Arial"/>
          <w:szCs w:val="22"/>
          <w:lang w:val="en-GB"/>
        </w:rPr>
        <w:t xml:space="preserve">Dolphin </w:t>
      </w:r>
      <w:r w:rsidRPr="007555C3">
        <w:rPr>
          <w:rFonts w:cs="Arial"/>
          <w:szCs w:val="22"/>
          <w:lang w:val="en-GB"/>
        </w:rPr>
        <w:t>(</w:t>
      </w:r>
      <w:r w:rsidRPr="007555C3">
        <w:rPr>
          <w:rFonts w:cs="Arial"/>
          <w:i/>
          <w:iCs/>
          <w:szCs w:val="22"/>
          <w:lang w:val="en-GB"/>
        </w:rPr>
        <w:t xml:space="preserve">Delphinus </w:t>
      </w:r>
      <w:r w:rsidRPr="007555C3">
        <w:rPr>
          <w:rFonts w:cs="Arial"/>
          <w:szCs w:val="22"/>
          <w:lang w:val="en-GB"/>
        </w:rPr>
        <w:t xml:space="preserve">sp.) and </w:t>
      </w:r>
      <w:r w:rsidR="00015787">
        <w:rPr>
          <w:rFonts w:cs="Arial"/>
          <w:szCs w:val="22"/>
          <w:lang w:val="en-GB"/>
        </w:rPr>
        <w:t>R</w:t>
      </w:r>
      <w:r w:rsidRPr="007555C3">
        <w:rPr>
          <w:rFonts w:cs="Arial"/>
          <w:szCs w:val="22"/>
          <w:lang w:val="en-GB"/>
        </w:rPr>
        <w:t xml:space="preserve">ough-toothed </w:t>
      </w:r>
      <w:r w:rsidR="00C56E0A" w:rsidRPr="007555C3">
        <w:rPr>
          <w:rFonts w:cs="Arial"/>
          <w:szCs w:val="22"/>
          <w:lang w:val="en-GB"/>
        </w:rPr>
        <w:t xml:space="preserve">Dolphin </w:t>
      </w:r>
      <w:r w:rsidRPr="007555C3">
        <w:rPr>
          <w:rFonts w:cs="Arial"/>
          <w:szCs w:val="22"/>
          <w:lang w:val="en-GB"/>
        </w:rPr>
        <w:t>(</w:t>
      </w:r>
      <w:r w:rsidRPr="007555C3">
        <w:rPr>
          <w:rFonts w:cs="Arial"/>
          <w:i/>
          <w:iCs/>
          <w:szCs w:val="22"/>
          <w:lang w:val="en-GB"/>
        </w:rPr>
        <w:t xml:space="preserve">Steno </w:t>
      </w:r>
      <w:proofErr w:type="spellStart"/>
      <w:r w:rsidRPr="007555C3">
        <w:rPr>
          <w:rFonts w:cs="Arial"/>
          <w:i/>
          <w:iCs/>
          <w:szCs w:val="22"/>
          <w:lang w:val="en-GB"/>
        </w:rPr>
        <w:t>bredanensis</w:t>
      </w:r>
      <w:proofErr w:type="spellEnd"/>
      <w:r w:rsidRPr="007555C3">
        <w:rPr>
          <w:rFonts w:cs="Arial"/>
          <w:szCs w:val="22"/>
          <w:lang w:val="en-GB"/>
        </w:rPr>
        <w:t xml:space="preserve">).  Another nine species are </w:t>
      </w:r>
      <w:r w:rsidR="00190A9B" w:rsidRPr="007555C3">
        <w:rPr>
          <w:rFonts w:cs="Arial"/>
          <w:szCs w:val="22"/>
          <w:lang w:val="en-GB"/>
        </w:rPr>
        <w:t>occasionally landed</w:t>
      </w:r>
      <w:r w:rsidRPr="007555C3">
        <w:rPr>
          <w:rFonts w:cs="Arial"/>
          <w:szCs w:val="22"/>
          <w:lang w:val="en-GB"/>
        </w:rPr>
        <w:t xml:space="preserve"> (each &lt;5</w:t>
      </w:r>
      <w:r w:rsidR="00873CDF" w:rsidRPr="007555C3">
        <w:rPr>
          <w:rFonts w:cs="Arial"/>
          <w:szCs w:val="22"/>
          <w:lang w:val="en-GB"/>
        </w:rPr>
        <w:t xml:space="preserve"> per cent</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t>
      </w:r>
      <w:proofErr w:type="spellStart"/>
      <w:r w:rsidRPr="007555C3">
        <w:rPr>
          <w:rFonts w:cs="Arial"/>
          <w:szCs w:val="22"/>
          <w:lang w:val="en-GB"/>
        </w:rPr>
        <w:t>Ofori</w:t>
      </w:r>
      <w:proofErr w:type="spellEnd"/>
      <w:r w:rsidRPr="007555C3">
        <w:rPr>
          <w:rFonts w:cs="Arial"/>
          <w:szCs w:val="22"/>
          <w:lang w:val="en-GB"/>
        </w:rPr>
        <w:t xml:space="preserve">-Danson, 1999; </w:t>
      </w:r>
      <w:proofErr w:type="spellStart"/>
      <w:r w:rsidRPr="007555C3">
        <w:rPr>
          <w:rFonts w:cs="Arial"/>
          <w:szCs w:val="22"/>
          <w:lang w:val="en-GB"/>
        </w:rPr>
        <w:t>Debrah</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2010;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2014). </w:t>
      </w:r>
    </w:p>
    <w:p w14:paraId="0087C7EC" w14:textId="77777777" w:rsidR="00FD0509" w:rsidRPr="007555C3" w:rsidRDefault="00FD0509" w:rsidP="00FD0509">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p>
    <w:p w14:paraId="740D59BC" w14:textId="5F7762A5" w:rsidR="00FD0509" w:rsidRPr="007555C3" w:rsidRDefault="00FD0509" w:rsidP="00FD050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The likelihood of cetaceans regularly being utili</w:t>
      </w:r>
      <w:r w:rsidR="00015787">
        <w:rPr>
          <w:rFonts w:cs="Arial"/>
          <w:szCs w:val="22"/>
          <w:lang w:val="en-GB"/>
        </w:rPr>
        <w:t>z</w:t>
      </w:r>
      <w:r w:rsidRPr="007555C3">
        <w:rPr>
          <w:rFonts w:cs="Arial"/>
          <w:szCs w:val="22"/>
          <w:lang w:val="en-GB"/>
        </w:rPr>
        <w:t xml:space="preserve">ed as aquatic </w:t>
      </w:r>
      <w:r w:rsidR="00FB73DA" w:rsidRPr="007555C3">
        <w:rPr>
          <w:rFonts w:cs="Arial"/>
          <w:szCs w:val="22"/>
          <w:lang w:val="en-GB"/>
        </w:rPr>
        <w:t>wild meat</w:t>
      </w:r>
      <w:r w:rsidRPr="007555C3">
        <w:rPr>
          <w:rFonts w:cs="Arial"/>
          <w:szCs w:val="22"/>
          <w:lang w:val="en-GB"/>
        </w:rPr>
        <w:t xml:space="preserve"> throughout the region appears high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2003; 2015; Clapham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2007; </w:t>
      </w:r>
      <w:proofErr w:type="spellStart"/>
      <w:r w:rsidRPr="007555C3">
        <w:rPr>
          <w:rFonts w:cs="Arial"/>
          <w:szCs w:val="22"/>
          <w:lang w:val="en-GB"/>
        </w:rPr>
        <w:t>Robards</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Reeves, 2011; </w:t>
      </w:r>
      <w:proofErr w:type="spellStart"/>
      <w:r w:rsidRPr="007555C3">
        <w:rPr>
          <w:rFonts w:cs="Arial"/>
          <w:szCs w:val="22"/>
          <w:lang w:val="en-GB"/>
        </w:rPr>
        <w:t>Leeney</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2015; Weir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2014; Collins, 2015; Collins </w:t>
      </w:r>
      <w:r w:rsidR="00573A3F" w:rsidRPr="007555C3">
        <w:rPr>
          <w:rFonts w:cs="Arial"/>
          <w:i/>
          <w:iCs/>
          <w:szCs w:val="22"/>
          <w:lang w:val="en-GB"/>
        </w:rPr>
        <w:t>et.al.,</w:t>
      </w:r>
      <w:r w:rsidRPr="007555C3">
        <w:rPr>
          <w:rFonts w:cs="Arial"/>
          <w:szCs w:val="22"/>
          <w:lang w:val="en-GB"/>
        </w:rPr>
        <w:t xml:space="preserve"> 2015; </w:t>
      </w:r>
      <w:proofErr w:type="spellStart"/>
      <w:r w:rsidRPr="007555C3">
        <w:rPr>
          <w:rFonts w:cs="Arial"/>
          <w:szCs w:val="22"/>
          <w:lang w:val="en-GB"/>
        </w:rPr>
        <w:t>Cosentino</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Fisher, 2016). </w:t>
      </w:r>
      <w:r w:rsidR="00183419" w:rsidRPr="007555C3">
        <w:rPr>
          <w:rFonts w:cs="Arial"/>
          <w:szCs w:val="22"/>
          <w:lang w:val="en-GB"/>
        </w:rPr>
        <w:t>Dolphins are landed as bycatch from drift gill-nets and occasionally other fisheries</w:t>
      </w:r>
      <w:r w:rsidR="00190A9B" w:rsidRPr="007555C3">
        <w:rPr>
          <w:rFonts w:cs="Arial"/>
          <w:szCs w:val="22"/>
          <w:lang w:val="en-GB"/>
        </w:rPr>
        <w:t>,</w:t>
      </w:r>
      <w:r w:rsidR="00183419" w:rsidRPr="007555C3">
        <w:rPr>
          <w:rFonts w:cs="Arial"/>
          <w:szCs w:val="22"/>
          <w:lang w:val="en-GB"/>
        </w:rPr>
        <w:t xml:space="preserve"> but directed captures also occur. In some cases</w:t>
      </w:r>
      <w:r w:rsidR="00190A9B" w:rsidRPr="007555C3">
        <w:rPr>
          <w:rFonts w:cs="Arial"/>
          <w:szCs w:val="22"/>
          <w:lang w:val="en-GB"/>
        </w:rPr>
        <w:t>,</w:t>
      </w:r>
      <w:r w:rsidR="00183419" w:rsidRPr="007555C3">
        <w:rPr>
          <w:rFonts w:cs="Arial"/>
          <w:szCs w:val="22"/>
          <w:lang w:val="en-GB"/>
        </w:rPr>
        <w:t xml:space="preserve"> the meat is used as shark bait. (Van </w:t>
      </w:r>
      <w:proofErr w:type="spellStart"/>
      <w:r w:rsidR="00183419" w:rsidRPr="007555C3">
        <w:rPr>
          <w:rFonts w:cs="Arial"/>
          <w:szCs w:val="22"/>
          <w:lang w:val="en-GB"/>
        </w:rPr>
        <w:t>Waerebeek</w:t>
      </w:r>
      <w:proofErr w:type="spellEnd"/>
      <w:r w:rsidR="00183419" w:rsidRPr="007555C3">
        <w:rPr>
          <w:rFonts w:cs="Arial"/>
          <w:szCs w:val="22"/>
          <w:lang w:val="en-GB"/>
        </w:rPr>
        <w:t xml:space="preserve"> </w:t>
      </w:r>
      <w:r w:rsidR="00573A3F" w:rsidRPr="007555C3">
        <w:rPr>
          <w:rFonts w:cs="Arial"/>
          <w:szCs w:val="22"/>
          <w:lang w:val="en-GB"/>
        </w:rPr>
        <w:t>and</w:t>
      </w:r>
      <w:r w:rsidR="00183419" w:rsidRPr="007555C3">
        <w:rPr>
          <w:rFonts w:cs="Arial"/>
          <w:szCs w:val="22"/>
          <w:lang w:val="en-GB"/>
        </w:rPr>
        <w:t xml:space="preserve"> </w:t>
      </w:r>
      <w:proofErr w:type="spellStart"/>
      <w:r w:rsidR="00183419" w:rsidRPr="007555C3">
        <w:rPr>
          <w:rFonts w:cs="Arial"/>
          <w:szCs w:val="22"/>
          <w:lang w:val="en-GB"/>
        </w:rPr>
        <w:t>Ofori</w:t>
      </w:r>
      <w:proofErr w:type="spellEnd"/>
      <w:r w:rsidR="00183419" w:rsidRPr="007555C3">
        <w:rPr>
          <w:rFonts w:cs="Arial"/>
          <w:szCs w:val="22"/>
          <w:lang w:val="en-GB"/>
        </w:rPr>
        <w:t xml:space="preserve">-Danson, 1999; </w:t>
      </w:r>
      <w:proofErr w:type="spellStart"/>
      <w:r w:rsidR="00183419" w:rsidRPr="007555C3">
        <w:rPr>
          <w:rFonts w:cs="Arial"/>
          <w:szCs w:val="22"/>
          <w:lang w:val="en-GB"/>
        </w:rPr>
        <w:t>Ofori</w:t>
      </w:r>
      <w:proofErr w:type="spellEnd"/>
      <w:r w:rsidR="00183419" w:rsidRPr="007555C3">
        <w:rPr>
          <w:rFonts w:cs="Arial"/>
          <w:szCs w:val="22"/>
          <w:lang w:val="en-GB"/>
        </w:rPr>
        <w:t xml:space="preserve">-Danson </w:t>
      </w:r>
      <w:r w:rsidR="00573A3F" w:rsidRPr="007555C3">
        <w:rPr>
          <w:rFonts w:cs="Arial"/>
          <w:i/>
          <w:iCs/>
          <w:szCs w:val="22"/>
          <w:lang w:val="en-GB"/>
        </w:rPr>
        <w:t>et.al.,</w:t>
      </w:r>
      <w:r w:rsidR="00183419" w:rsidRPr="007555C3">
        <w:rPr>
          <w:rFonts w:cs="Arial"/>
          <w:i/>
          <w:iCs/>
          <w:szCs w:val="22"/>
          <w:lang w:val="en-GB"/>
        </w:rPr>
        <w:t xml:space="preserve"> </w:t>
      </w:r>
      <w:r w:rsidR="00183419" w:rsidRPr="007555C3">
        <w:rPr>
          <w:rFonts w:cs="Arial"/>
          <w:szCs w:val="22"/>
          <w:lang w:val="en-GB"/>
        </w:rPr>
        <w:t xml:space="preserve">2003; Weir </w:t>
      </w:r>
      <w:r w:rsidR="00573A3F" w:rsidRPr="007555C3">
        <w:rPr>
          <w:rFonts w:cs="Arial"/>
          <w:i/>
          <w:iCs/>
          <w:szCs w:val="22"/>
          <w:lang w:val="en-GB"/>
        </w:rPr>
        <w:t>et.al.,</w:t>
      </w:r>
      <w:r w:rsidR="00183419" w:rsidRPr="007555C3">
        <w:rPr>
          <w:rFonts w:cs="Arial"/>
          <w:szCs w:val="22"/>
          <w:lang w:val="en-GB"/>
        </w:rPr>
        <w:t xml:space="preserve"> 2008; Van </w:t>
      </w:r>
      <w:proofErr w:type="spellStart"/>
      <w:r w:rsidR="00183419" w:rsidRPr="007555C3">
        <w:rPr>
          <w:rFonts w:cs="Arial"/>
          <w:szCs w:val="22"/>
          <w:lang w:val="en-GB"/>
        </w:rPr>
        <w:t>Waerebeek</w:t>
      </w:r>
      <w:proofErr w:type="spellEnd"/>
      <w:r w:rsidR="00183419" w:rsidRPr="007555C3">
        <w:rPr>
          <w:rFonts w:cs="Arial"/>
          <w:szCs w:val="22"/>
          <w:lang w:val="en-GB"/>
        </w:rPr>
        <w:t xml:space="preserve"> </w:t>
      </w:r>
      <w:r w:rsidR="00573A3F" w:rsidRPr="007555C3">
        <w:rPr>
          <w:rFonts w:cs="Arial"/>
          <w:i/>
          <w:iCs/>
          <w:szCs w:val="22"/>
          <w:lang w:val="en-GB"/>
        </w:rPr>
        <w:t>et.al.,</w:t>
      </w:r>
      <w:r w:rsidR="00183419" w:rsidRPr="007555C3">
        <w:rPr>
          <w:rFonts w:cs="Arial"/>
          <w:szCs w:val="22"/>
          <w:lang w:val="en-GB"/>
        </w:rPr>
        <w:t xml:space="preserve"> 2009, 2014; </w:t>
      </w:r>
      <w:proofErr w:type="spellStart"/>
      <w:r w:rsidR="00183419" w:rsidRPr="007555C3">
        <w:rPr>
          <w:rFonts w:cs="Arial"/>
          <w:szCs w:val="22"/>
          <w:lang w:val="en-GB"/>
        </w:rPr>
        <w:t>Debrah</w:t>
      </w:r>
      <w:proofErr w:type="spellEnd"/>
      <w:r w:rsidR="00183419" w:rsidRPr="007555C3">
        <w:rPr>
          <w:rFonts w:cs="Arial"/>
          <w:szCs w:val="22"/>
          <w:lang w:val="en-GB"/>
        </w:rPr>
        <w:t xml:space="preserve"> </w:t>
      </w:r>
      <w:r w:rsidR="00573A3F" w:rsidRPr="007555C3">
        <w:rPr>
          <w:rFonts w:cs="Arial"/>
          <w:i/>
          <w:iCs/>
          <w:szCs w:val="22"/>
          <w:lang w:val="en-GB"/>
        </w:rPr>
        <w:t>et.al.,</w:t>
      </w:r>
      <w:r w:rsidR="00183419" w:rsidRPr="007555C3">
        <w:rPr>
          <w:rFonts w:cs="Arial"/>
          <w:szCs w:val="22"/>
          <w:lang w:val="en-GB"/>
        </w:rPr>
        <w:t xml:space="preserve"> 2010). </w:t>
      </w:r>
      <w:r w:rsidRPr="007555C3">
        <w:rPr>
          <w:rFonts w:cs="Arial"/>
          <w:szCs w:val="22"/>
          <w:lang w:val="en-GB"/>
        </w:rPr>
        <w:t xml:space="preserve">There is an urgent need for risk assessments of cetacean mortality in fisheries within the northern Gulf of Guinea (de Boer </w:t>
      </w:r>
      <w:r w:rsidR="00573A3F" w:rsidRPr="007555C3">
        <w:rPr>
          <w:rFonts w:cs="Arial"/>
          <w:i/>
          <w:szCs w:val="22"/>
          <w:lang w:val="en-GB"/>
        </w:rPr>
        <w:t>et.al.,</w:t>
      </w:r>
      <w:r w:rsidRPr="007555C3">
        <w:rPr>
          <w:rFonts w:cs="Arial"/>
          <w:szCs w:val="22"/>
          <w:lang w:val="en-GB"/>
        </w:rPr>
        <w:t xml:space="preserve"> 2016).</w:t>
      </w:r>
    </w:p>
    <w:p w14:paraId="3F38798F" w14:textId="036984BC" w:rsidR="00CB4E90" w:rsidRDefault="00CB4E90">
      <w:pPr>
        <w:widowControl/>
        <w:autoSpaceDE/>
        <w:autoSpaceDN/>
        <w:adjustRightInd/>
        <w:rPr>
          <w:rFonts w:cs="Arial"/>
          <w:szCs w:val="22"/>
          <w:lang w:val="en-GB"/>
        </w:rPr>
      </w:pPr>
      <w:r>
        <w:rPr>
          <w:rFonts w:cs="Arial"/>
          <w:szCs w:val="22"/>
          <w:lang w:val="en-GB"/>
        </w:rPr>
        <w:br w:type="page"/>
      </w:r>
    </w:p>
    <w:p w14:paraId="0215DDBE" w14:textId="77777777" w:rsidR="00FD0509" w:rsidRPr="007555C3" w:rsidRDefault="00FD0509" w:rsidP="00FD0509">
      <w:pPr>
        <w:widowControl/>
        <w:pBdr>
          <w:top w:val="nil"/>
          <w:left w:val="nil"/>
          <w:bottom w:val="nil"/>
          <w:right w:val="nil"/>
          <w:between w:val="nil"/>
          <w:bar w:val="nil"/>
        </w:pBdr>
        <w:autoSpaceDE/>
        <w:autoSpaceDN/>
        <w:adjustRightInd/>
        <w:jc w:val="both"/>
        <w:rPr>
          <w:rFonts w:cs="Arial"/>
          <w:szCs w:val="22"/>
          <w:lang w:val="en-GB"/>
        </w:rPr>
      </w:pPr>
    </w:p>
    <w:p w14:paraId="27E36DEB" w14:textId="3B1BEA49" w:rsidR="00183419" w:rsidRPr="009D2005"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There are recent records from several countries in the region where cetaceans are commonly consumed, e.g. Togo (</w:t>
      </w:r>
      <w:proofErr w:type="spellStart"/>
      <w:r w:rsidRPr="007555C3">
        <w:rPr>
          <w:rFonts w:cs="Arial"/>
          <w:szCs w:val="22"/>
          <w:lang w:val="en-GB"/>
        </w:rPr>
        <w:t>Segniagbeto</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2014), Benin (</w:t>
      </w:r>
      <w:proofErr w:type="spellStart"/>
      <w:r w:rsidRPr="007555C3">
        <w:rPr>
          <w:rFonts w:cs="Arial"/>
          <w:szCs w:val="22"/>
          <w:lang w:val="en-GB"/>
        </w:rPr>
        <w:t>Sohou</w:t>
      </w:r>
      <w:proofErr w:type="spellEnd"/>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2013), Cameroon (</w:t>
      </w:r>
      <w:proofErr w:type="spellStart"/>
      <w:r w:rsidRPr="007555C3">
        <w:rPr>
          <w:rFonts w:cs="Arial"/>
          <w:szCs w:val="22"/>
          <w:lang w:val="en-GB"/>
        </w:rPr>
        <w:t>Ayissi</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2014), Nigeria (</w:t>
      </w:r>
      <w:proofErr w:type="spellStart"/>
      <w:r w:rsidRPr="007555C3">
        <w:rPr>
          <w:rFonts w:cs="Arial"/>
          <w:szCs w:val="22"/>
          <w:lang w:val="en-GB"/>
        </w:rPr>
        <w:t>Uwagbae</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2010). Moreover, smoked cetacean </w:t>
      </w:r>
      <w:r w:rsidR="00FB73DA" w:rsidRPr="007555C3">
        <w:rPr>
          <w:rFonts w:cs="Arial"/>
          <w:szCs w:val="22"/>
          <w:lang w:val="en-GB"/>
        </w:rPr>
        <w:t>wild meat</w:t>
      </w:r>
      <w:r w:rsidRPr="007555C3">
        <w:rPr>
          <w:rFonts w:cs="Arial"/>
          <w:szCs w:val="22"/>
          <w:lang w:val="en-GB"/>
        </w:rPr>
        <w:t xml:space="preserve"> is traded as far away as northern Togo, Burkina Faso, Niger and Mali (</w:t>
      </w:r>
      <w:proofErr w:type="spellStart"/>
      <w:r w:rsidRPr="007555C3">
        <w:rPr>
          <w:rFonts w:cs="Arial"/>
          <w:szCs w:val="22"/>
          <w:lang w:val="en-GB"/>
        </w:rPr>
        <w:t>Segniagbeto</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2014).  The majority of artisanal fisher</w:t>
      </w:r>
      <w:r w:rsidR="00190A9B" w:rsidRPr="007555C3">
        <w:rPr>
          <w:rFonts w:cs="Arial"/>
          <w:szCs w:val="22"/>
          <w:lang w:val="en-GB"/>
        </w:rPr>
        <w:t>s</w:t>
      </w:r>
      <w:r w:rsidRPr="007555C3">
        <w:rPr>
          <w:rFonts w:cs="Arial"/>
          <w:szCs w:val="22"/>
          <w:lang w:val="en-GB"/>
        </w:rPr>
        <w:t xml:space="preserve"> operating in Togolese coastal waters are of Ghanaian origin and are thought to promote trade and consumption of cetacean </w:t>
      </w:r>
      <w:r w:rsidR="00FB73DA" w:rsidRPr="007555C3">
        <w:rPr>
          <w:rFonts w:cs="Arial"/>
          <w:szCs w:val="22"/>
          <w:lang w:val="en-GB"/>
        </w:rPr>
        <w:t>wild meat</w:t>
      </w:r>
      <w:r w:rsidRPr="007555C3">
        <w:rPr>
          <w:rFonts w:cs="Arial"/>
          <w:szCs w:val="22"/>
          <w:lang w:val="en-GB"/>
        </w:rPr>
        <w:t xml:space="preserve"> (</w:t>
      </w:r>
      <w:proofErr w:type="spellStart"/>
      <w:r w:rsidRPr="007555C3">
        <w:rPr>
          <w:rFonts w:cs="Arial"/>
          <w:szCs w:val="22"/>
          <w:lang w:val="en-GB"/>
        </w:rPr>
        <w:t>Segniagbeto</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2014). </w:t>
      </w:r>
    </w:p>
    <w:p w14:paraId="5AFCAACF" w14:textId="55521DE6"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At least 20 countries across West and Central Africa also record trade of the West African </w:t>
      </w:r>
      <w:r w:rsidR="00C56E0A" w:rsidRPr="007555C3">
        <w:rPr>
          <w:rFonts w:cs="Arial"/>
          <w:szCs w:val="22"/>
          <w:lang w:val="en-GB"/>
        </w:rPr>
        <w:t xml:space="preserve">Manatee </w:t>
      </w:r>
      <w:r w:rsidRPr="007555C3">
        <w:rPr>
          <w:rFonts w:cs="Arial"/>
          <w:szCs w:val="22"/>
          <w:lang w:val="en-GB"/>
        </w:rPr>
        <w:t>(</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senegalensis</w:t>
      </w:r>
      <w:proofErr w:type="spellEnd"/>
      <w:r w:rsidRPr="007555C3">
        <w:rPr>
          <w:rFonts w:cs="Arial"/>
          <w:szCs w:val="22"/>
          <w:lang w:val="en-GB"/>
        </w:rPr>
        <w:t xml:space="preserve">) for food and other uses with a high incidence noted in a few countries (Powell, 1996; Dodman </w:t>
      </w:r>
      <w:r w:rsidR="00573A3F" w:rsidRPr="007555C3">
        <w:rPr>
          <w:rFonts w:cs="Arial"/>
          <w:i/>
          <w:iCs/>
          <w:szCs w:val="22"/>
          <w:lang w:val="en-GB"/>
        </w:rPr>
        <w:t>et.al.,</w:t>
      </w:r>
      <w:r w:rsidRPr="007555C3">
        <w:rPr>
          <w:rFonts w:cs="Arial"/>
          <w:szCs w:val="22"/>
          <w:lang w:val="en-GB"/>
        </w:rPr>
        <w:t xml:space="preserve"> 2007; Reeves </w:t>
      </w:r>
      <w:r w:rsidR="00573A3F" w:rsidRPr="007555C3">
        <w:rPr>
          <w:rFonts w:cs="Arial"/>
          <w:i/>
          <w:iCs/>
          <w:szCs w:val="22"/>
          <w:lang w:val="en-GB"/>
        </w:rPr>
        <w:t>et.al.,</w:t>
      </w:r>
      <w:r w:rsidRPr="007555C3">
        <w:rPr>
          <w:rFonts w:cs="Arial"/>
          <w:szCs w:val="22"/>
          <w:lang w:val="en-GB"/>
        </w:rPr>
        <w:t xml:space="preserve"> 1988; </w:t>
      </w:r>
      <w:proofErr w:type="spellStart"/>
      <w:r w:rsidRPr="007555C3">
        <w:rPr>
          <w:rFonts w:cs="Arial"/>
          <w:szCs w:val="22"/>
          <w:lang w:val="en-GB"/>
        </w:rPr>
        <w:t>Ayissi</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2014; </w:t>
      </w:r>
      <w:proofErr w:type="spellStart"/>
      <w:r w:rsidRPr="007555C3">
        <w:rPr>
          <w:rFonts w:cs="Arial"/>
          <w:szCs w:val="22"/>
          <w:lang w:val="en-GB"/>
        </w:rPr>
        <w:t>Bachand</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2015). Direct capture of </w:t>
      </w:r>
      <w:r w:rsidR="00C56E0A" w:rsidRPr="007555C3">
        <w:rPr>
          <w:rFonts w:cs="Arial"/>
          <w:szCs w:val="22"/>
          <w:lang w:val="en-GB"/>
        </w:rPr>
        <w:t xml:space="preserve">Manatees </w:t>
      </w:r>
      <w:r w:rsidRPr="007555C3">
        <w:rPr>
          <w:rFonts w:cs="Arial"/>
          <w:szCs w:val="22"/>
          <w:lang w:val="en-GB"/>
        </w:rPr>
        <w:t>is usually done by specialised hunters, whil</w:t>
      </w:r>
      <w:r w:rsidR="00190A9B" w:rsidRPr="007555C3">
        <w:rPr>
          <w:rFonts w:cs="Arial"/>
          <w:szCs w:val="22"/>
          <w:lang w:val="en-GB"/>
        </w:rPr>
        <w:t>e</w:t>
      </w:r>
      <w:r w:rsidRPr="007555C3">
        <w:rPr>
          <w:rFonts w:cs="Arial"/>
          <w:szCs w:val="22"/>
          <w:lang w:val="en-GB"/>
        </w:rPr>
        <w:t xml:space="preserve"> bycatch and subsequent consumption occur widely, both in coastal regions and far inland, noting the wide distribution of this species into the upper reaches of main rivers.</w:t>
      </w:r>
    </w:p>
    <w:p w14:paraId="2A31AA42" w14:textId="77777777" w:rsidR="00FD0509" w:rsidRPr="007555C3" w:rsidRDefault="00FD0509" w:rsidP="00FD0509">
      <w:pPr>
        <w:pStyle w:val="ListParagraph"/>
        <w:rPr>
          <w:rFonts w:cs="Arial"/>
          <w:szCs w:val="22"/>
          <w:lang w:val="en-GB"/>
        </w:rPr>
      </w:pPr>
    </w:p>
    <w:p w14:paraId="4E5D5E66" w14:textId="103785DE" w:rsidR="006D2BE9" w:rsidRPr="007555C3" w:rsidRDefault="006D2BE9" w:rsidP="006D2BE9">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Marine turtles are intentionally hunted, regularly caught in local fisheries, and the meat sold in</w:t>
      </w:r>
      <w:r w:rsidR="00190A9B" w:rsidRPr="007555C3">
        <w:rPr>
          <w:rFonts w:cs="Arial"/>
          <w:szCs w:val="22"/>
          <w:lang w:val="en-GB"/>
        </w:rPr>
        <w:t xml:space="preserve"> the</w:t>
      </w:r>
      <w:r w:rsidRPr="007555C3">
        <w:rPr>
          <w:rFonts w:cs="Arial"/>
          <w:szCs w:val="22"/>
          <w:lang w:val="en-GB"/>
        </w:rPr>
        <w:t xml:space="preserve"> market in Mauritania, </w:t>
      </w:r>
      <w:r w:rsidR="00015787" w:rsidRPr="007555C3">
        <w:rPr>
          <w:rFonts w:cs="Arial"/>
          <w:szCs w:val="22"/>
          <w:lang w:val="en-GB"/>
        </w:rPr>
        <w:t>Ca</w:t>
      </w:r>
      <w:r w:rsidR="00015787">
        <w:rPr>
          <w:rFonts w:cs="Arial"/>
          <w:szCs w:val="22"/>
          <w:lang w:val="en-GB"/>
        </w:rPr>
        <w:t>bo</w:t>
      </w:r>
      <w:r w:rsidR="00015787" w:rsidRPr="007555C3">
        <w:rPr>
          <w:rFonts w:cs="Arial"/>
          <w:szCs w:val="22"/>
          <w:lang w:val="en-GB"/>
        </w:rPr>
        <w:t xml:space="preserve"> </w:t>
      </w:r>
      <w:r w:rsidR="00E6443E" w:rsidRPr="007555C3">
        <w:rPr>
          <w:rFonts w:cs="Arial"/>
          <w:szCs w:val="22"/>
          <w:lang w:val="en-GB"/>
        </w:rPr>
        <w:t xml:space="preserve">Verde, Senegal, Côte d’Ivoire, </w:t>
      </w:r>
      <w:r w:rsidRPr="007555C3">
        <w:rPr>
          <w:rFonts w:cs="Arial"/>
          <w:szCs w:val="22"/>
          <w:lang w:val="en-GB"/>
        </w:rPr>
        <w:t xml:space="preserve">and Guinea. (UNEP/CMS, 2000) The harvest of turtles is particularly intensive on the island of Bioko, Guinea (Castroviejo, </w:t>
      </w:r>
      <w:r w:rsidR="005F35BC" w:rsidRPr="007555C3">
        <w:rPr>
          <w:rFonts w:cs="Arial"/>
          <w:i/>
          <w:szCs w:val="22"/>
          <w:lang w:val="en-GB"/>
        </w:rPr>
        <w:t>et al</w:t>
      </w:r>
      <w:r w:rsidRPr="007555C3">
        <w:rPr>
          <w:rFonts w:cs="Arial"/>
          <w:szCs w:val="22"/>
          <w:lang w:val="en-GB"/>
        </w:rPr>
        <w:t xml:space="preserve">., 1994; UNEP/CMS, 2000; Tomás, </w:t>
      </w:r>
      <w:r w:rsidR="005F35BC" w:rsidRPr="007555C3">
        <w:rPr>
          <w:rFonts w:cs="Arial"/>
          <w:i/>
          <w:szCs w:val="22"/>
          <w:lang w:val="en-GB"/>
        </w:rPr>
        <w:t>et al</w:t>
      </w:r>
      <w:r w:rsidRPr="007555C3">
        <w:rPr>
          <w:rFonts w:cs="Arial"/>
          <w:szCs w:val="22"/>
          <w:lang w:val="en-GB"/>
        </w:rPr>
        <w:t>., 2010)</w:t>
      </w:r>
      <w:r w:rsidR="00E6443E" w:rsidRPr="007555C3">
        <w:rPr>
          <w:rFonts w:cs="Arial"/>
          <w:szCs w:val="22"/>
          <w:lang w:val="en-GB"/>
        </w:rPr>
        <w:t xml:space="preserve">. </w:t>
      </w:r>
      <w:r w:rsidRPr="007555C3">
        <w:rPr>
          <w:rFonts w:cs="Arial"/>
          <w:szCs w:val="22"/>
          <w:lang w:val="en-GB"/>
        </w:rPr>
        <w:t>It has been estimated that catch rates of turtles in Nigeria are in the thousands. High numbers of turtle nests are harvested</w:t>
      </w:r>
      <w:r w:rsidR="00190A9B" w:rsidRPr="007555C3">
        <w:rPr>
          <w:rFonts w:cs="Arial"/>
          <w:szCs w:val="22"/>
          <w:lang w:val="en-GB"/>
        </w:rPr>
        <w:t>,</w:t>
      </w:r>
      <w:r w:rsidRPr="007555C3">
        <w:rPr>
          <w:rFonts w:cs="Arial"/>
          <w:szCs w:val="22"/>
          <w:lang w:val="en-GB"/>
        </w:rPr>
        <w:t xml:space="preserve"> and thousands of nesting females are hunted each year. (Fa, </w:t>
      </w:r>
      <w:r w:rsidR="005F35BC" w:rsidRPr="007555C3">
        <w:rPr>
          <w:rFonts w:cs="Arial"/>
          <w:i/>
          <w:szCs w:val="22"/>
          <w:lang w:val="en-GB"/>
        </w:rPr>
        <w:t>et al</w:t>
      </w:r>
      <w:r w:rsidRPr="007555C3">
        <w:rPr>
          <w:rFonts w:cs="Arial"/>
          <w:szCs w:val="22"/>
          <w:lang w:val="en-GB"/>
        </w:rPr>
        <w:t xml:space="preserve">., 2006; Lewison and Moore, 2012) Marine turtles are occasionally hunted and the meat consumed at home or parts used for </w:t>
      </w:r>
      <w:r w:rsidR="00E6443E" w:rsidRPr="007555C3">
        <w:rPr>
          <w:rFonts w:cs="Arial"/>
          <w:szCs w:val="22"/>
          <w:lang w:val="en-GB"/>
        </w:rPr>
        <w:t>traditional</w:t>
      </w:r>
      <w:r w:rsidRPr="007555C3">
        <w:rPr>
          <w:rFonts w:cs="Arial"/>
          <w:szCs w:val="22"/>
          <w:lang w:val="en-GB"/>
        </w:rPr>
        <w:t xml:space="preserve"> medicine in </w:t>
      </w:r>
      <w:r w:rsidR="00015787">
        <w:rPr>
          <w:rFonts w:cs="Arial"/>
          <w:szCs w:val="22"/>
          <w:lang w:val="en-GB"/>
        </w:rPr>
        <w:t>t</w:t>
      </w:r>
      <w:r w:rsidR="00015787" w:rsidRPr="007555C3">
        <w:rPr>
          <w:rFonts w:cs="Arial"/>
          <w:szCs w:val="22"/>
          <w:lang w:val="en-GB"/>
        </w:rPr>
        <w:t xml:space="preserve">he </w:t>
      </w:r>
      <w:r w:rsidRPr="007555C3">
        <w:rPr>
          <w:rFonts w:cs="Arial"/>
          <w:szCs w:val="22"/>
          <w:lang w:val="en-GB"/>
        </w:rPr>
        <w:t xml:space="preserve">Gambia, Guinea-Bissau, Sierra Leonne, Ghana, Togo, Benin (UNEP/CMS, 2000). The shells are used for </w:t>
      </w:r>
      <w:r w:rsidR="00015787">
        <w:rPr>
          <w:rFonts w:cs="Arial"/>
          <w:szCs w:val="22"/>
          <w:lang w:val="en-GB"/>
        </w:rPr>
        <w:t xml:space="preserve">sale to </w:t>
      </w:r>
      <w:r w:rsidRPr="007555C3">
        <w:rPr>
          <w:rFonts w:cs="Arial"/>
          <w:szCs w:val="22"/>
          <w:lang w:val="en-GB"/>
        </w:rPr>
        <w:t>tourists</w:t>
      </w:r>
      <w:r w:rsidR="00E6443E" w:rsidRPr="007555C3">
        <w:rPr>
          <w:rFonts w:cs="Arial"/>
          <w:szCs w:val="22"/>
          <w:lang w:val="en-GB"/>
        </w:rPr>
        <w:t xml:space="preserve"> and</w:t>
      </w:r>
      <w:r w:rsidRPr="007555C3">
        <w:rPr>
          <w:rFonts w:cs="Arial"/>
          <w:szCs w:val="22"/>
          <w:lang w:val="en-GB"/>
        </w:rPr>
        <w:t xml:space="preserve"> eggs are harvested throughout the region (UNEP/CMS, 2000)</w:t>
      </w:r>
      <w:r w:rsidR="00E6443E" w:rsidRPr="007555C3">
        <w:rPr>
          <w:rFonts w:cs="Arial"/>
          <w:szCs w:val="22"/>
          <w:lang w:val="en-GB"/>
        </w:rPr>
        <w:t>.</w:t>
      </w:r>
      <w:r w:rsidR="006C6B92" w:rsidRPr="007555C3">
        <w:rPr>
          <w:rFonts w:cs="Arial"/>
          <w:szCs w:val="22"/>
          <w:lang w:val="en-GB"/>
        </w:rPr>
        <w:t xml:space="preserve"> Fu</w:t>
      </w:r>
      <w:r w:rsidR="00190A9B" w:rsidRPr="007555C3">
        <w:rPr>
          <w:rFonts w:cs="Arial"/>
          <w:szCs w:val="22"/>
          <w:lang w:val="en-GB"/>
        </w:rPr>
        <w:t>r</w:t>
      </w:r>
      <w:r w:rsidR="006C6B92" w:rsidRPr="007555C3">
        <w:rPr>
          <w:rFonts w:cs="Arial"/>
          <w:szCs w:val="22"/>
          <w:lang w:val="en-GB"/>
        </w:rPr>
        <w:t>ther detailed i</w:t>
      </w:r>
      <w:r w:rsidR="00E6443E" w:rsidRPr="007555C3">
        <w:rPr>
          <w:rFonts w:cs="Arial"/>
          <w:szCs w:val="22"/>
          <w:lang w:val="en-GB"/>
        </w:rPr>
        <w:t>nformation about marine turtle harvest was not gathered, but it is presumed to be a similar intensity to that of West Africa. Central African turtle harvests should be quantified by the proposed Aquatic Wild Meat Working Group.</w:t>
      </w:r>
    </w:p>
    <w:p w14:paraId="6EFB4046" w14:textId="77777777" w:rsidR="006D2BE9" w:rsidRPr="007555C3" w:rsidRDefault="006D2BE9" w:rsidP="006D2BE9">
      <w:pPr>
        <w:pStyle w:val="ListParagraph"/>
        <w:widowControl/>
        <w:pBdr>
          <w:top w:val="nil"/>
          <w:left w:val="nil"/>
          <w:bottom w:val="nil"/>
          <w:right w:val="nil"/>
          <w:between w:val="nil"/>
          <w:bar w:val="nil"/>
        </w:pBdr>
        <w:autoSpaceDE/>
        <w:autoSpaceDN/>
        <w:adjustRightInd/>
        <w:ind w:left="360"/>
        <w:jc w:val="both"/>
        <w:rPr>
          <w:rFonts w:cs="Arial"/>
          <w:szCs w:val="22"/>
          <w:lang w:val="en-GB"/>
        </w:rPr>
      </w:pPr>
    </w:p>
    <w:p w14:paraId="37DDB9BD" w14:textId="4789CB94" w:rsidR="00183419" w:rsidRPr="007555C3" w:rsidRDefault="006D2BE9" w:rsidP="00FD050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Significant numbers of crocodiles are harvested as meat to be sold in markets</w:t>
      </w:r>
      <w:r w:rsidR="00E6443E" w:rsidRPr="007555C3">
        <w:rPr>
          <w:rFonts w:cs="Arial"/>
          <w:szCs w:val="22"/>
          <w:lang w:val="en-GB"/>
        </w:rPr>
        <w:t xml:space="preserve"> in Nigeria</w:t>
      </w:r>
      <w:r w:rsidRPr="007555C3">
        <w:rPr>
          <w:rFonts w:cs="Arial"/>
          <w:szCs w:val="22"/>
          <w:lang w:val="en-GB"/>
        </w:rPr>
        <w:t xml:space="preserve"> (Fa, </w:t>
      </w:r>
      <w:r w:rsidR="005F35BC" w:rsidRPr="007555C3">
        <w:rPr>
          <w:rFonts w:cs="Arial"/>
          <w:i/>
          <w:szCs w:val="22"/>
          <w:lang w:val="en-GB"/>
        </w:rPr>
        <w:t>et al</w:t>
      </w:r>
      <w:r w:rsidRPr="007555C3">
        <w:rPr>
          <w:rFonts w:cs="Arial"/>
          <w:szCs w:val="22"/>
          <w:lang w:val="en-GB"/>
        </w:rPr>
        <w:t>., 2006)</w:t>
      </w:r>
      <w:r w:rsidR="003C4444">
        <w:rPr>
          <w:rFonts w:cs="Arial"/>
          <w:szCs w:val="22"/>
          <w:lang w:val="en-GB"/>
        </w:rPr>
        <w:t>.</w:t>
      </w:r>
    </w:p>
    <w:p w14:paraId="502B4853" w14:textId="77777777" w:rsidR="00183419" w:rsidRPr="007555C3" w:rsidRDefault="00183419" w:rsidP="00183419">
      <w:pPr>
        <w:pStyle w:val="ListParagraph"/>
        <w:widowControl/>
        <w:rPr>
          <w:rFonts w:cs="Arial"/>
          <w:szCs w:val="22"/>
          <w:shd w:val="clear" w:color="auto" w:fill="FFFF00"/>
          <w:lang w:val="en-GB"/>
        </w:rPr>
      </w:pPr>
    </w:p>
    <w:p w14:paraId="278268A1" w14:textId="77777777" w:rsidR="00183419" w:rsidRPr="007555C3" w:rsidRDefault="00190A9B" w:rsidP="00183419">
      <w:pPr>
        <w:widowControl/>
        <w:jc w:val="both"/>
        <w:rPr>
          <w:rFonts w:cs="Arial"/>
          <w:b/>
          <w:bCs/>
          <w:szCs w:val="22"/>
          <w:lang w:val="en-GB"/>
        </w:rPr>
      </w:pPr>
      <w:r w:rsidRPr="007555C3">
        <w:rPr>
          <w:rFonts w:cs="Arial"/>
          <w:b/>
          <w:bCs/>
          <w:szCs w:val="22"/>
          <w:lang w:val="en-GB"/>
        </w:rPr>
        <w:t xml:space="preserve">The </w:t>
      </w:r>
      <w:r w:rsidR="00183419" w:rsidRPr="007555C3">
        <w:rPr>
          <w:rFonts w:cs="Arial"/>
          <w:b/>
          <w:bCs/>
          <w:szCs w:val="22"/>
          <w:lang w:val="en-GB"/>
        </w:rPr>
        <w:t>Indian Ocean</w:t>
      </w:r>
      <w:r w:rsidR="00D61027" w:rsidRPr="007555C3">
        <w:rPr>
          <w:rFonts w:cs="Arial"/>
          <w:b/>
          <w:bCs/>
          <w:szCs w:val="22"/>
          <w:lang w:val="en-GB"/>
        </w:rPr>
        <w:t xml:space="preserve"> and rivers</w:t>
      </w:r>
      <w:r w:rsidR="00453BBC" w:rsidRPr="007555C3">
        <w:rPr>
          <w:rFonts w:cs="Arial"/>
          <w:b/>
          <w:bCs/>
          <w:szCs w:val="22"/>
          <w:lang w:val="en-GB"/>
        </w:rPr>
        <w:t xml:space="preserve">, Arabian Gulf and </w:t>
      </w:r>
      <w:r w:rsidRPr="007555C3">
        <w:rPr>
          <w:rFonts w:cs="Arial"/>
          <w:b/>
          <w:bCs/>
          <w:szCs w:val="22"/>
          <w:lang w:val="en-GB"/>
        </w:rPr>
        <w:t xml:space="preserve">the </w:t>
      </w:r>
      <w:r w:rsidR="00453BBC" w:rsidRPr="007555C3">
        <w:rPr>
          <w:rFonts w:cs="Arial"/>
          <w:b/>
          <w:bCs/>
          <w:szCs w:val="22"/>
          <w:lang w:val="en-GB"/>
        </w:rPr>
        <w:t>Red Sea</w:t>
      </w:r>
    </w:p>
    <w:p w14:paraId="50F49F1C" w14:textId="77777777" w:rsidR="00183419" w:rsidRPr="007555C3" w:rsidRDefault="00183419" w:rsidP="00183419">
      <w:pPr>
        <w:widowControl/>
        <w:jc w:val="both"/>
        <w:rPr>
          <w:rFonts w:cs="Arial"/>
          <w:szCs w:val="22"/>
          <w:lang w:val="en-GB"/>
        </w:rPr>
      </w:pPr>
    </w:p>
    <w:p w14:paraId="5388DEF8" w14:textId="7BAC08FB"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Humpback whales and </w:t>
      </w:r>
      <w:r w:rsidR="00190A9B" w:rsidRPr="007555C3">
        <w:rPr>
          <w:rFonts w:cs="Arial"/>
          <w:szCs w:val="22"/>
          <w:lang w:val="en-GB"/>
        </w:rPr>
        <w:t>some</w:t>
      </w:r>
      <w:r w:rsidRPr="007555C3">
        <w:rPr>
          <w:rFonts w:cs="Arial"/>
          <w:szCs w:val="22"/>
          <w:lang w:val="en-GB"/>
        </w:rPr>
        <w:t xml:space="preserve"> small cetaceans species are intentionally hunted in Madagascar. Direct exploitation of small cetaceans is commonly reported along the western coast of Madagascar, mostly targeting </w:t>
      </w:r>
      <w:r w:rsidR="00F21E81" w:rsidRPr="007555C3">
        <w:rPr>
          <w:rFonts w:cs="Arial"/>
          <w:szCs w:val="22"/>
          <w:lang w:val="en-GB"/>
        </w:rPr>
        <w:t xml:space="preserve">Indo-Pacific </w:t>
      </w:r>
      <w:r w:rsidR="00C56E0A" w:rsidRPr="007555C3">
        <w:rPr>
          <w:rFonts w:cs="Arial"/>
          <w:szCs w:val="22"/>
          <w:lang w:val="en-GB"/>
        </w:rPr>
        <w:t xml:space="preserve">Humpback Dolphins </w:t>
      </w:r>
      <w:r w:rsidR="00F21E81" w:rsidRPr="007555C3">
        <w:rPr>
          <w:rFonts w:cs="Arial"/>
          <w:szCs w:val="22"/>
          <w:lang w:val="en-GB"/>
        </w:rPr>
        <w:t>(</w:t>
      </w:r>
      <w:r w:rsidR="005F35BC" w:rsidRPr="007555C3">
        <w:rPr>
          <w:rFonts w:cs="Arial"/>
          <w:i/>
          <w:szCs w:val="22"/>
          <w:lang w:val="en-GB"/>
        </w:rPr>
        <w:t xml:space="preserve">Sousa </w:t>
      </w:r>
      <w:proofErr w:type="spellStart"/>
      <w:r w:rsidR="005F35BC" w:rsidRPr="007555C3">
        <w:rPr>
          <w:rFonts w:cs="Arial"/>
          <w:i/>
          <w:szCs w:val="22"/>
          <w:lang w:val="en-GB"/>
        </w:rPr>
        <w:t>chinensis</w:t>
      </w:r>
      <w:proofErr w:type="spellEnd"/>
      <w:r w:rsidR="00F21E81" w:rsidRPr="007555C3">
        <w:rPr>
          <w:rFonts w:cs="Arial"/>
          <w:szCs w:val="22"/>
          <w:lang w:val="en-GB"/>
        </w:rPr>
        <w:t>)</w:t>
      </w:r>
      <w:r w:rsidRPr="007555C3">
        <w:rPr>
          <w:rFonts w:cs="Arial"/>
          <w:szCs w:val="22"/>
          <w:lang w:val="en-GB"/>
        </w:rPr>
        <w:t xml:space="preserve">, </w:t>
      </w:r>
      <w:r w:rsidR="00015787">
        <w:rPr>
          <w:rFonts w:cs="Arial"/>
          <w:szCs w:val="22"/>
          <w:lang w:val="en-GB"/>
        </w:rPr>
        <w:t>B</w:t>
      </w:r>
      <w:r w:rsidRPr="007555C3">
        <w:rPr>
          <w:rFonts w:cs="Arial"/>
          <w:szCs w:val="22"/>
          <w:lang w:val="en-GB"/>
        </w:rPr>
        <w:t xml:space="preserve">ottlenose </w:t>
      </w:r>
      <w:r w:rsidR="00C56E0A" w:rsidRPr="007555C3">
        <w:rPr>
          <w:rFonts w:cs="Arial"/>
          <w:szCs w:val="22"/>
          <w:lang w:val="en-GB"/>
        </w:rPr>
        <w:t xml:space="preserve">Dolphins </w:t>
      </w:r>
      <w:r w:rsidRPr="007555C3">
        <w:rPr>
          <w:rFonts w:cs="Arial"/>
          <w:szCs w:val="22"/>
          <w:lang w:val="en-GB"/>
        </w:rPr>
        <w:t xml:space="preserve">and </w:t>
      </w:r>
      <w:r w:rsidR="00015787">
        <w:rPr>
          <w:rFonts w:cs="Arial"/>
          <w:szCs w:val="22"/>
          <w:lang w:val="en-GB"/>
        </w:rPr>
        <w:t>S</w:t>
      </w:r>
      <w:r w:rsidRPr="007555C3">
        <w:rPr>
          <w:rFonts w:cs="Arial"/>
          <w:szCs w:val="22"/>
          <w:lang w:val="en-GB"/>
        </w:rPr>
        <w:t xml:space="preserve">pinner </w:t>
      </w:r>
      <w:r w:rsidR="00C56E0A" w:rsidRPr="007555C3">
        <w:rPr>
          <w:rFonts w:cs="Arial"/>
          <w:szCs w:val="22"/>
          <w:lang w:val="en-GB"/>
        </w:rPr>
        <w:t xml:space="preserve">Dolphins </w:t>
      </w:r>
      <w:r w:rsidR="00F21E81" w:rsidRPr="007555C3">
        <w:rPr>
          <w:rFonts w:cs="Arial"/>
          <w:szCs w:val="22"/>
          <w:lang w:val="en-GB"/>
        </w:rPr>
        <w:t>(</w:t>
      </w:r>
      <w:proofErr w:type="spellStart"/>
      <w:r w:rsidR="005F35BC" w:rsidRPr="007555C3">
        <w:rPr>
          <w:rFonts w:cs="Arial"/>
          <w:i/>
          <w:szCs w:val="22"/>
          <w:lang w:val="en-GB"/>
        </w:rPr>
        <w:t>Stenella</w:t>
      </w:r>
      <w:proofErr w:type="spellEnd"/>
      <w:r w:rsidR="005F35BC" w:rsidRPr="007555C3">
        <w:rPr>
          <w:rFonts w:cs="Arial"/>
          <w:i/>
          <w:szCs w:val="22"/>
          <w:lang w:val="en-GB"/>
        </w:rPr>
        <w:t xml:space="preserve"> </w:t>
      </w:r>
      <w:proofErr w:type="spellStart"/>
      <w:r w:rsidR="005F35BC" w:rsidRPr="007555C3">
        <w:rPr>
          <w:rFonts w:cs="Arial"/>
          <w:i/>
          <w:szCs w:val="22"/>
          <w:lang w:val="en-GB"/>
        </w:rPr>
        <w:t>longirostris</w:t>
      </w:r>
      <w:proofErr w:type="spellEnd"/>
      <w:r w:rsidR="00F21E81" w:rsidRPr="007555C3">
        <w:rPr>
          <w:rFonts w:cs="Arial"/>
          <w:szCs w:val="22"/>
          <w:lang w:val="en-GB"/>
        </w:rPr>
        <w:t>)</w:t>
      </w:r>
      <w:r w:rsidRPr="007555C3">
        <w:rPr>
          <w:rFonts w:cs="Arial"/>
          <w:szCs w:val="22"/>
          <w:lang w:val="en-GB"/>
        </w:rPr>
        <w:t xml:space="preserve"> (</w:t>
      </w:r>
      <w:proofErr w:type="spellStart"/>
      <w:r w:rsidRPr="007555C3">
        <w:rPr>
          <w:rFonts w:cs="Arial"/>
          <w:szCs w:val="22"/>
          <w:lang w:val="en-GB"/>
        </w:rPr>
        <w:t>Andrianarivelo</w:t>
      </w:r>
      <w:proofErr w:type="spellEnd"/>
      <w:r w:rsidRPr="007555C3">
        <w:rPr>
          <w:rFonts w:cs="Arial"/>
          <w:szCs w:val="22"/>
          <w:lang w:val="en-GB"/>
        </w:rPr>
        <w:t xml:space="preserve">, 2001; </w:t>
      </w:r>
      <w:proofErr w:type="spellStart"/>
      <w:r w:rsidRPr="007555C3">
        <w:rPr>
          <w:rFonts w:cs="Arial"/>
          <w:szCs w:val="22"/>
          <w:lang w:val="en-GB"/>
        </w:rPr>
        <w:t>Razafindrakoto</w:t>
      </w:r>
      <w:proofErr w:type="spellEnd"/>
      <w:r w:rsidRPr="007555C3">
        <w:rPr>
          <w:rFonts w:cs="Arial"/>
          <w:szCs w:val="22"/>
          <w:lang w:val="en-GB"/>
        </w:rPr>
        <w:t xml:space="preserve"> </w:t>
      </w:r>
      <w:r w:rsidRPr="007555C3">
        <w:rPr>
          <w:rFonts w:cs="Arial"/>
          <w:i/>
          <w:szCs w:val="22"/>
          <w:lang w:val="en-GB"/>
        </w:rPr>
        <w:t>et al.,</w:t>
      </w:r>
      <w:r w:rsidRPr="007555C3">
        <w:rPr>
          <w:rFonts w:cs="Arial"/>
          <w:szCs w:val="22"/>
          <w:lang w:val="en-GB"/>
        </w:rPr>
        <w:t xml:space="preserve"> 2004; </w:t>
      </w:r>
      <w:proofErr w:type="spellStart"/>
      <w:r w:rsidRPr="007555C3">
        <w:rPr>
          <w:rFonts w:cs="Arial"/>
          <w:szCs w:val="22"/>
          <w:lang w:val="en-GB"/>
        </w:rPr>
        <w:t>Cerchio</w:t>
      </w:r>
      <w:proofErr w:type="spellEnd"/>
      <w:r w:rsidRPr="007555C3">
        <w:rPr>
          <w:rFonts w:cs="Arial"/>
          <w:szCs w:val="22"/>
          <w:lang w:val="en-GB"/>
        </w:rPr>
        <w:t xml:space="preserve"> </w:t>
      </w:r>
      <w:r w:rsidR="005F35BC" w:rsidRPr="007555C3">
        <w:rPr>
          <w:rFonts w:cs="Arial"/>
          <w:i/>
          <w:szCs w:val="22"/>
          <w:lang w:val="en-GB"/>
        </w:rPr>
        <w:t>et al</w:t>
      </w:r>
      <w:r w:rsidRPr="007555C3">
        <w:rPr>
          <w:rFonts w:cs="Arial"/>
          <w:szCs w:val="22"/>
          <w:lang w:val="en-GB"/>
        </w:rPr>
        <w:t xml:space="preserve">., 2009a, b). During a workshop to design the National 2004-2007 Fishery and Aquaculture Plan, by-catch was identified as an important threat to many cetacean, </w:t>
      </w:r>
      <w:proofErr w:type="spellStart"/>
      <w:r w:rsidRPr="007555C3">
        <w:rPr>
          <w:rFonts w:cs="Arial"/>
          <w:szCs w:val="22"/>
          <w:lang w:val="en-GB"/>
        </w:rPr>
        <w:t>sirenian</w:t>
      </w:r>
      <w:proofErr w:type="spellEnd"/>
      <w:r w:rsidRPr="007555C3">
        <w:rPr>
          <w:rFonts w:cs="Arial"/>
          <w:szCs w:val="22"/>
          <w:lang w:val="en-GB"/>
        </w:rPr>
        <w:t xml:space="preserve"> and turtle species in Madagascar’s waters. Direct takes of dolphins have been reported around the Seychelles (despite cetaceans being fully protected by a national legislation); over the </w:t>
      </w:r>
      <w:proofErr w:type="spellStart"/>
      <w:r w:rsidRPr="007555C3">
        <w:rPr>
          <w:rFonts w:cs="Arial"/>
          <w:szCs w:val="22"/>
          <w:lang w:val="en-GB"/>
        </w:rPr>
        <w:t>Mahe</w:t>
      </w:r>
      <w:proofErr w:type="spellEnd"/>
      <w:r w:rsidRPr="007555C3">
        <w:rPr>
          <w:rFonts w:cs="Arial"/>
          <w:szCs w:val="22"/>
          <w:lang w:val="en-GB"/>
        </w:rPr>
        <w:t xml:space="preserve"> Plateau and the outlining islands of the Seychelles group (de </w:t>
      </w:r>
      <w:proofErr w:type="spellStart"/>
      <w:r w:rsidRPr="007555C3">
        <w:rPr>
          <w:rFonts w:cs="Arial"/>
          <w:szCs w:val="22"/>
          <w:lang w:val="en-GB"/>
        </w:rPr>
        <w:t>Lestang</w:t>
      </w:r>
      <w:proofErr w:type="spellEnd"/>
      <w:r w:rsidRPr="007555C3">
        <w:rPr>
          <w:rFonts w:cs="Arial"/>
          <w:szCs w:val="22"/>
          <w:lang w:val="en-GB"/>
        </w:rPr>
        <w:t xml:space="preserve">, 1993). </w:t>
      </w:r>
    </w:p>
    <w:p w14:paraId="44DEBC37" w14:textId="77777777" w:rsidR="00183419" w:rsidRPr="007555C3" w:rsidRDefault="00183419" w:rsidP="00183419">
      <w:pPr>
        <w:pStyle w:val="ListParagraph"/>
        <w:widowControl/>
        <w:ind w:left="360"/>
        <w:jc w:val="both"/>
        <w:rPr>
          <w:rFonts w:cs="Arial"/>
          <w:szCs w:val="22"/>
          <w:lang w:val="en-GB"/>
        </w:rPr>
      </w:pPr>
    </w:p>
    <w:p w14:paraId="2FE767F1" w14:textId="7F6478B3"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Direct hunting is not as widespread as bycatch in Sri Lanka, the use of a hand-held harpoon to kill small cetaceans has been documented off the south coast of Sri Lanka (</w:t>
      </w:r>
      <w:proofErr w:type="spellStart"/>
      <w:r w:rsidRPr="007555C3">
        <w:rPr>
          <w:rFonts w:cs="Arial"/>
          <w:szCs w:val="22"/>
          <w:lang w:val="en-GB"/>
        </w:rPr>
        <w:t>Ilangakoon</w:t>
      </w:r>
      <w:proofErr w:type="spellEnd"/>
      <w:r w:rsidRPr="007555C3">
        <w:rPr>
          <w:rFonts w:cs="Arial"/>
          <w:szCs w:val="22"/>
          <w:lang w:val="en-GB"/>
        </w:rPr>
        <w:t>, 2012)</w:t>
      </w:r>
      <w:r w:rsidR="00015787">
        <w:rPr>
          <w:rFonts w:cs="Arial"/>
          <w:szCs w:val="22"/>
          <w:lang w:val="en-GB"/>
        </w:rPr>
        <w:t>.</w:t>
      </w:r>
      <w:r w:rsidRPr="007555C3">
        <w:rPr>
          <w:rFonts w:cs="Arial"/>
          <w:i/>
          <w:iCs/>
          <w:szCs w:val="22"/>
          <w:lang w:val="en-GB"/>
        </w:rPr>
        <w:t xml:space="preserve"> </w:t>
      </w:r>
      <w:r w:rsidRPr="007555C3">
        <w:rPr>
          <w:rFonts w:cs="Arial"/>
          <w:szCs w:val="22"/>
          <w:lang w:val="en-GB"/>
        </w:rPr>
        <w:t>Within the past two decades</w:t>
      </w:r>
      <w:r w:rsidR="00190A9B" w:rsidRPr="007555C3">
        <w:rPr>
          <w:rFonts w:cs="Arial"/>
          <w:szCs w:val="22"/>
          <w:lang w:val="en-GB"/>
        </w:rPr>
        <w:t>,</w:t>
      </w:r>
      <w:r w:rsidRPr="007555C3">
        <w:rPr>
          <w:rFonts w:cs="Arial"/>
          <w:szCs w:val="22"/>
          <w:lang w:val="en-GB"/>
        </w:rPr>
        <w:t xml:space="preserve"> this practice has spread to other areas on the west and south</w:t>
      </w:r>
      <w:r w:rsidR="00190A9B" w:rsidRPr="007555C3">
        <w:rPr>
          <w:rFonts w:cs="Arial"/>
          <w:szCs w:val="22"/>
          <w:lang w:val="en-GB"/>
        </w:rPr>
        <w:t>-</w:t>
      </w:r>
      <w:r w:rsidRPr="007555C3">
        <w:rPr>
          <w:rFonts w:cs="Arial"/>
          <w:szCs w:val="22"/>
          <w:lang w:val="en-GB"/>
        </w:rPr>
        <w:t>west coast</w:t>
      </w:r>
      <w:r w:rsidR="00190A9B" w:rsidRPr="007555C3">
        <w:rPr>
          <w:rFonts w:cs="Arial"/>
          <w:szCs w:val="22"/>
          <w:lang w:val="en-GB"/>
        </w:rPr>
        <w:t>,</w:t>
      </w:r>
      <w:r w:rsidRPr="007555C3">
        <w:rPr>
          <w:rFonts w:cs="Arial"/>
          <w:szCs w:val="22"/>
          <w:lang w:val="en-GB"/>
        </w:rPr>
        <w:t xml:space="preserve"> and the numbers of small cetaceans being killed annually in this manner continue to increase. The availability of dolphin flesh originally derived from accidental bycatch has led to a newly acquired taste for this non-traditional source of protein for some parts of the human population, and this demand-driven market for dolphin flesh is now fed by a growing direct take (</w:t>
      </w:r>
      <w:proofErr w:type="spellStart"/>
      <w:r w:rsidRPr="007555C3">
        <w:rPr>
          <w:rFonts w:cs="Arial"/>
          <w:szCs w:val="22"/>
          <w:lang w:val="en-GB"/>
        </w:rPr>
        <w:t>Ilangakoon</w:t>
      </w:r>
      <w:proofErr w:type="spellEnd"/>
      <w:r w:rsidRPr="007555C3">
        <w:rPr>
          <w:rFonts w:cs="Arial"/>
          <w:szCs w:val="22"/>
          <w:lang w:val="en-GB"/>
        </w:rPr>
        <w:t>, 2012).</w:t>
      </w:r>
    </w:p>
    <w:p w14:paraId="5B8B59D9" w14:textId="0B5882FB" w:rsidR="00CB4E90" w:rsidRDefault="00CB4E90">
      <w:pPr>
        <w:widowControl/>
        <w:autoSpaceDE/>
        <w:autoSpaceDN/>
        <w:adjustRightInd/>
        <w:rPr>
          <w:rFonts w:cs="Arial"/>
          <w:szCs w:val="22"/>
          <w:lang w:val="en-GB"/>
        </w:rPr>
      </w:pPr>
      <w:r>
        <w:rPr>
          <w:rFonts w:cs="Arial"/>
          <w:szCs w:val="22"/>
          <w:lang w:val="en-GB"/>
        </w:rPr>
        <w:br w:type="page"/>
      </w:r>
    </w:p>
    <w:p w14:paraId="0C02B6BF" w14:textId="5854134A" w:rsidR="00183419" w:rsidRPr="007555C3" w:rsidRDefault="00376AE7"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lastRenderedPageBreak/>
        <w:t xml:space="preserve">In India, </w:t>
      </w:r>
      <w:r w:rsidR="00183419" w:rsidRPr="007555C3">
        <w:rPr>
          <w:rFonts w:cs="Arial"/>
          <w:szCs w:val="22"/>
          <w:lang w:val="en-GB"/>
        </w:rPr>
        <w:t xml:space="preserve">Ganges River </w:t>
      </w:r>
      <w:r w:rsidR="00C56E0A" w:rsidRPr="007555C3">
        <w:rPr>
          <w:rFonts w:cs="Arial"/>
          <w:szCs w:val="22"/>
          <w:lang w:val="en-GB"/>
        </w:rPr>
        <w:t xml:space="preserve">Dolphins </w:t>
      </w:r>
      <w:r w:rsidRPr="007555C3">
        <w:rPr>
          <w:rFonts w:cs="Arial"/>
          <w:szCs w:val="22"/>
          <w:lang w:val="en-GB"/>
        </w:rPr>
        <w:t>(</w:t>
      </w:r>
      <w:proofErr w:type="spellStart"/>
      <w:r w:rsidRPr="007555C3">
        <w:rPr>
          <w:rFonts w:cs="Arial"/>
          <w:i/>
          <w:szCs w:val="22"/>
          <w:lang w:val="en-GB"/>
        </w:rPr>
        <w:t>Platanista</w:t>
      </w:r>
      <w:proofErr w:type="spellEnd"/>
      <w:r w:rsidRPr="007555C3">
        <w:rPr>
          <w:rFonts w:cs="Arial"/>
          <w:i/>
          <w:szCs w:val="22"/>
          <w:lang w:val="en-GB"/>
        </w:rPr>
        <w:t xml:space="preserve"> </w:t>
      </w:r>
      <w:proofErr w:type="spellStart"/>
      <w:r w:rsidRPr="007555C3">
        <w:rPr>
          <w:rFonts w:cs="Arial"/>
          <w:i/>
          <w:szCs w:val="22"/>
          <w:lang w:val="en-GB"/>
        </w:rPr>
        <w:t>gangetica</w:t>
      </w:r>
      <w:proofErr w:type="spellEnd"/>
      <w:r w:rsidRPr="007555C3">
        <w:rPr>
          <w:rFonts w:cs="Arial"/>
          <w:szCs w:val="22"/>
          <w:lang w:val="en-GB"/>
        </w:rPr>
        <w:t xml:space="preserve">) </w:t>
      </w:r>
      <w:r w:rsidR="00183419" w:rsidRPr="007555C3">
        <w:rPr>
          <w:rFonts w:cs="Arial"/>
          <w:szCs w:val="22"/>
          <w:lang w:val="en-GB"/>
        </w:rPr>
        <w:t>that become entangled in nylon gillnets may be killed by fishermen to extract oil from the carcases, rather than released from the nets (Sinha 2002)</w:t>
      </w:r>
      <w:r w:rsidR="00015787">
        <w:rPr>
          <w:rFonts w:cs="Arial"/>
          <w:szCs w:val="22"/>
          <w:lang w:val="en-GB"/>
        </w:rPr>
        <w:t>.</w:t>
      </w:r>
      <w:r w:rsidR="00183419" w:rsidRPr="007555C3">
        <w:rPr>
          <w:rFonts w:cs="Arial"/>
          <w:szCs w:val="22"/>
          <w:lang w:val="en-GB"/>
        </w:rPr>
        <w:t xml:space="preserve"> In Pakistan, there is reported use of dolphin and porpoises for shark bait, food, medication and sexual gratification (Gore </w:t>
      </w:r>
      <w:r w:rsidR="00573A3F" w:rsidRPr="007555C3">
        <w:rPr>
          <w:rFonts w:cs="Arial"/>
          <w:i/>
          <w:szCs w:val="22"/>
          <w:lang w:val="en-GB"/>
        </w:rPr>
        <w:t>et.al.,</w:t>
      </w:r>
      <w:r w:rsidR="00183419" w:rsidRPr="007555C3">
        <w:rPr>
          <w:rFonts w:cs="Arial"/>
          <w:szCs w:val="22"/>
          <w:lang w:val="en-GB"/>
        </w:rPr>
        <w:t>. 2012)</w:t>
      </w:r>
      <w:r w:rsidR="00015787">
        <w:rPr>
          <w:rFonts w:cs="Arial"/>
          <w:szCs w:val="22"/>
          <w:lang w:val="en-GB"/>
        </w:rPr>
        <w:t>.</w:t>
      </w:r>
      <w:r w:rsidR="00183419" w:rsidRPr="007555C3">
        <w:rPr>
          <w:rFonts w:cs="Arial"/>
          <w:szCs w:val="22"/>
          <w:lang w:val="en-GB"/>
        </w:rPr>
        <w:t xml:space="preserve"> In Oman, dolphin meat is eaten in some communities and is also used for shark bait (Salm </w:t>
      </w:r>
      <w:r w:rsidR="00573A3F" w:rsidRPr="007555C3">
        <w:rPr>
          <w:rFonts w:cs="Arial"/>
          <w:i/>
          <w:szCs w:val="22"/>
          <w:lang w:val="en-GB"/>
        </w:rPr>
        <w:t>et.al.,</w:t>
      </w:r>
      <w:r w:rsidR="00183419" w:rsidRPr="007555C3">
        <w:rPr>
          <w:rFonts w:cs="Arial"/>
          <w:szCs w:val="22"/>
          <w:lang w:val="en-GB"/>
        </w:rPr>
        <w:t xml:space="preserve"> 1993)</w:t>
      </w:r>
      <w:r w:rsidR="00015787">
        <w:rPr>
          <w:rFonts w:cs="Arial"/>
          <w:szCs w:val="22"/>
          <w:lang w:val="en-GB"/>
        </w:rPr>
        <w:t>.</w:t>
      </w:r>
      <w:r w:rsidR="00183419" w:rsidRPr="007555C3">
        <w:rPr>
          <w:rFonts w:cs="Arial"/>
          <w:szCs w:val="22"/>
          <w:lang w:val="en-GB"/>
        </w:rPr>
        <w:t xml:space="preserve"> </w:t>
      </w:r>
    </w:p>
    <w:p w14:paraId="5F2979DA" w14:textId="77777777" w:rsidR="006C6B92" w:rsidRPr="007555C3" w:rsidRDefault="006C6B92" w:rsidP="006C6B92">
      <w:pPr>
        <w:pStyle w:val="ListParagraph"/>
        <w:rPr>
          <w:rFonts w:cs="Arial"/>
          <w:szCs w:val="22"/>
          <w:lang w:val="en-GB"/>
        </w:rPr>
      </w:pPr>
    </w:p>
    <w:p w14:paraId="55349070" w14:textId="2CF54D33" w:rsidR="006C6B92" w:rsidRPr="007555C3" w:rsidRDefault="006C6B92" w:rsidP="006C6B92">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Across their range </w:t>
      </w:r>
      <w:r w:rsidR="00015787">
        <w:rPr>
          <w:rFonts w:cs="Arial"/>
          <w:szCs w:val="22"/>
          <w:lang w:val="en-GB"/>
        </w:rPr>
        <w:t>D</w:t>
      </w:r>
      <w:r w:rsidRPr="007555C3">
        <w:rPr>
          <w:rFonts w:cs="Arial"/>
          <w:szCs w:val="22"/>
          <w:lang w:val="en-GB"/>
        </w:rPr>
        <w:t>ugongs (</w:t>
      </w:r>
      <w:r w:rsidRPr="007555C3">
        <w:rPr>
          <w:rFonts w:cs="Arial"/>
          <w:i/>
          <w:szCs w:val="22"/>
          <w:lang w:val="en-GB"/>
        </w:rPr>
        <w:t xml:space="preserve">Dugong </w:t>
      </w:r>
      <w:proofErr w:type="spellStart"/>
      <w:r w:rsidRPr="007555C3">
        <w:rPr>
          <w:rFonts w:cs="Arial"/>
          <w:i/>
          <w:szCs w:val="22"/>
          <w:lang w:val="en-GB"/>
        </w:rPr>
        <w:t>dugon</w:t>
      </w:r>
      <w:proofErr w:type="spellEnd"/>
      <w:r w:rsidRPr="007555C3">
        <w:rPr>
          <w:rFonts w:cs="Arial"/>
          <w:szCs w:val="22"/>
          <w:lang w:val="en-GB"/>
        </w:rPr>
        <w:t xml:space="preserve">) are caught for meat, oil, traditional medicines, amulets and other products. In many countries around the Indian Ocean rim hunting </w:t>
      </w:r>
      <w:r w:rsidR="00015787">
        <w:rPr>
          <w:rFonts w:cs="Arial"/>
          <w:szCs w:val="22"/>
          <w:lang w:val="en-GB"/>
        </w:rPr>
        <w:t>D</w:t>
      </w:r>
      <w:r w:rsidRPr="007555C3">
        <w:rPr>
          <w:rFonts w:cs="Arial"/>
          <w:szCs w:val="22"/>
          <w:lang w:val="en-GB"/>
        </w:rPr>
        <w:t>ugongs is banned</w:t>
      </w:r>
      <w:r w:rsidR="00190A9B" w:rsidRPr="007555C3">
        <w:rPr>
          <w:rFonts w:cs="Arial"/>
          <w:szCs w:val="22"/>
          <w:lang w:val="en-GB"/>
        </w:rPr>
        <w:t>,</w:t>
      </w:r>
      <w:r w:rsidRPr="007555C3">
        <w:rPr>
          <w:rFonts w:cs="Arial"/>
          <w:szCs w:val="22"/>
          <w:lang w:val="en-GB"/>
        </w:rPr>
        <w:t xml:space="preserve"> and they are no longer hunted deliberately</w:t>
      </w:r>
      <w:r w:rsidR="00015787">
        <w:rPr>
          <w:rFonts w:cs="Arial"/>
          <w:szCs w:val="22"/>
          <w:lang w:val="en-GB"/>
        </w:rPr>
        <w:t>.  H</w:t>
      </w:r>
      <w:r w:rsidRPr="007555C3">
        <w:rPr>
          <w:rFonts w:cs="Arial"/>
          <w:szCs w:val="22"/>
          <w:lang w:val="en-GB"/>
        </w:rPr>
        <w:t xml:space="preserve">owever, </w:t>
      </w:r>
      <w:r w:rsidR="00015787">
        <w:rPr>
          <w:rFonts w:cs="Arial"/>
          <w:szCs w:val="22"/>
          <w:lang w:val="en-GB"/>
        </w:rPr>
        <w:t>D</w:t>
      </w:r>
      <w:r w:rsidRPr="007555C3">
        <w:rPr>
          <w:rFonts w:cs="Arial"/>
          <w:szCs w:val="22"/>
          <w:lang w:val="en-GB"/>
        </w:rPr>
        <w:t xml:space="preserve">ugong products are still highly valued and stimulate direct takes. Kenyans traditionally use different parts of the </w:t>
      </w:r>
      <w:r w:rsidR="00015787">
        <w:rPr>
          <w:rFonts w:cs="Arial"/>
          <w:szCs w:val="22"/>
          <w:lang w:val="en-GB"/>
        </w:rPr>
        <w:t>D</w:t>
      </w:r>
      <w:r w:rsidRPr="007555C3">
        <w:rPr>
          <w:rFonts w:cs="Arial"/>
          <w:szCs w:val="22"/>
          <w:lang w:val="en-GB"/>
        </w:rPr>
        <w:t>ugong for food, medical and ornamental purposes</w:t>
      </w:r>
      <w:r w:rsidR="00015787">
        <w:rPr>
          <w:rFonts w:cs="Arial"/>
          <w:szCs w:val="22"/>
          <w:lang w:val="en-GB"/>
        </w:rPr>
        <w:t xml:space="preserve"> </w:t>
      </w:r>
      <w:r w:rsidRPr="007555C3">
        <w:rPr>
          <w:rFonts w:cs="Arial"/>
          <w:szCs w:val="22"/>
          <w:lang w:val="en-GB"/>
        </w:rPr>
        <w:t>(Marsh, 2002)</w:t>
      </w:r>
      <w:r w:rsidR="00015787">
        <w:rPr>
          <w:rFonts w:cs="Arial"/>
          <w:szCs w:val="22"/>
          <w:lang w:val="en-GB"/>
        </w:rPr>
        <w:t>.</w:t>
      </w:r>
    </w:p>
    <w:p w14:paraId="5C95F646" w14:textId="77777777" w:rsidR="006C6B92" w:rsidRPr="007555C3" w:rsidRDefault="006C6B92" w:rsidP="006C6B92">
      <w:pPr>
        <w:pStyle w:val="ListParagraph"/>
        <w:rPr>
          <w:rFonts w:cs="Arial"/>
          <w:szCs w:val="22"/>
          <w:lang w:val="en-GB"/>
        </w:rPr>
      </w:pPr>
    </w:p>
    <w:p w14:paraId="0015B041" w14:textId="375C8E2A" w:rsidR="006C6B92" w:rsidRPr="007555C3" w:rsidRDefault="006C6B92" w:rsidP="006C6B92">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 xml:space="preserve">Dugong </w:t>
      </w:r>
      <w:r w:rsidR="00B02F86" w:rsidRPr="007555C3">
        <w:rPr>
          <w:rFonts w:cs="Arial"/>
          <w:szCs w:val="22"/>
          <w:lang w:val="en-GB"/>
        </w:rPr>
        <w:t xml:space="preserve">meat has been popular in Kenya </w:t>
      </w:r>
      <w:r w:rsidRPr="007555C3">
        <w:rPr>
          <w:rFonts w:cs="Arial"/>
          <w:szCs w:val="22"/>
          <w:lang w:val="en-GB"/>
        </w:rPr>
        <w:t>(</w:t>
      </w:r>
      <w:proofErr w:type="spellStart"/>
      <w:r w:rsidRPr="007555C3">
        <w:rPr>
          <w:rFonts w:cs="Arial"/>
          <w:szCs w:val="22"/>
          <w:lang w:val="en-GB"/>
        </w:rPr>
        <w:t>Wamukoya</w:t>
      </w:r>
      <w:proofErr w:type="spellEnd"/>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1995). There is evidence of a 4,000</w:t>
      </w:r>
      <w:r w:rsidR="00190A9B" w:rsidRPr="007555C3">
        <w:rPr>
          <w:rFonts w:cs="Arial"/>
          <w:szCs w:val="22"/>
          <w:lang w:val="en-GB"/>
        </w:rPr>
        <w:t>-year-</w:t>
      </w:r>
      <w:r w:rsidRPr="007555C3">
        <w:rPr>
          <w:rFonts w:cs="Arial"/>
          <w:szCs w:val="22"/>
          <w:lang w:val="en-GB"/>
        </w:rPr>
        <w:t xml:space="preserve">old </w:t>
      </w:r>
      <w:r w:rsidR="00015787" w:rsidRPr="007555C3">
        <w:rPr>
          <w:rFonts w:cs="Arial"/>
          <w:szCs w:val="22"/>
          <w:lang w:val="en-GB"/>
        </w:rPr>
        <w:t>culture</w:t>
      </w:r>
      <w:r w:rsidR="00015787" w:rsidRPr="007555C3" w:rsidDel="00015787">
        <w:rPr>
          <w:rFonts w:cs="Arial"/>
          <w:szCs w:val="22"/>
          <w:lang w:val="en-GB"/>
        </w:rPr>
        <w:t xml:space="preserve"> </w:t>
      </w:r>
      <w:r w:rsidR="00015787">
        <w:rPr>
          <w:rFonts w:cs="Arial"/>
          <w:szCs w:val="22"/>
          <w:lang w:val="en-GB"/>
        </w:rPr>
        <w:t xml:space="preserve">of </w:t>
      </w:r>
      <w:r w:rsidR="00015787" w:rsidRPr="007555C3">
        <w:rPr>
          <w:rFonts w:cs="Arial"/>
          <w:szCs w:val="22"/>
          <w:lang w:val="en-GB"/>
        </w:rPr>
        <w:t>hunting</w:t>
      </w:r>
      <w:r w:rsidR="00015787" w:rsidRPr="007555C3" w:rsidDel="00015787">
        <w:rPr>
          <w:rFonts w:cs="Arial"/>
          <w:szCs w:val="22"/>
          <w:lang w:val="en-GB"/>
        </w:rPr>
        <w:t xml:space="preserve"> </w:t>
      </w:r>
      <w:r w:rsidR="00015787">
        <w:rPr>
          <w:rFonts w:cs="Arial"/>
          <w:szCs w:val="22"/>
          <w:lang w:val="en-GB"/>
        </w:rPr>
        <w:t>D</w:t>
      </w:r>
      <w:r w:rsidR="00015787" w:rsidRPr="007555C3">
        <w:rPr>
          <w:rFonts w:cs="Arial"/>
          <w:szCs w:val="22"/>
          <w:lang w:val="en-GB"/>
        </w:rPr>
        <w:t>ugong</w:t>
      </w:r>
      <w:r w:rsidR="00015787">
        <w:rPr>
          <w:rFonts w:cs="Arial"/>
          <w:szCs w:val="22"/>
          <w:lang w:val="en-GB"/>
        </w:rPr>
        <w:t>s</w:t>
      </w:r>
      <w:r w:rsidRPr="007555C3">
        <w:rPr>
          <w:rFonts w:cs="Arial"/>
          <w:szCs w:val="22"/>
          <w:lang w:val="en-GB"/>
        </w:rPr>
        <w:t xml:space="preserve"> in the Arabian Gulf and </w:t>
      </w:r>
      <w:r w:rsidR="00190A9B" w:rsidRPr="007555C3">
        <w:rPr>
          <w:rFonts w:cs="Arial"/>
          <w:szCs w:val="22"/>
          <w:lang w:val="en-GB"/>
        </w:rPr>
        <w:t xml:space="preserve">the </w:t>
      </w:r>
      <w:r w:rsidRPr="007555C3">
        <w:rPr>
          <w:rFonts w:cs="Arial"/>
          <w:szCs w:val="22"/>
          <w:lang w:val="en-GB"/>
        </w:rPr>
        <w:t>Red Sea. Dugongs are not actively hunted in Saudi Arabia</w:t>
      </w:r>
      <w:r w:rsidR="00190A9B" w:rsidRPr="007555C3">
        <w:rPr>
          <w:rFonts w:cs="Arial"/>
          <w:szCs w:val="22"/>
          <w:lang w:val="en-GB"/>
        </w:rPr>
        <w:t>. H</w:t>
      </w:r>
      <w:r w:rsidRPr="007555C3">
        <w:rPr>
          <w:rFonts w:cs="Arial"/>
          <w:szCs w:val="22"/>
          <w:lang w:val="en-GB"/>
        </w:rPr>
        <w:t>owever</w:t>
      </w:r>
      <w:r w:rsidR="00015787">
        <w:rPr>
          <w:rFonts w:cs="Arial"/>
          <w:szCs w:val="22"/>
          <w:lang w:val="en-GB"/>
        </w:rPr>
        <w:t>,</w:t>
      </w:r>
      <w:r w:rsidRPr="007555C3">
        <w:rPr>
          <w:rFonts w:cs="Arial"/>
          <w:szCs w:val="22"/>
          <w:lang w:val="en-GB"/>
        </w:rPr>
        <w:t xml:space="preserve"> incidental catches in </w:t>
      </w:r>
      <w:r w:rsidR="00190A9B" w:rsidRPr="007555C3">
        <w:rPr>
          <w:rFonts w:cs="Arial"/>
          <w:szCs w:val="22"/>
          <w:lang w:val="en-GB"/>
        </w:rPr>
        <w:t>gill-</w:t>
      </w:r>
      <w:r w:rsidRPr="007555C3">
        <w:rPr>
          <w:rFonts w:cs="Arial"/>
          <w:szCs w:val="22"/>
          <w:lang w:val="en-GB"/>
        </w:rPr>
        <w:t xml:space="preserve">nets occur. These </w:t>
      </w:r>
      <w:r w:rsidR="00015787">
        <w:rPr>
          <w:rFonts w:cs="Arial"/>
          <w:szCs w:val="22"/>
          <w:lang w:val="en-GB"/>
        </w:rPr>
        <w:t>D</w:t>
      </w:r>
      <w:r w:rsidR="00015787" w:rsidRPr="007555C3">
        <w:rPr>
          <w:rFonts w:cs="Arial"/>
          <w:szCs w:val="22"/>
          <w:lang w:val="en-GB"/>
        </w:rPr>
        <w:t xml:space="preserve">ugongs </w:t>
      </w:r>
      <w:r w:rsidRPr="007555C3">
        <w:rPr>
          <w:rFonts w:cs="Arial"/>
          <w:szCs w:val="22"/>
          <w:lang w:val="en-GB"/>
        </w:rPr>
        <w:t xml:space="preserve">are eaten only by the fishers as there is no demand for </w:t>
      </w:r>
      <w:r w:rsidR="00015787">
        <w:rPr>
          <w:rFonts w:cs="Arial"/>
          <w:szCs w:val="22"/>
          <w:lang w:val="en-GB"/>
        </w:rPr>
        <w:t>D</w:t>
      </w:r>
      <w:r w:rsidR="00015787" w:rsidRPr="007555C3">
        <w:rPr>
          <w:rFonts w:cs="Arial"/>
          <w:szCs w:val="22"/>
          <w:lang w:val="en-GB"/>
        </w:rPr>
        <w:t xml:space="preserve">ugong </w:t>
      </w:r>
      <w:r w:rsidRPr="007555C3">
        <w:rPr>
          <w:rFonts w:cs="Arial"/>
          <w:szCs w:val="22"/>
          <w:lang w:val="en-GB"/>
        </w:rPr>
        <w:t xml:space="preserve">meat from the town people (Preen 1989a). Dugong meat occasionally appears for sale in Eritrea. In the Gulf of Kutch, </w:t>
      </w:r>
      <w:r w:rsidR="00015787">
        <w:rPr>
          <w:rFonts w:cs="Arial"/>
          <w:szCs w:val="22"/>
          <w:lang w:val="en-GB"/>
        </w:rPr>
        <w:t>D</w:t>
      </w:r>
      <w:r w:rsidR="00015787" w:rsidRPr="007555C3">
        <w:rPr>
          <w:rFonts w:cs="Arial"/>
          <w:szCs w:val="22"/>
          <w:lang w:val="en-GB"/>
        </w:rPr>
        <w:t xml:space="preserve">ugong </w:t>
      </w:r>
      <w:r w:rsidRPr="007555C3">
        <w:rPr>
          <w:rFonts w:cs="Arial"/>
          <w:szCs w:val="22"/>
          <w:lang w:val="en-GB"/>
        </w:rPr>
        <w:t>oil is valued as a preservative and conditioner for wooden boats</w:t>
      </w:r>
      <w:r w:rsidR="00190A9B" w:rsidRPr="007555C3">
        <w:rPr>
          <w:rFonts w:cs="Arial"/>
          <w:szCs w:val="22"/>
          <w:lang w:val="en-GB"/>
        </w:rPr>
        <w:t>,</w:t>
      </w:r>
      <w:r w:rsidRPr="007555C3">
        <w:rPr>
          <w:rFonts w:cs="Arial"/>
          <w:szCs w:val="22"/>
          <w:lang w:val="en-GB"/>
        </w:rPr>
        <w:t xml:space="preserve"> and the meat is believed to have medicinal value (Jones, 1967; Frazier </w:t>
      </w:r>
      <w:r w:rsidR="00573A3F" w:rsidRPr="007555C3">
        <w:rPr>
          <w:rFonts w:cs="Arial"/>
          <w:szCs w:val="22"/>
          <w:lang w:val="en-GB"/>
        </w:rPr>
        <w:t>and</w:t>
      </w:r>
      <w:r w:rsidRPr="007555C3">
        <w:rPr>
          <w:rFonts w:cs="Arial"/>
          <w:szCs w:val="22"/>
          <w:lang w:val="en-GB"/>
        </w:rPr>
        <w:t xml:space="preserve"> Mundkur, 1990; Marsh, 2002)</w:t>
      </w:r>
      <w:r w:rsidR="00015787">
        <w:rPr>
          <w:rFonts w:cs="Arial"/>
          <w:szCs w:val="22"/>
          <w:lang w:val="en-GB"/>
        </w:rPr>
        <w:t>.</w:t>
      </w:r>
    </w:p>
    <w:p w14:paraId="5B175267" w14:textId="77777777" w:rsidR="006C6B92" w:rsidRPr="007555C3" w:rsidRDefault="006C6B92" w:rsidP="006C6B92">
      <w:pPr>
        <w:pStyle w:val="ListParagraph"/>
        <w:widowControl/>
        <w:pBdr>
          <w:top w:val="nil"/>
          <w:left w:val="nil"/>
          <w:bottom w:val="nil"/>
          <w:right w:val="nil"/>
          <w:between w:val="nil"/>
          <w:bar w:val="nil"/>
        </w:pBdr>
        <w:autoSpaceDE/>
        <w:autoSpaceDN/>
        <w:adjustRightInd/>
        <w:ind w:left="360"/>
        <w:jc w:val="both"/>
        <w:rPr>
          <w:rFonts w:cs="Arial"/>
          <w:szCs w:val="22"/>
          <w:lang w:val="en-GB"/>
        </w:rPr>
      </w:pPr>
    </w:p>
    <w:p w14:paraId="28C11A61" w14:textId="668ED9B4" w:rsidR="006C6B92" w:rsidRPr="007555C3" w:rsidRDefault="006C6B92" w:rsidP="006C6B92">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 xml:space="preserve">Dugong meat has been highly prized in the gulf between India and Sri Lanka (Nair </w:t>
      </w:r>
      <w:r w:rsidR="005F35BC" w:rsidRPr="007555C3">
        <w:rPr>
          <w:rFonts w:cs="Arial"/>
          <w:i/>
          <w:szCs w:val="22"/>
          <w:lang w:val="en-GB"/>
        </w:rPr>
        <w:t>et al</w:t>
      </w:r>
      <w:r w:rsidRPr="007555C3">
        <w:rPr>
          <w:rFonts w:cs="Arial"/>
          <w:szCs w:val="22"/>
          <w:lang w:val="en-GB"/>
        </w:rPr>
        <w:t xml:space="preserve">. 1975). The price of </w:t>
      </w:r>
      <w:r w:rsidR="00015787">
        <w:rPr>
          <w:rFonts w:cs="Arial"/>
          <w:szCs w:val="22"/>
          <w:lang w:val="en-GB"/>
        </w:rPr>
        <w:t>D</w:t>
      </w:r>
      <w:r w:rsidR="00015787" w:rsidRPr="007555C3">
        <w:rPr>
          <w:rFonts w:cs="Arial"/>
          <w:szCs w:val="22"/>
          <w:lang w:val="en-GB"/>
        </w:rPr>
        <w:t xml:space="preserve">ugong </w:t>
      </w:r>
      <w:r w:rsidRPr="007555C3">
        <w:rPr>
          <w:rFonts w:cs="Arial"/>
          <w:szCs w:val="22"/>
          <w:lang w:val="en-GB"/>
        </w:rPr>
        <w:t>meat is high</w:t>
      </w:r>
      <w:r w:rsidR="00190A9B" w:rsidRPr="007555C3">
        <w:rPr>
          <w:rFonts w:cs="Arial"/>
          <w:szCs w:val="22"/>
          <w:lang w:val="en-GB"/>
        </w:rPr>
        <w:t>,</w:t>
      </w:r>
      <w:r w:rsidRPr="007555C3">
        <w:rPr>
          <w:rFonts w:cs="Arial"/>
          <w:szCs w:val="22"/>
          <w:lang w:val="en-GB"/>
        </w:rPr>
        <w:t xml:space="preserve"> and therefore the meat is much sought after. In the Andaman and Nicobar Islands, </w:t>
      </w:r>
      <w:r w:rsidR="00015787">
        <w:rPr>
          <w:rFonts w:cs="Arial"/>
          <w:szCs w:val="22"/>
          <w:lang w:val="en-GB"/>
        </w:rPr>
        <w:t>D</w:t>
      </w:r>
      <w:r w:rsidR="00015787" w:rsidRPr="007555C3">
        <w:rPr>
          <w:rFonts w:cs="Arial"/>
          <w:szCs w:val="22"/>
          <w:lang w:val="en-GB"/>
        </w:rPr>
        <w:t xml:space="preserve">ugong </w:t>
      </w:r>
      <w:r w:rsidRPr="007555C3">
        <w:rPr>
          <w:rFonts w:cs="Arial"/>
          <w:szCs w:val="22"/>
          <w:lang w:val="en-GB"/>
        </w:rPr>
        <w:t xml:space="preserve">hunting occasionally occurs, although </w:t>
      </w:r>
      <w:r w:rsidR="00190A9B" w:rsidRPr="007555C3">
        <w:rPr>
          <w:rFonts w:cs="Arial"/>
          <w:szCs w:val="22"/>
          <w:lang w:val="en-GB"/>
        </w:rPr>
        <w:t xml:space="preserve">it </w:t>
      </w:r>
      <w:r w:rsidRPr="007555C3">
        <w:rPr>
          <w:rFonts w:cs="Arial"/>
          <w:szCs w:val="22"/>
          <w:lang w:val="en-GB"/>
        </w:rPr>
        <w:t>has reduced in recent decades (Das, 1996; Marsh, 2002</w:t>
      </w:r>
      <w:r w:rsidR="00C37B86" w:rsidRPr="007555C3">
        <w:rPr>
          <w:rFonts w:cs="Arial"/>
          <w:szCs w:val="22"/>
          <w:lang w:val="en-GB"/>
        </w:rPr>
        <w:t>;</w:t>
      </w:r>
      <w:r w:rsidR="00C37B86" w:rsidRPr="007555C3">
        <w:rPr>
          <w:lang w:val="en-GB"/>
        </w:rPr>
        <w:t xml:space="preserve"> </w:t>
      </w:r>
      <w:r w:rsidR="00C42F60" w:rsidRPr="007555C3">
        <w:rPr>
          <w:lang w:val="en-GB"/>
        </w:rPr>
        <w:t xml:space="preserve">Hines </w:t>
      </w:r>
      <w:r w:rsidR="00573A3F" w:rsidRPr="007555C3">
        <w:rPr>
          <w:i/>
          <w:lang w:val="en-GB"/>
        </w:rPr>
        <w:t>et.al.,</w:t>
      </w:r>
      <w:r w:rsidR="00C42F60" w:rsidRPr="007555C3">
        <w:rPr>
          <w:lang w:val="en-GB"/>
        </w:rPr>
        <w:t xml:space="preserve"> 2012; </w:t>
      </w:r>
      <w:r w:rsidR="00C37B86" w:rsidRPr="007555C3">
        <w:rPr>
          <w:lang w:val="en-GB"/>
        </w:rPr>
        <w:t xml:space="preserve">D’Souza </w:t>
      </w:r>
      <w:r w:rsidR="00573A3F" w:rsidRPr="007555C3">
        <w:rPr>
          <w:i/>
          <w:lang w:val="en-GB"/>
        </w:rPr>
        <w:t>et.al.,</w:t>
      </w:r>
      <w:r w:rsidR="00C37B86" w:rsidRPr="007555C3">
        <w:rPr>
          <w:lang w:val="en-GB"/>
        </w:rPr>
        <w:t xml:space="preserve"> 2013</w:t>
      </w:r>
      <w:r w:rsidRPr="007555C3">
        <w:rPr>
          <w:rFonts w:cs="Arial"/>
          <w:szCs w:val="22"/>
          <w:lang w:val="en-GB"/>
        </w:rPr>
        <w:t>)</w:t>
      </w:r>
      <w:r w:rsidR="00015787">
        <w:rPr>
          <w:rFonts w:cs="Arial"/>
          <w:szCs w:val="22"/>
          <w:lang w:val="en-GB"/>
        </w:rPr>
        <w:t>.</w:t>
      </w:r>
    </w:p>
    <w:p w14:paraId="131DBE01" w14:textId="77777777" w:rsidR="00650D79" w:rsidRPr="007555C3" w:rsidRDefault="00650D79" w:rsidP="00650D79">
      <w:pPr>
        <w:pStyle w:val="ListParagraph"/>
        <w:rPr>
          <w:rFonts w:cs="Arial"/>
          <w:szCs w:val="22"/>
          <w:lang w:val="en-GB"/>
        </w:rPr>
      </w:pPr>
    </w:p>
    <w:p w14:paraId="770ED9C4" w14:textId="2F214FA7" w:rsidR="00D61027" w:rsidRPr="007555C3" w:rsidRDefault="00183419" w:rsidP="00D61027">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Marine turtle poaching in the Western Indian Ocean, especially in Kenya (</w:t>
      </w:r>
      <w:proofErr w:type="spellStart"/>
      <w:r w:rsidRPr="007555C3">
        <w:rPr>
          <w:rFonts w:cs="Arial"/>
          <w:szCs w:val="22"/>
          <w:lang w:val="en-GB"/>
        </w:rPr>
        <w:t>Nzuki</w:t>
      </w:r>
      <w:proofErr w:type="spellEnd"/>
      <w:r w:rsidRPr="007555C3">
        <w:rPr>
          <w:rFonts w:cs="Arial"/>
          <w:szCs w:val="22"/>
          <w:lang w:val="en-GB"/>
        </w:rPr>
        <w:t>, 2005), Madagascar and Mozambique (</w:t>
      </w:r>
      <w:proofErr w:type="spellStart"/>
      <w:r w:rsidRPr="007555C3">
        <w:rPr>
          <w:rFonts w:cs="Arial"/>
          <w:szCs w:val="22"/>
          <w:lang w:val="en-GB"/>
        </w:rPr>
        <w:t>Louro</w:t>
      </w:r>
      <w:proofErr w:type="spellEnd"/>
      <w:r w:rsidRPr="007555C3">
        <w:rPr>
          <w:rFonts w:cs="Arial"/>
          <w:szCs w:val="22"/>
          <w:lang w:val="en-GB"/>
        </w:rPr>
        <w:t xml:space="preserve"> </w:t>
      </w:r>
      <w:r w:rsidR="00573A3F" w:rsidRPr="007555C3">
        <w:rPr>
          <w:rFonts w:cs="Arial"/>
          <w:i/>
          <w:iCs/>
          <w:szCs w:val="22"/>
          <w:lang w:val="en-GB"/>
        </w:rPr>
        <w:t>et.al.,</w:t>
      </w:r>
      <w:r w:rsidR="00D61027" w:rsidRPr="007555C3">
        <w:rPr>
          <w:rFonts w:cs="Arial"/>
          <w:szCs w:val="22"/>
          <w:lang w:val="en-GB"/>
        </w:rPr>
        <w:t xml:space="preserve"> 2012)</w:t>
      </w:r>
      <w:r w:rsidRPr="007555C3">
        <w:rPr>
          <w:rFonts w:cs="Arial"/>
          <w:szCs w:val="22"/>
          <w:lang w:val="en-GB"/>
        </w:rPr>
        <w:t xml:space="preserve"> seems to mostly be undertaken by local fishers. In </w:t>
      </w:r>
      <w:r w:rsidR="00997D02">
        <w:rPr>
          <w:rFonts w:cs="Arial"/>
          <w:szCs w:val="22"/>
          <w:lang w:val="en-GB"/>
        </w:rPr>
        <w:t>s</w:t>
      </w:r>
      <w:r w:rsidR="00997D02" w:rsidRPr="007555C3">
        <w:rPr>
          <w:rFonts w:cs="Arial"/>
          <w:szCs w:val="22"/>
          <w:lang w:val="en-GB"/>
        </w:rPr>
        <w:t>outh</w:t>
      </w:r>
      <w:r w:rsidRPr="007555C3">
        <w:rPr>
          <w:rFonts w:cs="Arial"/>
          <w:szCs w:val="22"/>
          <w:lang w:val="en-GB"/>
        </w:rPr>
        <w:t>-west Madagascar in particular, the direct take of marine turtles is well documented notwithstanding national decrees prohibiting exploitation. Poaching at sea appear</w:t>
      </w:r>
      <w:r w:rsidR="00F21E81" w:rsidRPr="007555C3">
        <w:rPr>
          <w:rFonts w:cs="Arial"/>
          <w:szCs w:val="22"/>
          <w:lang w:val="en-GB"/>
        </w:rPr>
        <w:t>s</w:t>
      </w:r>
      <w:r w:rsidRPr="007555C3">
        <w:rPr>
          <w:rFonts w:cs="Arial"/>
          <w:szCs w:val="22"/>
          <w:lang w:val="en-GB"/>
        </w:rPr>
        <w:t xml:space="preserve"> to be on the increase in other areas of the country (</w:t>
      </w:r>
      <w:proofErr w:type="spellStart"/>
      <w:r w:rsidRPr="007555C3">
        <w:rPr>
          <w:rFonts w:cs="Arial"/>
          <w:szCs w:val="22"/>
          <w:lang w:val="en-GB"/>
        </w:rPr>
        <w:t>Muttenzer</w:t>
      </w:r>
      <w:proofErr w:type="spellEnd"/>
      <w:r w:rsidRPr="007555C3">
        <w:rPr>
          <w:rFonts w:cs="Arial"/>
          <w:szCs w:val="22"/>
          <w:lang w:val="en-GB"/>
        </w:rPr>
        <w:t xml:space="preserve">, 2007; Gough </w:t>
      </w:r>
      <w:r w:rsidR="00573A3F" w:rsidRPr="007555C3">
        <w:rPr>
          <w:rFonts w:cs="Arial"/>
          <w:i/>
          <w:iCs/>
          <w:szCs w:val="22"/>
          <w:lang w:val="en-GB"/>
        </w:rPr>
        <w:t>et.al.,</w:t>
      </w:r>
      <w:r w:rsidRPr="007555C3">
        <w:rPr>
          <w:rFonts w:cs="Arial"/>
          <w:szCs w:val="22"/>
          <w:lang w:val="en-GB"/>
        </w:rPr>
        <w:t xml:space="preserve"> 2009; </w:t>
      </w:r>
      <w:proofErr w:type="spellStart"/>
      <w:r w:rsidRPr="007555C3">
        <w:rPr>
          <w:rFonts w:cs="Arial"/>
          <w:szCs w:val="22"/>
          <w:lang w:val="en-GB"/>
        </w:rPr>
        <w:t>Rakotondrazafy</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t>
      </w:r>
      <w:proofErr w:type="spellStart"/>
      <w:r w:rsidRPr="007555C3">
        <w:rPr>
          <w:rFonts w:cs="Arial"/>
          <w:szCs w:val="22"/>
          <w:lang w:val="en-GB"/>
        </w:rPr>
        <w:t>Andrianasolo</w:t>
      </w:r>
      <w:proofErr w:type="spellEnd"/>
      <w:r w:rsidRPr="007555C3">
        <w:rPr>
          <w:rFonts w:cs="Arial"/>
          <w:szCs w:val="22"/>
          <w:lang w:val="en-GB"/>
        </w:rPr>
        <w:t xml:space="preserve">, 2012; </w:t>
      </w:r>
      <w:proofErr w:type="spellStart"/>
      <w:r w:rsidRPr="007555C3">
        <w:rPr>
          <w:rFonts w:cs="Arial"/>
          <w:szCs w:val="22"/>
          <w:lang w:val="en-GB"/>
        </w:rPr>
        <w:t>Poonian</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Whitty</w:t>
      </w:r>
      <w:r w:rsidR="000F4B67" w:rsidRPr="007555C3">
        <w:rPr>
          <w:rFonts w:cs="Arial"/>
          <w:szCs w:val="22"/>
          <w:lang w:val="en-GB"/>
        </w:rPr>
        <w:t>, unpublished</w:t>
      </w:r>
      <w:r w:rsidRPr="007555C3">
        <w:rPr>
          <w:rFonts w:cs="Arial"/>
          <w:szCs w:val="22"/>
          <w:lang w:val="en-GB"/>
        </w:rPr>
        <w:t>) both through incidental and intentional catches, locally and internationally (IOSEA 7th Meeting Doc. 10.1).</w:t>
      </w:r>
    </w:p>
    <w:p w14:paraId="0FC53742" w14:textId="77777777" w:rsidR="00D61027" w:rsidRPr="007555C3" w:rsidRDefault="00D61027" w:rsidP="00D61027">
      <w:pPr>
        <w:pStyle w:val="ListParagraph"/>
        <w:rPr>
          <w:rFonts w:cs="Arial"/>
          <w:szCs w:val="22"/>
          <w:lang w:val="en-GB"/>
        </w:rPr>
      </w:pPr>
    </w:p>
    <w:p w14:paraId="1BE5869E" w14:textId="7A62EB06"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There is limited information on turtle takes in the northern Indian Ocean.  It is believed that </w:t>
      </w:r>
      <w:r w:rsidR="00997D02">
        <w:rPr>
          <w:rFonts w:cs="Arial"/>
          <w:szCs w:val="22"/>
          <w:lang w:val="en-GB"/>
        </w:rPr>
        <w:t>O</w:t>
      </w:r>
      <w:r w:rsidRPr="007555C3">
        <w:rPr>
          <w:rFonts w:cs="Arial"/>
          <w:szCs w:val="22"/>
          <w:lang w:val="en-GB"/>
        </w:rPr>
        <w:t xml:space="preserve">live </w:t>
      </w:r>
      <w:r w:rsidR="00997D02">
        <w:rPr>
          <w:rFonts w:cs="Arial"/>
          <w:szCs w:val="22"/>
          <w:lang w:val="en-GB"/>
        </w:rPr>
        <w:t>R</w:t>
      </w:r>
      <w:r w:rsidRPr="007555C3">
        <w:rPr>
          <w:rFonts w:cs="Arial"/>
          <w:szCs w:val="22"/>
          <w:lang w:val="en-GB"/>
        </w:rPr>
        <w:t xml:space="preserve">idley </w:t>
      </w:r>
      <w:r w:rsidR="00C56E0A" w:rsidRPr="007555C3">
        <w:rPr>
          <w:rFonts w:cs="Arial"/>
          <w:szCs w:val="22"/>
          <w:lang w:val="en-GB"/>
        </w:rPr>
        <w:t xml:space="preserve">Turtles </w:t>
      </w:r>
      <w:r w:rsidR="00D61027" w:rsidRPr="007555C3">
        <w:rPr>
          <w:rFonts w:cs="Arial"/>
          <w:szCs w:val="22"/>
          <w:lang w:val="en-GB"/>
        </w:rPr>
        <w:t>(</w:t>
      </w:r>
      <w:proofErr w:type="spellStart"/>
      <w:r w:rsidR="00D61027" w:rsidRPr="007555C3">
        <w:rPr>
          <w:rFonts w:cs="Arial"/>
          <w:i/>
          <w:iCs/>
          <w:szCs w:val="22"/>
          <w:lang w:val="en-GB"/>
        </w:rPr>
        <w:t>Lepidochelys</w:t>
      </w:r>
      <w:proofErr w:type="spellEnd"/>
      <w:r w:rsidR="00D61027" w:rsidRPr="007555C3">
        <w:rPr>
          <w:rFonts w:cs="Arial"/>
          <w:i/>
          <w:iCs/>
          <w:szCs w:val="22"/>
          <w:lang w:val="en-GB"/>
        </w:rPr>
        <w:t xml:space="preserve"> </w:t>
      </w:r>
      <w:proofErr w:type="spellStart"/>
      <w:r w:rsidR="00D61027" w:rsidRPr="007555C3">
        <w:rPr>
          <w:rFonts w:cs="Arial"/>
          <w:i/>
          <w:iCs/>
          <w:szCs w:val="22"/>
          <w:lang w:val="en-GB"/>
        </w:rPr>
        <w:t>olivacea</w:t>
      </w:r>
      <w:proofErr w:type="spellEnd"/>
      <w:r w:rsidR="00D61027" w:rsidRPr="007555C3">
        <w:rPr>
          <w:rFonts w:cs="Arial"/>
          <w:szCs w:val="22"/>
          <w:lang w:val="en-GB"/>
        </w:rPr>
        <w:t xml:space="preserve">) </w:t>
      </w:r>
      <w:r w:rsidRPr="007555C3">
        <w:rPr>
          <w:rFonts w:cs="Arial"/>
          <w:szCs w:val="22"/>
          <w:lang w:val="en-GB"/>
        </w:rPr>
        <w:t xml:space="preserve">have been targeted by fishermen for their meat in the Sundarbans, Cox’s Bazar, and around St Martins and </w:t>
      </w:r>
      <w:proofErr w:type="spellStart"/>
      <w:r w:rsidRPr="007555C3">
        <w:rPr>
          <w:rFonts w:cs="Arial"/>
          <w:szCs w:val="22"/>
          <w:lang w:val="en-GB"/>
        </w:rPr>
        <w:t>Sonadia</w:t>
      </w:r>
      <w:proofErr w:type="spellEnd"/>
      <w:r w:rsidRPr="007555C3">
        <w:rPr>
          <w:rFonts w:cs="Arial"/>
          <w:szCs w:val="22"/>
          <w:lang w:val="en-GB"/>
        </w:rPr>
        <w:t xml:space="preserve"> Islands (IOSEA, 2011), although egg collection is reportedly decreasing (Hasan</w:t>
      </w:r>
      <w:r w:rsidR="000F4B67" w:rsidRPr="007555C3">
        <w:rPr>
          <w:rFonts w:cs="Arial"/>
          <w:szCs w:val="22"/>
          <w:lang w:val="en-GB"/>
        </w:rPr>
        <w:t>,</w:t>
      </w:r>
      <w:r w:rsidRPr="007555C3">
        <w:rPr>
          <w:rFonts w:cs="Arial"/>
          <w:szCs w:val="22"/>
          <w:lang w:val="en-GB"/>
        </w:rPr>
        <w:t xml:space="preserve"> 2009). Most of the information around India is anecdotal and based on arrests (e.g. of fisher</w:t>
      </w:r>
      <w:r w:rsidR="00190A9B" w:rsidRPr="007555C3">
        <w:rPr>
          <w:rFonts w:cs="Arial"/>
          <w:szCs w:val="22"/>
          <w:lang w:val="en-GB"/>
        </w:rPr>
        <w:t>s</w:t>
      </w:r>
      <w:r w:rsidRPr="007555C3">
        <w:rPr>
          <w:rFonts w:cs="Arial"/>
          <w:szCs w:val="22"/>
          <w:lang w:val="en-GB"/>
        </w:rPr>
        <w:t xml:space="preserve"> operating in Sri Lanka and Tamil Nadu) (IOSEA, 2010c). Egg take is extremely high in some places, for example</w:t>
      </w:r>
      <w:r w:rsidR="00190A9B" w:rsidRPr="007555C3">
        <w:rPr>
          <w:rFonts w:cs="Arial"/>
          <w:szCs w:val="22"/>
          <w:lang w:val="en-GB"/>
        </w:rPr>
        <w:t>,</w:t>
      </w:r>
      <w:r w:rsidRPr="007555C3">
        <w:rPr>
          <w:rFonts w:cs="Arial"/>
          <w:szCs w:val="22"/>
          <w:lang w:val="en-GB"/>
        </w:rPr>
        <w:t xml:space="preserve"> nearly all </w:t>
      </w:r>
      <w:r w:rsidR="00997D02">
        <w:rPr>
          <w:rFonts w:cs="Arial"/>
          <w:szCs w:val="22"/>
          <w:lang w:val="en-GB"/>
        </w:rPr>
        <w:t>O</w:t>
      </w:r>
      <w:r w:rsidR="00997D02" w:rsidRPr="007555C3">
        <w:rPr>
          <w:rFonts w:cs="Arial"/>
          <w:szCs w:val="22"/>
          <w:lang w:val="en-GB"/>
        </w:rPr>
        <w:t xml:space="preserve">live </w:t>
      </w:r>
      <w:r w:rsidR="00997D02">
        <w:rPr>
          <w:rFonts w:cs="Arial"/>
          <w:szCs w:val="22"/>
          <w:lang w:val="en-GB"/>
        </w:rPr>
        <w:t>R</w:t>
      </w:r>
      <w:r w:rsidRPr="007555C3">
        <w:rPr>
          <w:rFonts w:cs="Arial"/>
          <w:szCs w:val="22"/>
          <w:lang w:val="en-GB"/>
        </w:rPr>
        <w:t xml:space="preserve">idley nests along a section of coastline in Tamil Nadu were poached in the January to March nesting season in 2011 (IOSEA, 2011c). Also in Sri Lanka, it is believed that locals have collected most turtle eggs laid in the past 40 years on </w:t>
      </w:r>
      <w:proofErr w:type="spellStart"/>
      <w:r w:rsidRPr="007555C3">
        <w:rPr>
          <w:rFonts w:cs="Arial"/>
          <w:szCs w:val="22"/>
          <w:lang w:val="en-GB"/>
        </w:rPr>
        <w:t>Rekawa</w:t>
      </w:r>
      <w:proofErr w:type="spellEnd"/>
      <w:r w:rsidRPr="007555C3">
        <w:rPr>
          <w:rFonts w:cs="Arial"/>
          <w:szCs w:val="22"/>
          <w:lang w:val="en-GB"/>
        </w:rPr>
        <w:t xml:space="preserve"> beach (</w:t>
      </w:r>
      <w:proofErr w:type="spellStart"/>
      <w:r w:rsidRPr="007555C3">
        <w:rPr>
          <w:rFonts w:cs="Arial"/>
          <w:szCs w:val="22"/>
          <w:lang w:val="en-GB"/>
        </w:rPr>
        <w:t>Ekanayake</w:t>
      </w:r>
      <w:proofErr w:type="spellEnd"/>
      <w:r w:rsidR="000F4B67"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2002) with indications that it is still occurring (</w:t>
      </w:r>
      <w:proofErr w:type="spellStart"/>
      <w:r w:rsidRPr="007555C3">
        <w:rPr>
          <w:rFonts w:cs="Arial"/>
          <w:szCs w:val="22"/>
          <w:lang w:val="en-GB"/>
        </w:rPr>
        <w:t>Rajakruna</w:t>
      </w:r>
      <w:proofErr w:type="spellEnd"/>
      <w:r w:rsidR="000F4B67" w:rsidRPr="007555C3">
        <w:rPr>
          <w:rFonts w:cs="Arial"/>
          <w:szCs w:val="22"/>
          <w:lang w:val="en-GB"/>
        </w:rPr>
        <w:t>,</w:t>
      </w:r>
      <w:r w:rsidRPr="007555C3">
        <w:rPr>
          <w:rFonts w:cs="Arial"/>
          <w:szCs w:val="22"/>
          <w:lang w:val="en-GB"/>
        </w:rPr>
        <w:t xml:space="preserve"> 2009).</w:t>
      </w:r>
    </w:p>
    <w:p w14:paraId="4F6A123F" w14:textId="77777777" w:rsidR="00183419" w:rsidRPr="007555C3" w:rsidRDefault="00183419" w:rsidP="00183419">
      <w:pPr>
        <w:widowControl/>
        <w:jc w:val="both"/>
        <w:rPr>
          <w:rFonts w:cs="Arial"/>
          <w:szCs w:val="22"/>
          <w:lang w:val="en-GB"/>
        </w:rPr>
      </w:pPr>
    </w:p>
    <w:p w14:paraId="334AD33A" w14:textId="0121E86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Turtle poaching occurs in varying intensities in the Maldives (IOSEA, 2012c; 2013c).  It is believed that a turtle fishery exists in Pakistan</w:t>
      </w:r>
      <w:r w:rsidR="00997D02">
        <w:rPr>
          <w:rFonts w:cs="Arial"/>
          <w:szCs w:val="22"/>
          <w:lang w:val="en-GB"/>
        </w:rPr>
        <w:t>’s</w:t>
      </w:r>
      <w:r w:rsidRPr="007555C3">
        <w:rPr>
          <w:rFonts w:cs="Arial"/>
          <w:szCs w:val="22"/>
          <w:lang w:val="en-GB"/>
        </w:rPr>
        <w:t xml:space="preserve"> territorial waters and has been supplying neighbouring countries with turtle meat since 2011 (IOSEA, 2011d). Surveys indicate that up to 62 per</w:t>
      </w:r>
      <w:r w:rsidR="00CC19C1" w:rsidRPr="007555C3">
        <w:rPr>
          <w:rFonts w:cs="Arial"/>
          <w:szCs w:val="22"/>
          <w:lang w:val="en-GB"/>
        </w:rPr>
        <w:t xml:space="preserve"> </w:t>
      </w:r>
      <w:r w:rsidRPr="007555C3">
        <w:rPr>
          <w:rFonts w:cs="Arial"/>
          <w:szCs w:val="22"/>
          <w:lang w:val="en-GB"/>
        </w:rPr>
        <w:t>cent of people in villages along the southern and western coasts may consume turtle meat and eggs (</w:t>
      </w:r>
      <w:proofErr w:type="spellStart"/>
      <w:r w:rsidRPr="007555C3">
        <w:rPr>
          <w:rFonts w:cs="Arial"/>
          <w:szCs w:val="22"/>
          <w:lang w:val="en-GB"/>
        </w:rPr>
        <w:t>Rajakruna</w:t>
      </w:r>
      <w:proofErr w:type="spellEnd"/>
      <w:r w:rsidR="000F4B67"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2009). On the west coast, the butchery and open sale of live turtles ha</w:t>
      </w:r>
      <w:r w:rsidR="00190A9B" w:rsidRPr="007555C3">
        <w:rPr>
          <w:rFonts w:cs="Arial"/>
          <w:szCs w:val="22"/>
          <w:lang w:val="en-GB"/>
        </w:rPr>
        <w:t>ve</w:t>
      </w:r>
      <w:r w:rsidRPr="007555C3">
        <w:rPr>
          <w:rFonts w:cs="Arial"/>
          <w:szCs w:val="22"/>
          <w:lang w:val="en-GB"/>
        </w:rPr>
        <w:t xml:space="preserve"> been observed (</w:t>
      </w:r>
      <w:proofErr w:type="spellStart"/>
      <w:r w:rsidRPr="007555C3">
        <w:rPr>
          <w:rFonts w:cs="Arial"/>
          <w:szCs w:val="22"/>
          <w:lang w:val="en-GB"/>
        </w:rPr>
        <w:t>Kapurusinghe</w:t>
      </w:r>
      <w:proofErr w:type="spellEnd"/>
      <w:r w:rsidR="000F4B67" w:rsidRPr="007555C3">
        <w:rPr>
          <w:rFonts w:cs="Arial"/>
          <w:szCs w:val="22"/>
          <w:lang w:val="en-GB"/>
        </w:rPr>
        <w:t>,</w:t>
      </w:r>
      <w:r w:rsidRPr="007555C3">
        <w:rPr>
          <w:rFonts w:cs="Arial"/>
          <w:szCs w:val="22"/>
          <w:lang w:val="en-GB"/>
        </w:rPr>
        <w:t xml:space="preserve"> 2006).</w:t>
      </w:r>
    </w:p>
    <w:p w14:paraId="589637D4" w14:textId="77777777" w:rsidR="00183419" w:rsidRPr="007555C3" w:rsidRDefault="00183419" w:rsidP="00183419">
      <w:pPr>
        <w:widowControl/>
        <w:jc w:val="both"/>
        <w:rPr>
          <w:rFonts w:cs="Arial"/>
          <w:szCs w:val="22"/>
          <w:lang w:val="en-GB"/>
        </w:rPr>
      </w:pPr>
    </w:p>
    <w:p w14:paraId="15E89F1A" w14:textId="15C11A47" w:rsidR="00D61027" w:rsidRPr="007555C3" w:rsidRDefault="00183419" w:rsidP="00D61027">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There have been reports of high rates of turtle poaching for meat on offshore islands of Eritrea and Iran. Egg poaching has been documented in Eritrea and Saudi Arabia.  Small-scale poaching of </w:t>
      </w:r>
      <w:r w:rsidR="00997D02">
        <w:rPr>
          <w:rFonts w:cs="Arial"/>
          <w:szCs w:val="22"/>
          <w:lang w:val="en-GB"/>
        </w:rPr>
        <w:t>G</w:t>
      </w:r>
      <w:r w:rsidR="00997D02" w:rsidRPr="007555C3">
        <w:rPr>
          <w:rFonts w:cs="Arial"/>
          <w:szCs w:val="22"/>
          <w:lang w:val="en-GB"/>
        </w:rPr>
        <w:t xml:space="preserve">reen </w:t>
      </w:r>
      <w:r w:rsidR="00C56E0A" w:rsidRPr="007555C3">
        <w:rPr>
          <w:rFonts w:cs="Arial"/>
          <w:szCs w:val="22"/>
          <w:lang w:val="en-GB"/>
        </w:rPr>
        <w:t xml:space="preserve">Turtles </w:t>
      </w:r>
      <w:r w:rsidR="00D61027" w:rsidRPr="007555C3">
        <w:rPr>
          <w:rFonts w:cs="Arial"/>
          <w:szCs w:val="22"/>
          <w:lang w:val="en-GB"/>
        </w:rPr>
        <w:t>(</w:t>
      </w:r>
      <w:proofErr w:type="spellStart"/>
      <w:r w:rsidR="00D61027" w:rsidRPr="007555C3">
        <w:rPr>
          <w:rFonts w:cs="Arial"/>
          <w:i/>
          <w:iCs/>
          <w:szCs w:val="22"/>
          <w:lang w:val="en-GB"/>
        </w:rPr>
        <w:t>Chelonia</w:t>
      </w:r>
      <w:proofErr w:type="spellEnd"/>
      <w:r w:rsidR="00D61027" w:rsidRPr="007555C3">
        <w:rPr>
          <w:rFonts w:cs="Arial"/>
          <w:i/>
          <w:iCs/>
          <w:szCs w:val="22"/>
          <w:lang w:val="en-GB"/>
        </w:rPr>
        <w:t xml:space="preserve"> </w:t>
      </w:r>
      <w:proofErr w:type="spellStart"/>
      <w:r w:rsidR="00D61027" w:rsidRPr="007555C3">
        <w:rPr>
          <w:rFonts w:cs="Arial"/>
          <w:i/>
          <w:iCs/>
          <w:szCs w:val="22"/>
          <w:lang w:val="en-GB"/>
        </w:rPr>
        <w:t>mydas</w:t>
      </w:r>
      <w:proofErr w:type="spellEnd"/>
      <w:r w:rsidR="00D61027" w:rsidRPr="007555C3">
        <w:rPr>
          <w:rFonts w:cs="Arial"/>
          <w:szCs w:val="22"/>
          <w:lang w:val="en-GB"/>
        </w:rPr>
        <w:t>)</w:t>
      </w:r>
      <w:r w:rsidRPr="007555C3">
        <w:rPr>
          <w:rFonts w:cs="Arial"/>
          <w:szCs w:val="22"/>
          <w:lang w:val="en-GB"/>
        </w:rPr>
        <w:t xml:space="preserve"> by trawling and </w:t>
      </w:r>
      <w:r w:rsidR="00190A9B" w:rsidRPr="007555C3">
        <w:rPr>
          <w:rFonts w:cs="Arial"/>
          <w:szCs w:val="22"/>
          <w:lang w:val="en-GB"/>
        </w:rPr>
        <w:t>gill-</w:t>
      </w:r>
      <w:r w:rsidRPr="007555C3">
        <w:rPr>
          <w:rFonts w:cs="Arial"/>
          <w:szCs w:val="22"/>
          <w:lang w:val="en-GB"/>
        </w:rPr>
        <w:t xml:space="preserve">nets is thought to </w:t>
      </w:r>
      <w:r w:rsidRPr="007555C3">
        <w:rPr>
          <w:rFonts w:cs="Arial"/>
          <w:szCs w:val="22"/>
          <w:lang w:val="en-GB"/>
        </w:rPr>
        <w:lastRenderedPageBreak/>
        <w:t xml:space="preserve">have affected turtle populations, but this is to be quantified. An illegal market for turtle meat in the town of </w:t>
      </w:r>
      <w:proofErr w:type="spellStart"/>
      <w:r w:rsidRPr="007555C3">
        <w:rPr>
          <w:rFonts w:cs="Arial"/>
          <w:szCs w:val="22"/>
          <w:lang w:val="en-GB"/>
        </w:rPr>
        <w:t>Assab</w:t>
      </w:r>
      <w:proofErr w:type="spellEnd"/>
      <w:r w:rsidRPr="007555C3">
        <w:rPr>
          <w:rFonts w:cs="Arial"/>
          <w:szCs w:val="22"/>
          <w:lang w:val="en-GB"/>
        </w:rPr>
        <w:t xml:space="preserve"> remains with products bei</w:t>
      </w:r>
      <w:r w:rsidR="003C4444">
        <w:rPr>
          <w:rFonts w:cs="Arial"/>
          <w:szCs w:val="22"/>
          <w:lang w:val="en-GB"/>
        </w:rPr>
        <w:t>ng sold nationally and to Yemen</w:t>
      </w:r>
      <w:r w:rsidRPr="007555C3">
        <w:rPr>
          <w:rFonts w:cs="Arial"/>
          <w:szCs w:val="22"/>
          <w:lang w:val="en-GB"/>
        </w:rPr>
        <w:t xml:space="preserve"> (IOSEA NR</w:t>
      </w:r>
      <w:r w:rsidR="000F4B67" w:rsidRPr="007555C3">
        <w:rPr>
          <w:rFonts w:cs="Arial"/>
          <w:szCs w:val="22"/>
          <w:lang w:val="en-GB"/>
        </w:rPr>
        <w:t>,</w:t>
      </w:r>
      <w:r w:rsidRPr="007555C3">
        <w:rPr>
          <w:rFonts w:cs="Arial"/>
          <w:szCs w:val="22"/>
          <w:lang w:val="en-GB"/>
        </w:rPr>
        <w:t xml:space="preserve"> 2014)</w:t>
      </w:r>
      <w:r w:rsidR="003C4444">
        <w:rPr>
          <w:rFonts w:cs="Arial"/>
          <w:szCs w:val="22"/>
          <w:lang w:val="en-GB"/>
        </w:rPr>
        <w:t>.</w:t>
      </w:r>
    </w:p>
    <w:p w14:paraId="7BB1FD2B" w14:textId="77777777" w:rsidR="00D61027" w:rsidRPr="00997D02" w:rsidRDefault="00D61027" w:rsidP="00A83009">
      <w:pPr>
        <w:rPr>
          <w:rFonts w:cs="Arial"/>
          <w:szCs w:val="22"/>
          <w:lang w:val="en-GB"/>
        </w:rPr>
      </w:pPr>
    </w:p>
    <w:p w14:paraId="764A4311" w14:textId="7729B220" w:rsidR="00183419" w:rsidRPr="007555C3" w:rsidRDefault="00183419" w:rsidP="00D61027">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In Comoros, </w:t>
      </w:r>
      <w:r w:rsidR="00997D02">
        <w:rPr>
          <w:rFonts w:cs="Arial"/>
          <w:szCs w:val="22"/>
          <w:lang w:val="en-GB"/>
        </w:rPr>
        <w:t>G</w:t>
      </w:r>
      <w:r w:rsidR="00997D02" w:rsidRPr="007555C3">
        <w:rPr>
          <w:rFonts w:cs="Arial"/>
          <w:szCs w:val="22"/>
          <w:lang w:val="en-GB"/>
        </w:rPr>
        <w:t xml:space="preserve">reen </w:t>
      </w:r>
      <w:r w:rsidRPr="007555C3">
        <w:rPr>
          <w:rFonts w:cs="Arial"/>
          <w:szCs w:val="22"/>
          <w:lang w:val="en-GB"/>
        </w:rPr>
        <w:t xml:space="preserve">and </w:t>
      </w:r>
      <w:r w:rsidR="00997D02">
        <w:rPr>
          <w:rFonts w:cs="Arial"/>
          <w:szCs w:val="22"/>
          <w:lang w:val="en-GB"/>
        </w:rPr>
        <w:t>H</w:t>
      </w:r>
      <w:r w:rsidR="00997D02" w:rsidRPr="007555C3">
        <w:rPr>
          <w:rFonts w:cs="Arial"/>
          <w:szCs w:val="22"/>
          <w:lang w:val="en-GB"/>
        </w:rPr>
        <w:t xml:space="preserve">awksbill </w:t>
      </w:r>
      <w:r w:rsidR="00C56E0A" w:rsidRPr="007555C3">
        <w:rPr>
          <w:rFonts w:cs="Arial"/>
          <w:szCs w:val="22"/>
          <w:lang w:val="en-GB"/>
        </w:rPr>
        <w:t xml:space="preserve">Turtles </w:t>
      </w:r>
      <w:r w:rsidR="00D61027" w:rsidRPr="007555C3">
        <w:rPr>
          <w:rFonts w:cs="Arial"/>
          <w:szCs w:val="22"/>
          <w:lang w:val="en-GB"/>
        </w:rPr>
        <w:t>(</w:t>
      </w:r>
      <w:proofErr w:type="spellStart"/>
      <w:r w:rsidR="00D61027" w:rsidRPr="007555C3">
        <w:rPr>
          <w:rFonts w:cs="Arial"/>
          <w:i/>
          <w:iCs/>
          <w:szCs w:val="22"/>
          <w:lang w:val="en-GB"/>
        </w:rPr>
        <w:t>Eretmochelys</w:t>
      </w:r>
      <w:proofErr w:type="spellEnd"/>
      <w:r w:rsidR="00D61027" w:rsidRPr="007555C3">
        <w:rPr>
          <w:rFonts w:cs="Arial"/>
          <w:i/>
          <w:iCs/>
          <w:szCs w:val="22"/>
          <w:lang w:val="en-GB"/>
        </w:rPr>
        <w:t xml:space="preserve"> </w:t>
      </w:r>
      <w:proofErr w:type="spellStart"/>
      <w:r w:rsidR="00D61027" w:rsidRPr="007555C3">
        <w:rPr>
          <w:rFonts w:cs="Arial"/>
          <w:i/>
          <w:iCs/>
          <w:szCs w:val="22"/>
          <w:lang w:val="en-GB"/>
        </w:rPr>
        <w:t>imbricata</w:t>
      </w:r>
      <w:proofErr w:type="spellEnd"/>
      <w:r w:rsidR="00D61027" w:rsidRPr="007555C3">
        <w:rPr>
          <w:rFonts w:cs="Arial"/>
          <w:szCs w:val="22"/>
          <w:lang w:val="en-GB"/>
        </w:rPr>
        <w:t xml:space="preserve">) </w:t>
      </w:r>
      <w:r w:rsidRPr="007555C3">
        <w:rPr>
          <w:rFonts w:cs="Arial"/>
          <w:szCs w:val="22"/>
          <w:lang w:val="en-GB"/>
        </w:rPr>
        <w:t>caught by local fishermen are consumed or sold, a</w:t>
      </w:r>
      <w:r w:rsidR="00F21E81" w:rsidRPr="007555C3">
        <w:rPr>
          <w:rFonts w:cs="Arial"/>
          <w:szCs w:val="22"/>
          <w:lang w:val="en-GB"/>
        </w:rPr>
        <w:t>nd</w:t>
      </w:r>
      <w:r w:rsidRPr="007555C3">
        <w:rPr>
          <w:rFonts w:cs="Arial"/>
          <w:szCs w:val="22"/>
          <w:lang w:val="en-GB"/>
        </w:rPr>
        <w:t xml:space="preserve"> rarely released (</w:t>
      </w:r>
      <w:proofErr w:type="spellStart"/>
      <w:r w:rsidRPr="007555C3">
        <w:rPr>
          <w:rFonts w:cs="Arial"/>
          <w:szCs w:val="22"/>
          <w:lang w:val="en-GB"/>
        </w:rPr>
        <w:t>Poonian</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Whitty</w:t>
      </w:r>
      <w:r w:rsidR="00573A3F" w:rsidRPr="007555C3">
        <w:rPr>
          <w:rFonts w:cs="Arial"/>
          <w:szCs w:val="22"/>
          <w:lang w:val="en-GB"/>
        </w:rPr>
        <w:t>,</w:t>
      </w:r>
      <w:r w:rsidRPr="007555C3">
        <w:rPr>
          <w:rFonts w:cs="Arial"/>
          <w:szCs w:val="22"/>
          <w:lang w:val="en-GB"/>
        </w:rPr>
        <w:t xml:space="preserve"> unpublished). Turtle poaching is reportedly widespread in the </w:t>
      </w:r>
      <w:proofErr w:type="spellStart"/>
      <w:r w:rsidRPr="007555C3">
        <w:rPr>
          <w:rFonts w:cs="Arial"/>
          <w:szCs w:val="22"/>
          <w:lang w:val="en-GB"/>
        </w:rPr>
        <w:t>Moheli</w:t>
      </w:r>
      <w:proofErr w:type="spellEnd"/>
      <w:r w:rsidRPr="007555C3">
        <w:rPr>
          <w:rFonts w:cs="Arial"/>
          <w:szCs w:val="22"/>
          <w:lang w:val="en-GB"/>
        </w:rPr>
        <w:t xml:space="preserve"> Marine Park as of 2009 (</w:t>
      </w:r>
      <w:proofErr w:type="spellStart"/>
      <w:r w:rsidRPr="007555C3">
        <w:rPr>
          <w:rFonts w:cs="Arial"/>
          <w:szCs w:val="22"/>
          <w:lang w:val="en-GB"/>
        </w:rPr>
        <w:t>Moheli</w:t>
      </w:r>
      <w:proofErr w:type="spellEnd"/>
      <w:r w:rsidRPr="007555C3">
        <w:rPr>
          <w:rFonts w:cs="Arial"/>
          <w:szCs w:val="22"/>
          <w:lang w:val="en-GB"/>
        </w:rPr>
        <w:t xml:space="preserve"> Marine Park</w:t>
      </w:r>
      <w:r w:rsidR="00573A3F" w:rsidRPr="007555C3">
        <w:rPr>
          <w:rFonts w:cs="Arial"/>
          <w:szCs w:val="22"/>
          <w:lang w:val="en-GB"/>
        </w:rPr>
        <w:t>,</w:t>
      </w:r>
      <w:r w:rsidRPr="007555C3">
        <w:rPr>
          <w:rFonts w:cs="Arial"/>
          <w:szCs w:val="22"/>
          <w:lang w:val="en-GB"/>
        </w:rPr>
        <w:t xml:space="preserve"> 2009). In Kenya, it has been estimated that between 10 and 50</w:t>
      </w:r>
      <w:r w:rsidR="00CC19C1" w:rsidRPr="007555C3">
        <w:rPr>
          <w:rFonts w:cs="Arial"/>
          <w:szCs w:val="22"/>
          <w:lang w:val="en-GB"/>
        </w:rPr>
        <w:t xml:space="preserve"> per cent</w:t>
      </w:r>
      <w:r w:rsidR="00A83009">
        <w:rPr>
          <w:rFonts w:cs="Arial"/>
          <w:szCs w:val="22"/>
          <w:lang w:val="en-GB"/>
        </w:rPr>
        <w:t xml:space="preserve"> </w:t>
      </w:r>
      <w:r w:rsidRPr="007555C3">
        <w:rPr>
          <w:rFonts w:cs="Arial"/>
          <w:szCs w:val="22"/>
          <w:lang w:val="en-GB"/>
        </w:rPr>
        <w:t>of turtles nesting on beaches and their nests (i.e. eggs) are poached to supply underground markets (</w:t>
      </w:r>
      <w:proofErr w:type="spellStart"/>
      <w:r w:rsidRPr="007555C3">
        <w:rPr>
          <w:rFonts w:cs="Arial"/>
          <w:szCs w:val="22"/>
          <w:lang w:val="en-GB"/>
        </w:rPr>
        <w:t>Nzuki</w:t>
      </w:r>
      <w:proofErr w:type="spellEnd"/>
      <w:r w:rsidR="00573A3F" w:rsidRPr="007555C3">
        <w:rPr>
          <w:rFonts w:cs="Arial"/>
          <w:szCs w:val="22"/>
          <w:lang w:val="en-GB"/>
        </w:rPr>
        <w:t>,</w:t>
      </w:r>
      <w:r w:rsidRPr="007555C3">
        <w:rPr>
          <w:rFonts w:cs="Arial"/>
          <w:szCs w:val="22"/>
          <w:lang w:val="en-GB"/>
        </w:rPr>
        <w:t xml:space="preserve"> 2004). Illegal trade was identified as occurring in backstreet houses and fish markets (</w:t>
      </w:r>
      <w:proofErr w:type="spellStart"/>
      <w:r w:rsidRPr="007555C3">
        <w:rPr>
          <w:rFonts w:cs="Arial"/>
          <w:szCs w:val="22"/>
          <w:lang w:val="en-GB"/>
        </w:rPr>
        <w:t>Zanre</w:t>
      </w:r>
      <w:proofErr w:type="spellEnd"/>
      <w:r w:rsidR="00573A3F" w:rsidRPr="007555C3">
        <w:rPr>
          <w:rFonts w:cs="Arial"/>
          <w:szCs w:val="22"/>
          <w:lang w:val="en-GB"/>
        </w:rPr>
        <w:t>,</w:t>
      </w:r>
      <w:r w:rsidRPr="007555C3">
        <w:rPr>
          <w:rFonts w:cs="Arial"/>
          <w:szCs w:val="22"/>
          <w:lang w:val="en-GB"/>
        </w:rPr>
        <w:t xml:space="preserve"> 2005). About 10</w:t>
      </w:r>
      <w:r w:rsidR="00873CDF" w:rsidRPr="007555C3">
        <w:rPr>
          <w:rFonts w:cs="Arial"/>
          <w:szCs w:val="22"/>
          <w:lang w:val="en-GB"/>
        </w:rPr>
        <w:t xml:space="preserve"> per cent</w:t>
      </w:r>
      <w:r w:rsidRPr="007555C3">
        <w:rPr>
          <w:rFonts w:cs="Arial"/>
          <w:szCs w:val="22"/>
          <w:lang w:val="en-GB"/>
        </w:rPr>
        <w:t xml:space="preserve"> of turtle products in Tana Delta and </w:t>
      </w:r>
      <w:proofErr w:type="spellStart"/>
      <w:r w:rsidRPr="007555C3">
        <w:rPr>
          <w:rFonts w:cs="Arial"/>
          <w:szCs w:val="22"/>
          <w:lang w:val="en-GB"/>
        </w:rPr>
        <w:t>Malindi</w:t>
      </w:r>
      <w:proofErr w:type="spellEnd"/>
      <w:r w:rsidRPr="007555C3">
        <w:rPr>
          <w:rFonts w:cs="Arial"/>
          <w:szCs w:val="22"/>
          <w:lang w:val="en-GB"/>
        </w:rPr>
        <w:t xml:space="preserve"> were provided by foreign fishermen – mostly from Somalia and </w:t>
      </w:r>
      <w:r w:rsidR="00997D02">
        <w:rPr>
          <w:rFonts w:cs="Arial"/>
          <w:szCs w:val="22"/>
          <w:lang w:val="en-GB"/>
        </w:rPr>
        <w:t xml:space="preserve">the United Republic of </w:t>
      </w:r>
      <w:r w:rsidRPr="007555C3">
        <w:rPr>
          <w:rFonts w:cs="Arial"/>
          <w:szCs w:val="22"/>
          <w:lang w:val="en-GB"/>
        </w:rPr>
        <w:t>Tanzania (</w:t>
      </w:r>
      <w:proofErr w:type="spellStart"/>
      <w:r w:rsidRPr="007555C3">
        <w:rPr>
          <w:rFonts w:cs="Arial"/>
          <w:szCs w:val="22"/>
          <w:lang w:val="en-GB"/>
        </w:rPr>
        <w:t>Nzuki</w:t>
      </w:r>
      <w:proofErr w:type="spellEnd"/>
      <w:r w:rsidR="00573A3F" w:rsidRPr="007555C3">
        <w:rPr>
          <w:rFonts w:cs="Arial"/>
          <w:szCs w:val="22"/>
          <w:lang w:val="en-GB"/>
        </w:rPr>
        <w:t>,</w:t>
      </w:r>
      <w:r w:rsidRPr="007555C3">
        <w:rPr>
          <w:rFonts w:cs="Arial"/>
          <w:szCs w:val="22"/>
          <w:lang w:val="en-GB"/>
        </w:rPr>
        <w:t xml:space="preserve"> 2005). In </w:t>
      </w:r>
      <w:r w:rsidR="00997D02">
        <w:rPr>
          <w:rFonts w:cs="Arial"/>
          <w:szCs w:val="22"/>
          <w:lang w:val="en-GB"/>
        </w:rPr>
        <w:t>the United Republic of</w:t>
      </w:r>
      <w:r w:rsidR="00997D02" w:rsidRPr="007555C3">
        <w:rPr>
          <w:rFonts w:cs="Arial"/>
          <w:szCs w:val="22"/>
          <w:lang w:val="en-GB"/>
        </w:rPr>
        <w:t xml:space="preserve"> </w:t>
      </w:r>
      <w:r w:rsidRPr="007555C3">
        <w:rPr>
          <w:rFonts w:cs="Arial"/>
          <w:szCs w:val="22"/>
          <w:lang w:val="en-GB"/>
        </w:rPr>
        <w:t>Tanzania, egg collection persists although ecotourism schemes may be having some effect (Sea Sense</w:t>
      </w:r>
      <w:r w:rsidR="00573A3F" w:rsidRPr="007555C3">
        <w:rPr>
          <w:rFonts w:cs="Arial"/>
          <w:szCs w:val="22"/>
          <w:lang w:val="en-GB"/>
        </w:rPr>
        <w:t>,</w:t>
      </w:r>
      <w:r w:rsidRPr="007555C3">
        <w:rPr>
          <w:rFonts w:cs="Arial"/>
          <w:szCs w:val="22"/>
          <w:lang w:val="en-GB"/>
        </w:rPr>
        <w:t xml:space="preserve"> 2012), for example</w:t>
      </w:r>
      <w:r w:rsidR="00190A9B" w:rsidRPr="007555C3">
        <w:rPr>
          <w:rFonts w:cs="Arial"/>
          <w:szCs w:val="22"/>
          <w:lang w:val="en-GB"/>
        </w:rPr>
        <w:t>,</w:t>
      </w:r>
      <w:r w:rsidRPr="007555C3">
        <w:rPr>
          <w:rFonts w:cs="Arial"/>
          <w:szCs w:val="22"/>
          <w:lang w:val="en-GB"/>
        </w:rPr>
        <w:t xml:space="preserve"> egg harvest fell from 100</w:t>
      </w:r>
      <w:r w:rsidR="00573A3F" w:rsidRPr="007555C3">
        <w:rPr>
          <w:rFonts w:cs="Arial"/>
          <w:szCs w:val="22"/>
          <w:lang w:val="en-GB"/>
        </w:rPr>
        <w:t xml:space="preserve"> per cent</w:t>
      </w:r>
      <w:r w:rsidRPr="007555C3">
        <w:rPr>
          <w:rFonts w:cs="Arial"/>
          <w:szCs w:val="22"/>
          <w:lang w:val="en-GB"/>
        </w:rPr>
        <w:t xml:space="preserve"> (2001) to 1</w:t>
      </w:r>
      <w:r w:rsidR="00573A3F" w:rsidRPr="007555C3">
        <w:rPr>
          <w:rFonts w:cs="Arial"/>
          <w:szCs w:val="22"/>
          <w:lang w:val="en-GB"/>
        </w:rPr>
        <w:t xml:space="preserve"> per cent</w:t>
      </w:r>
      <w:r w:rsidRPr="007555C3">
        <w:rPr>
          <w:rFonts w:cs="Arial"/>
          <w:szCs w:val="22"/>
          <w:lang w:val="en-GB"/>
        </w:rPr>
        <w:t xml:space="preserve"> (2004) and 4</w:t>
      </w:r>
      <w:r w:rsidR="00573A3F" w:rsidRPr="007555C3">
        <w:rPr>
          <w:rFonts w:cs="Arial"/>
          <w:szCs w:val="22"/>
          <w:lang w:val="en-GB"/>
        </w:rPr>
        <w:t xml:space="preserve"> per cent</w:t>
      </w:r>
      <w:r w:rsidRPr="007555C3">
        <w:rPr>
          <w:rFonts w:cs="Arial"/>
          <w:szCs w:val="22"/>
          <w:lang w:val="en-GB"/>
        </w:rPr>
        <w:t xml:space="preserve"> (2005) (Ferraro</w:t>
      </w:r>
      <w:r w:rsidR="00573A3F" w:rsidRPr="007555C3">
        <w:rPr>
          <w:rFonts w:cs="Arial"/>
          <w:szCs w:val="22"/>
          <w:lang w:val="en-GB"/>
        </w:rPr>
        <w:t>,</w:t>
      </w:r>
      <w:r w:rsidRPr="007555C3">
        <w:rPr>
          <w:rFonts w:cs="Arial"/>
          <w:szCs w:val="22"/>
          <w:lang w:val="en-GB"/>
        </w:rPr>
        <w:t xml:space="preserve"> 2007).</w:t>
      </w:r>
    </w:p>
    <w:p w14:paraId="19FBEB79" w14:textId="77777777" w:rsidR="00183419" w:rsidRPr="007555C3" w:rsidRDefault="00183419" w:rsidP="00183419">
      <w:pPr>
        <w:pStyle w:val="ListParagraph"/>
        <w:widowControl/>
        <w:ind w:left="360"/>
        <w:jc w:val="both"/>
        <w:rPr>
          <w:rFonts w:cs="Arial"/>
          <w:szCs w:val="22"/>
          <w:lang w:val="en-GB"/>
        </w:rPr>
      </w:pPr>
    </w:p>
    <w:p w14:paraId="70854404" w14:textId="294B1B01"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In south-west Madagascar, a study estimated between 10,000 and 16,000 turtles were being caught per year by </w:t>
      </w:r>
      <w:proofErr w:type="spellStart"/>
      <w:r w:rsidRPr="007555C3">
        <w:rPr>
          <w:rFonts w:cs="Arial"/>
          <w:szCs w:val="22"/>
          <w:lang w:val="en-GB"/>
        </w:rPr>
        <w:t>Vezo</w:t>
      </w:r>
      <w:proofErr w:type="spellEnd"/>
      <w:r w:rsidRPr="007555C3">
        <w:rPr>
          <w:rFonts w:cs="Arial"/>
          <w:szCs w:val="22"/>
          <w:lang w:val="en-GB"/>
        </w:rPr>
        <w:t xml:space="preserve"> fisherman (IOSEA 2010d; 2010e). </w:t>
      </w:r>
      <w:r w:rsidR="00190A9B" w:rsidRPr="007555C3">
        <w:rPr>
          <w:rFonts w:cs="Arial"/>
          <w:szCs w:val="22"/>
          <w:lang w:val="en-GB"/>
        </w:rPr>
        <w:t>Also</w:t>
      </w:r>
      <w:r w:rsidRPr="007555C3">
        <w:rPr>
          <w:rFonts w:cs="Arial"/>
          <w:szCs w:val="22"/>
          <w:lang w:val="en-GB"/>
        </w:rPr>
        <w:t>, another study found that the incidental fisheries bycatch of turtles in the same area was about 3,656 per year (Frontier-Madagascar</w:t>
      </w:r>
      <w:r w:rsidR="00573A3F" w:rsidRPr="007555C3">
        <w:rPr>
          <w:rFonts w:cs="Arial"/>
          <w:szCs w:val="22"/>
          <w:lang w:val="en-GB"/>
        </w:rPr>
        <w:t>,</w:t>
      </w:r>
      <w:r w:rsidRPr="007555C3">
        <w:rPr>
          <w:rFonts w:cs="Arial"/>
          <w:szCs w:val="22"/>
          <w:lang w:val="en-GB"/>
        </w:rPr>
        <w:t xml:space="preserve"> 2003). In 2003,</w:t>
      </w:r>
      <w:r w:rsidR="00190A9B" w:rsidRPr="007555C3">
        <w:rPr>
          <w:rFonts w:cs="Arial"/>
          <w:szCs w:val="22"/>
          <w:lang w:val="en-GB"/>
        </w:rPr>
        <w:t xml:space="preserve"> the</w:t>
      </w:r>
      <w:r w:rsidRPr="007555C3">
        <w:rPr>
          <w:rFonts w:cs="Arial"/>
          <w:szCs w:val="22"/>
          <w:lang w:val="en-GB"/>
        </w:rPr>
        <w:t xml:space="preserve"> sale of turtle meat was thought to be common, involving an integrated chain of fisherman, dealers and traders (Walker </w:t>
      </w:r>
      <w:r w:rsidR="00573A3F" w:rsidRPr="007555C3">
        <w:rPr>
          <w:rFonts w:cs="Arial"/>
          <w:i/>
          <w:iCs/>
          <w:szCs w:val="22"/>
          <w:lang w:val="en-GB"/>
        </w:rPr>
        <w:t>et.al.,</w:t>
      </w:r>
      <w:r w:rsidRPr="007555C3">
        <w:rPr>
          <w:rFonts w:cs="Arial"/>
          <w:szCs w:val="22"/>
          <w:lang w:val="en-GB"/>
        </w:rPr>
        <w:t xml:space="preserve"> 2004), although by 2011 turtle products had proportionally declined in the curio markets (Gibbons and </w:t>
      </w:r>
      <w:proofErr w:type="spellStart"/>
      <w:r w:rsidRPr="007555C3">
        <w:rPr>
          <w:rFonts w:cs="Arial"/>
          <w:szCs w:val="22"/>
          <w:lang w:val="en-GB"/>
        </w:rPr>
        <w:t>Remaneva</w:t>
      </w:r>
      <w:proofErr w:type="spellEnd"/>
      <w:r w:rsidR="00573A3F" w:rsidRPr="007555C3">
        <w:rPr>
          <w:rFonts w:cs="Arial"/>
          <w:szCs w:val="22"/>
          <w:lang w:val="en-GB"/>
        </w:rPr>
        <w:t>,</w:t>
      </w:r>
      <w:r w:rsidRPr="007555C3">
        <w:rPr>
          <w:rFonts w:cs="Arial"/>
          <w:szCs w:val="22"/>
          <w:lang w:val="en-GB"/>
        </w:rPr>
        <w:t xml:space="preserve"> 2011). Poaching has been confirmed in northern Madagascar, with over 40</w:t>
      </w:r>
      <w:r w:rsidR="00873CDF" w:rsidRPr="007555C3">
        <w:rPr>
          <w:rFonts w:cs="Arial"/>
          <w:szCs w:val="22"/>
          <w:lang w:val="en-GB"/>
        </w:rPr>
        <w:t xml:space="preserve"> per cent</w:t>
      </w:r>
      <w:r w:rsidRPr="007555C3">
        <w:rPr>
          <w:rFonts w:cs="Arial"/>
          <w:szCs w:val="22"/>
          <w:lang w:val="en-GB"/>
        </w:rPr>
        <w:t xml:space="preserve"> of the </w:t>
      </w:r>
      <w:r w:rsidR="00997D02">
        <w:rPr>
          <w:rFonts w:cs="Arial"/>
          <w:szCs w:val="22"/>
          <w:lang w:val="en-GB"/>
        </w:rPr>
        <w:t>G</w:t>
      </w:r>
      <w:r w:rsidRPr="007555C3">
        <w:rPr>
          <w:rFonts w:cs="Arial"/>
          <w:szCs w:val="22"/>
          <w:lang w:val="en-GB"/>
        </w:rPr>
        <w:t xml:space="preserve">reen and </w:t>
      </w:r>
      <w:r w:rsidR="00997D02">
        <w:rPr>
          <w:rFonts w:cs="Arial"/>
          <w:szCs w:val="22"/>
          <w:lang w:val="en-GB"/>
        </w:rPr>
        <w:t>H</w:t>
      </w:r>
      <w:r w:rsidRPr="007555C3">
        <w:rPr>
          <w:rFonts w:cs="Arial"/>
          <w:szCs w:val="22"/>
          <w:lang w:val="en-GB"/>
        </w:rPr>
        <w:t xml:space="preserve">awksbill </w:t>
      </w:r>
      <w:r w:rsidR="00C56E0A" w:rsidRPr="007555C3">
        <w:rPr>
          <w:rFonts w:cs="Arial"/>
          <w:szCs w:val="22"/>
          <w:lang w:val="en-GB"/>
        </w:rPr>
        <w:t xml:space="preserve">Turtles </w:t>
      </w:r>
      <w:r w:rsidRPr="007555C3">
        <w:rPr>
          <w:rFonts w:cs="Arial"/>
          <w:szCs w:val="22"/>
          <w:lang w:val="en-GB"/>
        </w:rPr>
        <w:t>caught being consumed or sold (</w:t>
      </w:r>
      <w:proofErr w:type="spellStart"/>
      <w:r w:rsidRPr="007555C3">
        <w:rPr>
          <w:rFonts w:cs="Arial"/>
          <w:szCs w:val="22"/>
          <w:lang w:val="en-GB"/>
        </w:rPr>
        <w:t>Poonian</w:t>
      </w:r>
      <w:proofErr w:type="spellEnd"/>
      <w:r w:rsidRPr="007555C3">
        <w:rPr>
          <w:rFonts w:cs="Arial"/>
          <w:szCs w:val="22"/>
          <w:lang w:val="en-GB"/>
        </w:rPr>
        <w:t xml:space="preserve"> and Whitty</w:t>
      </w:r>
      <w:r w:rsidR="00573A3F" w:rsidRPr="007555C3">
        <w:rPr>
          <w:rFonts w:cs="Arial"/>
          <w:szCs w:val="22"/>
          <w:lang w:val="en-GB"/>
        </w:rPr>
        <w:t>,</w:t>
      </w:r>
      <w:r w:rsidRPr="007555C3">
        <w:rPr>
          <w:rFonts w:cs="Arial"/>
          <w:szCs w:val="22"/>
          <w:lang w:val="en-GB"/>
        </w:rPr>
        <w:t xml:space="preserve"> unpublished). In January 2012, an important traffic of plastron (bottom of the turtle shell) was identified leading to the arrest of five people (</w:t>
      </w:r>
      <w:proofErr w:type="spellStart"/>
      <w:r w:rsidRPr="007555C3">
        <w:rPr>
          <w:rFonts w:cs="Arial"/>
          <w:szCs w:val="22"/>
          <w:lang w:val="en-GB"/>
        </w:rPr>
        <w:t>Hamitra</w:t>
      </w:r>
      <w:proofErr w:type="spellEnd"/>
      <w:r w:rsidR="00F21E81" w:rsidRPr="007555C3">
        <w:rPr>
          <w:rFonts w:cs="Arial"/>
          <w:szCs w:val="22"/>
          <w:lang w:val="en-GB"/>
        </w:rPr>
        <w:t>,</w:t>
      </w:r>
      <w:r w:rsidRPr="007555C3">
        <w:rPr>
          <w:rFonts w:cs="Arial"/>
          <w:szCs w:val="22"/>
          <w:lang w:val="en-GB"/>
        </w:rPr>
        <w:t xml:space="preserve"> 2012). It was estimated that up to 40kg/week was being shipped to </w:t>
      </w:r>
      <w:proofErr w:type="spellStart"/>
      <w:r w:rsidRPr="007555C3">
        <w:rPr>
          <w:rFonts w:cs="Arial"/>
          <w:szCs w:val="22"/>
          <w:lang w:val="en-GB"/>
        </w:rPr>
        <w:t>Toliara</w:t>
      </w:r>
      <w:proofErr w:type="spellEnd"/>
      <w:r w:rsidRPr="007555C3">
        <w:rPr>
          <w:rFonts w:cs="Arial"/>
          <w:szCs w:val="22"/>
          <w:lang w:val="en-GB"/>
        </w:rPr>
        <w:t xml:space="preserve">. A new smuggling network was also uncovered in north-west Madagascar in 2012, supplying traders in </w:t>
      </w:r>
      <w:proofErr w:type="spellStart"/>
      <w:r w:rsidRPr="007555C3">
        <w:rPr>
          <w:rFonts w:cs="Arial"/>
          <w:szCs w:val="22"/>
          <w:lang w:val="en-GB"/>
        </w:rPr>
        <w:t>Mahajanga</w:t>
      </w:r>
      <w:proofErr w:type="spellEnd"/>
      <w:r w:rsidRPr="007555C3">
        <w:rPr>
          <w:rFonts w:cs="Arial"/>
          <w:szCs w:val="22"/>
          <w:lang w:val="en-GB"/>
        </w:rPr>
        <w:t>, but the final destination has not been identified (IOSEA NR</w:t>
      </w:r>
      <w:r w:rsidR="00573A3F" w:rsidRPr="007555C3">
        <w:rPr>
          <w:rFonts w:cs="Arial"/>
          <w:szCs w:val="22"/>
          <w:lang w:val="en-GB"/>
        </w:rPr>
        <w:t>,</w:t>
      </w:r>
      <w:r w:rsidRPr="007555C3">
        <w:rPr>
          <w:rFonts w:cs="Arial"/>
          <w:szCs w:val="22"/>
          <w:lang w:val="en-GB"/>
        </w:rPr>
        <w:t xml:space="preserve"> 2014).</w:t>
      </w:r>
    </w:p>
    <w:p w14:paraId="438F3D19" w14:textId="77777777" w:rsidR="00183419" w:rsidRPr="007555C3" w:rsidRDefault="00183419" w:rsidP="00183419">
      <w:pPr>
        <w:pStyle w:val="ListParagraph"/>
        <w:widowControl/>
        <w:ind w:left="360"/>
        <w:jc w:val="both"/>
        <w:rPr>
          <w:rFonts w:cs="Arial"/>
          <w:szCs w:val="22"/>
          <w:lang w:val="en-GB"/>
        </w:rPr>
      </w:pPr>
    </w:p>
    <w:p w14:paraId="6927B46F" w14:textId="74097652" w:rsidR="00453BBC" w:rsidRPr="007555C3" w:rsidRDefault="00183419" w:rsidP="00453BB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While unquantified, there is concern over the extent of </w:t>
      </w:r>
      <w:r w:rsidR="00453BBC" w:rsidRPr="007555C3">
        <w:rPr>
          <w:rFonts w:cs="Arial"/>
          <w:szCs w:val="22"/>
          <w:lang w:val="en-GB"/>
        </w:rPr>
        <w:t xml:space="preserve">turtle </w:t>
      </w:r>
      <w:r w:rsidRPr="007555C3">
        <w:rPr>
          <w:rFonts w:cs="Arial"/>
          <w:szCs w:val="22"/>
          <w:lang w:val="en-GB"/>
        </w:rPr>
        <w:t>poaching occurring in Mozambique based on observations of discarded turtle carapaces found along the beach (</w:t>
      </w:r>
      <w:proofErr w:type="spellStart"/>
      <w:r w:rsidRPr="007555C3">
        <w:rPr>
          <w:rFonts w:cs="Arial"/>
          <w:szCs w:val="22"/>
          <w:lang w:val="en-GB"/>
        </w:rPr>
        <w:t>Louro</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2012; Williams 2012). Turtle meat used to be freely shared among villagers (Pascal</w:t>
      </w:r>
      <w:r w:rsidR="00573A3F" w:rsidRPr="007555C3">
        <w:rPr>
          <w:rFonts w:cs="Arial"/>
          <w:szCs w:val="22"/>
          <w:lang w:val="en-GB"/>
        </w:rPr>
        <w:t>,</w:t>
      </w:r>
      <w:r w:rsidRPr="007555C3">
        <w:rPr>
          <w:rFonts w:cs="Arial"/>
          <w:szCs w:val="22"/>
          <w:lang w:val="en-GB"/>
        </w:rPr>
        <w:t xml:space="preserve"> 2008), but it was reported in 2013 that the fishery had become commercial (Stein-</w:t>
      </w:r>
      <w:proofErr w:type="spellStart"/>
      <w:r w:rsidRPr="007555C3">
        <w:rPr>
          <w:rFonts w:cs="Arial"/>
          <w:szCs w:val="22"/>
          <w:lang w:val="en-GB"/>
        </w:rPr>
        <w:t>Rostaing</w:t>
      </w:r>
      <w:proofErr w:type="spellEnd"/>
      <w:r w:rsidRPr="007555C3">
        <w:rPr>
          <w:rFonts w:cs="Arial"/>
          <w:szCs w:val="22"/>
          <w:lang w:val="en-GB"/>
        </w:rPr>
        <w:t xml:space="preserve">, 2013). In </w:t>
      </w:r>
      <w:r w:rsidR="00997D02">
        <w:rPr>
          <w:rFonts w:cs="Arial"/>
          <w:szCs w:val="22"/>
          <w:lang w:val="en-GB"/>
        </w:rPr>
        <w:t>the United Republic of</w:t>
      </w:r>
      <w:r w:rsidR="00997D02" w:rsidRPr="007555C3">
        <w:rPr>
          <w:rFonts w:cs="Arial"/>
          <w:szCs w:val="22"/>
          <w:lang w:val="en-GB"/>
        </w:rPr>
        <w:t xml:space="preserve"> </w:t>
      </w:r>
      <w:r w:rsidRPr="007555C3">
        <w:rPr>
          <w:rFonts w:cs="Arial"/>
          <w:szCs w:val="22"/>
          <w:lang w:val="en-GB"/>
        </w:rPr>
        <w:t xml:space="preserve">Tanzania, a survey found that turtle products were being sold openly and in secret at main landing sites in the Dar </w:t>
      </w:r>
      <w:proofErr w:type="spellStart"/>
      <w:r w:rsidRPr="007555C3">
        <w:rPr>
          <w:rFonts w:cs="Arial"/>
          <w:szCs w:val="22"/>
          <w:lang w:val="en-GB"/>
        </w:rPr>
        <w:t>es</w:t>
      </w:r>
      <w:proofErr w:type="spellEnd"/>
      <w:r w:rsidRPr="007555C3">
        <w:rPr>
          <w:rFonts w:cs="Arial"/>
          <w:szCs w:val="22"/>
          <w:lang w:val="en-GB"/>
        </w:rPr>
        <w:t xml:space="preserve"> Salaam (West</w:t>
      </w:r>
      <w:r w:rsidR="00F21E81" w:rsidRPr="007555C3">
        <w:rPr>
          <w:rFonts w:cs="Arial"/>
          <w:szCs w:val="22"/>
          <w:lang w:val="en-GB"/>
        </w:rPr>
        <w:t>,</w:t>
      </w:r>
      <w:r w:rsidRPr="007555C3">
        <w:rPr>
          <w:rFonts w:cs="Arial"/>
          <w:szCs w:val="22"/>
          <w:lang w:val="en-GB"/>
        </w:rPr>
        <w:t xml:space="preserve"> 2008). There are also concerns about cross-border poaching in South Africa re-emerging as a problem (IOSEA</w:t>
      </w:r>
      <w:r w:rsidR="00573A3F" w:rsidRPr="007555C3">
        <w:rPr>
          <w:rFonts w:cs="Arial"/>
          <w:szCs w:val="22"/>
          <w:lang w:val="en-GB"/>
        </w:rPr>
        <w:t>,</w:t>
      </w:r>
      <w:r w:rsidRPr="007555C3">
        <w:rPr>
          <w:rFonts w:cs="Arial"/>
          <w:szCs w:val="22"/>
          <w:lang w:val="en-GB"/>
        </w:rPr>
        <w:t xml:space="preserve"> 2014).</w:t>
      </w:r>
    </w:p>
    <w:p w14:paraId="3341E3B0" w14:textId="77777777" w:rsidR="00C23110" w:rsidRPr="007555C3" w:rsidRDefault="00C23110" w:rsidP="006C6B92">
      <w:pPr>
        <w:rPr>
          <w:rFonts w:cs="Arial"/>
          <w:szCs w:val="22"/>
          <w:lang w:val="en-GB"/>
        </w:rPr>
      </w:pPr>
    </w:p>
    <w:p w14:paraId="01C896DB" w14:textId="2EB66FB5" w:rsidR="00183419" w:rsidRPr="007555C3" w:rsidRDefault="006C6B92"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H</w:t>
      </w:r>
      <w:r w:rsidR="00183419" w:rsidRPr="007555C3">
        <w:rPr>
          <w:rFonts w:cs="Arial"/>
          <w:szCs w:val="22"/>
          <w:lang w:val="en-GB"/>
        </w:rPr>
        <w:t xml:space="preserve">unting for local illegal trade is a threat for </w:t>
      </w:r>
      <w:r w:rsidR="00EC7BA0" w:rsidRPr="007555C3">
        <w:rPr>
          <w:rFonts w:cs="Arial"/>
          <w:szCs w:val="22"/>
          <w:lang w:val="en-GB"/>
        </w:rPr>
        <w:t xml:space="preserve">Saltwater Crocodiles </w:t>
      </w:r>
      <w:r w:rsidR="00183419" w:rsidRPr="007555C3">
        <w:rPr>
          <w:rFonts w:cs="Arial"/>
          <w:szCs w:val="22"/>
          <w:lang w:val="en-GB"/>
        </w:rPr>
        <w:t>(</w:t>
      </w:r>
      <w:proofErr w:type="spellStart"/>
      <w:r w:rsidR="00183419" w:rsidRPr="007555C3">
        <w:rPr>
          <w:rFonts w:cs="Arial"/>
          <w:i/>
          <w:iCs/>
          <w:szCs w:val="22"/>
          <w:lang w:val="en-GB"/>
        </w:rPr>
        <w:t>Crocodylus</w:t>
      </w:r>
      <w:proofErr w:type="spellEnd"/>
      <w:r w:rsidR="00183419" w:rsidRPr="007555C3">
        <w:rPr>
          <w:rFonts w:cs="Arial"/>
          <w:i/>
          <w:iCs/>
          <w:szCs w:val="22"/>
          <w:lang w:val="en-GB"/>
        </w:rPr>
        <w:t xml:space="preserve"> </w:t>
      </w:r>
      <w:proofErr w:type="spellStart"/>
      <w:r w:rsidR="00183419" w:rsidRPr="007555C3">
        <w:rPr>
          <w:rFonts w:cs="Arial"/>
          <w:i/>
          <w:iCs/>
          <w:szCs w:val="22"/>
          <w:lang w:val="en-GB"/>
        </w:rPr>
        <w:t>porosus</w:t>
      </w:r>
      <w:proofErr w:type="spellEnd"/>
      <w:r w:rsidR="00183419" w:rsidRPr="007555C3">
        <w:rPr>
          <w:rFonts w:cs="Arial"/>
          <w:szCs w:val="22"/>
          <w:lang w:val="en-GB"/>
        </w:rPr>
        <w:t>) and crocodiles in the Indo-Myanmar biodiversity-hotspot complex are particularly vulnerable (</w:t>
      </w:r>
      <w:proofErr w:type="spellStart"/>
      <w:r w:rsidR="00183419" w:rsidRPr="007555C3">
        <w:rPr>
          <w:rFonts w:cs="Arial"/>
          <w:szCs w:val="22"/>
          <w:lang w:val="en-GB"/>
        </w:rPr>
        <w:t>Meganathan</w:t>
      </w:r>
      <w:proofErr w:type="spellEnd"/>
      <w:r w:rsidR="00183419" w:rsidRPr="007555C3">
        <w:rPr>
          <w:rFonts w:cs="Arial"/>
          <w:szCs w:val="22"/>
          <w:lang w:val="en-GB"/>
        </w:rPr>
        <w:t xml:space="preserve"> </w:t>
      </w:r>
      <w:r w:rsidR="00573A3F" w:rsidRPr="007555C3">
        <w:rPr>
          <w:rFonts w:cs="Arial"/>
          <w:i/>
          <w:iCs/>
          <w:szCs w:val="22"/>
          <w:lang w:val="en-GB"/>
        </w:rPr>
        <w:t>et.al.,</w:t>
      </w:r>
      <w:r w:rsidR="00183419" w:rsidRPr="007555C3">
        <w:rPr>
          <w:rFonts w:cs="Arial"/>
          <w:i/>
          <w:iCs/>
          <w:szCs w:val="22"/>
          <w:lang w:val="en-GB"/>
        </w:rPr>
        <w:t xml:space="preserve"> </w:t>
      </w:r>
      <w:r w:rsidR="00183419" w:rsidRPr="007555C3">
        <w:rPr>
          <w:rFonts w:cs="Arial"/>
          <w:szCs w:val="22"/>
          <w:lang w:val="en-GB"/>
        </w:rPr>
        <w:t xml:space="preserve">2010; </w:t>
      </w:r>
      <w:proofErr w:type="spellStart"/>
      <w:r w:rsidR="00183419" w:rsidRPr="007555C3">
        <w:rPr>
          <w:rFonts w:cs="Arial"/>
          <w:szCs w:val="22"/>
          <w:lang w:val="en-GB"/>
        </w:rPr>
        <w:t>Meganathan</w:t>
      </w:r>
      <w:proofErr w:type="spellEnd"/>
      <w:r w:rsidR="00183419" w:rsidRPr="007555C3">
        <w:rPr>
          <w:rFonts w:cs="Arial"/>
          <w:szCs w:val="22"/>
          <w:lang w:val="en-GB"/>
        </w:rPr>
        <w:t xml:space="preserve"> </w:t>
      </w:r>
      <w:r w:rsidR="00573A3F" w:rsidRPr="007555C3">
        <w:rPr>
          <w:rFonts w:cs="Arial"/>
          <w:i/>
          <w:iCs/>
          <w:szCs w:val="22"/>
          <w:lang w:val="en-GB"/>
        </w:rPr>
        <w:t>et.al.,</w:t>
      </w:r>
      <w:r w:rsidR="00183419" w:rsidRPr="007555C3">
        <w:rPr>
          <w:rFonts w:cs="Arial"/>
          <w:szCs w:val="22"/>
          <w:lang w:val="en-GB"/>
        </w:rPr>
        <w:t xml:space="preserve"> 2013; Velho </w:t>
      </w:r>
      <w:r w:rsidR="00573A3F" w:rsidRPr="007555C3">
        <w:rPr>
          <w:rFonts w:cs="Arial"/>
          <w:i/>
          <w:iCs/>
          <w:szCs w:val="22"/>
          <w:lang w:val="en-GB"/>
        </w:rPr>
        <w:t>et.al.,</w:t>
      </w:r>
      <w:r w:rsidR="00183419" w:rsidRPr="007555C3">
        <w:rPr>
          <w:rFonts w:cs="Arial"/>
          <w:i/>
          <w:iCs/>
          <w:szCs w:val="22"/>
          <w:lang w:val="en-GB"/>
        </w:rPr>
        <w:t xml:space="preserve"> </w:t>
      </w:r>
      <w:r w:rsidR="00183419" w:rsidRPr="007555C3">
        <w:rPr>
          <w:rFonts w:cs="Arial"/>
          <w:szCs w:val="22"/>
          <w:lang w:val="en-GB"/>
        </w:rPr>
        <w:t>2012).</w:t>
      </w:r>
    </w:p>
    <w:p w14:paraId="075000B7" w14:textId="77777777" w:rsidR="00183419" w:rsidRPr="007555C3" w:rsidRDefault="00183419" w:rsidP="00183419">
      <w:pPr>
        <w:widowControl/>
        <w:jc w:val="both"/>
        <w:rPr>
          <w:rFonts w:cs="Arial"/>
          <w:szCs w:val="22"/>
          <w:lang w:val="en-GB"/>
        </w:rPr>
      </w:pPr>
    </w:p>
    <w:p w14:paraId="233825F4" w14:textId="23256E4B" w:rsidR="00183419" w:rsidRPr="007555C3" w:rsidRDefault="00183419" w:rsidP="00183419">
      <w:pPr>
        <w:widowControl/>
        <w:jc w:val="both"/>
        <w:rPr>
          <w:rFonts w:cs="Arial"/>
          <w:szCs w:val="22"/>
          <w:lang w:val="en-GB"/>
        </w:rPr>
      </w:pPr>
      <w:r w:rsidRPr="007555C3">
        <w:rPr>
          <w:rFonts w:cs="Arial"/>
          <w:b/>
          <w:bCs/>
          <w:szCs w:val="22"/>
          <w:lang w:val="en-GB"/>
        </w:rPr>
        <w:t>South</w:t>
      </w:r>
      <w:r w:rsidR="00997D02">
        <w:rPr>
          <w:rFonts w:cs="Arial"/>
          <w:b/>
          <w:bCs/>
          <w:szCs w:val="22"/>
          <w:lang w:val="en-GB"/>
        </w:rPr>
        <w:t>-</w:t>
      </w:r>
      <w:r w:rsidRPr="007555C3">
        <w:rPr>
          <w:rFonts w:cs="Arial"/>
          <w:b/>
          <w:bCs/>
          <w:szCs w:val="22"/>
          <w:lang w:val="en-GB"/>
        </w:rPr>
        <w:t>east Asia</w:t>
      </w:r>
      <w:r w:rsidR="00C23110" w:rsidRPr="007555C3">
        <w:rPr>
          <w:rFonts w:cs="Arial"/>
          <w:b/>
          <w:bCs/>
          <w:szCs w:val="22"/>
          <w:lang w:val="en-GB"/>
        </w:rPr>
        <w:t xml:space="preserve"> and </w:t>
      </w:r>
      <w:r w:rsidR="00190A9B" w:rsidRPr="007555C3">
        <w:rPr>
          <w:rFonts w:cs="Arial"/>
          <w:b/>
          <w:bCs/>
          <w:szCs w:val="22"/>
          <w:lang w:val="en-GB"/>
        </w:rPr>
        <w:t xml:space="preserve">the </w:t>
      </w:r>
      <w:r w:rsidR="006C6B92" w:rsidRPr="007555C3">
        <w:rPr>
          <w:rFonts w:cs="Arial"/>
          <w:b/>
          <w:bCs/>
          <w:szCs w:val="22"/>
          <w:lang w:val="en-GB"/>
        </w:rPr>
        <w:t>Timor Sea</w:t>
      </w:r>
    </w:p>
    <w:p w14:paraId="3C14D853" w14:textId="77777777" w:rsidR="00183419" w:rsidRPr="007555C3" w:rsidRDefault="00183419" w:rsidP="00183419">
      <w:pPr>
        <w:widowControl/>
        <w:jc w:val="both"/>
        <w:rPr>
          <w:rFonts w:cs="Arial"/>
          <w:szCs w:val="22"/>
          <w:lang w:val="en-GB"/>
        </w:rPr>
      </w:pPr>
    </w:p>
    <w:p w14:paraId="06BBB8D1"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There is a long history of the use of aquatic mammals for food and non-food purposes in Asia (CMS 2015). More recently bycatch has evolved into directed and commercial hunting of cetaceans and </w:t>
      </w:r>
      <w:proofErr w:type="spellStart"/>
      <w:r w:rsidRPr="007555C3">
        <w:rPr>
          <w:rFonts w:cs="Arial"/>
          <w:szCs w:val="22"/>
          <w:lang w:val="en-GB"/>
        </w:rPr>
        <w:t>sirenians</w:t>
      </w:r>
      <w:proofErr w:type="spellEnd"/>
      <w:r w:rsidRPr="007555C3">
        <w:rPr>
          <w:rFonts w:cs="Arial"/>
          <w:szCs w:val="22"/>
          <w:lang w:val="en-GB"/>
        </w:rPr>
        <w:t xml:space="preserve"> (Leatherwood </w:t>
      </w:r>
      <w:r w:rsidR="00573A3F" w:rsidRPr="007555C3">
        <w:rPr>
          <w:rFonts w:cs="Arial"/>
          <w:szCs w:val="22"/>
          <w:lang w:val="en-GB"/>
        </w:rPr>
        <w:t>and</w:t>
      </w:r>
      <w:r w:rsidRPr="007555C3">
        <w:rPr>
          <w:rFonts w:cs="Arial"/>
          <w:szCs w:val="22"/>
          <w:lang w:val="en-GB"/>
        </w:rPr>
        <w:t xml:space="preserve"> Reeves, 1989; Leatherwood, 1994; </w:t>
      </w:r>
      <w:proofErr w:type="spellStart"/>
      <w:r w:rsidRPr="007555C3">
        <w:rPr>
          <w:rFonts w:cs="Arial"/>
          <w:szCs w:val="22"/>
          <w:lang w:val="en-GB"/>
        </w:rPr>
        <w:t>Guissamulo</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Cockcroft, 1997; Reeves</w:t>
      </w:r>
      <w:r w:rsidR="000F4B67"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2003; </w:t>
      </w:r>
      <w:proofErr w:type="spellStart"/>
      <w:r w:rsidRPr="007555C3">
        <w:rPr>
          <w:rFonts w:cs="Arial"/>
          <w:szCs w:val="22"/>
          <w:lang w:val="en-GB"/>
        </w:rPr>
        <w:t>Tun</w:t>
      </w:r>
      <w:proofErr w:type="spellEnd"/>
      <w:r w:rsidRPr="007555C3">
        <w:rPr>
          <w:rFonts w:cs="Arial"/>
          <w:szCs w:val="22"/>
          <w:lang w:val="en-GB"/>
        </w:rPr>
        <w:t xml:space="preserve">, 2006; Clapham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2007). Researchers have documented an escalating use of aquatic mammals and the emergence of commercialization of trade in marine mammals. The factors that may drive marine mammal use include population reductions in species that have been traditionally targeted; diminishing returns from traditional fisheries; and an increase in market demand for marine mammal products (Porter </w:t>
      </w:r>
      <w:r w:rsidR="00573A3F" w:rsidRPr="007555C3">
        <w:rPr>
          <w:rFonts w:cs="Arial"/>
          <w:szCs w:val="22"/>
          <w:lang w:val="en-GB"/>
        </w:rPr>
        <w:t>and</w:t>
      </w:r>
      <w:r w:rsidRPr="007555C3">
        <w:rPr>
          <w:rFonts w:cs="Arial"/>
          <w:szCs w:val="22"/>
          <w:lang w:val="en-GB"/>
        </w:rPr>
        <w:t xml:space="preserve"> Lai, 2017).</w:t>
      </w:r>
    </w:p>
    <w:p w14:paraId="6AADDED3" w14:textId="7796A164" w:rsidR="00CB4E90" w:rsidRDefault="00CB4E90">
      <w:pPr>
        <w:widowControl/>
        <w:autoSpaceDE/>
        <w:autoSpaceDN/>
        <w:adjustRightInd/>
        <w:rPr>
          <w:rFonts w:cs="Arial"/>
          <w:szCs w:val="22"/>
          <w:lang w:val="en-GB"/>
        </w:rPr>
      </w:pPr>
      <w:r>
        <w:rPr>
          <w:rFonts w:cs="Arial"/>
          <w:szCs w:val="22"/>
          <w:lang w:val="en-GB"/>
        </w:rPr>
        <w:br w:type="page"/>
      </w:r>
    </w:p>
    <w:p w14:paraId="2B4A27A2" w14:textId="30C39BEC" w:rsidR="00C23110" w:rsidRPr="007555C3" w:rsidRDefault="00183419" w:rsidP="00C23110">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lastRenderedPageBreak/>
        <w:t>In Taiwan</w:t>
      </w:r>
      <w:r w:rsidR="00997D02">
        <w:rPr>
          <w:rFonts w:cs="Arial"/>
          <w:szCs w:val="22"/>
          <w:lang w:val="en-GB"/>
        </w:rPr>
        <w:t>, Province of China</w:t>
      </w:r>
      <w:r w:rsidRPr="007555C3">
        <w:rPr>
          <w:rFonts w:cs="Arial"/>
          <w:szCs w:val="22"/>
          <w:lang w:val="en-GB"/>
        </w:rPr>
        <w:t>, evidence suggests that there may still be substantial illegal harpooning of cetaceans.</w:t>
      </w:r>
    </w:p>
    <w:p w14:paraId="56DF49AB" w14:textId="77777777" w:rsidR="00C23110" w:rsidRPr="007555C3" w:rsidRDefault="00C23110" w:rsidP="00C23110">
      <w:pPr>
        <w:pStyle w:val="ListParagraph"/>
        <w:rPr>
          <w:rFonts w:cs="Arial"/>
          <w:szCs w:val="22"/>
          <w:lang w:val="en-GB"/>
        </w:rPr>
      </w:pPr>
    </w:p>
    <w:p w14:paraId="4F19FA77" w14:textId="77777777" w:rsidR="00183419" w:rsidRPr="007555C3" w:rsidRDefault="00183419" w:rsidP="00C23110">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In Indonesia, directed catches of several species are known to occur in the whaling villages of </w:t>
      </w:r>
      <w:proofErr w:type="spellStart"/>
      <w:r w:rsidRPr="007555C3">
        <w:rPr>
          <w:rFonts w:cs="Arial"/>
          <w:szCs w:val="22"/>
          <w:lang w:val="en-GB"/>
        </w:rPr>
        <w:t>Lamalera</w:t>
      </w:r>
      <w:proofErr w:type="spellEnd"/>
      <w:r w:rsidRPr="007555C3">
        <w:rPr>
          <w:rFonts w:cs="Arial"/>
          <w:szCs w:val="22"/>
          <w:lang w:val="en-GB"/>
        </w:rPr>
        <w:t xml:space="preserve"> on </w:t>
      </w:r>
      <w:proofErr w:type="spellStart"/>
      <w:r w:rsidRPr="007555C3">
        <w:rPr>
          <w:rFonts w:cs="Arial"/>
          <w:szCs w:val="22"/>
          <w:lang w:val="en-GB"/>
        </w:rPr>
        <w:t>Lembata</w:t>
      </w:r>
      <w:proofErr w:type="spellEnd"/>
      <w:r w:rsidRPr="007555C3">
        <w:rPr>
          <w:rFonts w:cs="Arial"/>
          <w:szCs w:val="22"/>
          <w:lang w:val="en-GB"/>
        </w:rPr>
        <w:t xml:space="preserve"> and to a lesser extent </w:t>
      </w:r>
      <w:proofErr w:type="spellStart"/>
      <w:r w:rsidRPr="007555C3">
        <w:rPr>
          <w:rFonts w:cs="Arial"/>
          <w:szCs w:val="22"/>
          <w:lang w:val="en-GB"/>
        </w:rPr>
        <w:t>Lamakera</w:t>
      </w:r>
      <w:proofErr w:type="spellEnd"/>
      <w:r w:rsidRPr="007555C3">
        <w:rPr>
          <w:rFonts w:cs="Arial"/>
          <w:szCs w:val="22"/>
          <w:lang w:val="en-GB"/>
        </w:rPr>
        <w:t xml:space="preserve"> on </w:t>
      </w:r>
      <w:proofErr w:type="spellStart"/>
      <w:r w:rsidRPr="007555C3">
        <w:rPr>
          <w:rFonts w:cs="Arial"/>
          <w:szCs w:val="22"/>
          <w:lang w:val="en-GB"/>
        </w:rPr>
        <w:t>Solor</w:t>
      </w:r>
      <w:proofErr w:type="spellEnd"/>
      <w:r w:rsidRPr="007555C3">
        <w:rPr>
          <w:rFonts w:cs="Arial"/>
          <w:szCs w:val="22"/>
          <w:lang w:val="en-GB"/>
        </w:rPr>
        <w:t>. Limited interviews at sea indicate that artisanal fisher</w:t>
      </w:r>
      <w:r w:rsidR="00190A9B" w:rsidRPr="007555C3">
        <w:rPr>
          <w:rFonts w:cs="Arial"/>
          <w:szCs w:val="22"/>
          <w:lang w:val="en-GB"/>
        </w:rPr>
        <w:t>s</w:t>
      </w:r>
      <w:r w:rsidRPr="007555C3">
        <w:rPr>
          <w:rFonts w:cs="Arial"/>
          <w:szCs w:val="22"/>
          <w:lang w:val="en-GB"/>
        </w:rPr>
        <w:t xml:space="preserve"> and small-scale long-line vessels (i.e., &lt;400 hooks/set) in eastern Indonesia regularly use harpoons to catch small cetaceans (Kahn</w:t>
      </w:r>
      <w:r w:rsidR="0075268C" w:rsidRPr="007555C3">
        <w:rPr>
          <w:rFonts w:cs="Arial"/>
          <w:szCs w:val="22"/>
          <w:lang w:val="en-GB"/>
        </w:rPr>
        <w:t>,</w:t>
      </w:r>
      <w:r w:rsidRPr="007555C3">
        <w:rPr>
          <w:rFonts w:cs="Arial"/>
          <w:szCs w:val="22"/>
          <w:lang w:val="en-GB"/>
        </w:rPr>
        <w:t xml:space="preserve"> 2002c). </w:t>
      </w:r>
    </w:p>
    <w:p w14:paraId="32AA7CCD" w14:textId="77777777" w:rsidR="00183419" w:rsidRPr="007555C3" w:rsidRDefault="00183419" w:rsidP="00183419">
      <w:pPr>
        <w:widowControl/>
        <w:jc w:val="both"/>
        <w:rPr>
          <w:rFonts w:cs="Arial"/>
          <w:szCs w:val="22"/>
          <w:lang w:val="en-GB"/>
        </w:rPr>
      </w:pPr>
    </w:p>
    <w:p w14:paraId="51828895" w14:textId="044200D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Both historically and currently, at least 29 fishing villages in the Philippines have been reported to hunt cetaceans. In the southern parts of the Philippines a group of indigenous people known as </w:t>
      </w:r>
      <w:proofErr w:type="spellStart"/>
      <w:r w:rsidRPr="007555C3">
        <w:rPr>
          <w:rFonts w:cs="Arial"/>
          <w:szCs w:val="22"/>
          <w:lang w:val="en-GB"/>
        </w:rPr>
        <w:t>badjaos</w:t>
      </w:r>
      <w:proofErr w:type="spellEnd"/>
      <w:r w:rsidRPr="007555C3">
        <w:rPr>
          <w:rFonts w:cs="Arial"/>
          <w:szCs w:val="22"/>
          <w:lang w:val="en-GB"/>
        </w:rPr>
        <w:t xml:space="preserve"> are known to consume dolphins as part of their traditional diet. A diminishing number of small-scale directed hunts still occur in a few fishing villages. The meat of cetaceans (mainly dolphins) was formerly used chiefly as bait to catc</w:t>
      </w:r>
      <w:r w:rsidR="00190A9B" w:rsidRPr="007555C3">
        <w:rPr>
          <w:rFonts w:cs="Arial"/>
          <w:szCs w:val="22"/>
          <w:lang w:val="en-GB"/>
        </w:rPr>
        <w:t xml:space="preserve">h sharks and </w:t>
      </w:r>
      <w:r w:rsidR="00EC7BA0" w:rsidRPr="007555C3">
        <w:rPr>
          <w:rFonts w:cs="Arial"/>
          <w:szCs w:val="22"/>
          <w:lang w:val="en-GB"/>
        </w:rPr>
        <w:t xml:space="preserve">Chambered Nautilus </w:t>
      </w:r>
      <w:r w:rsidR="00190A9B" w:rsidRPr="007555C3">
        <w:rPr>
          <w:rFonts w:cs="Arial"/>
          <w:szCs w:val="22"/>
          <w:lang w:val="en-GB"/>
        </w:rPr>
        <w:t>(</w:t>
      </w:r>
      <w:r w:rsidRPr="007555C3">
        <w:rPr>
          <w:rFonts w:cs="Arial"/>
          <w:i/>
          <w:szCs w:val="22"/>
          <w:lang w:val="en-GB"/>
        </w:rPr>
        <w:t xml:space="preserve">Nautilus </w:t>
      </w:r>
      <w:proofErr w:type="spellStart"/>
      <w:r w:rsidRPr="007555C3">
        <w:rPr>
          <w:rFonts w:cs="Arial"/>
          <w:i/>
          <w:szCs w:val="22"/>
          <w:lang w:val="en-GB"/>
        </w:rPr>
        <w:t>pompilius</w:t>
      </w:r>
      <w:proofErr w:type="spellEnd"/>
      <w:r w:rsidR="00190A9B" w:rsidRPr="007555C3">
        <w:rPr>
          <w:rFonts w:cs="Arial"/>
          <w:szCs w:val="22"/>
          <w:lang w:val="en-GB"/>
        </w:rPr>
        <w:t>)</w:t>
      </w:r>
      <w:r w:rsidRPr="007555C3">
        <w:rPr>
          <w:rFonts w:cs="Arial"/>
          <w:szCs w:val="22"/>
          <w:lang w:val="en-GB"/>
        </w:rPr>
        <w:t xml:space="preserve"> (</w:t>
      </w:r>
      <w:proofErr w:type="spellStart"/>
      <w:r w:rsidRPr="007555C3">
        <w:rPr>
          <w:rFonts w:cs="Arial"/>
          <w:szCs w:val="22"/>
          <w:lang w:val="en-GB"/>
        </w:rPr>
        <w:t>Dolar</w:t>
      </w:r>
      <w:proofErr w:type="spellEnd"/>
      <w:r w:rsidR="000F4B67"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00573A3F" w:rsidRPr="007555C3">
        <w:rPr>
          <w:rFonts w:cs="Arial"/>
          <w:szCs w:val="22"/>
          <w:lang w:val="en-GB"/>
        </w:rPr>
        <w:t xml:space="preserve"> 1994; </w:t>
      </w:r>
      <w:r w:rsidRPr="007555C3">
        <w:rPr>
          <w:rFonts w:cs="Arial"/>
          <w:szCs w:val="22"/>
          <w:lang w:val="en-GB"/>
        </w:rPr>
        <w:t>1997). A taste for dolphin meat eventually developed among the local people and the fishermen now catch dolphins for human consumption (</w:t>
      </w:r>
      <w:proofErr w:type="spellStart"/>
      <w:r w:rsidRPr="007555C3">
        <w:rPr>
          <w:rFonts w:cs="Arial"/>
          <w:szCs w:val="22"/>
          <w:lang w:val="en-GB"/>
        </w:rPr>
        <w:t>Dolar</w:t>
      </w:r>
      <w:proofErr w:type="spellEnd"/>
      <w:r w:rsidR="0075268C" w:rsidRPr="007555C3">
        <w:rPr>
          <w:rFonts w:cs="Arial"/>
          <w:szCs w:val="22"/>
          <w:lang w:val="en-GB"/>
        </w:rPr>
        <w:t>,</w:t>
      </w:r>
      <w:r w:rsidRPr="007555C3">
        <w:rPr>
          <w:rFonts w:cs="Arial"/>
          <w:szCs w:val="22"/>
          <w:lang w:val="en-GB"/>
        </w:rPr>
        <w:t xml:space="preserve"> 1999c).</w:t>
      </w:r>
    </w:p>
    <w:p w14:paraId="17BE9A3E" w14:textId="77777777" w:rsidR="00183419" w:rsidRPr="007555C3" w:rsidRDefault="00183419" w:rsidP="00183419">
      <w:pPr>
        <w:widowControl/>
        <w:jc w:val="both"/>
        <w:rPr>
          <w:rFonts w:cs="Arial"/>
          <w:szCs w:val="22"/>
          <w:lang w:val="en-GB"/>
        </w:rPr>
      </w:pPr>
    </w:p>
    <w:p w14:paraId="062FF566" w14:textId="77777777" w:rsidR="006C6B92" w:rsidRPr="007555C3" w:rsidRDefault="006C6B92" w:rsidP="006C6B92">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Some catch data from non-discriminant fisheries, such as ‘experimental nets’ in southern Asia, indicate that single net sets may take thousands of cetaceans, including baleen whales, which are subsequently used for human consumption and the pet food industry (CMS, 2015). Some countries have well</w:t>
      </w:r>
      <w:r w:rsidR="00190A9B" w:rsidRPr="007555C3">
        <w:rPr>
          <w:rFonts w:cs="Arial"/>
          <w:szCs w:val="22"/>
          <w:lang w:val="en-GB"/>
        </w:rPr>
        <w:t>-</w:t>
      </w:r>
      <w:r w:rsidRPr="007555C3">
        <w:rPr>
          <w:rFonts w:cs="Arial"/>
          <w:szCs w:val="22"/>
          <w:lang w:val="en-GB"/>
        </w:rPr>
        <w:t xml:space="preserve">publicised hunts for small cetaceans and catch data is available although the impact on local populations is unknown. </w:t>
      </w:r>
    </w:p>
    <w:p w14:paraId="78E5F85B" w14:textId="77777777" w:rsidR="006C6B92" w:rsidRPr="007555C3" w:rsidRDefault="006C6B92" w:rsidP="006C6B92">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p>
    <w:p w14:paraId="2975C501" w14:textId="77777777" w:rsidR="00376AE7" w:rsidRPr="007555C3" w:rsidRDefault="00376AE7" w:rsidP="00376AE7">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Substantial numbers of dolphins and dugongs have been and probably continue to be caught for human consumption in Sabah (Malaysia/Borneo) waters.</w:t>
      </w:r>
    </w:p>
    <w:p w14:paraId="26137A47" w14:textId="77777777" w:rsidR="00376AE7" w:rsidRPr="007555C3" w:rsidRDefault="00376AE7" w:rsidP="00376AE7">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p>
    <w:p w14:paraId="5446B123" w14:textId="3F08A37A" w:rsidR="006C6B92" w:rsidRPr="007555C3" w:rsidRDefault="006C6B92" w:rsidP="006C6B92">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Declines in </w:t>
      </w:r>
      <w:r w:rsidR="00EC7BA0" w:rsidRPr="007555C3">
        <w:rPr>
          <w:rFonts w:cs="Arial"/>
          <w:szCs w:val="22"/>
          <w:lang w:val="en-GB"/>
        </w:rPr>
        <w:t xml:space="preserve">Dugong </w:t>
      </w:r>
      <w:r w:rsidRPr="007555C3">
        <w:rPr>
          <w:rFonts w:cs="Arial"/>
          <w:szCs w:val="22"/>
          <w:lang w:val="en-GB"/>
        </w:rPr>
        <w:t>numbers have been linked</w:t>
      </w:r>
      <w:r w:rsidR="000F4B67" w:rsidRPr="007555C3">
        <w:rPr>
          <w:rFonts w:cs="Arial"/>
          <w:szCs w:val="22"/>
          <w:lang w:val="en-GB"/>
        </w:rPr>
        <w:t xml:space="preserve"> to hunting (Marsh </w:t>
      </w:r>
      <w:r w:rsidR="00573A3F" w:rsidRPr="007555C3">
        <w:rPr>
          <w:rFonts w:cs="Arial"/>
          <w:i/>
          <w:szCs w:val="22"/>
          <w:lang w:val="en-GB"/>
        </w:rPr>
        <w:t>et.al.,</w:t>
      </w:r>
      <w:r w:rsidRPr="007555C3">
        <w:rPr>
          <w:rFonts w:cs="Arial"/>
          <w:szCs w:val="22"/>
          <w:lang w:val="en-GB"/>
        </w:rPr>
        <w:t xml:space="preserve"> 1997;</w:t>
      </w:r>
      <w:r w:rsidR="000F4B67" w:rsidRPr="007555C3">
        <w:rPr>
          <w:rFonts w:cs="Arial"/>
          <w:szCs w:val="22"/>
          <w:lang w:val="en-GB"/>
        </w:rPr>
        <w:t xml:space="preserve"> 2004</w:t>
      </w:r>
      <w:r w:rsidRPr="007555C3">
        <w:rPr>
          <w:rFonts w:cs="Arial"/>
          <w:szCs w:val="22"/>
          <w:lang w:val="en-GB"/>
        </w:rPr>
        <w:t xml:space="preserve"> </w:t>
      </w:r>
      <w:proofErr w:type="spellStart"/>
      <w:r w:rsidRPr="007555C3">
        <w:rPr>
          <w:rFonts w:cs="Arial"/>
          <w:szCs w:val="22"/>
          <w:lang w:val="en-GB"/>
        </w:rPr>
        <w:t>Heinsohn</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000F4B67" w:rsidRPr="007555C3">
        <w:rPr>
          <w:rFonts w:cs="Arial"/>
          <w:szCs w:val="22"/>
          <w:lang w:val="en-GB"/>
        </w:rPr>
        <w:t xml:space="preserve">2004; </w:t>
      </w:r>
      <w:r w:rsidRPr="007555C3">
        <w:rPr>
          <w:rFonts w:cs="Arial"/>
          <w:szCs w:val="22"/>
          <w:lang w:val="en-GB"/>
        </w:rPr>
        <w:t xml:space="preserve">Perrin, </w:t>
      </w:r>
      <w:r w:rsidR="00573A3F" w:rsidRPr="007555C3">
        <w:rPr>
          <w:rFonts w:cs="Arial"/>
          <w:i/>
          <w:szCs w:val="22"/>
          <w:lang w:val="en-GB"/>
        </w:rPr>
        <w:t>et.al.,</w:t>
      </w:r>
      <w:r w:rsidRPr="007555C3">
        <w:rPr>
          <w:rFonts w:cs="Arial"/>
          <w:szCs w:val="22"/>
          <w:lang w:val="en-GB"/>
        </w:rPr>
        <w:t xml:space="preserve"> 2005; </w:t>
      </w:r>
      <w:proofErr w:type="spellStart"/>
      <w:r w:rsidRPr="007555C3">
        <w:rPr>
          <w:rFonts w:cs="Arial"/>
          <w:szCs w:val="22"/>
          <w:lang w:val="en-GB"/>
        </w:rPr>
        <w:t>Mustika</w:t>
      </w:r>
      <w:proofErr w:type="spellEnd"/>
      <w:r w:rsidRPr="007555C3">
        <w:rPr>
          <w:rFonts w:cs="Arial"/>
          <w:szCs w:val="22"/>
          <w:lang w:val="en-GB"/>
        </w:rPr>
        <w:t xml:space="preserve">, 2006). </w:t>
      </w:r>
    </w:p>
    <w:p w14:paraId="37066029" w14:textId="77777777" w:rsidR="006C6B92" w:rsidRPr="007555C3" w:rsidRDefault="006C6B92" w:rsidP="006C6B92">
      <w:pPr>
        <w:pStyle w:val="ListParagraph"/>
        <w:rPr>
          <w:rFonts w:cs="Arial"/>
          <w:szCs w:val="22"/>
          <w:lang w:val="en-GB"/>
        </w:rPr>
      </w:pPr>
    </w:p>
    <w:p w14:paraId="0AA3D393" w14:textId="7596F7AA" w:rsidR="006C6B92" w:rsidRPr="007555C3" w:rsidRDefault="006C6B92" w:rsidP="006C6B92">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 xml:space="preserve">Hunting </w:t>
      </w:r>
      <w:r w:rsidR="00EC7BA0" w:rsidRPr="007555C3">
        <w:rPr>
          <w:rFonts w:cs="Arial"/>
          <w:szCs w:val="22"/>
          <w:lang w:val="en-GB"/>
        </w:rPr>
        <w:t xml:space="preserve">Dugongs </w:t>
      </w:r>
      <w:r w:rsidRPr="007555C3">
        <w:rPr>
          <w:rFonts w:cs="Arial"/>
          <w:szCs w:val="22"/>
          <w:lang w:val="en-GB"/>
        </w:rPr>
        <w:t>ha</w:t>
      </w:r>
      <w:r w:rsidR="00190A9B" w:rsidRPr="007555C3">
        <w:rPr>
          <w:rFonts w:cs="Arial"/>
          <w:szCs w:val="22"/>
          <w:lang w:val="en-GB"/>
        </w:rPr>
        <w:t>ve</w:t>
      </w:r>
      <w:r w:rsidRPr="007555C3">
        <w:rPr>
          <w:rFonts w:cs="Arial"/>
          <w:szCs w:val="22"/>
          <w:lang w:val="en-GB"/>
        </w:rPr>
        <w:t xml:space="preserve"> been documented throughout its range in the Philippines. Dugong meat is considered desirable as a high source of cheap protein, especially in remote areas. Dugong meat was previously sold openly in public markets</w:t>
      </w:r>
      <w:r w:rsidR="00997D02">
        <w:rPr>
          <w:rFonts w:cs="Arial"/>
          <w:szCs w:val="22"/>
          <w:lang w:val="en-GB"/>
        </w:rPr>
        <w:t>.  H</w:t>
      </w:r>
      <w:r w:rsidRPr="007555C3">
        <w:rPr>
          <w:rFonts w:cs="Arial"/>
          <w:szCs w:val="22"/>
          <w:lang w:val="en-GB"/>
        </w:rPr>
        <w:t xml:space="preserve">owever, because of the current protected status of </w:t>
      </w:r>
      <w:r w:rsidR="00EC7BA0" w:rsidRPr="007555C3">
        <w:rPr>
          <w:rFonts w:cs="Arial"/>
          <w:szCs w:val="22"/>
          <w:lang w:val="en-GB"/>
        </w:rPr>
        <w:t>Dugongs</w:t>
      </w:r>
      <w:r w:rsidRPr="007555C3">
        <w:rPr>
          <w:rFonts w:cs="Arial"/>
          <w:szCs w:val="22"/>
          <w:lang w:val="en-GB"/>
        </w:rPr>
        <w:t>, the meat is now sold secretly (</w:t>
      </w:r>
      <w:proofErr w:type="spellStart"/>
      <w:r w:rsidRPr="007555C3">
        <w:rPr>
          <w:rFonts w:cs="Arial"/>
          <w:szCs w:val="22"/>
          <w:lang w:val="en-GB"/>
        </w:rPr>
        <w:t>Kataoka</w:t>
      </w:r>
      <w:proofErr w:type="spellEnd"/>
      <w:r w:rsidR="000F4B67"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i/>
          <w:szCs w:val="22"/>
          <w:lang w:val="en-GB"/>
        </w:rPr>
        <w:t xml:space="preserve"> </w:t>
      </w:r>
      <w:r w:rsidRPr="007555C3">
        <w:rPr>
          <w:rFonts w:cs="Arial"/>
          <w:szCs w:val="22"/>
          <w:lang w:val="en-GB"/>
        </w:rPr>
        <w:t>1995; Mar</w:t>
      </w:r>
      <w:r w:rsidR="00190A9B" w:rsidRPr="007555C3">
        <w:rPr>
          <w:rFonts w:cs="Arial"/>
          <w:szCs w:val="22"/>
          <w:lang w:val="en-GB"/>
        </w:rPr>
        <w:t>s</w:t>
      </w:r>
      <w:r w:rsidRPr="007555C3">
        <w:rPr>
          <w:rFonts w:cs="Arial"/>
          <w:szCs w:val="22"/>
          <w:lang w:val="en-GB"/>
        </w:rPr>
        <w:t>h, 2002).</w:t>
      </w:r>
    </w:p>
    <w:p w14:paraId="49F8573D" w14:textId="77777777" w:rsidR="006C6B92" w:rsidRPr="007555C3" w:rsidRDefault="006C6B92" w:rsidP="006C6B92">
      <w:pPr>
        <w:pStyle w:val="ListParagraph"/>
        <w:rPr>
          <w:rFonts w:cs="Arial"/>
          <w:szCs w:val="22"/>
          <w:lang w:val="en-GB"/>
        </w:rPr>
      </w:pPr>
    </w:p>
    <w:p w14:paraId="573798C6" w14:textId="1A009A39" w:rsidR="006C6B92" w:rsidRPr="007555C3" w:rsidRDefault="006C6B92" w:rsidP="006C6B92">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In Thailand</w:t>
      </w:r>
      <w:r w:rsidR="00190A9B" w:rsidRPr="007555C3">
        <w:rPr>
          <w:rFonts w:cs="Arial"/>
          <w:szCs w:val="22"/>
          <w:lang w:val="en-GB"/>
        </w:rPr>
        <w:t>,</w:t>
      </w:r>
      <w:r w:rsidRPr="007555C3">
        <w:rPr>
          <w:rFonts w:cs="Arial"/>
          <w:szCs w:val="22"/>
          <w:lang w:val="en-GB"/>
        </w:rPr>
        <w:t xml:space="preserve"> there was local hunting of </w:t>
      </w:r>
      <w:r w:rsidR="00997D02">
        <w:rPr>
          <w:rFonts w:cs="Arial"/>
          <w:szCs w:val="22"/>
          <w:lang w:val="en-GB"/>
        </w:rPr>
        <w:t>D</w:t>
      </w:r>
      <w:r w:rsidR="00997D02" w:rsidRPr="007555C3">
        <w:rPr>
          <w:rFonts w:cs="Arial"/>
          <w:szCs w:val="22"/>
          <w:lang w:val="en-GB"/>
        </w:rPr>
        <w:t xml:space="preserve">ugongs </w:t>
      </w:r>
      <w:r w:rsidRPr="007555C3">
        <w:rPr>
          <w:rFonts w:cs="Arial"/>
          <w:szCs w:val="22"/>
          <w:lang w:val="en-GB"/>
        </w:rPr>
        <w:t xml:space="preserve">in the past. Now </w:t>
      </w:r>
      <w:r w:rsidR="00997D02">
        <w:rPr>
          <w:rFonts w:cs="Arial"/>
          <w:szCs w:val="22"/>
          <w:lang w:val="en-GB"/>
        </w:rPr>
        <w:t>D</w:t>
      </w:r>
      <w:r w:rsidR="00997D02" w:rsidRPr="007555C3">
        <w:rPr>
          <w:rFonts w:cs="Arial"/>
          <w:szCs w:val="22"/>
          <w:lang w:val="en-GB"/>
        </w:rPr>
        <w:t xml:space="preserve">ugongs </w:t>
      </w:r>
      <w:r w:rsidRPr="007555C3">
        <w:rPr>
          <w:rFonts w:cs="Arial"/>
          <w:szCs w:val="22"/>
          <w:lang w:val="en-GB"/>
        </w:rPr>
        <w:t xml:space="preserve">are only consumed that have been bycaught in nets (Sae </w:t>
      </w:r>
      <w:proofErr w:type="spellStart"/>
      <w:r w:rsidRPr="007555C3">
        <w:rPr>
          <w:rFonts w:cs="Arial"/>
          <w:szCs w:val="22"/>
          <w:lang w:val="en-GB"/>
        </w:rPr>
        <w:t>Aueng</w:t>
      </w:r>
      <w:proofErr w:type="spellEnd"/>
      <w:r w:rsidRPr="007555C3">
        <w:rPr>
          <w:rFonts w:cs="Arial"/>
          <w:szCs w:val="22"/>
          <w:lang w:val="en-GB"/>
        </w:rPr>
        <w:t xml:space="preserve"> </w:t>
      </w:r>
      <w:r w:rsidR="00573A3F" w:rsidRPr="007555C3">
        <w:rPr>
          <w:rFonts w:cs="Arial"/>
          <w:i/>
          <w:szCs w:val="22"/>
          <w:lang w:val="en-GB"/>
        </w:rPr>
        <w:t>et.al.,</w:t>
      </w:r>
      <w:r w:rsidRPr="007555C3">
        <w:rPr>
          <w:rFonts w:cs="Arial"/>
          <w:i/>
          <w:szCs w:val="22"/>
          <w:lang w:val="en-GB"/>
        </w:rPr>
        <w:t xml:space="preserve"> </w:t>
      </w:r>
      <w:r w:rsidRPr="007555C3">
        <w:rPr>
          <w:rFonts w:cs="Arial"/>
          <w:szCs w:val="22"/>
          <w:lang w:val="en-GB"/>
        </w:rPr>
        <w:t>1993). In Cambodia</w:t>
      </w:r>
      <w:r w:rsidR="00190A9B" w:rsidRPr="007555C3">
        <w:rPr>
          <w:rFonts w:cs="Arial"/>
          <w:szCs w:val="22"/>
          <w:lang w:val="en-GB"/>
        </w:rPr>
        <w:t>,</w:t>
      </w:r>
      <w:r w:rsidRPr="007555C3">
        <w:rPr>
          <w:rFonts w:cs="Arial"/>
          <w:szCs w:val="22"/>
          <w:lang w:val="en-GB"/>
        </w:rPr>
        <w:t xml:space="preserve"> </w:t>
      </w:r>
      <w:r w:rsidR="00997D02">
        <w:rPr>
          <w:rFonts w:cs="Arial"/>
          <w:szCs w:val="22"/>
          <w:lang w:val="en-GB"/>
        </w:rPr>
        <w:t>D</w:t>
      </w:r>
      <w:r w:rsidR="00997D02" w:rsidRPr="007555C3">
        <w:rPr>
          <w:rFonts w:cs="Arial"/>
          <w:szCs w:val="22"/>
          <w:lang w:val="en-GB"/>
        </w:rPr>
        <w:t xml:space="preserve">ugongs </w:t>
      </w:r>
      <w:r w:rsidRPr="007555C3">
        <w:rPr>
          <w:rFonts w:cs="Arial"/>
          <w:szCs w:val="22"/>
          <w:lang w:val="en-GB"/>
        </w:rPr>
        <w:t>are considered to bring good luck if caught</w:t>
      </w:r>
      <w:r w:rsidR="00190A9B" w:rsidRPr="007555C3">
        <w:rPr>
          <w:rFonts w:cs="Arial"/>
          <w:szCs w:val="22"/>
          <w:lang w:val="en-GB"/>
        </w:rPr>
        <w:t>,</w:t>
      </w:r>
      <w:r w:rsidRPr="007555C3">
        <w:rPr>
          <w:rFonts w:cs="Arial"/>
          <w:szCs w:val="22"/>
          <w:lang w:val="en-GB"/>
        </w:rPr>
        <w:t xml:space="preserve"> and people pay high prices for the meat, and parts (Beasley </w:t>
      </w:r>
      <w:r w:rsidR="00573A3F" w:rsidRPr="007555C3">
        <w:rPr>
          <w:rFonts w:cs="Arial"/>
          <w:i/>
          <w:szCs w:val="22"/>
          <w:lang w:val="en-GB"/>
        </w:rPr>
        <w:t>et.al.,</w:t>
      </w:r>
      <w:r w:rsidRPr="007555C3">
        <w:rPr>
          <w:rFonts w:cs="Arial"/>
          <w:szCs w:val="22"/>
          <w:lang w:val="en-GB"/>
        </w:rPr>
        <w:t xml:space="preserve"> 2001). The meat is either consumed locally or sold to local restaurants. Dugong meat is also eaten in various </w:t>
      </w:r>
      <w:r w:rsidR="00190A9B" w:rsidRPr="007555C3">
        <w:rPr>
          <w:rFonts w:cs="Arial"/>
          <w:szCs w:val="22"/>
          <w:lang w:val="en-GB"/>
        </w:rPr>
        <w:t>regions</w:t>
      </w:r>
      <w:r w:rsidRPr="007555C3">
        <w:rPr>
          <w:rFonts w:cs="Arial"/>
          <w:szCs w:val="22"/>
          <w:lang w:val="en-GB"/>
        </w:rPr>
        <w:t xml:space="preserve"> of Indonesia and Papua New Guinea. Dugong parts are used for traditional medicine and making religious art</w:t>
      </w:r>
      <w:r w:rsidR="00190A9B" w:rsidRPr="007555C3">
        <w:rPr>
          <w:rFonts w:cs="Arial"/>
          <w:szCs w:val="22"/>
          <w:lang w:val="en-GB"/>
        </w:rPr>
        <w:t>e</w:t>
      </w:r>
      <w:r w:rsidRPr="007555C3">
        <w:rPr>
          <w:rFonts w:cs="Arial"/>
          <w:szCs w:val="22"/>
          <w:lang w:val="en-GB"/>
        </w:rPr>
        <w:t>facts (Sanders, 1979; Hudson, 1986; Mar</w:t>
      </w:r>
      <w:r w:rsidR="00573A3F" w:rsidRPr="007555C3">
        <w:rPr>
          <w:rFonts w:cs="Arial"/>
          <w:szCs w:val="22"/>
          <w:lang w:val="en-GB"/>
        </w:rPr>
        <w:t>s</w:t>
      </w:r>
      <w:r w:rsidRPr="007555C3">
        <w:rPr>
          <w:rFonts w:cs="Arial"/>
          <w:szCs w:val="22"/>
          <w:lang w:val="en-GB"/>
        </w:rPr>
        <w:t>h</w:t>
      </w:r>
      <w:r w:rsidR="00573A3F" w:rsidRPr="007555C3">
        <w:rPr>
          <w:rFonts w:cs="Arial"/>
          <w:szCs w:val="22"/>
          <w:lang w:val="en-GB"/>
        </w:rPr>
        <w:t>,</w:t>
      </w:r>
      <w:r w:rsidRPr="007555C3">
        <w:rPr>
          <w:rFonts w:cs="Arial"/>
          <w:szCs w:val="22"/>
          <w:lang w:val="en-GB"/>
        </w:rPr>
        <w:t xml:space="preserve"> 2002)</w:t>
      </w:r>
      <w:r w:rsidR="003C4444">
        <w:rPr>
          <w:rFonts w:cs="Arial"/>
          <w:szCs w:val="22"/>
          <w:lang w:val="en-GB"/>
        </w:rPr>
        <w:t>.</w:t>
      </w:r>
    </w:p>
    <w:p w14:paraId="0AECC710" w14:textId="77777777" w:rsidR="005D7073" w:rsidRPr="007555C3" w:rsidRDefault="005D7073" w:rsidP="005D7073">
      <w:pPr>
        <w:pStyle w:val="ListParagraph"/>
        <w:rPr>
          <w:rFonts w:cs="Arial"/>
          <w:szCs w:val="22"/>
          <w:lang w:val="en-GB"/>
        </w:rPr>
      </w:pPr>
    </w:p>
    <w:p w14:paraId="389D7034" w14:textId="5BE40FB1" w:rsidR="00183419" w:rsidRPr="007555C3" w:rsidRDefault="005D7073" w:rsidP="00183419">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 xml:space="preserve">Limited hunting also occurs in Australia. Australia’s indigenous peoples consider </w:t>
      </w:r>
      <w:r w:rsidR="00997D02">
        <w:rPr>
          <w:rFonts w:cs="Arial"/>
          <w:szCs w:val="22"/>
          <w:lang w:val="en-GB"/>
        </w:rPr>
        <w:t>D</w:t>
      </w:r>
      <w:r w:rsidR="00997D02" w:rsidRPr="007555C3">
        <w:rPr>
          <w:rFonts w:cs="Arial"/>
          <w:szCs w:val="22"/>
          <w:lang w:val="en-GB"/>
        </w:rPr>
        <w:t xml:space="preserve">ugong </w:t>
      </w:r>
      <w:r w:rsidRPr="007555C3">
        <w:rPr>
          <w:rFonts w:cs="Arial"/>
          <w:szCs w:val="22"/>
          <w:lang w:val="en-GB"/>
        </w:rPr>
        <w:t xml:space="preserve">hunting to be an important expression of their identity. In the Western Islands of Torres Strait, the </w:t>
      </w:r>
      <w:r w:rsidR="00997D02">
        <w:rPr>
          <w:rFonts w:cs="Arial"/>
          <w:szCs w:val="22"/>
          <w:lang w:val="en-GB"/>
        </w:rPr>
        <w:t>D</w:t>
      </w:r>
      <w:r w:rsidR="00997D02" w:rsidRPr="007555C3">
        <w:rPr>
          <w:rFonts w:cs="Arial"/>
          <w:szCs w:val="22"/>
          <w:lang w:val="en-GB"/>
        </w:rPr>
        <w:t xml:space="preserve">ugong </w:t>
      </w:r>
      <w:r w:rsidRPr="007555C3">
        <w:rPr>
          <w:rFonts w:cs="Arial"/>
          <w:szCs w:val="22"/>
          <w:lang w:val="en-GB"/>
        </w:rPr>
        <w:t xml:space="preserve">harvest in the 1990s has been estimated to be </w:t>
      </w:r>
      <w:r w:rsidR="00997D02">
        <w:rPr>
          <w:rFonts w:cs="Arial"/>
          <w:szCs w:val="22"/>
          <w:lang w:val="en-GB"/>
        </w:rPr>
        <w:t>i</w:t>
      </w:r>
      <w:r w:rsidR="00997D02" w:rsidRPr="007555C3">
        <w:rPr>
          <w:rFonts w:cs="Arial"/>
          <w:szCs w:val="22"/>
          <w:lang w:val="en-GB"/>
        </w:rPr>
        <w:t xml:space="preserve">n </w:t>
      </w:r>
      <w:r w:rsidRPr="007555C3">
        <w:rPr>
          <w:rFonts w:cs="Arial"/>
          <w:szCs w:val="22"/>
          <w:lang w:val="en-GB"/>
        </w:rPr>
        <w:t>the order of 1</w:t>
      </w:r>
      <w:r w:rsidR="00997D02">
        <w:rPr>
          <w:rFonts w:cs="Arial"/>
          <w:szCs w:val="22"/>
          <w:lang w:val="en-GB"/>
        </w:rPr>
        <w:t>,</w:t>
      </w:r>
      <w:r w:rsidRPr="007555C3">
        <w:rPr>
          <w:rFonts w:cs="Arial"/>
          <w:szCs w:val="22"/>
          <w:lang w:val="en-GB"/>
        </w:rPr>
        <w:t>000</w:t>
      </w:r>
      <w:r w:rsidR="00472CA4" w:rsidRPr="007555C3">
        <w:rPr>
          <w:rFonts w:cs="Arial"/>
          <w:szCs w:val="22"/>
          <w:lang w:val="en-GB"/>
        </w:rPr>
        <w:t xml:space="preserve"> individuals</w:t>
      </w:r>
      <w:r w:rsidRPr="007555C3">
        <w:rPr>
          <w:rFonts w:cs="Arial"/>
          <w:szCs w:val="22"/>
          <w:lang w:val="en-GB"/>
        </w:rPr>
        <w:t xml:space="preserve"> per year (Marsh </w:t>
      </w:r>
      <w:r w:rsidR="00573A3F" w:rsidRPr="007555C3">
        <w:rPr>
          <w:rFonts w:cs="Arial"/>
          <w:i/>
          <w:szCs w:val="22"/>
          <w:lang w:val="en-GB"/>
        </w:rPr>
        <w:t>et.al.,</w:t>
      </w:r>
      <w:r w:rsidRPr="007555C3">
        <w:rPr>
          <w:rFonts w:cs="Arial"/>
          <w:szCs w:val="22"/>
          <w:lang w:val="en-GB"/>
        </w:rPr>
        <w:t xml:space="preserve"> 1997; Mar</w:t>
      </w:r>
      <w:r w:rsidR="00190A9B" w:rsidRPr="007555C3">
        <w:rPr>
          <w:rFonts w:cs="Arial"/>
          <w:szCs w:val="22"/>
          <w:lang w:val="en-GB"/>
        </w:rPr>
        <w:t>s</w:t>
      </w:r>
      <w:r w:rsidRPr="007555C3">
        <w:rPr>
          <w:rFonts w:cs="Arial"/>
          <w:szCs w:val="22"/>
          <w:lang w:val="en-GB"/>
        </w:rPr>
        <w:t>h, 2002).</w:t>
      </w:r>
    </w:p>
    <w:p w14:paraId="0AE647FF" w14:textId="77777777" w:rsidR="00183419" w:rsidRPr="007555C3" w:rsidRDefault="00183419" w:rsidP="00183419">
      <w:pPr>
        <w:pStyle w:val="ListParagraph"/>
        <w:widowControl/>
        <w:ind w:left="360"/>
        <w:jc w:val="both"/>
        <w:rPr>
          <w:rFonts w:cs="Arial"/>
          <w:szCs w:val="22"/>
          <w:lang w:val="en-GB"/>
        </w:rPr>
      </w:pPr>
    </w:p>
    <w:p w14:paraId="3F64B197"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Marine turtle poaching in the Coral Triangle (South-east Asia) is thought to be on the increase (Lam</w:t>
      </w:r>
      <w:r w:rsidR="000F4B67"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2011) for trade in China and Viet Nam. </w:t>
      </w:r>
      <w:r w:rsidR="00190A9B" w:rsidRPr="007555C3">
        <w:rPr>
          <w:rFonts w:cs="Arial"/>
          <w:szCs w:val="22"/>
          <w:lang w:val="en-GB"/>
        </w:rPr>
        <w:t>Also</w:t>
      </w:r>
      <w:r w:rsidRPr="007555C3">
        <w:rPr>
          <w:rFonts w:cs="Arial"/>
          <w:szCs w:val="22"/>
          <w:lang w:val="en-GB"/>
        </w:rPr>
        <w:t xml:space="preserve">, to the deliberate harvest of turtles, there </w:t>
      </w:r>
      <w:r w:rsidR="00190A9B" w:rsidRPr="007555C3">
        <w:rPr>
          <w:rFonts w:cs="Arial"/>
          <w:szCs w:val="22"/>
          <w:lang w:val="en-GB"/>
        </w:rPr>
        <w:t>are</w:t>
      </w:r>
      <w:r w:rsidRPr="007555C3">
        <w:rPr>
          <w:rFonts w:cs="Arial"/>
          <w:szCs w:val="22"/>
          <w:lang w:val="en-GB"/>
        </w:rPr>
        <w:t xml:space="preserve"> an estimated 4,000 turtles being caught annually along the coast of Viet Nam as incidental bycatch (Hamann</w:t>
      </w:r>
      <w:r w:rsidR="000F4B67"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2006). Approximately 1,115 green turtles are said to be poached annually in south-east Sulawesi (IOSEA, 2008) which was thought to have been the main location for hawksbill turtle exploitation in 2001 (</w:t>
      </w:r>
      <w:proofErr w:type="spellStart"/>
      <w:r w:rsidRPr="007555C3">
        <w:rPr>
          <w:rFonts w:cs="Arial"/>
          <w:szCs w:val="22"/>
          <w:lang w:val="en-GB"/>
        </w:rPr>
        <w:t>Profauna</w:t>
      </w:r>
      <w:proofErr w:type="spellEnd"/>
      <w:r w:rsidRPr="007555C3">
        <w:rPr>
          <w:rFonts w:cs="Arial"/>
          <w:szCs w:val="22"/>
          <w:lang w:val="en-GB"/>
        </w:rPr>
        <w:t xml:space="preserve"> Indonesia, 2003). Although it has been warned that some local populations could become extinct due to unsustainable harvest (</w:t>
      </w:r>
      <w:proofErr w:type="spellStart"/>
      <w:r w:rsidRPr="007555C3">
        <w:rPr>
          <w:rFonts w:cs="Arial"/>
          <w:szCs w:val="22"/>
          <w:lang w:val="en-GB"/>
        </w:rPr>
        <w:t>Dethmers</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Baxter, 2011), the level of poaching occurring in Sumatran waters for local consumption has not decreased (IOSEA, 2011; 2010). Warrior Reef in the Gulf of Papua New Guinea is an aggregation point for green turtles to forage </w:t>
      </w:r>
      <w:r w:rsidRPr="007555C3">
        <w:rPr>
          <w:rFonts w:cs="Arial"/>
          <w:szCs w:val="22"/>
          <w:lang w:val="en-GB"/>
        </w:rPr>
        <w:lastRenderedPageBreak/>
        <w:t>and there are reports of local boats coming in at night to poach turtles (IOSEA, 2011b). Local fisherman in the Philippines are known to retain bycaught turtles (Lam</w:t>
      </w:r>
      <w:r w:rsidR="000F4B67"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2011) but also target them while migrating (ASEAN-WEN, 2008).</w:t>
      </w:r>
    </w:p>
    <w:p w14:paraId="14FDD14A" w14:textId="77777777" w:rsidR="00183419" w:rsidRPr="007555C3" w:rsidRDefault="00183419" w:rsidP="00183419">
      <w:pPr>
        <w:pStyle w:val="ListParagraph"/>
        <w:widowControl/>
        <w:ind w:left="360"/>
        <w:jc w:val="both"/>
        <w:rPr>
          <w:rFonts w:cs="Arial"/>
          <w:szCs w:val="22"/>
          <w:lang w:val="en-GB"/>
        </w:rPr>
      </w:pPr>
    </w:p>
    <w:p w14:paraId="6852B8C8" w14:textId="259CFC46"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Sea turtle egg collection appears to be pronounced in Indonesia (</w:t>
      </w:r>
      <w:r w:rsidR="00190A9B" w:rsidRPr="007555C3">
        <w:rPr>
          <w:rFonts w:cs="Arial"/>
          <w:szCs w:val="22"/>
          <w:lang w:val="en-GB"/>
        </w:rPr>
        <w:t>W</w:t>
      </w:r>
      <w:r w:rsidRPr="007555C3">
        <w:rPr>
          <w:rFonts w:cs="Arial"/>
          <w:szCs w:val="22"/>
          <w:lang w:val="en-GB"/>
        </w:rPr>
        <w:t>est Kalimantan)</w:t>
      </w:r>
      <w:r w:rsidR="00190A9B" w:rsidRPr="007555C3">
        <w:rPr>
          <w:rFonts w:cs="Arial"/>
          <w:szCs w:val="22"/>
          <w:lang w:val="en-GB"/>
        </w:rPr>
        <w:t>,</w:t>
      </w:r>
      <w:r w:rsidRPr="007555C3">
        <w:rPr>
          <w:rFonts w:cs="Arial"/>
          <w:szCs w:val="22"/>
          <w:lang w:val="en-GB"/>
        </w:rPr>
        <w:t xml:space="preserve"> and Malaysia (Borneo) (WWF, 2005a), and large-scale egg collection </w:t>
      </w:r>
      <w:r w:rsidR="00997D02">
        <w:rPr>
          <w:rFonts w:cs="Arial"/>
          <w:szCs w:val="22"/>
          <w:lang w:val="en-GB"/>
        </w:rPr>
        <w:t>probably</w:t>
      </w:r>
      <w:r w:rsidR="00997D02" w:rsidRPr="007555C3">
        <w:rPr>
          <w:rFonts w:cs="Arial"/>
          <w:szCs w:val="22"/>
          <w:lang w:val="en-GB"/>
        </w:rPr>
        <w:t xml:space="preserve"> </w:t>
      </w:r>
      <w:r w:rsidRPr="007555C3">
        <w:rPr>
          <w:rFonts w:cs="Arial"/>
          <w:szCs w:val="22"/>
          <w:lang w:val="en-GB"/>
        </w:rPr>
        <w:t xml:space="preserve">also occurs elsewhere in Indonesia (IOSEA, 2013). In Malaysia, there is evidence of high egg take in Sabah (IOSEA, 2013; 2013b; ASEAN-WEN, 2008), Terengganu (Chan, 2006), and </w:t>
      </w:r>
      <w:proofErr w:type="spellStart"/>
      <w:r w:rsidRPr="007555C3">
        <w:rPr>
          <w:rFonts w:cs="Arial"/>
          <w:szCs w:val="22"/>
          <w:lang w:val="en-GB"/>
        </w:rPr>
        <w:t>Rantau</w:t>
      </w:r>
      <w:proofErr w:type="spellEnd"/>
      <w:r w:rsidRPr="007555C3">
        <w:rPr>
          <w:rFonts w:cs="Arial"/>
          <w:szCs w:val="22"/>
          <w:lang w:val="en-GB"/>
        </w:rPr>
        <w:t xml:space="preserve"> </w:t>
      </w:r>
      <w:proofErr w:type="spellStart"/>
      <w:r w:rsidRPr="007555C3">
        <w:rPr>
          <w:rFonts w:cs="Arial"/>
          <w:szCs w:val="22"/>
          <w:lang w:val="en-GB"/>
        </w:rPr>
        <w:t>Abang</w:t>
      </w:r>
      <w:proofErr w:type="spellEnd"/>
      <w:r w:rsidRPr="007555C3">
        <w:rPr>
          <w:rFonts w:cs="Arial"/>
          <w:szCs w:val="22"/>
          <w:lang w:val="en-GB"/>
        </w:rPr>
        <w:t xml:space="preserve"> (</w:t>
      </w:r>
      <w:proofErr w:type="spellStart"/>
      <w:r w:rsidRPr="007555C3">
        <w:rPr>
          <w:rFonts w:cs="Arial"/>
          <w:szCs w:val="22"/>
          <w:lang w:val="en-GB"/>
        </w:rPr>
        <w:t>Troeng</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t>
      </w:r>
      <w:proofErr w:type="spellStart"/>
      <w:r w:rsidRPr="007555C3">
        <w:rPr>
          <w:rFonts w:cs="Arial"/>
          <w:szCs w:val="22"/>
          <w:lang w:val="en-GB"/>
        </w:rPr>
        <w:t>Drews</w:t>
      </w:r>
      <w:proofErr w:type="spellEnd"/>
      <w:r w:rsidRPr="007555C3">
        <w:rPr>
          <w:rFonts w:cs="Arial"/>
          <w:szCs w:val="22"/>
          <w:lang w:val="en-GB"/>
        </w:rPr>
        <w:t xml:space="preserve">, 2004). The collection of </w:t>
      </w:r>
      <w:r w:rsidR="00997D02">
        <w:rPr>
          <w:rFonts w:cs="Arial"/>
          <w:szCs w:val="22"/>
          <w:lang w:val="en-GB"/>
        </w:rPr>
        <w:t>L</w:t>
      </w:r>
      <w:r w:rsidRPr="007555C3">
        <w:rPr>
          <w:rFonts w:cs="Arial"/>
          <w:szCs w:val="22"/>
          <w:lang w:val="en-GB"/>
        </w:rPr>
        <w:t>eatherback (</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 xml:space="preserve">) eggs at </w:t>
      </w:r>
      <w:proofErr w:type="spellStart"/>
      <w:r w:rsidRPr="007555C3">
        <w:rPr>
          <w:rFonts w:cs="Arial"/>
          <w:szCs w:val="22"/>
          <w:lang w:val="en-GB"/>
        </w:rPr>
        <w:t>Rantu</w:t>
      </w:r>
      <w:proofErr w:type="spellEnd"/>
      <w:r w:rsidRPr="007555C3">
        <w:rPr>
          <w:rFonts w:cs="Arial"/>
          <w:szCs w:val="22"/>
          <w:lang w:val="en-GB"/>
        </w:rPr>
        <w:t xml:space="preserve"> </w:t>
      </w:r>
      <w:proofErr w:type="spellStart"/>
      <w:r w:rsidRPr="007555C3">
        <w:rPr>
          <w:rFonts w:cs="Arial"/>
          <w:szCs w:val="22"/>
          <w:lang w:val="en-GB"/>
        </w:rPr>
        <w:t>Abang</w:t>
      </w:r>
      <w:proofErr w:type="spellEnd"/>
      <w:r w:rsidRPr="007555C3">
        <w:rPr>
          <w:rFonts w:cs="Arial"/>
          <w:szCs w:val="22"/>
          <w:lang w:val="en-GB"/>
        </w:rPr>
        <w:t xml:space="preserve"> is estimated to have resulted in a decrease in nests from 10,000 per year to just 3 in 2002 (</w:t>
      </w:r>
      <w:proofErr w:type="spellStart"/>
      <w:r w:rsidRPr="007555C3">
        <w:rPr>
          <w:rFonts w:cs="Arial"/>
          <w:szCs w:val="22"/>
          <w:lang w:val="en-GB"/>
        </w:rPr>
        <w:t>Troeng</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t>
      </w:r>
      <w:proofErr w:type="spellStart"/>
      <w:r w:rsidRPr="007555C3">
        <w:rPr>
          <w:rFonts w:cs="Arial"/>
          <w:szCs w:val="22"/>
          <w:lang w:val="en-GB"/>
        </w:rPr>
        <w:t>Drews</w:t>
      </w:r>
      <w:proofErr w:type="spellEnd"/>
      <w:r w:rsidRPr="007555C3">
        <w:rPr>
          <w:rFonts w:cs="Arial"/>
          <w:szCs w:val="22"/>
          <w:lang w:val="en-GB"/>
        </w:rPr>
        <w:t>, 2004).</w:t>
      </w:r>
    </w:p>
    <w:p w14:paraId="4887B3A3" w14:textId="77777777" w:rsidR="00183419" w:rsidRPr="007555C3" w:rsidRDefault="00183419" w:rsidP="00183419">
      <w:pPr>
        <w:pStyle w:val="ListParagraph"/>
        <w:widowControl/>
        <w:ind w:left="360"/>
        <w:jc w:val="both"/>
        <w:rPr>
          <w:rFonts w:cs="Arial"/>
          <w:szCs w:val="22"/>
          <w:lang w:val="en-GB"/>
        </w:rPr>
      </w:pPr>
    </w:p>
    <w:p w14:paraId="19034C09" w14:textId="70B9C246"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In the Philippines, up to 70 </w:t>
      </w:r>
      <w:r w:rsidR="00CC19C1" w:rsidRPr="007555C3">
        <w:rPr>
          <w:rFonts w:cs="Arial"/>
          <w:szCs w:val="22"/>
          <w:lang w:val="en-GB"/>
        </w:rPr>
        <w:t xml:space="preserve">per cent </w:t>
      </w:r>
      <w:r w:rsidRPr="007555C3">
        <w:rPr>
          <w:rFonts w:cs="Arial"/>
          <w:szCs w:val="22"/>
          <w:lang w:val="en-GB"/>
        </w:rPr>
        <w:t xml:space="preserve">of eggs laid in the </w:t>
      </w:r>
      <w:proofErr w:type="spellStart"/>
      <w:r w:rsidRPr="007555C3">
        <w:rPr>
          <w:rFonts w:cs="Arial"/>
          <w:szCs w:val="22"/>
          <w:lang w:val="en-GB"/>
        </w:rPr>
        <w:t>Tawi-Tawi</w:t>
      </w:r>
      <w:proofErr w:type="spellEnd"/>
      <w:r w:rsidRPr="007555C3">
        <w:rPr>
          <w:rFonts w:cs="Arial"/>
          <w:szCs w:val="22"/>
          <w:lang w:val="en-GB"/>
        </w:rPr>
        <w:t xml:space="preserve"> Islands were subject to harvest in the past (Chan </w:t>
      </w:r>
      <w:r w:rsidR="00573A3F" w:rsidRPr="007555C3">
        <w:rPr>
          <w:rFonts w:cs="Arial"/>
          <w:szCs w:val="22"/>
          <w:lang w:val="en-GB"/>
        </w:rPr>
        <w:t>and</w:t>
      </w:r>
      <w:r w:rsidRPr="007555C3">
        <w:rPr>
          <w:rFonts w:cs="Arial"/>
          <w:szCs w:val="22"/>
          <w:lang w:val="en-GB"/>
        </w:rPr>
        <w:t xml:space="preserve"> Shepherd, 2002), and the harvests continue to recent times (IOSEA, 2010). In Papua New Guinea, </w:t>
      </w:r>
      <w:r w:rsidR="00EC7BA0" w:rsidRPr="007555C3">
        <w:rPr>
          <w:rFonts w:cs="Arial"/>
          <w:szCs w:val="22"/>
          <w:lang w:val="en-GB"/>
        </w:rPr>
        <w:t xml:space="preserve">Leatherback </w:t>
      </w:r>
      <w:r w:rsidRPr="007555C3">
        <w:rPr>
          <w:rFonts w:cs="Arial"/>
          <w:szCs w:val="22"/>
          <w:lang w:val="en-GB"/>
        </w:rPr>
        <w:t xml:space="preserve">egg collection was still widely practised along the Huon </w:t>
      </w:r>
      <w:r w:rsidR="00190A9B" w:rsidRPr="007555C3">
        <w:rPr>
          <w:rFonts w:cs="Arial"/>
          <w:szCs w:val="22"/>
          <w:lang w:val="en-GB"/>
        </w:rPr>
        <w:t>C</w:t>
      </w:r>
      <w:r w:rsidRPr="007555C3">
        <w:rPr>
          <w:rFonts w:cs="Arial"/>
          <w:szCs w:val="22"/>
          <w:lang w:val="en-GB"/>
        </w:rPr>
        <w:t xml:space="preserve">oast until recently (Kinch, 2006). Anecdotal reports indicate that illegal egg collection still occurs along the coast of Myanmar (Win </w:t>
      </w:r>
      <w:r w:rsidR="00573A3F" w:rsidRPr="007555C3">
        <w:rPr>
          <w:rFonts w:cs="Arial"/>
          <w:szCs w:val="22"/>
          <w:lang w:val="en-GB"/>
        </w:rPr>
        <w:t>and</w:t>
      </w:r>
      <w:r w:rsidRPr="007555C3">
        <w:rPr>
          <w:rFonts w:cs="Arial"/>
          <w:szCs w:val="22"/>
          <w:lang w:val="en-GB"/>
        </w:rPr>
        <w:t xml:space="preserve"> </w:t>
      </w:r>
      <w:proofErr w:type="spellStart"/>
      <w:r w:rsidRPr="007555C3">
        <w:rPr>
          <w:rFonts w:cs="Arial"/>
          <w:szCs w:val="22"/>
          <w:lang w:val="en-GB"/>
        </w:rPr>
        <w:t>Lwin</w:t>
      </w:r>
      <w:proofErr w:type="spellEnd"/>
      <w:r w:rsidRPr="007555C3">
        <w:rPr>
          <w:rFonts w:cs="Arial"/>
          <w:szCs w:val="22"/>
          <w:lang w:val="en-GB"/>
        </w:rPr>
        <w:t>, 2012) despite a decrease in nesting.</w:t>
      </w:r>
    </w:p>
    <w:p w14:paraId="2E88A440" w14:textId="77777777" w:rsidR="00183419" w:rsidRPr="007555C3" w:rsidRDefault="00183419" w:rsidP="00183419">
      <w:pPr>
        <w:pStyle w:val="ListParagraph"/>
        <w:widowControl/>
        <w:ind w:left="360"/>
        <w:jc w:val="both"/>
        <w:rPr>
          <w:rFonts w:cs="Arial"/>
          <w:szCs w:val="22"/>
          <w:lang w:val="en-GB"/>
        </w:rPr>
      </w:pPr>
    </w:p>
    <w:p w14:paraId="4B1200D1" w14:textId="094B379B" w:rsidR="00183419" w:rsidRPr="007555C3" w:rsidRDefault="00997D02"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Pr>
          <w:rFonts w:cs="Arial"/>
          <w:szCs w:val="22"/>
          <w:lang w:val="en-GB"/>
        </w:rPr>
        <w:t>T</w:t>
      </w:r>
      <w:r w:rsidR="00183419" w:rsidRPr="007555C3">
        <w:rPr>
          <w:rFonts w:cs="Arial"/>
          <w:szCs w:val="22"/>
          <w:lang w:val="en-GB"/>
        </w:rPr>
        <w:t>urtle poachers</w:t>
      </w:r>
      <w:r>
        <w:rPr>
          <w:rFonts w:cs="Arial"/>
          <w:szCs w:val="22"/>
          <w:lang w:val="en-GB"/>
        </w:rPr>
        <w:t xml:space="preserve"> from China</w:t>
      </w:r>
      <w:r w:rsidR="00183419" w:rsidRPr="007555C3">
        <w:rPr>
          <w:rFonts w:cs="Arial"/>
          <w:szCs w:val="22"/>
          <w:lang w:val="en-GB"/>
        </w:rPr>
        <w:t xml:space="preserve"> (mainly from Hainan province) are reported to have turned to Malaysian waters for their supply of entire animals (Lam </w:t>
      </w:r>
      <w:r w:rsidR="00573A3F" w:rsidRPr="007555C3">
        <w:rPr>
          <w:rFonts w:cs="Arial"/>
          <w:i/>
          <w:iCs/>
          <w:szCs w:val="22"/>
          <w:lang w:val="en-GB"/>
        </w:rPr>
        <w:t>et.al.,</w:t>
      </w:r>
      <w:r w:rsidR="00183419" w:rsidRPr="007555C3">
        <w:rPr>
          <w:rFonts w:cs="Arial"/>
          <w:i/>
          <w:iCs/>
          <w:szCs w:val="22"/>
          <w:lang w:val="en-GB"/>
        </w:rPr>
        <w:t xml:space="preserve"> </w:t>
      </w:r>
      <w:r w:rsidR="00183419" w:rsidRPr="007555C3">
        <w:rPr>
          <w:rFonts w:cs="Arial"/>
          <w:szCs w:val="22"/>
          <w:lang w:val="en-GB"/>
        </w:rPr>
        <w:t xml:space="preserve">2011). Green </w:t>
      </w:r>
      <w:r w:rsidR="00EC7BA0" w:rsidRPr="007555C3">
        <w:rPr>
          <w:rFonts w:cs="Arial"/>
          <w:szCs w:val="22"/>
          <w:lang w:val="en-GB"/>
        </w:rPr>
        <w:t xml:space="preserve">Turtles </w:t>
      </w:r>
      <w:r w:rsidR="00183419" w:rsidRPr="007555C3">
        <w:rPr>
          <w:rFonts w:cs="Arial"/>
          <w:szCs w:val="22"/>
          <w:lang w:val="en-GB"/>
        </w:rPr>
        <w:t xml:space="preserve">caught by fishers in Philippine waters also appear to be traded directly with Chinese buyers in South China and </w:t>
      </w:r>
      <w:r w:rsidR="00190A9B" w:rsidRPr="007555C3">
        <w:rPr>
          <w:rFonts w:cs="Arial"/>
          <w:szCs w:val="22"/>
          <w:lang w:val="en-GB"/>
        </w:rPr>
        <w:t xml:space="preserve">the </w:t>
      </w:r>
      <w:r w:rsidR="00183419" w:rsidRPr="007555C3">
        <w:rPr>
          <w:rFonts w:cs="Arial"/>
          <w:szCs w:val="22"/>
          <w:lang w:val="en-GB"/>
        </w:rPr>
        <w:t xml:space="preserve">Sulu Sea, to evade enforcement controls (Lam </w:t>
      </w:r>
      <w:r w:rsidR="00573A3F" w:rsidRPr="007555C3">
        <w:rPr>
          <w:rFonts w:cs="Arial"/>
          <w:i/>
          <w:iCs/>
          <w:szCs w:val="22"/>
          <w:lang w:val="en-GB"/>
        </w:rPr>
        <w:t>et.al.,</w:t>
      </w:r>
      <w:r w:rsidR="00183419" w:rsidRPr="007555C3">
        <w:rPr>
          <w:rFonts w:cs="Arial"/>
          <w:i/>
          <w:iCs/>
          <w:szCs w:val="22"/>
          <w:lang w:val="en-GB"/>
        </w:rPr>
        <w:t xml:space="preserve"> </w:t>
      </w:r>
      <w:r w:rsidR="00183419" w:rsidRPr="007555C3">
        <w:rPr>
          <w:rFonts w:cs="Arial"/>
          <w:szCs w:val="22"/>
          <w:lang w:val="en-GB"/>
        </w:rPr>
        <w:t xml:space="preserve">2011). Following the contraction of a large-scale wholesale export market in Viet Nam – as a result of a domestic ban enacted in 2002 – much of the Vietnamese turtle catch was subsequently reported to be traded directly at sea in exchange for commodities brought on vessels from Hainan (Chan </w:t>
      </w:r>
      <w:r w:rsidR="00573A3F" w:rsidRPr="007555C3">
        <w:rPr>
          <w:rFonts w:cs="Arial"/>
          <w:i/>
          <w:iCs/>
          <w:szCs w:val="22"/>
          <w:lang w:val="en-GB"/>
        </w:rPr>
        <w:t>et.al.,</w:t>
      </w:r>
      <w:r w:rsidR="00183419" w:rsidRPr="007555C3">
        <w:rPr>
          <w:rFonts w:cs="Arial"/>
          <w:i/>
          <w:iCs/>
          <w:szCs w:val="22"/>
          <w:lang w:val="en-GB"/>
        </w:rPr>
        <w:t xml:space="preserve"> </w:t>
      </w:r>
      <w:r w:rsidR="00183419" w:rsidRPr="007555C3">
        <w:rPr>
          <w:rFonts w:cs="Arial"/>
          <w:szCs w:val="22"/>
          <w:lang w:val="en-GB"/>
        </w:rPr>
        <w:t xml:space="preserve">2009). Numerous seizures in Viet Nam, including </w:t>
      </w:r>
      <w:r w:rsidR="00EC7BA0" w:rsidRPr="007555C3">
        <w:rPr>
          <w:rFonts w:cs="Arial"/>
          <w:szCs w:val="22"/>
          <w:lang w:val="en-GB"/>
        </w:rPr>
        <w:t>Hawksbill Turtles</w:t>
      </w:r>
      <w:r w:rsidR="00183419" w:rsidRPr="007555C3">
        <w:rPr>
          <w:rFonts w:cs="Arial"/>
          <w:szCs w:val="22"/>
          <w:lang w:val="en-GB"/>
        </w:rPr>
        <w:t xml:space="preserve">, suggest that Indonesia and Malaysia could still be a source of raw </w:t>
      </w:r>
      <w:proofErr w:type="spellStart"/>
      <w:r w:rsidR="00183419" w:rsidRPr="007555C3">
        <w:rPr>
          <w:rFonts w:cs="Arial"/>
          <w:szCs w:val="22"/>
          <w:lang w:val="en-GB"/>
        </w:rPr>
        <w:t>scutes</w:t>
      </w:r>
      <w:proofErr w:type="spellEnd"/>
      <w:r w:rsidR="00183419" w:rsidRPr="007555C3">
        <w:rPr>
          <w:rFonts w:cs="Arial"/>
          <w:szCs w:val="22"/>
          <w:lang w:val="en-GB"/>
        </w:rPr>
        <w:t xml:space="preserve"> to use in </w:t>
      </w:r>
      <w:proofErr w:type="spellStart"/>
      <w:r w:rsidR="00183419" w:rsidRPr="007555C3">
        <w:rPr>
          <w:rFonts w:cs="Arial"/>
          <w:szCs w:val="22"/>
          <w:lang w:val="en-GB"/>
        </w:rPr>
        <w:t>bekko</w:t>
      </w:r>
      <w:proofErr w:type="spellEnd"/>
      <w:r w:rsidR="00183419" w:rsidRPr="007555C3">
        <w:rPr>
          <w:rFonts w:cs="Arial"/>
          <w:szCs w:val="22"/>
          <w:lang w:val="en-GB"/>
        </w:rPr>
        <w:t xml:space="preserve"> (tortoise shell) manufacture (IOSEA </w:t>
      </w:r>
      <w:proofErr w:type="spellStart"/>
      <w:r w:rsidR="00183419" w:rsidRPr="007555C3">
        <w:rPr>
          <w:rFonts w:cs="Arial"/>
          <w:szCs w:val="22"/>
          <w:lang w:val="en-GB"/>
        </w:rPr>
        <w:t>Mtg</w:t>
      </w:r>
      <w:proofErr w:type="spellEnd"/>
      <w:r w:rsidR="00183419" w:rsidRPr="007555C3">
        <w:rPr>
          <w:rFonts w:cs="Arial"/>
          <w:szCs w:val="22"/>
          <w:lang w:val="en-GB"/>
        </w:rPr>
        <w:t xml:space="preserve"> SS.7/Doc. 10.1).</w:t>
      </w:r>
    </w:p>
    <w:p w14:paraId="0CB63C67" w14:textId="77777777" w:rsidR="00183419" w:rsidRPr="007555C3" w:rsidRDefault="00183419" w:rsidP="00183419">
      <w:pPr>
        <w:pStyle w:val="ListParagraph"/>
        <w:widowControl/>
        <w:ind w:left="360"/>
        <w:jc w:val="both"/>
        <w:rPr>
          <w:rFonts w:cs="Arial"/>
          <w:szCs w:val="22"/>
          <w:lang w:val="en-GB"/>
        </w:rPr>
      </w:pPr>
    </w:p>
    <w:p w14:paraId="4637F32A" w14:textId="7275DF2B"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Historically, Bali has been one of the world’s largest markets for </w:t>
      </w:r>
      <w:r w:rsidR="00997D02">
        <w:rPr>
          <w:rFonts w:cs="Arial"/>
          <w:szCs w:val="22"/>
          <w:lang w:val="en-GB"/>
        </w:rPr>
        <w:t>G</w:t>
      </w:r>
      <w:r w:rsidRPr="007555C3">
        <w:rPr>
          <w:rFonts w:cs="Arial"/>
          <w:szCs w:val="22"/>
          <w:lang w:val="en-GB"/>
        </w:rPr>
        <w:t xml:space="preserve">reen </w:t>
      </w:r>
      <w:r w:rsidR="00EC7BA0" w:rsidRPr="007555C3">
        <w:rPr>
          <w:rFonts w:cs="Arial"/>
          <w:szCs w:val="22"/>
          <w:lang w:val="en-GB"/>
        </w:rPr>
        <w:t xml:space="preserve">Turtles </w:t>
      </w:r>
      <w:r w:rsidR="00376AE7" w:rsidRPr="007555C3">
        <w:rPr>
          <w:rFonts w:cs="Arial"/>
          <w:szCs w:val="22"/>
          <w:lang w:val="en-GB"/>
        </w:rPr>
        <w:t>(</w:t>
      </w:r>
      <w:proofErr w:type="spellStart"/>
      <w:r w:rsidR="00376AE7" w:rsidRPr="007555C3">
        <w:rPr>
          <w:rFonts w:cs="Arial"/>
          <w:i/>
          <w:szCs w:val="22"/>
          <w:lang w:val="en-GB"/>
        </w:rPr>
        <w:t>Chelonia</w:t>
      </w:r>
      <w:proofErr w:type="spellEnd"/>
      <w:r w:rsidR="00376AE7" w:rsidRPr="007555C3">
        <w:rPr>
          <w:rFonts w:cs="Arial"/>
          <w:i/>
          <w:szCs w:val="22"/>
          <w:lang w:val="en-GB"/>
        </w:rPr>
        <w:t xml:space="preserve"> </w:t>
      </w:r>
      <w:proofErr w:type="spellStart"/>
      <w:r w:rsidR="00376AE7" w:rsidRPr="007555C3">
        <w:rPr>
          <w:rFonts w:cs="Arial"/>
          <w:i/>
          <w:szCs w:val="22"/>
          <w:lang w:val="en-GB"/>
        </w:rPr>
        <w:t>mydas</w:t>
      </w:r>
      <w:proofErr w:type="spellEnd"/>
      <w:r w:rsidR="00376AE7" w:rsidRPr="007555C3">
        <w:rPr>
          <w:rFonts w:cs="Arial"/>
          <w:i/>
          <w:szCs w:val="22"/>
          <w:lang w:val="en-GB"/>
        </w:rPr>
        <w:t>)</w:t>
      </w:r>
      <w:r w:rsidRPr="007555C3">
        <w:rPr>
          <w:rFonts w:cs="Arial"/>
          <w:i/>
          <w:szCs w:val="22"/>
          <w:lang w:val="en-GB"/>
        </w:rPr>
        <w:t>,</w:t>
      </w:r>
      <w:r w:rsidRPr="007555C3">
        <w:rPr>
          <w:rFonts w:cs="Arial"/>
          <w:szCs w:val="22"/>
          <w:lang w:val="en-GB"/>
        </w:rPr>
        <w:t xml:space="preserve"> mostly supplied by people from other parts of Indonesia (notably South-</w:t>
      </w:r>
      <w:r w:rsidR="00997D02">
        <w:rPr>
          <w:rFonts w:cs="Arial"/>
          <w:szCs w:val="22"/>
          <w:lang w:val="en-GB"/>
        </w:rPr>
        <w:t>e</w:t>
      </w:r>
      <w:r w:rsidR="00997D02" w:rsidRPr="007555C3">
        <w:rPr>
          <w:rFonts w:cs="Arial"/>
          <w:szCs w:val="22"/>
          <w:lang w:val="en-GB"/>
        </w:rPr>
        <w:t xml:space="preserve">ast </w:t>
      </w:r>
      <w:r w:rsidRPr="007555C3">
        <w:rPr>
          <w:rFonts w:cs="Arial"/>
          <w:szCs w:val="22"/>
          <w:lang w:val="en-GB"/>
        </w:rPr>
        <w:t>Sulawesi and Java)</w:t>
      </w:r>
      <w:r w:rsidR="00190A9B" w:rsidRPr="007555C3">
        <w:rPr>
          <w:rFonts w:cs="Arial"/>
          <w:szCs w:val="22"/>
          <w:lang w:val="en-GB"/>
        </w:rPr>
        <w:t xml:space="preserve"> for</w:t>
      </w:r>
      <w:r w:rsidRPr="007555C3">
        <w:rPr>
          <w:rFonts w:cs="Arial"/>
          <w:szCs w:val="22"/>
          <w:lang w:val="en-GB"/>
        </w:rPr>
        <w:t xml:space="preserve"> national markets, but also to satisfy international demand (</w:t>
      </w:r>
      <w:proofErr w:type="spellStart"/>
      <w:r w:rsidRPr="007555C3">
        <w:rPr>
          <w:rFonts w:cs="Arial"/>
          <w:szCs w:val="22"/>
          <w:lang w:val="en-GB"/>
        </w:rPr>
        <w:t>Troeng</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t>
      </w:r>
      <w:proofErr w:type="spellStart"/>
      <w:r w:rsidRPr="007555C3">
        <w:rPr>
          <w:rFonts w:cs="Arial"/>
          <w:szCs w:val="22"/>
          <w:lang w:val="en-GB"/>
        </w:rPr>
        <w:t>Drews</w:t>
      </w:r>
      <w:proofErr w:type="spellEnd"/>
      <w:r w:rsidRPr="007555C3">
        <w:rPr>
          <w:rFonts w:cs="Arial"/>
          <w:szCs w:val="22"/>
          <w:lang w:val="en-GB"/>
        </w:rPr>
        <w:t xml:space="preserve">, 2004). Though annual volumes of turtle trade, formerly estimated in the tens of thousands (Animal Conservation for Life, 2001) appear to have </w:t>
      </w:r>
      <w:r w:rsidR="00190A9B" w:rsidRPr="007555C3">
        <w:rPr>
          <w:rFonts w:cs="Arial"/>
          <w:szCs w:val="22"/>
          <w:lang w:val="en-GB"/>
        </w:rPr>
        <w:t>significan</w:t>
      </w:r>
      <w:r w:rsidRPr="007555C3">
        <w:rPr>
          <w:rFonts w:cs="Arial"/>
          <w:szCs w:val="22"/>
          <w:lang w:val="en-GB"/>
        </w:rPr>
        <w:t xml:space="preserve">tly declined in recent years, domestic trade to supply restaurants in Bali continued to thrive in 2012 (Jakarta Globe, 2012). As of 2013, the trade of live </w:t>
      </w:r>
      <w:r w:rsidR="00EC7BA0" w:rsidRPr="007555C3">
        <w:rPr>
          <w:rFonts w:cs="Arial"/>
          <w:szCs w:val="22"/>
          <w:lang w:val="en-GB"/>
        </w:rPr>
        <w:t xml:space="preserve">Green Turtles </w:t>
      </w:r>
      <w:r w:rsidRPr="007555C3">
        <w:rPr>
          <w:rFonts w:cs="Arial"/>
          <w:szCs w:val="22"/>
          <w:lang w:val="en-GB"/>
        </w:rPr>
        <w:t>shifted to processed meat, which is disguised to try to avoid detection by law enforcement authorities (Jakarta Post, 2013).</w:t>
      </w:r>
    </w:p>
    <w:p w14:paraId="6B78717D" w14:textId="77777777" w:rsidR="00183419" w:rsidRPr="007555C3" w:rsidRDefault="00183419" w:rsidP="00183419">
      <w:pPr>
        <w:pStyle w:val="ListParagraph"/>
        <w:widowControl/>
        <w:ind w:left="360"/>
        <w:jc w:val="both"/>
        <w:rPr>
          <w:rFonts w:cs="Arial"/>
          <w:szCs w:val="22"/>
          <w:lang w:val="en-GB"/>
        </w:rPr>
      </w:pPr>
    </w:p>
    <w:p w14:paraId="06A6C372"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Information available on trade in turtle eggs in South-east Asia suggests that it may be limited to the Coral Triangle countries, especially Indonesia (East and West Kalimantan) and Malaysia (Sabah, Sarawak and Terengganu), between which exchanges appear intense. In recent years large numbers of eggs have been reported for sale in cities of Kalimantan, supplied by various Indonesian islands and elsewhere (</w:t>
      </w:r>
      <w:proofErr w:type="spellStart"/>
      <w:r w:rsidRPr="007555C3">
        <w:rPr>
          <w:rFonts w:cs="Arial"/>
          <w:szCs w:val="22"/>
          <w:lang w:val="en-GB"/>
        </w:rPr>
        <w:t>ProFauna</w:t>
      </w:r>
      <w:proofErr w:type="spellEnd"/>
      <w:r w:rsidRPr="007555C3">
        <w:rPr>
          <w:rFonts w:cs="Arial"/>
          <w:szCs w:val="22"/>
          <w:lang w:val="en-GB"/>
        </w:rPr>
        <w:t xml:space="preserve"> Indonesia, 2010). Individual confiscation of eggs numbering the thousands have also been reported recently (IOSEA </w:t>
      </w:r>
      <w:proofErr w:type="spellStart"/>
      <w:r w:rsidRPr="007555C3">
        <w:rPr>
          <w:rFonts w:cs="Arial"/>
          <w:szCs w:val="22"/>
          <w:lang w:val="en-GB"/>
        </w:rPr>
        <w:t>Mtg</w:t>
      </w:r>
      <w:proofErr w:type="spellEnd"/>
      <w:r w:rsidRPr="007555C3">
        <w:rPr>
          <w:rFonts w:cs="Arial"/>
          <w:szCs w:val="22"/>
          <w:lang w:val="en-GB"/>
        </w:rPr>
        <w:t xml:space="preserve"> SS.7/Doc. 10.1).</w:t>
      </w:r>
    </w:p>
    <w:p w14:paraId="46A4A9C8" w14:textId="77777777" w:rsidR="00183419" w:rsidRPr="007555C3" w:rsidRDefault="00183419" w:rsidP="00183419">
      <w:pPr>
        <w:pStyle w:val="ListParagraph"/>
        <w:widowControl/>
        <w:ind w:left="360"/>
        <w:jc w:val="both"/>
        <w:rPr>
          <w:rFonts w:cs="Arial"/>
          <w:szCs w:val="22"/>
          <w:lang w:val="en-GB"/>
        </w:rPr>
      </w:pPr>
    </w:p>
    <w:p w14:paraId="36122E6E" w14:textId="53A6F042"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In Malaysian Borneo</w:t>
      </w:r>
      <w:r w:rsidR="00997D02">
        <w:rPr>
          <w:rFonts w:cs="Arial"/>
          <w:szCs w:val="22"/>
          <w:lang w:val="en-GB"/>
        </w:rPr>
        <w:t>,</w:t>
      </w:r>
      <w:r w:rsidRPr="007555C3">
        <w:rPr>
          <w:rFonts w:cs="Arial"/>
          <w:szCs w:val="22"/>
          <w:lang w:val="en-GB"/>
        </w:rPr>
        <w:t xml:space="preserve"> eggs were reportedly sold openly without controls in Sabah and Sarawak, even though both states prohibit egg collection. Additionally, </w:t>
      </w:r>
      <w:r w:rsidR="00190A9B" w:rsidRPr="007555C3">
        <w:rPr>
          <w:rFonts w:cs="Arial"/>
          <w:szCs w:val="22"/>
          <w:lang w:val="en-GB"/>
        </w:rPr>
        <w:t>some</w:t>
      </w:r>
      <w:r w:rsidRPr="007555C3">
        <w:rPr>
          <w:rFonts w:cs="Arial"/>
          <w:szCs w:val="22"/>
          <w:lang w:val="en-GB"/>
        </w:rPr>
        <w:t xml:space="preserve"> confiscations in recent years provide insight </w:t>
      </w:r>
      <w:r w:rsidR="00190A9B" w:rsidRPr="007555C3">
        <w:rPr>
          <w:rFonts w:cs="Arial"/>
          <w:szCs w:val="22"/>
          <w:lang w:val="en-GB"/>
        </w:rPr>
        <w:t>into</w:t>
      </w:r>
      <w:r w:rsidRPr="007555C3">
        <w:rPr>
          <w:rFonts w:cs="Arial"/>
          <w:szCs w:val="22"/>
          <w:lang w:val="en-GB"/>
        </w:rPr>
        <w:t xml:space="preserve"> smuggling patterns. In Peninsular Malaysia, Terengganu is reported to have historically been a major centre for egg trade, supplied in part by eggs imported from neighbouring countries and from other Malaysian states where egg collection is illegal – attracting buyers from as far away as Indonesia (The Star, 2015; TRAFFIC Southeast Asia, 2009).</w:t>
      </w:r>
    </w:p>
    <w:p w14:paraId="728C0474" w14:textId="04E950A1" w:rsidR="00CB4E90" w:rsidRDefault="00CB4E90">
      <w:pPr>
        <w:widowControl/>
        <w:autoSpaceDE/>
        <w:autoSpaceDN/>
        <w:adjustRightInd/>
        <w:rPr>
          <w:rFonts w:cs="Arial"/>
          <w:szCs w:val="22"/>
          <w:lang w:val="en-GB"/>
        </w:rPr>
      </w:pPr>
      <w:r>
        <w:rPr>
          <w:rFonts w:cs="Arial"/>
          <w:szCs w:val="22"/>
          <w:lang w:val="en-GB"/>
        </w:rPr>
        <w:br w:type="page"/>
      </w:r>
    </w:p>
    <w:p w14:paraId="0093D5D3" w14:textId="77777777" w:rsidR="00183419" w:rsidRPr="007555C3" w:rsidRDefault="00183419" w:rsidP="00183419">
      <w:pPr>
        <w:widowControl/>
        <w:jc w:val="both"/>
        <w:rPr>
          <w:rFonts w:cs="Arial"/>
          <w:b/>
          <w:bCs/>
          <w:szCs w:val="22"/>
          <w:lang w:val="en-GB"/>
        </w:rPr>
      </w:pPr>
      <w:r w:rsidRPr="007555C3">
        <w:rPr>
          <w:rFonts w:cs="Arial"/>
          <w:b/>
          <w:bCs/>
          <w:szCs w:val="22"/>
          <w:lang w:val="en-GB"/>
        </w:rPr>
        <w:lastRenderedPageBreak/>
        <w:t>Pacific Islands Region</w:t>
      </w:r>
    </w:p>
    <w:p w14:paraId="427EA08C" w14:textId="77777777" w:rsidR="00183419" w:rsidRPr="007555C3" w:rsidRDefault="00183419" w:rsidP="00183419">
      <w:pPr>
        <w:widowControl/>
        <w:jc w:val="both"/>
        <w:rPr>
          <w:rFonts w:cs="Arial"/>
          <w:szCs w:val="22"/>
          <w:lang w:val="en-GB"/>
        </w:rPr>
      </w:pPr>
    </w:p>
    <w:p w14:paraId="0EE1EABD" w14:textId="51462792"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A new species or subspecies of beaked whale (</w:t>
      </w:r>
      <w:r w:rsidRPr="007555C3">
        <w:rPr>
          <w:rFonts w:cs="Arial"/>
          <w:i/>
          <w:iCs/>
          <w:szCs w:val="22"/>
          <w:lang w:val="en-GB"/>
        </w:rPr>
        <w:t xml:space="preserve">Mesoplodon </w:t>
      </w:r>
      <w:proofErr w:type="spellStart"/>
      <w:r w:rsidRPr="007555C3">
        <w:rPr>
          <w:rFonts w:cs="Arial"/>
          <w:i/>
          <w:iCs/>
          <w:szCs w:val="22"/>
          <w:lang w:val="en-GB"/>
        </w:rPr>
        <w:t>sp</w:t>
      </w:r>
      <w:proofErr w:type="spellEnd"/>
      <w:r w:rsidRPr="007555C3">
        <w:rPr>
          <w:rFonts w:cs="Arial"/>
          <w:i/>
          <w:iCs/>
          <w:szCs w:val="22"/>
          <w:lang w:val="en-GB"/>
        </w:rPr>
        <w:t>)</w:t>
      </w:r>
      <w:r w:rsidRPr="007555C3">
        <w:rPr>
          <w:rFonts w:cs="Arial"/>
          <w:szCs w:val="22"/>
          <w:lang w:val="en-GB"/>
        </w:rPr>
        <w:t xml:space="preserve">, </w:t>
      </w:r>
      <w:r w:rsidR="00EC7BA0" w:rsidRPr="007555C3">
        <w:rPr>
          <w:rFonts w:cs="Arial"/>
          <w:szCs w:val="22"/>
          <w:lang w:val="en-GB"/>
        </w:rPr>
        <w:t>Dense</w:t>
      </w:r>
      <w:r w:rsidRPr="007555C3">
        <w:rPr>
          <w:rFonts w:cs="Arial"/>
          <w:szCs w:val="22"/>
          <w:lang w:val="en-GB"/>
        </w:rPr>
        <w:t xml:space="preserve">-beaked </w:t>
      </w:r>
      <w:r w:rsidR="00EC7BA0" w:rsidRPr="007555C3">
        <w:rPr>
          <w:rFonts w:cs="Arial"/>
          <w:szCs w:val="22"/>
          <w:lang w:val="en-GB"/>
        </w:rPr>
        <w:t xml:space="preserve">Whale </w:t>
      </w:r>
      <w:r w:rsidRPr="007555C3">
        <w:rPr>
          <w:rFonts w:cs="Arial"/>
          <w:szCs w:val="22"/>
          <w:lang w:val="en-GB"/>
        </w:rPr>
        <w:t>(</w:t>
      </w:r>
      <w:r w:rsidRPr="007555C3">
        <w:rPr>
          <w:rFonts w:cs="Arial"/>
          <w:i/>
          <w:iCs/>
          <w:szCs w:val="22"/>
          <w:lang w:val="en-GB"/>
        </w:rPr>
        <w:t xml:space="preserve">Mesoplodon </w:t>
      </w:r>
      <w:proofErr w:type="spellStart"/>
      <w:r w:rsidRPr="007555C3">
        <w:rPr>
          <w:rFonts w:cs="Arial"/>
          <w:i/>
          <w:iCs/>
          <w:szCs w:val="22"/>
          <w:lang w:val="en-GB"/>
        </w:rPr>
        <w:t>densirostris</w:t>
      </w:r>
      <w:proofErr w:type="spellEnd"/>
      <w:r w:rsidRPr="007555C3">
        <w:rPr>
          <w:rFonts w:cs="Arial"/>
          <w:szCs w:val="22"/>
          <w:lang w:val="en-GB"/>
        </w:rPr>
        <w:t xml:space="preserve">), Cuvier’s </w:t>
      </w:r>
      <w:r w:rsidR="00EC7BA0" w:rsidRPr="007555C3">
        <w:rPr>
          <w:rFonts w:cs="Arial"/>
          <w:szCs w:val="22"/>
          <w:lang w:val="en-GB"/>
        </w:rPr>
        <w:t xml:space="preserve">Beaked Whale </w:t>
      </w:r>
      <w:r w:rsidRPr="007555C3">
        <w:rPr>
          <w:rFonts w:cs="Arial"/>
          <w:szCs w:val="22"/>
          <w:lang w:val="en-GB"/>
        </w:rPr>
        <w:t>(</w:t>
      </w:r>
      <w:proofErr w:type="spellStart"/>
      <w:r w:rsidRPr="007555C3">
        <w:rPr>
          <w:rFonts w:cs="Arial"/>
          <w:i/>
          <w:iCs/>
          <w:szCs w:val="22"/>
          <w:lang w:val="en-GB"/>
        </w:rPr>
        <w:t>Ziphius</w:t>
      </w:r>
      <w:proofErr w:type="spellEnd"/>
      <w:r w:rsidRPr="007555C3">
        <w:rPr>
          <w:rFonts w:cs="Arial"/>
          <w:i/>
          <w:iCs/>
          <w:szCs w:val="22"/>
          <w:lang w:val="en-GB"/>
        </w:rPr>
        <w:t xml:space="preserve"> </w:t>
      </w:r>
      <w:proofErr w:type="spellStart"/>
      <w:r w:rsidRPr="007555C3">
        <w:rPr>
          <w:rFonts w:cs="Arial"/>
          <w:i/>
          <w:iCs/>
          <w:szCs w:val="22"/>
          <w:lang w:val="en-GB"/>
        </w:rPr>
        <w:t>cavirostris</w:t>
      </w:r>
      <w:proofErr w:type="spellEnd"/>
      <w:r w:rsidRPr="007555C3">
        <w:rPr>
          <w:rFonts w:cs="Arial"/>
          <w:szCs w:val="22"/>
          <w:lang w:val="en-GB"/>
        </w:rPr>
        <w:t xml:space="preserve">) and the </w:t>
      </w:r>
      <w:r w:rsidR="00EC7BA0" w:rsidRPr="007555C3">
        <w:rPr>
          <w:rFonts w:cs="Arial"/>
          <w:szCs w:val="22"/>
          <w:lang w:val="en-GB"/>
        </w:rPr>
        <w:t>Pygmy Sperm Whale</w:t>
      </w:r>
      <w:r w:rsidRPr="007555C3">
        <w:rPr>
          <w:rFonts w:cs="Arial"/>
          <w:szCs w:val="22"/>
          <w:lang w:val="en-GB"/>
        </w:rPr>
        <w:t xml:space="preserve"> (</w:t>
      </w:r>
      <w:proofErr w:type="spellStart"/>
      <w:r w:rsidRPr="007555C3">
        <w:rPr>
          <w:rFonts w:cs="Arial"/>
          <w:i/>
          <w:iCs/>
          <w:szCs w:val="22"/>
          <w:lang w:val="en-GB"/>
        </w:rPr>
        <w:t>Kogia</w:t>
      </w:r>
      <w:proofErr w:type="spellEnd"/>
      <w:r w:rsidRPr="007555C3">
        <w:rPr>
          <w:rFonts w:cs="Arial"/>
          <w:i/>
          <w:iCs/>
          <w:szCs w:val="22"/>
          <w:lang w:val="en-GB"/>
        </w:rPr>
        <w:t xml:space="preserve"> </w:t>
      </w:r>
      <w:proofErr w:type="spellStart"/>
      <w:r w:rsidRPr="007555C3">
        <w:rPr>
          <w:rFonts w:cs="Arial"/>
          <w:i/>
          <w:iCs/>
          <w:szCs w:val="22"/>
          <w:lang w:val="en-GB"/>
        </w:rPr>
        <w:t>breviceps</w:t>
      </w:r>
      <w:proofErr w:type="spellEnd"/>
      <w:r w:rsidRPr="007555C3">
        <w:rPr>
          <w:rFonts w:cs="Arial"/>
          <w:szCs w:val="22"/>
          <w:lang w:val="en-GB"/>
        </w:rPr>
        <w:t>) are used for human consumption in the islands of Kiribati. (Baker</w:t>
      </w:r>
      <w:r w:rsidR="00036E21"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2013) ‘Drive hunting’ of dolphins, including </w:t>
      </w:r>
      <w:r w:rsidR="00997D02">
        <w:rPr>
          <w:rFonts w:cs="Arial"/>
          <w:szCs w:val="22"/>
          <w:lang w:val="en-GB"/>
        </w:rPr>
        <w:t>P</w:t>
      </w:r>
      <w:r w:rsidRPr="007555C3">
        <w:rPr>
          <w:rFonts w:cs="Arial"/>
          <w:szCs w:val="22"/>
          <w:lang w:val="en-GB"/>
        </w:rPr>
        <w:t xml:space="preserve">antropical </w:t>
      </w:r>
      <w:r w:rsidR="00EC7BA0" w:rsidRPr="007555C3">
        <w:rPr>
          <w:rFonts w:cs="Arial"/>
          <w:szCs w:val="22"/>
          <w:lang w:val="en-GB"/>
        </w:rPr>
        <w:t>Spotted Dolphins</w:t>
      </w:r>
      <w:r w:rsidRPr="007555C3">
        <w:rPr>
          <w:rFonts w:cs="Arial"/>
          <w:szCs w:val="22"/>
          <w:lang w:val="en-GB"/>
        </w:rPr>
        <w:t xml:space="preserve">, </w:t>
      </w:r>
      <w:r w:rsidR="00997D02">
        <w:rPr>
          <w:rFonts w:cs="Arial"/>
          <w:szCs w:val="22"/>
          <w:lang w:val="en-GB"/>
        </w:rPr>
        <w:t>S</w:t>
      </w:r>
      <w:r w:rsidRPr="007555C3">
        <w:rPr>
          <w:rFonts w:cs="Arial"/>
          <w:szCs w:val="22"/>
          <w:lang w:val="en-GB"/>
        </w:rPr>
        <w:t xml:space="preserve">pinner </w:t>
      </w:r>
      <w:r w:rsidR="00EC7BA0" w:rsidRPr="007555C3">
        <w:rPr>
          <w:rFonts w:cs="Arial"/>
          <w:szCs w:val="22"/>
          <w:lang w:val="en-GB"/>
        </w:rPr>
        <w:t xml:space="preserve">Dolphins </w:t>
      </w:r>
      <w:r w:rsidRPr="007555C3">
        <w:rPr>
          <w:rFonts w:cs="Arial"/>
          <w:szCs w:val="22"/>
          <w:lang w:val="en-GB"/>
        </w:rPr>
        <w:t>and ‘</w:t>
      </w:r>
      <w:r w:rsidR="00997D02">
        <w:rPr>
          <w:rFonts w:cs="Arial"/>
          <w:szCs w:val="22"/>
          <w:lang w:val="en-GB"/>
        </w:rPr>
        <w:t>Bo</w:t>
      </w:r>
      <w:r w:rsidRPr="007555C3">
        <w:rPr>
          <w:rFonts w:cs="Arial"/>
          <w:szCs w:val="22"/>
          <w:lang w:val="en-GB"/>
        </w:rPr>
        <w:t xml:space="preserve">ttlenose’ </w:t>
      </w:r>
      <w:r w:rsidR="00EC7BA0" w:rsidRPr="007555C3">
        <w:rPr>
          <w:rFonts w:cs="Arial"/>
          <w:szCs w:val="22"/>
          <w:lang w:val="en-GB"/>
        </w:rPr>
        <w:t xml:space="preserve">Dolphins </w:t>
      </w:r>
      <w:r w:rsidRPr="007555C3">
        <w:rPr>
          <w:rFonts w:cs="Arial"/>
          <w:szCs w:val="22"/>
          <w:lang w:val="en-GB"/>
        </w:rPr>
        <w:t xml:space="preserve">(probably </w:t>
      </w:r>
      <w:proofErr w:type="spellStart"/>
      <w:r w:rsidRPr="007555C3">
        <w:rPr>
          <w:rFonts w:cs="Arial"/>
          <w:i/>
          <w:iCs/>
          <w:szCs w:val="22"/>
          <w:lang w:val="en-GB"/>
        </w:rPr>
        <w:t>Tursiops</w:t>
      </w:r>
      <w:proofErr w:type="spellEnd"/>
      <w:r w:rsidRPr="007555C3">
        <w:rPr>
          <w:rFonts w:cs="Arial"/>
          <w:i/>
          <w:iCs/>
          <w:szCs w:val="22"/>
          <w:lang w:val="en-GB"/>
        </w:rPr>
        <w:t xml:space="preserve"> </w:t>
      </w:r>
      <w:proofErr w:type="spellStart"/>
      <w:r w:rsidRPr="007555C3">
        <w:rPr>
          <w:rFonts w:cs="Arial"/>
          <w:i/>
          <w:iCs/>
          <w:szCs w:val="22"/>
          <w:lang w:val="en-GB"/>
        </w:rPr>
        <w:t>truncat</w:t>
      </w:r>
      <w:r w:rsidR="00CC19C1" w:rsidRPr="007555C3">
        <w:rPr>
          <w:rFonts w:cs="Arial"/>
          <w:i/>
          <w:iCs/>
          <w:szCs w:val="22"/>
          <w:lang w:val="en-GB"/>
        </w:rPr>
        <w:t>u</w:t>
      </w:r>
      <w:r w:rsidRPr="007555C3">
        <w:rPr>
          <w:rFonts w:cs="Arial"/>
          <w:i/>
          <w:iCs/>
          <w:szCs w:val="22"/>
          <w:lang w:val="en-GB"/>
        </w:rPr>
        <w:t>s</w:t>
      </w:r>
      <w:proofErr w:type="spellEnd"/>
      <w:r w:rsidRPr="007555C3">
        <w:rPr>
          <w:rFonts w:cs="Arial"/>
          <w:i/>
          <w:iCs/>
          <w:szCs w:val="22"/>
          <w:lang w:val="en-GB"/>
        </w:rPr>
        <w:t>)</w:t>
      </w:r>
      <w:r w:rsidRPr="007555C3">
        <w:rPr>
          <w:rFonts w:cs="Arial"/>
          <w:szCs w:val="22"/>
          <w:lang w:val="en-GB"/>
        </w:rPr>
        <w:t xml:space="preserve"> has a long history in the Solomon Islands, specifically </w:t>
      </w:r>
      <w:r w:rsidR="00190A9B" w:rsidRPr="007555C3">
        <w:rPr>
          <w:rFonts w:cs="Arial"/>
          <w:szCs w:val="22"/>
          <w:lang w:val="en-GB"/>
        </w:rPr>
        <w:t>on</w:t>
      </w:r>
      <w:r w:rsidRPr="007555C3">
        <w:rPr>
          <w:rFonts w:cs="Arial"/>
          <w:szCs w:val="22"/>
          <w:lang w:val="en-GB"/>
        </w:rPr>
        <w:t xml:space="preserve"> the island of Malaita (</w:t>
      </w:r>
      <w:proofErr w:type="spellStart"/>
      <w:r w:rsidRPr="007555C3">
        <w:rPr>
          <w:rFonts w:cs="Arial"/>
          <w:szCs w:val="22"/>
          <w:lang w:val="en-GB"/>
        </w:rPr>
        <w:t>Oremus</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2015)</w:t>
      </w:r>
      <w:r w:rsidR="00291594">
        <w:rPr>
          <w:rFonts w:cs="Arial"/>
          <w:szCs w:val="22"/>
          <w:lang w:val="en-GB"/>
        </w:rPr>
        <w:t>.</w:t>
      </w:r>
    </w:p>
    <w:p w14:paraId="0BF7055E" w14:textId="77777777" w:rsidR="00376AE7" w:rsidRPr="007555C3" w:rsidRDefault="00376AE7" w:rsidP="00376AE7">
      <w:pPr>
        <w:widowControl/>
        <w:pBdr>
          <w:top w:val="nil"/>
          <w:left w:val="nil"/>
          <w:bottom w:val="nil"/>
          <w:right w:val="nil"/>
          <w:between w:val="nil"/>
          <w:bar w:val="nil"/>
        </w:pBdr>
        <w:autoSpaceDE/>
        <w:autoSpaceDN/>
        <w:adjustRightInd/>
        <w:jc w:val="both"/>
        <w:rPr>
          <w:rFonts w:cs="Arial"/>
          <w:szCs w:val="22"/>
          <w:lang w:val="en-GB"/>
        </w:rPr>
      </w:pPr>
    </w:p>
    <w:p w14:paraId="1E959D2D" w14:textId="74525855" w:rsidR="00C42F60" w:rsidRPr="007555C3" w:rsidRDefault="00C42F60" w:rsidP="00C42F60">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lang w:val="en-GB"/>
        </w:rPr>
        <w:t>Dugongs have high cultural value</w:t>
      </w:r>
      <w:r w:rsidR="00190A9B" w:rsidRPr="007555C3">
        <w:rPr>
          <w:lang w:val="en-GB"/>
        </w:rPr>
        <w:t>,</w:t>
      </w:r>
      <w:r w:rsidRPr="007555C3">
        <w:rPr>
          <w:lang w:val="en-GB"/>
        </w:rPr>
        <w:t xml:space="preserve"> and </w:t>
      </w:r>
      <w:r w:rsidR="00190A9B" w:rsidRPr="007555C3">
        <w:rPr>
          <w:lang w:val="en-GB"/>
        </w:rPr>
        <w:t>traditional leg</w:t>
      </w:r>
      <w:r w:rsidRPr="007555C3">
        <w:rPr>
          <w:lang w:val="en-GB"/>
        </w:rPr>
        <w:t xml:space="preserve">al hunting is widespread in Pacific Island Range States. Hunting is probably the main source of </w:t>
      </w:r>
      <w:r w:rsidR="00997D02">
        <w:rPr>
          <w:lang w:val="en-GB"/>
        </w:rPr>
        <w:t>D</w:t>
      </w:r>
      <w:r w:rsidR="00997D02" w:rsidRPr="007555C3">
        <w:rPr>
          <w:lang w:val="en-GB"/>
        </w:rPr>
        <w:t xml:space="preserve">ugong </w:t>
      </w:r>
      <w:r w:rsidRPr="007555C3">
        <w:rPr>
          <w:lang w:val="en-GB"/>
        </w:rPr>
        <w:t>mortality in this region. In some area</w:t>
      </w:r>
      <w:r w:rsidR="00997D02">
        <w:rPr>
          <w:lang w:val="en-GB"/>
        </w:rPr>
        <w:t>s</w:t>
      </w:r>
      <w:r w:rsidR="00190A9B" w:rsidRPr="007555C3">
        <w:rPr>
          <w:lang w:val="en-GB"/>
        </w:rPr>
        <w:t>,</w:t>
      </w:r>
      <w:r w:rsidRPr="007555C3">
        <w:rPr>
          <w:lang w:val="en-GB"/>
        </w:rPr>
        <w:t xml:space="preserve"> there has been a technology switch from harpoons to gill nets. (Kinch, 2008) The </w:t>
      </w:r>
      <w:r w:rsidR="00997D02">
        <w:rPr>
          <w:lang w:val="en-GB"/>
        </w:rPr>
        <w:t>D</w:t>
      </w:r>
      <w:r w:rsidR="00997D02" w:rsidRPr="007555C3">
        <w:rPr>
          <w:lang w:val="en-GB"/>
        </w:rPr>
        <w:t xml:space="preserve">ugong </w:t>
      </w:r>
      <w:r w:rsidRPr="007555C3">
        <w:rPr>
          <w:lang w:val="en-GB"/>
        </w:rPr>
        <w:t xml:space="preserve">harvest of the Papua New Guinea villagers along the northern coast of Torres Strait is significant; many animals are now caught using nets (H Marsh unpublished information from a 2009 workshop in Daru, Papua New Guinea). </w:t>
      </w:r>
    </w:p>
    <w:p w14:paraId="6CBB7966" w14:textId="77777777" w:rsidR="00C42F60" w:rsidRPr="007555C3" w:rsidRDefault="00C42F60" w:rsidP="00C42F60">
      <w:pPr>
        <w:widowControl/>
        <w:pBdr>
          <w:top w:val="nil"/>
          <w:left w:val="nil"/>
          <w:bottom w:val="nil"/>
          <w:right w:val="nil"/>
          <w:between w:val="nil"/>
          <w:bar w:val="nil"/>
        </w:pBdr>
        <w:autoSpaceDE/>
        <w:autoSpaceDN/>
        <w:adjustRightInd/>
        <w:jc w:val="both"/>
        <w:rPr>
          <w:rFonts w:cs="Arial"/>
          <w:szCs w:val="22"/>
          <w:lang w:val="en-GB"/>
        </w:rPr>
      </w:pPr>
    </w:p>
    <w:p w14:paraId="6F2D24C7" w14:textId="77777777" w:rsidR="00C42F60" w:rsidRPr="007555C3" w:rsidRDefault="00376AE7" w:rsidP="00C42F60">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Dugong hunting in Palau is a deliberate rather than opportunistic activity and is often timed to obtain meat for special occasions. Dugong meat is also highly prized in the Solomon Islands, New Caledonia and</w:t>
      </w:r>
      <w:r w:rsidR="005D7073" w:rsidRPr="007555C3">
        <w:rPr>
          <w:rFonts w:cs="Arial"/>
          <w:szCs w:val="22"/>
          <w:lang w:val="en-GB"/>
        </w:rPr>
        <w:t xml:space="preserve"> Vanuatu (Chambers</w:t>
      </w:r>
      <w:r w:rsidR="00036E21" w:rsidRPr="007555C3">
        <w:rPr>
          <w:rFonts w:cs="Arial"/>
          <w:szCs w:val="22"/>
          <w:lang w:val="en-GB"/>
        </w:rPr>
        <w:t>,</w:t>
      </w:r>
      <w:r w:rsidR="005D7073"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1989</w:t>
      </w:r>
      <w:r w:rsidR="005D7073" w:rsidRPr="007555C3">
        <w:rPr>
          <w:rFonts w:cs="Arial"/>
          <w:szCs w:val="22"/>
          <w:lang w:val="en-GB"/>
        </w:rPr>
        <w:t xml:space="preserve">; </w:t>
      </w:r>
      <w:proofErr w:type="spellStart"/>
      <w:r w:rsidRPr="007555C3">
        <w:rPr>
          <w:rFonts w:cs="Arial"/>
          <w:szCs w:val="22"/>
          <w:lang w:val="en-GB"/>
        </w:rPr>
        <w:t>Kile</w:t>
      </w:r>
      <w:proofErr w:type="spellEnd"/>
      <w:r w:rsidR="00036E21"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i/>
          <w:szCs w:val="22"/>
          <w:lang w:val="en-GB"/>
        </w:rPr>
        <w:t xml:space="preserve"> </w:t>
      </w:r>
      <w:r w:rsidRPr="007555C3">
        <w:rPr>
          <w:rFonts w:cs="Arial"/>
          <w:szCs w:val="22"/>
          <w:lang w:val="en-GB"/>
        </w:rPr>
        <w:t>2000</w:t>
      </w:r>
      <w:r w:rsidR="005D7073" w:rsidRPr="007555C3">
        <w:rPr>
          <w:rFonts w:cs="Arial"/>
          <w:szCs w:val="22"/>
          <w:lang w:val="en-GB"/>
        </w:rPr>
        <w:t>; Mar</w:t>
      </w:r>
      <w:r w:rsidR="00190A9B" w:rsidRPr="007555C3">
        <w:rPr>
          <w:rFonts w:cs="Arial"/>
          <w:szCs w:val="22"/>
          <w:lang w:val="en-GB"/>
        </w:rPr>
        <w:t>s</w:t>
      </w:r>
      <w:r w:rsidR="005D7073" w:rsidRPr="007555C3">
        <w:rPr>
          <w:rFonts w:cs="Arial"/>
          <w:szCs w:val="22"/>
          <w:lang w:val="en-GB"/>
        </w:rPr>
        <w:t>h, 2002</w:t>
      </w:r>
      <w:r w:rsidRPr="007555C3">
        <w:rPr>
          <w:rFonts w:cs="Arial"/>
          <w:szCs w:val="22"/>
          <w:lang w:val="en-GB"/>
        </w:rPr>
        <w:t xml:space="preserve">). </w:t>
      </w:r>
    </w:p>
    <w:p w14:paraId="31E8E7B2" w14:textId="77777777" w:rsidR="00C42F60" w:rsidRPr="007555C3" w:rsidRDefault="00C42F60" w:rsidP="00C42F60">
      <w:pPr>
        <w:pStyle w:val="ListParagraph"/>
        <w:rPr>
          <w:lang w:val="en-GB"/>
        </w:rPr>
      </w:pPr>
    </w:p>
    <w:p w14:paraId="4F0D65D0" w14:textId="05D6FAFC" w:rsidR="00183419" w:rsidRPr="007555C3" w:rsidRDefault="00B02F86" w:rsidP="00C37B86">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Consumption of turtles across the Pacific Islands Region is widespread with deep historical roots. </w:t>
      </w:r>
      <w:r w:rsidR="007A2089" w:rsidRPr="007555C3">
        <w:rPr>
          <w:rFonts w:cs="Arial"/>
          <w:szCs w:val="22"/>
          <w:lang w:val="en-GB"/>
        </w:rPr>
        <w:t xml:space="preserve">Legal hunting of turtles in the Oceania (Pacific Islands and Australia) accounts for 26,675 turtles </w:t>
      </w:r>
      <w:r w:rsidR="00D157B5">
        <w:rPr>
          <w:rFonts w:cs="Arial"/>
          <w:szCs w:val="22"/>
          <w:lang w:val="en-GB"/>
        </w:rPr>
        <w:t xml:space="preserve">per </w:t>
      </w:r>
      <w:r w:rsidR="007A2089" w:rsidRPr="007555C3">
        <w:rPr>
          <w:rFonts w:cs="Arial"/>
          <w:szCs w:val="22"/>
          <w:lang w:val="en-GB"/>
        </w:rPr>
        <w:t xml:space="preserve">year, across 17 countries. (Humber, </w:t>
      </w:r>
      <w:r w:rsidR="00573A3F" w:rsidRPr="007555C3">
        <w:rPr>
          <w:rFonts w:cs="Arial"/>
          <w:i/>
          <w:szCs w:val="22"/>
          <w:lang w:val="en-GB"/>
        </w:rPr>
        <w:t>et.al.,</w:t>
      </w:r>
      <w:r w:rsidR="007A2089" w:rsidRPr="007555C3">
        <w:rPr>
          <w:rFonts w:cs="Arial"/>
          <w:szCs w:val="22"/>
          <w:lang w:val="en-GB"/>
        </w:rPr>
        <w:t xml:space="preserve"> 2014) </w:t>
      </w:r>
      <w:r w:rsidRPr="007555C3">
        <w:rPr>
          <w:rFonts w:cs="Arial"/>
          <w:szCs w:val="22"/>
          <w:lang w:val="en-GB"/>
        </w:rPr>
        <w:t xml:space="preserve">Traditional accounts of turtle butchery and cooking indicate that nearly all fleshy parts were consumed. While universally valued, there is significant </w:t>
      </w:r>
      <w:r w:rsidR="00D157B5" w:rsidRPr="007555C3">
        <w:rPr>
          <w:rFonts w:cs="Arial"/>
          <w:szCs w:val="22"/>
          <w:lang w:val="en-GB"/>
        </w:rPr>
        <w:t>region</w:t>
      </w:r>
      <w:r w:rsidR="00D157B5">
        <w:rPr>
          <w:rFonts w:cs="Arial"/>
          <w:szCs w:val="22"/>
          <w:lang w:val="en-GB"/>
        </w:rPr>
        <w:t>al</w:t>
      </w:r>
      <w:r w:rsidR="00D157B5" w:rsidRPr="007555C3">
        <w:rPr>
          <w:rFonts w:cs="Arial"/>
          <w:szCs w:val="22"/>
          <w:lang w:val="en-GB"/>
        </w:rPr>
        <w:t xml:space="preserve"> </w:t>
      </w:r>
      <w:r w:rsidRPr="007555C3">
        <w:rPr>
          <w:rFonts w:cs="Arial"/>
          <w:szCs w:val="22"/>
          <w:lang w:val="en-GB"/>
        </w:rPr>
        <w:t xml:space="preserve">variability to the rules and social practices concerning turtle consumption. In many Polynesian islands, turtle consumption has been restricted to high-ranking individuals. In some, meat was consumed by males. Turtle shell has also been used widely and has been less culturally regulated. </w:t>
      </w:r>
      <w:r w:rsidR="007A2089" w:rsidRPr="007555C3">
        <w:rPr>
          <w:rFonts w:cs="Arial"/>
          <w:szCs w:val="22"/>
          <w:lang w:val="en-GB"/>
        </w:rPr>
        <w:t xml:space="preserve">In part of Melanesia, turtle shell trade has formed an important part of society </w:t>
      </w:r>
      <w:r w:rsidRPr="007555C3">
        <w:rPr>
          <w:rFonts w:cs="Arial"/>
          <w:szCs w:val="22"/>
          <w:lang w:val="en-GB"/>
        </w:rPr>
        <w:t>(</w:t>
      </w:r>
      <w:proofErr w:type="spellStart"/>
      <w:r w:rsidR="007A2089" w:rsidRPr="007555C3">
        <w:rPr>
          <w:rFonts w:cs="Arial"/>
          <w:szCs w:val="22"/>
          <w:lang w:val="en-GB"/>
        </w:rPr>
        <w:t>Balazs</w:t>
      </w:r>
      <w:proofErr w:type="spellEnd"/>
      <w:r w:rsidR="007A2089" w:rsidRPr="007555C3">
        <w:rPr>
          <w:rFonts w:cs="Arial"/>
          <w:szCs w:val="22"/>
          <w:lang w:val="en-GB"/>
        </w:rPr>
        <w:t xml:space="preserve">, 1983; </w:t>
      </w:r>
      <w:r w:rsidR="007A2089" w:rsidRPr="007555C3">
        <w:rPr>
          <w:lang w:val="en-GB"/>
        </w:rPr>
        <w:t xml:space="preserve">Broderick, 1997; </w:t>
      </w:r>
      <w:r w:rsidRPr="007555C3">
        <w:rPr>
          <w:rFonts w:cs="Arial"/>
          <w:szCs w:val="22"/>
          <w:lang w:val="en-GB"/>
        </w:rPr>
        <w:t>Allen, 2007</w:t>
      </w:r>
      <w:r w:rsidR="007A2089" w:rsidRPr="007555C3">
        <w:rPr>
          <w:rFonts w:cs="Arial"/>
          <w:szCs w:val="22"/>
          <w:lang w:val="en-GB"/>
        </w:rPr>
        <w:t xml:space="preserve">; </w:t>
      </w:r>
      <w:proofErr w:type="spellStart"/>
      <w:r w:rsidR="007A2089" w:rsidRPr="007555C3">
        <w:rPr>
          <w:rFonts w:cs="Arial"/>
          <w:szCs w:val="22"/>
          <w:lang w:val="en-GB"/>
        </w:rPr>
        <w:t>Rudrud</w:t>
      </w:r>
      <w:proofErr w:type="spellEnd"/>
      <w:r w:rsidR="007A2089" w:rsidRPr="007555C3">
        <w:rPr>
          <w:rFonts w:cs="Arial"/>
          <w:szCs w:val="22"/>
          <w:lang w:val="en-GB"/>
        </w:rPr>
        <w:t>, 2010</w:t>
      </w:r>
      <w:r w:rsidRPr="007555C3">
        <w:rPr>
          <w:rFonts w:cs="Arial"/>
          <w:szCs w:val="22"/>
          <w:lang w:val="en-GB"/>
        </w:rPr>
        <w:t>)</w:t>
      </w:r>
      <w:r w:rsidR="00291594">
        <w:rPr>
          <w:rFonts w:cs="Arial"/>
          <w:szCs w:val="22"/>
          <w:lang w:val="en-GB"/>
        </w:rPr>
        <w:t>.</w:t>
      </w:r>
    </w:p>
    <w:p w14:paraId="5007C7B6" w14:textId="77777777" w:rsidR="00183419" w:rsidRPr="007555C3" w:rsidRDefault="00183419" w:rsidP="00183419">
      <w:pPr>
        <w:widowControl/>
        <w:jc w:val="both"/>
        <w:rPr>
          <w:rFonts w:cs="Arial"/>
          <w:szCs w:val="22"/>
          <w:lang w:val="en-GB"/>
        </w:rPr>
      </w:pPr>
    </w:p>
    <w:p w14:paraId="55856137" w14:textId="77777777" w:rsidR="00183419" w:rsidRPr="007555C3" w:rsidRDefault="00183419" w:rsidP="00183419">
      <w:pPr>
        <w:widowControl/>
        <w:jc w:val="both"/>
        <w:rPr>
          <w:rFonts w:cs="Arial"/>
          <w:b/>
          <w:bCs/>
          <w:szCs w:val="22"/>
          <w:lang w:val="en-GB"/>
        </w:rPr>
      </w:pPr>
      <w:r w:rsidRPr="007555C3">
        <w:rPr>
          <w:rFonts w:cs="Arial"/>
          <w:b/>
          <w:bCs/>
          <w:szCs w:val="22"/>
          <w:lang w:val="en-GB"/>
        </w:rPr>
        <w:t>Caribbean</w:t>
      </w:r>
    </w:p>
    <w:p w14:paraId="78EF5B7C" w14:textId="77777777" w:rsidR="00183419" w:rsidRPr="007555C3" w:rsidRDefault="00183419" w:rsidP="00183419">
      <w:pPr>
        <w:widowControl/>
        <w:jc w:val="both"/>
        <w:rPr>
          <w:rFonts w:cs="Arial"/>
          <w:szCs w:val="22"/>
          <w:lang w:val="en-GB"/>
        </w:rPr>
      </w:pPr>
    </w:p>
    <w:p w14:paraId="1195A274" w14:textId="31B0F501" w:rsidR="007A4CF8" w:rsidRPr="00291594" w:rsidRDefault="00183419" w:rsidP="007A4CF8">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There are documented captures of </w:t>
      </w:r>
      <w:r w:rsidR="00D157B5">
        <w:rPr>
          <w:rFonts w:cs="Arial"/>
          <w:szCs w:val="22"/>
          <w:lang w:val="en-GB"/>
        </w:rPr>
        <w:t>P</w:t>
      </w:r>
      <w:r w:rsidRPr="007555C3">
        <w:rPr>
          <w:rFonts w:cs="Arial"/>
          <w:szCs w:val="22"/>
          <w:lang w:val="en-GB"/>
        </w:rPr>
        <w:t xml:space="preserve">ilot </w:t>
      </w:r>
      <w:r w:rsidR="00EC7BA0" w:rsidRPr="007555C3">
        <w:rPr>
          <w:rFonts w:cs="Arial"/>
          <w:szCs w:val="22"/>
          <w:lang w:val="en-GB"/>
        </w:rPr>
        <w:t xml:space="preserve">Whales </w:t>
      </w:r>
      <w:r w:rsidRPr="007555C3">
        <w:rPr>
          <w:rFonts w:cs="Arial"/>
          <w:szCs w:val="22"/>
          <w:lang w:val="en-GB"/>
        </w:rPr>
        <w:t xml:space="preserve">but including </w:t>
      </w:r>
      <w:r w:rsidR="003E3315">
        <w:rPr>
          <w:rFonts w:cs="Arial"/>
          <w:szCs w:val="22"/>
          <w:lang w:val="en-GB"/>
        </w:rPr>
        <w:t>P</w:t>
      </w:r>
      <w:r w:rsidRPr="007555C3">
        <w:rPr>
          <w:rFonts w:cs="Arial"/>
          <w:szCs w:val="22"/>
          <w:lang w:val="en-GB"/>
        </w:rPr>
        <w:t xml:space="preserve">ygmy and </w:t>
      </w:r>
      <w:r w:rsidR="003E3315">
        <w:rPr>
          <w:rFonts w:cs="Arial"/>
          <w:szCs w:val="22"/>
          <w:lang w:val="en-GB"/>
        </w:rPr>
        <w:t>F</w:t>
      </w:r>
      <w:r w:rsidRPr="007555C3">
        <w:rPr>
          <w:rFonts w:cs="Arial"/>
          <w:szCs w:val="22"/>
          <w:lang w:val="en-GB"/>
        </w:rPr>
        <w:t xml:space="preserve">alse </w:t>
      </w:r>
      <w:r w:rsidR="00EC7BA0" w:rsidRPr="007555C3">
        <w:rPr>
          <w:rFonts w:cs="Arial"/>
          <w:szCs w:val="22"/>
          <w:lang w:val="en-GB"/>
        </w:rPr>
        <w:t xml:space="preserve">Killer Whales </w:t>
      </w:r>
      <w:r w:rsidR="00A80EEC" w:rsidRPr="007555C3">
        <w:rPr>
          <w:rFonts w:cs="Arial"/>
          <w:szCs w:val="22"/>
          <w:lang w:val="en-GB"/>
        </w:rPr>
        <w:t>(</w:t>
      </w:r>
      <w:proofErr w:type="spellStart"/>
      <w:r w:rsidR="005F35BC" w:rsidRPr="007555C3">
        <w:rPr>
          <w:rFonts w:cs="Arial"/>
          <w:i/>
          <w:szCs w:val="22"/>
          <w:lang w:val="en-GB"/>
        </w:rPr>
        <w:t>Feresa</w:t>
      </w:r>
      <w:proofErr w:type="spellEnd"/>
      <w:r w:rsidR="005F35BC" w:rsidRPr="007555C3">
        <w:rPr>
          <w:rFonts w:cs="Arial"/>
          <w:i/>
          <w:szCs w:val="22"/>
          <w:lang w:val="en-GB"/>
        </w:rPr>
        <w:t xml:space="preserve"> attenuate</w:t>
      </w:r>
      <w:r w:rsidR="00A80EEC" w:rsidRPr="007555C3">
        <w:rPr>
          <w:rFonts w:cs="Arial"/>
          <w:szCs w:val="22"/>
          <w:lang w:val="en-GB"/>
        </w:rPr>
        <w:t xml:space="preserve"> and </w:t>
      </w:r>
      <w:proofErr w:type="spellStart"/>
      <w:r w:rsidR="005F35BC" w:rsidRPr="007555C3">
        <w:rPr>
          <w:rFonts w:cs="Arial"/>
          <w:i/>
          <w:szCs w:val="22"/>
          <w:lang w:val="en-GB"/>
        </w:rPr>
        <w:t>Pseudorca</w:t>
      </w:r>
      <w:proofErr w:type="spellEnd"/>
      <w:r w:rsidR="005F35BC" w:rsidRPr="007555C3">
        <w:rPr>
          <w:rFonts w:cs="Arial"/>
          <w:i/>
          <w:szCs w:val="22"/>
          <w:lang w:val="en-GB"/>
        </w:rPr>
        <w:t xml:space="preserve"> </w:t>
      </w:r>
      <w:proofErr w:type="spellStart"/>
      <w:r w:rsidR="005F35BC" w:rsidRPr="007555C3">
        <w:rPr>
          <w:rFonts w:cs="Arial"/>
          <w:i/>
          <w:szCs w:val="22"/>
          <w:lang w:val="en-GB"/>
        </w:rPr>
        <w:t>crassidens</w:t>
      </w:r>
      <w:proofErr w:type="spellEnd"/>
      <w:r w:rsidR="00A80EEC" w:rsidRPr="007555C3">
        <w:rPr>
          <w:rFonts w:cs="Arial"/>
          <w:szCs w:val="22"/>
          <w:lang w:val="en-GB"/>
        </w:rPr>
        <w:t>)</w:t>
      </w:r>
      <w:r w:rsidRPr="007555C3">
        <w:rPr>
          <w:rFonts w:cs="Arial"/>
          <w:szCs w:val="22"/>
          <w:lang w:val="en-GB"/>
        </w:rPr>
        <w:t xml:space="preserve">, </w:t>
      </w:r>
      <w:r w:rsidR="003E3315">
        <w:rPr>
          <w:rFonts w:cs="Arial"/>
          <w:szCs w:val="22"/>
          <w:lang w:val="en-GB"/>
        </w:rPr>
        <w:t>B</w:t>
      </w:r>
      <w:r w:rsidRPr="007555C3">
        <w:rPr>
          <w:rFonts w:cs="Arial"/>
          <w:szCs w:val="22"/>
          <w:lang w:val="en-GB"/>
        </w:rPr>
        <w:t xml:space="preserve">ottlenose, </w:t>
      </w:r>
      <w:r w:rsidR="00190A9B" w:rsidRPr="007555C3">
        <w:rPr>
          <w:rFonts w:cs="Arial"/>
          <w:szCs w:val="22"/>
          <w:lang w:val="en-GB"/>
        </w:rPr>
        <w:t>A</w:t>
      </w:r>
      <w:r w:rsidRPr="007555C3">
        <w:rPr>
          <w:rFonts w:cs="Arial"/>
          <w:szCs w:val="22"/>
          <w:lang w:val="en-GB"/>
        </w:rPr>
        <w:t xml:space="preserve">tlantic </w:t>
      </w:r>
      <w:r w:rsidR="00EC7BA0" w:rsidRPr="007555C3">
        <w:rPr>
          <w:rFonts w:cs="Arial"/>
          <w:szCs w:val="22"/>
          <w:lang w:val="en-GB"/>
        </w:rPr>
        <w:t xml:space="preserve">Spotted </w:t>
      </w:r>
      <w:r w:rsidR="007A4CF8" w:rsidRPr="007555C3">
        <w:rPr>
          <w:rFonts w:cs="Arial"/>
          <w:szCs w:val="22"/>
          <w:lang w:val="en-GB"/>
        </w:rPr>
        <w:t>(</w:t>
      </w:r>
      <w:proofErr w:type="spellStart"/>
      <w:r w:rsidR="007A4CF8" w:rsidRPr="007555C3">
        <w:rPr>
          <w:rFonts w:cs="Arial"/>
          <w:i/>
          <w:szCs w:val="22"/>
          <w:lang w:val="en-GB"/>
        </w:rPr>
        <w:t>Stenella</w:t>
      </w:r>
      <w:proofErr w:type="spellEnd"/>
      <w:r w:rsidR="007A4CF8" w:rsidRPr="007555C3">
        <w:rPr>
          <w:rFonts w:cs="Arial"/>
          <w:i/>
          <w:szCs w:val="22"/>
          <w:lang w:val="en-GB"/>
        </w:rPr>
        <w:t xml:space="preserve"> frontalis</w:t>
      </w:r>
      <w:r w:rsidR="007A4CF8" w:rsidRPr="007555C3">
        <w:rPr>
          <w:rFonts w:cs="Arial"/>
          <w:szCs w:val="22"/>
          <w:lang w:val="en-GB"/>
        </w:rPr>
        <w:t>)</w:t>
      </w:r>
      <w:r w:rsidRPr="007555C3">
        <w:rPr>
          <w:rFonts w:cs="Arial"/>
          <w:szCs w:val="22"/>
          <w:lang w:val="en-GB"/>
        </w:rPr>
        <w:t xml:space="preserve">, Fraser’s </w:t>
      </w:r>
      <w:r w:rsidR="00A80EEC" w:rsidRPr="007555C3">
        <w:rPr>
          <w:rFonts w:cs="Arial"/>
          <w:szCs w:val="22"/>
          <w:lang w:val="en-GB"/>
        </w:rPr>
        <w:t>(</w:t>
      </w:r>
      <w:proofErr w:type="spellStart"/>
      <w:r w:rsidR="005F35BC" w:rsidRPr="007555C3">
        <w:rPr>
          <w:rFonts w:cs="Arial"/>
          <w:i/>
          <w:szCs w:val="22"/>
          <w:lang w:val="en-GB"/>
        </w:rPr>
        <w:t>Lagenodelphis</w:t>
      </w:r>
      <w:proofErr w:type="spellEnd"/>
      <w:r w:rsidR="005F35BC" w:rsidRPr="007555C3">
        <w:rPr>
          <w:rFonts w:cs="Arial"/>
          <w:i/>
          <w:szCs w:val="22"/>
          <w:lang w:val="en-GB"/>
        </w:rPr>
        <w:t xml:space="preserve"> </w:t>
      </w:r>
      <w:proofErr w:type="spellStart"/>
      <w:r w:rsidR="005F35BC" w:rsidRPr="007555C3">
        <w:rPr>
          <w:rFonts w:cs="Arial"/>
          <w:i/>
          <w:szCs w:val="22"/>
          <w:lang w:val="en-GB"/>
        </w:rPr>
        <w:t>hosei</w:t>
      </w:r>
      <w:proofErr w:type="spellEnd"/>
      <w:r w:rsidR="00A80EEC" w:rsidRPr="007555C3">
        <w:rPr>
          <w:rFonts w:cs="Arial"/>
          <w:szCs w:val="22"/>
          <w:lang w:val="en-GB"/>
        </w:rPr>
        <w:t xml:space="preserve">) </w:t>
      </w:r>
      <w:r w:rsidRPr="007555C3">
        <w:rPr>
          <w:rFonts w:cs="Arial"/>
          <w:szCs w:val="22"/>
          <w:lang w:val="en-GB"/>
        </w:rPr>
        <w:t xml:space="preserve">and </w:t>
      </w:r>
      <w:r w:rsidR="003E3315">
        <w:rPr>
          <w:rFonts w:cs="Arial"/>
          <w:szCs w:val="22"/>
          <w:lang w:val="en-GB"/>
        </w:rPr>
        <w:t>C</w:t>
      </w:r>
      <w:r w:rsidRPr="007555C3">
        <w:rPr>
          <w:rFonts w:cs="Arial"/>
          <w:szCs w:val="22"/>
          <w:lang w:val="en-GB"/>
        </w:rPr>
        <w:t xml:space="preserve">ommon </w:t>
      </w:r>
      <w:r w:rsidR="00EC7BA0" w:rsidRPr="007555C3">
        <w:rPr>
          <w:rFonts w:cs="Arial"/>
          <w:szCs w:val="22"/>
          <w:lang w:val="en-GB"/>
        </w:rPr>
        <w:t xml:space="preserve">Dolphins </w:t>
      </w:r>
      <w:r w:rsidRPr="007555C3">
        <w:rPr>
          <w:rFonts w:cs="Arial"/>
          <w:szCs w:val="22"/>
          <w:lang w:val="en-GB"/>
        </w:rPr>
        <w:t>in St Vincent and the Grenadines, Trinidad and Tobago, St Lucia, and Dominica. (</w:t>
      </w:r>
      <w:proofErr w:type="spellStart"/>
      <w:r w:rsidRPr="007555C3">
        <w:rPr>
          <w:rFonts w:cs="Arial"/>
          <w:szCs w:val="22"/>
          <w:lang w:val="en-GB"/>
        </w:rPr>
        <w:t>Bolaños</w:t>
      </w:r>
      <w:proofErr w:type="spellEnd"/>
      <w:r w:rsidRPr="007555C3">
        <w:rPr>
          <w:rFonts w:cs="Arial"/>
          <w:szCs w:val="22"/>
          <w:lang w:val="en-GB"/>
        </w:rPr>
        <w:t xml:space="preserve">-Jiménez, 2014) Intentional cetacean hunts have been documented in Haiti involving </w:t>
      </w:r>
      <w:r w:rsidR="003E3315">
        <w:rPr>
          <w:rFonts w:cs="Arial"/>
          <w:szCs w:val="22"/>
          <w:lang w:val="en-GB"/>
        </w:rPr>
        <w:t>D</w:t>
      </w:r>
      <w:r w:rsidRPr="007555C3">
        <w:rPr>
          <w:rFonts w:cs="Arial"/>
          <w:szCs w:val="22"/>
          <w:lang w:val="en-GB"/>
        </w:rPr>
        <w:t xml:space="preserve">warf </w:t>
      </w:r>
      <w:r w:rsidR="00EC7BA0" w:rsidRPr="007555C3">
        <w:rPr>
          <w:rFonts w:cs="Arial"/>
          <w:szCs w:val="22"/>
          <w:lang w:val="en-GB"/>
        </w:rPr>
        <w:t xml:space="preserve">Sperm Whales </w:t>
      </w:r>
      <w:r w:rsidRPr="007555C3">
        <w:rPr>
          <w:rFonts w:cs="Arial"/>
          <w:szCs w:val="22"/>
          <w:lang w:val="en-GB"/>
        </w:rPr>
        <w:t>(</w:t>
      </w:r>
      <w:proofErr w:type="spellStart"/>
      <w:r w:rsidRPr="007555C3">
        <w:rPr>
          <w:rFonts w:cs="Arial"/>
          <w:i/>
          <w:iCs/>
          <w:szCs w:val="22"/>
          <w:lang w:val="en-GB"/>
        </w:rPr>
        <w:t>Kogia</w:t>
      </w:r>
      <w:proofErr w:type="spellEnd"/>
      <w:r w:rsidRPr="007555C3">
        <w:rPr>
          <w:rFonts w:cs="Arial"/>
          <w:i/>
          <w:iCs/>
          <w:szCs w:val="22"/>
          <w:lang w:val="en-GB"/>
        </w:rPr>
        <w:t xml:space="preserve"> </w:t>
      </w:r>
      <w:proofErr w:type="spellStart"/>
      <w:r w:rsidRPr="007555C3">
        <w:rPr>
          <w:rFonts w:cs="Arial"/>
          <w:i/>
          <w:iCs/>
          <w:szCs w:val="22"/>
          <w:lang w:val="en-GB"/>
        </w:rPr>
        <w:t>sima</w:t>
      </w:r>
      <w:proofErr w:type="spellEnd"/>
      <w:r w:rsidRPr="007555C3">
        <w:rPr>
          <w:rFonts w:cs="Arial"/>
          <w:szCs w:val="22"/>
          <w:lang w:val="en-GB"/>
        </w:rPr>
        <w:t xml:space="preserve">) and </w:t>
      </w:r>
      <w:r w:rsidR="003E3315">
        <w:rPr>
          <w:rFonts w:cs="Arial"/>
          <w:szCs w:val="22"/>
          <w:lang w:val="en-GB"/>
        </w:rPr>
        <w:t>H</w:t>
      </w:r>
      <w:r w:rsidRPr="007555C3">
        <w:rPr>
          <w:rFonts w:cs="Arial"/>
          <w:szCs w:val="22"/>
          <w:lang w:val="en-GB"/>
        </w:rPr>
        <w:t xml:space="preserve">umpback </w:t>
      </w:r>
      <w:r w:rsidR="00EC7BA0" w:rsidRPr="007555C3">
        <w:rPr>
          <w:rFonts w:cs="Arial"/>
          <w:szCs w:val="22"/>
          <w:lang w:val="en-GB"/>
        </w:rPr>
        <w:t xml:space="preserve">Whales </w:t>
      </w:r>
      <w:r w:rsidRPr="007555C3">
        <w:rPr>
          <w:rFonts w:cs="Arial"/>
          <w:szCs w:val="22"/>
          <w:lang w:val="en-GB"/>
        </w:rPr>
        <w:t>(</w:t>
      </w:r>
      <w:proofErr w:type="spellStart"/>
      <w:r w:rsidRPr="007555C3">
        <w:rPr>
          <w:rFonts w:cs="Arial"/>
          <w:i/>
          <w:iCs/>
          <w:szCs w:val="22"/>
          <w:lang w:val="en-GB"/>
        </w:rPr>
        <w:t>Megaptera</w:t>
      </w:r>
      <w:proofErr w:type="spellEnd"/>
      <w:r w:rsidRPr="007555C3">
        <w:rPr>
          <w:rFonts w:cs="Arial"/>
          <w:i/>
          <w:iCs/>
          <w:szCs w:val="22"/>
          <w:lang w:val="en-GB"/>
        </w:rPr>
        <w:t xml:space="preserve"> </w:t>
      </w:r>
      <w:proofErr w:type="spellStart"/>
      <w:r w:rsidRPr="007555C3">
        <w:rPr>
          <w:rFonts w:cs="Arial"/>
          <w:i/>
          <w:iCs/>
          <w:szCs w:val="22"/>
          <w:lang w:val="en-GB"/>
        </w:rPr>
        <w:t>novaeangliae</w:t>
      </w:r>
      <w:proofErr w:type="spellEnd"/>
      <w:r w:rsidRPr="007555C3">
        <w:rPr>
          <w:rFonts w:cs="Arial"/>
          <w:szCs w:val="22"/>
          <w:lang w:val="en-GB"/>
        </w:rPr>
        <w:t>).</w:t>
      </w:r>
      <w:r w:rsidR="00C37B86" w:rsidRPr="007555C3">
        <w:rPr>
          <w:lang w:val="en-GB"/>
        </w:rPr>
        <w:t xml:space="preserve"> </w:t>
      </w:r>
      <w:r w:rsidR="00C37B86" w:rsidRPr="007555C3">
        <w:rPr>
          <w:rFonts w:cs="Arial"/>
          <w:szCs w:val="22"/>
          <w:lang w:val="en-GB"/>
        </w:rPr>
        <w:t xml:space="preserve">Species being hunted in </w:t>
      </w:r>
      <w:proofErr w:type="spellStart"/>
      <w:r w:rsidR="00C37B86" w:rsidRPr="007555C3">
        <w:rPr>
          <w:rFonts w:cs="Arial"/>
          <w:szCs w:val="22"/>
          <w:lang w:val="en-GB"/>
        </w:rPr>
        <w:t>Barrouallie</w:t>
      </w:r>
      <w:proofErr w:type="spellEnd"/>
      <w:r w:rsidR="00C37B86" w:rsidRPr="007555C3">
        <w:rPr>
          <w:rFonts w:cs="Arial"/>
          <w:szCs w:val="22"/>
          <w:lang w:val="en-GB"/>
        </w:rPr>
        <w:t xml:space="preserve">: </w:t>
      </w:r>
      <w:r w:rsidR="003E3315">
        <w:rPr>
          <w:rFonts w:cs="Arial"/>
          <w:szCs w:val="22"/>
          <w:lang w:val="en-GB"/>
        </w:rPr>
        <w:t>S</w:t>
      </w:r>
      <w:r w:rsidR="00C37B86" w:rsidRPr="007555C3">
        <w:rPr>
          <w:rFonts w:cs="Arial"/>
          <w:szCs w:val="22"/>
          <w:lang w:val="en-GB"/>
        </w:rPr>
        <w:t>hort</w:t>
      </w:r>
      <w:r w:rsidR="003E3315">
        <w:rPr>
          <w:rFonts w:cs="Arial"/>
          <w:szCs w:val="22"/>
          <w:lang w:val="en-GB"/>
        </w:rPr>
        <w:t>-</w:t>
      </w:r>
      <w:r w:rsidR="00C37B86" w:rsidRPr="007555C3">
        <w:rPr>
          <w:rFonts w:cs="Arial"/>
          <w:szCs w:val="22"/>
          <w:lang w:val="en-GB"/>
        </w:rPr>
        <w:t xml:space="preserve">finned </w:t>
      </w:r>
      <w:r w:rsidR="00EC7BA0" w:rsidRPr="007555C3">
        <w:rPr>
          <w:rFonts w:cs="Arial"/>
          <w:szCs w:val="22"/>
          <w:lang w:val="en-GB"/>
        </w:rPr>
        <w:t>Pilot Whale</w:t>
      </w:r>
      <w:r w:rsidR="00C37B86" w:rsidRPr="007555C3">
        <w:rPr>
          <w:rFonts w:cs="Arial"/>
          <w:szCs w:val="22"/>
          <w:lang w:val="en-GB"/>
        </w:rPr>
        <w:t xml:space="preserve">, </w:t>
      </w:r>
      <w:r w:rsidR="003E3315">
        <w:rPr>
          <w:rFonts w:cs="Arial"/>
          <w:szCs w:val="22"/>
          <w:lang w:val="en-GB"/>
        </w:rPr>
        <w:t>O</w:t>
      </w:r>
      <w:r w:rsidR="00C37B86" w:rsidRPr="007555C3">
        <w:rPr>
          <w:rFonts w:cs="Arial"/>
          <w:szCs w:val="22"/>
          <w:lang w:val="en-GB"/>
        </w:rPr>
        <w:t>rca (</w:t>
      </w:r>
      <w:proofErr w:type="spellStart"/>
      <w:r w:rsidR="00C37B86" w:rsidRPr="007555C3">
        <w:rPr>
          <w:rFonts w:cs="Arial"/>
          <w:i/>
          <w:szCs w:val="22"/>
          <w:lang w:val="en-GB"/>
        </w:rPr>
        <w:t>Orcinus</w:t>
      </w:r>
      <w:proofErr w:type="spellEnd"/>
      <w:r w:rsidR="00C37B86" w:rsidRPr="007555C3">
        <w:rPr>
          <w:rFonts w:cs="Arial"/>
          <w:i/>
          <w:szCs w:val="22"/>
          <w:lang w:val="en-GB"/>
        </w:rPr>
        <w:t xml:space="preserve"> orca</w:t>
      </w:r>
      <w:r w:rsidR="00C37B86" w:rsidRPr="007555C3">
        <w:rPr>
          <w:rFonts w:cs="Arial"/>
          <w:szCs w:val="22"/>
          <w:lang w:val="en-GB"/>
        </w:rPr>
        <w:t xml:space="preserve">), </w:t>
      </w:r>
      <w:r w:rsidR="003E3315">
        <w:rPr>
          <w:rFonts w:cs="Arial"/>
          <w:szCs w:val="22"/>
          <w:lang w:val="en-GB"/>
        </w:rPr>
        <w:t>F</w:t>
      </w:r>
      <w:r w:rsidR="00C37B86" w:rsidRPr="007555C3">
        <w:rPr>
          <w:rFonts w:cs="Arial"/>
          <w:szCs w:val="22"/>
          <w:lang w:val="en-GB"/>
        </w:rPr>
        <w:t xml:space="preserve">alse </w:t>
      </w:r>
      <w:r w:rsidR="00EC7BA0" w:rsidRPr="007555C3">
        <w:rPr>
          <w:rFonts w:cs="Arial"/>
          <w:szCs w:val="22"/>
          <w:lang w:val="en-GB"/>
        </w:rPr>
        <w:t>Killer Whale</w:t>
      </w:r>
      <w:r w:rsidR="00A80EEC" w:rsidRPr="007555C3">
        <w:rPr>
          <w:rFonts w:cs="Arial"/>
          <w:szCs w:val="22"/>
          <w:lang w:val="en-GB"/>
        </w:rPr>
        <w:t xml:space="preserve">, </w:t>
      </w:r>
      <w:r w:rsidR="003E3315">
        <w:rPr>
          <w:rFonts w:cs="Arial"/>
          <w:szCs w:val="22"/>
          <w:lang w:val="en-GB"/>
        </w:rPr>
        <w:t>R</w:t>
      </w:r>
      <w:r w:rsidR="00C37B86" w:rsidRPr="007555C3">
        <w:rPr>
          <w:rFonts w:cs="Arial"/>
          <w:szCs w:val="22"/>
          <w:lang w:val="en-GB"/>
        </w:rPr>
        <w:t xml:space="preserve">ough-toothed </w:t>
      </w:r>
      <w:r w:rsidR="00EC7BA0" w:rsidRPr="007555C3">
        <w:rPr>
          <w:rFonts w:cs="Arial"/>
          <w:szCs w:val="22"/>
          <w:lang w:val="en-GB"/>
        </w:rPr>
        <w:t>Dolphin</w:t>
      </w:r>
      <w:r w:rsidR="00C37B86" w:rsidRPr="007555C3">
        <w:rPr>
          <w:rFonts w:cs="Arial"/>
          <w:szCs w:val="22"/>
          <w:lang w:val="en-GB"/>
        </w:rPr>
        <w:t xml:space="preserve">, </w:t>
      </w:r>
      <w:r w:rsidR="003E3315">
        <w:rPr>
          <w:rFonts w:cs="Arial"/>
          <w:szCs w:val="22"/>
          <w:lang w:val="en-GB"/>
        </w:rPr>
        <w:t>S</w:t>
      </w:r>
      <w:r w:rsidR="00C37B86" w:rsidRPr="007555C3">
        <w:rPr>
          <w:rFonts w:cs="Arial"/>
          <w:szCs w:val="22"/>
          <w:lang w:val="en-GB"/>
        </w:rPr>
        <w:t xml:space="preserve">potted </w:t>
      </w:r>
      <w:r w:rsidR="00EC7BA0" w:rsidRPr="007555C3">
        <w:rPr>
          <w:rFonts w:cs="Arial"/>
          <w:szCs w:val="22"/>
          <w:lang w:val="en-GB"/>
        </w:rPr>
        <w:t xml:space="preserve">Dolphin </w:t>
      </w:r>
      <w:r w:rsidR="00C37B86" w:rsidRPr="007555C3">
        <w:rPr>
          <w:rFonts w:cs="Arial"/>
          <w:szCs w:val="22"/>
          <w:lang w:val="en-GB"/>
        </w:rPr>
        <w:t>(</w:t>
      </w:r>
      <w:proofErr w:type="spellStart"/>
      <w:r w:rsidR="00C37B86" w:rsidRPr="007555C3">
        <w:rPr>
          <w:rFonts w:cs="Arial"/>
          <w:i/>
          <w:szCs w:val="22"/>
          <w:lang w:val="en-GB"/>
        </w:rPr>
        <w:t>Stenella</w:t>
      </w:r>
      <w:proofErr w:type="spellEnd"/>
      <w:r w:rsidR="00C37B86" w:rsidRPr="007555C3">
        <w:rPr>
          <w:rFonts w:cs="Arial"/>
          <w:i/>
          <w:szCs w:val="22"/>
          <w:lang w:val="en-GB"/>
        </w:rPr>
        <w:t xml:space="preserve"> frontalis</w:t>
      </w:r>
      <w:r w:rsidR="00C37B86" w:rsidRPr="007555C3">
        <w:rPr>
          <w:rFonts w:cs="Arial"/>
          <w:szCs w:val="22"/>
          <w:lang w:val="en-GB"/>
        </w:rPr>
        <w:t xml:space="preserve">), </w:t>
      </w:r>
      <w:r w:rsidR="003E3315">
        <w:rPr>
          <w:rFonts w:cs="Arial"/>
          <w:szCs w:val="22"/>
          <w:lang w:val="en-GB"/>
        </w:rPr>
        <w:t>S</w:t>
      </w:r>
      <w:r w:rsidR="00C37B86" w:rsidRPr="007555C3">
        <w:rPr>
          <w:rFonts w:cs="Arial"/>
          <w:szCs w:val="22"/>
          <w:lang w:val="en-GB"/>
        </w:rPr>
        <w:t xml:space="preserve">pinner </w:t>
      </w:r>
      <w:r w:rsidR="00EC7BA0" w:rsidRPr="007555C3">
        <w:rPr>
          <w:rFonts w:cs="Arial"/>
          <w:szCs w:val="22"/>
          <w:lang w:val="en-GB"/>
        </w:rPr>
        <w:t xml:space="preserve">Dolphin </w:t>
      </w:r>
      <w:r w:rsidR="00C37B86" w:rsidRPr="007555C3">
        <w:rPr>
          <w:rFonts w:cs="Arial"/>
          <w:szCs w:val="22"/>
          <w:lang w:val="en-GB"/>
        </w:rPr>
        <w:t>(</w:t>
      </w:r>
      <w:proofErr w:type="spellStart"/>
      <w:r w:rsidR="00C37B86" w:rsidRPr="007555C3">
        <w:rPr>
          <w:rFonts w:cs="Arial"/>
          <w:i/>
          <w:szCs w:val="22"/>
          <w:lang w:val="en-GB"/>
        </w:rPr>
        <w:t>Stenella</w:t>
      </w:r>
      <w:proofErr w:type="spellEnd"/>
      <w:r w:rsidR="00C37B86" w:rsidRPr="007555C3">
        <w:rPr>
          <w:rFonts w:cs="Arial"/>
          <w:i/>
          <w:szCs w:val="22"/>
          <w:lang w:val="en-GB"/>
        </w:rPr>
        <w:t xml:space="preserve"> </w:t>
      </w:r>
      <w:proofErr w:type="spellStart"/>
      <w:r w:rsidR="00C37B86" w:rsidRPr="007555C3">
        <w:rPr>
          <w:rFonts w:cs="Arial"/>
          <w:i/>
          <w:szCs w:val="22"/>
          <w:lang w:val="en-GB"/>
        </w:rPr>
        <w:t>longirostris</w:t>
      </w:r>
      <w:proofErr w:type="spellEnd"/>
      <w:r w:rsidR="00C37B86" w:rsidRPr="007555C3">
        <w:rPr>
          <w:rFonts w:cs="Arial"/>
          <w:szCs w:val="22"/>
          <w:lang w:val="en-GB"/>
        </w:rPr>
        <w:t xml:space="preserve">), </w:t>
      </w:r>
      <w:r w:rsidR="003E3315">
        <w:rPr>
          <w:rFonts w:cs="Arial"/>
          <w:szCs w:val="22"/>
          <w:lang w:val="en-GB"/>
        </w:rPr>
        <w:t>C</w:t>
      </w:r>
      <w:r w:rsidR="00C37B86" w:rsidRPr="007555C3">
        <w:rPr>
          <w:rFonts w:cs="Arial"/>
          <w:szCs w:val="22"/>
          <w:lang w:val="en-GB"/>
        </w:rPr>
        <w:t xml:space="preserve">lymene </w:t>
      </w:r>
      <w:r w:rsidR="00EC7BA0" w:rsidRPr="007555C3">
        <w:rPr>
          <w:rFonts w:cs="Arial"/>
          <w:szCs w:val="22"/>
          <w:lang w:val="en-GB"/>
        </w:rPr>
        <w:t>Dolphin</w:t>
      </w:r>
      <w:r w:rsidR="00EC7BA0">
        <w:rPr>
          <w:rFonts w:cs="Arial"/>
          <w:szCs w:val="22"/>
          <w:lang w:val="en-GB"/>
        </w:rPr>
        <w:t xml:space="preserve"> </w:t>
      </w:r>
      <w:r w:rsidR="003E3315">
        <w:rPr>
          <w:rFonts w:cs="Arial"/>
          <w:szCs w:val="22"/>
          <w:lang w:val="en-GB"/>
        </w:rPr>
        <w:t>and</w:t>
      </w:r>
      <w:r w:rsidR="00A80EEC" w:rsidRPr="007555C3">
        <w:rPr>
          <w:rFonts w:cs="Arial"/>
          <w:szCs w:val="22"/>
          <w:lang w:val="en-GB"/>
        </w:rPr>
        <w:t xml:space="preserve"> </w:t>
      </w:r>
      <w:proofErr w:type="spellStart"/>
      <w:r w:rsidR="00C37B86" w:rsidRPr="007555C3">
        <w:rPr>
          <w:rFonts w:cs="Arial"/>
          <w:szCs w:val="22"/>
          <w:lang w:val="en-GB"/>
        </w:rPr>
        <w:t>Risso's</w:t>
      </w:r>
      <w:proofErr w:type="spellEnd"/>
      <w:r w:rsidR="00C37B86" w:rsidRPr="007555C3">
        <w:rPr>
          <w:rFonts w:cs="Arial"/>
          <w:szCs w:val="22"/>
          <w:lang w:val="en-GB"/>
        </w:rPr>
        <w:t xml:space="preserve"> </w:t>
      </w:r>
      <w:r w:rsidR="00EC7BA0" w:rsidRPr="007555C3">
        <w:rPr>
          <w:rFonts w:cs="Arial"/>
          <w:szCs w:val="22"/>
          <w:lang w:val="en-GB"/>
        </w:rPr>
        <w:t xml:space="preserve">Dolphin </w:t>
      </w:r>
      <w:r w:rsidR="00C37B86" w:rsidRPr="007555C3">
        <w:rPr>
          <w:rFonts w:cs="Arial"/>
          <w:szCs w:val="22"/>
          <w:lang w:val="en-GB"/>
        </w:rPr>
        <w:t>(</w:t>
      </w:r>
      <w:r w:rsidR="00C37B86" w:rsidRPr="007555C3">
        <w:rPr>
          <w:rFonts w:cs="Arial"/>
          <w:i/>
          <w:szCs w:val="22"/>
          <w:lang w:val="en-GB"/>
        </w:rPr>
        <w:t xml:space="preserve">Grampus </w:t>
      </w:r>
      <w:proofErr w:type="spellStart"/>
      <w:r w:rsidR="00C37B86" w:rsidRPr="007555C3">
        <w:rPr>
          <w:rFonts w:cs="Arial"/>
          <w:i/>
          <w:szCs w:val="22"/>
          <w:lang w:val="en-GB"/>
        </w:rPr>
        <w:t>griseus</w:t>
      </w:r>
      <w:proofErr w:type="spellEnd"/>
      <w:r w:rsidR="00C37B86" w:rsidRPr="007555C3">
        <w:rPr>
          <w:rFonts w:cs="Arial"/>
          <w:szCs w:val="22"/>
          <w:lang w:val="en-GB"/>
        </w:rPr>
        <w:t xml:space="preserve">). </w:t>
      </w:r>
      <w:r w:rsidRPr="007555C3">
        <w:rPr>
          <w:rFonts w:cs="Arial"/>
          <w:szCs w:val="22"/>
          <w:lang w:val="en-GB"/>
        </w:rPr>
        <w:t>(</w:t>
      </w:r>
      <w:r w:rsidRPr="007555C3">
        <w:rPr>
          <w:rFonts w:cs="Arial"/>
          <w:i/>
          <w:szCs w:val="22"/>
          <w:lang w:val="en-GB"/>
        </w:rPr>
        <w:t>Pers. Comm</w:t>
      </w:r>
      <w:r w:rsidR="007A4CF8" w:rsidRPr="007555C3">
        <w:rPr>
          <w:rFonts w:cs="Arial"/>
          <w:szCs w:val="22"/>
          <w:lang w:val="en-GB"/>
        </w:rPr>
        <w:t xml:space="preserve">., </w:t>
      </w:r>
      <w:r w:rsidRPr="007555C3">
        <w:rPr>
          <w:rFonts w:cs="Arial"/>
          <w:szCs w:val="22"/>
          <w:lang w:val="en-GB"/>
        </w:rPr>
        <w:t xml:space="preserve">the </w:t>
      </w:r>
      <w:r w:rsidRPr="00291594">
        <w:rPr>
          <w:rFonts w:cs="Arial"/>
          <w:szCs w:val="22"/>
          <w:lang w:val="en-GB"/>
        </w:rPr>
        <w:t>Haiti Ocean Project)</w:t>
      </w:r>
      <w:r w:rsidR="00291594" w:rsidRPr="00291594">
        <w:rPr>
          <w:rFonts w:cs="Arial"/>
          <w:szCs w:val="22"/>
          <w:lang w:val="en-GB"/>
        </w:rPr>
        <w:t>.</w:t>
      </w:r>
    </w:p>
    <w:p w14:paraId="3486001A" w14:textId="77777777" w:rsidR="007A4CF8" w:rsidRPr="007555C3" w:rsidRDefault="007A4CF8" w:rsidP="007A4CF8">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p>
    <w:p w14:paraId="13BEB59F" w14:textId="2148E272" w:rsidR="00183419" w:rsidRPr="007555C3" w:rsidRDefault="007A4CF8"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West Indian </w:t>
      </w:r>
      <w:r w:rsidR="00EC7BA0" w:rsidRPr="007555C3">
        <w:rPr>
          <w:rFonts w:cs="Arial"/>
          <w:szCs w:val="22"/>
          <w:lang w:val="en-GB"/>
        </w:rPr>
        <w:t>Manatee</w:t>
      </w:r>
      <w:r w:rsidR="00EC7BA0">
        <w:rPr>
          <w:rFonts w:cs="Arial"/>
          <w:szCs w:val="22"/>
          <w:lang w:val="en-GB"/>
        </w:rPr>
        <w:t>s</w:t>
      </w:r>
      <w:r w:rsidR="00EC7BA0" w:rsidRPr="007555C3">
        <w:rPr>
          <w:rFonts w:cs="Arial"/>
          <w:szCs w:val="22"/>
          <w:lang w:val="en-GB"/>
        </w:rPr>
        <w:t xml:space="preserve"> </w:t>
      </w:r>
      <w:r w:rsidRPr="007555C3">
        <w:rPr>
          <w:rFonts w:cs="Arial"/>
          <w:szCs w:val="22"/>
          <w:lang w:val="en-GB"/>
        </w:rPr>
        <w:t>(</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manatus</w:t>
      </w:r>
      <w:proofErr w:type="spellEnd"/>
      <w:r w:rsidRPr="007555C3">
        <w:rPr>
          <w:rFonts w:cs="Arial"/>
          <w:szCs w:val="22"/>
          <w:lang w:val="en-GB"/>
        </w:rPr>
        <w:t xml:space="preserve">) </w:t>
      </w:r>
      <w:r w:rsidR="00183419" w:rsidRPr="007555C3">
        <w:rPr>
          <w:rFonts w:cs="Arial"/>
          <w:szCs w:val="22"/>
          <w:lang w:val="en-GB"/>
        </w:rPr>
        <w:t xml:space="preserve">are also hunted throughout the Caribbean both opportunistically (for instance, accidental entanglement in fishing nets) and </w:t>
      </w:r>
      <w:r w:rsidR="00190A9B" w:rsidRPr="007555C3">
        <w:rPr>
          <w:rFonts w:cs="Arial"/>
          <w:szCs w:val="22"/>
          <w:lang w:val="en-GB"/>
        </w:rPr>
        <w:t>directed captures</w:t>
      </w:r>
      <w:r w:rsidR="00183419" w:rsidRPr="007555C3">
        <w:rPr>
          <w:rFonts w:cs="Arial"/>
          <w:szCs w:val="22"/>
          <w:lang w:val="en-GB"/>
        </w:rPr>
        <w:t>. (Vail and Griffin, 2005)</w:t>
      </w:r>
      <w:r w:rsidR="00291594">
        <w:rPr>
          <w:rFonts w:cs="Arial"/>
          <w:szCs w:val="22"/>
          <w:lang w:val="en-GB"/>
        </w:rPr>
        <w:t>.</w:t>
      </w:r>
    </w:p>
    <w:p w14:paraId="164A55E1" w14:textId="77777777" w:rsidR="00183419" w:rsidRPr="007555C3" w:rsidRDefault="00183419" w:rsidP="00183419">
      <w:pPr>
        <w:widowControl/>
        <w:jc w:val="both"/>
        <w:rPr>
          <w:rFonts w:cs="Arial"/>
          <w:szCs w:val="22"/>
          <w:lang w:val="en-GB"/>
        </w:rPr>
      </w:pPr>
    </w:p>
    <w:p w14:paraId="3CCD464C" w14:textId="2B5423A4"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Turtles are also intentionally hunted and consumed in various locations throug</w:t>
      </w:r>
      <w:r w:rsidR="00291594">
        <w:rPr>
          <w:rFonts w:cs="Arial"/>
          <w:szCs w:val="22"/>
          <w:lang w:val="en-GB"/>
        </w:rPr>
        <w:t>hout the Wider Caribbean Region</w:t>
      </w:r>
      <w:r w:rsidRPr="007555C3">
        <w:rPr>
          <w:rFonts w:cs="Arial"/>
          <w:szCs w:val="22"/>
          <w:lang w:val="en-GB"/>
        </w:rPr>
        <w:t xml:space="preserve"> (</w:t>
      </w:r>
      <w:r w:rsidRPr="007555C3">
        <w:rPr>
          <w:rFonts w:cs="Arial"/>
          <w:i/>
          <w:szCs w:val="22"/>
          <w:lang w:val="en-GB"/>
        </w:rPr>
        <w:t xml:space="preserve">Pers. </w:t>
      </w:r>
      <w:proofErr w:type="spellStart"/>
      <w:r w:rsidRPr="007555C3">
        <w:rPr>
          <w:rFonts w:cs="Arial"/>
          <w:i/>
          <w:szCs w:val="22"/>
          <w:lang w:val="en-GB"/>
        </w:rPr>
        <w:t>Comm</w:t>
      </w:r>
      <w:proofErr w:type="spellEnd"/>
      <w:r w:rsidRPr="007555C3">
        <w:rPr>
          <w:rFonts w:cs="Arial"/>
          <w:szCs w:val="22"/>
          <w:lang w:val="en-GB"/>
        </w:rPr>
        <w:t xml:space="preserve"> the Haiti Ocean Project)</w:t>
      </w:r>
      <w:r w:rsidR="00291594">
        <w:rPr>
          <w:rFonts w:cs="Arial"/>
          <w:szCs w:val="22"/>
          <w:lang w:val="en-GB"/>
        </w:rPr>
        <w:t>.</w:t>
      </w:r>
    </w:p>
    <w:p w14:paraId="2A0E95DF" w14:textId="77777777" w:rsidR="00183419" w:rsidRPr="007555C3" w:rsidRDefault="00183419" w:rsidP="00183419">
      <w:pPr>
        <w:pStyle w:val="ListParagraph"/>
        <w:widowControl/>
        <w:rPr>
          <w:rFonts w:cs="Arial"/>
          <w:szCs w:val="22"/>
          <w:lang w:val="en-GB"/>
        </w:rPr>
      </w:pPr>
    </w:p>
    <w:p w14:paraId="0C9851B3" w14:textId="7C2C4CBB"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highlight w:val="yellow"/>
          <w:lang w:val="en-GB"/>
        </w:rPr>
      </w:pPr>
      <w:r w:rsidRPr="007555C3">
        <w:rPr>
          <w:rFonts w:cs="Arial"/>
          <w:szCs w:val="22"/>
          <w:lang w:val="en-GB"/>
        </w:rPr>
        <w:t xml:space="preserve">In Mexico, the exploitation of sea turtles has been a traditional activity for centuries among coastal communities in regions like Baja California (BC) (Caldwell, 1963; </w:t>
      </w:r>
      <w:proofErr w:type="spellStart"/>
      <w:r w:rsidRPr="007555C3">
        <w:rPr>
          <w:rFonts w:cs="Arial"/>
          <w:szCs w:val="22"/>
          <w:lang w:val="en-GB"/>
        </w:rPr>
        <w:t>Nabhan</w:t>
      </w:r>
      <w:proofErr w:type="spellEnd"/>
      <w:r w:rsidRPr="007555C3">
        <w:rPr>
          <w:rFonts w:cs="Arial"/>
          <w:szCs w:val="22"/>
          <w:lang w:val="en-GB"/>
        </w:rPr>
        <w:t xml:space="preserve">, 2003). In the Caribbean, sea turtles have similarly been exploited for over 200 years, in areas such as the Cayman Islands (Aiken </w:t>
      </w:r>
      <w:r w:rsidR="00573A3F" w:rsidRPr="007555C3">
        <w:rPr>
          <w:rFonts w:cs="Arial"/>
          <w:i/>
          <w:szCs w:val="22"/>
          <w:lang w:val="en-GB"/>
        </w:rPr>
        <w:t>et.al.,</w:t>
      </w:r>
      <w:r w:rsidRPr="007555C3">
        <w:rPr>
          <w:rFonts w:cs="Arial"/>
          <w:szCs w:val="22"/>
          <w:lang w:val="en-GB"/>
        </w:rPr>
        <w:t xml:space="preserve"> 2001; Bell </w:t>
      </w:r>
      <w:r w:rsidR="00573A3F" w:rsidRPr="007555C3">
        <w:rPr>
          <w:rFonts w:cs="Arial"/>
          <w:i/>
          <w:szCs w:val="22"/>
          <w:lang w:val="en-GB"/>
        </w:rPr>
        <w:t>et.al.,</w:t>
      </w:r>
      <w:r w:rsidRPr="007555C3">
        <w:rPr>
          <w:rFonts w:cs="Arial"/>
          <w:szCs w:val="22"/>
          <w:lang w:val="en-GB"/>
        </w:rPr>
        <w:t xml:space="preserve"> 2006), Turks and Caicos (Richardson </w:t>
      </w:r>
      <w:r w:rsidR="00573A3F" w:rsidRPr="007555C3">
        <w:rPr>
          <w:rFonts w:cs="Arial"/>
          <w:i/>
          <w:szCs w:val="22"/>
          <w:lang w:val="en-GB"/>
        </w:rPr>
        <w:t>et.al.,</w:t>
      </w:r>
      <w:r w:rsidRPr="007555C3">
        <w:rPr>
          <w:rFonts w:cs="Arial"/>
          <w:szCs w:val="22"/>
          <w:lang w:val="en-GB"/>
        </w:rPr>
        <w:t xml:space="preserve"> 2009), the British Virgin Islands, and Anguilla and Montserrat (Richardson </w:t>
      </w:r>
      <w:r w:rsidR="00573A3F" w:rsidRPr="007555C3">
        <w:rPr>
          <w:rFonts w:cs="Arial"/>
          <w:i/>
          <w:szCs w:val="22"/>
          <w:lang w:val="en-GB"/>
        </w:rPr>
        <w:t>et.al.,</w:t>
      </w:r>
      <w:r w:rsidRPr="007555C3">
        <w:rPr>
          <w:rFonts w:cs="Arial"/>
          <w:szCs w:val="22"/>
          <w:lang w:val="en-GB"/>
        </w:rPr>
        <w:t xml:space="preserve"> 2006). </w:t>
      </w:r>
      <w:r w:rsidR="00190A9B" w:rsidRPr="007555C3">
        <w:rPr>
          <w:rFonts w:cs="Arial"/>
          <w:szCs w:val="22"/>
          <w:lang w:val="en-GB"/>
        </w:rPr>
        <w:t>An</w:t>
      </w:r>
      <w:r w:rsidRPr="007555C3">
        <w:rPr>
          <w:rFonts w:cs="Arial"/>
          <w:szCs w:val="22"/>
          <w:lang w:val="en-GB"/>
        </w:rPr>
        <w:t xml:space="preserve"> outstanding case is Nicaragua, w</w:t>
      </w:r>
      <w:r w:rsidR="00190A9B" w:rsidRPr="007555C3">
        <w:rPr>
          <w:rFonts w:cs="Arial"/>
          <w:szCs w:val="22"/>
          <w:lang w:val="en-GB"/>
        </w:rPr>
        <w:t>h</w:t>
      </w:r>
      <w:r w:rsidRPr="007555C3">
        <w:rPr>
          <w:rFonts w:cs="Arial"/>
          <w:szCs w:val="22"/>
          <w:lang w:val="en-GB"/>
        </w:rPr>
        <w:t>ere over 8</w:t>
      </w:r>
      <w:r w:rsidR="003E3315">
        <w:rPr>
          <w:rFonts w:cs="Arial"/>
          <w:szCs w:val="22"/>
          <w:lang w:val="en-GB"/>
        </w:rPr>
        <w:t>,</w:t>
      </w:r>
      <w:r w:rsidRPr="007555C3">
        <w:rPr>
          <w:rFonts w:cs="Arial"/>
          <w:szCs w:val="22"/>
          <w:lang w:val="en-GB"/>
        </w:rPr>
        <w:t xml:space="preserve">000 turtles were </w:t>
      </w:r>
      <w:r w:rsidRPr="007555C3">
        <w:rPr>
          <w:rFonts w:cs="Arial"/>
          <w:szCs w:val="22"/>
          <w:lang w:val="en-GB"/>
        </w:rPr>
        <w:lastRenderedPageBreak/>
        <w:t>taken annually (</w:t>
      </w:r>
      <w:proofErr w:type="spellStart"/>
      <w:r w:rsidRPr="007555C3">
        <w:rPr>
          <w:rFonts w:cs="Arial"/>
          <w:szCs w:val="22"/>
          <w:lang w:val="en-GB"/>
        </w:rPr>
        <w:t>Lagueux</w:t>
      </w:r>
      <w:proofErr w:type="spellEnd"/>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2014). Nowadays by-catch and direct harvest of sea turtles still exists in several places in Latin America, including Mexico, Brazil, and the Caribbean, among others (Mancini </w:t>
      </w:r>
      <w:r w:rsidR="00573A3F" w:rsidRPr="007555C3">
        <w:rPr>
          <w:rFonts w:cs="Arial"/>
          <w:szCs w:val="22"/>
          <w:lang w:val="en-GB"/>
        </w:rPr>
        <w:t>and</w:t>
      </w:r>
      <w:r w:rsidRPr="007555C3">
        <w:rPr>
          <w:rFonts w:cs="Arial"/>
          <w:szCs w:val="22"/>
          <w:lang w:val="en-GB"/>
        </w:rPr>
        <w:t xml:space="preserve"> Koch, 2009; Senko</w:t>
      </w:r>
      <w:r w:rsidR="000F4B67"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2014; </w:t>
      </w:r>
      <w:proofErr w:type="spellStart"/>
      <w:r w:rsidRPr="007555C3">
        <w:rPr>
          <w:rFonts w:cs="Arial"/>
          <w:szCs w:val="22"/>
          <w:lang w:val="en-GB"/>
        </w:rPr>
        <w:t>Geubert</w:t>
      </w:r>
      <w:proofErr w:type="spellEnd"/>
      <w:r w:rsidR="000F4B67"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2013; </w:t>
      </w:r>
      <w:proofErr w:type="spellStart"/>
      <w:r w:rsidRPr="007555C3">
        <w:rPr>
          <w:rFonts w:cs="Arial"/>
          <w:szCs w:val="22"/>
          <w:lang w:val="en-GB"/>
        </w:rPr>
        <w:t>Ankersen</w:t>
      </w:r>
      <w:proofErr w:type="spellEnd"/>
      <w:r w:rsidR="000F4B67"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2015; Richardson</w:t>
      </w:r>
      <w:r w:rsidR="000F4B67"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2006; </w:t>
      </w:r>
      <w:proofErr w:type="spellStart"/>
      <w:r w:rsidRPr="007555C3">
        <w:rPr>
          <w:rFonts w:cs="Arial"/>
          <w:szCs w:val="22"/>
          <w:lang w:val="en-GB"/>
        </w:rPr>
        <w:t>Lagueux</w:t>
      </w:r>
      <w:proofErr w:type="spellEnd"/>
      <w:r w:rsidR="000F4B67"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2014). </w:t>
      </w:r>
    </w:p>
    <w:p w14:paraId="4A82F0A8" w14:textId="77777777" w:rsidR="00183419" w:rsidRPr="007555C3" w:rsidRDefault="00183419" w:rsidP="00183419">
      <w:pPr>
        <w:pStyle w:val="ListParagraph"/>
        <w:widowControl/>
        <w:rPr>
          <w:rFonts w:cs="Arial"/>
          <w:szCs w:val="22"/>
          <w:lang w:val="en-GB"/>
        </w:rPr>
      </w:pPr>
    </w:p>
    <w:p w14:paraId="1C573274" w14:textId="77777777" w:rsidR="00183419" w:rsidRPr="007555C3" w:rsidRDefault="00183419" w:rsidP="00183419">
      <w:pPr>
        <w:widowControl/>
        <w:jc w:val="both"/>
        <w:rPr>
          <w:rFonts w:cs="Arial"/>
          <w:b/>
          <w:bCs/>
          <w:szCs w:val="22"/>
          <w:lang w:val="en-GB"/>
        </w:rPr>
      </w:pPr>
      <w:r w:rsidRPr="007555C3">
        <w:rPr>
          <w:rFonts w:cs="Arial"/>
          <w:b/>
          <w:bCs/>
          <w:szCs w:val="22"/>
          <w:lang w:val="en-GB"/>
        </w:rPr>
        <w:t>Latin America</w:t>
      </w:r>
    </w:p>
    <w:p w14:paraId="58374250" w14:textId="77777777" w:rsidR="00183419" w:rsidRPr="007555C3" w:rsidRDefault="00183419" w:rsidP="00183419">
      <w:pPr>
        <w:widowControl/>
        <w:jc w:val="both"/>
        <w:rPr>
          <w:rFonts w:cs="Arial"/>
          <w:szCs w:val="22"/>
          <w:lang w:val="en-GB"/>
        </w:rPr>
      </w:pPr>
    </w:p>
    <w:p w14:paraId="5AF7DD6A" w14:textId="206E1EE2" w:rsidR="00C37B86"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At least 12 countries in Latin America record the use of cetaceans for food and non-food purposes both from targeted hunts and opportunistic catch or </w:t>
      </w:r>
      <w:proofErr w:type="spellStart"/>
      <w:r w:rsidRPr="007555C3">
        <w:rPr>
          <w:rFonts w:cs="Arial"/>
          <w:szCs w:val="22"/>
          <w:lang w:val="en-GB"/>
        </w:rPr>
        <w:t>strandings</w:t>
      </w:r>
      <w:proofErr w:type="spellEnd"/>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Reyes, 1994; Crespo, 2009; Dawson, 2009; Flores </w:t>
      </w:r>
      <w:r w:rsidR="00573A3F" w:rsidRPr="007555C3">
        <w:rPr>
          <w:rFonts w:cs="Arial"/>
          <w:szCs w:val="22"/>
          <w:lang w:val="en-GB"/>
        </w:rPr>
        <w:t>and</w:t>
      </w:r>
      <w:r w:rsidRPr="007555C3">
        <w:rPr>
          <w:rFonts w:cs="Arial"/>
          <w:szCs w:val="22"/>
          <w:lang w:val="en-GB"/>
        </w:rPr>
        <w:t xml:space="preserve"> Da Silva, 2009; Goodall, 2009; </w:t>
      </w:r>
      <w:proofErr w:type="spellStart"/>
      <w:r w:rsidRPr="007555C3">
        <w:rPr>
          <w:rFonts w:cs="Arial"/>
          <w:szCs w:val="22"/>
          <w:lang w:val="en-GB"/>
        </w:rPr>
        <w:t>Cosentino</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Fisher, 2016).  Species of concern include </w:t>
      </w:r>
      <w:proofErr w:type="spellStart"/>
      <w:r w:rsidR="003E3315">
        <w:rPr>
          <w:rFonts w:cs="Arial"/>
          <w:szCs w:val="22"/>
          <w:lang w:val="en-GB"/>
        </w:rPr>
        <w:t>B</w:t>
      </w:r>
      <w:r w:rsidRPr="007555C3">
        <w:rPr>
          <w:rFonts w:cs="Arial"/>
          <w:szCs w:val="22"/>
          <w:lang w:val="en-GB"/>
        </w:rPr>
        <w:t>otos</w:t>
      </w:r>
      <w:proofErr w:type="spellEnd"/>
      <w:r w:rsidRPr="007555C3">
        <w:rPr>
          <w:rFonts w:cs="Arial"/>
          <w:szCs w:val="22"/>
          <w:lang w:val="en-GB"/>
        </w:rPr>
        <w:t xml:space="preserve"> (</w:t>
      </w:r>
      <w:r w:rsidRPr="007555C3">
        <w:rPr>
          <w:rFonts w:cs="Arial"/>
          <w:i/>
          <w:iCs/>
          <w:szCs w:val="22"/>
          <w:lang w:val="en-GB"/>
        </w:rPr>
        <w:t xml:space="preserve">Inia </w:t>
      </w:r>
      <w:proofErr w:type="spellStart"/>
      <w:r w:rsidRPr="007555C3">
        <w:rPr>
          <w:rFonts w:cs="Arial"/>
          <w:i/>
          <w:iCs/>
          <w:szCs w:val="22"/>
          <w:lang w:val="en-GB"/>
        </w:rPr>
        <w:t>geoffrensis</w:t>
      </w:r>
      <w:proofErr w:type="spellEnd"/>
      <w:r w:rsidRPr="007555C3">
        <w:rPr>
          <w:rFonts w:cs="Arial"/>
          <w:szCs w:val="22"/>
          <w:lang w:val="en-GB"/>
        </w:rPr>
        <w:t xml:space="preserve">), </w:t>
      </w:r>
      <w:r w:rsidR="003E3315">
        <w:rPr>
          <w:rFonts w:cs="Arial"/>
          <w:szCs w:val="22"/>
          <w:lang w:val="en-GB"/>
        </w:rPr>
        <w:t>D</w:t>
      </w:r>
      <w:r w:rsidRPr="007555C3">
        <w:rPr>
          <w:rFonts w:cs="Arial"/>
          <w:szCs w:val="22"/>
          <w:lang w:val="en-GB"/>
        </w:rPr>
        <w:t xml:space="preserve">usky </w:t>
      </w:r>
      <w:r w:rsidR="00EC7BA0" w:rsidRPr="007555C3">
        <w:rPr>
          <w:rFonts w:cs="Arial"/>
          <w:szCs w:val="22"/>
          <w:lang w:val="en-GB"/>
        </w:rPr>
        <w:t xml:space="preserve">Dolphins </w:t>
      </w:r>
      <w:r w:rsidRPr="007555C3">
        <w:rPr>
          <w:rFonts w:cs="Arial"/>
          <w:szCs w:val="22"/>
          <w:lang w:val="en-GB"/>
        </w:rPr>
        <w:t>(</w:t>
      </w:r>
      <w:proofErr w:type="spellStart"/>
      <w:r w:rsidRPr="007555C3">
        <w:rPr>
          <w:rFonts w:cs="Arial"/>
          <w:i/>
          <w:iCs/>
          <w:szCs w:val="22"/>
          <w:lang w:val="en-GB"/>
        </w:rPr>
        <w:t>Lagenorhynchus</w:t>
      </w:r>
      <w:proofErr w:type="spellEnd"/>
      <w:r w:rsidRPr="007555C3">
        <w:rPr>
          <w:rFonts w:cs="Arial"/>
          <w:i/>
          <w:iCs/>
          <w:szCs w:val="22"/>
          <w:lang w:val="en-GB"/>
        </w:rPr>
        <w:t xml:space="preserve"> obscurus</w:t>
      </w:r>
      <w:r w:rsidRPr="007555C3">
        <w:rPr>
          <w:rFonts w:cs="Arial"/>
          <w:szCs w:val="22"/>
          <w:lang w:val="en-GB"/>
        </w:rPr>
        <w:t xml:space="preserve">), </w:t>
      </w:r>
      <w:r w:rsidR="003E3315">
        <w:rPr>
          <w:rFonts w:cs="Arial"/>
          <w:szCs w:val="22"/>
          <w:lang w:val="en-GB"/>
        </w:rPr>
        <w:t>L</w:t>
      </w:r>
      <w:r w:rsidRPr="007555C3">
        <w:rPr>
          <w:rFonts w:cs="Arial"/>
          <w:szCs w:val="22"/>
          <w:lang w:val="en-GB"/>
        </w:rPr>
        <w:t xml:space="preserve">ong-beaked </w:t>
      </w:r>
      <w:r w:rsidR="00EC7BA0" w:rsidRPr="007555C3">
        <w:rPr>
          <w:rFonts w:cs="Arial"/>
          <w:szCs w:val="22"/>
          <w:lang w:val="en-GB"/>
        </w:rPr>
        <w:t xml:space="preserve">Common Dolphins </w:t>
      </w:r>
      <w:r w:rsidRPr="007555C3">
        <w:rPr>
          <w:rFonts w:cs="Arial"/>
          <w:szCs w:val="22"/>
          <w:lang w:val="en-GB"/>
        </w:rPr>
        <w:t>(</w:t>
      </w:r>
      <w:r w:rsidRPr="007555C3">
        <w:rPr>
          <w:rFonts w:cs="Arial"/>
          <w:i/>
          <w:iCs/>
          <w:szCs w:val="22"/>
          <w:lang w:val="en-GB"/>
        </w:rPr>
        <w:t xml:space="preserve">Delphinus </w:t>
      </w:r>
      <w:proofErr w:type="spellStart"/>
      <w:r w:rsidRPr="007555C3">
        <w:rPr>
          <w:rFonts w:cs="Arial"/>
          <w:i/>
          <w:iCs/>
          <w:szCs w:val="22"/>
          <w:lang w:val="en-GB"/>
        </w:rPr>
        <w:t>capensis</w:t>
      </w:r>
      <w:proofErr w:type="spellEnd"/>
      <w:r w:rsidRPr="007555C3">
        <w:rPr>
          <w:rFonts w:cs="Arial"/>
          <w:szCs w:val="22"/>
          <w:lang w:val="en-GB"/>
        </w:rPr>
        <w:t xml:space="preserve">), </w:t>
      </w:r>
      <w:proofErr w:type="spellStart"/>
      <w:r w:rsidRPr="007555C3">
        <w:rPr>
          <w:rFonts w:cs="Arial"/>
          <w:szCs w:val="22"/>
          <w:lang w:val="en-GB"/>
        </w:rPr>
        <w:t>Burmeister's</w:t>
      </w:r>
      <w:proofErr w:type="spellEnd"/>
      <w:r w:rsidRPr="007555C3">
        <w:rPr>
          <w:rFonts w:cs="Arial"/>
          <w:szCs w:val="22"/>
          <w:lang w:val="en-GB"/>
        </w:rPr>
        <w:t xml:space="preserve"> </w:t>
      </w:r>
      <w:r w:rsidR="00EC7BA0" w:rsidRPr="007555C3">
        <w:rPr>
          <w:rFonts w:cs="Arial"/>
          <w:szCs w:val="22"/>
          <w:lang w:val="en-GB"/>
        </w:rPr>
        <w:t xml:space="preserve">Porpoises </w:t>
      </w:r>
      <w:r w:rsidRPr="007555C3">
        <w:rPr>
          <w:rFonts w:cs="Arial"/>
          <w:szCs w:val="22"/>
          <w:lang w:val="en-GB"/>
        </w:rPr>
        <w:t>(</w:t>
      </w:r>
      <w:proofErr w:type="spellStart"/>
      <w:r w:rsidRPr="007555C3">
        <w:rPr>
          <w:rFonts w:cs="Arial"/>
          <w:i/>
          <w:iCs/>
          <w:szCs w:val="22"/>
          <w:lang w:val="en-GB"/>
        </w:rPr>
        <w:t>Phocoena</w:t>
      </w:r>
      <w:proofErr w:type="spellEnd"/>
      <w:r w:rsidRPr="007555C3">
        <w:rPr>
          <w:rFonts w:cs="Arial"/>
          <w:i/>
          <w:iCs/>
          <w:szCs w:val="22"/>
          <w:lang w:val="en-GB"/>
        </w:rPr>
        <w:t xml:space="preserve"> </w:t>
      </w:r>
      <w:proofErr w:type="spellStart"/>
      <w:r w:rsidRPr="007555C3">
        <w:rPr>
          <w:rFonts w:cs="Arial"/>
          <w:i/>
          <w:iCs/>
          <w:szCs w:val="22"/>
          <w:lang w:val="en-GB"/>
        </w:rPr>
        <w:t>spinipinnis</w:t>
      </w:r>
      <w:proofErr w:type="spellEnd"/>
      <w:r w:rsidRPr="007555C3">
        <w:rPr>
          <w:rFonts w:cs="Arial"/>
          <w:szCs w:val="22"/>
          <w:lang w:val="en-GB"/>
        </w:rPr>
        <w:t xml:space="preserve">) and </w:t>
      </w:r>
      <w:r w:rsidR="003E3315">
        <w:rPr>
          <w:rFonts w:cs="Arial"/>
          <w:szCs w:val="22"/>
          <w:lang w:val="en-GB"/>
        </w:rPr>
        <w:t>C</w:t>
      </w:r>
      <w:r w:rsidRPr="007555C3">
        <w:rPr>
          <w:rFonts w:cs="Arial"/>
          <w:szCs w:val="22"/>
          <w:lang w:val="en-GB"/>
        </w:rPr>
        <w:t xml:space="preserve">ommon </w:t>
      </w:r>
      <w:r w:rsidR="00EC7BA0" w:rsidRPr="007555C3">
        <w:rPr>
          <w:rFonts w:cs="Arial"/>
          <w:szCs w:val="22"/>
          <w:lang w:val="en-GB"/>
        </w:rPr>
        <w:t>Bottlenose Dolphins</w:t>
      </w:r>
      <w:r w:rsidRPr="007555C3">
        <w:rPr>
          <w:rFonts w:cs="Arial"/>
          <w:szCs w:val="22"/>
          <w:lang w:val="en-GB"/>
        </w:rPr>
        <w:t xml:space="preserve">.  </w:t>
      </w:r>
    </w:p>
    <w:p w14:paraId="71F609FD" w14:textId="77777777" w:rsidR="00C37B86" w:rsidRPr="007555C3" w:rsidRDefault="00C37B86" w:rsidP="00C37B86">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p>
    <w:p w14:paraId="06EA30FD" w14:textId="05F5B60A"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proofErr w:type="spellStart"/>
      <w:r w:rsidRPr="007555C3">
        <w:rPr>
          <w:rFonts w:cs="Arial"/>
          <w:szCs w:val="22"/>
          <w:lang w:val="en-GB"/>
        </w:rPr>
        <w:t>Boto</w:t>
      </w:r>
      <w:proofErr w:type="spellEnd"/>
      <w:r w:rsidRPr="007555C3">
        <w:rPr>
          <w:rFonts w:cs="Arial"/>
          <w:szCs w:val="22"/>
          <w:lang w:val="en-GB"/>
        </w:rPr>
        <w:t xml:space="preserve"> </w:t>
      </w:r>
      <w:r w:rsidR="00C37B86" w:rsidRPr="007555C3">
        <w:rPr>
          <w:rFonts w:cs="Arial"/>
          <w:szCs w:val="22"/>
          <w:lang w:val="en-GB"/>
        </w:rPr>
        <w:t xml:space="preserve">are </w:t>
      </w:r>
      <w:r w:rsidRPr="007555C3">
        <w:rPr>
          <w:rFonts w:cs="Arial"/>
          <w:szCs w:val="22"/>
          <w:lang w:val="en-GB"/>
        </w:rPr>
        <w:t xml:space="preserve">illegally harvested for use as bait in fisheries for </w:t>
      </w:r>
      <w:r w:rsidR="003E3315">
        <w:rPr>
          <w:rFonts w:cs="Arial"/>
          <w:szCs w:val="22"/>
          <w:lang w:val="en-GB"/>
        </w:rPr>
        <w:t>C</w:t>
      </w:r>
      <w:r w:rsidRPr="007555C3">
        <w:rPr>
          <w:rFonts w:cs="Arial"/>
          <w:szCs w:val="22"/>
          <w:lang w:val="en-GB"/>
        </w:rPr>
        <w:t>atfish (</w:t>
      </w:r>
      <w:proofErr w:type="spellStart"/>
      <w:r w:rsidRPr="007555C3">
        <w:rPr>
          <w:rFonts w:cs="Arial"/>
          <w:i/>
          <w:iCs/>
          <w:szCs w:val="22"/>
          <w:lang w:val="en-GB"/>
        </w:rPr>
        <w:t>Calophysus</w:t>
      </w:r>
      <w:proofErr w:type="spellEnd"/>
      <w:r w:rsidRPr="007555C3">
        <w:rPr>
          <w:rFonts w:cs="Arial"/>
          <w:i/>
          <w:iCs/>
          <w:szCs w:val="22"/>
          <w:lang w:val="en-GB"/>
        </w:rPr>
        <w:t xml:space="preserve"> </w:t>
      </w:r>
      <w:proofErr w:type="spellStart"/>
      <w:r w:rsidRPr="007555C3">
        <w:rPr>
          <w:rFonts w:cs="Arial"/>
          <w:i/>
          <w:iCs/>
          <w:szCs w:val="22"/>
          <w:lang w:val="en-GB"/>
        </w:rPr>
        <w:t>macropterus</w:t>
      </w:r>
      <w:proofErr w:type="spellEnd"/>
      <w:r w:rsidRPr="007555C3">
        <w:rPr>
          <w:rFonts w:cs="Arial"/>
          <w:szCs w:val="22"/>
          <w:lang w:val="en-GB"/>
        </w:rPr>
        <w:t>) (</w:t>
      </w:r>
      <w:proofErr w:type="spellStart"/>
      <w:r w:rsidRPr="007555C3">
        <w:rPr>
          <w:rFonts w:cs="Arial"/>
          <w:szCs w:val="22"/>
          <w:lang w:val="en-GB"/>
        </w:rPr>
        <w:t>Mintzer</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2012). The use of </w:t>
      </w:r>
      <w:r w:rsidR="003E3315">
        <w:rPr>
          <w:rFonts w:cs="Arial"/>
          <w:szCs w:val="22"/>
          <w:lang w:val="en-GB"/>
        </w:rPr>
        <w:t>D</w:t>
      </w:r>
      <w:r w:rsidRPr="007555C3">
        <w:rPr>
          <w:rFonts w:cs="Arial"/>
          <w:szCs w:val="22"/>
          <w:lang w:val="en-GB"/>
        </w:rPr>
        <w:t xml:space="preserve">usky </w:t>
      </w:r>
      <w:r w:rsidR="00EC7BA0" w:rsidRPr="007555C3">
        <w:rPr>
          <w:rFonts w:cs="Arial"/>
          <w:szCs w:val="22"/>
          <w:lang w:val="en-GB"/>
        </w:rPr>
        <w:t xml:space="preserve">Dolphins </w:t>
      </w:r>
      <w:r w:rsidRPr="007555C3">
        <w:rPr>
          <w:rFonts w:cs="Arial"/>
          <w:szCs w:val="22"/>
          <w:lang w:val="en-GB"/>
        </w:rPr>
        <w:t>as bait in long-line and gill</w:t>
      </w:r>
      <w:r w:rsidR="00190A9B" w:rsidRPr="007555C3">
        <w:rPr>
          <w:rFonts w:cs="Arial"/>
          <w:szCs w:val="22"/>
          <w:lang w:val="en-GB"/>
        </w:rPr>
        <w:t>-</w:t>
      </w:r>
      <w:r w:rsidRPr="007555C3">
        <w:rPr>
          <w:rFonts w:cs="Arial"/>
          <w:szCs w:val="22"/>
          <w:lang w:val="en-GB"/>
        </w:rPr>
        <w:t xml:space="preserve">net shark fisheries in the Pacific appears prolific and is increasing (Van </w:t>
      </w:r>
      <w:proofErr w:type="spellStart"/>
      <w:r w:rsidRPr="007555C3">
        <w:rPr>
          <w:rFonts w:cs="Arial"/>
          <w:szCs w:val="22"/>
          <w:lang w:val="en-GB"/>
        </w:rPr>
        <w:t>Waerebeek</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t>
      </w:r>
      <w:proofErr w:type="spellStart"/>
      <w:r w:rsidRPr="007555C3">
        <w:rPr>
          <w:rFonts w:cs="Arial"/>
          <w:szCs w:val="22"/>
          <w:lang w:val="en-GB"/>
        </w:rPr>
        <w:t>Würsig</w:t>
      </w:r>
      <w:proofErr w:type="spellEnd"/>
      <w:r w:rsidRPr="007555C3">
        <w:rPr>
          <w:rFonts w:cs="Arial"/>
          <w:szCs w:val="22"/>
          <w:lang w:val="en-GB"/>
        </w:rPr>
        <w:t xml:space="preserve">, 2009; </w:t>
      </w:r>
      <w:proofErr w:type="spellStart"/>
      <w:r w:rsidRPr="007555C3">
        <w:rPr>
          <w:rFonts w:cs="Arial"/>
          <w:szCs w:val="22"/>
          <w:lang w:val="en-GB"/>
        </w:rPr>
        <w:t>Mangel</w:t>
      </w:r>
      <w:proofErr w:type="spellEnd"/>
      <w:r w:rsidR="00036E21"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2010). Peale’s </w:t>
      </w:r>
      <w:r w:rsidR="00EC7BA0" w:rsidRPr="007555C3">
        <w:rPr>
          <w:rFonts w:cs="Arial"/>
          <w:szCs w:val="22"/>
          <w:lang w:val="en-GB"/>
        </w:rPr>
        <w:t xml:space="preserve">Dolphins </w:t>
      </w:r>
      <w:r w:rsidRPr="007555C3">
        <w:rPr>
          <w:rFonts w:cs="Arial"/>
          <w:szCs w:val="22"/>
          <w:lang w:val="en-GB"/>
        </w:rPr>
        <w:t>(</w:t>
      </w:r>
      <w:proofErr w:type="spellStart"/>
      <w:r w:rsidRPr="007555C3">
        <w:rPr>
          <w:rFonts w:cs="Arial"/>
          <w:i/>
          <w:iCs/>
          <w:szCs w:val="22"/>
          <w:lang w:val="en-GB"/>
        </w:rPr>
        <w:t>Lagenorhynchus</w:t>
      </w:r>
      <w:proofErr w:type="spellEnd"/>
      <w:r w:rsidRPr="007555C3">
        <w:rPr>
          <w:rFonts w:cs="Arial"/>
          <w:i/>
          <w:iCs/>
          <w:szCs w:val="22"/>
          <w:lang w:val="en-GB"/>
        </w:rPr>
        <w:t xml:space="preserve"> </w:t>
      </w:r>
      <w:proofErr w:type="spellStart"/>
      <w:r w:rsidRPr="007555C3">
        <w:rPr>
          <w:rFonts w:cs="Arial"/>
          <w:i/>
          <w:iCs/>
          <w:szCs w:val="22"/>
          <w:lang w:val="en-GB"/>
        </w:rPr>
        <w:t>australis</w:t>
      </w:r>
      <w:proofErr w:type="spellEnd"/>
      <w:r w:rsidRPr="007555C3">
        <w:rPr>
          <w:rFonts w:cs="Arial"/>
          <w:szCs w:val="22"/>
          <w:lang w:val="en-GB"/>
        </w:rPr>
        <w:t xml:space="preserve">) are hunted as aquatic </w:t>
      </w:r>
      <w:r w:rsidR="00FB73DA" w:rsidRPr="007555C3">
        <w:rPr>
          <w:rFonts w:cs="Arial"/>
          <w:szCs w:val="22"/>
          <w:lang w:val="en-GB"/>
        </w:rPr>
        <w:t>wild meat</w:t>
      </w:r>
      <w:r w:rsidRPr="007555C3">
        <w:rPr>
          <w:rFonts w:cs="Arial"/>
          <w:szCs w:val="22"/>
          <w:lang w:val="en-GB"/>
        </w:rPr>
        <w:t xml:space="preserve"> for use as crab bait, although changes in the dynamic of this fishery may have lessened this pressure (</w:t>
      </w:r>
      <w:proofErr w:type="spellStart"/>
      <w:r w:rsidRPr="007555C3">
        <w:rPr>
          <w:rFonts w:cs="Arial"/>
          <w:szCs w:val="22"/>
          <w:lang w:val="en-GB"/>
        </w:rPr>
        <w:t>Lescrauwaet</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Gibbons, 1994; Goodall, 2009).</w:t>
      </w:r>
    </w:p>
    <w:p w14:paraId="616619F9" w14:textId="77777777" w:rsidR="00183419" w:rsidRPr="007555C3" w:rsidRDefault="00183419" w:rsidP="00183419">
      <w:pPr>
        <w:pStyle w:val="ListParagraph"/>
        <w:widowControl/>
        <w:ind w:left="360"/>
        <w:jc w:val="both"/>
        <w:rPr>
          <w:rFonts w:cs="Arial"/>
          <w:szCs w:val="22"/>
          <w:lang w:val="en-GB"/>
        </w:rPr>
      </w:pPr>
    </w:p>
    <w:p w14:paraId="24FF4AE9" w14:textId="6A1AE0E5"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At least eight countries note the directed take of </w:t>
      </w:r>
      <w:proofErr w:type="spellStart"/>
      <w:r w:rsidRPr="007555C3">
        <w:rPr>
          <w:rFonts w:cs="Arial"/>
          <w:szCs w:val="22"/>
          <w:lang w:val="en-GB"/>
        </w:rPr>
        <w:t>sirenians</w:t>
      </w:r>
      <w:proofErr w:type="spellEnd"/>
      <w:r w:rsidRPr="007555C3">
        <w:rPr>
          <w:rFonts w:cs="Arial"/>
          <w:szCs w:val="22"/>
          <w:lang w:val="en-GB"/>
        </w:rPr>
        <w:t xml:space="preserve">, both the West Indian </w:t>
      </w:r>
      <w:r w:rsidR="00EC7BA0" w:rsidRPr="007555C3">
        <w:rPr>
          <w:rFonts w:cs="Arial"/>
          <w:szCs w:val="22"/>
          <w:lang w:val="en-GB"/>
        </w:rPr>
        <w:t xml:space="preserve">Manatee </w:t>
      </w:r>
      <w:r w:rsidRPr="007555C3">
        <w:rPr>
          <w:rFonts w:cs="Arial"/>
          <w:szCs w:val="22"/>
          <w:lang w:val="en-GB"/>
        </w:rPr>
        <w:t>(</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manatus</w:t>
      </w:r>
      <w:proofErr w:type="spellEnd"/>
      <w:r w:rsidRPr="007555C3">
        <w:rPr>
          <w:rFonts w:cs="Arial"/>
          <w:szCs w:val="22"/>
          <w:lang w:val="en-GB"/>
        </w:rPr>
        <w:t xml:space="preserve">) and the Amazon </w:t>
      </w:r>
      <w:r w:rsidR="00EC7BA0" w:rsidRPr="007555C3">
        <w:rPr>
          <w:rFonts w:cs="Arial"/>
          <w:szCs w:val="22"/>
          <w:lang w:val="en-GB"/>
        </w:rPr>
        <w:t xml:space="preserve">Manatee </w:t>
      </w:r>
      <w:r w:rsidRPr="007555C3">
        <w:rPr>
          <w:rFonts w:cs="Arial"/>
          <w:szCs w:val="22"/>
          <w:lang w:val="en-GB"/>
        </w:rPr>
        <w:t>(</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inunguis</w:t>
      </w:r>
      <w:proofErr w:type="spellEnd"/>
      <w:r w:rsidRPr="007555C3">
        <w:rPr>
          <w:rFonts w:cs="Arial"/>
          <w:szCs w:val="22"/>
          <w:lang w:val="en-GB"/>
        </w:rPr>
        <w:t>), for food and non-food purposes (Braga Ferreira</w:t>
      </w:r>
      <w:r w:rsidR="00036E21"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2011; Luna</w:t>
      </w:r>
      <w:r w:rsidR="00036E21" w:rsidRPr="007555C3">
        <w:rPr>
          <w:rFonts w:cs="Arial"/>
          <w:szCs w:val="22"/>
          <w:lang w:val="en-GB"/>
        </w:rPr>
        <w:t>,</w:t>
      </w:r>
      <w:r w:rsidRPr="007555C3">
        <w:rPr>
          <w:rFonts w:cs="Arial"/>
          <w:szCs w:val="22"/>
          <w:lang w:val="en-GB"/>
        </w:rPr>
        <w:t xml:space="preserve"> </w:t>
      </w:r>
      <w:r w:rsidR="00573A3F" w:rsidRPr="007555C3">
        <w:rPr>
          <w:rFonts w:cs="Arial"/>
          <w:i/>
          <w:iCs/>
          <w:szCs w:val="22"/>
          <w:lang w:val="en-GB"/>
        </w:rPr>
        <w:t>et.al.,</w:t>
      </w:r>
      <w:r w:rsidRPr="007555C3">
        <w:rPr>
          <w:rFonts w:cs="Arial"/>
          <w:i/>
          <w:iCs/>
          <w:szCs w:val="22"/>
          <w:lang w:val="en-GB"/>
        </w:rPr>
        <w:t xml:space="preserve"> 2</w:t>
      </w:r>
      <w:r w:rsidRPr="007555C3">
        <w:rPr>
          <w:rFonts w:cs="Arial"/>
          <w:szCs w:val="22"/>
          <w:lang w:val="en-GB"/>
        </w:rPr>
        <w:t>008).</w:t>
      </w:r>
    </w:p>
    <w:p w14:paraId="70E9A43C" w14:textId="77777777" w:rsidR="00183419" w:rsidRPr="007555C3" w:rsidRDefault="00183419" w:rsidP="00183419">
      <w:pPr>
        <w:pStyle w:val="ListParagraph"/>
        <w:widowControl/>
        <w:rPr>
          <w:rFonts w:cs="Arial"/>
          <w:szCs w:val="22"/>
          <w:lang w:val="en-GB"/>
        </w:rPr>
      </w:pPr>
    </w:p>
    <w:p w14:paraId="4E4E7899" w14:textId="00AFF32E"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There has historically been sea </w:t>
      </w:r>
      <w:r w:rsidR="00C37B86" w:rsidRPr="007555C3">
        <w:rPr>
          <w:rFonts w:cs="Arial"/>
          <w:szCs w:val="22"/>
          <w:lang w:val="en-GB"/>
        </w:rPr>
        <w:t xml:space="preserve">turtle consumption in the </w:t>
      </w:r>
      <w:proofErr w:type="spellStart"/>
      <w:r w:rsidR="00C37B86" w:rsidRPr="007555C3">
        <w:rPr>
          <w:rFonts w:cs="Arial"/>
          <w:szCs w:val="22"/>
          <w:lang w:val="en-GB"/>
        </w:rPr>
        <w:t>Pisco</w:t>
      </w:r>
      <w:proofErr w:type="spellEnd"/>
      <w:r w:rsidR="00C37B86" w:rsidRPr="007555C3">
        <w:rPr>
          <w:rFonts w:cs="Arial"/>
          <w:szCs w:val="22"/>
          <w:lang w:val="en-GB"/>
        </w:rPr>
        <w:t>-</w:t>
      </w:r>
      <w:r w:rsidRPr="007555C3">
        <w:rPr>
          <w:rFonts w:cs="Arial"/>
          <w:szCs w:val="22"/>
          <w:lang w:val="en-GB"/>
        </w:rPr>
        <w:t>San Andres area south of Lima, where a sophisticated turtle traffic</w:t>
      </w:r>
      <w:r w:rsidR="00190A9B" w:rsidRPr="007555C3">
        <w:rPr>
          <w:rFonts w:cs="Arial"/>
          <w:szCs w:val="22"/>
          <w:lang w:val="en-GB"/>
        </w:rPr>
        <w:t>k</w:t>
      </w:r>
      <w:r w:rsidRPr="007555C3">
        <w:rPr>
          <w:rFonts w:cs="Arial"/>
          <w:szCs w:val="22"/>
          <w:lang w:val="en-GB"/>
        </w:rPr>
        <w:t xml:space="preserve">ing network thrived in the </w:t>
      </w:r>
      <w:proofErr w:type="spellStart"/>
      <w:r w:rsidRPr="007555C3">
        <w:rPr>
          <w:rFonts w:cs="Arial"/>
          <w:szCs w:val="22"/>
          <w:lang w:val="en-GB"/>
        </w:rPr>
        <w:t>Pisco</w:t>
      </w:r>
      <w:proofErr w:type="spellEnd"/>
      <w:r w:rsidRPr="007555C3">
        <w:rPr>
          <w:rFonts w:cs="Arial"/>
          <w:szCs w:val="22"/>
          <w:lang w:val="en-GB"/>
        </w:rPr>
        <w:t xml:space="preserve"> area during 1970s and 1980s. Turtle harvesting was operated by </w:t>
      </w:r>
      <w:r w:rsidR="003E3315">
        <w:rPr>
          <w:rFonts w:cs="Arial"/>
          <w:szCs w:val="22"/>
          <w:lang w:val="en-GB"/>
        </w:rPr>
        <w:t>seven</w:t>
      </w:r>
      <w:r w:rsidRPr="007555C3">
        <w:rPr>
          <w:rFonts w:cs="Arial"/>
          <w:szCs w:val="22"/>
          <w:lang w:val="en-GB"/>
        </w:rPr>
        <w:t xml:space="preserve"> to </w:t>
      </w:r>
      <w:r w:rsidR="003E3315">
        <w:rPr>
          <w:rFonts w:cs="Arial"/>
          <w:szCs w:val="22"/>
          <w:lang w:val="en-GB"/>
        </w:rPr>
        <w:t>ten</w:t>
      </w:r>
      <w:r w:rsidRPr="007555C3">
        <w:rPr>
          <w:rFonts w:cs="Arial"/>
          <w:szCs w:val="22"/>
          <w:lang w:val="en-GB"/>
        </w:rPr>
        <w:t xml:space="preserve"> boats exclusively dedicated to catch</w:t>
      </w:r>
      <w:r w:rsidR="00190A9B" w:rsidRPr="007555C3">
        <w:rPr>
          <w:rFonts w:cs="Arial"/>
          <w:szCs w:val="22"/>
          <w:lang w:val="en-GB"/>
        </w:rPr>
        <w:t>ing</w:t>
      </w:r>
      <w:r w:rsidRPr="007555C3">
        <w:rPr>
          <w:rFonts w:cs="Arial"/>
          <w:szCs w:val="22"/>
          <w:lang w:val="en-GB"/>
        </w:rPr>
        <w:t xml:space="preserve"> sea turtles, using specially designed nets with a well-established trafficking structure. The average catch was between 10 to 30 turtles per vessel per day</w:t>
      </w:r>
      <w:r w:rsidR="00190A9B" w:rsidRPr="007555C3">
        <w:rPr>
          <w:rFonts w:cs="Arial"/>
          <w:szCs w:val="22"/>
          <w:lang w:val="en-GB"/>
        </w:rPr>
        <w:t>,</w:t>
      </w:r>
      <w:r w:rsidRPr="007555C3">
        <w:rPr>
          <w:rFonts w:cs="Arial"/>
          <w:szCs w:val="22"/>
          <w:lang w:val="en-GB"/>
        </w:rPr>
        <w:t xml:space="preserve"> and the captures were mainly composed by </w:t>
      </w:r>
      <w:r w:rsidR="00EC7BA0" w:rsidRPr="007555C3">
        <w:rPr>
          <w:rFonts w:cs="Arial"/>
          <w:szCs w:val="22"/>
          <w:lang w:val="en-GB"/>
        </w:rPr>
        <w:t xml:space="preserve">Green Turtles </w:t>
      </w:r>
      <w:r w:rsidRPr="007555C3">
        <w:rPr>
          <w:rFonts w:cs="Arial"/>
          <w:szCs w:val="22"/>
          <w:lang w:val="en-GB"/>
        </w:rPr>
        <w:t xml:space="preserve">and, to a lesser extent, </w:t>
      </w:r>
      <w:r w:rsidR="00EC7BA0" w:rsidRPr="007555C3">
        <w:rPr>
          <w:rFonts w:cs="Arial"/>
          <w:szCs w:val="22"/>
          <w:lang w:val="en-GB"/>
        </w:rPr>
        <w:t xml:space="preserve">Leatherbacks </w:t>
      </w:r>
      <w:r w:rsidRPr="007555C3">
        <w:rPr>
          <w:rFonts w:cs="Arial"/>
          <w:szCs w:val="22"/>
          <w:lang w:val="en-GB"/>
        </w:rPr>
        <w:t xml:space="preserve">(Frazier, 1979; Hays-Brown </w:t>
      </w:r>
      <w:r w:rsidR="00573A3F" w:rsidRPr="007555C3">
        <w:rPr>
          <w:rFonts w:cs="Arial"/>
          <w:szCs w:val="22"/>
          <w:lang w:val="en-GB"/>
        </w:rPr>
        <w:t>and</w:t>
      </w:r>
      <w:r w:rsidRPr="007555C3">
        <w:rPr>
          <w:rFonts w:cs="Arial"/>
          <w:szCs w:val="22"/>
          <w:lang w:val="en-GB"/>
        </w:rPr>
        <w:t xml:space="preserve"> Brown, 1982). In 1987 up to 110 boats were recorded landing turtles in </w:t>
      </w:r>
      <w:proofErr w:type="spellStart"/>
      <w:r w:rsidRPr="007555C3">
        <w:rPr>
          <w:rFonts w:cs="Arial"/>
          <w:szCs w:val="22"/>
          <w:lang w:val="en-GB"/>
        </w:rPr>
        <w:t>Pisco</w:t>
      </w:r>
      <w:proofErr w:type="spellEnd"/>
      <w:r w:rsidRPr="007555C3">
        <w:rPr>
          <w:rFonts w:cs="Arial"/>
          <w:szCs w:val="22"/>
          <w:lang w:val="en-GB"/>
        </w:rPr>
        <w:t>, standing as the largest sea turtle harvest ever recorded in Peru. In just 10 months, over 20,000 turtles were landed. Sea turtle extraction was a legal activity until 1995 when a total ban on</w:t>
      </w:r>
      <w:r w:rsidR="00190A9B" w:rsidRPr="007555C3">
        <w:rPr>
          <w:rFonts w:cs="Arial"/>
          <w:szCs w:val="22"/>
          <w:lang w:val="en-GB"/>
        </w:rPr>
        <w:t xml:space="preserve"> the</w:t>
      </w:r>
      <w:r w:rsidRPr="007555C3">
        <w:rPr>
          <w:rFonts w:cs="Arial"/>
          <w:szCs w:val="22"/>
          <w:lang w:val="en-GB"/>
        </w:rPr>
        <w:t xml:space="preserve"> use of all the sea turtle species was established by Peruvian legislation (Morales </w:t>
      </w:r>
      <w:r w:rsidR="00573A3F" w:rsidRPr="007555C3">
        <w:rPr>
          <w:rFonts w:cs="Arial"/>
          <w:szCs w:val="22"/>
          <w:lang w:val="en-GB"/>
        </w:rPr>
        <w:t>and</w:t>
      </w:r>
      <w:r w:rsidRPr="007555C3">
        <w:rPr>
          <w:rFonts w:cs="Arial"/>
          <w:szCs w:val="22"/>
          <w:lang w:val="en-GB"/>
        </w:rPr>
        <w:t xml:space="preserve"> Vargas, 1996). However, the hunting still continues in </w:t>
      </w:r>
      <w:proofErr w:type="spellStart"/>
      <w:r w:rsidRPr="007555C3">
        <w:rPr>
          <w:rFonts w:cs="Arial"/>
          <w:szCs w:val="22"/>
          <w:lang w:val="en-GB"/>
        </w:rPr>
        <w:t>Pisco</w:t>
      </w:r>
      <w:proofErr w:type="spellEnd"/>
      <w:r w:rsidRPr="007555C3">
        <w:rPr>
          <w:rFonts w:cs="Arial"/>
          <w:szCs w:val="22"/>
          <w:lang w:val="en-GB"/>
        </w:rPr>
        <w:t xml:space="preserve"> </w:t>
      </w:r>
      <w:r w:rsidR="00190A9B" w:rsidRPr="007555C3">
        <w:rPr>
          <w:rFonts w:cs="Arial"/>
          <w:szCs w:val="22"/>
          <w:lang w:val="en-GB"/>
        </w:rPr>
        <w:t>using</w:t>
      </w:r>
      <w:r w:rsidRPr="007555C3">
        <w:rPr>
          <w:rFonts w:cs="Arial"/>
          <w:szCs w:val="22"/>
          <w:lang w:val="en-GB"/>
        </w:rPr>
        <w:t xml:space="preserve"> incidental and directed illegal captures (</w:t>
      </w:r>
      <w:proofErr w:type="spellStart"/>
      <w:r w:rsidRPr="007555C3">
        <w:rPr>
          <w:rFonts w:cs="Arial"/>
          <w:szCs w:val="22"/>
          <w:lang w:val="en-GB"/>
        </w:rPr>
        <w:t>Quiñones</w:t>
      </w:r>
      <w:proofErr w:type="spellEnd"/>
      <w:r w:rsidR="00036E21"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2010).</w:t>
      </w:r>
    </w:p>
    <w:p w14:paraId="33756784" w14:textId="77777777" w:rsidR="00183419" w:rsidRPr="007555C3" w:rsidRDefault="00183419" w:rsidP="00183419">
      <w:pPr>
        <w:widowControl/>
        <w:jc w:val="both"/>
        <w:rPr>
          <w:rFonts w:cs="Arial"/>
          <w:szCs w:val="22"/>
          <w:lang w:val="en-GB"/>
        </w:rPr>
      </w:pPr>
    </w:p>
    <w:p w14:paraId="3A10F5F1" w14:textId="77777777" w:rsidR="00183419" w:rsidRPr="007555C3" w:rsidRDefault="00183419" w:rsidP="00183419">
      <w:pPr>
        <w:widowControl/>
        <w:jc w:val="both"/>
        <w:rPr>
          <w:rFonts w:cs="Arial"/>
          <w:szCs w:val="22"/>
          <w:u w:val="single"/>
          <w:lang w:val="en-GB"/>
        </w:rPr>
      </w:pPr>
      <w:r w:rsidRPr="007555C3">
        <w:rPr>
          <w:rFonts w:cs="Arial"/>
          <w:szCs w:val="22"/>
          <w:u w:val="single"/>
          <w:lang w:val="en-GB"/>
        </w:rPr>
        <w:t>Implications for Human Health</w:t>
      </w:r>
    </w:p>
    <w:p w14:paraId="37B7E0DD" w14:textId="77777777" w:rsidR="00183419" w:rsidRPr="007555C3" w:rsidRDefault="00183419" w:rsidP="00183419">
      <w:pPr>
        <w:widowControl/>
        <w:jc w:val="both"/>
        <w:rPr>
          <w:rFonts w:cs="Arial"/>
          <w:szCs w:val="22"/>
          <w:u w:val="single"/>
          <w:lang w:val="en-GB"/>
        </w:rPr>
      </w:pPr>
    </w:p>
    <w:p w14:paraId="243A4E9C" w14:textId="2B79E1BE" w:rsidR="00183419" w:rsidRPr="007555C3" w:rsidRDefault="00183419" w:rsidP="000F4B67">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For generations, terrestrial and aquatic wild meat consumption has been sustainable, but modern pressures and growing human population has changed the balance. (Milner-Gulland and Bennett, 2003; </w:t>
      </w:r>
      <w:proofErr w:type="spellStart"/>
      <w:r w:rsidRPr="007555C3">
        <w:rPr>
          <w:rFonts w:cs="Arial"/>
          <w:szCs w:val="22"/>
          <w:lang w:val="en-GB"/>
        </w:rPr>
        <w:t>Brashares</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2011; </w:t>
      </w:r>
      <w:proofErr w:type="spellStart"/>
      <w:r w:rsidRPr="007555C3">
        <w:rPr>
          <w:rFonts w:cs="Arial"/>
          <w:szCs w:val="22"/>
          <w:lang w:val="en-GB"/>
        </w:rPr>
        <w:t>Cawthorn</w:t>
      </w:r>
      <w:proofErr w:type="spellEnd"/>
      <w:r w:rsidRPr="007555C3">
        <w:rPr>
          <w:rFonts w:cs="Arial"/>
          <w:szCs w:val="22"/>
          <w:lang w:val="en-GB"/>
        </w:rPr>
        <w:t xml:space="preserve"> and Hoffman, 20</w:t>
      </w:r>
      <w:r w:rsidR="00C56E0A">
        <w:rPr>
          <w:rFonts w:cs="Arial"/>
          <w:szCs w:val="22"/>
          <w:lang w:val="en-GB"/>
        </w:rPr>
        <w:t>1</w:t>
      </w:r>
      <w:r w:rsidRPr="007555C3">
        <w:rPr>
          <w:rFonts w:cs="Arial"/>
          <w:szCs w:val="22"/>
          <w:lang w:val="en-GB"/>
        </w:rPr>
        <w:t xml:space="preserve">5, 2016) </w:t>
      </w:r>
      <w:r w:rsidR="00806561" w:rsidRPr="007555C3">
        <w:rPr>
          <w:rFonts w:cs="Arial"/>
          <w:szCs w:val="22"/>
          <w:lang w:val="en-GB"/>
        </w:rPr>
        <w:t>A c</w:t>
      </w:r>
      <w:r w:rsidRPr="007555C3">
        <w:rPr>
          <w:rFonts w:cs="Arial"/>
          <w:szCs w:val="22"/>
          <w:lang w:val="en-GB"/>
        </w:rPr>
        <w:t>hanging climate, scarcity of other meat sources and community displacement by industrial mining, commercial forestry, palm oil plantations and distant water industriali</w:t>
      </w:r>
      <w:r w:rsidR="003E3315">
        <w:rPr>
          <w:rFonts w:cs="Arial"/>
          <w:szCs w:val="22"/>
          <w:lang w:val="en-GB"/>
        </w:rPr>
        <w:t>z</w:t>
      </w:r>
      <w:r w:rsidRPr="007555C3">
        <w:rPr>
          <w:rFonts w:cs="Arial"/>
          <w:szCs w:val="22"/>
          <w:lang w:val="en-GB"/>
        </w:rPr>
        <w:t>ed fisheries has forced many communities into marginal areas, and their reliance and harvest of new forms of wild meat ha</w:t>
      </w:r>
      <w:r w:rsidR="00D955BA" w:rsidRPr="007555C3">
        <w:rPr>
          <w:rFonts w:cs="Arial"/>
          <w:szCs w:val="22"/>
          <w:lang w:val="en-GB"/>
        </w:rPr>
        <w:t>ve</w:t>
      </w:r>
      <w:r w:rsidRPr="007555C3">
        <w:rPr>
          <w:rFonts w:cs="Arial"/>
          <w:szCs w:val="22"/>
          <w:lang w:val="en-GB"/>
        </w:rPr>
        <w:t xml:space="preserve"> grown. This has forced communities to depend on meat sources that could carry human health risks.</w:t>
      </w:r>
    </w:p>
    <w:p w14:paraId="6BE685B8" w14:textId="77777777" w:rsidR="00183419" w:rsidRPr="007555C3" w:rsidRDefault="00183419" w:rsidP="00183419">
      <w:pPr>
        <w:pStyle w:val="ListParagraph"/>
        <w:widowControl/>
        <w:ind w:left="360"/>
        <w:jc w:val="both"/>
        <w:rPr>
          <w:rFonts w:cs="Arial"/>
          <w:szCs w:val="22"/>
          <w:lang w:val="en-GB"/>
        </w:rPr>
      </w:pPr>
    </w:p>
    <w:p w14:paraId="05A4D5E3" w14:textId="2FA0CA69"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Although the majority of emerging infectious diseases can be linked to wildlife sources, most pathogen spill</w:t>
      </w:r>
      <w:r w:rsidR="003E3315">
        <w:rPr>
          <w:rFonts w:cs="Arial"/>
          <w:szCs w:val="22"/>
          <w:lang w:val="en-GB"/>
        </w:rPr>
        <w:t>-</w:t>
      </w:r>
      <w:r w:rsidRPr="007555C3">
        <w:rPr>
          <w:rFonts w:cs="Arial"/>
          <w:szCs w:val="22"/>
          <w:lang w:val="en-GB"/>
        </w:rPr>
        <w:t>over events to people could likely be avoided if</w:t>
      </w:r>
      <w:r w:rsidR="00D955BA" w:rsidRPr="007555C3">
        <w:rPr>
          <w:rFonts w:cs="Arial"/>
          <w:szCs w:val="22"/>
          <w:lang w:val="en-GB"/>
        </w:rPr>
        <w:t xml:space="preserve"> the</w:t>
      </w:r>
      <w:r w:rsidRPr="007555C3">
        <w:rPr>
          <w:rFonts w:cs="Arial"/>
          <w:szCs w:val="22"/>
          <w:lang w:val="en-GB"/>
        </w:rPr>
        <w:t xml:space="preserve"> transmission was better understood and practices adjusted to mitigate risk. </w:t>
      </w:r>
      <w:r w:rsidR="00D91AF6" w:rsidRPr="007555C3">
        <w:rPr>
          <w:rFonts w:cs="Arial"/>
          <w:szCs w:val="22"/>
          <w:lang w:val="en-GB"/>
        </w:rPr>
        <w:t xml:space="preserve">Harvesting and handling of </w:t>
      </w:r>
      <w:r w:rsidRPr="007555C3">
        <w:rPr>
          <w:rFonts w:cs="Arial"/>
          <w:szCs w:val="22"/>
          <w:lang w:val="en-GB"/>
        </w:rPr>
        <w:t>high</w:t>
      </w:r>
      <w:r w:rsidR="00D955BA" w:rsidRPr="007555C3">
        <w:rPr>
          <w:rFonts w:cs="Arial"/>
          <w:szCs w:val="22"/>
          <w:lang w:val="en-GB"/>
        </w:rPr>
        <w:t>-</w:t>
      </w:r>
      <w:r w:rsidRPr="007555C3">
        <w:rPr>
          <w:rFonts w:cs="Arial"/>
          <w:szCs w:val="22"/>
          <w:lang w:val="en-GB"/>
        </w:rPr>
        <w:t>risk taxa, poor biosafety and potential for disease spread through the movement of regional or international market visitors are all risk factors for the occurrence of a disease emergence event similar to the public health catastrophes of Severe Acute Respiratory Syndrome and Ebola virus disease. (</w:t>
      </w:r>
      <w:proofErr w:type="spellStart"/>
      <w:r w:rsidRPr="007555C3">
        <w:rPr>
          <w:rFonts w:cs="Arial"/>
          <w:szCs w:val="22"/>
          <w:lang w:val="en-GB"/>
        </w:rPr>
        <w:t>Greatorex</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2016) While most research has </w:t>
      </w:r>
      <w:r w:rsidRPr="007555C3">
        <w:rPr>
          <w:rFonts w:cs="Arial"/>
          <w:szCs w:val="22"/>
          <w:lang w:val="en-GB"/>
        </w:rPr>
        <w:lastRenderedPageBreak/>
        <w:t>concentrate</w:t>
      </w:r>
      <w:r w:rsidR="00D955BA" w:rsidRPr="007555C3">
        <w:rPr>
          <w:rFonts w:cs="Arial"/>
          <w:szCs w:val="22"/>
          <w:lang w:val="en-GB"/>
        </w:rPr>
        <w:t>d</w:t>
      </w:r>
      <w:r w:rsidRPr="007555C3">
        <w:rPr>
          <w:rFonts w:cs="Arial"/>
          <w:szCs w:val="22"/>
          <w:lang w:val="en-GB"/>
        </w:rPr>
        <w:t xml:space="preserve"> on terrestrial </w:t>
      </w:r>
      <w:proofErr w:type="spellStart"/>
      <w:r w:rsidRPr="007555C3">
        <w:rPr>
          <w:rFonts w:cs="Arial"/>
          <w:szCs w:val="22"/>
          <w:lang w:val="en-GB"/>
        </w:rPr>
        <w:t>bushmeat</w:t>
      </w:r>
      <w:proofErr w:type="spellEnd"/>
      <w:r w:rsidRPr="007555C3">
        <w:rPr>
          <w:rFonts w:cs="Arial"/>
          <w:szCs w:val="22"/>
          <w:lang w:val="en-GB"/>
        </w:rPr>
        <w:t>, there is sufficient information to warrant caution and concern relating to aquatic species as well.</w:t>
      </w:r>
    </w:p>
    <w:p w14:paraId="1FAE2AA0" w14:textId="77777777" w:rsidR="00183419" w:rsidRPr="007555C3" w:rsidRDefault="00183419" w:rsidP="00183419">
      <w:pPr>
        <w:pStyle w:val="ListParagraph"/>
        <w:widowControl/>
        <w:ind w:left="360"/>
        <w:jc w:val="both"/>
        <w:rPr>
          <w:rFonts w:cs="Arial"/>
          <w:szCs w:val="22"/>
          <w:lang w:val="en-GB"/>
        </w:rPr>
      </w:pPr>
    </w:p>
    <w:p w14:paraId="77A608B3" w14:textId="5F80216F"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While the association between infectious diseases and the </w:t>
      </w:r>
      <w:proofErr w:type="spellStart"/>
      <w:r w:rsidRPr="007555C3">
        <w:rPr>
          <w:rFonts w:cs="Arial"/>
          <w:szCs w:val="22"/>
          <w:lang w:val="en-GB"/>
        </w:rPr>
        <w:t>bushmeat</w:t>
      </w:r>
      <w:proofErr w:type="spellEnd"/>
      <w:r w:rsidR="00FB73DA" w:rsidRPr="007555C3">
        <w:rPr>
          <w:rFonts w:cs="Arial"/>
          <w:szCs w:val="22"/>
          <w:lang w:val="en-GB"/>
        </w:rPr>
        <w:t>/wild meat</w:t>
      </w:r>
      <w:r w:rsidRPr="007555C3">
        <w:rPr>
          <w:rFonts w:cs="Arial"/>
          <w:szCs w:val="22"/>
          <w:lang w:val="en-GB"/>
        </w:rPr>
        <w:t xml:space="preserve"> trade is well established in the research community, risk perception among </w:t>
      </w:r>
      <w:proofErr w:type="spellStart"/>
      <w:r w:rsidRPr="007555C3">
        <w:rPr>
          <w:rFonts w:cs="Arial"/>
          <w:szCs w:val="22"/>
          <w:lang w:val="en-GB"/>
        </w:rPr>
        <w:t>bushmeat</w:t>
      </w:r>
      <w:proofErr w:type="spellEnd"/>
      <w:r w:rsidR="00FB73DA" w:rsidRPr="007555C3">
        <w:rPr>
          <w:rFonts w:cs="Arial"/>
          <w:szCs w:val="22"/>
          <w:lang w:val="en-GB"/>
        </w:rPr>
        <w:t>/wild meat</w:t>
      </w:r>
      <w:r w:rsidRPr="007555C3">
        <w:rPr>
          <w:rFonts w:cs="Arial"/>
          <w:szCs w:val="22"/>
          <w:lang w:val="en-GB"/>
        </w:rPr>
        <w:t xml:space="preserve"> hunters and traders has not been well </w:t>
      </w:r>
      <w:r w:rsidR="003E3315" w:rsidRPr="007555C3">
        <w:rPr>
          <w:rFonts w:cs="Arial"/>
          <w:szCs w:val="22"/>
          <w:lang w:val="en-GB"/>
        </w:rPr>
        <w:t>characteri</w:t>
      </w:r>
      <w:r w:rsidR="003E3315">
        <w:rPr>
          <w:rFonts w:cs="Arial"/>
          <w:szCs w:val="22"/>
          <w:lang w:val="en-GB"/>
        </w:rPr>
        <w:t>z</w:t>
      </w:r>
      <w:r w:rsidR="003E3315" w:rsidRPr="007555C3">
        <w:rPr>
          <w:rFonts w:cs="Arial"/>
          <w:szCs w:val="22"/>
          <w:lang w:val="en-GB"/>
        </w:rPr>
        <w:t>ed</w:t>
      </w:r>
      <w:r w:rsidRPr="007555C3">
        <w:rPr>
          <w:rFonts w:cs="Arial"/>
          <w:szCs w:val="22"/>
          <w:lang w:val="en-GB"/>
        </w:rPr>
        <w:t xml:space="preserve">. A study conducted in Sierra Leone found that individuals </w:t>
      </w:r>
      <w:r w:rsidR="003E3315">
        <w:rPr>
          <w:rFonts w:cs="Arial"/>
          <w:szCs w:val="22"/>
          <w:lang w:val="en-GB"/>
        </w:rPr>
        <w:t>that</w:t>
      </w:r>
      <w:r w:rsidR="003E3315" w:rsidRPr="007555C3">
        <w:rPr>
          <w:rFonts w:cs="Arial"/>
          <w:szCs w:val="22"/>
          <w:lang w:val="en-GB"/>
        </w:rPr>
        <w:t xml:space="preserve"> </w:t>
      </w:r>
      <w:r w:rsidRPr="007555C3">
        <w:rPr>
          <w:rFonts w:cs="Arial"/>
          <w:szCs w:val="22"/>
          <w:lang w:val="en-GB"/>
        </w:rPr>
        <w:t xml:space="preserve">engaged exclusively in preparation and trading of </w:t>
      </w:r>
      <w:proofErr w:type="spellStart"/>
      <w:r w:rsidRPr="007555C3">
        <w:rPr>
          <w:rFonts w:cs="Arial"/>
          <w:szCs w:val="22"/>
          <w:lang w:val="en-GB"/>
        </w:rPr>
        <w:t>bushmeat</w:t>
      </w:r>
      <w:proofErr w:type="spellEnd"/>
      <w:r w:rsidR="00FB73DA" w:rsidRPr="007555C3">
        <w:rPr>
          <w:rFonts w:cs="Arial"/>
          <w:szCs w:val="22"/>
          <w:lang w:val="en-GB"/>
        </w:rPr>
        <w:t>/wild meat</w:t>
      </w:r>
      <w:r w:rsidRPr="007555C3">
        <w:rPr>
          <w:rFonts w:cs="Arial"/>
          <w:szCs w:val="22"/>
          <w:lang w:val="en-GB"/>
        </w:rPr>
        <w:t xml:space="preserve"> were more likely to accidentally cut and expose themselves to potential zoonotic pathogens compared to those </w:t>
      </w:r>
      <w:r w:rsidR="003E3315">
        <w:rPr>
          <w:rFonts w:cs="Arial"/>
          <w:szCs w:val="22"/>
          <w:lang w:val="en-GB"/>
        </w:rPr>
        <w:t>that</w:t>
      </w:r>
      <w:r w:rsidR="003E3315" w:rsidRPr="007555C3">
        <w:rPr>
          <w:rFonts w:cs="Arial"/>
          <w:szCs w:val="22"/>
          <w:lang w:val="en-GB"/>
        </w:rPr>
        <w:t xml:space="preserve"> </w:t>
      </w:r>
      <w:r w:rsidRPr="007555C3">
        <w:rPr>
          <w:rFonts w:cs="Arial"/>
          <w:szCs w:val="22"/>
          <w:lang w:val="en-GB"/>
        </w:rPr>
        <w:t xml:space="preserve">primarily engaged in </w:t>
      </w:r>
      <w:proofErr w:type="spellStart"/>
      <w:r w:rsidRPr="007555C3">
        <w:rPr>
          <w:rFonts w:cs="Arial"/>
          <w:szCs w:val="22"/>
          <w:lang w:val="en-GB"/>
        </w:rPr>
        <w:t>bushmeat</w:t>
      </w:r>
      <w:proofErr w:type="spellEnd"/>
      <w:r w:rsidR="00FB73DA" w:rsidRPr="007555C3">
        <w:rPr>
          <w:rFonts w:cs="Arial"/>
          <w:szCs w:val="22"/>
          <w:lang w:val="en-GB"/>
        </w:rPr>
        <w:t>/wild meat</w:t>
      </w:r>
      <w:r w:rsidRPr="007555C3">
        <w:rPr>
          <w:rFonts w:cs="Arial"/>
          <w:szCs w:val="22"/>
          <w:lang w:val="en-GB"/>
        </w:rPr>
        <w:t xml:space="preserve"> hunting; and women involved in </w:t>
      </w:r>
      <w:proofErr w:type="spellStart"/>
      <w:r w:rsidRPr="007555C3">
        <w:rPr>
          <w:rFonts w:cs="Arial"/>
          <w:szCs w:val="22"/>
          <w:lang w:val="en-GB"/>
        </w:rPr>
        <w:t>bushmeat</w:t>
      </w:r>
      <w:proofErr w:type="spellEnd"/>
      <w:r w:rsidR="00FB73DA" w:rsidRPr="007555C3">
        <w:rPr>
          <w:rFonts w:cs="Arial"/>
          <w:szCs w:val="22"/>
          <w:lang w:val="en-GB"/>
        </w:rPr>
        <w:t>/wild meat</w:t>
      </w:r>
      <w:r w:rsidRPr="007555C3">
        <w:rPr>
          <w:rFonts w:cs="Arial"/>
          <w:szCs w:val="22"/>
          <w:lang w:val="en-GB"/>
        </w:rPr>
        <w:t xml:space="preserve"> trade are at greater risk of exposing themselves to potential zoonotic pathogens through accidental self-cutting compared to men (Subramanian, 2012).</w:t>
      </w:r>
    </w:p>
    <w:p w14:paraId="37A8AD4B" w14:textId="77777777" w:rsidR="00183419" w:rsidRPr="007555C3" w:rsidRDefault="00183419" w:rsidP="00183419">
      <w:pPr>
        <w:widowControl/>
        <w:jc w:val="both"/>
        <w:rPr>
          <w:rFonts w:cs="Arial"/>
          <w:szCs w:val="22"/>
          <w:lang w:val="en-GB"/>
        </w:rPr>
      </w:pPr>
    </w:p>
    <w:p w14:paraId="5D0CF03C" w14:textId="12D95F71" w:rsidR="00190A9B" w:rsidRPr="007555C3" w:rsidRDefault="00183419" w:rsidP="00190A9B">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There are many hazards associated with the consumption of sea turtle products (e.g., meat, adipose tissue, organs, blood, eggs) due to the presence of bacteria, parasites, biotoxins, and environmental contaminants. Reported ill health effects of consuming sea turtles infected with zoonotic pathogens include diarrh</w:t>
      </w:r>
      <w:r w:rsidR="00D955BA" w:rsidRPr="007555C3">
        <w:rPr>
          <w:rFonts w:cs="Arial"/>
          <w:szCs w:val="22"/>
          <w:lang w:val="en-GB"/>
        </w:rPr>
        <w:t>o</w:t>
      </w:r>
      <w:r w:rsidRPr="007555C3">
        <w:rPr>
          <w:rFonts w:cs="Arial"/>
          <w:szCs w:val="22"/>
          <w:lang w:val="en-GB"/>
        </w:rPr>
        <w:t xml:space="preserve">ea, vomiting, and extreme dehydration, which occasionally have resulted in </w:t>
      </w:r>
      <w:r w:rsidR="003E3315" w:rsidRPr="007555C3">
        <w:rPr>
          <w:rFonts w:cs="Arial"/>
          <w:szCs w:val="22"/>
          <w:lang w:val="en-GB"/>
        </w:rPr>
        <w:t>hospitali</w:t>
      </w:r>
      <w:r w:rsidR="003E3315">
        <w:rPr>
          <w:rFonts w:cs="Arial"/>
          <w:szCs w:val="22"/>
          <w:lang w:val="en-GB"/>
        </w:rPr>
        <w:t>z</w:t>
      </w:r>
      <w:r w:rsidR="003E3315" w:rsidRPr="007555C3">
        <w:rPr>
          <w:rFonts w:cs="Arial"/>
          <w:szCs w:val="22"/>
          <w:lang w:val="en-GB"/>
        </w:rPr>
        <w:t xml:space="preserve">ation </w:t>
      </w:r>
      <w:r w:rsidRPr="007555C3">
        <w:rPr>
          <w:rFonts w:cs="Arial"/>
          <w:szCs w:val="22"/>
          <w:lang w:val="en-GB"/>
        </w:rPr>
        <w:t>and death. Persistent organic pollutants (POPs) – such as organochlorine pesticides (OCPs), polychlorinated biphenyls (PCBs), and polybrominated diphenyl ethers (PBDEs) – and heavy metals have been reported in sea turtles at various stages of their life cycle. (Aguirre,</w:t>
      </w:r>
      <w:r w:rsidRPr="007555C3">
        <w:rPr>
          <w:rFonts w:cs="Arial"/>
          <w:i/>
          <w:iCs/>
          <w:szCs w:val="22"/>
          <w:lang w:val="en-GB"/>
        </w:rPr>
        <w:t xml:space="preserve"> </w:t>
      </w:r>
      <w:r w:rsidR="00573A3F" w:rsidRPr="007555C3">
        <w:rPr>
          <w:rFonts w:cs="Arial"/>
          <w:i/>
          <w:iCs/>
          <w:szCs w:val="22"/>
          <w:lang w:val="en-GB"/>
        </w:rPr>
        <w:t>et.al.,</w:t>
      </w:r>
      <w:r w:rsidRPr="007555C3">
        <w:rPr>
          <w:rFonts w:cs="Arial"/>
          <w:i/>
          <w:iCs/>
          <w:szCs w:val="22"/>
          <w:lang w:val="en-GB"/>
        </w:rPr>
        <w:t xml:space="preserve"> </w:t>
      </w:r>
      <w:r w:rsidRPr="007555C3">
        <w:rPr>
          <w:rFonts w:cs="Arial"/>
          <w:szCs w:val="22"/>
          <w:lang w:val="en-GB"/>
        </w:rPr>
        <w:t xml:space="preserve">2006; </w:t>
      </w:r>
      <w:proofErr w:type="spellStart"/>
      <w:r w:rsidRPr="007555C3">
        <w:rPr>
          <w:rFonts w:cs="Arial"/>
          <w:szCs w:val="22"/>
          <w:lang w:val="en-GB"/>
        </w:rPr>
        <w:t>Frías-Espericueta</w:t>
      </w:r>
      <w:proofErr w:type="spellEnd"/>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2006; Senko, </w:t>
      </w:r>
      <w:r w:rsidR="00573A3F" w:rsidRPr="007555C3">
        <w:rPr>
          <w:rFonts w:cs="Arial"/>
          <w:i/>
          <w:szCs w:val="22"/>
          <w:lang w:val="en-GB"/>
        </w:rPr>
        <w:t>et.al.,</w:t>
      </w:r>
      <w:r w:rsidRPr="007555C3">
        <w:rPr>
          <w:rFonts w:cs="Arial"/>
          <w:szCs w:val="22"/>
          <w:lang w:val="en-GB"/>
        </w:rPr>
        <w:t xml:space="preserve"> 2009; Gardner, </w:t>
      </w:r>
      <w:r w:rsidR="00573A3F" w:rsidRPr="007555C3">
        <w:rPr>
          <w:rFonts w:cs="Arial"/>
          <w:i/>
          <w:szCs w:val="22"/>
          <w:lang w:val="en-GB"/>
        </w:rPr>
        <w:t>et.al.,</w:t>
      </w:r>
      <w:r w:rsidRPr="007555C3">
        <w:rPr>
          <w:rFonts w:cs="Arial"/>
          <w:szCs w:val="22"/>
          <w:lang w:val="en-GB"/>
        </w:rPr>
        <w:t xml:space="preserve"> 2006; van de Merwe, </w:t>
      </w:r>
      <w:r w:rsidR="00573A3F" w:rsidRPr="007555C3">
        <w:rPr>
          <w:rFonts w:cs="Arial"/>
          <w:i/>
          <w:szCs w:val="22"/>
          <w:lang w:val="en-GB"/>
        </w:rPr>
        <w:t>et.al.,</w:t>
      </w:r>
      <w:r w:rsidRPr="007555C3">
        <w:rPr>
          <w:rFonts w:cs="Arial"/>
          <w:szCs w:val="22"/>
          <w:lang w:val="en-GB"/>
        </w:rPr>
        <w:t xml:space="preserve"> 2009; Warwick, </w:t>
      </w:r>
      <w:r w:rsidR="00573A3F" w:rsidRPr="007555C3">
        <w:rPr>
          <w:rFonts w:cs="Arial"/>
          <w:i/>
          <w:szCs w:val="22"/>
          <w:lang w:val="en-GB"/>
        </w:rPr>
        <w:t>et.al.,</w:t>
      </w:r>
      <w:r w:rsidRPr="007555C3">
        <w:rPr>
          <w:rFonts w:cs="Arial"/>
          <w:szCs w:val="22"/>
          <w:lang w:val="en-GB"/>
        </w:rPr>
        <w:t xml:space="preserve"> 2013) These levels have been shown to exceed international food safety standards and could result in toxic effects including neurotoxicity, kidney disease, liver cancer, and developmental effects in f</w:t>
      </w:r>
      <w:r w:rsidR="003E3315">
        <w:rPr>
          <w:rFonts w:cs="Arial"/>
          <w:szCs w:val="22"/>
          <w:lang w:val="en-GB"/>
        </w:rPr>
        <w:t>o</w:t>
      </w:r>
      <w:r w:rsidRPr="007555C3">
        <w:rPr>
          <w:rFonts w:cs="Arial"/>
          <w:szCs w:val="22"/>
          <w:lang w:val="en-GB"/>
        </w:rPr>
        <w:t xml:space="preserve">etuses and children. </w:t>
      </w:r>
    </w:p>
    <w:p w14:paraId="54690D68" w14:textId="77777777" w:rsidR="00190A9B" w:rsidRPr="007555C3" w:rsidRDefault="00190A9B" w:rsidP="00190A9B">
      <w:pPr>
        <w:pStyle w:val="ListParagraph"/>
        <w:rPr>
          <w:lang w:val="en-GB"/>
        </w:rPr>
      </w:pPr>
    </w:p>
    <w:p w14:paraId="5D341FED" w14:textId="77777777" w:rsidR="00190A9B" w:rsidRPr="007555C3" w:rsidRDefault="00190A9B" w:rsidP="00190A9B">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lang w:val="en-GB"/>
        </w:rPr>
        <w:t>Researchers have documented high concentrations of total mercury and methyl-mercury in cetacean meat in St. Vincent, West Indies, as compared to published data for other seafood products (Fielding and Evans, 2014). These mirror more exten</w:t>
      </w:r>
      <w:r w:rsidR="00D955BA" w:rsidRPr="007555C3">
        <w:rPr>
          <w:lang w:val="en-GB"/>
        </w:rPr>
        <w:t>s</w:t>
      </w:r>
      <w:r w:rsidRPr="007555C3">
        <w:rPr>
          <w:lang w:val="en-GB"/>
        </w:rPr>
        <w:t>ive studies elsewhere in the world.</w:t>
      </w:r>
    </w:p>
    <w:p w14:paraId="33B9BC70" w14:textId="77777777" w:rsidR="00183419" w:rsidRPr="007555C3" w:rsidRDefault="00183419" w:rsidP="00183419">
      <w:pPr>
        <w:widowControl/>
        <w:jc w:val="both"/>
        <w:rPr>
          <w:rFonts w:cs="Arial"/>
          <w:szCs w:val="22"/>
          <w:lang w:val="en-GB"/>
        </w:rPr>
      </w:pPr>
    </w:p>
    <w:p w14:paraId="777ED965" w14:textId="00C0B9CA" w:rsidR="00190A9B" w:rsidRPr="007555C3" w:rsidRDefault="00190A9B" w:rsidP="00190A9B">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Long</w:t>
      </w:r>
      <w:r w:rsidR="00806561" w:rsidRPr="007555C3">
        <w:rPr>
          <w:rFonts w:cs="Arial"/>
          <w:szCs w:val="22"/>
          <w:lang w:val="en-GB"/>
        </w:rPr>
        <w:t>-</w:t>
      </w:r>
      <w:r w:rsidRPr="007555C3">
        <w:rPr>
          <w:rFonts w:cs="Arial"/>
          <w:szCs w:val="22"/>
          <w:lang w:val="en-GB"/>
        </w:rPr>
        <w:t>term independent studies of children in the Faroe Islands have directly linked neurological delays, cardiovascular problems and other development problems to their mother</w:t>
      </w:r>
      <w:r w:rsidR="00D955BA" w:rsidRPr="007555C3">
        <w:rPr>
          <w:rFonts w:cs="Arial"/>
          <w:szCs w:val="22"/>
          <w:lang w:val="en-GB"/>
        </w:rPr>
        <w:t>'</w:t>
      </w:r>
      <w:r w:rsidRPr="007555C3">
        <w:rPr>
          <w:rFonts w:cs="Arial"/>
          <w:szCs w:val="22"/>
          <w:lang w:val="en-GB"/>
        </w:rPr>
        <w:t>s pre-natal consumption of whale meat. In addition, recent studies have shown a direct link between the occurrence of Parkinson</w:t>
      </w:r>
      <w:r w:rsidR="003E3315">
        <w:rPr>
          <w:rFonts w:cs="Arial"/>
          <w:szCs w:val="22"/>
          <w:lang w:val="en-GB"/>
        </w:rPr>
        <w:t>’</w:t>
      </w:r>
      <w:r w:rsidRPr="007555C3">
        <w:rPr>
          <w:rFonts w:cs="Arial"/>
          <w:szCs w:val="22"/>
          <w:lang w:val="en-GB"/>
        </w:rPr>
        <w:t xml:space="preserve">s disease in Faroese adults and eating </w:t>
      </w:r>
      <w:r w:rsidR="00EC7BA0" w:rsidRPr="007555C3">
        <w:rPr>
          <w:rFonts w:cs="Arial"/>
          <w:szCs w:val="22"/>
          <w:lang w:val="en-GB"/>
        </w:rPr>
        <w:t xml:space="preserve">Pilot Whale </w:t>
      </w:r>
      <w:r w:rsidRPr="007555C3">
        <w:rPr>
          <w:rFonts w:cs="Arial"/>
          <w:szCs w:val="22"/>
          <w:lang w:val="en-GB"/>
        </w:rPr>
        <w:t>meat (</w:t>
      </w:r>
      <w:proofErr w:type="spellStart"/>
      <w:r w:rsidRPr="007555C3">
        <w:rPr>
          <w:rFonts w:cs="Arial"/>
          <w:szCs w:val="22"/>
          <w:lang w:val="en-GB"/>
        </w:rPr>
        <w:t>Weihe</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w:t>
      </w:r>
      <w:proofErr w:type="spellStart"/>
      <w:r w:rsidRPr="007555C3">
        <w:rPr>
          <w:rFonts w:cs="Arial"/>
          <w:szCs w:val="22"/>
          <w:lang w:val="en-GB"/>
        </w:rPr>
        <w:t>Joensen</w:t>
      </w:r>
      <w:proofErr w:type="spellEnd"/>
      <w:r w:rsidRPr="007555C3">
        <w:rPr>
          <w:rFonts w:cs="Arial"/>
          <w:szCs w:val="22"/>
          <w:lang w:val="en-GB"/>
        </w:rPr>
        <w:t>, 2012) In response to these findings, on 8 August 2008 the Faroe Islands’ Chief Medical Officer and Chief Physician wrote an open letter to the Government stating that “</w:t>
      </w:r>
      <w:r w:rsidRPr="007555C3">
        <w:rPr>
          <w:rFonts w:cs="Arial"/>
          <w:i/>
          <w:szCs w:val="22"/>
          <w:lang w:val="en-GB"/>
        </w:rPr>
        <w:t>pilot whales today contain contaminants to a degree that neither meat nor blubber would comply with current limits for acceptable concentrations of toxic contaminants….</w:t>
      </w:r>
      <w:r w:rsidRPr="007555C3">
        <w:rPr>
          <w:rFonts w:cs="Arial"/>
          <w:szCs w:val="22"/>
          <w:lang w:val="en-GB"/>
        </w:rPr>
        <w:t xml:space="preserve">”. Prenatal exposure to </w:t>
      </w:r>
      <w:proofErr w:type="spellStart"/>
      <w:r w:rsidRPr="007555C3">
        <w:rPr>
          <w:rFonts w:cs="Arial"/>
          <w:szCs w:val="22"/>
          <w:lang w:val="en-GB"/>
        </w:rPr>
        <w:t>MeHg</w:t>
      </w:r>
      <w:proofErr w:type="spellEnd"/>
      <w:r w:rsidRPr="007555C3">
        <w:rPr>
          <w:rFonts w:cs="Arial"/>
          <w:szCs w:val="22"/>
          <w:lang w:val="en-GB"/>
        </w:rPr>
        <w:t xml:space="preserve"> has been associated with clear effects on the developing brain. Cohort studies in the Faroe Islands have demonstrated that children exposed to </w:t>
      </w:r>
      <w:proofErr w:type="spellStart"/>
      <w:r w:rsidRPr="007555C3">
        <w:rPr>
          <w:rFonts w:cs="Arial"/>
          <w:szCs w:val="22"/>
          <w:lang w:val="en-GB"/>
        </w:rPr>
        <w:t>MeHg</w:t>
      </w:r>
      <w:proofErr w:type="spellEnd"/>
      <w:r w:rsidRPr="007555C3">
        <w:rPr>
          <w:rFonts w:cs="Arial"/>
          <w:szCs w:val="22"/>
          <w:lang w:val="en-GB"/>
        </w:rPr>
        <w:t xml:space="preserve"> in utero exhibit decreased motor function, attention span, verbal abilities, mem</w:t>
      </w:r>
      <w:r w:rsidR="00291594">
        <w:rPr>
          <w:rFonts w:cs="Arial"/>
          <w:szCs w:val="22"/>
          <w:lang w:val="en-GB"/>
        </w:rPr>
        <w:t>ory, and other mental functions</w:t>
      </w:r>
      <w:r w:rsidRPr="007555C3">
        <w:rPr>
          <w:rFonts w:cs="Arial"/>
          <w:szCs w:val="22"/>
          <w:lang w:val="en-GB"/>
        </w:rPr>
        <w:t xml:space="preserve"> (</w:t>
      </w:r>
      <w:proofErr w:type="spellStart"/>
      <w:r w:rsidRPr="007555C3">
        <w:rPr>
          <w:rFonts w:cs="Arial"/>
          <w:szCs w:val="22"/>
          <w:lang w:val="en-GB"/>
        </w:rPr>
        <w:t>Weihe</w:t>
      </w:r>
      <w:proofErr w:type="spellEnd"/>
      <w:r w:rsidR="00036E21" w:rsidRPr="007555C3">
        <w:rPr>
          <w:rFonts w:cs="Arial"/>
          <w:szCs w:val="22"/>
          <w:lang w:val="en-GB"/>
        </w:rPr>
        <w:t>,</w:t>
      </w:r>
      <w:r w:rsidRPr="007555C3">
        <w:rPr>
          <w:rFonts w:cs="Arial"/>
          <w:szCs w:val="22"/>
          <w:lang w:val="en-GB"/>
        </w:rPr>
        <w:t xml:space="preserve"> </w:t>
      </w:r>
      <w:r w:rsidR="00573A3F" w:rsidRPr="007555C3">
        <w:rPr>
          <w:rFonts w:cs="Arial"/>
          <w:i/>
          <w:szCs w:val="22"/>
          <w:lang w:val="en-GB"/>
        </w:rPr>
        <w:t>et.al.,</w:t>
      </w:r>
      <w:r w:rsidRPr="007555C3">
        <w:rPr>
          <w:rFonts w:cs="Arial"/>
          <w:szCs w:val="22"/>
          <w:lang w:val="en-GB"/>
        </w:rPr>
        <w:t xml:space="preserve"> 2016)</w:t>
      </w:r>
      <w:r w:rsidR="00291594">
        <w:rPr>
          <w:rFonts w:cs="Arial"/>
          <w:szCs w:val="22"/>
          <w:lang w:val="en-GB"/>
        </w:rPr>
        <w:t>.</w:t>
      </w:r>
    </w:p>
    <w:p w14:paraId="5866E72F" w14:textId="77777777" w:rsidR="00190A9B" w:rsidRPr="007555C3" w:rsidRDefault="00190A9B" w:rsidP="00190A9B">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p>
    <w:p w14:paraId="7EBFDAB3" w14:textId="23334D15" w:rsidR="00190A9B" w:rsidRPr="007555C3" w:rsidRDefault="00190A9B" w:rsidP="00190A9B">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 interpretation of the spatial and temporal patterns of variation in organochlorine concentrations in marine mammal populations is complex because of the lack of wide-scale, long-term surveys. Most research is concentrated in western Europe, northern America and areas of Asia, while it is extremely limited or non-existent in Africa and most regions of the southern hemisphere. Marine mammals from the temperate fringe of the northern hemisphere, particularly fish-eating species which inhabit the mid-latitudes of Europe and North America, show the greatest organochlorine loads. Concentrations in the tropical and equatorial fringe of the northern hemisphere and throughout the southern hemisphere are low or extremely low. During recent decades, </w:t>
      </w:r>
      <w:r w:rsidR="00D955BA" w:rsidRPr="007555C3">
        <w:rPr>
          <w:rFonts w:cs="Arial"/>
          <w:szCs w:val="22"/>
          <w:lang w:val="en-GB"/>
        </w:rPr>
        <w:t>level</w:t>
      </w:r>
      <w:r w:rsidRPr="007555C3">
        <w:rPr>
          <w:rFonts w:cs="Arial"/>
          <w:szCs w:val="22"/>
          <w:lang w:val="en-GB"/>
        </w:rPr>
        <w:t xml:space="preserve">s have increased in regions located far from the pollution source as a consequence of atmospheric transport and redistribution (Aguilar, </w:t>
      </w:r>
      <w:r w:rsidR="00573A3F" w:rsidRPr="007555C3">
        <w:rPr>
          <w:rFonts w:cs="Arial"/>
          <w:i/>
          <w:szCs w:val="22"/>
          <w:lang w:val="en-GB"/>
        </w:rPr>
        <w:t>et.al.,</w:t>
      </w:r>
      <w:r w:rsidRPr="007555C3">
        <w:rPr>
          <w:rFonts w:cs="Arial"/>
          <w:szCs w:val="22"/>
          <w:lang w:val="en-GB"/>
        </w:rPr>
        <w:t xml:space="preserve"> 2002)</w:t>
      </w:r>
      <w:r w:rsidR="00291594">
        <w:rPr>
          <w:rFonts w:cs="Arial"/>
          <w:szCs w:val="22"/>
          <w:lang w:val="en-GB"/>
        </w:rPr>
        <w:t>.</w:t>
      </w:r>
    </w:p>
    <w:p w14:paraId="2136030F" w14:textId="3262E4D4" w:rsidR="00CB4E90" w:rsidRDefault="00CB4E90">
      <w:pPr>
        <w:widowControl/>
        <w:autoSpaceDE/>
        <w:autoSpaceDN/>
        <w:adjustRightInd/>
        <w:rPr>
          <w:rFonts w:cs="Arial"/>
          <w:szCs w:val="22"/>
          <w:lang w:val="en-GB"/>
        </w:rPr>
      </w:pPr>
      <w:r>
        <w:rPr>
          <w:rFonts w:cs="Arial"/>
          <w:szCs w:val="22"/>
          <w:lang w:val="en-GB"/>
        </w:rPr>
        <w:br w:type="page"/>
      </w:r>
    </w:p>
    <w:p w14:paraId="30201E02" w14:textId="434656EF" w:rsidR="00183419" w:rsidRPr="007555C3" w:rsidRDefault="00183419" w:rsidP="00190A9B">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lastRenderedPageBreak/>
        <w:t xml:space="preserve">Close contact with marine mammals also poses human health risks. Marine mammal </w:t>
      </w:r>
      <w:proofErr w:type="spellStart"/>
      <w:r w:rsidRPr="007555C3">
        <w:rPr>
          <w:rFonts w:cs="Arial"/>
          <w:szCs w:val="22"/>
          <w:lang w:val="en-GB"/>
        </w:rPr>
        <w:t>zoonoses</w:t>
      </w:r>
      <w:proofErr w:type="spellEnd"/>
      <w:r w:rsidRPr="007555C3">
        <w:rPr>
          <w:rFonts w:cs="Arial"/>
          <w:szCs w:val="22"/>
          <w:lang w:val="en-GB"/>
        </w:rPr>
        <w:t xml:space="preserve">, if left untreated, induce life-threatening systemic diseases that could pose public health risks. It is probable that the number of known </w:t>
      </w:r>
      <w:proofErr w:type="spellStart"/>
      <w:r w:rsidRPr="007555C3">
        <w:rPr>
          <w:rFonts w:cs="Arial"/>
          <w:szCs w:val="22"/>
          <w:lang w:val="en-GB"/>
        </w:rPr>
        <w:t>zoonoses</w:t>
      </w:r>
      <w:proofErr w:type="spellEnd"/>
      <w:r w:rsidRPr="007555C3">
        <w:rPr>
          <w:rFonts w:cs="Arial"/>
          <w:szCs w:val="22"/>
          <w:lang w:val="en-GB"/>
        </w:rPr>
        <w:t xml:space="preserve"> from marine mammals will expand. The consumption of raw or undercooked pinniped or cetacean meat has resulted in bacterial (e.g. </w:t>
      </w:r>
      <w:r w:rsidRPr="007555C3">
        <w:rPr>
          <w:rFonts w:cs="Arial"/>
          <w:i/>
          <w:iCs/>
          <w:szCs w:val="22"/>
          <w:lang w:val="en-GB"/>
        </w:rPr>
        <w:t xml:space="preserve">salmonellosis </w:t>
      </w:r>
      <w:r w:rsidRPr="007555C3">
        <w:rPr>
          <w:rFonts w:cs="Arial"/>
          <w:szCs w:val="22"/>
          <w:lang w:val="en-GB"/>
        </w:rPr>
        <w:t>and</w:t>
      </w:r>
      <w:r w:rsidRPr="007555C3">
        <w:rPr>
          <w:rFonts w:cs="Arial"/>
          <w:i/>
          <w:iCs/>
          <w:szCs w:val="22"/>
          <w:lang w:val="en-GB"/>
        </w:rPr>
        <w:t xml:space="preserve"> botulism</w:t>
      </w:r>
      <w:r w:rsidRPr="007555C3">
        <w:rPr>
          <w:rFonts w:cs="Arial"/>
          <w:szCs w:val="22"/>
          <w:lang w:val="en-GB"/>
        </w:rPr>
        <w:t>) and parasitic (</w:t>
      </w:r>
      <w:proofErr w:type="spellStart"/>
      <w:r w:rsidRPr="007555C3">
        <w:rPr>
          <w:rFonts w:cs="Arial"/>
          <w:i/>
          <w:iCs/>
          <w:szCs w:val="22"/>
          <w:lang w:val="en-GB"/>
        </w:rPr>
        <w:t>trichinellosis</w:t>
      </w:r>
      <w:proofErr w:type="spellEnd"/>
      <w:r w:rsidRPr="007555C3">
        <w:rPr>
          <w:rFonts w:cs="Arial"/>
          <w:i/>
          <w:iCs/>
          <w:szCs w:val="22"/>
          <w:lang w:val="en-GB"/>
        </w:rPr>
        <w:t xml:space="preserve"> </w:t>
      </w:r>
      <w:r w:rsidRPr="007555C3">
        <w:rPr>
          <w:rFonts w:cs="Arial"/>
          <w:szCs w:val="22"/>
          <w:lang w:val="en-GB"/>
        </w:rPr>
        <w:t>and</w:t>
      </w:r>
      <w:r w:rsidRPr="007555C3">
        <w:rPr>
          <w:rFonts w:cs="Arial"/>
          <w:i/>
          <w:iCs/>
          <w:szCs w:val="22"/>
          <w:lang w:val="en-GB"/>
        </w:rPr>
        <w:t xml:space="preserve"> toxoplasmosis) </w:t>
      </w:r>
      <w:r w:rsidRPr="007555C3">
        <w:rPr>
          <w:rFonts w:cs="Arial"/>
          <w:szCs w:val="22"/>
          <w:lang w:val="en-GB"/>
        </w:rPr>
        <w:t xml:space="preserve">diseases in humans (Bender, </w:t>
      </w:r>
      <w:r w:rsidR="00573A3F" w:rsidRPr="007555C3">
        <w:rPr>
          <w:rFonts w:cs="Arial"/>
          <w:i/>
          <w:iCs/>
          <w:szCs w:val="22"/>
          <w:lang w:val="en-GB"/>
        </w:rPr>
        <w:t>et.al.,</w:t>
      </w:r>
      <w:r w:rsidRPr="007555C3">
        <w:rPr>
          <w:rFonts w:cs="Arial"/>
          <w:szCs w:val="22"/>
          <w:lang w:val="en-GB"/>
        </w:rPr>
        <w:t xml:space="preserve"> 1972; </w:t>
      </w:r>
      <w:proofErr w:type="spellStart"/>
      <w:r w:rsidRPr="007555C3">
        <w:rPr>
          <w:rFonts w:cs="Arial"/>
          <w:szCs w:val="22"/>
          <w:lang w:val="en-GB"/>
        </w:rPr>
        <w:t>Tryland</w:t>
      </w:r>
      <w:proofErr w:type="spellEnd"/>
      <w:r w:rsidRPr="007555C3">
        <w:rPr>
          <w:rFonts w:cs="Arial"/>
          <w:szCs w:val="22"/>
          <w:lang w:val="en-GB"/>
        </w:rPr>
        <w:t xml:space="preserve">, 2000; McLaughlin, </w:t>
      </w:r>
      <w:r w:rsidR="00573A3F" w:rsidRPr="007555C3">
        <w:rPr>
          <w:rFonts w:cs="Arial"/>
          <w:i/>
          <w:iCs/>
          <w:szCs w:val="22"/>
          <w:lang w:val="en-GB"/>
        </w:rPr>
        <w:t>et.al.,</w:t>
      </w:r>
      <w:r w:rsidRPr="007555C3">
        <w:rPr>
          <w:rFonts w:cs="Arial"/>
          <w:szCs w:val="22"/>
          <w:lang w:val="en-GB"/>
        </w:rPr>
        <w:t xml:space="preserve"> 2004; Van </w:t>
      </w:r>
      <w:proofErr w:type="spellStart"/>
      <w:r w:rsidRPr="007555C3">
        <w:rPr>
          <w:rFonts w:cs="Arial"/>
          <w:szCs w:val="22"/>
          <w:lang w:val="en-GB"/>
        </w:rPr>
        <w:t>Bressem</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2009; </w:t>
      </w:r>
      <w:proofErr w:type="spellStart"/>
      <w:r w:rsidRPr="007555C3">
        <w:rPr>
          <w:rFonts w:cs="Arial"/>
          <w:szCs w:val="22"/>
          <w:lang w:val="en-GB"/>
        </w:rPr>
        <w:t>Tryland</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2012)</w:t>
      </w:r>
      <w:r w:rsidR="00291594">
        <w:rPr>
          <w:rFonts w:cs="Arial"/>
          <w:szCs w:val="22"/>
          <w:lang w:val="en-GB"/>
        </w:rPr>
        <w:t>.</w:t>
      </w:r>
    </w:p>
    <w:p w14:paraId="5B2BF81C" w14:textId="77777777" w:rsidR="00183419" w:rsidRPr="007555C3" w:rsidRDefault="00183419" w:rsidP="00183419">
      <w:pPr>
        <w:widowControl/>
        <w:jc w:val="both"/>
        <w:rPr>
          <w:rFonts w:cs="Arial"/>
          <w:szCs w:val="22"/>
          <w:lang w:val="en-GB"/>
        </w:rPr>
      </w:pPr>
    </w:p>
    <w:p w14:paraId="40DA2BA7" w14:textId="38919316"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Some zoonotic agents are of particular relevance as foodborne pathogens, such as </w:t>
      </w:r>
      <w:r w:rsidRPr="007555C3">
        <w:rPr>
          <w:rFonts w:cs="Arial"/>
          <w:i/>
          <w:iCs/>
          <w:szCs w:val="22"/>
          <w:lang w:val="en-GB"/>
        </w:rPr>
        <w:t xml:space="preserve">Trichinella spp., Toxoplasma </w:t>
      </w:r>
      <w:proofErr w:type="spellStart"/>
      <w:r w:rsidRPr="007555C3">
        <w:rPr>
          <w:rFonts w:cs="Arial"/>
          <w:i/>
          <w:iCs/>
          <w:szCs w:val="22"/>
          <w:lang w:val="en-GB"/>
        </w:rPr>
        <w:t>gondii</w:t>
      </w:r>
      <w:proofErr w:type="spellEnd"/>
      <w:r w:rsidRPr="007555C3">
        <w:rPr>
          <w:rFonts w:cs="Arial"/>
          <w:i/>
          <w:iCs/>
          <w:szCs w:val="22"/>
          <w:lang w:val="en-GB"/>
        </w:rPr>
        <w:t xml:space="preserve">, Salmonella </w:t>
      </w:r>
      <w:r w:rsidRPr="007555C3">
        <w:rPr>
          <w:rFonts w:cs="Arial"/>
          <w:szCs w:val="22"/>
          <w:lang w:val="en-GB"/>
        </w:rPr>
        <w:t>and</w:t>
      </w:r>
      <w:r w:rsidRPr="007555C3">
        <w:rPr>
          <w:rFonts w:cs="Arial"/>
          <w:i/>
          <w:iCs/>
          <w:szCs w:val="22"/>
          <w:lang w:val="en-GB"/>
        </w:rPr>
        <w:t xml:space="preserve"> </w:t>
      </w:r>
      <w:proofErr w:type="spellStart"/>
      <w:r w:rsidRPr="007555C3">
        <w:rPr>
          <w:rFonts w:cs="Arial"/>
          <w:i/>
          <w:iCs/>
          <w:szCs w:val="22"/>
          <w:lang w:val="en-GB"/>
        </w:rPr>
        <w:t>Leptospira</w:t>
      </w:r>
      <w:proofErr w:type="spellEnd"/>
      <w:r w:rsidRPr="007555C3">
        <w:rPr>
          <w:rFonts w:cs="Arial"/>
          <w:i/>
          <w:iCs/>
          <w:szCs w:val="22"/>
          <w:lang w:val="en-GB"/>
        </w:rPr>
        <w:t xml:space="preserve"> spp</w:t>
      </w:r>
      <w:r w:rsidRPr="007555C3">
        <w:rPr>
          <w:rFonts w:cs="Arial"/>
          <w:szCs w:val="22"/>
          <w:lang w:val="en-GB"/>
        </w:rPr>
        <w:t xml:space="preserve">. </w:t>
      </w:r>
      <w:r w:rsidR="00D955BA" w:rsidRPr="007555C3">
        <w:rPr>
          <w:rFonts w:cs="Arial"/>
          <w:szCs w:val="22"/>
          <w:lang w:val="en-GB"/>
        </w:rPr>
        <w:t>Also</w:t>
      </w:r>
      <w:r w:rsidRPr="007555C3">
        <w:rPr>
          <w:rFonts w:cs="Arial"/>
          <w:szCs w:val="22"/>
          <w:lang w:val="en-GB"/>
        </w:rPr>
        <w:t xml:space="preserve">, </w:t>
      </w:r>
      <w:r w:rsidRPr="007555C3">
        <w:rPr>
          <w:rFonts w:cs="Arial"/>
          <w:i/>
          <w:iCs/>
          <w:szCs w:val="22"/>
          <w:lang w:val="en-GB"/>
        </w:rPr>
        <w:t xml:space="preserve">Mycoplasma spp. </w:t>
      </w:r>
      <w:proofErr w:type="spellStart"/>
      <w:r w:rsidRPr="007555C3">
        <w:rPr>
          <w:rFonts w:cs="Arial"/>
          <w:i/>
          <w:iCs/>
          <w:szCs w:val="22"/>
          <w:lang w:val="en-GB"/>
        </w:rPr>
        <w:t>parapoxvirus</w:t>
      </w:r>
      <w:proofErr w:type="spellEnd"/>
      <w:r w:rsidRPr="007555C3">
        <w:rPr>
          <w:rFonts w:cs="Arial"/>
          <w:i/>
          <w:iCs/>
          <w:szCs w:val="22"/>
          <w:lang w:val="en-GB"/>
        </w:rPr>
        <w:t xml:space="preserve"> </w:t>
      </w:r>
      <w:r w:rsidRPr="007555C3">
        <w:rPr>
          <w:rFonts w:cs="Arial"/>
          <w:szCs w:val="22"/>
          <w:lang w:val="en-GB"/>
        </w:rPr>
        <w:t>and</w:t>
      </w:r>
      <w:r w:rsidRPr="007555C3">
        <w:rPr>
          <w:rFonts w:cs="Arial"/>
          <w:i/>
          <w:iCs/>
          <w:szCs w:val="22"/>
          <w:lang w:val="en-GB"/>
        </w:rPr>
        <w:t xml:space="preserve"> Mycobacterium spp. </w:t>
      </w:r>
      <w:r w:rsidRPr="007555C3">
        <w:rPr>
          <w:rFonts w:cs="Arial"/>
          <w:szCs w:val="22"/>
          <w:lang w:val="en-GB"/>
        </w:rPr>
        <w:t>constitute occupational risks during handling of marine mammals and marine mammal products. (</w:t>
      </w:r>
      <w:proofErr w:type="spellStart"/>
      <w:r w:rsidRPr="007555C3">
        <w:rPr>
          <w:rFonts w:cs="Arial"/>
          <w:szCs w:val="22"/>
          <w:lang w:val="en-GB"/>
        </w:rPr>
        <w:t>Tryland</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2012) The zoonotic hazard of marine mammal </w:t>
      </w:r>
      <w:r w:rsidRPr="007555C3">
        <w:rPr>
          <w:rFonts w:cs="Arial"/>
          <w:i/>
          <w:iCs/>
          <w:szCs w:val="22"/>
          <w:lang w:val="en-GB"/>
        </w:rPr>
        <w:t>brucellosis</w:t>
      </w:r>
      <w:r w:rsidRPr="007555C3">
        <w:rPr>
          <w:rFonts w:cs="Arial"/>
          <w:szCs w:val="22"/>
          <w:lang w:val="en-GB"/>
        </w:rPr>
        <w:t xml:space="preserve"> and </w:t>
      </w:r>
      <w:r w:rsidRPr="007555C3">
        <w:rPr>
          <w:rFonts w:cs="Arial"/>
          <w:i/>
          <w:iCs/>
          <w:szCs w:val="22"/>
          <w:lang w:val="en-GB"/>
        </w:rPr>
        <w:t>toxoplasmosis</w:t>
      </w:r>
      <w:r w:rsidRPr="007555C3">
        <w:rPr>
          <w:rFonts w:cs="Arial"/>
          <w:szCs w:val="22"/>
          <w:lang w:val="en-GB"/>
        </w:rPr>
        <w:t xml:space="preserve"> may have been underestimated, attributable to frequent misdiagnoses and underreporting, particularly in developing countries and remote areas where carca</w:t>
      </w:r>
      <w:r w:rsidR="00DC5576">
        <w:rPr>
          <w:rFonts w:cs="Arial"/>
          <w:szCs w:val="22"/>
          <w:lang w:val="en-GB"/>
        </w:rPr>
        <w:t>s</w:t>
      </w:r>
      <w:r w:rsidRPr="007555C3">
        <w:rPr>
          <w:rFonts w:cs="Arial"/>
          <w:szCs w:val="22"/>
          <w:lang w:val="en-GB"/>
        </w:rPr>
        <w:t xml:space="preserve">s handling without protective gear and human consumption of fresh cetacean products are commonplace. Environmental factors seem to play a role in the emergence and pathogenicity of various infectious diseases. Inshore and estuarine cetaceans incur higher risks than pelagic cetaceans due to habitats often severely altered by anthropogenic factors such as chemical and biological contamination, direct and indirect fisheries interactions, traumatic injuries from vessel collisions and climate change (Van </w:t>
      </w:r>
      <w:proofErr w:type="spellStart"/>
      <w:r w:rsidRPr="007555C3">
        <w:rPr>
          <w:rFonts w:cs="Arial"/>
          <w:szCs w:val="22"/>
          <w:lang w:val="en-GB"/>
        </w:rPr>
        <w:t>Bressem</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2009)</w:t>
      </w:r>
      <w:r w:rsidR="00291594">
        <w:rPr>
          <w:rFonts w:cs="Arial"/>
          <w:szCs w:val="22"/>
          <w:lang w:val="en-GB"/>
        </w:rPr>
        <w:t>.</w:t>
      </w:r>
    </w:p>
    <w:p w14:paraId="0CC98B93" w14:textId="77777777" w:rsidR="00183419" w:rsidRPr="007555C3" w:rsidRDefault="00183419" w:rsidP="00183419">
      <w:pPr>
        <w:widowControl/>
        <w:jc w:val="both"/>
        <w:rPr>
          <w:rFonts w:cs="Arial"/>
          <w:szCs w:val="22"/>
          <w:lang w:val="en-GB"/>
        </w:rPr>
      </w:pPr>
    </w:p>
    <w:p w14:paraId="2AFC3B14" w14:textId="01B5A364"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Biological risks associated with the consumption of products from both farmed and wild reptile meat and eggs include infections caused by bacteria (</w:t>
      </w:r>
      <w:r w:rsidRPr="007555C3">
        <w:rPr>
          <w:rFonts w:cs="Arial"/>
          <w:i/>
          <w:iCs/>
          <w:szCs w:val="22"/>
          <w:lang w:val="en-GB"/>
        </w:rPr>
        <w:t>Salmonella spp., Vibrio spp.</w:t>
      </w:r>
      <w:r w:rsidRPr="007555C3">
        <w:rPr>
          <w:rFonts w:cs="Arial"/>
          <w:szCs w:val="22"/>
          <w:lang w:val="en-GB"/>
        </w:rPr>
        <w:t>), parasites (</w:t>
      </w:r>
      <w:proofErr w:type="spellStart"/>
      <w:r w:rsidRPr="007555C3">
        <w:rPr>
          <w:rFonts w:cs="Arial"/>
          <w:i/>
          <w:iCs/>
          <w:szCs w:val="22"/>
          <w:lang w:val="en-GB"/>
        </w:rPr>
        <w:t>Spirometra</w:t>
      </w:r>
      <w:proofErr w:type="spellEnd"/>
      <w:r w:rsidRPr="007555C3">
        <w:rPr>
          <w:rFonts w:cs="Arial"/>
          <w:i/>
          <w:iCs/>
          <w:szCs w:val="22"/>
          <w:lang w:val="en-GB"/>
        </w:rPr>
        <w:t xml:space="preserve">, Trichinella, </w:t>
      </w:r>
      <w:proofErr w:type="spellStart"/>
      <w:r w:rsidRPr="007555C3">
        <w:rPr>
          <w:rFonts w:cs="Arial"/>
          <w:i/>
          <w:iCs/>
          <w:szCs w:val="22"/>
          <w:lang w:val="en-GB"/>
        </w:rPr>
        <w:t>Gnathostoma</w:t>
      </w:r>
      <w:proofErr w:type="spellEnd"/>
      <w:r w:rsidRPr="007555C3">
        <w:rPr>
          <w:rFonts w:cs="Arial"/>
          <w:i/>
          <w:iCs/>
          <w:szCs w:val="22"/>
          <w:lang w:val="en-GB"/>
        </w:rPr>
        <w:t xml:space="preserve">, </w:t>
      </w:r>
      <w:proofErr w:type="spellStart"/>
      <w:r w:rsidRPr="007555C3">
        <w:rPr>
          <w:rFonts w:cs="Arial"/>
          <w:i/>
          <w:iCs/>
          <w:szCs w:val="22"/>
          <w:lang w:val="en-GB"/>
        </w:rPr>
        <w:t>pentastomids</w:t>
      </w:r>
      <w:proofErr w:type="spellEnd"/>
      <w:r w:rsidRPr="007555C3">
        <w:rPr>
          <w:rFonts w:cs="Arial"/>
          <w:szCs w:val="22"/>
          <w:lang w:val="en-GB"/>
        </w:rPr>
        <w:t xml:space="preserve">), as well as intoxications by biotoxins. For crocodiles, </w:t>
      </w:r>
      <w:r w:rsidRPr="007555C3">
        <w:rPr>
          <w:rFonts w:cs="Arial"/>
          <w:i/>
          <w:iCs/>
          <w:szCs w:val="22"/>
          <w:lang w:val="en-GB"/>
        </w:rPr>
        <w:t>Salmonella spp</w:t>
      </w:r>
      <w:r w:rsidRPr="007555C3">
        <w:rPr>
          <w:rFonts w:cs="Arial"/>
          <w:szCs w:val="22"/>
          <w:lang w:val="en-GB"/>
        </w:rPr>
        <w:t>. constitute a significant public health risk due to the high intestinal carrier rate which is reflected in an equally high contamination rate</w:t>
      </w:r>
      <w:r w:rsidR="00291594">
        <w:rPr>
          <w:rFonts w:cs="Arial"/>
          <w:szCs w:val="22"/>
          <w:lang w:val="en-GB"/>
        </w:rPr>
        <w:t xml:space="preserve"> in their fresh and frozen meat</w:t>
      </w:r>
      <w:r w:rsidRPr="007555C3">
        <w:rPr>
          <w:rFonts w:cs="Arial"/>
          <w:szCs w:val="22"/>
          <w:lang w:val="en-GB"/>
        </w:rPr>
        <w:t xml:space="preserve"> (</w:t>
      </w:r>
      <w:proofErr w:type="spellStart"/>
      <w:r w:rsidRPr="007555C3">
        <w:rPr>
          <w:rFonts w:cs="Arial"/>
          <w:szCs w:val="22"/>
          <w:lang w:val="en-GB"/>
        </w:rPr>
        <w:t>Magnino</w:t>
      </w:r>
      <w:proofErr w:type="spellEnd"/>
      <w:r w:rsidRPr="007555C3">
        <w:rPr>
          <w:rFonts w:cs="Arial"/>
          <w:szCs w:val="22"/>
          <w:lang w:val="en-GB"/>
        </w:rPr>
        <w:t xml:space="preserve">, </w:t>
      </w:r>
      <w:r w:rsidR="00573A3F" w:rsidRPr="007555C3">
        <w:rPr>
          <w:rFonts w:cs="Arial"/>
          <w:i/>
          <w:iCs/>
          <w:szCs w:val="22"/>
          <w:lang w:val="en-GB"/>
        </w:rPr>
        <w:t>et.al.,</w:t>
      </w:r>
      <w:r w:rsidRPr="007555C3">
        <w:rPr>
          <w:rFonts w:cs="Arial"/>
          <w:szCs w:val="22"/>
          <w:lang w:val="en-GB"/>
        </w:rPr>
        <w:t xml:space="preserve"> 2009)</w:t>
      </w:r>
      <w:r w:rsidR="00291594">
        <w:rPr>
          <w:rFonts w:cs="Arial"/>
          <w:szCs w:val="22"/>
          <w:lang w:val="en-GB"/>
        </w:rPr>
        <w:t>.</w:t>
      </w:r>
    </w:p>
    <w:p w14:paraId="29733C58" w14:textId="77777777" w:rsidR="00183419" w:rsidRPr="007555C3" w:rsidRDefault="00183419" w:rsidP="00183419">
      <w:pPr>
        <w:widowControl/>
        <w:jc w:val="both"/>
        <w:rPr>
          <w:rFonts w:cs="Arial"/>
          <w:szCs w:val="22"/>
          <w:u w:val="single"/>
          <w:lang w:val="en-GB"/>
        </w:rPr>
      </w:pPr>
    </w:p>
    <w:p w14:paraId="44DEB9C9" w14:textId="77777777" w:rsidR="00183419" w:rsidRPr="007555C3" w:rsidRDefault="00183419" w:rsidP="00183419">
      <w:pPr>
        <w:widowControl/>
        <w:jc w:val="both"/>
        <w:rPr>
          <w:rFonts w:cs="Arial"/>
          <w:szCs w:val="22"/>
          <w:u w:val="single"/>
          <w:lang w:val="en-GB"/>
        </w:rPr>
      </w:pPr>
      <w:r w:rsidRPr="007555C3">
        <w:rPr>
          <w:rFonts w:cs="Arial"/>
          <w:szCs w:val="22"/>
          <w:u w:val="single"/>
          <w:lang w:val="en-GB"/>
        </w:rPr>
        <w:t>Collaboration with Other Fora</w:t>
      </w:r>
    </w:p>
    <w:p w14:paraId="2F8A283E" w14:textId="77777777" w:rsidR="00183419" w:rsidRPr="007555C3" w:rsidRDefault="00183419" w:rsidP="00183419">
      <w:pPr>
        <w:pStyle w:val="ListParagraph"/>
        <w:widowControl/>
        <w:rPr>
          <w:rFonts w:cs="Arial"/>
          <w:szCs w:val="22"/>
          <w:lang w:val="en-GB"/>
        </w:rPr>
      </w:pPr>
    </w:p>
    <w:p w14:paraId="62368C4B" w14:textId="61278F8D"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 Convention on Biological Diversity (CBD) and the Collaborative Partnership on Sustainable Wildlife Management (CPW), </w:t>
      </w:r>
      <w:r w:rsidR="00DC5576">
        <w:rPr>
          <w:rFonts w:cs="Arial"/>
          <w:szCs w:val="22"/>
          <w:lang w:val="en-GB"/>
        </w:rPr>
        <w:t xml:space="preserve">the </w:t>
      </w:r>
      <w:r w:rsidRPr="007555C3">
        <w:rPr>
          <w:rFonts w:cs="Arial"/>
          <w:szCs w:val="22"/>
          <w:lang w:val="en-GB"/>
        </w:rPr>
        <w:t xml:space="preserve">Convention on International Trade in Endangered Species of Wild Fauna and Flora (CITES), </w:t>
      </w:r>
      <w:r w:rsidR="00DC5576">
        <w:rPr>
          <w:rFonts w:cs="Arial"/>
          <w:szCs w:val="22"/>
          <w:lang w:val="en-GB"/>
        </w:rPr>
        <w:t xml:space="preserve">the </w:t>
      </w:r>
      <w:r w:rsidRPr="007555C3">
        <w:rPr>
          <w:rFonts w:cs="Arial"/>
          <w:szCs w:val="22"/>
          <w:lang w:val="en-GB"/>
        </w:rPr>
        <w:t xml:space="preserve">Scientific Committee of the International Whaling Commission (IWC) and Abidjan Convention (ABC) have made recent decisions that have direct relevance to CMS and aquatic wild meat. </w:t>
      </w:r>
    </w:p>
    <w:p w14:paraId="61B0F4CF" w14:textId="77777777" w:rsidR="00183419" w:rsidRPr="007555C3" w:rsidRDefault="00183419" w:rsidP="00183419">
      <w:pPr>
        <w:widowControl/>
        <w:jc w:val="both"/>
        <w:rPr>
          <w:rFonts w:cs="Arial"/>
          <w:b/>
          <w:bCs/>
          <w:szCs w:val="22"/>
          <w:lang w:val="en-GB"/>
        </w:rPr>
      </w:pPr>
    </w:p>
    <w:p w14:paraId="5CAC81B0" w14:textId="77777777" w:rsidR="00183419" w:rsidRPr="007555C3" w:rsidRDefault="00183419" w:rsidP="00183419">
      <w:pPr>
        <w:widowControl/>
        <w:jc w:val="both"/>
        <w:rPr>
          <w:rFonts w:cs="Arial"/>
          <w:b/>
          <w:bCs/>
          <w:szCs w:val="22"/>
          <w:lang w:val="en-GB"/>
        </w:rPr>
      </w:pPr>
      <w:r w:rsidRPr="007555C3">
        <w:rPr>
          <w:rFonts w:cs="Arial"/>
          <w:b/>
          <w:bCs/>
          <w:szCs w:val="22"/>
          <w:lang w:val="en-GB"/>
        </w:rPr>
        <w:t>Convention on Biological Diversity and the Collaborative Partnership on Sustainable Wildlife Management (CPW)</w:t>
      </w:r>
    </w:p>
    <w:p w14:paraId="60F82AA1" w14:textId="77777777" w:rsidR="00183419" w:rsidRPr="007555C3" w:rsidRDefault="00183419" w:rsidP="00183419">
      <w:pPr>
        <w:widowControl/>
        <w:jc w:val="both"/>
        <w:rPr>
          <w:rFonts w:cs="Arial"/>
          <w:b/>
          <w:bCs/>
          <w:szCs w:val="22"/>
          <w:lang w:val="en-GB"/>
        </w:rPr>
      </w:pPr>
    </w:p>
    <w:p w14:paraId="2B885FB2"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At the tenth meeting of the Conference of the Parties to the Convention on Biological Diversity (CBD COP10, 2010) Parties took note of the recommendations of the </w:t>
      </w:r>
      <w:proofErr w:type="spellStart"/>
      <w:r w:rsidRPr="007555C3">
        <w:rPr>
          <w:rFonts w:cs="Arial"/>
          <w:szCs w:val="22"/>
          <w:lang w:val="en-GB"/>
        </w:rPr>
        <w:t>Bushmeat</w:t>
      </w:r>
      <w:proofErr w:type="spellEnd"/>
      <w:r w:rsidRPr="007555C3">
        <w:rPr>
          <w:rFonts w:cs="Arial"/>
          <w:szCs w:val="22"/>
          <w:lang w:val="en-GB"/>
        </w:rPr>
        <w:t xml:space="preserve"> Liaison Group, including the definition of </w:t>
      </w:r>
      <w:proofErr w:type="spellStart"/>
      <w:r w:rsidRPr="007555C3">
        <w:rPr>
          <w:rFonts w:cs="Arial"/>
          <w:szCs w:val="22"/>
          <w:lang w:val="en-GB"/>
        </w:rPr>
        <w:t>bushmeat</w:t>
      </w:r>
      <w:proofErr w:type="spellEnd"/>
      <w:r w:rsidRPr="007555C3">
        <w:rPr>
          <w:rFonts w:cs="Arial"/>
          <w:szCs w:val="22"/>
          <w:lang w:val="en-GB"/>
        </w:rPr>
        <w:t xml:space="preserve"> (or wild meat) hunting as the harvesting of wild animals in tropical and sub-tropical forests for food and for non-food purposes, including medicinal use. </w:t>
      </w:r>
    </w:p>
    <w:p w14:paraId="29CBF726" w14:textId="77777777" w:rsidR="00183419" w:rsidRPr="007555C3" w:rsidRDefault="00183419" w:rsidP="00183419">
      <w:pPr>
        <w:pStyle w:val="ListParagraph"/>
        <w:widowControl/>
        <w:ind w:left="360"/>
        <w:jc w:val="both"/>
        <w:rPr>
          <w:rFonts w:cs="Arial"/>
          <w:szCs w:val="22"/>
          <w:lang w:val="en-GB"/>
        </w:rPr>
      </w:pPr>
    </w:p>
    <w:p w14:paraId="10D52B39" w14:textId="48BCF031"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In March 2013, the Collaborative Partnership on Sustainable Wildlife Management (CPW), coordinated by CBD and the Food and Agricultural Organisation (FAO) was formed, as a voluntary association of international organi</w:t>
      </w:r>
      <w:r w:rsidR="00D955BA" w:rsidRPr="007555C3">
        <w:rPr>
          <w:rFonts w:cs="Arial"/>
          <w:szCs w:val="22"/>
          <w:lang w:val="en-GB"/>
        </w:rPr>
        <w:t>s</w:t>
      </w:r>
      <w:r w:rsidRPr="007555C3">
        <w:rPr>
          <w:rFonts w:cs="Arial"/>
          <w:szCs w:val="22"/>
          <w:lang w:val="en-GB"/>
        </w:rPr>
        <w:t xml:space="preserve">ations with substantive mandates and programmes to promote the sustainable use and conservation of wildlife resources. CMS and the Convention on International Trade in Endangered Species of Wild Fauna and Flora (CITES) are founding partners. </w:t>
      </w:r>
      <w:r w:rsidR="00AF4299" w:rsidRPr="007555C3">
        <w:rPr>
          <w:rFonts w:cs="Arial"/>
          <w:szCs w:val="22"/>
          <w:lang w:val="en-GB"/>
        </w:rPr>
        <w:t xml:space="preserve">In </w:t>
      </w:r>
      <w:r w:rsidRPr="007555C3">
        <w:rPr>
          <w:rFonts w:cs="Arial"/>
          <w:szCs w:val="22"/>
          <w:lang w:val="en-GB"/>
        </w:rPr>
        <w:t>March 2015</w:t>
      </w:r>
      <w:r w:rsidR="00DC5576">
        <w:rPr>
          <w:rFonts w:cs="Arial"/>
          <w:szCs w:val="22"/>
          <w:lang w:val="en-GB"/>
        </w:rPr>
        <w:t>,</w:t>
      </w:r>
      <w:r w:rsidRPr="007555C3">
        <w:rPr>
          <w:rFonts w:cs="Arial"/>
          <w:szCs w:val="22"/>
          <w:lang w:val="en-GB"/>
        </w:rPr>
        <w:t xml:space="preserve"> a CPW </w:t>
      </w:r>
      <w:proofErr w:type="spellStart"/>
      <w:r w:rsidRPr="007555C3">
        <w:rPr>
          <w:rFonts w:cs="Arial"/>
          <w:szCs w:val="22"/>
          <w:lang w:val="en-GB"/>
        </w:rPr>
        <w:t>Bushmeat</w:t>
      </w:r>
      <w:proofErr w:type="spellEnd"/>
      <w:r w:rsidRPr="007555C3">
        <w:rPr>
          <w:rFonts w:cs="Arial"/>
          <w:szCs w:val="22"/>
          <w:lang w:val="en-GB"/>
        </w:rPr>
        <w:t xml:space="preserve"> Sourcebook was launched and included information about the contribution of terrestrial </w:t>
      </w:r>
      <w:proofErr w:type="spellStart"/>
      <w:r w:rsidRPr="007555C3">
        <w:rPr>
          <w:rFonts w:cs="Arial"/>
          <w:szCs w:val="22"/>
          <w:lang w:val="en-GB"/>
        </w:rPr>
        <w:t>bushmeat</w:t>
      </w:r>
      <w:proofErr w:type="spellEnd"/>
      <w:r w:rsidRPr="007555C3">
        <w:rPr>
          <w:rFonts w:cs="Arial"/>
          <w:szCs w:val="22"/>
          <w:lang w:val="en-GB"/>
        </w:rPr>
        <w:t xml:space="preserve"> to food security and local livelihoods and how unsustainable harvesting can affect the ecological stability of ecosystems. Aquatic wild meat has not so far been considered in these CPW discussions.</w:t>
      </w:r>
    </w:p>
    <w:p w14:paraId="5CE7E8F2" w14:textId="77777777" w:rsidR="00183419" w:rsidRPr="007555C3" w:rsidRDefault="00183419" w:rsidP="00183419">
      <w:pPr>
        <w:pStyle w:val="ListParagraph"/>
        <w:widowControl/>
        <w:ind w:left="360"/>
        <w:jc w:val="both"/>
        <w:rPr>
          <w:rFonts w:cs="Arial"/>
          <w:szCs w:val="22"/>
          <w:lang w:val="en-GB"/>
        </w:rPr>
      </w:pPr>
    </w:p>
    <w:p w14:paraId="47E07171"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lastRenderedPageBreak/>
        <w:t xml:space="preserve">CBD COP12 (2014) endorsed a draft Action Plan for Article 10c, which focuses on enhancing the role of customary laws, traditional knowledge and community protocols for sustainable use and management of wildlife. COP12 also agreed to progress an analysis of the impact of subsistence use of wildlife on the survival and regeneration of wild species. </w:t>
      </w:r>
    </w:p>
    <w:p w14:paraId="086CDA9D" w14:textId="77777777" w:rsidR="00183419" w:rsidRPr="007555C3" w:rsidRDefault="00183419" w:rsidP="00183419">
      <w:pPr>
        <w:pStyle w:val="ListParagraph"/>
        <w:widowControl/>
        <w:ind w:left="360"/>
        <w:jc w:val="both"/>
        <w:rPr>
          <w:rFonts w:cs="Arial"/>
          <w:szCs w:val="22"/>
          <w:lang w:val="en-GB"/>
        </w:rPr>
      </w:pPr>
    </w:p>
    <w:p w14:paraId="530B755A"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At the thirteenth CBD COP ‘Decision XIII/8. Sustainable Use of Biodiversity: </w:t>
      </w:r>
      <w:proofErr w:type="spellStart"/>
      <w:r w:rsidRPr="007555C3">
        <w:rPr>
          <w:rFonts w:cs="Arial"/>
          <w:szCs w:val="22"/>
          <w:lang w:val="en-GB"/>
        </w:rPr>
        <w:t>Bushmeat</w:t>
      </w:r>
      <w:proofErr w:type="spellEnd"/>
      <w:r w:rsidRPr="007555C3">
        <w:rPr>
          <w:rFonts w:cs="Arial"/>
          <w:szCs w:val="22"/>
          <w:lang w:val="en-GB"/>
        </w:rPr>
        <w:t xml:space="preserve"> and Sustainable Wildlife Management’ furthered this work, and specifically asked the Executive Secretary to:</w:t>
      </w:r>
    </w:p>
    <w:p w14:paraId="79A1DFFF" w14:textId="77777777" w:rsidR="00183419" w:rsidRPr="007555C3" w:rsidRDefault="00183419" w:rsidP="00183419">
      <w:pPr>
        <w:pStyle w:val="ListParagraph"/>
        <w:widowControl/>
        <w:ind w:left="360"/>
        <w:jc w:val="both"/>
        <w:rPr>
          <w:rFonts w:cs="Arial"/>
          <w:szCs w:val="22"/>
          <w:lang w:val="en-GB"/>
        </w:rPr>
      </w:pPr>
    </w:p>
    <w:p w14:paraId="7B52AA28" w14:textId="23A35E45" w:rsidR="00183419" w:rsidRPr="009D2005"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further elaborate technical guidance for better governance towards a more sustainable </w:t>
      </w:r>
      <w:proofErr w:type="spellStart"/>
      <w:r w:rsidRPr="007555C3">
        <w:rPr>
          <w:rFonts w:cs="Arial"/>
          <w:szCs w:val="22"/>
          <w:lang w:val="en-GB"/>
        </w:rPr>
        <w:t>bushmeat</w:t>
      </w:r>
      <w:proofErr w:type="spellEnd"/>
      <w:r w:rsidRPr="007555C3">
        <w:rPr>
          <w:rFonts w:cs="Arial"/>
          <w:szCs w:val="22"/>
          <w:lang w:val="en-GB"/>
        </w:rPr>
        <w:t xml:space="preserve"> sector;</w:t>
      </w:r>
    </w:p>
    <w:p w14:paraId="7412DF48" w14:textId="00F71E0A" w:rsidR="00183419" w:rsidRPr="009D2005"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organi</w:t>
      </w:r>
      <w:r w:rsidR="00DC5576">
        <w:rPr>
          <w:rFonts w:cs="Arial"/>
          <w:szCs w:val="22"/>
          <w:lang w:val="en-GB"/>
        </w:rPr>
        <w:t>z</w:t>
      </w:r>
      <w:r w:rsidRPr="007555C3">
        <w:rPr>
          <w:rFonts w:cs="Arial"/>
          <w:szCs w:val="22"/>
          <w:lang w:val="en-GB"/>
        </w:rPr>
        <w:t>e</w:t>
      </w:r>
      <w:r w:rsidR="00D955BA" w:rsidRPr="007555C3">
        <w:rPr>
          <w:rFonts w:cs="Arial"/>
          <w:szCs w:val="22"/>
          <w:lang w:val="en-GB"/>
        </w:rPr>
        <w:t xml:space="preserve"> </w:t>
      </w:r>
      <w:r w:rsidRPr="007555C3">
        <w:rPr>
          <w:rFonts w:cs="Arial"/>
          <w:szCs w:val="22"/>
          <w:lang w:val="en-GB"/>
        </w:rPr>
        <w:t>a Wildlife Forum event, facilitating the involvement of Parties, other   Governments and relevant stakeholders,</w:t>
      </w:r>
      <w:r w:rsidR="00D955BA" w:rsidRPr="007555C3">
        <w:rPr>
          <w:rFonts w:cs="Arial"/>
          <w:szCs w:val="22"/>
          <w:lang w:val="en-GB"/>
        </w:rPr>
        <w:t xml:space="preserve"> </w:t>
      </w:r>
      <w:r w:rsidRPr="007555C3">
        <w:rPr>
          <w:rFonts w:cs="Arial"/>
          <w:szCs w:val="22"/>
          <w:lang w:val="en-GB"/>
        </w:rPr>
        <w:t xml:space="preserve">including indigenous </w:t>
      </w:r>
      <w:r w:rsidR="00D955BA" w:rsidRPr="007555C3">
        <w:rPr>
          <w:rFonts w:cs="Arial"/>
          <w:szCs w:val="22"/>
          <w:lang w:val="en-GB"/>
        </w:rPr>
        <w:t>p</w:t>
      </w:r>
      <w:r w:rsidRPr="007555C3">
        <w:rPr>
          <w:rFonts w:cs="Arial"/>
          <w:szCs w:val="22"/>
          <w:lang w:val="en-GB"/>
        </w:rPr>
        <w:t xml:space="preserve">eoples and local communities, to consider and define the priorities for work </w:t>
      </w:r>
      <w:r w:rsidR="00D955BA" w:rsidRPr="007555C3">
        <w:rPr>
          <w:rFonts w:cs="Arial"/>
          <w:szCs w:val="22"/>
          <w:lang w:val="en-GB"/>
        </w:rPr>
        <w:t>on</w:t>
      </w:r>
      <w:r w:rsidR="009D2005">
        <w:rPr>
          <w:rFonts w:cs="Arial"/>
          <w:szCs w:val="22"/>
          <w:lang w:val="en-GB"/>
        </w:rPr>
        <w:t xml:space="preserve"> sustainable wildlife </w:t>
      </w:r>
      <w:r w:rsidRPr="007555C3">
        <w:rPr>
          <w:rFonts w:cs="Arial"/>
          <w:szCs w:val="22"/>
          <w:lang w:val="en-GB"/>
        </w:rPr>
        <w:t>use and management; and</w:t>
      </w:r>
    </w:p>
    <w:p w14:paraId="130CB336" w14:textId="72B43DF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enhance synergies with the</w:t>
      </w:r>
      <w:r w:rsidR="00D955BA" w:rsidRPr="007555C3">
        <w:rPr>
          <w:rFonts w:cs="Arial"/>
          <w:szCs w:val="22"/>
          <w:lang w:val="en-GB"/>
        </w:rPr>
        <w:t xml:space="preserve"> </w:t>
      </w:r>
      <w:r w:rsidRPr="007555C3">
        <w:rPr>
          <w:rFonts w:cs="Arial"/>
          <w:szCs w:val="22"/>
          <w:lang w:val="en-GB"/>
        </w:rPr>
        <w:t>Intergovernmental</w:t>
      </w:r>
      <w:r w:rsidR="00D955BA" w:rsidRPr="007555C3">
        <w:rPr>
          <w:rFonts w:cs="Arial"/>
          <w:szCs w:val="22"/>
          <w:lang w:val="en-GB"/>
        </w:rPr>
        <w:t xml:space="preserve"> </w:t>
      </w:r>
      <w:r w:rsidRPr="007555C3">
        <w:rPr>
          <w:rFonts w:cs="Arial"/>
          <w:szCs w:val="22"/>
          <w:lang w:val="en-GB"/>
        </w:rPr>
        <w:t>Science-Policy Platform</w:t>
      </w:r>
      <w:r w:rsidR="00D955BA" w:rsidRPr="007555C3">
        <w:rPr>
          <w:rFonts w:cs="Arial"/>
          <w:szCs w:val="22"/>
          <w:lang w:val="en-GB"/>
        </w:rPr>
        <w:t xml:space="preserve"> o</w:t>
      </w:r>
      <w:r w:rsidRPr="007555C3">
        <w:rPr>
          <w:rFonts w:cs="Arial"/>
          <w:szCs w:val="22"/>
          <w:lang w:val="en-GB"/>
        </w:rPr>
        <w:t xml:space="preserve">n Biodiversity and Ecosystem Services </w:t>
      </w:r>
      <w:r w:rsidR="00D955BA" w:rsidRPr="007555C3">
        <w:rPr>
          <w:rFonts w:cs="Arial"/>
          <w:szCs w:val="22"/>
          <w:lang w:val="en-GB"/>
        </w:rPr>
        <w:t>about</w:t>
      </w:r>
      <w:r w:rsidRPr="007555C3">
        <w:rPr>
          <w:rFonts w:cs="Arial"/>
          <w:szCs w:val="22"/>
          <w:lang w:val="en-GB"/>
        </w:rPr>
        <w:t xml:space="preserve"> the re-scoping of the assessment on</w:t>
      </w:r>
      <w:r w:rsidR="00D955BA" w:rsidRPr="007555C3">
        <w:rPr>
          <w:rFonts w:cs="Arial"/>
          <w:szCs w:val="22"/>
          <w:lang w:val="en-GB"/>
        </w:rPr>
        <w:t xml:space="preserve"> the</w:t>
      </w:r>
      <w:r w:rsidRPr="007555C3">
        <w:rPr>
          <w:rFonts w:cs="Arial"/>
          <w:szCs w:val="22"/>
          <w:lang w:val="en-GB"/>
        </w:rPr>
        <w:t xml:space="preserve"> sustainable use of biodiversity. (CBD, 2016)</w:t>
      </w:r>
      <w:r w:rsidR="009D2005">
        <w:rPr>
          <w:rFonts w:cs="Arial"/>
          <w:szCs w:val="22"/>
          <w:lang w:val="en-GB"/>
        </w:rPr>
        <w:t>.</w:t>
      </w:r>
    </w:p>
    <w:p w14:paraId="6943E160" w14:textId="77777777" w:rsidR="00183419" w:rsidRPr="007555C3" w:rsidRDefault="00183419" w:rsidP="00183419">
      <w:pPr>
        <w:pStyle w:val="ListParagraph"/>
        <w:widowControl/>
        <w:rPr>
          <w:rFonts w:cs="Arial"/>
          <w:szCs w:val="22"/>
          <w:lang w:val="en-GB"/>
        </w:rPr>
      </w:pPr>
    </w:p>
    <w:p w14:paraId="6C2A1A01" w14:textId="77777777" w:rsidR="00183419" w:rsidRPr="007555C3" w:rsidRDefault="00183419" w:rsidP="00183419">
      <w:pPr>
        <w:widowControl/>
        <w:jc w:val="both"/>
        <w:rPr>
          <w:rFonts w:cs="Arial"/>
          <w:b/>
          <w:bCs/>
          <w:szCs w:val="22"/>
          <w:lang w:val="en-GB"/>
        </w:rPr>
      </w:pPr>
      <w:r w:rsidRPr="007555C3">
        <w:rPr>
          <w:rFonts w:cs="Arial"/>
          <w:b/>
          <w:bCs/>
          <w:szCs w:val="22"/>
          <w:lang w:val="en-GB"/>
        </w:rPr>
        <w:t xml:space="preserve">Convention on International Trade in Endangered Species of Wild Fauna and Flora </w:t>
      </w:r>
    </w:p>
    <w:p w14:paraId="26349B6A" w14:textId="77777777" w:rsidR="00183419" w:rsidRPr="007555C3" w:rsidRDefault="00183419" w:rsidP="00183419">
      <w:pPr>
        <w:widowControl/>
        <w:jc w:val="both"/>
        <w:rPr>
          <w:rFonts w:cs="Arial"/>
          <w:szCs w:val="22"/>
          <w:lang w:val="en-GB"/>
        </w:rPr>
      </w:pPr>
    </w:p>
    <w:p w14:paraId="4B3AFF82" w14:textId="45F53D1D" w:rsidR="00F92165" w:rsidRPr="007555C3" w:rsidRDefault="00183419" w:rsidP="00F92165">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CITES has also been progressing </w:t>
      </w:r>
      <w:proofErr w:type="spellStart"/>
      <w:r w:rsidRPr="007555C3">
        <w:rPr>
          <w:rFonts w:cs="Arial"/>
          <w:szCs w:val="22"/>
          <w:lang w:val="en-GB"/>
        </w:rPr>
        <w:t>bushmeat</w:t>
      </w:r>
      <w:proofErr w:type="spellEnd"/>
      <w:r w:rsidRPr="007555C3">
        <w:rPr>
          <w:rFonts w:cs="Arial"/>
          <w:szCs w:val="22"/>
          <w:lang w:val="en-GB"/>
        </w:rPr>
        <w:t xml:space="preserve"> work, especially as it pertains to international trade. In 2004 CITES reco</w:t>
      </w:r>
      <w:r w:rsidR="00D955BA" w:rsidRPr="007555C3">
        <w:rPr>
          <w:rFonts w:cs="Arial"/>
          <w:szCs w:val="22"/>
          <w:lang w:val="en-GB"/>
        </w:rPr>
        <w:t>gn</w:t>
      </w:r>
      <w:r w:rsidRPr="007555C3">
        <w:rPr>
          <w:rFonts w:cs="Arial"/>
          <w:szCs w:val="22"/>
          <w:lang w:val="en-GB"/>
        </w:rPr>
        <w:t>i</w:t>
      </w:r>
      <w:r w:rsidR="00DC5576">
        <w:rPr>
          <w:rFonts w:cs="Arial"/>
          <w:szCs w:val="22"/>
          <w:lang w:val="en-GB"/>
        </w:rPr>
        <w:t>z</w:t>
      </w:r>
      <w:r w:rsidRPr="007555C3">
        <w:rPr>
          <w:rFonts w:cs="Arial"/>
          <w:szCs w:val="22"/>
          <w:lang w:val="en-GB"/>
        </w:rPr>
        <w:t xml:space="preserve">ed that the scale of, and trade in, terrestrial </w:t>
      </w:r>
      <w:proofErr w:type="spellStart"/>
      <w:r w:rsidRPr="007555C3">
        <w:rPr>
          <w:rFonts w:cs="Arial"/>
          <w:szCs w:val="22"/>
          <w:lang w:val="en-GB"/>
        </w:rPr>
        <w:t>bushmeat</w:t>
      </w:r>
      <w:proofErr w:type="spellEnd"/>
      <w:r w:rsidRPr="007555C3">
        <w:rPr>
          <w:rFonts w:cs="Arial"/>
          <w:szCs w:val="22"/>
          <w:lang w:val="en-GB"/>
        </w:rPr>
        <w:t xml:space="preserve"> harvest was impacting certain species, especially in sub-Saharan Africa, and may be one of </w:t>
      </w:r>
      <w:r w:rsidR="00D955BA" w:rsidRPr="007555C3">
        <w:rPr>
          <w:rFonts w:cs="Arial"/>
          <w:szCs w:val="22"/>
          <w:lang w:val="en-GB"/>
        </w:rPr>
        <w:t>some</w:t>
      </w:r>
      <w:r w:rsidRPr="007555C3">
        <w:rPr>
          <w:rFonts w:cs="Arial"/>
          <w:szCs w:val="22"/>
          <w:lang w:val="en-GB"/>
        </w:rPr>
        <w:t xml:space="preserve"> pressures impacting an even greater number of species. A Central Africa </w:t>
      </w:r>
      <w:proofErr w:type="spellStart"/>
      <w:r w:rsidRPr="007555C3">
        <w:rPr>
          <w:rFonts w:cs="Arial"/>
          <w:szCs w:val="22"/>
          <w:lang w:val="en-GB"/>
        </w:rPr>
        <w:t>Bushmeat</w:t>
      </w:r>
      <w:proofErr w:type="spellEnd"/>
      <w:r w:rsidRPr="007555C3">
        <w:rPr>
          <w:rFonts w:cs="Arial"/>
          <w:szCs w:val="22"/>
          <w:lang w:val="en-GB"/>
        </w:rPr>
        <w:t xml:space="preserve"> Working Group has been established</w:t>
      </w:r>
      <w:r w:rsidR="00D955BA" w:rsidRPr="007555C3">
        <w:rPr>
          <w:rFonts w:cs="Arial"/>
          <w:szCs w:val="22"/>
          <w:lang w:val="en-GB"/>
        </w:rPr>
        <w:t>,</w:t>
      </w:r>
      <w:r w:rsidRPr="007555C3">
        <w:rPr>
          <w:rFonts w:cs="Arial"/>
          <w:szCs w:val="22"/>
          <w:lang w:val="en-GB"/>
        </w:rPr>
        <w:t xml:space="preserve"> and an important handbook on </w:t>
      </w:r>
      <w:r w:rsidR="00291594">
        <w:rPr>
          <w:rFonts w:cs="Arial"/>
          <w:szCs w:val="22"/>
          <w:lang w:val="en-GB"/>
        </w:rPr>
        <w:t>CITES and livelihoods developed</w:t>
      </w:r>
      <w:r w:rsidRPr="007555C3">
        <w:rPr>
          <w:rFonts w:cs="Arial"/>
          <w:szCs w:val="22"/>
          <w:lang w:val="en-GB"/>
        </w:rPr>
        <w:t xml:space="preserve"> (CITES, 2016b)</w:t>
      </w:r>
      <w:r w:rsidR="00291594">
        <w:rPr>
          <w:rFonts w:cs="Arial"/>
          <w:szCs w:val="22"/>
          <w:lang w:val="en-GB"/>
        </w:rPr>
        <w:t>.</w:t>
      </w:r>
    </w:p>
    <w:p w14:paraId="3168FB70" w14:textId="77777777" w:rsidR="00F92165" w:rsidRPr="007555C3" w:rsidRDefault="00F92165" w:rsidP="00F92165">
      <w:pPr>
        <w:widowControl/>
        <w:jc w:val="both"/>
        <w:rPr>
          <w:rFonts w:cs="Arial"/>
          <w:b/>
          <w:bCs/>
          <w:szCs w:val="22"/>
          <w:lang w:val="en-GB"/>
        </w:rPr>
      </w:pPr>
    </w:p>
    <w:p w14:paraId="2382D008" w14:textId="77777777" w:rsidR="00F92165" w:rsidRPr="007555C3" w:rsidRDefault="00F92165" w:rsidP="00F92165">
      <w:pPr>
        <w:widowControl/>
        <w:jc w:val="both"/>
        <w:rPr>
          <w:rFonts w:cs="Arial"/>
          <w:b/>
          <w:bCs/>
          <w:szCs w:val="22"/>
          <w:lang w:val="en-GB"/>
        </w:rPr>
      </w:pPr>
      <w:r w:rsidRPr="007555C3">
        <w:rPr>
          <w:rFonts w:cs="Arial"/>
          <w:b/>
          <w:bCs/>
          <w:szCs w:val="22"/>
          <w:lang w:val="en-GB"/>
        </w:rPr>
        <w:t>Scientific Committee of the International Whaling Commission</w:t>
      </w:r>
    </w:p>
    <w:p w14:paraId="6C737C4D" w14:textId="77777777" w:rsidR="00F92165" w:rsidRPr="007555C3" w:rsidRDefault="00F92165" w:rsidP="00F92165">
      <w:pPr>
        <w:widowControl/>
        <w:jc w:val="both"/>
        <w:rPr>
          <w:rFonts w:cs="Arial"/>
          <w:b/>
          <w:bCs/>
          <w:szCs w:val="22"/>
          <w:lang w:val="en-GB"/>
        </w:rPr>
      </w:pPr>
    </w:p>
    <w:p w14:paraId="2574750F" w14:textId="2479E427" w:rsidR="00F92165" w:rsidRPr="007555C3" w:rsidRDefault="00F92165" w:rsidP="00C60DEE">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In 2015, the Small Cetacean Sub-Committee of the International Whaling Commission (IWC) prioriti</w:t>
      </w:r>
      <w:r w:rsidR="00DC5576">
        <w:rPr>
          <w:rFonts w:cs="Arial"/>
          <w:szCs w:val="22"/>
          <w:lang w:val="en-GB"/>
        </w:rPr>
        <w:t>z</w:t>
      </w:r>
      <w:r w:rsidRPr="007555C3">
        <w:rPr>
          <w:rFonts w:cs="Arial"/>
          <w:szCs w:val="22"/>
          <w:lang w:val="en-GB"/>
        </w:rPr>
        <w:t>ed the issue of wild meat, due to concern that locali</w:t>
      </w:r>
      <w:r w:rsidR="00DC5576">
        <w:rPr>
          <w:rFonts w:cs="Arial"/>
          <w:szCs w:val="22"/>
          <w:lang w:val="en-GB"/>
        </w:rPr>
        <w:t>z</w:t>
      </w:r>
      <w:r w:rsidRPr="007555C3">
        <w:rPr>
          <w:rFonts w:cs="Arial"/>
          <w:szCs w:val="22"/>
          <w:lang w:val="en-GB"/>
        </w:rPr>
        <w:t>ed takes of small cetaceans were escalating and that some populations were being subject to unsustainable pressure. Three regional workshops were proposed, to take place between 2016</w:t>
      </w:r>
      <w:r w:rsidR="00DC5576">
        <w:rPr>
          <w:rFonts w:cs="Arial"/>
          <w:szCs w:val="22"/>
          <w:lang w:val="en-GB"/>
        </w:rPr>
        <w:t xml:space="preserve"> and 20</w:t>
      </w:r>
      <w:r w:rsidRPr="007555C3">
        <w:rPr>
          <w:rFonts w:cs="Arial"/>
          <w:szCs w:val="22"/>
          <w:lang w:val="en-GB"/>
        </w:rPr>
        <w:t xml:space="preserve">18, each aiming to better understand the extent of the wild meat issue in Asia, South America and Africa. A ‘toolbox’ of investigative techniques was developed, </w:t>
      </w:r>
      <w:r w:rsidR="00DC5576">
        <w:rPr>
          <w:rFonts w:cs="Arial"/>
          <w:szCs w:val="22"/>
          <w:lang w:val="en-GB"/>
        </w:rPr>
        <w:t>which</w:t>
      </w:r>
      <w:r w:rsidR="00DC5576" w:rsidRPr="007555C3">
        <w:rPr>
          <w:rFonts w:cs="Arial"/>
          <w:szCs w:val="22"/>
          <w:lang w:val="en-GB"/>
        </w:rPr>
        <w:t xml:space="preserve"> </w:t>
      </w:r>
      <w:r w:rsidRPr="007555C3">
        <w:rPr>
          <w:rFonts w:cs="Arial"/>
          <w:szCs w:val="22"/>
          <w:lang w:val="en-GB"/>
        </w:rPr>
        <w:t>include; formats for semi-structured community interviews that are mobile app-based thus standardi</w:t>
      </w:r>
      <w:r w:rsidR="00DC5576">
        <w:rPr>
          <w:rFonts w:cs="Arial"/>
          <w:szCs w:val="22"/>
          <w:lang w:val="en-GB"/>
        </w:rPr>
        <w:t>z</w:t>
      </w:r>
      <w:r w:rsidRPr="007555C3">
        <w:rPr>
          <w:rFonts w:cs="Arial"/>
          <w:szCs w:val="22"/>
          <w:lang w:val="en-GB"/>
        </w:rPr>
        <w:t>ing data collection and establishing a centrali</w:t>
      </w:r>
      <w:r w:rsidR="00DC5576">
        <w:rPr>
          <w:rFonts w:cs="Arial"/>
          <w:szCs w:val="22"/>
          <w:lang w:val="en-GB"/>
        </w:rPr>
        <w:t>z</w:t>
      </w:r>
      <w:r w:rsidRPr="007555C3">
        <w:rPr>
          <w:rFonts w:cs="Arial"/>
          <w:szCs w:val="22"/>
          <w:lang w:val="en-GB"/>
        </w:rPr>
        <w:t>ed database; the use of wildlife forensic tools to quickly identify cetacean products for sale in markets; ‘big-data’ review, including social media platforms, to collate information on fisheries, the socio-economic climate, consumer trends, etc., and thus build models to explore the relationship between these and the prevalence of wild meat consumption. The workshops will comprise of biologists, social scientists, manager authorities and NGOs. The first of these workshops was held in Thailand in 2016, and the second will be held in Brazil in 2017. The main outcome of the Thailand workshop was to formali</w:t>
      </w:r>
      <w:r w:rsidR="00DC5576">
        <w:rPr>
          <w:rFonts w:cs="Arial"/>
          <w:szCs w:val="22"/>
          <w:lang w:val="en-GB"/>
        </w:rPr>
        <w:t>z</w:t>
      </w:r>
      <w:r w:rsidRPr="007555C3">
        <w:rPr>
          <w:rFonts w:cs="Arial"/>
          <w:szCs w:val="22"/>
          <w:lang w:val="en-GB"/>
        </w:rPr>
        <w:t>e co-operation on this issue in Asia and to establish a common reporting database. A CMS representative provided advice and greatly contributed to the report</w:t>
      </w:r>
      <w:r w:rsidR="00291594">
        <w:rPr>
          <w:rFonts w:cs="Arial"/>
          <w:szCs w:val="22"/>
          <w:lang w:val="en-GB"/>
        </w:rPr>
        <w:t>ing initiative at this workshop</w:t>
      </w:r>
      <w:r w:rsidR="002F5277" w:rsidRPr="007555C3">
        <w:rPr>
          <w:rFonts w:cs="Arial"/>
          <w:szCs w:val="22"/>
          <w:lang w:val="en-GB"/>
        </w:rPr>
        <w:t xml:space="preserve"> </w:t>
      </w:r>
      <w:r w:rsidR="00C60DEE" w:rsidRPr="007555C3">
        <w:rPr>
          <w:rFonts w:cs="Arial"/>
          <w:szCs w:val="22"/>
          <w:lang w:val="en-GB"/>
        </w:rPr>
        <w:t>(IWC, 2015; 2016; 2017)</w:t>
      </w:r>
      <w:r w:rsidR="00291594">
        <w:rPr>
          <w:rFonts w:cs="Arial"/>
          <w:szCs w:val="22"/>
          <w:lang w:val="en-GB"/>
        </w:rPr>
        <w:t>.</w:t>
      </w:r>
    </w:p>
    <w:p w14:paraId="7FBB8741" w14:textId="77777777" w:rsidR="00183419" w:rsidRPr="007555C3" w:rsidRDefault="00F92165" w:rsidP="00F92165">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en-GB"/>
        </w:rPr>
      </w:pPr>
      <w:r w:rsidRPr="007555C3">
        <w:rPr>
          <w:rFonts w:cs="Arial"/>
          <w:szCs w:val="22"/>
          <w:lang w:val="en-GB"/>
        </w:rPr>
        <w:t xml:space="preserve"> </w:t>
      </w:r>
    </w:p>
    <w:p w14:paraId="5840BB67" w14:textId="77777777" w:rsidR="00183419" w:rsidRPr="007555C3" w:rsidRDefault="00183419" w:rsidP="00183419">
      <w:pPr>
        <w:widowControl/>
        <w:jc w:val="both"/>
        <w:rPr>
          <w:rFonts w:cs="Arial"/>
          <w:b/>
          <w:bCs/>
          <w:szCs w:val="22"/>
          <w:lang w:val="en-GB"/>
        </w:rPr>
      </w:pPr>
      <w:r w:rsidRPr="007555C3">
        <w:rPr>
          <w:rFonts w:cs="Arial"/>
          <w:b/>
          <w:bCs/>
          <w:szCs w:val="22"/>
          <w:lang w:val="en-GB"/>
        </w:rPr>
        <w:t>Abidjan Convention</w:t>
      </w:r>
    </w:p>
    <w:p w14:paraId="466242BF" w14:textId="77777777" w:rsidR="00183419" w:rsidRPr="007555C3" w:rsidRDefault="00183419" w:rsidP="00183419">
      <w:pPr>
        <w:pStyle w:val="ListParagraph"/>
        <w:widowControl/>
        <w:ind w:left="360"/>
        <w:jc w:val="both"/>
        <w:rPr>
          <w:rFonts w:cs="Arial"/>
          <w:szCs w:val="22"/>
          <w:lang w:val="en-GB"/>
        </w:rPr>
      </w:pPr>
    </w:p>
    <w:p w14:paraId="42A77B8B" w14:textId="029A68C9"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At the twelfth Conference of the Parties to the Abidjan Convention (ABC COP12) in March 2017</w:t>
      </w:r>
      <w:r w:rsidR="00DC5576">
        <w:rPr>
          <w:rFonts w:cs="Arial"/>
          <w:szCs w:val="22"/>
          <w:lang w:val="en-GB"/>
        </w:rPr>
        <w:t>,</w:t>
      </w:r>
      <w:r w:rsidRPr="007555C3">
        <w:rPr>
          <w:rFonts w:cs="Arial"/>
          <w:szCs w:val="22"/>
          <w:lang w:val="en-GB"/>
        </w:rPr>
        <w:t xml:space="preserve"> </w:t>
      </w:r>
      <w:r w:rsidR="00DC5576" w:rsidRPr="007555C3">
        <w:rPr>
          <w:rFonts w:cs="Arial"/>
          <w:szCs w:val="22"/>
          <w:lang w:val="en-GB"/>
        </w:rPr>
        <w:t xml:space="preserve">Parties </w:t>
      </w:r>
      <w:r w:rsidRPr="007555C3">
        <w:rPr>
          <w:rFonts w:cs="Arial"/>
          <w:szCs w:val="22"/>
          <w:lang w:val="en-GB"/>
        </w:rPr>
        <w:t xml:space="preserve">considered the direct consumption and other uses of endangered, threatened or protected coastal and marine species and the African Strategy to Combat Illegal and Unlawful Trade in Wild Fauna and Flora </w:t>
      </w:r>
      <w:r w:rsidR="00291594">
        <w:rPr>
          <w:rFonts w:cs="Arial"/>
          <w:szCs w:val="22"/>
          <w:lang w:val="en-GB"/>
        </w:rPr>
        <w:t>in Africa</w:t>
      </w:r>
      <w:r w:rsidRPr="007555C3">
        <w:rPr>
          <w:rFonts w:cs="Arial"/>
          <w:szCs w:val="22"/>
          <w:lang w:val="en-GB"/>
        </w:rPr>
        <w:t xml:space="preserve"> (ABC, 2017)</w:t>
      </w:r>
      <w:r w:rsidR="00291594">
        <w:rPr>
          <w:rFonts w:cs="Arial"/>
          <w:szCs w:val="22"/>
          <w:lang w:val="en-GB"/>
        </w:rPr>
        <w:t>.</w:t>
      </w:r>
    </w:p>
    <w:p w14:paraId="2E3B5B63" w14:textId="77777777" w:rsidR="00183419" w:rsidRPr="007555C3" w:rsidRDefault="00183419" w:rsidP="00183419">
      <w:pPr>
        <w:pStyle w:val="ListParagraph"/>
        <w:widowControl/>
        <w:ind w:left="360"/>
        <w:jc w:val="both"/>
        <w:rPr>
          <w:rFonts w:cs="Arial"/>
          <w:szCs w:val="22"/>
          <w:lang w:val="en-GB"/>
        </w:rPr>
      </w:pPr>
    </w:p>
    <w:p w14:paraId="362DC147" w14:textId="2A27AA7A"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The development of a programme to assess wild meat harvest of aquatic mammal, reptile and amphibian species on sale in markets, the origins of the meat, and which species are traditionally caught and </w:t>
      </w:r>
      <w:r w:rsidR="00291594">
        <w:rPr>
          <w:rFonts w:cs="Arial"/>
          <w:szCs w:val="22"/>
          <w:lang w:val="en-GB"/>
        </w:rPr>
        <w:t>consumed was strongly supported</w:t>
      </w:r>
      <w:r w:rsidRPr="007555C3">
        <w:rPr>
          <w:rFonts w:cs="Arial"/>
          <w:szCs w:val="22"/>
          <w:lang w:val="en-GB"/>
        </w:rPr>
        <w:t xml:space="preserve"> (ABC, 2017)</w:t>
      </w:r>
      <w:r w:rsidR="00291594">
        <w:rPr>
          <w:rFonts w:cs="Arial"/>
          <w:szCs w:val="22"/>
          <w:lang w:val="en-GB"/>
        </w:rPr>
        <w:t>.</w:t>
      </w:r>
    </w:p>
    <w:p w14:paraId="145C923E" w14:textId="77777777" w:rsidR="00183419" w:rsidRPr="007555C3" w:rsidRDefault="00183419" w:rsidP="00183419">
      <w:pPr>
        <w:pStyle w:val="ListParagraph"/>
        <w:widowControl/>
        <w:ind w:left="360"/>
        <w:jc w:val="both"/>
        <w:rPr>
          <w:rFonts w:cs="Arial"/>
          <w:szCs w:val="22"/>
          <w:lang w:val="en-GB"/>
        </w:rPr>
      </w:pPr>
    </w:p>
    <w:p w14:paraId="3E631902" w14:textId="3C9D44AC"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ABC COP12 invited CMS, </w:t>
      </w:r>
      <w:r w:rsidR="00DC5576">
        <w:rPr>
          <w:rFonts w:cs="Arial"/>
          <w:szCs w:val="22"/>
          <w:lang w:val="en-GB"/>
        </w:rPr>
        <w:t xml:space="preserve">the </w:t>
      </w:r>
      <w:r w:rsidRPr="007555C3">
        <w:rPr>
          <w:rFonts w:cs="Arial"/>
          <w:szCs w:val="22"/>
          <w:lang w:val="en-GB"/>
        </w:rPr>
        <w:t>CMS Memorandum of Understanding concerning Conservation Measures for Marine Turtles of the Atlantic Coast of Africa, Western African Aquatic Mammals MOU, CBD, FAO, CPW, CITES, World Bank, International Union for Conservation of Nature (IUCN), West Africa Biodiversity and Climate Change (WA-</w:t>
      </w:r>
      <w:proofErr w:type="spellStart"/>
      <w:r w:rsidRPr="007555C3">
        <w:rPr>
          <w:rFonts w:cs="Arial"/>
          <w:szCs w:val="22"/>
          <w:lang w:val="en-GB"/>
        </w:rPr>
        <w:t>BiCC</w:t>
      </w:r>
      <w:proofErr w:type="spellEnd"/>
      <w:r w:rsidRPr="007555C3">
        <w:rPr>
          <w:rFonts w:cs="Arial"/>
          <w:szCs w:val="22"/>
          <w:lang w:val="en-GB"/>
        </w:rPr>
        <w:t xml:space="preserve">), </w:t>
      </w:r>
      <w:proofErr w:type="spellStart"/>
      <w:r w:rsidRPr="007555C3">
        <w:rPr>
          <w:rFonts w:cs="Arial"/>
          <w:szCs w:val="22"/>
          <w:lang w:val="en-GB"/>
        </w:rPr>
        <w:t>OceanCare</w:t>
      </w:r>
      <w:proofErr w:type="spellEnd"/>
      <w:r w:rsidRPr="007555C3">
        <w:rPr>
          <w:rFonts w:cs="Arial"/>
          <w:szCs w:val="22"/>
          <w:lang w:val="en-GB"/>
        </w:rPr>
        <w:t xml:space="preserve"> and other NGO partners, led by the Abidjan Secretariat, to develop an </w:t>
      </w:r>
      <w:r w:rsidRPr="007555C3">
        <w:rPr>
          <w:rFonts w:cs="Arial"/>
          <w:i/>
          <w:iCs/>
          <w:szCs w:val="22"/>
          <w:lang w:val="en-GB"/>
        </w:rPr>
        <w:t>Abidjan Convention Action Plan to Combat Trade, Direct Consumption, Illegal Logging, and Other Uses of Endangered, Threatened or Protected Coastal and Marine Species</w:t>
      </w:r>
      <w:r w:rsidRPr="007555C3">
        <w:rPr>
          <w:rFonts w:cs="Arial"/>
          <w:szCs w:val="22"/>
          <w:lang w:val="en-GB"/>
        </w:rPr>
        <w:t>, to be presented for consideration a</w:t>
      </w:r>
      <w:r w:rsidR="00291594">
        <w:rPr>
          <w:rFonts w:cs="Arial"/>
          <w:szCs w:val="22"/>
          <w:lang w:val="en-GB"/>
        </w:rPr>
        <w:t>nd adoption at ABC COP13 (2020)</w:t>
      </w:r>
      <w:r w:rsidRPr="007555C3">
        <w:rPr>
          <w:rFonts w:cs="Arial"/>
          <w:szCs w:val="22"/>
          <w:lang w:val="en-GB"/>
        </w:rPr>
        <w:t xml:space="preserve"> (ABC, 2017) </w:t>
      </w:r>
      <w:r w:rsidR="00291594">
        <w:rPr>
          <w:rFonts w:cs="Arial"/>
          <w:szCs w:val="22"/>
          <w:lang w:val="en-GB"/>
        </w:rPr>
        <w:t>.</w:t>
      </w:r>
    </w:p>
    <w:p w14:paraId="7AC33C50" w14:textId="77777777" w:rsidR="00183419" w:rsidRPr="007555C3" w:rsidRDefault="00183419" w:rsidP="00183419">
      <w:pPr>
        <w:widowControl/>
        <w:jc w:val="both"/>
        <w:rPr>
          <w:rFonts w:cs="Arial"/>
          <w:szCs w:val="22"/>
          <w:shd w:val="clear" w:color="auto" w:fill="FFFF00"/>
          <w:lang w:val="en-GB"/>
        </w:rPr>
      </w:pPr>
    </w:p>
    <w:p w14:paraId="2EEDBA0E" w14:textId="77777777" w:rsidR="00183419" w:rsidRPr="007555C3" w:rsidRDefault="00183419" w:rsidP="00183419">
      <w:pPr>
        <w:widowControl/>
        <w:jc w:val="both"/>
        <w:rPr>
          <w:rFonts w:cs="Arial"/>
          <w:szCs w:val="22"/>
          <w:u w:val="single"/>
          <w:lang w:val="en-GB"/>
        </w:rPr>
      </w:pPr>
      <w:r w:rsidRPr="007555C3">
        <w:rPr>
          <w:rFonts w:cs="Arial"/>
          <w:szCs w:val="22"/>
          <w:u w:val="single"/>
          <w:lang w:val="en-GB"/>
        </w:rPr>
        <w:t>Discussion and analysis</w:t>
      </w:r>
    </w:p>
    <w:p w14:paraId="710781A0" w14:textId="77777777" w:rsidR="00183419" w:rsidRPr="007555C3" w:rsidRDefault="00183419" w:rsidP="00183419">
      <w:pPr>
        <w:widowControl/>
        <w:jc w:val="both"/>
        <w:rPr>
          <w:rFonts w:cs="Arial"/>
          <w:szCs w:val="22"/>
          <w:shd w:val="clear" w:color="auto" w:fill="FFFF00"/>
          <w:lang w:val="en-GB"/>
        </w:rPr>
      </w:pPr>
    </w:p>
    <w:p w14:paraId="4804CF76" w14:textId="77777777" w:rsidR="00183419" w:rsidRPr="007555C3" w:rsidRDefault="00183419" w:rsidP="00183419">
      <w:pPr>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Increased dem</w:t>
      </w:r>
      <w:r w:rsidR="00FB73DA" w:rsidRPr="007555C3">
        <w:rPr>
          <w:rFonts w:cs="Arial"/>
          <w:szCs w:val="22"/>
          <w:lang w:val="en-GB"/>
        </w:rPr>
        <w:t xml:space="preserve">and for aquatic wild meat </w:t>
      </w:r>
      <w:r w:rsidRPr="007555C3">
        <w:rPr>
          <w:rFonts w:cs="Arial"/>
          <w:szCs w:val="22"/>
          <w:lang w:val="en-GB"/>
        </w:rPr>
        <w:t xml:space="preserve">is a significant and immediate threat to aquatic wildlife in many regions around the world. There are serious human health implications associated with the consumption of some species. </w:t>
      </w:r>
    </w:p>
    <w:p w14:paraId="7B97B0EA" w14:textId="77777777" w:rsidR="00183419" w:rsidRPr="007555C3" w:rsidRDefault="00183419" w:rsidP="00183419">
      <w:pPr>
        <w:widowControl/>
        <w:ind w:left="360"/>
        <w:jc w:val="both"/>
        <w:rPr>
          <w:rFonts w:cs="Arial"/>
          <w:szCs w:val="22"/>
          <w:lang w:val="en-GB"/>
        </w:rPr>
      </w:pPr>
    </w:p>
    <w:p w14:paraId="72FAFEE1" w14:textId="09811966" w:rsidR="00183419" w:rsidRPr="009D2005" w:rsidRDefault="00183419" w:rsidP="00183419">
      <w:pPr>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 xml:space="preserve">This harvest of </w:t>
      </w:r>
      <w:r w:rsidR="00DC5576" w:rsidRPr="007555C3">
        <w:rPr>
          <w:rFonts w:cs="Arial"/>
          <w:szCs w:val="22"/>
          <w:lang w:val="en-GB"/>
        </w:rPr>
        <w:t xml:space="preserve">cetaceans </w:t>
      </w:r>
      <w:proofErr w:type="spellStart"/>
      <w:r w:rsidR="00DC5576" w:rsidRPr="007555C3">
        <w:rPr>
          <w:rFonts w:cs="Arial"/>
          <w:szCs w:val="22"/>
          <w:lang w:val="en-GB"/>
        </w:rPr>
        <w:t>sirenians</w:t>
      </w:r>
      <w:proofErr w:type="spellEnd"/>
      <w:r w:rsidR="00DC5576" w:rsidRPr="007555C3">
        <w:rPr>
          <w:rFonts w:cs="Arial"/>
          <w:szCs w:val="22"/>
          <w:lang w:val="en-GB"/>
        </w:rPr>
        <w:t xml:space="preserve">, turtles, and crocodiles </w:t>
      </w:r>
      <w:r w:rsidR="00DC5576">
        <w:rPr>
          <w:rFonts w:cs="Arial"/>
          <w:szCs w:val="22"/>
          <w:lang w:val="en-GB"/>
        </w:rPr>
        <w:t xml:space="preserve">listed on </w:t>
      </w:r>
      <w:r w:rsidR="00C56E0A">
        <w:rPr>
          <w:rFonts w:cs="Arial"/>
          <w:szCs w:val="22"/>
          <w:lang w:val="en-GB"/>
        </w:rPr>
        <w:t>CMS Appendix I and II</w:t>
      </w:r>
      <w:r w:rsidRPr="007555C3">
        <w:rPr>
          <w:rFonts w:cs="Arial"/>
          <w:szCs w:val="22"/>
          <w:lang w:val="en-GB"/>
        </w:rPr>
        <w:t xml:space="preserve"> is an issue of direct and fundamental relevance for CMS Strategic Plan targets 2, 5, 6, 11, 12, 13 and 14.</w:t>
      </w:r>
    </w:p>
    <w:p w14:paraId="2210F0AE"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International policy effort is currently focused on terrestrial </w:t>
      </w:r>
      <w:proofErr w:type="spellStart"/>
      <w:r w:rsidRPr="007555C3">
        <w:rPr>
          <w:rFonts w:cs="Arial"/>
          <w:szCs w:val="22"/>
          <w:lang w:val="en-GB"/>
        </w:rPr>
        <w:t>bushmeat</w:t>
      </w:r>
      <w:proofErr w:type="spellEnd"/>
      <w:r w:rsidRPr="007555C3">
        <w:rPr>
          <w:rFonts w:cs="Arial"/>
          <w:szCs w:val="22"/>
          <w:lang w:val="en-GB"/>
        </w:rPr>
        <w:t xml:space="preserve"> and international trade. </w:t>
      </w:r>
      <w:r w:rsidR="00D955BA" w:rsidRPr="007555C3">
        <w:rPr>
          <w:rFonts w:cs="Arial"/>
          <w:szCs w:val="22"/>
          <w:lang w:val="en-GB"/>
        </w:rPr>
        <w:t>L</w:t>
      </w:r>
      <w:r w:rsidRPr="007555C3">
        <w:rPr>
          <w:rFonts w:cs="Arial"/>
          <w:szCs w:val="22"/>
          <w:lang w:val="en-GB"/>
        </w:rPr>
        <w:t>ocal aquatic wild meat harvests are pervasive and largely unregulated. The increased demand for aquatic wild meat is</w:t>
      </w:r>
      <w:r w:rsidR="00D955BA" w:rsidRPr="007555C3">
        <w:rPr>
          <w:rFonts w:cs="Arial"/>
          <w:szCs w:val="22"/>
          <w:lang w:val="en-GB"/>
        </w:rPr>
        <w:t xml:space="preserve"> a</w:t>
      </w:r>
      <w:r w:rsidRPr="007555C3">
        <w:rPr>
          <w:rFonts w:cs="Arial"/>
          <w:szCs w:val="22"/>
          <w:lang w:val="en-GB"/>
        </w:rPr>
        <w:t xml:space="preserve"> significant and immediate threat to aquatic wildlife in many regions around the world (Alfaro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2001, 2013; Clapham </w:t>
      </w:r>
      <w:r w:rsidR="00573A3F" w:rsidRPr="007555C3">
        <w:rPr>
          <w:rFonts w:cs="Arial"/>
          <w:szCs w:val="22"/>
          <w:lang w:val="en-GB"/>
        </w:rPr>
        <w:t>and</w:t>
      </w:r>
      <w:r w:rsidRPr="007555C3">
        <w:rPr>
          <w:rFonts w:cs="Arial"/>
          <w:szCs w:val="22"/>
          <w:lang w:val="en-GB"/>
        </w:rPr>
        <w:t xml:space="preserve"> Van </w:t>
      </w:r>
      <w:proofErr w:type="spellStart"/>
      <w:r w:rsidRPr="007555C3">
        <w:rPr>
          <w:rFonts w:cs="Arial"/>
          <w:szCs w:val="22"/>
          <w:lang w:val="en-GB"/>
        </w:rPr>
        <w:t>Waerebeek</w:t>
      </w:r>
      <w:proofErr w:type="spellEnd"/>
      <w:r w:rsidRPr="007555C3">
        <w:rPr>
          <w:rFonts w:cs="Arial"/>
          <w:szCs w:val="22"/>
          <w:lang w:val="en-GB"/>
        </w:rPr>
        <w:t xml:space="preserve">, 2007; </w:t>
      </w:r>
      <w:proofErr w:type="spellStart"/>
      <w:r w:rsidRPr="007555C3">
        <w:rPr>
          <w:rFonts w:cs="Arial"/>
          <w:szCs w:val="22"/>
          <w:lang w:val="en-GB"/>
        </w:rPr>
        <w:t>Robards</w:t>
      </w:r>
      <w:proofErr w:type="spellEnd"/>
      <w:r w:rsidRPr="007555C3">
        <w:rPr>
          <w:rFonts w:cs="Arial"/>
          <w:szCs w:val="22"/>
          <w:lang w:val="en-GB"/>
        </w:rPr>
        <w:t xml:space="preserve"> </w:t>
      </w:r>
      <w:r w:rsidR="00573A3F" w:rsidRPr="007555C3">
        <w:rPr>
          <w:rFonts w:cs="Arial"/>
          <w:szCs w:val="22"/>
          <w:lang w:val="en-GB"/>
        </w:rPr>
        <w:t>and</w:t>
      </w:r>
      <w:r w:rsidRPr="007555C3">
        <w:rPr>
          <w:rFonts w:cs="Arial"/>
          <w:szCs w:val="22"/>
          <w:lang w:val="en-GB"/>
        </w:rPr>
        <w:t xml:space="preserve"> Reeves, 2011). </w:t>
      </w:r>
    </w:p>
    <w:p w14:paraId="7EEE0F42" w14:textId="77777777" w:rsidR="00183419" w:rsidRPr="007555C3" w:rsidRDefault="00183419" w:rsidP="00183419">
      <w:pPr>
        <w:pStyle w:val="ListParagraph"/>
        <w:widowControl/>
        <w:rPr>
          <w:rFonts w:cs="Arial"/>
          <w:szCs w:val="22"/>
          <w:lang w:val="en-GB"/>
        </w:rPr>
      </w:pPr>
    </w:p>
    <w:p w14:paraId="0DCC6532" w14:textId="047CED1E" w:rsidR="00183419" w:rsidRPr="007555C3" w:rsidRDefault="00183419" w:rsidP="00183419">
      <w:pPr>
        <w:widowControl/>
        <w:numPr>
          <w:ilvl w:val="0"/>
          <w:numId w:val="48"/>
        </w:numPr>
        <w:pBdr>
          <w:top w:val="nil"/>
          <w:left w:val="nil"/>
          <w:bottom w:val="nil"/>
          <w:right w:val="nil"/>
          <w:between w:val="nil"/>
          <w:bar w:val="nil"/>
        </w:pBdr>
        <w:autoSpaceDE/>
        <w:autoSpaceDN/>
        <w:adjustRightInd/>
        <w:jc w:val="both"/>
        <w:rPr>
          <w:rFonts w:cs="Arial"/>
          <w:szCs w:val="22"/>
          <w:shd w:val="clear" w:color="auto" w:fill="FFFF00"/>
          <w:lang w:val="en-GB"/>
        </w:rPr>
      </w:pPr>
      <w:r w:rsidRPr="007555C3">
        <w:rPr>
          <w:rFonts w:cs="Arial"/>
          <w:szCs w:val="22"/>
          <w:lang w:val="en-GB"/>
        </w:rPr>
        <w:t>CMS is unique in its ability to facilitate a wide group of technical experts, with taxonomic and regional</w:t>
      </w:r>
      <w:r w:rsidR="00D955BA" w:rsidRPr="007555C3">
        <w:rPr>
          <w:rFonts w:cs="Arial"/>
          <w:szCs w:val="22"/>
          <w:lang w:val="en-GB"/>
        </w:rPr>
        <w:t>ly</w:t>
      </w:r>
      <w:r w:rsidRPr="007555C3">
        <w:rPr>
          <w:rFonts w:cs="Arial"/>
          <w:szCs w:val="22"/>
          <w:lang w:val="en-GB"/>
        </w:rPr>
        <w:t xml:space="preserve"> specific information, as is demonstrated by this cross-taxa and thematic document. CMS can also disseminate this information through the CMS Family, including Western African Aquatic Mammals MOU, Dugongs MOU, IOSEA Marine Turtles MOU, Atlantic Turtles MOU and Pacific Cetaceans MOU.  </w:t>
      </w:r>
    </w:p>
    <w:p w14:paraId="7552D959" w14:textId="77777777" w:rsidR="00183419" w:rsidRPr="007555C3" w:rsidRDefault="00183419" w:rsidP="00183419">
      <w:pPr>
        <w:pStyle w:val="ListParagraph"/>
        <w:widowControl/>
        <w:rPr>
          <w:rFonts w:cs="Arial"/>
          <w:szCs w:val="22"/>
          <w:lang w:val="en-GB"/>
        </w:rPr>
      </w:pPr>
    </w:p>
    <w:p w14:paraId="06690F4A" w14:textId="77777777" w:rsidR="00183419" w:rsidRPr="007555C3" w:rsidRDefault="00183419" w:rsidP="00183419">
      <w:pPr>
        <w:widowControl/>
        <w:numPr>
          <w:ilvl w:val="0"/>
          <w:numId w:val="48"/>
        </w:numPr>
        <w:pBdr>
          <w:top w:val="nil"/>
          <w:left w:val="nil"/>
          <w:bottom w:val="nil"/>
          <w:right w:val="nil"/>
          <w:between w:val="nil"/>
          <w:bar w:val="nil"/>
        </w:pBdr>
        <w:autoSpaceDE/>
        <w:autoSpaceDN/>
        <w:adjustRightInd/>
        <w:jc w:val="both"/>
        <w:rPr>
          <w:rFonts w:cs="Arial"/>
          <w:szCs w:val="22"/>
          <w:shd w:val="clear" w:color="auto" w:fill="FFFF00"/>
          <w:lang w:val="en-GB"/>
        </w:rPr>
      </w:pPr>
      <w:r w:rsidRPr="007555C3">
        <w:rPr>
          <w:rFonts w:cs="Arial"/>
          <w:szCs w:val="22"/>
          <w:lang w:val="en-GB"/>
        </w:rPr>
        <w:t xml:space="preserve">While this document has been facilitated by volunteer effort from within the Aquatic Mammals Working Group (AMWG), the issue is bigger than the AWMG group can sustain, and the current Scientific Council structure has limited focused capacity to take the issue forward in the coming triennium. </w:t>
      </w:r>
    </w:p>
    <w:p w14:paraId="077C495A" w14:textId="77777777" w:rsidR="00183419" w:rsidRPr="007555C3" w:rsidRDefault="00183419" w:rsidP="00183419">
      <w:pPr>
        <w:pStyle w:val="ListParagraph"/>
        <w:widowControl/>
        <w:rPr>
          <w:rFonts w:cs="Arial"/>
          <w:szCs w:val="22"/>
          <w:lang w:val="en-GB"/>
        </w:rPr>
      </w:pPr>
    </w:p>
    <w:p w14:paraId="4616AF67" w14:textId="77777777" w:rsidR="00183419" w:rsidRPr="007555C3" w:rsidRDefault="00183419" w:rsidP="00183419">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shd w:val="clear" w:color="auto" w:fill="FFFF00"/>
          <w:lang w:val="en-GB"/>
        </w:rPr>
      </w:pPr>
      <w:r w:rsidRPr="007555C3">
        <w:rPr>
          <w:rFonts w:cs="Arial"/>
          <w:szCs w:val="22"/>
          <w:lang w:val="en-GB"/>
        </w:rPr>
        <w:t>If established, the proposed Aquatic Wild Meat Working Groups could:</w:t>
      </w:r>
    </w:p>
    <w:p w14:paraId="6F53D49D" w14:textId="77777777" w:rsidR="00183419" w:rsidRPr="007555C3" w:rsidRDefault="00183419" w:rsidP="00183419">
      <w:pPr>
        <w:widowControl/>
        <w:jc w:val="both"/>
        <w:rPr>
          <w:rFonts w:cs="Arial"/>
          <w:szCs w:val="22"/>
          <w:lang w:val="en-GB"/>
        </w:rPr>
      </w:pPr>
    </w:p>
    <w:p w14:paraId="7E106ED6" w14:textId="7777777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establish an aquatic wild meat knowledge base to support CMS Parties to reach Targets 2, 5, 6, 11, 12, 13 and 14 of the Strategic Plan for Migratory Species 2015-2023;</w:t>
      </w:r>
    </w:p>
    <w:p w14:paraId="577905D8" w14:textId="77777777" w:rsidR="00183419" w:rsidRPr="007555C3" w:rsidRDefault="00183419" w:rsidP="00183419">
      <w:pPr>
        <w:pStyle w:val="ListParagraph"/>
        <w:widowControl/>
        <w:ind w:left="1080"/>
        <w:jc w:val="both"/>
        <w:rPr>
          <w:rFonts w:cs="Arial"/>
          <w:szCs w:val="22"/>
          <w:lang w:val="en-GB"/>
        </w:rPr>
      </w:pPr>
    </w:p>
    <w:p w14:paraId="58E22448" w14:textId="7777777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serve as an expert resource for CMS to contribute to the </w:t>
      </w:r>
      <w:proofErr w:type="spellStart"/>
      <w:r w:rsidRPr="007555C3">
        <w:rPr>
          <w:rFonts w:cs="Arial"/>
          <w:szCs w:val="22"/>
          <w:lang w:val="en-GB"/>
        </w:rPr>
        <w:t>bushmeat</w:t>
      </w:r>
      <w:proofErr w:type="spellEnd"/>
      <w:r w:rsidRPr="007555C3">
        <w:rPr>
          <w:rFonts w:cs="Arial"/>
          <w:szCs w:val="22"/>
          <w:lang w:val="en-GB"/>
        </w:rPr>
        <w:t>/wild meat discussions within the CPW and CITES, and where international coordination and cooperation is required;</w:t>
      </w:r>
    </w:p>
    <w:p w14:paraId="7696BED0" w14:textId="77777777" w:rsidR="00183419" w:rsidRPr="007555C3" w:rsidRDefault="00183419" w:rsidP="00183419">
      <w:pPr>
        <w:widowControl/>
        <w:jc w:val="both"/>
        <w:rPr>
          <w:rFonts w:cs="Arial"/>
          <w:szCs w:val="22"/>
          <w:lang w:val="en-GB"/>
        </w:rPr>
      </w:pPr>
    </w:p>
    <w:p w14:paraId="1023178B" w14:textId="7777777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collect and present information about seabird harvests, for consideration by Parties at CMS COP13;</w:t>
      </w:r>
    </w:p>
    <w:p w14:paraId="2D4AEB37" w14:textId="77777777" w:rsidR="00183419" w:rsidRPr="007555C3" w:rsidRDefault="00183419" w:rsidP="00183419">
      <w:pPr>
        <w:widowControl/>
        <w:jc w:val="both"/>
        <w:rPr>
          <w:rFonts w:cs="Arial"/>
          <w:szCs w:val="22"/>
          <w:lang w:val="en-GB"/>
        </w:rPr>
      </w:pPr>
    </w:p>
    <w:p w14:paraId="2E2E6DE8" w14:textId="7777777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facilitate a discussion about the inclusion of CMS-listed sharks and rays as aquatic wild meat species, and form a recommendation for consideration by Parties at CMS COP13;</w:t>
      </w:r>
    </w:p>
    <w:p w14:paraId="463B175A" w14:textId="77777777" w:rsidR="009A1616" w:rsidRPr="007555C3" w:rsidRDefault="009A1616" w:rsidP="009A1616">
      <w:pPr>
        <w:pStyle w:val="ListParagraph"/>
        <w:rPr>
          <w:rFonts w:cs="Arial"/>
          <w:szCs w:val="22"/>
          <w:lang w:val="en-GB"/>
        </w:rPr>
      </w:pPr>
    </w:p>
    <w:p w14:paraId="63FBA8C4" w14:textId="01A90AA0" w:rsidR="009A1616" w:rsidRPr="007555C3" w:rsidRDefault="009A1616" w:rsidP="009A1616">
      <w:pPr>
        <w:pStyle w:val="ListParagraph"/>
        <w:widowControl/>
        <w:numPr>
          <w:ilvl w:val="1"/>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investigate methods or opportunities for collaboration to quantify the extent of</w:t>
      </w:r>
      <w:r w:rsidR="00D955BA" w:rsidRPr="007555C3">
        <w:rPr>
          <w:rFonts w:cs="Arial"/>
          <w:szCs w:val="22"/>
          <w:lang w:val="en-GB"/>
        </w:rPr>
        <w:t xml:space="preserve"> the</w:t>
      </w:r>
      <w:r w:rsidRPr="007555C3">
        <w:rPr>
          <w:rFonts w:cs="Arial"/>
          <w:szCs w:val="22"/>
          <w:lang w:val="en-GB"/>
        </w:rPr>
        <w:t xml:space="preserve"> aquatic wild meat trade</w:t>
      </w:r>
      <w:r w:rsidR="00291594">
        <w:rPr>
          <w:rFonts w:cs="Arial"/>
          <w:szCs w:val="22"/>
          <w:lang w:val="en-GB"/>
        </w:rPr>
        <w:t>;</w:t>
      </w:r>
    </w:p>
    <w:p w14:paraId="48865593" w14:textId="77777777" w:rsidR="009A1616" w:rsidRPr="007555C3" w:rsidRDefault="009A1616" w:rsidP="009A1616">
      <w:pPr>
        <w:pStyle w:val="ListParagraph"/>
        <w:widowControl/>
        <w:pBdr>
          <w:top w:val="nil"/>
          <w:left w:val="nil"/>
          <w:bottom w:val="nil"/>
          <w:right w:val="nil"/>
          <w:between w:val="nil"/>
          <w:bar w:val="nil"/>
        </w:pBdr>
        <w:autoSpaceDE/>
        <w:autoSpaceDN/>
        <w:adjustRightInd/>
        <w:ind w:left="1080"/>
        <w:contextualSpacing w:val="0"/>
        <w:jc w:val="both"/>
        <w:rPr>
          <w:rFonts w:cs="Arial"/>
          <w:szCs w:val="22"/>
          <w:lang w:val="en-GB"/>
        </w:rPr>
      </w:pPr>
    </w:p>
    <w:p w14:paraId="648DB13B" w14:textId="325C8791" w:rsidR="009A1616" w:rsidRPr="007555C3" w:rsidRDefault="009A1616" w:rsidP="009A1616">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provide information on the extent of Central African turtle harvests</w:t>
      </w:r>
      <w:r w:rsidR="00291594">
        <w:rPr>
          <w:rFonts w:cs="Arial"/>
          <w:szCs w:val="22"/>
          <w:lang w:val="en-GB"/>
        </w:rPr>
        <w:t>;</w:t>
      </w:r>
    </w:p>
    <w:p w14:paraId="2AD5138E" w14:textId="77777777" w:rsidR="00183419" w:rsidRPr="007555C3" w:rsidRDefault="00183419" w:rsidP="00183419">
      <w:pPr>
        <w:widowControl/>
        <w:jc w:val="both"/>
        <w:rPr>
          <w:rFonts w:cs="Arial"/>
          <w:szCs w:val="22"/>
          <w:lang w:val="en-GB"/>
        </w:rPr>
      </w:pPr>
    </w:p>
    <w:p w14:paraId="4B5BF05F" w14:textId="77777777"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lastRenderedPageBreak/>
        <w:t xml:space="preserve">provide technical guidance about aquatic wild meat harvests, to inform the CBD process; </w:t>
      </w:r>
    </w:p>
    <w:p w14:paraId="212158C9" w14:textId="77777777" w:rsidR="00183419" w:rsidRPr="007555C3" w:rsidRDefault="00183419" w:rsidP="00183419">
      <w:pPr>
        <w:pStyle w:val="ListParagraph"/>
        <w:widowControl/>
        <w:rPr>
          <w:rFonts w:cs="Arial"/>
          <w:szCs w:val="22"/>
          <w:lang w:val="en-GB"/>
        </w:rPr>
      </w:pPr>
    </w:p>
    <w:p w14:paraId="1757DC8E" w14:textId="2CF08A15" w:rsidR="00183419" w:rsidRPr="007555C3" w:rsidRDefault="00183419"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provide information for, and participate in, the proposed CBD Wildlife Forum event </w:t>
      </w:r>
      <w:r w:rsidR="00D955BA" w:rsidRPr="007555C3">
        <w:rPr>
          <w:rFonts w:cs="Arial"/>
          <w:szCs w:val="22"/>
          <w:lang w:val="en-GB"/>
        </w:rPr>
        <w:t>to</w:t>
      </w:r>
      <w:r w:rsidRPr="007555C3">
        <w:rPr>
          <w:rFonts w:cs="Arial"/>
          <w:szCs w:val="22"/>
          <w:lang w:val="en-GB"/>
        </w:rPr>
        <w:t xml:space="preserve"> consider and define priorities for work </w:t>
      </w:r>
      <w:r w:rsidR="00D955BA" w:rsidRPr="007555C3">
        <w:rPr>
          <w:rFonts w:cs="Arial"/>
          <w:szCs w:val="22"/>
          <w:lang w:val="en-GB"/>
        </w:rPr>
        <w:t>on</w:t>
      </w:r>
      <w:r w:rsidRPr="007555C3">
        <w:rPr>
          <w:rFonts w:cs="Arial"/>
          <w:szCs w:val="22"/>
          <w:lang w:val="en-GB"/>
        </w:rPr>
        <w:t xml:space="preserve"> sustainable wildlife use and management;</w:t>
      </w:r>
    </w:p>
    <w:p w14:paraId="20B4FCA5" w14:textId="77777777" w:rsidR="00C60DEE" w:rsidRPr="007555C3" w:rsidRDefault="00C60DEE" w:rsidP="00C60DEE">
      <w:pPr>
        <w:pStyle w:val="ListParagraph"/>
        <w:rPr>
          <w:rFonts w:cs="Arial"/>
          <w:szCs w:val="22"/>
          <w:lang w:val="en-GB"/>
        </w:rPr>
      </w:pPr>
    </w:p>
    <w:p w14:paraId="5A4CFD3D" w14:textId="77777777" w:rsidR="00183419" w:rsidRPr="007555C3" w:rsidRDefault="00C60DEE" w:rsidP="00183419">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en-GB"/>
        </w:rPr>
      </w:pPr>
      <w:r w:rsidRPr="007555C3">
        <w:rPr>
          <w:rFonts w:cs="Arial"/>
          <w:szCs w:val="22"/>
          <w:lang w:val="en-GB"/>
        </w:rPr>
        <w:t xml:space="preserve">continue to share information with the IWC Small Cetacean Sub-committee and participate in future Small Cetacean Sub-committee meetings with a focus on aquatic wild meat; </w:t>
      </w:r>
      <w:r w:rsidR="00183419" w:rsidRPr="007555C3">
        <w:rPr>
          <w:rFonts w:cs="Arial"/>
          <w:szCs w:val="22"/>
          <w:lang w:val="en-GB"/>
        </w:rPr>
        <w:t>and</w:t>
      </w:r>
    </w:p>
    <w:p w14:paraId="569BE8F2" w14:textId="77777777" w:rsidR="00183419" w:rsidRPr="007555C3" w:rsidRDefault="00183419" w:rsidP="00183419">
      <w:pPr>
        <w:widowControl/>
        <w:ind w:left="360"/>
        <w:jc w:val="both"/>
        <w:rPr>
          <w:rFonts w:cs="Arial"/>
          <w:szCs w:val="22"/>
          <w:lang w:val="en-GB"/>
        </w:rPr>
      </w:pPr>
    </w:p>
    <w:p w14:paraId="3644794F" w14:textId="77777777" w:rsidR="00183419" w:rsidRPr="007555C3" w:rsidRDefault="00183419" w:rsidP="00183419">
      <w:pPr>
        <w:widowControl/>
        <w:numPr>
          <w:ilvl w:val="1"/>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 xml:space="preserve">contribute to the development of the </w:t>
      </w:r>
      <w:r w:rsidRPr="007555C3">
        <w:rPr>
          <w:rFonts w:cs="Arial"/>
          <w:i/>
          <w:iCs/>
          <w:szCs w:val="22"/>
          <w:lang w:val="en-GB"/>
        </w:rPr>
        <w:t>Abidjan Convention Action Plan to Combat Trade, Direct Consumption, Illegal Logging, and Other Uses of Endangered Threatened or Protected Coastal and Marine Species</w:t>
      </w:r>
      <w:r w:rsidRPr="007555C3">
        <w:rPr>
          <w:rFonts w:cs="Arial"/>
          <w:szCs w:val="22"/>
          <w:lang w:val="en-GB"/>
        </w:rPr>
        <w:t xml:space="preserve">; </w:t>
      </w:r>
    </w:p>
    <w:p w14:paraId="7BEEAD07" w14:textId="77777777" w:rsidR="00315189" w:rsidRPr="007555C3" w:rsidRDefault="00315189" w:rsidP="00315189">
      <w:pPr>
        <w:rPr>
          <w:rFonts w:cs="Arial"/>
          <w:szCs w:val="22"/>
          <w:u w:val="single"/>
          <w:lang w:val="en-GB"/>
        </w:rPr>
      </w:pPr>
    </w:p>
    <w:p w14:paraId="0E70E3E0" w14:textId="77777777" w:rsidR="00315189" w:rsidRPr="007555C3" w:rsidRDefault="00315189" w:rsidP="00315189">
      <w:pPr>
        <w:rPr>
          <w:rFonts w:cs="Arial"/>
          <w:szCs w:val="22"/>
          <w:u w:val="single"/>
          <w:lang w:val="en-GB"/>
        </w:rPr>
      </w:pPr>
      <w:r w:rsidRPr="007555C3">
        <w:rPr>
          <w:rFonts w:cs="Arial"/>
          <w:szCs w:val="22"/>
          <w:u w:val="single"/>
          <w:lang w:val="en-GB"/>
        </w:rPr>
        <w:t>Contributors</w:t>
      </w:r>
    </w:p>
    <w:p w14:paraId="1BE2C572" w14:textId="77777777" w:rsidR="00315189" w:rsidRPr="007555C3" w:rsidRDefault="00315189" w:rsidP="00315189">
      <w:pPr>
        <w:pStyle w:val="ListParagraph"/>
        <w:rPr>
          <w:rFonts w:cs="Arial"/>
          <w:szCs w:val="22"/>
          <w:lang w:val="en-GB"/>
        </w:rPr>
      </w:pPr>
    </w:p>
    <w:p w14:paraId="65BD5B50" w14:textId="4C371E09" w:rsidR="00315189" w:rsidRPr="007555C3" w:rsidRDefault="00315189" w:rsidP="000F4B67">
      <w:pPr>
        <w:widowControl/>
        <w:numPr>
          <w:ilvl w:val="0"/>
          <w:numId w:val="48"/>
        </w:numPr>
        <w:pBdr>
          <w:top w:val="nil"/>
          <w:left w:val="nil"/>
          <w:bottom w:val="nil"/>
          <w:right w:val="nil"/>
          <w:between w:val="nil"/>
          <w:bar w:val="nil"/>
        </w:pBdr>
        <w:autoSpaceDE/>
        <w:autoSpaceDN/>
        <w:adjustRightInd/>
        <w:jc w:val="both"/>
        <w:rPr>
          <w:rFonts w:cs="Arial"/>
          <w:szCs w:val="22"/>
          <w:lang w:val="en-GB"/>
        </w:rPr>
      </w:pPr>
      <w:r w:rsidRPr="007555C3">
        <w:rPr>
          <w:rFonts w:cs="Arial"/>
          <w:szCs w:val="22"/>
          <w:lang w:val="en-GB"/>
        </w:rPr>
        <w:t xml:space="preserve">This document was developed through the Aquatic Mammals Working Group, with support from experts outside of the group. Margi </w:t>
      </w:r>
      <w:proofErr w:type="spellStart"/>
      <w:r w:rsidRPr="007555C3">
        <w:rPr>
          <w:rFonts w:cs="Arial"/>
          <w:szCs w:val="22"/>
          <w:lang w:val="en-GB"/>
        </w:rPr>
        <w:t>Prideaux</w:t>
      </w:r>
      <w:proofErr w:type="spellEnd"/>
      <w:r w:rsidRPr="007555C3">
        <w:rPr>
          <w:rFonts w:cs="Arial"/>
          <w:szCs w:val="22"/>
          <w:lang w:val="en-GB"/>
        </w:rPr>
        <w:t xml:space="preserve"> facilitated expert contribution from Scott Baker, Tim Collins, Mel </w:t>
      </w:r>
      <w:proofErr w:type="spellStart"/>
      <w:r w:rsidRPr="007555C3">
        <w:rPr>
          <w:rFonts w:cs="Arial"/>
          <w:szCs w:val="22"/>
          <w:lang w:val="en-GB"/>
        </w:rPr>
        <w:t>Cosentino</w:t>
      </w:r>
      <w:proofErr w:type="spellEnd"/>
      <w:r w:rsidRPr="007555C3">
        <w:rPr>
          <w:rFonts w:cs="Arial"/>
          <w:szCs w:val="22"/>
          <w:lang w:val="en-GB"/>
        </w:rPr>
        <w:t xml:space="preserve">, Nicola Hodgins, Donna Kwan, Sigrid </w:t>
      </w:r>
      <w:proofErr w:type="spellStart"/>
      <w:r w:rsidRPr="007555C3">
        <w:rPr>
          <w:rFonts w:cs="Arial"/>
          <w:szCs w:val="22"/>
          <w:lang w:val="en-GB"/>
        </w:rPr>
        <w:t>Lüber</w:t>
      </w:r>
      <w:proofErr w:type="spellEnd"/>
      <w:r w:rsidRPr="007555C3">
        <w:rPr>
          <w:rFonts w:cs="Arial"/>
          <w:szCs w:val="22"/>
          <w:lang w:val="en-GB"/>
        </w:rPr>
        <w:t xml:space="preserve">, Narelle Montgomery, Jim Moore, Lindsay Porter, Javier Antonio </w:t>
      </w:r>
      <w:proofErr w:type="spellStart"/>
      <w:r w:rsidRPr="007555C3">
        <w:rPr>
          <w:rFonts w:cs="Arial"/>
          <w:szCs w:val="22"/>
          <w:lang w:val="en-GB"/>
        </w:rPr>
        <w:t>Quiñones</w:t>
      </w:r>
      <w:proofErr w:type="spellEnd"/>
      <w:r w:rsidRPr="007555C3">
        <w:rPr>
          <w:rFonts w:cs="Arial"/>
          <w:szCs w:val="22"/>
          <w:lang w:val="en-GB"/>
        </w:rPr>
        <w:t xml:space="preserve"> Davila, </w:t>
      </w:r>
      <w:proofErr w:type="spellStart"/>
      <w:r w:rsidRPr="007555C3">
        <w:rPr>
          <w:rFonts w:cs="Arial"/>
          <w:szCs w:val="22"/>
          <w:lang w:val="en-GB"/>
        </w:rPr>
        <w:t>Meike</w:t>
      </w:r>
      <w:proofErr w:type="spellEnd"/>
      <w:r w:rsidRPr="007555C3">
        <w:rPr>
          <w:rFonts w:cs="Arial"/>
          <w:szCs w:val="22"/>
          <w:lang w:val="en-GB"/>
        </w:rPr>
        <w:t xml:space="preserve"> </w:t>
      </w:r>
      <w:proofErr w:type="spellStart"/>
      <w:r w:rsidRPr="007555C3">
        <w:rPr>
          <w:rFonts w:cs="Arial"/>
          <w:szCs w:val="22"/>
          <w:lang w:val="en-GB"/>
        </w:rPr>
        <w:t>Scheidat</w:t>
      </w:r>
      <w:proofErr w:type="spellEnd"/>
      <w:r w:rsidRPr="007555C3">
        <w:rPr>
          <w:rFonts w:cs="Arial"/>
          <w:szCs w:val="22"/>
          <w:lang w:val="en-GB"/>
        </w:rPr>
        <w:t xml:space="preserve">, Joanna </w:t>
      </w:r>
      <w:proofErr w:type="spellStart"/>
      <w:r w:rsidRPr="007555C3">
        <w:rPr>
          <w:rFonts w:cs="Arial"/>
          <w:szCs w:val="22"/>
          <w:lang w:val="en-GB"/>
        </w:rPr>
        <w:t>Toole</w:t>
      </w:r>
      <w:proofErr w:type="spellEnd"/>
      <w:r w:rsidRPr="007555C3">
        <w:rPr>
          <w:rFonts w:cs="Arial"/>
          <w:szCs w:val="22"/>
          <w:lang w:val="en-GB"/>
        </w:rPr>
        <w:t xml:space="preserve">, Alison Wood and Koen Van </w:t>
      </w:r>
      <w:proofErr w:type="spellStart"/>
      <w:r w:rsidRPr="007555C3">
        <w:rPr>
          <w:rFonts w:cs="Arial"/>
          <w:szCs w:val="22"/>
          <w:lang w:val="en-GB"/>
        </w:rPr>
        <w:t>Waerebeek</w:t>
      </w:r>
      <w:proofErr w:type="spellEnd"/>
      <w:r w:rsidRPr="007555C3">
        <w:rPr>
          <w:rFonts w:cs="Arial"/>
          <w:szCs w:val="22"/>
          <w:lang w:val="en-GB"/>
        </w:rPr>
        <w:t>. Comments were gratefully received from Vin Fleming, Heidrun Frisch-Nwakanma, Andrea Pauly, Melanie Virtue and James Williams</w:t>
      </w:r>
      <w:r w:rsidR="00245328">
        <w:rPr>
          <w:rFonts w:cs="Arial"/>
          <w:szCs w:val="22"/>
          <w:lang w:val="en-GB"/>
        </w:rPr>
        <w:t>.</w:t>
      </w:r>
    </w:p>
    <w:p w14:paraId="2C64EF0B" w14:textId="77777777" w:rsidR="00643848" w:rsidRPr="007555C3" w:rsidRDefault="00643848" w:rsidP="00183419">
      <w:pPr>
        <w:widowControl/>
        <w:jc w:val="both"/>
        <w:rPr>
          <w:rFonts w:cs="Arial"/>
          <w:szCs w:val="22"/>
          <w:u w:val="single"/>
          <w:lang w:val="en-GB"/>
        </w:rPr>
      </w:pPr>
    </w:p>
    <w:p w14:paraId="7B33B0E2" w14:textId="77777777" w:rsidR="00407B45" w:rsidRPr="007555C3" w:rsidRDefault="00407B45" w:rsidP="00407B45">
      <w:pPr>
        <w:widowControl/>
        <w:autoSpaceDE/>
        <w:adjustRightInd/>
        <w:jc w:val="both"/>
        <w:rPr>
          <w:rFonts w:cs="Arial"/>
          <w:caps/>
          <w:szCs w:val="22"/>
          <w:lang w:val="en-GB"/>
        </w:rPr>
      </w:pPr>
    </w:p>
    <w:p w14:paraId="0915BDC0" w14:textId="77777777" w:rsidR="00407B45" w:rsidRPr="007555C3" w:rsidRDefault="00407B45" w:rsidP="00407B45">
      <w:pPr>
        <w:widowControl/>
        <w:autoSpaceDE/>
        <w:adjustRightInd/>
        <w:jc w:val="both"/>
        <w:rPr>
          <w:rFonts w:cs="Arial"/>
          <w:caps/>
          <w:szCs w:val="22"/>
          <w:lang w:val="en-GB"/>
        </w:rPr>
      </w:pPr>
    </w:p>
    <w:p w14:paraId="221D14BE" w14:textId="77777777" w:rsidR="00407B45" w:rsidRPr="007555C3" w:rsidRDefault="00407B45" w:rsidP="00407B45">
      <w:pPr>
        <w:widowControl/>
        <w:autoSpaceDE/>
        <w:adjustRightInd/>
        <w:jc w:val="both"/>
        <w:rPr>
          <w:rFonts w:cs="Arial"/>
          <w:caps/>
          <w:szCs w:val="22"/>
          <w:lang w:val="en-GB"/>
        </w:rPr>
      </w:pPr>
    </w:p>
    <w:p w14:paraId="50B17405" w14:textId="77777777" w:rsidR="00407B45" w:rsidRPr="007555C3" w:rsidRDefault="00407B45" w:rsidP="00407B45">
      <w:pPr>
        <w:widowControl/>
        <w:autoSpaceDE/>
        <w:adjustRightInd/>
        <w:jc w:val="both"/>
        <w:rPr>
          <w:rFonts w:cs="Arial"/>
          <w:caps/>
          <w:szCs w:val="22"/>
          <w:lang w:val="en-GB"/>
        </w:rPr>
      </w:pPr>
    </w:p>
    <w:p w14:paraId="42BCCA18" w14:textId="77777777" w:rsidR="00E6443E" w:rsidRPr="007555C3" w:rsidRDefault="00E6443E" w:rsidP="00407B45">
      <w:pPr>
        <w:widowControl/>
        <w:autoSpaceDE/>
        <w:adjustRightInd/>
        <w:jc w:val="both"/>
        <w:rPr>
          <w:rFonts w:cs="Arial"/>
          <w:b/>
          <w:caps/>
          <w:szCs w:val="22"/>
          <w:lang w:val="en-GB"/>
        </w:rPr>
        <w:sectPr w:rsidR="00E6443E" w:rsidRPr="007555C3" w:rsidSect="00935923">
          <w:headerReference w:type="even" r:id="rId18"/>
          <w:headerReference w:type="default" r:id="rId19"/>
          <w:endnotePr>
            <w:numFmt w:val="decimal"/>
          </w:endnotePr>
          <w:pgSz w:w="11905" w:h="16837" w:code="9"/>
          <w:pgMar w:top="1008" w:right="1411" w:bottom="1152" w:left="1411" w:header="432" w:footer="432" w:gutter="0"/>
          <w:cols w:space="720"/>
          <w:noEndnote/>
          <w:docGrid w:linePitch="272"/>
        </w:sectPr>
      </w:pPr>
    </w:p>
    <w:p w14:paraId="5FA1D23C" w14:textId="77777777" w:rsidR="00E6443E" w:rsidRPr="007555C3" w:rsidRDefault="00D91AF6" w:rsidP="00E6443E">
      <w:pPr>
        <w:rPr>
          <w:rFonts w:cs="Arial"/>
          <w:szCs w:val="22"/>
          <w:u w:val="single"/>
          <w:lang w:val="en-GB"/>
        </w:rPr>
      </w:pPr>
      <w:r w:rsidRPr="007555C3">
        <w:rPr>
          <w:rFonts w:cs="Arial"/>
          <w:szCs w:val="22"/>
          <w:u w:val="single"/>
          <w:lang w:val="en-GB"/>
        </w:rPr>
        <w:lastRenderedPageBreak/>
        <w:t>CMS Species of Concern by CMS Appendices and Region</w:t>
      </w:r>
    </w:p>
    <w:p w14:paraId="5E0B27A1" w14:textId="77777777" w:rsidR="00D91AF6" w:rsidRPr="007555C3" w:rsidRDefault="00D91AF6" w:rsidP="00E6443E">
      <w:pPr>
        <w:rPr>
          <w:rFonts w:cs="Arial"/>
          <w:szCs w:val="22"/>
          <w:lang w:val="en-GB"/>
        </w:rPr>
      </w:pPr>
    </w:p>
    <w:p w14:paraId="6CFC318A" w14:textId="77777777" w:rsidR="00D91AF6" w:rsidRPr="007555C3" w:rsidRDefault="00D91AF6" w:rsidP="00E6443E">
      <w:pPr>
        <w:rPr>
          <w:rFonts w:cs="Arial"/>
          <w:szCs w:val="22"/>
          <w:lang w:val="en-GB"/>
        </w:rPr>
      </w:pPr>
      <w:r w:rsidRPr="007555C3">
        <w:rPr>
          <w:rFonts w:cs="Arial"/>
          <w:szCs w:val="22"/>
          <w:lang w:val="en-GB"/>
        </w:rPr>
        <w:t>The following species represent an initial list of CMS-listed species by appendices and region.</w:t>
      </w:r>
      <w:r w:rsidR="00C508EC" w:rsidRPr="007555C3">
        <w:rPr>
          <w:rFonts w:cs="Arial"/>
          <w:szCs w:val="22"/>
          <w:lang w:val="en-GB"/>
        </w:rPr>
        <w:t xml:space="preserve"> More detailed regional analysis is required. </w:t>
      </w:r>
    </w:p>
    <w:p w14:paraId="2205641C" w14:textId="77777777" w:rsidR="00C508EC" w:rsidRPr="007555C3" w:rsidRDefault="00C508EC" w:rsidP="00E6443E">
      <w:pPr>
        <w:rPr>
          <w:rFonts w:cs="Arial"/>
          <w:szCs w:val="22"/>
          <w:lang w:val="en-GB"/>
        </w:rPr>
      </w:pPr>
    </w:p>
    <w:tbl>
      <w:tblPr>
        <w:tblStyle w:val="TableGrid"/>
        <w:tblW w:w="14737" w:type="dxa"/>
        <w:tblLook w:val="04A0" w:firstRow="1" w:lastRow="0" w:firstColumn="1" w:lastColumn="0" w:noHBand="0" w:noVBand="1"/>
      </w:tblPr>
      <w:tblGrid>
        <w:gridCol w:w="3078"/>
        <w:gridCol w:w="5535"/>
        <w:gridCol w:w="6124"/>
      </w:tblGrid>
      <w:tr w:rsidR="00C508EC" w:rsidRPr="007555C3" w14:paraId="3DB51DB9" w14:textId="77777777" w:rsidTr="009D2005">
        <w:tc>
          <w:tcPr>
            <w:tcW w:w="3078" w:type="dxa"/>
          </w:tcPr>
          <w:p w14:paraId="43DE4C14"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p>
        </w:tc>
        <w:tc>
          <w:tcPr>
            <w:tcW w:w="5535" w:type="dxa"/>
          </w:tcPr>
          <w:p w14:paraId="4219872A"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r w:rsidRPr="007555C3">
              <w:rPr>
                <w:rFonts w:cs="Arial"/>
                <w:szCs w:val="22"/>
                <w:lang w:val="en-GB"/>
              </w:rPr>
              <w:t>CMS Appendix I</w:t>
            </w:r>
          </w:p>
        </w:tc>
        <w:tc>
          <w:tcPr>
            <w:tcW w:w="6124" w:type="dxa"/>
          </w:tcPr>
          <w:p w14:paraId="68631F50"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r w:rsidRPr="007555C3">
              <w:rPr>
                <w:rFonts w:cs="Arial"/>
                <w:szCs w:val="22"/>
                <w:lang w:val="en-GB"/>
              </w:rPr>
              <w:t>CMS Appendix II</w:t>
            </w:r>
          </w:p>
        </w:tc>
      </w:tr>
      <w:tr w:rsidR="00C508EC" w:rsidRPr="007555C3" w14:paraId="539DA593" w14:textId="77777777" w:rsidTr="009D2005">
        <w:tc>
          <w:tcPr>
            <w:tcW w:w="3078" w:type="dxa"/>
          </w:tcPr>
          <w:p w14:paraId="68421DFE"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r w:rsidRPr="007555C3">
              <w:rPr>
                <w:rFonts w:cs="Arial"/>
                <w:b/>
                <w:bCs/>
                <w:szCs w:val="22"/>
                <w:lang w:val="en-GB"/>
              </w:rPr>
              <w:t>West and Central Africa</w:t>
            </w:r>
          </w:p>
        </w:tc>
        <w:tc>
          <w:tcPr>
            <w:tcW w:w="5535" w:type="dxa"/>
          </w:tcPr>
          <w:p w14:paraId="4B8586AB" w14:textId="7ABE0ECD" w:rsidR="002B715E" w:rsidRPr="007555C3" w:rsidRDefault="002B715E" w:rsidP="002B715E">
            <w:pPr>
              <w:rPr>
                <w:rFonts w:cs="Arial"/>
                <w:szCs w:val="22"/>
                <w:lang w:val="en-GB"/>
              </w:rPr>
            </w:pPr>
            <w:r w:rsidRPr="007555C3">
              <w:rPr>
                <w:rFonts w:cs="Arial"/>
                <w:szCs w:val="22"/>
                <w:lang w:val="en-GB"/>
              </w:rPr>
              <w:t xml:space="preserve">Atlantic </w:t>
            </w:r>
            <w:r w:rsidR="00DC5576">
              <w:rPr>
                <w:rFonts w:cs="Arial"/>
                <w:szCs w:val="22"/>
                <w:lang w:val="en-GB"/>
              </w:rPr>
              <w:t>H</w:t>
            </w:r>
            <w:r w:rsidRPr="007555C3">
              <w:rPr>
                <w:rFonts w:cs="Arial"/>
                <w:szCs w:val="22"/>
                <w:lang w:val="en-GB"/>
              </w:rPr>
              <w:t xml:space="preserve">umpback </w:t>
            </w:r>
            <w:r w:rsidR="00DC5576">
              <w:rPr>
                <w:rFonts w:cs="Arial"/>
                <w:szCs w:val="22"/>
                <w:lang w:val="en-GB"/>
              </w:rPr>
              <w:t>D</w:t>
            </w:r>
            <w:r w:rsidRPr="007555C3">
              <w:rPr>
                <w:rFonts w:cs="Arial"/>
                <w:szCs w:val="22"/>
                <w:lang w:val="en-GB"/>
              </w:rPr>
              <w:t>olphin (</w:t>
            </w:r>
            <w:r w:rsidRPr="007555C3">
              <w:rPr>
                <w:rFonts w:cs="Arial"/>
                <w:i/>
                <w:iCs/>
                <w:szCs w:val="22"/>
                <w:lang w:val="en-GB"/>
              </w:rPr>
              <w:t xml:space="preserve">Sousa </w:t>
            </w:r>
            <w:proofErr w:type="spellStart"/>
            <w:r w:rsidRPr="007555C3">
              <w:rPr>
                <w:rFonts w:cs="Arial"/>
                <w:i/>
                <w:iCs/>
                <w:szCs w:val="22"/>
                <w:lang w:val="en-GB"/>
              </w:rPr>
              <w:t>teuszii</w:t>
            </w:r>
            <w:proofErr w:type="spellEnd"/>
            <w:r w:rsidRPr="007555C3">
              <w:rPr>
                <w:rFonts w:cs="Arial"/>
                <w:szCs w:val="22"/>
                <w:lang w:val="en-GB"/>
              </w:rPr>
              <w:t>)</w:t>
            </w:r>
          </w:p>
          <w:p w14:paraId="5C8C2F74" w14:textId="77777777" w:rsidR="005C7700" w:rsidRPr="007555C3" w:rsidRDefault="005C7700"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09054D1C" w14:textId="522301EF"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 xml:space="preserve">West African </w:t>
            </w:r>
            <w:r w:rsidR="00DC5576">
              <w:rPr>
                <w:rFonts w:cs="Arial"/>
                <w:szCs w:val="22"/>
                <w:lang w:val="en-GB"/>
              </w:rPr>
              <w:t>M</w:t>
            </w:r>
            <w:r w:rsidRPr="007555C3">
              <w:rPr>
                <w:rFonts w:cs="Arial"/>
                <w:szCs w:val="22"/>
                <w:lang w:val="en-GB"/>
              </w:rPr>
              <w:t>anatee (</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senegalensis</w:t>
            </w:r>
            <w:proofErr w:type="spellEnd"/>
            <w:r w:rsidRPr="007555C3">
              <w:rPr>
                <w:rFonts w:cs="Arial"/>
                <w:szCs w:val="22"/>
                <w:lang w:val="en-GB"/>
              </w:rPr>
              <w:t>)</w:t>
            </w:r>
          </w:p>
          <w:p w14:paraId="2B6BE817"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65B387AE" w14:textId="21C47385" w:rsidR="002B715E" w:rsidRPr="007555C3" w:rsidRDefault="002B715E" w:rsidP="002B715E">
            <w:pPr>
              <w:rPr>
                <w:rFonts w:cs="Arial"/>
                <w:szCs w:val="22"/>
                <w:lang w:val="en-GB"/>
              </w:rPr>
            </w:pPr>
            <w:r w:rsidRPr="007555C3">
              <w:rPr>
                <w:rFonts w:cs="Arial"/>
                <w:szCs w:val="22"/>
                <w:lang w:val="en-GB"/>
              </w:rPr>
              <w:t xml:space="preserve">Green </w:t>
            </w:r>
            <w:r w:rsidR="00DC5576">
              <w:rPr>
                <w:rFonts w:cs="Arial"/>
                <w:szCs w:val="22"/>
                <w:lang w:val="en-GB"/>
              </w:rPr>
              <w:t>T</w:t>
            </w:r>
            <w:r w:rsidRPr="007555C3">
              <w:rPr>
                <w:rFonts w:cs="Arial"/>
                <w:szCs w:val="22"/>
                <w:lang w:val="en-GB"/>
              </w:rPr>
              <w:t>urtle (</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3369096F" w14:textId="7763AB18" w:rsidR="002B715E" w:rsidRPr="007555C3" w:rsidRDefault="002B715E" w:rsidP="002B715E">
            <w:pPr>
              <w:rPr>
                <w:rFonts w:cs="Arial"/>
                <w:szCs w:val="22"/>
                <w:lang w:val="en-GB"/>
              </w:rPr>
            </w:pPr>
            <w:r w:rsidRPr="007555C3">
              <w:rPr>
                <w:rFonts w:cs="Arial"/>
                <w:szCs w:val="22"/>
                <w:lang w:val="en-GB"/>
              </w:rPr>
              <w:t xml:space="preserve">Hawksbill </w:t>
            </w:r>
            <w:r w:rsidR="00DC5576">
              <w:rPr>
                <w:rFonts w:cs="Arial"/>
                <w:szCs w:val="22"/>
                <w:lang w:val="en-GB"/>
              </w:rPr>
              <w:t>T</w:t>
            </w:r>
            <w:r w:rsidRPr="007555C3">
              <w:rPr>
                <w:rFonts w:cs="Arial"/>
                <w:szCs w:val="22"/>
                <w:lang w:val="en-GB"/>
              </w:rPr>
              <w:t>urtle (</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5F9BBE64" w14:textId="4BE0F4F3" w:rsidR="002B715E" w:rsidRPr="007555C3" w:rsidRDefault="002B715E" w:rsidP="002B715E">
            <w:pPr>
              <w:rPr>
                <w:rFonts w:cs="Arial"/>
                <w:szCs w:val="22"/>
                <w:lang w:val="en-GB"/>
              </w:rPr>
            </w:pPr>
            <w:r w:rsidRPr="007555C3">
              <w:rPr>
                <w:rFonts w:cs="Arial"/>
                <w:szCs w:val="22"/>
                <w:lang w:val="en-GB"/>
              </w:rPr>
              <w:t xml:space="preserve">Kemp's Ridley </w:t>
            </w:r>
            <w:r w:rsidR="00DC5576">
              <w:rPr>
                <w:rFonts w:cs="Arial"/>
                <w:szCs w:val="22"/>
                <w:lang w:val="en-GB"/>
              </w:rPr>
              <w:t>T</w:t>
            </w:r>
            <w:r w:rsidRPr="007555C3">
              <w:rPr>
                <w:rFonts w:cs="Arial"/>
                <w:szCs w:val="22"/>
                <w:lang w:val="en-GB"/>
              </w:rPr>
              <w:t>urtle (</w:t>
            </w:r>
            <w:proofErr w:type="spellStart"/>
            <w:r w:rsidRPr="007555C3">
              <w:rPr>
                <w:rFonts w:cs="Arial"/>
                <w:i/>
                <w:iCs/>
                <w:szCs w:val="22"/>
                <w:lang w:val="en-GB"/>
              </w:rPr>
              <w:t>Lepidochelys</w:t>
            </w:r>
            <w:proofErr w:type="spellEnd"/>
            <w:r w:rsidRPr="007555C3">
              <w:rPr>
                <w:rFonts w:cs="Arial"/>
                <w:i/>
                <w:iCs/>
                <w:szCs w:val="22"/>
                <w:lang w:val="en-GB"/>
              </w:rPr>
              <w:t xml:space="preserve"> kempii</w:t>
            </w:r>
            <w:r w:rsidRPr="007555C3">
              <w:rPr>
                <w:rFonts w:cs="Arial"/>
                <w:szCs w:val="22"/>
                <w:lang w:val="en-GB"/>
              </w:rPr>
              <w:t>)</w:t>
            </w:r>
          </w:p>
          <w:p w14:paraId="74E3DEB6" w14:textId="2CA24558" w:rsidR="002B715E" w:rsidRPr="007555C3" w:rsidRDefault="002B715E" w:rsidP="002B715E">
            <w:pPr>
              <w:rPr>
                <w:rFonts w:cs="Arial"/>
                <w:szCs w:val="22"/>
                <w:lang w:val="en-GB"/>
              </w:rPr>
            </w:pPr>
            <w:r w:rsidRPr="007555C3">
              <w:rPr>
                <w:rFonts w:cs="Arial"/>
                <w:szCs w:val="22"/>
                <w:lang w:val="en-GB"/>
              </w:rPr>
              <w:t xml:space="preserve">Olive Ridley </w:t>
            </w:r>
            <w:r w:rsidR="00DC5576">
              <w:rPr>
                <w:rFonts w:cs="Arial"/>
                <w:szCs w:val="22"/>
                <w:lang w:val="en-GB"/>
              </w:rPr>
              <w:t>T</w:t>
            </w:r>
            <w:r w:rsidRPr="007555C3">
              <w:rPr>
                <w:rFonts w:cs="Arial"/>
                <w:szCs w:val="22"/>
                <w:lang w:val="en-GB"/>
              </w:rPr>
              <w:t>urtle (</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64E3EAE5" w14:textId="10B1B175" w:rsidR="002B715E" w:rsidRPr="007555C3" w:rsidRDefault="002B715E" w:rsidP="002B715E">
            <w:pPr>
              <w:rPr>
                <w:rFonts w:cs="Arial"/>
                <w:szCs w:val="22"/>
                <w:lang w:val="en-GB"/>
              </w:rPr>
            </w:pPr>
            <w:r w:rsidRPr="007555C3">
              <w:rPr>
                <w:rFonts w:cs="Arial"/>
                <w:szCs w:val="22"/>
                <w:lang w:val="en-GB"/>
              </w:rPr>
              <w:t xml:space="preserve">Leatherback </w:t>
            </w:r>
            <w:r w:rsidR="00DC5576">
              <w:rPr>
                <w:rFonts w:cs="Arial"/>
                <w:szCs w:val="22"/>
                <w:lang w:val="en-GB"/>
              </w:rPr>
              <w:t>T</w:t>
            </w:r>
            <w:r w:rsidRPr="007555C3">
              <w:rPr>
                <w:rFonts w:cs="Arial"/>
                <w:szCs w:val="22"/>
                <w:lang w:val="en-GB"/>
              </w:rPr>
              <w:t>urtle (</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16B739EC" w14:textId="4824F2C6" w:rsidR="002B715E" w:rsidRPr="007555C3" w:rsidRDefault="002B715E" w:rsidP="002B715E">
            <w:pPr>
              <w:rPr>
                <w:rFonts w:cs="Arial"/>
                <w:szCs w:val="22"/>
                <w:lang w:val="en-GB"/>
              </w:rPr>
            </w:pPr>
            <w:r w:rsidRPr="007555C3">
              <w:rPr>
                <w:rFonts w:cs="Arial"/>
                <w:szCs w:val="22"/>
                <w:lang w:val="en-GB"/>
              </w:rPr>
              <w:t xml:space="preserve">Loggerhead </w:t>
            </w:r>
            <w:r w:rsidR="00DC5576">
              <w:rPr>
                <w:rFonts w:cs="Arial"/>
                <w:szCs w:val="22"/>
                <w:lang w:val="en-GB"/>
              </w:rPr>
              <w:t>T</w:t>
            </w:r>
            <w:r w:rsidRPr="007555C3">
              <w:rPr>
                <w:rFonts w:cs="Arial"/>
                <w:szCs w:val="22"/>
                <w:lang w:val="en-GB"/>
              </w:rPr>
              <w:t>urtle (</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0E35C756"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p>
        </w:tc>
        <w:tc>
          <w:tcPr>
            <w:tcW w:w="6124" w:type="dxa"/>
          </w:tcPr>
          <w:p w14:paraId="402CF559" w14:textId="435362AA" w:rsidR="00247416" w:rsidRPr="007555C3" w:rsidRDefault="00247416" w:rsidP="00CB4703">
            <w:pPr>
              <w:rPr>
                <w:rFonts w:cs="Arial"/>
                <w:szCs w:val="22"/>
                <w:lang w:val="en-GB"/>
              </w:rPr>
            </w:pPr>
            <w:r w:rsidRPr="007555C3">
              <w:rPr>
                <w:rFonts w:cs="Arial"/>
                <w:szCs w:val="22"/>
                <w:lang w:val="en-GB"/>
              </w:rPr>
              <w:t xml:space="preserve">Atlantic </w:t>
            </w:r>
            <w:r w:rsidR="00DC5576">
              <w:rPr>
                <w:rFonts w:cs="Arial"/>
                <w:szCs w:val="22"/>
                <w:lang w:val="en-GB"/>
              </w:rPr>
              <w:t>H</w:t>
            </w:r>
            <w:r w:rsidRPr="007555C3">
              <w:rPr>
                <w:rFonts w:cs="Arial"/>
                <w:szCs w:val="22"/>
                <w:lang w:val="en-GB"/>
              </w:rPr>
              <w:t xml:space="preserve">umpback </w:t>
            </w:r>
            <w:r w:rsidR="00DC5576">
              <w:rPr>
                <w:rFonts w:cs="Arial"/>
                <w:szCs w:val="22"/>
                <w:lang w:val="en-GB"/>
              </w:rPr>
              <w:t>D</w:t>
            </w:r>
            <w:r w:rsidRPr="007555C3">
              <w:rPr>
                <w:rFonts w:cs="Arial"/>
                <w:szCs w:val="22"/>
                <w:lang w:val="en-GB"/>
              </w:rPr>
              <w:t>olphin (</w:t>
            </w:r>
            <w:r w:rsidRPr="007555C3">
              <w:rPr>
                <w:rFonts w:cs="Arial"/>
                <w:i/>
                <w:iCs/>
                <w:szCs w:val="22"/>
                <w:lang w:val="en-GB"/>
              </w:rPr>
              <w:t xml:space="preserve">Sousa </w:t>
            </w:r>
            <w:proofErr w:type="spellStart"/>
            <w:r w:rsidRPr="007555C3">
              <w:rPr>
                <w:rFonts w:cs="Arial"/>
                <w:i/>
                <w:iCs/>
                <w:szCs w:val="22"/>
                <w:lang w:val="en-GB"/>
              </w:rPr>
              <w:t>teuszii</w:t>
            </w:r>
            <w:proofErr w:type="spellEnd"/>
            <w:r w:rsidRPr="007555C3">
              <w:rPr>
                <w:rFonts w:cs="Arial"/>
                <w:szCs w:val="22"/>
                <w:lang w:val="en-GB"/>
              </w:rPr>
              <w:t>)</w:t>
            </w:r>
          </w:p>
          <w:p w14:paraId="17CD3FA3" w14:textId="00518406" w:rsidR="00247416" w:rsidRPr="007555C3" w:rsidRDefault="006D3BFC" w:rsidP="00CB4703">
            <w:pPr>
              <w:rPr>
                <w:rFonts w:cs="Arial"/>
                <w:szCs w:val="22"/>
                <w:lang w:val="en-GB"/>
              </w:rPr>
            </w:pPr>
            <w:r w:rsidRPr="007555C3">
              <w:rPr>
                <w:rFonts w:cs="Arial"/>
                <w:szCs w:val="22"/>
                <w:lang w:val="en-GB"/>
              </w:rPr>
              <w:t>C</w:t>
            </w:r>
            <w:r w:rsidR="00247416" w:rsidRPr="007555C3">
              <w:rPr>
                <w:rFonts w:cs="Arial"/>
                <w:szCs w:val="22"/>
                <w:lang w:val="en-GB"/>
              </w:rPr>
              <w:t xml:space="preserve">lymene </w:t>
            </w:r>
            <w:r w:rsidR="00DC5576">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Stenella</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clymene</w:t>
            </w:r>
            <w:proofErr w:type="spellEnd"/>
            <w:r w:rsidR="00247416" w:rsidRPr="007555C3">
              <w:rPr>
                <w:rFonts w:cs="Arial"/>
                <w:szCs w:val="22"/>
                <w:lang w:val="en-GB"/>
              </w:rPr>
              <w:t>)</w:t>
            </w:r>
          </w:p>
          <w:p w14:paraId="380EFDB2" w14:textId="35250799" w:rsidR="00247416" w:rsidRPr="007555C3" w:rsidRDefault="006D3BFC" w:rsidP="00CB4703">
            <w:pPr>
              <w:rPr>
                <w:rFonts w:cs="Arial"/>
                <w:szCs w:val="22"/>
                <w:lang w:val="en-GB"/>
              </w:rPr>
            </w:pPr>
            <w:r w:rsidRPr="007555C3">
              <w:rPr>
                <w:rFonts w:cs="Arial"/>
                <w:szCs w:val="22"/>
                <w:lang w:val="en-GB"/>
              </w:rPr>
              <w:t>C</w:t>
            </w:r>
            <w:r w:rsidR="00247416" w:rsidRPr="007555C3">
              <w:rPr>
                <w:rFonts w:cs="Arial"/>
                <w:szCs w:val="22"/>
                <w:lang w:val="en-GB"/>
              </w:rPr>
              <w:t xml:space="preserve">ommon </w:t>
            </w:r>
            <w:r w:rsidR="00DC5576">
              <w:rPr>
                <w:rFonts w:cs="Arial"/>
                <w:szCs w:val="22"/>
                <w:lang w:val="en-GB"/>
              </w:rPr>
              <w:t>B</w:t>
            </w:r>
            <w:r w:rsidR="00247416" w:rsidRPr="007555C3">
              <w:rPr>
                <w:rFonts w:cs="Arial"/>
                <w:szCs w:val="22"/>
                <w:lang w:val="en-GB"/>
              </w:rPr>
              <w:t xml:space="preserve">ottlenose </w:t>
            </w:r>
            <w:r w:rsidR="00DC5576">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Tursiops</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truncatus</w:t>
            </w:r>
            <w:proofErr w:type="spellEnd"/>
            <w:r w:rsidR="00247416" w:rsidRPr="007555C3">
              <w:rPr>
                <w:rFonts w:cs="Arial"/>
                <w:szCs w:val="22"/>
                <w:lang w:val="en-GB"/>
              </w:rPr>
              <w:t>)</w:t>
            </w:r>
          </w:p>
          <w:p w14:paraId="32277952" w14:textId="7B360745" w:rsidR="00247416" w:rsidRPr="007555C3" w:rsidRDefault="006D3BFC" w:rsidP="00CB4703">
            <w:pPr>
              <w:rPr>
                <w:rFonts w:cs="Arial"/>
                <w:szCs w:val="22"/>
                <w:lang w:val="en-GB"/>
              </w:rPr>
            </w:pPr>
            <w:r w:rsidRPr="007555C3">
              <w:rPr>
                <w:rFonts w:cs="Arial"/>
                <w:szCs w:val="22"/>
                <w:lang w:val="en-GB"/>
              </w:rPr>
              <w:t>P</w:t>
            </w:r>
            <w:r w:rsidR="00247416" w:rsidRPr="007555C3">
              <w:rPr>
                <w:rFonts w:cs="Arial"/>
                <w:szCs w:val="22"/>
                <w:lang w:val="en-GB"/>
              </w:rPr>
              <w:t xml:space="preserve">antropical </w:t>
            </w:r>
            <w:r w:rsidR="00DC5576">
              <w:rPr>
                <w:rFonts w:cs="Arial"/>
                <w:szCs w:val="22"/>
                <w:lang w:val="en-GB"/>
              </w:rPr>
              <w:t>S</w:t>
            </w:r>
            <w:r w:rsidR="00247416" w:rsidRPr="007555C3">
              <w:rPr>
                <w:rFonts w:cs="Arial"/>
                <w:szCs w:val="22"/>
                <w:lang w:val="en-GB"/>
              </w:rPr>
              <w:t xml:space="preserve">potted </w:t>
            </w:r>
            <w:r w:rsidR="00DC5576">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Stenella</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attenuata</w:t>
            </w:r>
            <w:proofErr w:type="spellEnd"/>
            <w:r w:rsidR="00247416" w:rsidRPr="007555C3">
              <w:rPr>
                <w:rFonts w:cs="Arial"/>
                <w:szCs w:val="22"/>
                <w:lang w:val="en-GB"/>
              </w:rPr>
              <w:t>)</w:t>
            </w:r>
          </w:p>
          <w:p w14:paraId="2F660898" w14:textId="77777777" w:rsidR="00C508EC" w:rsidRPr="007555C3" w:rsidRDefault="00C508EC" w:rsidP="00CB4703">
            <w:pPr>
              <w:rPr>
                <w:rFonts w:cs="Arial"/>
                <w:szCs w:val="22"/>
                <w:lang w:val="en-GB"/>
              </w:rPr>
            </w:pPr>
          </w:p>
          <w:p w14:paraId="786485D5" w14:textId="571AB75A" w:rsidR="00C508EC" w:rsidRPr="007555C3" w:rsidRDefault="00C508EC" w:rsidP="00CB4703">
            <w:pPr>
              <w:rPr>
                <w:rFonts w:cs="Arial"/>
                <w:szCs w:val="22"/>
                <w:lang w:val="en-GB"/>
              </w:rPr>
            </w:pPr>
            <w:r w:rsidRPr="007555C3">
              <w:rPr>
                <w:rFonts w:cs="Arial"/>
                <w:szCs w:val="22"/>
                <w:lang w:val="en-GB"/>
              </w:rPr>
              <w:t xml:space="preserve">West African </w:t>
            </w:r>
            <w:r w:rsidR="00DC5576">
              <w:rPr>
                <w:rFonts w:cs="Arial"/>
                <w:szCs w:val="22"/>
                <w:lang w:val="en-GB"/>
              </w:rPr>
              <w:t>M</w:t>
            </w:r>
            <w:r w:rsidRPr="007555C3">
              <w:rPr>
                <w:rFonts w:cs="Arial"/>
                <w:szCs w:val="22"/>
                <w:lang w:val="en-GB"/>
              </w:rPr>
              <w:t>anatee (</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senegalensis</w:t>
            </w:r>
            <w:proofErr w:type="spellEnd"/>
            <w:r w:rsidRPr="007555C3">
              <w:rPr>
                <w:rFonts w:cs="Arial"/>
                <w:szCs w:val="22"/>
                <w:lang w:val="en-GB"/>
              </w:rPr>
              <w:t>)</w:t>
            </w:r>
          </w:p>
          <w:p w14:paraId="436F3BAF" w14:textId="77777777" w:rsidR="00C508EC" w:rsidRPr="007555C3" w:rsidRDefault="00C508EC" w:rsidP="00CB4703">
            <w:pPr>
              <w:rPr>
                <w:rFonts w:cs="Arial"/>
                <w:szCs w:val="22"/>
                <w:lang w:val="en-GB"/>
              </w:rPr>
            </w:pPr>
          </w:p>
          <w:p w14:paraId="1D51736E" w14:textId="621527E8" w:rsidR="00C508EC" w:rsidRPr="007555C3" w:rsidRDefault="00C508EC" w:rsidP="00CB4703">
            <w:pPr>
              <w:rPr>
                <w:rFonts w:cs="Arial"/>
                <w:szCs w:val="22"/>
                <w:lang w:val="en-GB"/>
              </w:rPr>
            </w:pPr>
            <w:r w:rsidRPr="007555C3">
              <w:rPr>
                <w:rFonts w:cs="Arial"/>
                <w:szCs w:val="22"/>
                <w:lang w:val="en-GB"/>
              </w:rPr>
              <w:t xml:space="preserve">Green </w:t>
            </w:r>
            <w:r w:rsidR="00DC5576">
              <w:rPr>
                <w:rFonts w:cs="Arial"/>
                <w:szCs w:val="22"/>
                <w:lang w:val="en-GB"/>
              </w:rPr>
              <w:t>T</w:t>
            </w:r>
            <w:r w:rsidR="00DC5576"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58C6080B" w14:textId="04496C81" w:rsidR="00C508EC" w:rsidRPr="007555C3" w:rsidRDefault="00C508EC" w:rsidP="00CB4703">
            <w:pPr>
              <w:rPr>
                <w:rFonts w:cs="Arial"/>
                <w:szCs w:val="22"/>
                <w:lang w:val="en-GB"/>
              </w:rPr>
            </w:pPr>
            <w:r w:rsidRPr="007555C3">
              <w:rPr>
                <w:rFonts w:cs="Arial"/>
                <w:szCs w:val="22"/>
                <w:lang w:val="en-GB"/>
              </w:rPr>
              <w:t xml:space="preserve">Hawksbill </w:t>
            </w:r>
            <w:r w:rsidR="00DC5576">
              <w:rPr>
                <w:rFonts w:cs="Arial"/>
                <w:szCs w:val="22"/>
                <w:lang w:val="en-GB"/>
              </w:rPr>
              <w:t>T</w:t>
            </w:r>
            <w:r w:rsidR="00DC5576"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402F79F8" w14:textId="753B5F56" w:rsidR="00C508EC" w:rsidRPr="007555C3" w:rsidRDefault="00C508EC" w:rsidP="00CB4703">
            <w:pPr>
              <w:rPr>
                <w:rFonts w:cs="Arial"/>
                <w:szCs w:val="22"/>
                <w:lang w:val="en-GB"/>
              </w:rPr>
            </w:pPr>
            <w:r w:rsidRPr="007555C3">
              <w:rPr>
                <w:rFonts w:cs="Arial"/>
                <w:szCs w:val="22"/>
                <w:lang w:val="en-GB"/>
              </w:rPr>
              <w:t xml:space="preserve">Kemp's Ridley </w:t>
            </w:r>
            <w:r w:rsidR="00DC5576">
              <w:rPr>
                <w:rFonts w:cs="Arial"/>
                <w:szCs w:val="22"/>
                <w:lang w:val="en-GB"/>
              </w:rPr>
              <w:t>T</w:t>
            </w:r>
            <w:r w:rsidR="00DC5576"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kempii</w:t>
            </w:r>
            <w:r w:rsidRPr="007555C3">
              <w:rPr>
                <w:rFonts w:cs="Arial"/>
                <w:szCs w:val="22"/>
                <w:lang w:val="en-GB"/>
              </w:rPr>
              <w:t>)</w:t>
            </w:r>
          </w:p>
          <w:p w14:paraId="7866EF1D" w14:textId="14F01468" w:rsidR="002B715E" w:rsidRPr="007555C3" w:rsidRDefault="002B715E" w:rsidP="002B715E">
            <w:pPr>
              <w:rPr>
                <w:rFonts w:cs="Arial"/>
                <w:szCs w:val="22"/>
                <w:lang w:val="en-GB"/>
              </w:rPr>
            </w:pPr>
            <w:r w:rsidRPr="007555C3">
              <w:rPr>
                <w:rFonts w:cs="Arial"/>
                <w:szCs w:val="22"/>
                <w:lang w:val="en-GB"/>
              </w:rPr>
              <w:t xml:space="preserve">Olive Ridley </w:t>
            </w:r>
            <w:r w:rsidR="00DC5576">
              <w:rPr>
                <w:rFonts w:cs="Arial"/>
                <w:szCs w:val="22"/>
                <w:lang w:val="en-GB"/>
              </w:rPr>
              <w:t>T</w:t>
            </w:r>
            <w:r w:rsidR="00DC5576"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1FF02B71" w14:textId="22DA7700" w:rsidR="00C508EC" w:rsidRPr="007555C3" w:rsidRDefault="00C508EC" w:rsidP="00CB4703">
            <w:pPr>
              <w:rPr>
                <w:rFonts w:cs="Arial"/>
                <w:szCs w:val="22"/>
                <w:lang w:val="en-GB"/>
              </w:rPr>
            </w:pPr>
            <w:r w:rsidRPr="007555C3">
              <w:rPr>
                <w:rFonts w:cs="Arial"/>
                <w:szCs w:val="22"/>
                <w:lang w:val="en-GB"/>
              </w:rPr>
              <w:t xml:space="preserve">Leatherback </w:t>
            </w:r>
            <w:r w:rsidR="00DC5576">
              <w:rPr>
                <w:rFonts w:cs="Arial"/>
                <w:szCs w:val="22"/>
                <w:lang w:val="en-GB"/>
              </w:rPr>
              <w:t>T</w:t>
            </w:r>
            <w:r w:rsidR="00DC5576"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5BBF43EC" w14:textId="0261A36A" w:rsidR="00C508EC" w:rsidRPr="007555C3" w:rsidRDefault="00C508EC" w:rsidP="00CB4703">
            <w:pPr>
              <w:rPr>
                <w:rFonts w:cs="Arial"/>
                <w:szCs w:val="22"/>
                <w:lang w:val="en-GB"/>
              </w:rPr>
            </w:pPr>
            <w:r w:rsidRPr="007555C3">
              <w:rPr>
                <w:rFonts w:cs="Arial"/>
                <w:szCs w:val="22"/>
                <w:lang w:val="en-GB"/>
              </w:rPr>
              <w:t xml:space="preserve">Loggerhead </w:t>
            </w:r>
            <w:r w:rsidR="00DC5576">
              <w:rPr>
                <w:rFonts w:cs="Arial"/>
                <w:szCs w:val="22"/>
                <w:lang w:val="en-GB"/>
              </w:rPr>
              <w:t>T</w:t>
            </w:r>
            <w:r w:rsidR="00DC5576"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tc>
      </w:tr>
      <w:tr w:rsidR="00C508EC" w:rsidRPr="007555C3" w14:paraId="459270AB" w14:textId="77777777" w:rsidTr="009D2005">
        <w:tc>
          <w:tcPr>
            <w:tcW w:w="3078" w:type="dxa"/>
          </w:tcPr>
          <w:p w14:paraId="61E5E75F"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r w:rsidRPr="007555C3">
              <w:rPr>
                <w:rFonts w:cs="Arial"/>
                <w:b/>
                <w:bCs/>
                <w:szCs w:val="22"/>
                <w:lang w:val="en-GB"/>
              </w:rPr>
              <w:t>The Indian Ocean and rivers, Arabian Gulf and the Red Sea</w:t>
            </w:r>
          </w:p>
        </w:tc>
        <w:tc>
          <w:tcPr>
            <w:tcW w:w="5535" w:type="dxa"/>
          </w:tcPr>
          <w:p w14:paraId="4BEA01BA" w14:textId="4AEC5CC0" w:rsidR="002B715E" w:rsidRPr="00555C40" w:rsidRDefault="00247416"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s-ES"/>
              </w:rPr>
            </w:pPr>
            <w:r w:rsidRPr="00555C40">
              <w:rPr>
                <w:rFonts w:cs="Arial"/>
                <w:szCs w:val="22"/>
                <w:lang w:val="es-ES"/>
              </w:rPr>
              <w:t xml:space="preserve">Ganges </w:t>
            </w:r>
            <w:proofErr w:type="spellStart"/>
            <w:r w:rsidRPr="00555C40">
              <w:rPr>
                <w:rFonts w:cs="Arial"/>
                <w:szCs w:val="22"/>
                <w:lang w:val="es-ES"/>
              </w:rPr>
              <w:t>River</w:t>
            </w:r>
            <w:proofErr w:type="spellEnd"/>
            <w:r w:rsidRPr="00555C40">
              <w:rPr>
                <w:rFonts w:cs="Arial"/>
                <w:szCs w:val="22"/>
                <w:lang w:val="es-ES"/>
              </w:rPr>
              <w:t xml:space="preserve"> </w:t>
            </w:r>
            <w:proofErr w:type="spellStart"/>
            <w:r w:rsidR="00DC5576" w:rsidRPr="00555C40">
              <w:rPr>
                <w:rFonts w:cs="Arial"/>
                <w:szCs w:val="22"/>
                <w:lang w:val="es-ES"/>
              </w:rPr>
              <w:t>D</w:t>
            </w:r>
            <w:r w:rsidRPr="00555C40">
              <w:rPr>
                <w:rFonts w:cs="Arial"/>
                <w:szCs w:val="22"/>
                <w:lang w:val="es-ES"/>
              </w:rPr>
              <w:t>olphin</w:t>
            </w:r>
            <w:proofErr w:type="spellEnd"/>
            <w:r w:rsidRPr="00555C40">
              <w:rPr>
                <w:rFonts w:cs="Arial"/>
                <w:szCs w:val="22"/>
                <w:lang w:val="es-ES"/>
              </w:rPr>
              <w:t xml:space="preserve"> (</w:t>
            </w:r>
            <w:proofErr w:type="spellStart"/>
            <w:r w:rsidRPr="00555C40">
              <w:rPr>
                <w:rFonts w:cs="Arial"/>
                <w:i/>
                <w:szCs w:val="22"/>
                <w:lang w:val="es-ES"/>
              </w:rPr>
              <w:t>Platanista</w:t>
            </w:r>
            <w:proofErr w:type="spellEnd"/>
            <w:r w:rsidRPr="00555C40">
              <w:rPr>
                <w:rFonts w:cs="Arial"/>
                <w:i/>
                <w:szCs w:val="22"/>
                <w:lang w:val="es-ES"/>
              </w:rPr>
              <w:t xml:space="preserve"> </w:t>
            </w:r>
            <w:proofErr w:type="spellStart"/>
            <w:r w:rsidRPr="00555C40">
              <w:rPr>
                <w:rFonts w:cs="Arial"/>
                <w:i/>
                <w:szCs w:val="22"/>
                <w:lang w:val="es-ES"/>
              </w:rPr>
              <w:t>gangetica</w:t>
            </w:r>
            <w:proofErr w:type="spellEnd"/>
            <w:r w:rsidRPr="00555C40">
              <w:rPr>
                <w:rFonts w:cs="Arial"/>
                <w:szCs w:val="22"/>
                <w:lang w:val="es-ES"/>
              </w:rPr>
              <w:t>)</w:t>
            </w:r>
          </w:p>
          <w:p w14:paraId="6B510AB8" w14:textId="77777777" w:rsidR="00247416" w:rsidRPr="00555C40" w:rsidRDefault="00247416"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s-ES"/>
              </w:rPr>
            </w:pPr>
          </w:p>
          <w:p w14:paraId="1F151FFE" w14:textId="7A955D38" w:rsidR="002B715E" w:rsidRPr="007555C3" w:rsidRDefault="002B715E" w:rsidP="002B715E">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08792386" w14:textId="6C1197A4" w:rsidR="002B715E" w:rsidRPr="007555C3" w:rsidRDefault="002B715E" w:rsidP="002B715E">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2A5493C3" w14:textId="0E27AA83" w:rsidR="002B715E" w:rsidRPr="007555C3" w:rsidRDefault="002B715E" w:rsidP="002B715E">
            <w:pPr>
              <w:rPr>
                <w:rFonts w:cs="Arial"/>
                <w:szCs w:val="22"/>
                <w:lang w:val="en-GB"/>
              </w:rPr>
            </w:pPr>
            <w:r w:rsidRPr="007555C3">
              <w:rPr>
                <w:rFonts w:cs="Arial"/>
                <w:szCs w:val="22"/>
                <w:lang w:val="en-GB"/>
              </w:rPr>
              <w:t xml:space="preserve">Kemp's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kempii</w:t>
            </w:r>
            <w:r w:rsidRPr="007555C3">
              <w:rPr>
                <w:rFonts w:cs="Arial"/>
                <w:szCs w:val="22"/>
                <w:lang w:val="en-GB"/>
              </w:rPr>
              <w:t>)</w:t>
            </w:r>
          </w:p>
          <w:p w14:paraId="09B56FA4" w14:textId="44EC86F4"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1088AB37" w14:textId="0A1DB509"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661D1F24" w14:textId="2FDC5A4D"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064090D5"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p>
        </w:tc>
        <w:tc>
          <w:tcPr>
            <w:tcW w:w="6124" w:type="dxa"/>
          </w:tcPr>
          <w:p w14:paraId="7600EC4E" w14:textId="2C45733D" w:rsidR="00247416" w:rsidRPr="00555C40" w:rsidRDefault="00247416"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s-ES"/>
              </w:rPr>
            </w:pPr>
            <w:r w:rsidRPr="00555C40">
              <w:rPr>
                <w:rFonts w:cs="Arial"/>
                <w:szCs w:val="22"/>
                <w:lang w:val="es-ES"/>
              </w:rPr>
              <w:t xml:space="preserve">Ganges </w:t>
            </w:r>
            <w:proofErr w:type="spellStart"/>
            <w:r w:rsidRPr="00555C40">
              <w:rPr>
                <w:rFonts w:cs="Arial"/>
                <w:szCs w:val="22"/>
                <w:lang w:val="es-ES"/>
              </w:rPr>
              <w:t>River</w:t>
            </w:r>
            <w:proofErr w:type="spellEnd"/>
            <w:r w:rsidRPr="00555C40">
              <w:rPr>
                <w:rFonts w:cs="Arial"/>
                <w:szCs w:val="22"/>
                <w:lang w:val="es-ES"/>
              </w:rPr>
              <w:t xml:space="preserve"> </w:t>
            </w:r>
            <w:proofErr w:type="spellStart"/>
            <w:r w:rsidR="0049737E" w:rsidRPr="00555C40">
              <w:rPr>
                <w:rFonts w:cs="Arial"/>
                <w:szCs w:val="22"/>
                <w:lang w:val="es-ES"/>
              </w:rPr>
              <w:t>D</w:t>
            </w:r>
            <w:r w:rsidRPr="00555C40">
              <w:rPr>
                <w:rFonts w:cs="Arial"/>
                <w:szCs w:val="22"/>
                <w:lang w:val="es-ES"/>
              </w:rPr>
              <w:t>olphin</w:t>
            </w:r>
            <w:proofErr w:type="spellEnd"/>
            <w:r w:rsidRPr="00555C40">
              <w:rPr>
                <w:rFonts w:cs="Arial"/>
                <w:szCs w:val="22"/>
                <w:lang w:val="es-ES"/>
              </w:rPr>
              <w:t xml:space="preserve"> (</w:t>
            </w:r>
            <w:proofErr w:type="spellStart"/>
            <w:r w:rsidRPr="00555C40">
              <w:rPr>
                <w:rFonts w:cs="Arial"/>
                <w:i/>
                <w:szCs w:val="22"/>
                <w:lang w:val="es-ES"/>
              </w:rPr>
              <w:t>Platanista</w:t>
            </w:r>
            <w:proofErr w:type="spellEnd"/>
            <w:r w:rsidRPr="00555C40">
              <w:rPr>
                <w:rFonts w:cs="Arial"/>
                <w:i/>
                <w:szCs w:val="22"/>
                <w:lang w:val="es-ES"/>
              </w:rPr>
              <w:t xml:space="preserve"> </w:t>
            </w:r>
            <w:proofErr w:type="spellStart"/>
            <w:r w:rsidRPr="00555C40">
              <w:rPr>
                <w:rFonts w:cs="Arial"/>
                <w:i/>
                <w:szCs w:val="22"/>
                <w:lang w:val="es-ES"/>
              </w:rPr>
              <w:t>gangetica</w:t>
            </w:r>
            <w:proofErr w:type="spellEnd"/>
            <w:r w:rsidRPr="00555C40">
              <w:rPr>
                <w:rFonts w:cs="Arial"/>
                <w:szCs w:val="22"/>
                <w:lang w:val="es-ES"/>
              </w:rPr>
              <w:t>)</w:t>
            </w:r>
          </w:p>
          <w:p w14:paraId="1C765DA1" w14:textId="36BC8BDE" w:rsidR="00247416" w:rsidRPr="007555C3" w:rsidRDefault="00C56E0A" w:rsidP="00CB4703">
            <w:pPr>
              <w:rPr>
                <w:rFonts w:cs="Arial"/>
                <w:szCs w:val="22"/>
                <w:lang w:val="en-GB"/>
              </w:rPr>
            </w:pPr>
            <w:r>
              <w:rPr>
                <w:rFonts w:cs="Arial"/>
                <w:szCs w:val="22"/>
                <w:lang w:val="en-GB"/>
              </w:rPr>
              <w:t>Indo-Pacific H</w:t>
            </w:r>
            <w:r w:rsidR="00247416" w:rsidRPr="007555C3">
              <w:rPr>
                <w:rFonts w:cs="Arial"/>
                <w:szCs w:val="22"/>
                <w:lang w:val="en-GB"/>
              </w:rPr>
              <w:t xml:space="preserve">umpback </w:t>
            </w:r>
            <w:r w:rsidR="0049737E">
              <w:rPr>
                <w:rFonts w:cs="Arial"/>
                <w:szCs w:val="22"/>
                <w:lang w:val="en-GB"/>
              </w:rPr>
              <w:t>D</w:t>
            </w:r>
            <w:r w:rsidR="00247416" w:rsidRPr="007555C3">
              <w:rPr>
                <w:rFonts w:cs="Arial"/>
                <w:szCs w:val="22"/>
                <w:lang w:val="en-GB"/>
              </w:rPr>
              <w:t>olphin (</w:t>
            </w:r>
            <w:r w:rsidR="00247416" w:rsidRPr="007555C3">
              <w:rPr>
                <w:rFonts w:cs="Arial"/>
                <w:i/>
                <w:szCs w:val="22"/>
                <w:lang w:val="en-GB"/>
              </w:rPr>
              <w:t xml:space="preserve">Sousa </w:t>
            </w:r>
            <w:proofErr w:type="spellStart"/>
            <w:r w:rsidR="00247416" w:rsidRPr="007555C3">
              <w:rPr>
                <w:rFonts w:cs="Arial"/>
                <w:i/>
                <w:szCs w:val="22"/>
                <w:lang w:val="en-GB"/>
              </w:rPr>
              <w:t>chinensis</w:t>
            </w:r>
            <w:proofErr w:type="spellEnd"/>
            <w:r w:rsidR="00247416" w:rsidRPr="007555C3">
              <w:rPr>
                <w:rFonts w:cs="Arial"/>
                <w:szCs w:val="22"/>
                <w:lang w:val="en-GB"/>
              </w:rPr>
              <w:t xml:space="preserve">) </w:t>
            </w:r>
            <w:r w:rsidR="006D3BFC" w:rsidRPr="007555C3">
              <w:rPr>
                <w:rFonts w:cs="Arial"/>
                <w:szCs w:val="22"/>
                <w:lang w:val="en-GB"/>
              </w:rPr>
              <w:t>C</w:t>
            </w:r>
            <w:r w:rsidR="00247416" w:rsidRPr="007555C3">
              <w:rPr>
                <w:rFonts w:cs="Arial"/>
                <w:szCs w:val="22"/>
                <w:lang w:val="en-GB"/>
              </w:rPr>
              <w:t xml:space="preserve">ommon bottlenose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Tursiops</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truncatus</w:t>
            </w:r>
            <w:proofErr w:type="spellEnd"/>
            <w:r w:rsidR="00247416" w:rsidRPr="007555C3">
              <w:rPr>
                <w:rFonts w:cs="Arial"/>
                <w:szCs w:val="22"/>
                <w:lang w:val="en-GB"/>
              </w:rPr>
              <w:t>)</w:t>
            </w:r>
          </w:p>
          <w:p w14:paraId="03F2B58B" w14:textId="79444703" w:rsidR="00247416" w:rsidRPr="007555C3" w:rsidRDefault="006D3BF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S</w:t>
            </w:r>
            <w:r w:rsidR="00247416" w:rsidRPr="007555C3">
              <w:rPr>
                <w:rFonts w:cs="Arial"/>
                <w:szCs w:val="22"/>
                <w:lang w:val="en-GB"/>
              </w:rPr>
              <w:t xml:space="preserve">pinner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szCs w:val="22"/>
                <w:lang w:val="en-GB"/>
              </w:rPr>
              <w:t>Stenella</w:t>
            </w:r>
            <w:proofErr w:type="spellEnd"/>
            <w:r w:rsidR="00247416" w:rsidRPr="007555C3">
              <w:rPr>
                <w:rFonts w:cs="Arial"/>
                <w:i/>
                <w:szCs w:val="22"/>
                <w:lang w:val="en-GB"/>
              </w:rPr>
              <w:t xml:space="preserve"> </w:t>
            </w:r>
            <w:proofErr w:type="spellStart"/>
            <w:r w:rsidR="00247416" w:rsidRPr="007555C3">
              <w:rPr>
                <w:rFonts w:cs="Arial"/>
                <w:i/>
                <w:szCs w:val="22"/>
                <w:lang w:val="en-GB"/>
              </w:rPr>
              <w:t>longirostris</w:t>
            </w:r>
            <w:proofErr w:type="spellEnd"/>
            <w:r w:rsidR="00247416" w:rsidRPr="007555C3">
              <w:rPr>
                <w:rFonts w:cs="Arial"/>
                <w:szCs w:val="22"/>
                <w:lang w:val="en-GB"/>
              </w:rPr>
              <w:t>)</w:t>
            </w:r>
          </w:p>
          <w:p w14:paraId="112B56FD"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46B4D1F2" w14:textId="6A081101" w:rsidR="00C508EC" w:rsidRPr="007555C3" w:rsidRDefault="006D3BF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D</w:t>
            </w:r>
            <w:r w:rsidR="00C508EC" w:rsidRPr="007555C3">
              <w:rPr>
                <w:rFonts w:cs="Arial"/>
                <w:szCs w:val="22"/>
                <w:lang w:val="en-GB"/>
              </w:rPr>
              <w:t>ugong (</w:t>
            </w:r>
            <w:r w:rsidR="00C508EC" w:rsidRPr="007555C3">
              <w:rPr>
                <w:rFonts w:cs="Arial"/>
                <w:i/>
                <w:szCs w:val="22"/>
                <w:lang w:val="en-GB"/>
              </w:rPr>
              <w:t xml:space="preserve">Dugong </w:t>
            </w:r>
            <w:proofErr w:type="spellStart"/>
            <w:r w:rsidR="00C508EC" w:rsidRPr="007555C3">
              <w:rPr>
                <w:rFonts w:cs="Arial"/>
                <w:i/>
                <w:szCs w:val="22"/>
                <w:lang w:val="en-GB"/>
              </w:rPr>
              <w:t>dugon</w:t>
            </w:r>
            <w:proofErr w:type="spellEnd"/>
            <w:r w:rsidR="00C508EC" w:rsidRPr="007555C3">
              <w:rPr>
                <w:rFonts w:cs="Arial"/>
                <w:szCs w:val="22"/>
                <w:lang w:val="en-GB"/>
              </w:rPr>
              <w:t>)</w:t>
            </w:r>
          </w:p>
          <w:p w14:paraId="21E706EF"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3701C662" w14:textId="1E7058CB" w:rsidR="002B715E" w:rsidRPr="007555C3" w:rsidRDefault="002B715E" w:rsidP="002B715E">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5A2462FC" w14:textId="7757D683" w:rsidR="002B715E" w:rsidRPr="007555C3" w:rsidRDefault="002B715E" w:rsidP="002B715E">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40F63F07" w14:textId="462CCFF3" w:rsidR="002B715E" w:rsidRPr="007555C3" w:rsidRDefault="002B715E" w:rsidP="002B715E">
            <w:pPr>
              <w:rPr>
                <w:rFonts w:cs="Arial"/>
                <w:szCs w:val="22"/>
                <w:lang w:val="en-GB"/>
              </w:rPr>
            </w:pPr>
            <w:r w:rsidRPr="007555C3">
              <w:rPr>
                <w:rFonts w:cs="Arial"/>
                <w:szCs w:val="22"/>
                <w:lang w:val="en-GB"/>
              </w:rPr>
              <w:t xml:space="preserve">Kemp's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kempii</w:t>
            </w:r>
            <w:r w:rsidRPr="007555C3">
              <w:rPr>
                <w:rFonts w:cs="Arial"/>
                <w:szCs w:val="22"/>
                <w:lang w:val="en-GB"/>
              </w:rPr>
              <w:t>)</w:t>
            </w:r>
          </w:p>
          <w:p w14:paraId="41DCD572" w14:textId="75986F11"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4FF55174" w14:textId="335C57EF"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11429D38" w14:textId="79E05246"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43962B29"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p>
          <w:p w14:paraId="7302981C" w14:textId="57538738" w:rsidR="00C508EC" w:rsidRPr="007555C3" w:rsidRDefault="00C508EC" w:rsidP="00CB4703">
            <w:pPr>
              <w:rPr>
                <w:rFonts w:cs="Arial"/>
                <w:szCs w:val="22"/>
                <w:lang w:val="en-GB"/>
              </w:rPr>
            </w:pPr>
            <w:r w:rsidRPr="007555C3">
              <w:rPr>
                <w:rFonts w:cs="Arial"/>
                <w:szCs w:val="22"/>
                <w:lang w:val="en-GB"/>
              </w:rPr>
              <w:t xml:space="preserve">Salt-water </w:t>
            </w:r>
            <w:r w:rsidR="0049737E">
              <w:rPr>
                <w:rFonts w:cs="Arial"/>
                <w:szCs w:val="22"/>
                <w:lang w:val="en-GB"/>
              </w:rPr>
              <w:t>C</w:t>
            </w:r>
            <w:r w:rsidRPr="007555C3">
              <w:rPr>
                <w:rFonts w:cs="Arial"/>
                <w:szCs w:val="22"/>
                <w:lang w:val="en-GB"/>
              </w:rPr>
              <w:t>rocodile (</w:t>
            </w:r>
            <w:proofErr w:type="spellStart"/>
            <w:r w:rsidRPr="007555C3">
              <w:rPr>
                <w:rFonts w:cs="Arial"/>
                <w:i/>
                <w:iCs/>
                <w:szCs w:val="22"/>
                <w:lang w:val="en-GB"/>
              </w:rPr>
              <w:t>Crocodylus</w:t>
            </w:r>
            <w:proofErr w:type="spellEnd"/>
            <w:r w:rsidRPr="007555C3">
              <w:rPr>
                <w:rFonts w:cs="Arial"/>
                <w:i/>
                <w:iCs/>
                <w:szCs w:val="22"/>
                <w:lang w:val="en-GB"/>
              </w:rPr>
              <w:t xml:space="preserve"> </w:t>
            </w:r>
            <w:proofErr w:type="spellStart"/>
            <w:r w:rsidRPr="007555C3">
              <w:rPr>
                <w:rFonts w:cs="Arial"/>
                <w:i/>
                <w:iCs/>
                <w:szCs w:val="22"/>
                <w:lang w:val="en-GB"/>
              </w:rPr>
              <w:t>porosus</w:t>
            </w:r>
            <w:proofErr w:type="spellEnd"/>
            <w:r w:rsidRPr="007555C3">
              <w:rPr>
                <w:rFonts w:cs="Arial"/>
                <w:szCs w:val="22"/>
                <w:lang w:val="en-GB"/>
              </w:rPr>
              <w:t>)</w:t>
            </w:r>
          </w:p>
        </w:tc>
      </w:tr>
      <w:tr w:rsidR="00C508EC" w:rsidRPr="007555C3" w14:paraId="5D0D2877" w14:textId="77777777" w:rsidTr="009D2005">
        <w:tc>
          <w:tcPr>
            <w:tcW w:w="3078" w:type="dxa"/>
          </w:tcPr>
          <w:p w14:paraId="1DF92BC3"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r w:rsidRPr="007555C3">
              <w:rPr>
                <w:rFonts w:cs="Arial"/>
                <w:b/>
                <w:bCs/>
                <w:szCs w:val="22"/>
                <w:lang w:val="en-GB"/>
              </w:rPr>
              <w:t>Southeast Asia and the Timor Sea</w:t>
            </w:r>
          </w:p>
        </w:tc>
        <w:tc>
          <w:tcPr>
            <w:tcW w:w="5535" w:type="dxa"/>
          </w:tcPr>
          <w:p w14:paraId="7B1090EF" w14:textId="7A09A52D" w:rsidR="00C508EC" w:rsidRPr="00555C40" w:rsidRDefault="00C508EC" w:rsidP="00CB4703">
            <w:pPr>
              <w:rPr>
                <w:rFonts w:cs="Arial"/>
                <w:szCs w:val="22"/>
                <w:lang w:val="de-DE"/>
              </w:rPr>
            </w:pPr>
            <w:r w:rsidRPr="00555C40">
              <w:rPr>
                <w:rFonts w:cs="Arial"/>
                <w:szCs w:val="22"/>
                <w:lang w:val="de-DE"/>
              </w:rPr>
              <w:t xml:space="preserve">Ganges River </w:t>
            </w:r>
            <w:r w:rsidR="0049737E" w:rsidRPr="00555C40">
              <w:rPr>
                <w:rFonts w:cs="Arial"/>
                <w:szCs w:val="22"/>
                <w:lang w:val="de-DE"/>
              </w:rPr>
              <w:t>D</w:t>
            </w:r>
            <w:r w:rsidRPr="00555C40">
              <w:rPr>
                <w:rFonts w:cs="Arial"/>
                <w:szCs w:val="22"/>
                <w:lang w:val="de-DE"/>
              </w:rPr>
              <w:t>olphin (</w:t>
            </w:r>
            <w:r w:rsidRPr="00555C40">
              <w:rPr>
                <w:rFonts w:cs="Arial"/>
                <w:i/>
                <w:iCs/>
                <w:szCs w:val="22"/>
                <w:lang w:val="de-DE"/>
              </w:rPr>
              <w:t>Platanista gangetica gangetica</w:t>
            </w:r>
            <w:r w:rsidRPr="00555C40">
              <w:rPr>
                <w:rFonts w:cs="Arial"/>
                <w:szCs w:val="22"/>
                <w:lang w:val="de-DE"/>
              </w:rPr>
              <w:t>)</w:t>
            </w:r>
          </w:p>
          <w:p w14:paraId="01BCC25A" w14:textId="5ED3D1C4" w:rsidR="002B715E" w:rsidRPr="007555C3" w:rsidRDefault="002B715E" w:rsidP="002B715E">
            <w:pPr>
              <w:rPr>
                <w:rFonts w:cs="Arial"/>
                <w:szCs w:val="22"/>
                <w:lang w:val="en-GB"/>
              </w:rPr>
            </w:pPr>
            <w:r w:rsidRPr="007555C3">
              <w:rPr>
                <w:rFonts w:cs="Arial"/>
                <w:szCs w:val="22"/>
                <w:lang w:val="en-GB"/>
              </w:rPr>
              <w:lastRenderedPageBreak/>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41789B43" w14:textId="1BAF5228"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4AE92565" w14:textId="34425CC4"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6D4C6C2E" w14:textId="6700DF9A"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27DF0E68" w14:textId="7C3AA950"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333882A0"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p>
          <w:p w14:paraId="19F7FB9C" w14:textId="77777777" w:rsidR="00247416" w:rsidRPr="007555C3" w:rsidRDefault="00247416" w:rsidP="00247416">
            <w:pPr>
              <w:rPr>
                <w:rFonts w:cs="Arial"/>
                <w:szCs w:val="22"/>
                <w:lang w:val="en-GB"/>
              </w:rPr>
            </w:pPr>
            <w:r w:rsidRPr="007555C3">
              <w:rPr>
                <w:rFonts w:cs="Arial"/>
                <w:szCs w:val="22"/>
                <w:lang w:val="en-GB"/>
              </w:rPr>
              <w:t>Gharial (</w:t>
            </w:r>
            <w:proofErr w:type="spellStart"/>
            <w:r w:rsidRPr="007555C3">
              <w:rPr>
                <w:rFonts w:cs="Arial"/>
                <w:i/>
                <w:iCs/>
                <w:szCs w:val="22"/>
                <w:lang w:val="en-GB"/>
              </w:rPr>
              <w:t>Gavialis</w:t>
            </w:r>
            <w:proofErr w:type="spellEnd"/>
            <w:r w:rsidRPr="007555C3">
              <w:rPr>
                <w:rFonts w:cs="Arial"/>
                <w:i/>
                <w:iCs/>
                <w:szCs w:val="22"/>
                <w:lang w:val="en-GB"/>
              </w:rPr>
              <w:t xml:space="preserve"> </w:t>
            </w:r>
            <w:proofErr w:type="spellStart"/>
            <w:r w:rsidRPr="007555C3">
              <w:rPr>
                <w:rFonts w:cs="Arial"/>
                <w:i/>
                <w:iCs/>
                <w:szCs w:val="22"/>
                <w:lang w:val="en-GB"/>
              </w:rPr>
              <w:t>gangeticus</w:t>
            </w:r>
            <w:proofErr w:type="spellEnd"/>
            <w:r w:rsidRPr="007555C3">
              <w:rPr>
                <w:rFonts w:cs="Arial"/>
                <w:szCs w:val="22"/>
                <w:lang w:val="en-GB"/>
              </w:rPr>
              <w:t>)</w:t>
            </w:r>
          </w:p>
          <w:p w14:paraId="597C4E16" w14:textId="77777777" w:rsidR="00247416" w:rsidRPr="007555C3" w:rsidRDefault="00247416"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p>
        </w:tc>
        <w:tc>
          <w:tcPr>
            <w:tcW w:w="6124" w:type="dxa"/>
          </w:tcPr>
          <w:p w14:paraId="10CC8799" w14:textId="2A9B5A0E" w:rsidR="00247416" w:rsidRPr="00555C40" w:rsidRDefault="00247416" w:rsidP="00CB4703">
            <w:pPr>
              <w:rPr>
                <w:rFonts w:cs="Arial"/>
                <w:szCs w:val="22"/>
                <w:lang w:val="de-DE"/>
              </w:rPr>
            </w:pPr>
            <w:r w:rsidRPr="00555C40">
              <w:rPr>
                <w:rFonts w:cs="Arial"/>
                <w:szCs w:val="22"/>
                <w:lang w:val="de-DE"/>
              </w:rPr>
              <w:lastRenderedPageBreak/>
              <w:t xml:space="preserve">Ganges River </w:t>
            </w:r>
            <w:r w:rsidR="0049737E" w:rsidRPr="00555C40">
              <w:rPr>
                <w:rFonts w:cs="Arial"/>
                <w:szCs w:val="22"/>
                <w:lang w:val="de-DE"/>
              </w:rPr>
              <w:t>D</w:t>
            </w:r>
            <w:r w:rsidRPr="00555C40">
              <w:rPr>
                <w:rFonts w:cs="Arial"/>
                <w:szCs w:val="22"/>
                <w:lang w:val="de-DE"/>
              </w:rPr>
              <w:t>olphin (</w:t>
            </w:r>
            <w:r w:rsidRPr="00555C40">
              <w:rPr>
                <w:rFonts w:cs="Arial"/>
                <w:i/>
                <w:iCs/>
                <w:szCs w:val="22"/>
                <w:lang w:val="de-DE"/>
              </w:rPr>
              <w:t>Platanista gangetica gangetica</w:t>
            </w:r>
            <w:r w:rsidRPr="00555C40">
              <w:rPr>
                <w:rFonts w:cs="Arial"/>
                <w:szCs w:val="22"/>
                <w:lang w:val="de-DE"/>
              </w:rPr>
              <w:t>)</w:t>
            </w:r>
          </w:p>
          <w:p w14:paraId="117AB7C0" w14:textId="3D400ABE" w:rsidR="00247416" w:rsidRPr="007555C3" w:rsidRDefault="00247416" w:rsidP="00CB4703">
            <w:pPr>
              <w:rPr>
                <w:rFonts w:cs="Arial"/>
                <w:szCs w:val="22"/>
                <w:lang w:val="en-GB"/>
              </w:rPr>
            </w:pPr>
            <w:r w:rsidRPr="007555C3">
              <w:rPr>
                <w:rFonts w:cs="Arial"/>
                <w:szCs w:val="22"/>
                <w:lang w:val="en-GB"/>
              </w:rPr>
              <w:t xml:space="preserve">Indo-Pacific </w:t>
            </w:r>
            <w:r w:rsidR="0049737E">
              <w:rPr>
                <w:rFonts w:cs="Arial"/>
                <w:szCs w:val="22"/>
                <w:lang w:val="en-GB"/>
              </w:rPr>
              <w:t>B</w:t>
            </w:r>
            <w:r w:rsidRPr="007555C3">
              <w:rPr>
                <w:rFonts w:cs="Arial"/>
                <w:szCs w:val="22"/>
                <w:lang w:val="en-GB"/>
              </w:rPr>
              <w:t xml:space="preserve">ottlenose </w:t>
            </w:r>
            <w:r w:rsidR="0049737E">
              <w:rPr>
                <w:rFonts w:cs="Arial"/>
                <w:szCs w:val="22"/>
                <w:lang w:val="en-GB"/>
              </w:rPr>
              <w:t>D</w:t>
            </w:r>
            <w:r w:rsidRPr="007555C3">
              <w:rPr>
                <w:rFonts w:cs="Arial"/>
                <w:szCs w:val="22"/>
                <w:lang w:val="en-GB"/>
              </w:rPr>
              <w:t>olphin (</w:t>
            </w:r>
            <w:proofErr w:type="spellStart"/>
            <w:r w:rsidRPr="007555C3">
              <w:rPr>
                <w:rFonts w:cs="Arial"/>
                <w:i/>
                <w:iCs/>
                <w:szCs w:val="22"/>
                <w:lang w:val="en-GB"/>
              </w:rPr>
              <w:t>Tursiops</w:t>
            </w:r>
            <w:proofErr w:type="spellEnd"/>
            <w:r w:rsidRPr="007555C3">
              <w:rPr>
                <w:rFonts w:cs="Arial"/>
                <w:i/>
                <w:iCs/>
                <w:szCs w:val="22"/>
                <w:lang w:val="en-GB"/>
              </w:rPr>
              <w:t xml:space="preserve"> </w:t>
            </w:r>
            <w:proofErr w:type="spellStart"/>
            <w:r w:rsidRPr="007555C3">
              <w:rPr>
                <w:rFonts w:cs="Arial"/>
                <w:i/>
                <w:iCs/>
                <w:szCs w:val="22"/>
                <w:lang w:val="en-GB"/>
              </w:rPr>
              <w:t>aduncus</w:t>
            </w:r>
            <w:proofErr w:type="spellEnd"/>
            <w:r w:rsidRPr="007555C3">
              <w:rPr>
                <w:rFonts w:cs="Arial"/>
                <w:szCs w:val="22"/>
                <w:lang w:val="en-GB"/>
              </w:rPr>
              <w:t>)</w:t>
            </w:r>
          </w:p>
          <w:p w14:paraId="2BE7F8F3" w14:textId="3DFAB12A" w:rsidR="00247416" w:rsidRPr="007555C3" w:rsidRDefault="00247416" w:rsidP="00CB4703">
            <w:pPr>
              <w:rPr>
                <w:rFonts w:cs="Arial"/>
                <w:szCs w:val="22"/>
                <w:lang w:val="en-GB"/>
              </w:rPr>
            </w:pPr>
            <w:r w:rsidRPr="007555C3">
              <w:rPr>
                <w:rFonts w:cs="Arial"/>
                <w:szCs w:val="22"/>
                <w:lang w:val="en-GB"/>
              </w:rPr>
              <w:lastRenderedPageBreak/>
              <w:t xml:space="preserve">Indo-Pacific </w:t>
            </w:r>
            <w:r w:rsidR="0049737E">
              <w:rPr>
                <w:rFonts w:cs="Arial"/>
                <w:szCs w:val="22"/>
                <w:lang w:val="en-GB"/>
              </w:rPr>
              <w:t>H</w:t>
            </w:r>
            <w:r w:rsidRPr="007555C3">
              <w:rPr>
                <w:rFonts w:cs="Arial"/>
                <w:szCs w:val="22"/>
                <w:lang w:val="en-GB"/>
              </w:rPr>
              <w:t xml:space="preserve">umpback </w:t>
            </w:r>
            <w:r w:rsidR="0049737E">
              <w:rPr>
                <w:rFonts w:cs="Arial"/>
                <w:szCs w:val="22"/>
                <w:lang w:val="en-GB"/>
              </w:rPr>
              <w:t>D</w:t>
            </w:r>
            <w:r w:rsidRPr="007555C3">
              <w:rPr>
                <w:rFonts w:cs="Arial"/>
                <w:szCs w:val="22"/>
                <w:lang w:val="en-GB"/>
              </w:rPr>
              <w:t>olphin (</w:t>
            </w:r>
            <w:r w:rsidRPr="007555C3">
              <w:rPr>
                <w:rFonts w:cs="Arial"/>
                <w:i/>
                <w:iCs/>
                <w:szCs w:val="22"/>
                <w:lang w:val="en-GB"/>
              </w:rPr>
              <w:t xml:space="preserve">Sousa </w:t>
            </w:r>
            <w:proofErr w:type="spellStart"/>
            <w:r w:rsidRPr="007555C3">
              <w:rPr>
                <w:rFonts w:cs="Arial"/>
                <w:i/>
                <w:iCs/>
                <w:szCs w:val="22"/>
                <w:lang w:val="en-GB"/>
              </w:rPr>
              <w:t>chinensis</w:t>
            </w:r>
            <w:proofErr w:type="spellEnd"/>
            <w:r w:rsidRPr="007555C3">
              <w:rPr>
                <w:rFonts w:cs="Arial"/>
                <w:szCs w:val="22"/>
                <w:lang w:val="en-GB"/>
              </w:rPr>
              <w:t>)</w:t>
            </w:r>
          </w:p>
          <w:p w14:paraId="7D463E97" w14:textId="711121C0" w:rsidR="00247416" w:rsidRPr="007555C3" w:rsidRDefault="006D3BFC" w:rsidP="00CB4703">
            <w:pPr>
              <w:rPr>
                <w:rFonts w:cs="Arial"/>
                <w:szCs w:val="22"/>
                <w:lang w:val="en-GB"/>
              </w:rPr>
            </w:pPr>
            <w:r w:rsidRPr="007555C3">
              <w:rPr>
                <w:rFonts w:cs="Arial"/>
                <w:szCs w:val="22"/>
                <w:lang w:val="en-GB"/>
              </w:rPr>
              <w:t>S</w:t>
            </w:r>
            <w:r w:rsidR="00247416" w:rsidRPr="007555C3">
              <w:rPr>
                <w:rFonts w:cs="Arial"/>
                <w:szCs w:val="22"/>
                <w:lang w:val="en-GB"/>
              </w:rPr>
              <w:t xml:space="preserve">pinner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Stenella</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longirostris</w:t>
            </w:r>
            <w:proofErr w:type="spellEnd"/>
            <w:r w:rsidR="00247416" w:rsidRPr="007555C3">
              <w:rPr>
                <w:rFonts w:cs="Arial"/>
                <w:szCs w:val="22"/>
                <w:lang w:val="en-GB"/>
              </w:rPr>
              <w:t>)</w:t>
            </w:r>
          </w:p>
          <w:p w14:paraId="0ADC2F87" w14:textId="77777777" w:rsidR="00C508EC" w:rsidRPr="007555C3" w:rsidRDefault="00C508EC" w:rsidP="00CB4703">
            <w:pPr>
              <w:rPr>
                <w:rFonts w:cs="Arial"/>
                <w:szCs w:val="22"/>
                <w:lang w:val="en-GB"/>
              </w:rPr>
            </w:pPr>
          </w:p>
          <w:p w14:paraId="3C180D82" w14:textId="77777777" w:rsidR="00C508EC" w:rsidRPr="007555C3" w:rsidRDefault="00C508EC" w:rsidP="00CB4703">
            <w:pPr>
              <w:rPr>
                <w:rFonts w:cs="Arial"/>
                <w:szCs w:val="22"/>
                <w:lang w:val="en-GB"/>
              </w:rPr>
            </w:pPr>
            <w:r w:rsidRPr="007555C3">
              <w:rPr>
                <w:rFonts w:cs="Arial"/>
                <w:szCs w:val="22"/>
                <w:lang w:val="en-GB"/>
              </w:rPr>
              <w:t>Dugong (</w:t>
            </w:r>
            <w:r w:rsidRPr="007555C3">
              <w:rPr>
                <w:rFonts w:cs="Arial"/>
                <w:i/>
                <w:iCs/>
                <w:szCs w:val="22"/>
                <w:lang w:val="en-GB"/>
              </w:rPr>
              <w:t xml:space="preserve">Dugong </w:t>
            </w:r>
            <w:proofErr w:type="spellStart"/>
            <w:r w:rsidRPr="007555C3">
              <w:rPr>
                <w:rFonts w:cs="Arial"/>
                <w:i/>
                <w:iCs/>
                <w:szCs w:val="22"/>
                <w:lang w:val="en-GB"/>
              </w:rPr>
              <w:t>dugon</w:t>
            </w:r>
            <w:proofErr w:type="spellEnd"/>
            <w:r w:rsidRPr="007555C3">
              <w:rPr>
                <w:rFonts w:cs="Arial"/>
                <w:szCs w:val="22"/>
                <w:lang w:val="en-GB"/>
              </w:rPr>
              <w:t xml:space="preserve">) </w:t>
            </w:r>
          </w:p>
          <w:p w14:paraId="01CB084D" w14:textId="77777777" w:rsidR="00C508EC" w:rsidRPr="007555C3" w:rsidRDefault="00C508EC" w:rsidP="00CB4703">
            <w:pPr>
              <w:rPr>
                <w:rFonts w:cs="Arial"/>
                <w:szCs w:val="22"/>
                <w:lang w:val="en-GB"/>
              </w:rPr>
            </w:pPr>
          </w:p>
          <w:p w14:paraId="650A1DCE" w14:textId="3E3D6258" w:rsidR="00C508EC" w:rsidRPr="007555C3" w:rsidRDefault="00C508EC" w:rsidP="00CB4703">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50264BA4" w14:textId="6F15ED0B" w:rsidR="00C508EC" w:rsidRPr="007555C3" w:rsidRDefault="00C508EC" w:rsidP="00CB4703">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6830C152" w14:textId="77777777" w:rsidR="002B715E" w:rsidRPr="007555C3" w:rsidRDefault="002B715E" w:rsidP="00CB4703">
            <w:pPr>
              <w:rPr>
                <w:rFonts w:cs="Arial"/>
                <w:szCs w:val="22"/>
                <w:lang w:val="en-GB"/>
              </w:rPr>
            </w:pPr>
          </w:p>
          <w:p w14:paraId="31755276" w14:textId="50628991" w:rsidR="00C508EC" w:rsidRPr="007555C3" w:rsidRDefault="00C508EC" w:rsidP="00CB4703">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7CE95361" w14:textId="19582601" w:rsidR="00C508EC" w:rsidRPr="007555C3" w:rsidRDefault="00C508EC" w:rsidP="00CB4703">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1E309A44" w14:textId="57EEAE45" w:rsidR="00C508EC" w:rsidRPr="007555C3" w:rsidRDefault="00C508EC" w:rsidP="00CB4703">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499AD714" w14:textId="070644E0" w:rsidR="002B715E" w:rsidRPr="007555C3" w:rsidRDefault="002B715E" w:rsidP="002B715E">
            <w:pPr>
              <w:rPr>
                <w:rFonts w:cs="Arial"/>
                <w:szCs w:val="22"/>
                <w:lang w:val="en-GB"/>
              </w:rPr>
            </w:pPr>
            <w:r w:rsidRPr="007555C3">
              <w:rPr>
                <w:rFonts w:cs="Arial"/>
                <w:szCs w:val="22"/>
                <w:lang w:val="en-GB"/>
              </w:rPr>
              <w:t xml:space="preserve">Flatback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r w:rsidRPr="007555C3">
              <w:rPr>
                <w:rFonts w:cs="Arial"/>
                <w:i/>
                <w:iCs/>
                <w:szCs w:val="22"/>
                <w:lang w:val="en-GB"/>
              </w:rPr>
              <w:t xml:space="preserve">Natator </w:t>
            </w:r>
            <w:proofErr w:type="spellStart"/>
            <w:r w:rsidRPr="007555C3">
              <w:rPr>
                <w:rFonts w:cs="Arial"/>
                <w:i/>
                <w:iCs/>
                <w:szCs w:val="22"/>
                <w:lang w:val="en-GB"/>
              </w:rPr>
              <w:t>depressus</w:t>
            </w:r>
            <w:proofErr w:type="spellEnd"/>
            <w:r w:rsidRPr="007555C3">
              <w:rPr>
                <w:rFonts w:cs="Arial"/>
                <w:szCs w:val="22"/>
                <w:lang w:val="en-GB"/>
              </w:rPr>
              <w:t>)</w:t>
            </w:r>
          </w:p>
          <w:p w14:paraId="5439F2D4" w14:textId="12FC2B71"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4E25A3AE" w14:textId="7F7F07F4"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00247416" w:rsidRPr="007555C3">
              <w:rPr>
                <w:rFonts w:cs="Arial"/>
                <w:szCs w:val="22"/>
                <w:lang w:val="en-GB"/>
              </w:rPr>
              <w:t>)</w:t>
            </w:r>
          </w:p>
          <w:p w14:paraId="15051CEF" w14:textId="77777777" w:rsidR="00C508EC" w:rsidRPr="007555C3" w:rsidRDefault="00C508EC" w:rsidP="00CB4703">
            <w:pPr>
              <w:rPr>
                <w:rFonts w:cs="Arial"/>
                <w:szCs w:val="22"/>
                <w:lang w:val="en-GB"/>
              </w:rPr>
            </w:pPr>
          </w:p>
          <w:p w14:paraId="0033C4AF" w14:textId="6CEEBBD0" w:rsidR="00C508EC" w:rsidRPr="007555C3" w:rsidRDefault="00C508EC" w:rsidP="00CB4703">
            <w:pPr>
              <w:rPr>
                <w:rFonts w:cs="Arial"/>
                <w:szCs w:val="22"/>
                <w:lang w:val="en-GB"/>
              </w:rPr>
            </w:pPr>
            <w:r w:rsidRPr="007555C3">
              <w:rPr>
                <w:rFonts w:cs="Arial"/>
                <w:szCs w:val="22"/>
                <w:lang w:val="en-GB"/>
              </w:rPr>
              <w:t xml:space="preserve">Salt-water </w:t>
            </w:r>
            <w:r w:rsidR="0049737E">
              <w:rPr>
                <w:rFonts w:cs="Arial"/>
                <w:szCs w:val="22"/>
                <w:lang w:val="en-GB"/>
              </w:rPr>
              <w:t>C</w:t>
            </w:r>
            <w:r w:rsidRPr="007555C3">
              <w:rPr>
                <w:rFonts w:cs="Arial"/>
                <w:szCs w:val="22"/>
                <w:lang w:val="en-GB"/>
              </w:rPr>
              <w:t>rocodile (</w:t>
            </w:r>
            <w:proofErr w:type="spellStart"/>
            <w:r w:rsidRPr="007555C3">
              <w:rPr>
                <w:rFonts w:cs="Arial"/>
                <w:i/>
                <w:iCs/>
                <w:szCs w:val="22"/>
                <w:lang w:val="en-GB"/>
              </w:rPr>
              <w:t>Crocodylus</w:t>
            </w:r>
            <w:proofErr w:type="spellEnd"/>
            <w:r w:rsidRPr="007555C3">
              <w:rPr>
                <w:rFonts w:cs="Arial"/>
                <w:i/>
                <w:iCs/>
                <w:szCs w:val="22"/>
                <w:lang w:val="en-GB"/>
              </w:rPr>
              <w:t xml:space="preserve"> </w:t>
            </w:r>
            <w:proofErr w:type="spellStart"/>
            <w:r w:rsidRPr="007555C3">
              <w:rPr>
                <w:rFonts w:cs="Arial"/>
                <w:i/>
                <w:iCs/>
                <w:szCs w:val="22"/>
                <w:lang w:val="en-GB"/>
              </w:rPr>
              <w:t>porosus</w:t>
            </w:r>
            <w:proofErr w:type="spellEnd"/>
            <w:r w:rsidRPr="007555C3">
              <w:rPr>
                <w:rFonts w:cs="Arial"/>
                <w:szCs w:val="22"/>
                <w:lang w:val="en-GB"/>
              </w:rPr>
              <w:t>)</w:t>
            </w:r>
          </w:p>
        </w:tc>
      </w:tr>
      <w:tr w:rsidR="00C508EC" w:rsidRPr="007555C3" w14:paraId="10E76973" w14:textId="77777777" w:rsidTr="009D2005">
        <w:tc>
          <w:tcPr>
            <w:tcW w:w="3078" w:type="dxa"/>
          </w:tcPr>
          <w:p w14:paraId="5CD65497"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r w:rsidRPr="007555C3">
              <w:rPr>
                <w:rFonts w:cs="Arial"/>
                <w:b/>
                <w:bCs/>
                <w:szCs w:val="22"/>
                <w:lang w:val="en-GB"/>
              </w:rPr>
              <w:lastRenderedPageBreak/>
              <w:t>Pacific Islands Region</w:t>
            </w:r>
          </w:p>
        </w:tc>
        <w:tc>
          <w:tcPr>
            <w:tcW w:w="5535" w:type="dxa"/>
          </w:tcPr>
          <w:p w14:paraId="25781AA5" w14:textId="742DF25B" w:rsidR="00247416" w:rsidRPr="007555C3" w:rsidRDefault="00247416" w:rsidP="00247416">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 xml:space="preserve">Cuvier’s </w:t>
            </w:r>
            <w:r w:rsidR="0049737E">
              <w:rPr>
                <w:rFonts w:cs="Arial"/>
                <w:szCs w:val="22"/>
                <w:lang w:val="en-GB"/>
              </w:rPr>
              <w:t>B</w:t>
            </w:r>
            <w:r w:rsidRPr="007555C3">
              <w:rPr>
                <w:rFonts w:cs="Arial"/>
                <w:szCs w:val="22"/>
                <w:lang w:val="en-GB"/>
              </w:rPr>
              <w:t xml:space="preserve">eaked </w:t>
            </w:r>
            <w:r w:rsidR="0049737E">
              <w:rPr>
                <w:rFonts w:cs="Arial"/>
                <w:szCs w:val="22"/>
                <w:lang w:val="en-GB"/>
              </w:rPr>
              <w:t>W</w:t>
            </w:r>
            <w:r w:rsidRPr="007555C3">
              <w:rPr>
                <w:rFonts w:cs="Arial"/>
                <w:szCs w:val="22"/>
                <w:lang w:val="en-GB"/>
              </w:rPr>
              <w:t>hale (</w:t>
            </w:r>
            <w:proofErr w:type="spellStart"/>
            <w:r w:rsidRPr="007555C3">
              <w:rPr>
                <w:rFonts w:cs="Arial"/>
                <w:i/>
                <w:iCs/>
                <w:szCs w:val="22"/>
                <w:lang w:val="en-GB"/>
              </w:rPr>
              <w:t>Ziphius</w:t>
            </w:r>
            <w:proofErr w:type="spellEnd"/>
            <w:r w:rsidRPr="007555C3">
              <w:rPr>
                <w:rFonts w:cs="Arial"/>
                <w:i/>
                <w:iCs/>
                <w:szCs w:val="22"/>
                <w:lang w:val="en-GB"/>
              </w:rPr>
              <w:t xml:space="preserve"> </w:t>
            </w:r>
            <w:proofErr w:type="spellStart"/>
            <w:r w:rsidRPr="007555C3">
              <w:rPr>
                <w:rFonts w:cs="Arial"/>
                <w:i/>
                <w:iCs/>
                <w:szCs w:val="22"/>
                <w:lang w:val="en-GB"/>
              </w:rPr>
              <w:t>cavirostris</w:t>
            </w:r>
            <w:proofErr w:type="spellEnd"/>
            <w:r w:rsidRPr="007555C3">
              <w:rPr>
                <w:rFonts w:cs="Arial"/>
                <w:szCs w:val="22"/>
                <w:lang w:val="en-GB"/>
              </w:rPr>
              <w:t xml:space="preserve">) </w:t>
            </w:r>
          </w:p>
          <w:p w14:paraId="0BA2F41A"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057B39DA" w14:textId="415A7838" w:rsidR="002B715E" w:rsidRPr="007555C3" w:rsidRDefault="002B715E" w:rsidP="002B715E">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636720B5" w14:textId="45DA7970" w:rsidR="002B715E" w:rsidRPr="007555C3" w:rsidRDefault="002B715E" w:rsidP="002B715E">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065EA8A8" w14:textId="3F35B88A"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7878F3E5" w14:textId="39E2E513"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5331813D" w14:textId="45C432C4"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2D37F47A"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p>
        </w:tc>
        <w:tc>
          <w:tcPr>
            <w:tcW w:w="6124" w:type="dxa"/>
          </w:tcPr>
          <w:p w14:paraId="56AAB4B3" w14:textId="1FD3516C" w:rsidR="00247416" w:rsidRPr="007555C3" w:rsidRDefault="006D3BFC" w:rsidP="00CB4703">
            <w:pPr>
              <w:rPr>
                <w:rFonts w:cs="Arial"/>
                <w:szCs w:val="22"/>
                <w:lang w:val="en-GB"/>
              </w:rPr>
            </w:pPr>
            <w:r w:rsidRPr="007555C3">
              <w:rPr>
                <w:rFonts w:cs="Arial"/>
                <w:szCs w:val="22"/>
                <w:lang w:val="en-GB"/>
              </w:rPr>
              <w:t>C</w:t>
            </w:r>
            <w:r w:rsidR="00247416" w:rsidRPr="007555C3">
              <w:rPr>
                <w:rFonts w:cs="Arial"/>
                <w:szCs w:val="22"/>
                <w:lang w:val="en-GB"/>
              </w:rPr>
              <w:t xml:space="preserve">ommon </w:t>
            </w:r>
            <w:r w:rsidR="0049737E">
              <w:rPr>
                <w:rFonts w:cs="Arial"/>
                <w:szCs w:val="22"/>
                <w:lang w:val="en-GB"/>
              </w:rPr>
              <w:t>B</w:t>
            </w:r>
            <w:r w:rsidR="00247416" w:rsidRPr="007555C3">
              <w:rPr>
                <w:rFonts w:cs="Arial"/>
                <w:szCs w:val="22"/>
                <w:lang w:val="en-GB"/>
              </w:rPr>
              <w:t xml:space="preserve">ottlenose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Tursiops</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truncatus</w:t>
            </w:r>
            <w:proofErr w:type="spellEnd"/>
            <w:r w:rsidR="00247416" w:rsidRPr="007555C3">
              <w:rPr>
                <w:rFonts w:cs="Arial"/>
                <w:szCs w:val="22"/>
                <w:lang w:val="en-GB"/>
              </w:rPr>
              <w:t>)</w:t>
            </w:r>
          </w:p>
          <w:p w14:paraId="6DE322B2" w14:textId="45B1168B" w:rsidR="00247416" w:rsidRPr="007555C3" w:rsidRDefault="006D3BF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P</w:t>
            </w:r>
            <w:r w:rsidR="00247416" w:rsidRPr="007555C3">
              <w:rPr>
                <w:rFonts w:cs="Arial"/>
                <w:szCs w:val="22"/>
                <w:lang w:val="en-GB"/>
              </w:rPr>
              <w:t xml:space="preserve">antropical </w:t>
            </w:r>
            <w:r w:rsidR="0049737E">
              <w:rPr>
                <w:rFonts w:cs="Arial"/>
                <w:szCs w:val="22"/>
                <w:lang w:val="en-GB"/>
              </w:rPr>
              <w:t>S</w:t>
            </w:r>
            <w:r w:rsidR="00247416" w:rsidRPr="007555C3">
              <w:rPr>
                <w:rFonts w:cs="Arial"/>
                <w:szCs w:val="22"/>
                <w:lang w:val="en-GB"/>
              </w:rPr>
              <w:t xml:space="preserve">potted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Stenella</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attenuata</w:t>
            </w:r>
            <w:proofErr w:type="spellEnd"/>
            <w:r w:rsidR="00247416" w:rsidRPr="007555C3">
              <w:rPr>
                <w:rFonts w:cs="Arial"/>
                <w:szCs w:val="22"/>
                <w:lang w:val="en-GB"/>
              </w:rPr>
              <w:t>)</w:t>
            </w:r>
          </w:p>
          <w:p w14:paraId="3DB7078B" w14:textId="73E6ABBB" w:rsidR="00247416" w:rsidRPr="007555C3" w:rsidRDefault="006D3BF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S</w:t>
            </w:r>
            <w:r w:rsidR="00247416" w:rsidRPr="007555C3">
              <w:rPr>
                <w:rFonts w:cs="Arial"/>
                <w:szCs w:val="22"/>
                <w:lang w:val="en-GB"/>
              </w:rPr>
              <w:t xml:space="preserve">pinner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szCs w:val="22"/>
                <w:lang w:val="en-GB"/>
              </w:rPr>
              <w:t>Stenella</w:t>
            </w:r>
            <w:proofErr w:type="spellEnd"/>
            <w:r w:rsidR="00247416" w:rsidRPr="007555C3">
              <w:rPr>
                <w:rFonts w:cs="Arial"/>
                <w:i/>
                <w:szCs w:val="22"/>
                <w:lang w:val="en-GB"/>
              </w:rPr>
              <w:t xml:space="preserve"> </w:t>
            </w:r>
            <w:proofErr w:type="spellStart"/>
            <w:r w:rsidR="00247416" w:rsidRPr="007555C3">
              <w:rPr>
                <w:rFonts w:cs="Arial"/>
                <w:i/>
                <w:szCs w:val="22"/>
                <w:lang w:val="en-GB"/>
              </w:rPr>
              <w:t>longirostris</w:t>
            </w:r>
            <w:proofErr w:type="spellEnd"/>
            <w:r w:rsidR="00247416" w:rsidRPr="007555C3">
              <w:rPr>
                <w:rFonts w:cs="Arial"/>
                <w:szCs w:val="22"/>
                <w:lang w:val="en-GB"/>
              </w:rPr>
              <w:t>)</w:t>
            </w:r>
          </w:p>
          <w:p w14:paraId="31A92328"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40B69032" w14:textId="77777777" w:rsidR="00C508EC" w:rsidRPr="007555C3" w:rsidRDefault="00C508EC" w:rsidP="00CB4703">
            <w:pPr>
              <w:rPr>
                <w:rFonts w:cs="Arial"/>
                <w:szCs w:val="22"/>
                <w:lang w:val="en-GB"/>
              </w:rPr>
            </w:pPr>
            <w:r w:rsidRPr="007555C3">
              <w:rPr>
                <w:rFonts w:cs="Arial"/>
                <w:szCs w:val="22"/>
                <w:lang w:val="en-GB"/>
              </w:rPr>
              <w:t>Dugong (</w:t>
            </w:r>
            <w:r w:rsidRPr="007555C3">
              <w:rPr>
                <w:rFonts w:cs="Arial"/>
                <w:i/>
                <w:iCs/>
                <w:szCs w:val="22"/>
                <w:lang w:val="en-GB"/>
              </w:rPr>
              <w:t xml:space="preserve">Dugong </w:t>
            </w:r>
            <w:proofErr w:type="spellStart"/>
            <w:r w:rsidRPr="007555C3">
              <w:rPr>
                <w:rFonts w:cs="Arial"/>
                <w:i/>
                <w:iCs/>
                <w:szCs w:val="22"/>
                <w:lang w:val="en-GB"/>
              </w:rPr>
              <w:t>dugon</w:t>
            </w:r>
            <w:proofErr w:type="spellEnd"/>
            <w:r w:rsidRPr="007555C3">
              <w:rPr>
                <w:rFonts w:cs="Arial"/>
                <w:szCs w:val="22"/>
                <w:lang w:val="en-GB"/>
              </w:rPr>
              <w:t xml:space="preserve">) </w:t>
            </w:r>
          </w:p>
          <w:p w14:paraId="36C69FC3"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7CEBCE42" w14:textId="1E2C1AE4" w:rsidR="002B715E" w:rsidRPr="007555C3" w:rsidRDefault="002B715E" w:rsidP="002B715E">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7D54B2AF" w14:textId="5CE7B6EA" w:rsidR="002B715E" w:rsidRPr="007555C3" w:rsidRDefault="002B715E" w:rsidP="002B715E">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3557D564" w14:textId="77630A0F"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05A233E0" w14:textId="4372276B"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3AACC3FC" w14:textId="47658821" w:rsidR="00C508EC" w:rsidRPr="007555C3" w:rsidRDefault="002B715E" w:rsidP="00247416">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tc>
      </w:tr>
      <w:tr w:rsidR="00C508EC" w:rsidRPr="007555C3" w14:paraId="22783704" w14:textId="77777777" w:rsidTr="009D2005">
        <w:tc>
          <w:tcPr>
            <w:tcW w:w="3078" w:type="dxa"/>
          </w:tcPr>
          <w:p w14:paraId="18C51E85"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r w:rsidRPr="007555C3">
              <w:rPr>
                <w:rFonts w:cs="Arial"/>
                <w:b/>
                <w:bCs/>
                <w:szCs w:val="22"/>
                <w:lang w:val="en-GB"/>
              </w:rPr>
              <w:t>Caribbean</w:t>
            </w:r>
          </w:p>
        </w:tc>
        <w:tc>
          <w:tcPr>
            <w:tcW w:w="5535" w:type="dxa"/>
          </w:tcPr>
          <w:p w14:paraId="5D30A191" w14:textId="1A497BE2" w:rsidR="00247416" w:rsidRPr="007555C3" w:rsidRDefault="0049737E" w:rsidP="00247416">
            <w:pPr>
              <w:pBdr>
                <w:top w:val="none" w:sz="0" w:space="0" w:color="auto"/>
                <w:left w:val="none" w:sz="0" w:space="0" w:color="auto"/>
                <w:bottom w:val="none" w:sz="0" w:space="0" w:color="auto"/>
                <w:right w:val="none" w:sz="0" w:space="0" w:color="auto"/>
                <w:between w:val="none" w:sz="0" w:space="0" w:color="auto"/>
                <w:bar w:val="none" w:sz="0" w:color="auto"/>
              </w:pBdr>
              <w:rPr>
                <w:i/>
                <w:iCs/>
                <w:lang w:val="en-GB"/>
              </w:rPr>
            </w:pPr>
            <w:r>
              <w:rPr>
                <w:rFonts w:cs="Arial"/>
                <w:szCs w:val="22"/>
                <w:lang w:val="en-GB"/>
              </w:rPr>
              <w:t>C</w:t>
            </w:r>
            <w:r w:rsidR="00247416" w:rsidRPr="007555C3">
              <w:rPr>
                <w:rFonts w:cs="Arial"/>
                <w:szCs w:val="22"/>
                <w:lang w:val="en-GB"/>
              </w:rPr>
              <w:t xml:space="preserve">ommon </w:t>
            </w:r>
            <w:r>
              <w:rPr>
                <w:rFonts w:cs="Arial"/>
                <w:szCs w:val="22"/>
                <w:lang w:val="en-GB"/>
              </w:rPr>
              <w:t>D</w:t>
            </w:r>
            <w:r w:rsidR="00247416" w:rsidRPr="007555C3">
              <w:rPr>
                <w:rFonts w:cs="Arial"/>
                <w:szCs w:val="22"/>
                <w:lang w:val="en-GB"/>
              </w:rPr>
              <w:t>olphin (</w:t>
            </w:r>
            <w:r w:rsidR="00247416" w:rsidRPr="007555C3">
              <w:rPr>
                <w:i/>
                <w:iCs/>
                <w:lang w:val="en-GB"/>
              </w:rPr>
              <w:t xml:space="preserve">Delphinus </w:t>
            </w:r>
            <w:proofErr w:type="spellStart"/>
            <w:r w:rsidR="00247416" w:rsidRPr="007555C3">
              <w:rPr>
                <w:i/>
                <w:iCs/>
                <w:lang w:val="en-GB"/>
              </w:rPr>
              <w:t>delphis</w:t>
            </w:r>
            <w:proofErr w:type="spellEnd"/>
            <w:r w:rsidR="00247416" w:rsidRPr="007555C3">
              <w:rPr>
                <w:i/>
                <w:iCs/>
                <w:lang w:val="en-GB"/>
              </w:rPr>
              <w:t>)</w:t>
            </w:r>
          </w:p>
          <w:p w14:paraId="2DB31BEE"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highlight w:val="yellow"/>
                <w:lang w:val="en-GB"/>
              </w:rPr>
            </w:pPr>
          </w:p>
          <w:p w14:paraId="4B4354A6" w14:textId="32079382" w:rsidR="00247416" w:rsidRPr="007555C3" w:rsidRDefault="00247416" w:rsidP="00247416">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 xml:space="preserve">West Indian </w:t>
            </w:r>
            <w:r w:rsidR="0049737E">
              <w:rPr>
                <w:rFonts w:cs="Arial"/>
                <w:szCs w:val="22"/>
                <w:lang w:val="en-GB"/>
              </w:rPr>
              <w:t>M</w:t>
            </w:r>
            <w:r w:rsidRPr="007555C3">
              <w:rPr>
                <w:rFonts w:cs="Arial"/>
                <w:szCs w:val="22"/>
                <w:lang w:val="en-GB"/>
              </w:rPr>
              <w:t>anatee (</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manatus</w:t>
            </w:r>
            <w:proofErr w:type="spellEnd"/>
            <w:r w:rsidRPr="007555C3">
              <w:rPr>
                <w:rFonts w:cs="Arial"/>
                <w:szCs w:val="22"/>
                <w:lang w:val="en-GB"/>
              </w:rPr>
              <w:t>)</w:t>
            </w:r>
          </w:p>
          <w:p w14:paraId="71134050" w14:textId="77777777" w:rsidR="00247416" w:rsidRPr="007555C3" w:rsidRDefault="00247416" w:rsidP="002B715E">
            <w:pPr>
              <w:rPr>
                <w:rFonts w:cs="Arial"/>
                <w:szCs w:val="22"/>
                <w:lang w:val="en-GB"/>
              </w:rPr>
            </w:pPr>
          </w:p>
          <w:p w14:paraId="0A973F5E" w14:textId="0DECF77A" w:rsidR="002B715E" w:rsidRPr="007555C3" w:rsidRDefault="002B715E" w:rsidP="002B715E">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6766A7D4" w14:textId="65605DA0" w:rsidR="002B715E" w:rsidRPr="007555C3" w:rsidRDefault="002B715E" w:rsidP="002B715E">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68415012" w14:textId="102214C0" w:rsidR="002B715E" w:rsidRPr="007555C3" w:rsidRDefault="002B715E" w:rsidP="002B715E">
            <w:pPr>
              <w:rPr>
                <w:rFonts w:cs="Arial"/>
                <w:szCs w:val="22"/>
                <w:lang w:val="en-GB"/>
              </w:rPr>
            </w:pPr>
            <w:r w:rsidRPr="007555C3">
              <w:rPr>
                <w:rFonts w:cs="Arial"/>
                <w:szCs w:val="22"/>
                <w:lang w:val="en-GB"/>
              </w:rPr>
              <w:t xml:space="preserve">Kemp's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kempii</w:t>
            </w:r>
            <w:r w:rsidRPr="007555C3">
              <w:rPr>
                <w:rFonts w:cs="Arial"/>
                <w:szCs w:val="22"/>
                <w:lang w:val="en-GB"/>
              </w:rPr>
              <w:t>)</w:t>
            </w:r>
          </w:p>
          <w:p w14:paraId="2CA9BD7F" w14:textId="2C34935A"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06D78DC0" w14:textId="7ABDA757" w:rsidR="002B715E" w:rsidRPr="007555C3" w:rsidRDefault="002B715E" w:rsidP="002B715E">
            <w:pPr>
              <w:rPr>
                <w:rFonts w:cs="Arial"/>
                <w:szCs w:val="22"/>
                <w:lang w:val="en-GB"/>
              </w:rPr>
            </w:pPr>
            <w:r w:rsidRPr="007555C3">
              <w:rPr>
                <w:rFonts w:cs="Arial"/>
                <w:szCs w:val="22"/>
                <w:lang w:val="en-GB"/>
              </w:rPr>
              <w:lastRenderedPageBreak/>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1665C5B6" w14:textId="17854CF6"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595E8B1E"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highlight w:val="yellow"/>
                <w:lang w:val="en-GB"/>
              </w:rPr>
            </w:pPr>
          </w:p>
        </w:tc>
        <w:tc>
          <w:tcPr>
            <w:tcW w:w="6124" w:type="dxa"/>
          </w:tcPr>
          <w:p w14:paraId="1B0BD9FD" w14:textId="2F29A5EB" w:rsidR="00247416" w:rsidRPr="007555C3" w:rsidRDefault="006D3BFC" w:rsidP="00CB4703">
            <w:pPr>
              <w:rPr>
                <w:rFonts w:cs="Arial"/>
                <w:szCs w:val="22"/>
                <w:lang w:val="en-GB"/>
              </w:rPr>
            </w:pPr>
            <w:r w:rsidRPr="007555C3">
              <w:rPr>
                <w:rFonts w:cs="Arial"/>
                <w:szCs w:val="22"/>
                <w:lang w:val="en-GB"/>
              </w:rPr>
              <w:lastRenderedPageBreak/>
              <w:t>C</w:t>
            </w:r>
            <w:r w:rsidR="00247416" w:rsidRPr="007555C3">
              <w:rPr>
                <w:rFonts w:cs="Arial"/>
                <w:szCs w:val="22"/>
                <w:lang w:val="en-GB"/>
              </w:rPr>
              <w:t xml:space="preserve">lymene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Stenella</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clymene</w:t>
            </w:r>
            <w:proofErr w:type="spellEnd"/>
            <w:r w:rsidR="00247416" w:rsidRPr="007555C3">
              <w:rPr>
                <w:rFonts w:cs="Arial"/>
                <w:szCs w:val="22"/>
                <w:lang w:val="en-GB"/>
              </w:rPr>
              <w:t>)</w:t>
            </w:r>
          </w:p>
          <w:p w14:paraId="30B67B74" w14:textId="75A5BF41" w:rsidR="00247416" w:rsidRPr="007555C3" w:rsidRDefault="006D3BFC" w:rsidP="00CB4703">
            <w:pPr>
              <w:rPr>
                <w:rFonts w:cs="Arial"/>
                <w:szCs w:val="22"/>
                <w:lang w:val="en-GB"/>
              </w:rPr>
            </w:pPr>
            <w:r w:rsidRPr="007555C3">
              <w:rPr>
                <w:rFonts w:cs="Arial"/>
                <w:szCs w:val="22"/>
                <w:lang w:val="en-GB"/>
              </w:rPr>
              <w:t>C</w:t>
            </w:r>
            <w:r w:rsidR="00247416" w:rsidRPr="007555C3">
              <w:rPr>
                <w:rFonts w:cs="Arial"/>
                <w:szCs w:val="22"/>
                <w:lang w:val="en-GB"/>
              </w:rPr>
              <w:t xml:space="preserve">ommon </w:t>
            </w:r>
            <w:r w:rsidR="0049737E">
              <w:rPr>
                <w:rFonts w:cs="Arial"/>
                <w:szCs w:val="22"/>
                <w:lang w:val="en-GB"/>
              </w:rPr>
              <w:t>B</w:t>
            </w:r>
            <w:r w:rsidR="00247416" w:rsidRPr="007555C3">
              <w:rPr>
                <w:rFonts w:cs="Arial"/>
                <w:szCs w:val="22"/>
                <w:lang w:val="en-GB"/>
              </w:rPr>
              <w:t xml:space="preserve">ottlenose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iCs/>
                <w:szCs w:val="22"/>
                <w:lang w:val="en-GB"/>
              </w:rPr>
              <w:t>Tursiops</w:t>
            </w:r>
            <w:proofErr w:type="spellEnd"/>
            <w:r w:rsidR="00247416" w:rsidRPr="007555C3">
              <w:rPr>
                <w:rFonts w:cs="Arial"/>
                <w:i/>
                <w:iCs/>
                <w:szCs w:val="22"/>
                <w:lang w:val="en-GB"/>
              </w:rPr>
              <w:t xml:space="preserve"> </w:t>
            </w:r>
            <w:proofErr w:type="spellStart"/>
            <w:r w:rsidR="00247416" w:rsidRPr="007555C3">
              <w:rPr>
                <w:rFonts w:cs="Arial"/>
                <w:i/>
                <w:iCs/>
                <w:szCs w:val="22"/>
                <w:lang w:val="en-GB"/>
              </w:rPr>
              <w:t>truncatus</w:t>
            </w:r>
            <w:proofErr w:type="spellEnd"/>
            <w:r w:rsidR="00247416" w:rsidRPr="007555C3">
              <w:rPr>
                <w:rFonts w:cs="Arial"/>
                <w:szCs w:val="22"/>
                <w:lang w:val="en-GB"/>
              </w:rPr>
              <w:t>)</w:t>
            </w:r>
          </w:p>
          <w:p w14:paraId="63AAE1FD" w14:textId="4C238A9E" w:rsidR="00247416" w:rsidRPr="007555C3" w:rsidRDefault="006D3BFC" w:rsidP="00CB4703">
            <w:pPr>
              <w:pBdr>
                <w:top w:val="none" w:sz="0" w:space="0" w:color="auto"/>
                <w:left w:val="none" w:sz="0" w:space="0" w:color="auto"/>
                <w:bottom w:val="none" w:sz="0" w:space="0" w:color="auto"/>
                <w:right w:val="none" w:sz="0" w:space="0" w:color="auto"/>
                <w:between w:val="none" w:sz="0" w:space="0" w:color="auto"/>
                <w:bar w:val="none" w:sz="0" w:color="auto"/>
              </w:pBdr>
              <w:rPr>
                <w:i/>
                <w:iCs/>
                <w:lang w:val="en-GB"/>
              </w:rPr>
            </w:pPr>
            <w:r w:rsidRPr="007555C3">
              <w:rPr>
                <w:rFonts w:cs="Arial"/>
                <w:szCs w:val="22"/>
                <w:lang w:val="en-GB"/>
              </w:rPr>
              <w:t xml:space="preserve">Common </w:t>
            </w:r>
            <w:r w:rsidR="0049737E">
              <w:rPr>
                <w:rFonts w:cs="Arial"/>
                <w:szCs w:val="22"/>
                <w:lang w:val="en-GB"/>
              </w:rPr>
              <w:t>D</w:t>
            </w:r>
            <w:r w:rsidR="00247416" w:rsidRPr="007555C3">
              <w:rPr>
                <w:rFonts w:cs="Arial"/>
                <w:szCs w:val="22"/>
                <w:lang w:val="en-GB"/>
              </w:rPr>
              <w:t>olphin (</w:t>
            </w:r>
            <w:r w:rsidR="00247416" w:rsidRPr="007555C3">
              <w:rPr>
                <w:i/>
                <w:iCs/>
                <w:lang w:val="en-GB"/>
              </w:rPr>
              <w:t xml:space="preserve">Delphinus </w:t>
            </w:r>
            <w:proofErr w:type="spellStart"/>
            <w:r w:rsidR="00247416" w:rsidRPr="007555C3">
              <w:rPr>
                <w:i/>
                <w:iCs/>
                <w:lang w:val="en-GB"/>
              </w:rPr>
              <w:t>delphis</w:t>
            </w:r>
            <w:proofErr w:type="spellEnd"/>
            <w:r w:rsidR="00247416" w:rsidRPr="007555C3">
              <w:rPr>
                <w:i/>
                <w:iCs/>
                <w:lang w:val="en-GB"/>
              </w:rPr>
              <w:t>)</w:t>
            </w:r>
          </w:p>
          <w:p w14:paraId="2DAC8060" w14:textId="31E78D81" w:rsidR="00247416" w:rsidRPr="007555C3" w:rsidRDefault="00247416"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 xml:space="preserve">Fraser’s </w:t>
            </w:r>
            <w:r w:rsidR="0049737E">
              <w:rPr>
                <w:rFonts w:cs="Arial"/>
                <w:szCs w:val="22"/>
                <w:lang w:val="en-GB"/>
              </w:rPr>
              <w:t>D</w:t>
            </w:r>
            <w:r w:rsidRPr="007555C3">
              <w:rPr>
                <w:rFonts w:cs="Arial"/>
                <w:szCs w:val="22"/>
                <w:lang w:val="en-GB"/>
              </w:rPr>
              <w:t>olphin (</w:t>
            </w:r>
            <w:proofErr w:type="spellStart"/>
            <w:r w:rsidRPr="007555C3">
              <w:rPr>
                <w:rFonts w:cs="Arial"/>
                <w:i/>
                <w:szCs w:val="22"/>
                <w:lang w:val="en-GB"/>
              </w:rPr>
              <w:t>Lagenodelphis</w:t>
            </w:r>
            <w:proofErr w:type="spellEnd"/>
            <w:r w:rsidRPr="007555C3">
              <w:rPr>
                <w:rFonts w:cs="Arial"/>
                <w:i/>
                <w:szCs w:val="22"/>
                <w:lang w:val="en-GB"/>
              </w:rPr>
              <w:t xml:space="preserve"> </w:t>
            </w:r>
            <w:proofErr w:type="spellStart"/>
            <w:r w:rsidRPr="007555C3">
              <w:rPr>
                <w:rFonts w:cs="Arial"/>
                <w:i/>
                <w:szCs w:val="22"/>
                <w:lang w:val="en-GB"/>
              </w:rPr>
              <w:t>hosei</w:t>
            </w:r>
            <w:proofErr w:type="spellEnd"/>
            <w:r w:rsidRPr="007555C3">
              <w:rPr>
                <w:rFonts w:cs="Arial"/>
                <w:szCs w:val="22"/>
                <w:lang w:val="en-GB"/>
              </w:rPr>
              <w:t>)</w:t>
            </w:r>
          </w:p>
          <w:p w14:paraId="4DC5B811" w14:textId="122C0A52" w:rsidR="00247416" w:rsidRPr="007555C3" w:rsidRDefault="006D3BF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 xml:space="preserve">Orca </w:t>
            </w:r>
            <w:r w:rsidR="00247416" w:rsidRPr="007555C3">
              <w:rPr>
                <w:rFonts w:cs="Arial"/>
                <w:szCs w:val="22"/>
                <w:lang w:val="en-GB"/>
              </w:rPr>
              <w:t>(</w:t>
            </w:r>
            <w:proofErr w:type="spellStart"/>
            <w:r w:rsidR="00247416" w:rsidRPr="007555C3">
              <w:rPr>
                <w:rFonts w:cs="Arial"/>
                <w:i/>
                <w:szCs w:val="22"/>
                <w:lang w:val="en-GB"/>
              </w:rPr>
              <w:t>Orcinus</w:t>
            </w:r>
            <w:proofErr w:type="spellEnd"/>
            <w:r w:rsidR="00247416" w:rsidRPr="007555C3">
              <w:rPr>
                <w:rFonts w:cs="Arial"/>
                <w:i/>
                <w:szCs w:val="22"/>
                <w:lang w:val="en-GB"/>
              </w:rPr>
              <w:t xml:space="preserve"> orca</w:t>
            </w:r>
            <w:r w:rsidR="00247416" w:rsidRPr="007555C3">
              <w:rPr>
                <w:rFonts w:cs="Arial"/>
                <w:szCs w:val="22"/>
                <w:lang w:val="en-GB"/>
              </w:rPr>
              <w:t>)</w:t>
            </w:r>
          </w:p>
          <w:p w14:paraId="3533522C" w14:textId="36E37DC2" w:rsidR="00247416" w:rsidRPr="007555C3" w:rsidRDefault="00247416"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roofErr w:type="spellStart"/>
            <w:r w:rsidRPr="007555C3">
              <w:rPr>
                <w:rFonts w:cs="Arial"/>
                <w:szCs w:val="22"/>
                <w:lang w:val="en-GB"/>
              </w:rPr>
              <w:t>Risso's</w:t>
            </w:r>
            <w:proofErr w:type="spellEnd"/>
            <w:r w:rsidRPr="007555C3">
              <w:rPr>
                <w:rFonts w:cs="Arial"/>
                <w:szCs w:val="22"/>
                <w:lang w:val="en-GB"/>
              </w:rPr>
              <w:t xml:space="preserve"> </w:t>
            </w:r>
            <w:r w:rsidR="0049737E">
              <w:rPr>
                <w:rFonts w:cs="Arial"/>
                <w:szCs w:val="22"/>
                <w:lang w:val="en-GB"/>
              </w:rPr>
              <w:t>D</w:t>
            </w:r>
            <w:r w:rsidRPr="007555C3">
              <w:rPr>
                <w:rFonts w:cs="Arial"/>
                <w:szCs w:val="22"/>
                <w:lang w:val="en-GB"/>
              </w:rPr>
              <w:t>olphin (</w:t>
            </w:r>
            <w:r w:rsidRPr="007555C3">
              <w:rPr>
                <w:rFonts w:cs="Arial"/>
                <w:i/>
                <w:szCs w:val="22"/>
                <w:lang w:val="en-GB"/>
              </w:rPr>
              <w:t xml:space="preserve">Grampus </w:t>
            </w:r>
            <w:proofErr w:type="spellStart"/>
            <w:r w:rsidRPr="007555C3">
              <w:rPr>
                <w:rFonts w:cs="Arial"/>
                <w:i/>
                <w:szCs w:val="22"/>
                <w:lang w:val="en-GB"/>
              </w:rPr>
              <w:t>griseus</w:t>
            </w:r>
            <w:proofErr w:type="spellEnd"/>
            <w:r w:rsidRPr="007555C3">
              <w:rPr>
                <w:rFonts w:cs="Arial"/>
                <w:szCs w:val="22"/>
                <w:lang w:val="en-GB"/>
              </w:rPr>
              <w:t>)</w:t>
            </w:r>
          </w:p>
          <w:p w14:paraId="0CE42E57" w14:textId="75F5AD5C" w:rsidR="00247416" w:rsidRPr="007555C3" w:rsidRDefault="006D3BF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 xml:space="preserve">Spinner </w:t>
            </w:r>
            <w:r w:rsidR="0049737E">
              <w:rPr>
                <w:rFonts w:cs="Arial"/>
                <w:szCs w:val="22"/>
                <w:lang w:val="en-GB"/>
              </w:rPr>
              <w:t>D</w:t>
            </w:r>
            <w:r w:rsidR="00247416" w:rsidRPr="007555C3">
              <w:rPr>
                <w:rFonts w:cs="Arial"/>
                <w:szCs w:val="22"/>
                <w:lang w:val="en-GB"/>
              </w:rPr>
              <w:t>olphin (</w:t>
            </w:r>
            <w:proofErr w:type="spellStart"/>
            <w:r w:rsidR="00247416" w:rsidRPr="007555C3">
              <w:rPr>
                <w:rFonts w:cs="Arial"/>
                <w:i/>
                <w:szCs w:val="22"/>
                <w:lang w:val="en-GB"/>
              </w:rPr>
              <w:t>Stenella</w:t>
            </w:r>
            <w:proofErr w:type="spellEnd"/>
            <w:r w:rsidR="00247416" w:rsidRPr="007555C3">
              <w:rPr>
                <w:rFonts w:cs="Arial"/>
                <w:i/>
                <w:szCs w:val="22"/>
                <w:lang w:val="en-GB"/>
              </w:rPr>
              <w:t xml:space="preserve"> </w:t>
            </w:r>
            <w:proofErr w:type="spellStart"/>
            <w:r w:rsidR="00247416" w:rsidRPr="007555C3">
              <w:rPr>
                <w:rFonts w:cs="Arial"/>
                <w:i/>
                <w:szCs w:val="22"/>
                <w:lang w:val="en-GB"/>
              </w:rPr>
              <w:t>longirostris</w:t>
            </w:r>
            <w:proofErr w:type="spellEnd"/>
            <w:r w:rsidR="00247416" w:rsidRPr="007555C3">
              <w:rPr>
                <w:rFonts w:cs="Arial"/>
                <w:szCs w:val="22"/>
                <w:lang w:val="en-GB"/>
              </w:rPr>
              <w:t xml:space="preserve">) </w:t>
            </w:r>
          </w:p>
          <w:p w14:paraId="28D2769B"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2D1CD839" w14:textId="78EDC7E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lastRenderedPageBreak/>
              <w:t xml:space="preserve">West Indian </w:t>
            </w:r>
            <w:r w:rsidR="0049737E">
              <w:rPr>
                <w:rFonts w:cs="Arial"/>
                <w:szCs w:val="22"/>
                <w:lang w:val="en-GB"/>
              </w:rPr>
              <w:t>M</w:t>
            </w:r>
            <w:r w:rsidRPr="007555C3">
              <w:rPr>
                <w:rFonts w:cs="Arial"/>
                <w:szCs w:val="22"/>
                <w:lang w:val="en-GB"/>
              </w:rPr>
              <w:t>anatee (</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manatus</w:t>
            </w:r>
            <w:proofErr w:type="spellEnd"/>
            <w:r w:rsidRPr="007555C3">
              <w:rPr>
                <w:rFonts w:cs="Arial"/>
                <w:szCs w:val="22"/>
                <w:lang w:val="en-GB"/>
              </w:rPr>
              <w:t>)</w:t>
            </w:r>
          </w:p>
          <w:p w14:paraId="469FDA39"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7D839C89" w14:textId="55C3523D" w:rsidR="002B715E" w:rsidRPr="007555C3" w:rsidRDefault="002B715E" w:rsidP="002B715E">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3D194030" w14:textId="75FEF862" w:rsidR="002B715E" w:rsidRPr="007555C3" w:rsidRDefault="002B715E" w:rsidP="002B715E">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0CC03434" w14:textId="4F5441AC" w:rsidR="002B715E" w:rsidRPr="007555C3" w:rsidRDefault="002B715E" w:rsidP="002B715E">
            <w:pPr>
              <w:rPr>
                <w:rFonts w:cs="Arial"/>
                <w:szCs w:val="22"/>
                <w:lang w:val="en-GB"/>
              </w:rPr>
            </w:pPr>
            <w:r w:rsidRPr="007555C3">
              <w:rPr>
                <w:rFonts w:cs="Arial"/>
                <w:szCs w:val="22"/>
                <w:lang w:val="en-GB"/>
              </w:rPr>
              <w:t xml:space="preserve">Kemp's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kempii</w:t>
            </w:r>
            <w:r w:rsidRPr="007555C3">
              <w:rPr>
                <w:rFonts w:cs="Arial"/>
                <w:szCs w:val="22"/>
                <w:lang w:val="en-GB"/>
              </w:rPr>
              <w:t>)</w:t>
            </w:r>
          </w:p>
          <w:p w14:paraId="449F5C4C" w14:textId="29CFCDCB"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30A4AC4C" w14:textId="32A58BCE"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3872AD89" w14:textId="6F9C4608" w:rsidR="00C508EC" w:rsidRPr="007555C3" w:rsidRDefault="002B715E" w:rsidP="00247416">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tc>
      </w:tr>
      <w:tr w:rsidR="00C508EC" w:rsidRPr="007555C3" w14:paraId="07EABEB9" w14:textId="77777777" w:rsidTr="009D2005">
        <w:tc>
          <w:tcPr>
            <w:tcW w:w="3078" w:type="dxa"/>
          </w:tcPr>
          <w:p w14:paraId="78E34A8C" w14:textId="77777777"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r w:rsidRPr="007555C3">
              <w:rPr>
                <w:rFonts w:cs="Arial"/>
                <w:b/>
                <w:bCs/>
                <w:szCs w:val="22"/>
                <w:lang w:val="en-GB"/>
              </w:rPr>
              <w:lastRenderedPageBreak/>
              <w:t>Latin America</w:t>
            </w:r>
          </w:p>
        </w:tc>
        <w:tc>
          <w:tcPr>
            <w:tcW w:w="5535" w:type="dxa"/>
          </w:tcPr>
          <w:p w14:paraId="42AFE29B" w14:textId="77777777" w:rsidR="00C508EC" w:rsidRPr="007555C3" w:rsidRDefault="00C508EC" w:rsidP="00CB4703">
            <w:pPr>
              <w:rPr>
                <w:rFonts w:cs="Arial"/>
                <w:szCs w:val="22"/>
                <w:lang w:val="en-GB"/>
              </w:rPr>
            </w:pPr>
            <w:proofErr w:type="spellStart"/>
            <w:r w:rsidRPr="007555C3">
              <w:rPr>
                <w:rFonts w:cs="Arial"/>
                <w:szCs w:val="22"/>
                <w:lang w:val="en-GB"/>
              </w:rPr>
              <w:t>Franciscanas</w:t>
            </w:r>
            <w:proofErr w:type="spellEnd"/>
            <w:r w:rsidRPr="007555C3">
              <w:rPr>
                <w:rFonts w:cs="Arial"/>
                <w:szCs w:val="22"/>
                <w:lang w:val="en-GB"/>
              </w:rPr>
              <w:t xml:space="preserve"> (</w:t>
            </w:r>
            <w:proofErr w:type="spellStart"/>
            <w:r w:rsidRPr="007555C3">
              <w:rPr>
                <w:rFonts w:cs="Arial"/>
                <w:i/>
                <w:iCs/>
                <w:szCs w:val="22"/>
                <w:lang w:val="en-GB"/>
              </w:rPr>
              <w:t>Pontoporia</w:t>
            </w:r>
            <w:proofErr w:type="spellEnd"/>
            <w:r w:rsidRPr="007555C3">
              <w:rPr>
                <w:rFonts w:cs="Arial"/>
                <w:i/>
                <w:iCs/>
                <w:szCs w:val="22"/>
                <w:lang w:val="en-GB"/>
              </w:rPr>
              <w:t xml:space="preserve"> </w:t>
            </w:r>
            <w:proofErr w:type="spellStart"/>
            <w:r w:rsidRPr="007555C3">
              <w:rPr>
                <w:rFonts w:cs="Arial"/>
                <w:i/>
                <w:iCs/>
                <w:szCs w:val="22"/>
                <w:lang w:val="en-GB"/>
              </w:rPr>
              <w:t>blainvillei</w:t>
            </w:r>
            <w:proofErr w:type="spellEnd"/>
            <w:r w:rsidRPr="007555C3">
              <w:rPr>
                <w:rFonts w:cs="Arial"/>
                <w:szCs w:val="22"/>
                <w:lang w:val="en-GB"/>
              </w:rPr>
              <w:t>)</w:t>
            </w:r>
          </w:p>
          <w:p w14:paraId="709536FD"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276B6A38" w14:textId="06D74EFC"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 xml:space="preserve">West Indian </w:t>
            </w:r>
            <w:r w:rsidR="0049737E">
              <w:rPr>
                <w:rFonts w:cs="Arial"/>
                <w:szCs w:val="22"/>
                <w:lang w:val="en-GB"/>
              </w:rPr>
              <w:t>M</w:t>
            </w:r>
            <w:r w:rsidRPr="007555C3">
              <w:rPr>
                <w:rFonts w:cs="Arial"/>
                <w:szCs w:val="22"/>
                <w:lang w:val="en-GB"/>
              </w:rPr>
              <w:t>anatee (</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manatus</w:t>
            </w:r>
            <w:proofErr w:type="spellEnd"/>
            <w:r w:rsidRPr="007555C3">
              <w:rPr>
                <w:rFonts w:cs="Arial"/>
                <w:szCs w:val="22"/>
                <w:lang w:val="en-GB"/>
              </w:rPr>
              <w:t>)</w:t>
            </w:r>
          </w:p>
          <w:p w14:paraId="5ED6A5CE"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6BA3CA44" w14:textId="389799A8" w:rsidR="002B715E" w:rsidRPr="007555C3" w:rsidRDefault="002B715E" w:rsidP="002B715E">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05938B44" w14:textId="3704D918" w:rsidR="002B715E" w:rsidRPr="007555C3" w:rsidRDefault="002B715E" w:rsidP="002B715E">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08526D39" w14:textId="27795FF3"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5D34DC0D" w14:textId="00552473"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4FEACF57" w14:textId="3D2070AC"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7E2116AA" w14:textId="040102CD" w:rsidR="002B715E" w:rsidRPr="007555C3" w:rsidRDefault="002B715E" w:rsidP="002B715E">
            <w:pPr>
              <w:tabs>
                <w:tab w:val="right" w:pos="9020"/>
              </w:tabs>
              <w:rPr>
                <w:rFonts w:cs="Arial"/>
                <w:szCs w:val="22"/>
                <w:lang w:val="en-GB"/>
              </w:rPr>
            </w:pPr>
            <w:r w:rsidRPr="007555C3">
              <w:rPr>
                <w:rFonts w:cs="Arial"/>
                <w:szCs w:val="22"/>
                <w:lang w:val="en-GB"/>
              </w:rPr>
              <w:t>South American</w:t>
            </w:r>
            <w:r w:rsidR="0049737E">
              <w:rPr>
                <w:rFonts w:cs="Arial"/>
                <w:szCs w:val="22"/>
                <w:lang w:val="en-GB"/>
              </w:rPr>
              <w:t xml:space="preserve"> R</w:t>
            </w:r>
            <w:r w:rsidRPr="007555C3">
              <w:rPr>
                <w:rFonts w:cs="Arial"/>
                <w:szCs w:val="22"/>
                <w:lang w:val="en-GB"/>
              </w:rPr>
              <w:t xml:space="preserve">iver </w:t>
            </w:r>
            <w:r w:rsidR="0049737E">
              <w:rPr>
                <w:rFonts w:cs="Arial"/>
                <w:szCs w:val="22"/>
                <w:lang w:val="en-GB"/>
              </w:rPr>
              <w:t>T</w:t>
            </w:r>
            <w:r w:rsidRPr="007555C3">
              <w:rPr>
                <w:rFonts w:cs="Arial"/>
                <w:szCs w:val="22"/>
                <w:lang w:val="en-GB"/>
              </w:rPr>
              <w:t>urtle (</w:t>
            </w:r>
            <w:proofErr w:type="spellStart"/>
            <w:r w:rsidRPr="007555C3">
              <w:rPr>
                <w:rFonts w:cs="Arial"/>
                <w:i/>
                <w:iCs/>
                <w:szCs w:val="22"/>
                <w:lang w:val="en-GB"/>
              </w:rPr>
              <w:t>Podocnemis</w:t>
            </w:r>
            <w:proofErr w:type="spellEnd"/>
            <w:r w:rsidRPr="007555C3">
              <w:rPr>
                <w:rFonts w:cs="Arial"/>
                <w:i/>
                <w:iCs/>
                <w:szCs w:val="22"/>
                <w:lang w:val="en-GB"/>
              </w:rPr>
              <w:t xml:space="preserve"> </w:t>
            </w:r>
            <w:proofErr w:type="spellStart"/>
            <w:r w:rsidRPr="007555C3">
              <w:rPr>
                <w:rFonts w:cs="Arial"/>
                <w:i/>
                <w:iCs/>
                <w:szCs w:val="22"/>
                <w:lang w:val="en-GB"/>
              </w:rPr>
              <w:t>expansa</w:t>
            </w:r>
            <w:proofErr w:type="spellEnd"/>
            <w:r w:rsidRPr="007555C3">
              <w:rPr>
                <w:rFonts w:cs="Arial"/>
                <w:szCs w:val="22"/>
                <w:lang w:val="en-GB"/>
              </w:rPr>
              <w:t>)</w:t>
            </w:r>
          </w:p>
          <w:p w14:paraId="566F84B2"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2"/>
                <w:lang w:val="en-GB"/>
              </w:rPr>
            </w:pPr>
          </w:p>
        </w:tc>
        <w:tc>
          <w:tcPr>
            <w:tcW w:w="6124" w:type="dxa"/>
          </w:tcPr>
          <w:p w14:paraId="0F429422" w14:textId="77777777" w:rsidR="00C508EC" w:rsidRPr="007555C3" w:rsidRDefault="00C508EC" w:rsidP="00CB4703">
            <w:pPr>
              <w:rPr>
                <w:rFonts w:cs="Arial"/>
                <w:szCs w:val="22"/>
                <w:lang w:val="en-GB"/>
              </w:rPr>
            </w:pPr>
            <w:proofErr w:type="spellStart"/>
            <w:r w:rsidRPr="007555C3">
              <w:rPr>
                <w:rFonts w:cs="Arial"/>
                <w:szCs w:val="22"/>
                <w:lang w:val="en-GB"/>
              </w:rPr>
              <w:t>Boto</w:t>
            </w:r>
            <w:proofErr w:type="spellEnd"/>
            <w:r w:rsidRPr="007555C3">
              <w:rPr>
                <w:rFonts w:cs="Arial"/>
                <w:szCs w:val="22"/>
                <w:lang w:val="en-GB"/>
              </w:rPr>
              <w:t xml:space="preserve"> (</w:t>
            </w:r>
            <w:r w:rsidRPr="007555C3">
              <w:rPr>
                <w:rFonts w:cs="Arial"/>
                <w:i/>
                <w:iCs/>
                <w:szCs w:val="22"/>
                <w:lang w:val="en-GB"/>
              </w:rPr>
              <w:t xml:space="preserve">Inia </w:t>
            </w:r>
            <w:proofErr w:type="spellStart"/>
            <w:r w:rsidRPr="007555C3">
              <w:rPr>
                <w:rFonts w:cs="Arial"/>
                <w:i/>
                <w:iCs/>
                <w:szCs w:val="22"/>
                <w:lang w:val="en-GB"/>
              </w:rPr>
              <w:t>geoffrensis</w:t>
            </w:r>
            <w:proofErr w:type="spellEnd"/>
            <w:r w:rsidRPr="007555C3">
              <w:rPr>
                <w:rFonts w:cs="Arial"/>
                <w:szCs w:val="22"/>
                <w:lang w:val="en-GB"/>
              </w:rPr>
              <w:t>)</w:t>
            </w:r>
          </w:p>
          <w:p w14:paraId="08398C4F" w14:textId="4783B24A" w:rsidR="00C508EC" w:rsidRPr="007555C3" w:rsidRDefault="00C508EC" w:rsidP="00CB4703">
            <w:pPr>
              <w:rPr>
                <w:rFonts w:cs="Arial"/>
                <w:szCs w:val="22"/>
                <w:lang w:val="en-GB"/>
              </w:rPr>
            </w:pPr>
            <w:proofErr w:type="spellStart"/>
            <w:r w:rsidRPr="007555C3">
              <w:rPr>
                <w:rFonts w:cs="Arial"/>
                <w:szCs w:val="22"/>
                <w:lang w:val="en-GB"/>
              </w:rPr>
              <w:t>Burmeister</w:t>
            </w:r>
            <w:r w:rsidR="0049737E">
              <w:rPr>
                <w:rFonts w:cs="Arial"/>
                <w:szCs w:val="22"/>
                <w:lang w:val="en-GB"/>
              </w:rPr>
              <w:t>’</w:t>
            </w:r>
            <w:r w:rsidRPr="007555C3">
              <w:rPr>
                <w:rFonts w:cs="Arial"/>
                <w:szCs w:val="22"/>
                <w:lang w:val="en-GB"/>
              </w:rPr>
              <w:t>s</w:t>
            </w:r>
            <w:proofErr w:type="spellEnd"/>
            <w:r w:rsidRPr="007555C3">
              <w:rPr>
                <w:rFonts w:cs="Arial"/>
                <w:szCs w:val="22"/>
                <w:lang w:val="en-GB"/>
              </w:rPr>
              <w:t xml:space="preserve"> </w:t>
            </w:r>
            <w:r w:rsidR="0049737E">
              <w:rPr>
                <w:rFonts w:cs="Arial"/>
                <w:szCs w:val="22"/>
                <w:lang w:val="en-GB"/>
              </w:rPr>
              <w:t>P</w:t>
            </w:r>
            <w:r w:rsidRPr="007555C3">
              <w:rPr>
                <w:rFonts w:cs="Arial"/>
                <w:szCs w:val="22"/>
                <w:lang w:val="en-GB"/>
              </w:rPr>
              <w:t>orpoise (</w:t>
            </w:r>
            <w:proofErr w:type="spellStart"/>
            <w:r w:rsidRPr="007555C3">
              <w:rPr>
                <w:rFonts w:cs="Arial"/>
                <w:i/>
                <w:iCs/>
                <w:szCs w:val="22"/>
                <w:lang w:val="en-GB"/>
              </w:rPr>
              <w:t>Phocoena</w:t>
            </w:r>
            <w:proofErr w:type="spellEnd"/>
            <w:r w:rsidRPr="007555C3">
              <w:rPr>
                <w:rFonts w:cs="Arial"/>
                <w:i/>
                <w:iCs/>
                <w:szCs w:val="22"/>
                <w:lang w:val="en-GB"/>
              </w:rPr>
              <w:t xml:space="preserve"> </w:t>
            </w:r>
            <w:proofErr w:type="spellStart"/>
            <w:r w:rsidRPr="007555C3">
              <w:rPr>
                <w:rFonts w:cs="Arial"/>
                <w:i/>
                <w:iCs/>
                <w:szCs w:val="22"/>
                <w:lang w:val="en-GB"/>
              </w:rPr>
              <w:t>spinipinnis</w:t>
            </w:r>
            <w:proofErr w:type="spellEnd"/>
            <w:r w:rsidRPr="007555C3">
              <w:rPr>
                <w:rFonts w:cs="Arial"/>
                <w:szCs w:val="22"/>
                <w:lang w:val="en-GB"/>
              </w:rPr>
              <w:t xml:space="preserve">) </w:t>
            </w:r>
          </w:p>
          <w:p w14:paraId="22C86FC5" w14:textId="4A232075" w:rsidR="00C508EC" w:rsidRPr="007555C3" w:rsidRDefault="00C508EC" w:rsidP="00CB4703">
            <w:pPr>
              <w:rPr>
                <w:rFonts w:cs="Arial"/>
                <w:szCs w:val="22"/>
                <w:lang w:val="en-GB"/>
              </w:rPr>
            </w:pPr>
            <w:proofErr w:type="spellStart"/>
            <w:r w:rsidRPr="007555C3">
              <w:rPr>
                <w:rFonts w:cs="Arial"/>
                <w:szCs w:val="22"/>
                <w:lang w:val="en-GB"/>
              </w:rPr>
              <w:t>Commerson’s</w:t>
            </w:r>
            <w:proofErr w:type="spellEnd"/>
            <w:r w:rsidRPr="007555C3">
              <w:rPr>
                <w:rFonts w:cs="Arial"/>
                <w:szCs w:val="22"/>
                <w:lang w:val="en-GB"/>
              </w:rPr>
              <w:t xml:space="preserve"> </w:t>
            </w:r>
            <w:r w:rsidR="0049737E">
              <w:rPr>
                <w:rFonts w:cs="Arial"/>
                <w:szCs w:val="22"/>
                <w:lang w:val="en-GB"/>
              </w:rPr>
              <w:t>D</w:t>
            </w:r>
            <w:r w:rsidRPr="007555C3">
              <w:rPr>
                <w:rFonts w:cs="Arial"/>
                <w:szCs w:val="22"/>
                <w:lang w:val="en-GB"/>
              </w:rPr>
              <w:t>olphin (</w:t>
            </w:r>
            <w:proofErr w:type="spellStart"/>
            <w:r w:rsidRPr="007555C3">
              <w:rPr>
                <w:rFonts w:cs="Arial"/>
                <w:i/>
                <w:iCs/>
                <w:szCs w:val="22"/>
                <w:lang w:val="en-GB"/>
              </w:rPr>
              <w:t>Cephalorhynchus</w:t>
            </w:r>
            <w:proofErr w:type="spellEnd"/>
            <w:r w:rsidRPr="007555C3">
              <w:rPr>
                <w:rFonts w:cs="Arial"/>
                <w:i/>
                <w:iCs/>
                <w:szCs w:val="22"/>
                <w:lang w:val="en-GB"/>
              </w:rPr>
              <w:t xml:space="preserve"> </w:t>
            </w:r>
            <w:proofErr w:type="spellStart"/>
            <w:r w:rsidRPr="007555C3">
              <w:rPr>
                <w:rFonts w:cs="Arial"/>
                <w:i/>
                <w:iCs/>
                <w:szCs w:val="22"/>
                <w:lang w:val="en-GB"/>
              </w:rPr>
              <w:t>commersonii</w:t>
            </w:r>
            <w:proofErr w:type="spellEnd"/>
            <w:r w:rsidRPr="007555C3">
              <w:rPr>
                <w:rFonts w:cs="Arial"/>
                <w:szCs w:val="22"/>
                <w:lang w:val="en-GB"/>
              </w:rPr>
              <w:t>)</w:t>
            </w:r>
          </w:p>
          <w:p w14:paraId="7E748D76" w14:textId="7DE19258" w:rsidR="00C508EC" w:rsidRPr="007555C3" w:rsidRDefault="00C508EC" w:rsidP="00CB4703">
            <w:pPr>
              <w:rPr>
                <w:rFonts w:cs="Arial"/>
                <w:szCs w:val="22"/>
                <w:lang w:val="en-GB"/>
              </w:rPr>
            </w:pPr>
            <w:r w:rsidRPr="007555C3">
              <w:rPr>
                <w:rFonts w:cs="Arial"/>
                <w:szCs w:val="22"/>
                <w:lang w:val="en-GB"/>
              </w:rPr>
              <w:t xml:space="preserve">Dusky </w:t>
            </w:r>
            <w:r w:rsidR="0049737E">
              <w:rPr>
                <w:rFonts w:cs="Arial"/>
                <w:szCs w:val="22"/>
                <w:lang w:val="en-GB"/>
              </w:rPr>
              <w:t>D</w:t>
            </w:r>
            <w:r w:rsidRPr="007555C3">
              <w:rPr>
                <w:rFonts w:cs="Arial"/>
                <w:szCs w:val="22"/>
                <w:lang w:val="en-GB"/>
              </w:rPr>
              <w:t>olphin (</w:t>
            </w:r>
            <w:proofErr w:type="spellStart"/>
            <w:r w:rsidRPr="007555C3">
              <w:rPr>
                <w:rFonts w:cs="Arial"/>
                <w:i/>
                <w:iCs/>
                <w:szCs w:val="22"/>
                <w:lang w:val="en-GB"/>
              </w:rPr>
              <w:t>Lagenorhynchus</w:t>
            </w:r>
            <w:proofErr w:type="spellEnd"/>
            <w:r w:rsidRPr="007555C3">
              <w:rPr>
                <w:rFonts w:cs="Arial"/>
                <w:i/>
                <w:iCs/>
                <w:szCs w:val="22"/>
                <w:lang w:val="en-GB"/>
              </w:rPr>
              <w:t xml:space="preserve"> obscurus</w:t>
            </w:r>
            <w:r w:rsidRPr="007555C3">
              <w:rPr>
                <w:rFonts w:cs="Arial"/>
                <w:szCs w:val="22"/>
                <w:lang w:val="en-GB"/>
              </w:rPr>
              <w:t>)</w:t>
            </w:r>
          </w:p>
          <w:p w14:paraId="5863F136" w14:textId="77777777" w:rsidR="00C508EC" w:rsidRPr="00C56E0A" w:rsidRDefault="00C508EC" w:rsidP="00CB4703">
            <w:pPr>
              <w:tabs>
                <w:tab w:val="right" w:pos="9020"/>
              </w:tabs>
              <w:rPr>
                <w:rFonts w:cs="Arial"/>
                <w:szCs w:val="22"/>
                <w:lang w:val="es-ES"/>
              </w:rPr>
            </w:pPr>
            <w:r w:rsidRPr="00C56E0A">
              <w:rPr>
                <w:rFonts w:cs="Arial"/>
                <w:szCs w:val="22"/>
                <w:lang w:val="es-ES"/>
              </w:rPr>
              <w:t>Franciscanas (</w:t>
            </w:r>
            <w:proofErr w:type="spellStart"/>
            <w:r w:rsidRPr="00C56E0A">
              <w:rPr>
                <w:rFonts w:cs="Arial"/>
                <w:i/>
                <w:iCs/>
                <w:szCs w:val="22"/>
                <w:lang w:val="es-ES"/>
              </w:rPr>
              <w:t>Pontoporia</w:t>
            </w:r>
            <w:proofErr w:type="spellEnd"/>
            <w:r w:rsidRPr="00C56E0A">
              <w:rPr>
                <w:rFonts w:cs="Arial"/>
                <w:i/>
                <w:iCs/>
                <w:szCs w:val="22"/>
                <w:lang w:val="es-ES"/>
              </w:rPr>
              <w:t xml:space="preserve"> </w:t>
            </w:r>
            <w:proofErr w:type="spellStart"/>
            <w:r w:rsidRPr="00C56E0A">
              <w:rPr>
                <w:rFonts w:cs="Arial"/>
                <w:i/>
                <w:iCs/>
                <w:szCs w:val="22"/>
                <w:lang w:val="es-ES"/>
              </w:rPr>
              <w:t>blainvillei</w:t>
            </w:r>
            <w:proofErr w:type="spellEnd"/>
            <w:r w:rsidRPr="00C56E0A">
              <w:rPr>
                <w:rFonts w:cs="Arial"/>
                <w:szCs w:val="22"/>
                <w:lang w:val="es-ES"/>
              </w:rPr>
              <w:t>)</w:t>
            </w:r>
          </w:p>
          <w:p w14:paraId="0D297C83" w14:textId="5C18C057" w:rsidR="00C508EC" w:rsidRPr="00C56E0A" w:rsidRDefault="00C508EC" w:rsidP="00CB4703">
            <w:pPr>
              <w:tabs>
                <w:tab w:val="right" w:pos="9020"/>
              </w:tabs>
              <w:rPr>
                <w:rFonts w:cs="Arial"/>
                <w:szCs w:val="22"/>
                <w:lang w:val="es-ES"/>
              </w:rPr>
            </w:pPr>
            <w:proofErr w:type="spellStart"/>
            <w:r w:rsidRPr="00C56E0A">
              <w:rPr>
                <w:rFonts w:cs="Arial"/>
                <w:szCs w:val="22"/>
                <w:lang w:val="es-ES"/>
              </w:rPr>
              <w:t>Guiana</w:t>
            </w:r>
            <w:proofErr w:type="spellEnd"/>
            <w:r w:rsidRPr="00C56E0A">
              <w:rPr>
                <w:rFonts w:cs="Arial"/>
                <w:szCs w:val="22"/>
                <w:lang w:val="es-ES"/>
              </w:rPr>
              <w:t xml:space="preserve"> </w:t>
            </w:r>
            <w:proofErr w:type="spellStart"/>
            <w:r w:rsidR="0049737E" w:rsidRPr="00C56E0A">
              <w:rPr>
                <w:rFonts w:cs="Arial"/>
                <w:szCs w:val="22"/>
                <w:lang w:val="es-ES"/>
              </w:rPr>
              <w:t>D</w:t>
            </w:r>
            <w:r w:rsidRPr="00C56E0A">
              <w:rPr>
                <w:rFonts w:cs="Arial"/>
                <w:szCs w:val="22"/>
                <w:lang w:val="es-ES"/>
              </w:rPr>
              <w:t>olphin</w:t>
            </w:r>
            <w:proofErr w:type="spellEnd"/>
            <w:r w:rsidRPr="00C56E0A">
              <w:rPr>
                <w:rFonts w:cs="Arial"/>
                <w:szCs w:val="22"/>
                <w:lang w:val="es-ES"/>
              </w:rPr>
              <w:t xml:space="preserve"> (</w:t>
            </w:r>
            <w:proofErr w:type="spellStart"/>
            <w:r w:rsidRPr="00C56E0A">
              <w:rPr>
                <w:rFonts w:cs="Arial"/>
                <w:i/>
                <w:iCs/>
                <w:szCs w:val="22"/>
                <w:lang w:val="es-ES"/>
              </w:rPr>
              <w:t>Sotalia</w:t>
            </w:r>
            <w:proofErr w:type="spellEnd"/>
            <w:r w:rsidRPr="00C56E0A">
              <w:rPr>
                <w:rFonts w:cs="Arial"/>
                <w:i/>
                <w:iCs/>
                <w:szCs w:val="22"/>
                <w:lang w:val="es-ES"/>
              </w:rPr>
              <w:t xml:space="preserve"> </w:t>
            </w:r>
            <w:proofErr w:type="spellStart"/>
            <w:r w:rsidRPr="00C56E0A">
              <w:rPr>
                <w:rFonts w:cs="Arial"/>
                <w:i/>
                <w:iCs/>
                <w:szCs w:val="22"/>
                <w:lang w:val="es-ES"/>
              </w:rPr>
              <w:t>guianensis</w:t>
            </w:r>
            <w:proofErr w:type="spellEnd"/>
            <w:r w:rsidRPr="00C56E0A">
              <w:rPr>
                <w:rFonts w:cs="Arial"/>
                <w:szCs w:val="22"/>
                <w:lang w:val="es-ES"/>
              </w:rPr>
              <w:t>)</w:t>
            </w:r>
          </w:p>
          <w:p w14:paraId="0B9A638B" w14:textId="6964F08A" w:rsidR="00C508EC" w:rsidRPr="00C56E0A" w:rsidRDefault="00C508EC" w:rsidP="00CB4703">
            <w:pPr>
              <w:tabs>
                <w:tab w:val="right" w:pos="9020"/>
              </w:tabs>
              <w:rPr>
                <w:rFonts w:cs="Arial"/>
                <w:szCs w:val="22"/>
                <w:lang w:val="es-ES"/>
              </w:rPr>
            </w:pPr>
            <w:proofErr w:type="spellStart"/>
            <w:r w:rsidRPr="00C56E0A">
              <w:rPr>
                <w:rFonts w:cs="Arial"/>
                <w:szCs w:val="22"/>
                <w:lang w:val="es-ES"/>
              </w:rPr>
              <w:t>Spectacle</w:t>
            </w:r>
            <w:r w:rsidR="0049737E" w:rsidRPr="00C56E0A">
              <w:rPr>
                <w:rFonts w:cs="Arial"/>
                <w:szCs w:val="22"/>
                <w:lang w:val="es-ES"/>
              </w:rPr>
              <w:t>d</w:t>
            </w:r>
            <w:proofErr w:type="spellEnd"/>
            <w:r w:rsidRPr="00C56E0A">
              <w:rPr>
                <w:rFonts w:cs="Arial"/>
                <w:szCs w:val="22"/>
                <w:lang w:val="es-ES"/>
              </w:rPr>
              <w:t xml:space="preserve"> </w:t>
            </w:r>
            <w:proofErr w:type="spellStart"/>
            <w:r w:rsidR="0049737E" w:rsidRPr="00C56E0A">
              <w:rPr>
                <w:rFonts w:cs="Arial"/>
                <w:szCs w:val="22"/>
                <w:lang w:val="es-ES"/>
              </w:rPr>
              <w:t>P</w:t>
            </w:r>
            <w:r w:rsidRPr="00C56E0A">
              <w:rPr>
                <w:rFonts w:cs="Arial"/>
                <w:szCs w:val="22"/>
                <w:lang w:val="es-ES"/>
              </w:rPr>
              <w:t>orpoise</w:t>
            </w:r>
            <w:proofErr w:type="spellEnd"/>
            <w:r w:rsidRPr="00C56E0A">
              <w:rPr>
                <w:rFonts w:cs="Arial"/>
                <w:szCs w:val="22"/>
                <w:lang w:val="es-ES"/>
              </w:rPr>
              <w:t xml:space="preserve"> (</w:t>
            </w:r>
            <w:proofErr w:type="spellStart"/>
            <w:r w:rsidRPr="00C56E0A">
              <w:rPr>
                <w:rFonts w:cs="Arial"/>
                <w:i/>
                <w:iCs/>
                <w:szCs w:val="22"/>
                <w:lang w:val="es-ES"/>
              </w:rPr>
              <w:t>Phocoena</w:t>
            </w:r>
            <w:proofErr w:type="spellEnd"/>
            <w:r w:rsidRPr="00C56E0A">
              <w:rPr>
                <w:rFonts w:cs="Arial"/>
                <w:i/>
                <w:iCs/>
                <w:szCs w:val="22"/>
                <w:lang w:val="es-ES"/>
              </w:rPr>
              <w:t xml:space="preserve"> </w:t>
            </w:r>
            <w:proofErr w:type="spellStart"/>
            <w:r w:rsidRPr="00C56E0A">
              <w:rPr>
                <w:rFonts w:cs="Arial"/>
                <w:i/>
                <w:iCs/>
                <w:szCs w:val="22"/>
                <w:lang w:val="es-ES"/>
              </w:rPr>
              <w:t>dioptrica</w:t>
            </w:r>
            <w:proofErr w:type="spellEnd"/>
            <w:r w:rsidRPr="00C56E0A">
              <w:rPr>
                <w:rFonts w:cs="Arial"/>
                <w:szCs w:val="22"/>
                <w:lang w:val="es-ES"/>
              </w:rPr>
              <w:t>)</w:t>
            </w:r>
          </w:p>
          <w:p w14:paraId="3CE97695" w14:textId="77777777" w:rsidR="00C508EC" w:rsidRPr="00C56E0A" w:rsidRDefault="00C508EC" w:rsidP="00CB4703">
            <w:pPr>
              <w:tabs>
                <w:tab w:val="right" w:pos="9020"/>
              </w:tabs>
              <w:rPr>
                <w:rFonts w:cs="Arial"/>
                <w:szCs w:val="22"/>
                <w:lang w:val="es-ES"/>
              </w:rPr>
            </w:pPr>
            <w:proofErr w:type="spellStart"/>
            <w:r w:rsidRPr="00C56E0A">
              <w:rPr>
                <w:rFonts w:cs="Arial"/>
                <w:szCs w:val="22"/>
                <w:lang w:val="es-ES"/>
              </w:rPr>
              <w:t>Tucuxis</w:t>
            </w:r>
            <w:proofErr w:type="spellEnd"/>
            <w:r w:rsidRPr="00C56E0A">
              <w:rPr>
                <w:rFonts w:cs="Arial"/>
                <w:szCs w:val="22"/>
                <w:lang w:val="es-ES"/>
              </w:rPr>
              <w:t xml:space="preserve"> (</w:t>
            </w:r>
            <w:proofErr w:type="spellStart"/>
            <w:r w:rsidRPr="00C56E0A">
              <w:rPr>
                <w:rFonts w:cs="Arial"/>
                <w:i/>
                <w:iCs/>
                <w:szCs w:val="22"/>
                <w:lang w:val="es-ES"/>
              </w:rPr>
              <w:t>Sotalia</w:t>
            </w:r>
            <w:proofErr w:type="spellEnd"/>
            <w:r w:rsidRPr="00C56E0A">
              <w:rPr>
                <w:rFonts w:cs="Arial"/>
                <w:i/>
                <w:iCs/>
                <w:szCs w:val="22"/>
                <w:lang w:val="es-ES"/>
              </w:rPr>
              <w:t xml:space="preserve"> </w:t>
            </w:r>
            <w:proofErr w:type="spellStart"/>
            <w:r w:rsidRPr="00C56E0A">
              <w:rPr>
                <w:rFonts w:cs="Arial"/>
                <w:i/>
                <w:iCs/>
                <w:szCs w:val="22"/>
                <w:lang w:val="es-ES"/>
              </w:rPr>
              <w:t>fluviatilis</w:t>
            </w:r>
            <w:proofErr w:type="spellEnd"/>
            <w:r w:rsidRPr="00C56E0A">
              <w:rPr>
                <w:rFonts w:cs="Arial"/>
                <w:szCs w:val="22"/>
                <w:lang w:val="es-ES"/>
              </w:rPr>
              <w:t>)</w:t>
            </w:r>
          </w:p>
          <w:p w14:paraId="6376F69D" w14:textId="327E2868" w:rsidR="002B715E" w:rsidRPr="0071492D" w:rsidRDefault="002B715E" w:rsidP="002B715E">
            <w:pPr>
              <w:tabs>
                <w:tab w:val="right" w:pos="9020"/>
              </w:tabs>
              <w:rPr>
                <w:rFonts w:cs="Arial"/>
                <w:szCs w:val="22"/>
                <w:lang w:val="en-GB"/>
              </w:rPr>
            </w:pPr>
            <w:r w:rsidRPr="0071492D">
              <w:rPr>
                <w:rFonts w:cs="Arial"/>
                <w:szCs w:val="22"/>
                <w:lang w:val="en-GB"/>
              </w:rPr>
              <w:t xml:space="preserve">Peale’s </w:t>
            </w:r>
            <w:r w:rsidR="0049737E">
              <w:rPr>
                <w:rFonts w:cs="Arial"/>
                <w:szCs w:val="22"/>
                <w:lang w:val="en-GB"/>
              </w:rPr>
              <w:t>D</w:t>
            </w:r>
            <w:r w:rsidRPr="0071492D">
              <w:rPr>
                <w:rFonts w:cs="Arial"/>
                <w:szCs w:val="22"/>
                <w:lang w:val="en-GB"/>
              </w:rPr>
              <w:t>olphin (</w:t>
            </w:r>
            <w:proofErr w:type="spellStart"/>
            <w:r w:rsidRPr="0071492D">
              <w:rPr>
                <w:rFonts w:cs="Arial"/>
                <w:i/>
                <w:iCs/>
                <w:szCs w:val="22"/>
                <w:lang w:val="en-GB"/>
              </w:rPr>
              <w:t>Lagenorhynchus</w:t>
            </w:r>
            <w:proofErr w:type="spellEnd"/>
            <w:r w:rsidRPr="0071492D">
              <w:rPr>
                <w:rFonts w:cs="Arial"/>
                <w:i/>
                <w:iCs/>
                <w:szCs w:val="22"/>
                <w:lang w:val="en-GB"/>
              </w:rPr>
              <w:t xml:space="preserve"> </w:t>
            </w:r>
            <w:proofErr w:type="spellStart"/>
            <w:r w:rsidRPr="0071492D">
              <w:rPr>
                <w:rFonts w:cs="Arial"/>
                <w:i/>
                <w:iCs/>
                <w:szCs w:val="22"/>
                <w:lang w:val="en-GB"/>
              </w:rPr>
              <w:t>australis</w:t>
            </w:r>
            <w:proofErr w:type="spellEnd"/>
            <w:r w:rsidRPr="0071492D">
              <w:rPr>
                <w:rFonts w:cs="Arial"/>
                <w:szCs w:val="22"/>
                <w:lang w:val="en-GB"/>
              </w:rPr>
              <w:t>)</w:t>
            </w:r>
          </w:p>
          <w:p w14:paraId="65DFBF9F" w14:textId="77777777" w:rsidR="00247416" w:rsidRPr="0071492D" w:rsidRDefault="00247416" w:rsidP="00247416">
            <w:pPr>
              <w:rPr>
                <w:rFonts w:cs="Arial"/>
                <w:szCs w:val="22"/>
                <w:lang w:val="en-GB"/>
              </w:rPr>
            </w:pPr>
          </w:p>
          <w:p w14:paraId="53C727C1" w14:textId="7521DC50" w:rsidR="00247416" w:rsidRPr="0071492D" w:rsidRDefault="00247416" w:rsidP="00247416">
            <w:pPr>
              <w:rPr>
                <w:rFonts w:cs="Arial"/>
                <w:szCs w:val="22"/>
                <w:lang w:val="en-GB"/>
              </w:rPr>
            </w:pPr>
            <w:r w:rsidRPr="0071492D">
              <w:rPr>
                <w:rFonts w:cs="Arial"/>
                <w:szCs w:val="22"/>
                <w:lang w:val="en-GB"/>
              </w:rPr>
              <w:t xml:space="preserve">Amazon </w:t>
            </w:r>
            <w:r w:rsidR="0049737E">
              <w:rPr>
                <w:rFonts w:cs="Arial"/>
                <w:szCs w:val="22"/>
                <w:lang w:val="en-GB"/>
              </w:rPr>
              <w:t>M</w:t>
            </w:r>
            <w:r w:rsidRPr="0071492D">
              <w:rPr>
                <w:rFonts w:cs="Arial"/>
                <w:szCs w:val="22"/>
                <w:lang w:val="en-GB"/>
              </w:rPr>
              <w:t>anatee (</w:t>
            </w:r>
            <w:proofErr w:type="spellStart"/>
            <w:r w:rsidRPr="0071492D">
              <w:rPr>
                <w:rFonts w:cs="Arial"/>
                <w:i/>
                <w:iCs/>
                <w:szCs w:val="22"/>
                <w:lang w:val="en-GB"/>
              </w:rPr>
              <w:t>Trichechus</w:t>
            </w:r>
            <w:proofErr w:type="spellEnd"/>
            <w:r w:rsidRPr="0071492D">
              <w:rPr>
                <w:rFonts w:cs="Arial"/>
                <w:i/>
                <w:iCs/>
                <w:szCs w:val="22"/>
                <w:lang w:val="en-GB"/>
              </w:rPr>
              <w:t xml:space="preserve"> </w:t>
            </w:r>
            <w:proofErr w:type="spellStart"/>
            <w:r w:rsidRPr="0071492D">
              <w:rPr>
                <w:rFonts w:cs="Arial"/>
                <w:i/>
                <w:iCs/>
                <w:szCs w:val="22"/>
                <w:lang w:val="en-GB"/>
              </w:rPr>
              <w:t>inunguis</w:t>
            </w:r>
            <w:proofErr w:type="spellEnd"/>
            <w:r w:rsidRPr="0071492D">
              <w:rPr>
                <w:rFonts w:cs="Arial"/>
                <w:szCs w:val="22"/>
                <w:lang w:val="en-GB"/>
              </w:rPr>
              <w:t>)</w:t>
            </w:r>
          </w:p>
          <w:p w14:paraId="1A4CEDA8" w14:textId="32997123" w:rsidR="00C508EC" w:rsidRPr="007555C3" w:rsidRDefault="00C508EC"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r w:rsidRPr="007555C3">
              <w:rPr>
                <w:rFonts w:cs="Arial"/>
                <w:szCs w:val="22"/>
                <w:lang w:val="en-GB"/>
              </w:rPr>
              <w:t xml:space="preserve">West Indian </w:t>
            </w:r>
            <w:r w:rsidR="0049737E">
              <w:rPr>
                <w:rFonts w:cs="Arial"/>
                <w:szCs w:val="22"/>
                <w:lang w:val="en-GB"/>
              </w:rPr>
              <w:t>M</w:t>
            </w:r>
            <w:r w:rsidRPr="007555C3">
              <w:rPr>
                <w:rFonts w:cs="Arial"/>
                <w:szCs w:val="22"/>
                <w:lang w:val="en-GB"/>
              </w:rPr>
              <w:t>anatee (</w:t>
            </w:r>
            <w:proofErr w:type="spellStart"/>
            <w:r w:rsidRPr="007555C3">
              <w:rPr>
                <w:rFonts w:cs="Arial"/>
                <w:i/>
                <w:iCs/>
                <w:szCs w:val="22"/>
                <w:lang w:val="en-GB"/>
              </w:rPr>
              <w:t>Trichechus</w:t>
            </w:r>
            <w:proofErr w:type="spellEnd"/>
            <w:r w:rsidRPr="007555C3">
              <w:rPr>
                <w:rFonts w:cs="Arial"/>
                <w:i/>
                <w:iCs/>
                <w:szCs w:val="22"/>
                <w:lang w:val="en-GB"/>
              </w:rPr>
              <w:t xml:space="preserve"> </w:t>
            </w:r>
            <w:proofErr w:type="spellStart"/>
            <w:r w:rsidRPr="007555C3">
              <w:rPr>
                <w:rFonts w:cs="Arial"/>
                <w:i/>
                <w:iCs/>
                <w:szCs w:val="22"/>
                <w:lang w:val="en-GB"/>
              </w:rPr>
              <w:t>manatus</w:t>
            </w:r>
            <w:proofErr w:type="spellEnd"/>
            <w:r w:rsidRPr="007555C3">
              <w:rPr>
                <w:rFonts w:cs="Arial"/>
                <w:szCs w:val="22"/>
                <w:lang w:val="en-GB"/>
              </w:rPr>
              <w:t>)</w:t>
            </w:r>
          </w:p>
          <w:p w14:paraId="14461801" w14:textId="77777777" w:rsidR="002B715E" w:rsidRPr="007555C3" w:rsidRDefault="002B715E" w:rsidP="00CB4703">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lang w:val="en-GB"/>
              </w:rPr>
            </w:pPr>
          </w:p>
          <w:p w14:paraId="6013AD43" w14:textId="2B3EE05A" w:rsidR="002B715E" w:rsidRPr="007555C3" w:rsidRDefault="002B715E" w:rsidP="002B715E">
            <w:pPr>
              <w:rPr>
                <w:rFonts w:cs="Arial"/>
                <w:szCs w:val="22"/>
                <w:lang w:val="en-GB"/>
              </w:rPr>
            </w:pPr>
            <w:r w:rsidRPr="007555C3">
              <w:rPr>
                <w:rFonts w:cs="Arial"/>
                <w:szCs w:val="22"/>
                <w:lang w:val="en-GB"/>
              </w:rPr>
              <w:t xml:space="preserve">Green </w:t>
            </w:r>
            <w:r w:rsidR="0049737E">
              <w:rPr>
                <w:rFonts w:cs="Arial"/>
                <w:szCs w:val="22"/>
                <w:lang w:val="en-GB"/>
              </w:rPr>
              <w:t>T</w:t>
            </w:r>
            <w:r w:rsidR="0049737E" w:rsidRPr="007555C3">
              <w:rPr>
                <w:rFonts w:cs="Arial"/>
                <w:szCs w:val="22"/>
                <w:lang w:val="en-GB"/>
              </w:rPr>
              <w:t>urtle</w:t>
            </w:r>
            <w:r w:rsidRPr="007555C3">
              <w:rPr>
                <w:rFonts w:cs="Arial"/>
                <w:szCs w:val="22"/>
                <w:lang w:val="en-GB"/>
              </w:rPr>
              <w:t xml:space="preserve"> (</w:t>
            </w:r>
            <w:proofErr w:type="spellStart"/>
            <w:r w:rsidRPr="007555C3">
              <w:rPr>
                <w:rFonts w:cs="Arial"/>
                <w:i/>
                <w:iCs/>
                <w:szCs w:val="22"/>
                <w:lang w:val="en-GB"/>
              </w:rPr>
              <w:t>Chelonia</w:t>
            </w:r>
            <w:proofErr w:type="spellEnd"/>
            <w:r w:rsidRPr="007555C3">
              <w:rPr>
                <w:rFonts w:cs="Arial"/>
                <w:i/>
                <w:iCs/>
                <w:szCs w:val="22"/>
                <w:lang w:val="en-GB"/>
              </w:rPr>
              <w:t xml:space="preserve"> </w:t>
            </w:r>
            <w:proofErr w:type="spellStart"/>
            <w:r w:rsidRPr="007555C3">
              <w:rPr>
                <w:rFonts w:cs="Arial"/>
                <w:i/>
                <w:iCs/>
                <w:szCs w:val="22"/>
                <w:lang w:val="en-GB"/>
              </w:rPr>
              <w:t>mydas</w:t>
            </w:r>
            <w:proofErr w:type="spellEnd"/>
            <w:r w:rsidRPr="007555C3">
              <w:rPr>
                <w:rFonts w:cs="Arial"/>
                <w:szCs w:val="22"/>
                <w:lang w:val="en-GB"/>
              </w:rPr>
              <w:t>)</w:t>
            </w:r>
          </w:p>
          <w:p w14:paraId="6DEAC771" w14:textId="3FAADF7C" w:rsidR="002B715E" w:rsidRPr="007555C3" w:rsidRDefault="002B715E" w:rsidP="002B715E">
            <w:pPr>
              <w:rPr>
                <w:rFonts w:cs="Arial"/>
                <w:szCs w:val="22"/>
                <w:lang w:val="en-GB"/>
              </w:rPr>
            </w:pPr>
            <w:r w:rsidRPr="007555C3">
              <w:rPr>
                <w:rFonts w:cs="Arial"/>
                <w:szCs w:val="22"/>
                <w:lang w:val="en-GB"/>
              </w:rPr>
              <w:t xml:space="preserve">Hawksbill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Eretmochelys</w:t>
            </w:r>
            <w:proofErr w:type="spellEnd"/>
            <w:r w:rsidRPr="007555C3">
              <w:rPr>
                <w:rFonts w:cs="Arial"/>
                <w:i/>
                <w:iCs/>
                <w:szCs w:val="22"/>
                <w:lang w:val="en-GB"/>
              </w:rPr>
              <w:t xml:space="preserve"> </w:t>
            </w:r>
            <w:proofErr w:type="spellStart"/>
            <w:r w:rsidRPr="007555C3">
              <w:rPr>
                <w:rFonts w:cs="Arial"/>
                <w:i/>
                <w:iCs/>
                <w:szCs w:val="22"/>
                <w:lang w:val="en-GB"/>
              </w:rPr>
              <w:t>imbricata</w:t>
            </w:r>
            <w:proofErr w:type="spellEnd"/>
            <w:r w:rsidRPr="007555C3">
              <w:rPr>
                <w:rFonts w:cs="Arial"/>
                <w:szCs w:val="22"/>
                <w:lang w:val="en-GB"/>
              </w:rPr>
              <w:t>)</w:t>
            </w:r>
          </w:p>
          <w:p w14:paraId="62F22DAA" w14:textId="1F318CCB" w:rsidR="002B715E" w:rsidRPr="007555C3" w:rsidRDefault="002B715E" w:rsidP="002B715E">
            <w:pPr>
              <w:rPr>
                <w:rFonts w:cs="Arial"/>
                <w:szCs w:val="22"/>
                <w:lang w:val="en-GB"/>
              </w:rPr>
            </w:pPr>
            <w:r w:rsidRPr="007555C3">
              <w:rPr>
                <w:rFonts w:cs="Arial"/>
                <w:szCs w:val="22"/>
                <w:lang w:val="en-GB"/>
              </w:rPr>
              <w:t xml:space="preserve">Olive Ridley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Lepidochelys</w:t>
            </w:r>
            <w:proofErr w:type="spellEnd"/>
            <w:r w:rsidRPr="007555C3">
              <w:rPr>
                <w:rFonts w:cs="Arial"/>
                <w:i/>
                <w:iCs/>
                <w:szCs w:val="22"/>
                <w:lang w:val="en-GB"/>
              </w:rPr>
              <w:t xml:space="preserve"> </w:t>
            </w:r>
            <w:proofErr w:type="spellStart"/>
            <w:r w:rsidRPr="007555C3">
              <w:rPr>
                <w:rFonts w:cs="Arial"/>
                <w:i/>
                <w:iCs/>
                <w:szCs w:val="22"/>
                <w:lang w:val="en-GB"/>
              </w:rPr>
              <w:t>olivacea</w:t>
            </w:r>
            <w:proofErr w:type="spellEnd"/>
            <w:r w:rsidRPr="007555C3">
              <w:rPr>
                <w:rFonts w:cs="Arial"/>
                <w:szCs w:val="22"/>
                <w:lang w:val="en-GB"/>
              </w:rPr>
              <w:t>)</w:t>
            </w:r>
          </w:p>
          <w:p w14:paraId="7FCEB715" w14:textId="69A03490" w:rsidR="002B715E" w:rsidRPr="007555C3" w:rsidRDefault="002B715E" w:rsidP="002B715E">
            <w:pPr>
              <w:rPr>
                <w:rFonts w:cs="Arial"/>
                <w:szCs w:val="22"/>
                <w:lang w:val="en-GB"/>
              </w:rPr>
            </w:pPr>
            <w:r w:rsidRPr="007555C3">
              <w:rPr>
                <w:rFonts w:cs="Arial"/>
                <w:szCs w:val="22"/>
                <w:lang w:val="en-GB"/>
              </w:rPr>
              <w:t xml:space="preserve">Leatherback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Dermochelys</w:t>
            </w:r>
            <w:proofErr w:type="spellEnd"/>
            <w:r w:rsidRPr="007555C3">
              <w:rPr>
                <w:rFonts w:cs="Arial"/>
                <w:i/>
                <w:iCs/>
                <w:szCs w:val="22"/>
                <w:lang w:val="en-GB"/>
              </w:rPr>
              <w:t xml:space="preserve"> </w:t>
            </w:r>
            <w:proofErr w:type="spellStart"/>
            <w:r w:rsidRPr="007555C3">
              <w:rPr>
                <w:rFonts w:cs="Arial"/>
                <w:i/>
                <w:iCs/>
                <w:szCs w:val="22"/>
                <w:lang w:val="en-GB"/>
              </w:rPr>
              <w:t>coriacea</w:t>
            </w:r>
            <w:proofErr w:type="spellEnd"/>
            <w:r w:rsidRPr="007555C3">
              <w:rPr>
                <w:rFonts w:cs="Arial"/>
                <w:szCs w:val="22"/>
                <w:lang w:val="en-GB"/>
              </w:rPr>
              <w:t>)</w:t>
            </w:r>
          </w:p>
          <w:p w14:paraId="3852A926" w14:textId="3F90CAC8" w:rsidR="002B715E" w:rsidRPr="007555C3" w:rsidRDefault="002B715E" w:rsidP="002B715E">
            <w:pPr>
              <w:rPr>
                <w:rFonts w:cs="Arial"/>
                <w:szCs w:val="22"/>
                <w:lang w:val="en-GB"/>
              </w:rPr>
            </w:pPr>
            <w:r w:rsidRPr="007555C3">
              <w:rPr>
                <w:rFonts w:cs="Arial"/>
                <w:szCs w:val="22"/>
                <w:lang w:val="en-GB"/>
              </w:rPr>
              <w:t xml:space="preserve">Loggerhead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Caretta</w:t>
            </w:r>
            <w:proofErr w:type="spellEnd"/>
            <w:r w:rsidRPr="007555C3">
              <w:rPr>
                <w:rFonts w:cs="Arial"/>
                <w:i/>
                <w:iCs/>
                <w:szCs w:val="22"/>
                <w:lang w:val="en-GB"/>
              </w:rPr>
              <w:t xml:space="preserve"> </w:t>
            </w:r>
            <w:proofErr w:type="spellStart"/>
            <w:r w:rsidRPr="007555C3">
              <w:rPr>
                <w:rFonts w:cs="Arial"/>
                <w:i/>
                <w:iCs/>
                <w:szCs w:val="22"/>
                <w:lang w:val="en-GB"/>
              </w:rPr>
              <w:t>caretta</w:t>
            </w:r>
            <w:proofErr w:type="spellEnd"/>
            <w:r w:rsidRPr="007555C3">
              <w:rPr>
                <w:rFonts w:cs="Arial"/>
                <w:szCs w:val="22"/>
                <w:lang w:val="en-GB"/>
              </w:rPr>
              <w:t>)</w:t>
            </w:r>
          </w:p>
          <w:p w14:paraId="562FEED8" w14:textId="50CF78AB" w:rsidR="002B715E" w:rsidRPr="007555C3" w:rsidRDefault="002B715E" w:rsidP="00247416">
            <w:pPr>
              <w:tabs>
                <w:tab w:val="right" w:pos="9020"/>
              </w:tabs>
              <w:rPr>
                <w:rFonts w:cs="Arial"/>
                <w:b/>
                <w:bCs/>
                <w:szCs w:val="22"/>
                <w:lang w:val="en-GB"/>
              </w:rPr>
            </w:pPr>
            <w:r w:rsidRPr="007555C3">
              <w:rPr>
                <w:rFonts w:cs="Arial"/>
                <w:szCs w:val="22"/>
                <w:lang w:val="en-GB"/>
              </w:rPr>
              <w:t xml:space="preserve">South American </w:t>
            </w:r>
            <w:r w:rsidR="0049737E">
              <w:rPr>
                <w:rFonts w:cs="Arial"/>
                <w:szCs w:val="22"/>
                <w:lang w:val="en-GB"/>
              </w:rPr>
              <w:t>R</w:t>
            </w:r>
            <w:r w:rsidRPr="007555C3">
              <w:rPr>
                <w:rFonts w:cs="Arial"/>
                <w:szCs w:val="22"/>
                <w:lang w:val="en-GB"/>
              </w:rPr>
              <w:t xml:space="preserve">iver </w:t>
            </w:r>
            <w:r w:rsidR="0049737E">
              <w:rPr>
                <w:rFonts w:cs="Arial"/>
                <w:szCs w:val="22"/>
                <w:lang w:val="en-GB"/>
              </w:rPr>
              <w:t>T</w:t>
            </w:r>
            <w:r w:rsidR="0049737E" w:rsidRPr="007555C3">
              <w:rPr>
                <w:rFonts w:cs="Arial"/>
                <w:szCs w:val="22"/>
                <w:lang w:val="en-GB"/>
              </w:rPr>
              <w:t xml:space="preserve">urtle </w:t>
            </w:r>
            <w:r w:rsidRPr="007555C3">
              <w:rPr>
                <w:rFonts w:cs="Arial"/>
                <w:szCs w:val="22"/>
                <w:lang w:val="en-GB"/>
              </w:rPr>
              <w:t>(</w:t>
            </w:r>
            <w:proofErr w:type="spellStart"/>
            <w:r w:rsidRPr="007555C3">
              <w:rPr>
                <w:rFonts w:cs="Arial"/>
                <w:i/>
                <w:iCs/>
                <w:szCs w:val="22"/>
                <w:lang w:val="en-GB"/>
              </w:rPr>
              <w:t>Podocnemis</w:t>
            </w:r>
            <w:proofErr w:type="spellEnd"/>
            <w:r w:rsidRPr="007555C3">
              <w:rPr>
                <w:rFonts w:cs="Arial"/>
                <w:i/>
                <w:iCs/>
                <w:szCs w:val="22"/>
                <w:lang w:val="en-GB"/>
              </w:rPr>
              <w:t xml:space="preserve"> </w:t>
            </w:r>
            <w:proofErr w:type="spellStart"/>
            <w:r w:rsidRPr="007555C3">
              <w:rPr>
                <w:rFonts w:cs="Arial"/>
                <w:i/>
                <w:iCs/>
                <w:szCs w:val="22"/>
                <w:lang w:val="en-GB"/>
              </w:rPr>
              <w:t>expansa</w:t>
            </w:r>
            <w:proofErr w:type="spellEnd"/>
            <w:r w:rsidRPr="007555C3">
              <w:rPr>
                <w:rFonts w:cs="Arial"/>
                <w:szCs w:val="22"/>
                <w:lang w:val="en-GB"/>
              </w:rPr>
              <w:t>)</w:t>
            </w:r>
          </w:p>
        </w:tc>
      </w:tr>
    </w:tbl>
    <w:p w14:paraId="53A3620C" w14:textId="77777777" w:rsidR="009057FB" w:rsidRPr="007555C3" w:rsidRDefault="009057FB" w:rsidP="00407B45">
      <w:pPr>
        <w:widowControl/>
        <w:autoSpaceDE/>
        <w:adjustRightInd/>
        <w:jc w:val="both"/>
        <w:rPr>
          <w:rFonts w:cs="Arial"/>
          <w:b/>
          <w:caps/>
          <w:szCs w:val="22"/>
          <w:lang w:val="en-GB"/>
        </w:rPr>
        <w:sectPr w:rsidR="009057FB" w:rsidRPr="007555C3" w:rsidSect="00E6443E">
          <w:endnotePr>
            <w:numFmt w:val="decimal"/>
          </w:endnotePr>
          <w:pgSz w:w="16837" w:h="11905" w:orient="landscape" w:code="9"/>
          <w:pgMar w:top="1411" w:right="1152" w:bottom="1411" w:left="1008" w:header="432" w:footer="432" w:gutter="0"/>
          <w:cols w:space="720"/>
          <w:noEndnote/>
          <w:docGrid w:linePitch="272"/>
        </w:sectPr>
      </w:pPr>
    </w:p>
    <w:p w14:paraId="18D24C37" w14:textId="77777777" w:rsidR="006E3E34" w:rsidRPr="007555C3" w:rsidRDefault="006E3E34" w:rsidP="006E3E34">
      <w:pPr>
        <w:widowControl/>
        <w:autoSpaceDE/>
        <w:adjustRightInd/>
        <w:jc w:val="right"/>
        <w:rPr>
          <w:rFonts w:cs="Arial"/>
          <w:b/>
          <w:bCs/>
          <w:caps/>
          <w:szCs w:val="22"/>
          <w:lang w:val="en-GB"/>
        </w:rPr>
      </w:pPr>
      <w:r w:rsidRPr="007555C3">
        <w:rPr>
          <w:rFonts w:cs="Arial"/>
          <w:b/>
          <w:caps/>
          <w:szCs w:val="22"/>
          <w:lang w:val="en-GB"/>
        </w:rPr>
        <w:lastRenderedPageBreak/>
        <w:t xml:space="preserve">Annex </w:t>
      </w:r>
      <w:r w:rsidR="00407B45" w:rsidRPr="007555C3">
        <w:rPr>
          <w:rFonts w:cs="Arial"/>
          <w:b/>
          <w:caps/>
          <w:szCs w:val="22"/>
          <w:lang w:val="en-GB"/>
        </w:rPr>
        <w:t>2</w:t>
      </w:r>
    </w:p>
    <w:p w14:paraId="56C291CD" w14:textId="77777777" w:rsidR="006E3E34" w:rsidRPr="007555C3" w:rsidRDefault="006E3E34" w:rsidP="006E3E34">
      <w:pPr>
        <w:rPr>
          <w:rFonts w:cs="Arial"/>
          <w:szCs w:val="22"/>
          <w:lang w:val="en-GB"/>
        </w:rPr>
      </w:pPr>
    </w:p>
    <w:p w14:paraId="01604BAE" w14:textId="77777777" w:rsidR="00EF0E52" w:rsidRPr="007555C3" w:rsidRDefault="00EF0E52" w:rsidP="00BA41E7">
      <w:pPr>
        <w:pBdr>
          <w:top w:val="single" w:sz="6" w:space="0" w:color="FFFFFF"/>
          <w:left w:val="single" w:sz="6" w:space="0" w:color="FFFFFF"/>
          <w:bottom w:val="single" w:sz="6" w:space="0" w:color="FFFFFF"/>
          <w:right w:val="single" w:sz="6" w:space="0" w:color="FFFFFF"/>
        </w:pBdr>
        <w:jc w:val="center"/>
        <w:outlineLvl w:val="1"/>
        <w:rPr>
          <w:rFonts w:cs="Arial"/>
          <w:caps/>
          <w:szCs w:val="22"/>
          <w:lang w:val="en-GB"/>
        </w:rPr>
      </w:pPr>
      <w:r w:rsidRPr="007555C3">
        <w:rPr>
          <w:rFonts w:cs="Arial"/>
          <w:caps/>
          <w:szCs w:val="22"/>
          <w:lang w:val="en-GB"/>
        </w:rPr>
        <w:t>DRAFT RESOLUTION</w:t>
      </w:r>
    </w:p>
    <w:p w14:paraId="6643FC65" w14:textId="77777777" w:rsidR="00EF0E52" w:rsidRPr="007555C3" w:rsidRDefault="00EF0E52" w:rsidP="00BA41E7">
      <w:pPr>
        <w:pBdr>
          <w:top w:val="single" w:sz="6" w:space="0" w:color="FFFFFF"/>
          <w:left w:val="single" w:sz="6" w:space="0" w:color="FFFFFF"/>
          <w:bottom w:val="single" w:sz="6" w:space="0" w:color="FFFFFF"/>
          <w:right w:val="single" w:sz="6" w:space="0" w:color="FFFFFF"/>
        </w:pBdr>
        <w:jc w:val="center"/>
        <w:outlineLvl w:val="1"/>
        <w:rPr>
          <w:rFonts w:cs="Arial"/>
          <w:caps/>
          <w:szCs w:val="22"/>
          <w:lang w:val="en-GB"/>
        </w:rPr>
      </w:pPr>
    </w:p>
    <w:p w14:paraId="593692A5" w14:textId="77777777" w:rsidR="00EF0E52" w:rsidRPr="007555C3" w:rsidRDefault="00407B45" w:rsidP="00BA41E7">
      <w:pPr>
        <w:pBdr>
          <w:top w:val="single" w:sz="6" w:space="0" w:color="FFFFFF"/>
          <w:left w:val="single" w:sz="6" w:space="0" w:color="FFFFFF"/>
          <w:bottom w:val="single" w:sz="6" w:space="0" w:color="FFFFFF"/>
          <w:right w:val="single" w:sz="6" w:space="0" w:color="FFFFFF"/>
        </w:pBdr>
        <w:jc w:val="center"/>
        <w:outlineLvl w:val="1"/>
        <w:rPr>
          <w:rFonts w:cs="Arial"/>
          <w:b/>
          <w:bCs/>
          <w:caps/>
          <w:szCs w:val="22"/>
          <w:lang w:val="en-GB"/>
        </w:rPr>
      </w:pPr>
      <w:r w:rsidRPr="007555C3">
        <w:rPr>
          <w:rFonts w:cs="Arial"/>
          <w:b/>
          <w:bCs/>
          <w:caps/>
          <w:szCs w:val="22"/>
          <w:lang w:val="en-GB"/>
        </w:rPr>
        <w:t>AquAtic WIld Meat</w:t>
      </w:r>
    </w:p>
    <w:p w14:paraId="52C3CB1B" w14:textId="77777777" w:rsidR="00EF0E52" w:rsidRPr="007555C3" w:rsidRDefault="00EF0E52" w:rsidP="00BA41E7">
      <w:pPr>
        <w:widowControl/>
        <w:jc w:val="both"/>
        <w:rPr>
          <w:rFonts w:cs="Arial"/>
          <w:i/>
          <w:iCs/>
          <w:szCs w:val="22"/>
          <w:lang w:val="en-GB"/>
        </w:rPr>
      </w:pPr>
    </w:p>
    <w:p w14:paraId="3C53BAE7" w14:textId="4AAC21FB" w:rsidR="002E0511" w:rsidRPr="007555C3" w:rsidRDefault="00376173" w:rsidP="00965C4A">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w:i/>
          <w:color w:val="000000"/>
          <w:szCs w:val="22"/>
          <w:u w:color="000000"/>
          <w:bdr w:val="nil"/>
          <w:lang w:val="en-GB" w:eastAsia="en-GB"/>
        </w:rPr>
        <w:t>Aware</w:t>
      </w:r>
      <w:r w:rsidR="002E0511" w:rsidRPr="007555C3">
        <w:rPr>
          <w:rFonts w:eastAsia="Arial Unicode MS" w:cs="Arial"/>
          <w:i/>
          <w:color w:val="000000"/>
          <w:szCs w:val="22"/>
          <w:u w:color="000000"/>
          <w:bdr w:val="nil"/>
          <w:lang w:val="en-GB" w:eastAsia="en-GB"/>
        </w:rPr>
        <w:t xml:space="preserve"> </w:t>
      </w:r>
      <w:r w:rsidR="002E0511" w:rsidRPr="007555C3">
        <w:rPr>
          <w:rFonts w:eastAsia="Arial Unicode MS" w:cs="Arial"/>
          <w:color w:val="000000"/>
          <w:szCs w:val="22"/>
          <w:u w:color="000000"/>
          <w:bdr w:val="nil"/>
          <w:lang w:val="en-GB" w:eastAsia="en-GB"/>
        </w:rPr>
        <w:t xml:space="preserve">that </w:t>
      </w:r>
      <w:r w:rsidRPr="007555C3">
        <w:rPr>
          <w:rFonts w:eastAsia="Arial Unicode MS" w:cs="Arial"/>
          <w:color w:val="000000"/>
          <w:szCs w:val="22"/>
          <w:u w:color="000000"/>
          <w:bdr w:val="nil"/>
          <w:lang w:val="en-GB" w:eastAsia="en-GB"/>
        </w:rPr>
        <w:t xml:space="preserve">many migratory </w:t>
      </w:r>
      <w:r w:rsidRPr="007555C3">
        <w:rPr>
          <w:rFonts w:eastAsia="Arial Unicode MS" w:cs="Arial"/>
          <w:color w:val="000000"/>
          <w:szCs w:val="22"/>
          <w:bdr w:val="nil"/>
          <w:lang w:val="en-GB" w:eastAsia="en-GB"/>
        </w:rPr>
        <w:t>aquatic</w:t>
      </w:r>
      <w:r w:rsidRPr="007555C3">
        <w:rPr>
          <w:rFonts w:eastAsia="Arial Unicode MS" w:cs="Arial"/>
          <w:color w:val="000000"/>
          <w:szCs w:val="22"/>
          <w:u w:color="000000"/>
          <w:bdr w:val="nil"/>
          <w:lang w:val="en-GB" w:eastAsia="en-GB"/>
        </w:rPr>
        <w:t xml:space="preserve"> species</w:t>
      </w:r>
      <w:r w:rsidR="003B2D26" w:rsidRPr="007555C3">
        <w:rPr>
          <w:rFonts w:eastAsia="Arial Unicode MS" w:cs="Arial"/>
          <w:color w:val="000000"/>
          <w:szCs w:val="22"/>
          <w:u w:color="000000"/>
          <w:bdr w:val="nil"/>
          <w:lang w:val="en-GB" w:eastAsia="en-GB"/>
        </w:rPr>
        <w:t xml:space="preserve"> listed </w:t>
      </w:r>
      <w:r w:rsidR="003B2D26" w:rsidRPr="007555C3">
        <w:rPr>
          <w:rFonts w:eastAsia="Arial Unicode MS" w:cs="Arial"/>
          <w:color w:val="000000"/>
          <w:szCs w:val="22"/>
          <w:bdr w:val="nil"/>
          <w:lang w:val="en-GB" w:eastAsia="en-GB"/>
        </w:rPr>
        <w:t>on</w:t>
      </w:r>
      <w:r w:rsidR="003B2D26" w:rsidRPr="007555C3">
        <w:rPr>
          <w:rFonts w:eastAsia="Arial Unicode MS" w:cs="Arial"/>
          <w:color w:val="000000"/>
          <w:szCs w:val="22"/>
          <w:u w:color="000000"/>
          <w:bdr w:val="nil"/>
          <w:lang w:val="en-GB" w:eastAsia="en-GB"/>
        </w:rPr>
        <w:t xml:space="preserve"> the Appendices of CMS</w:t>
      </w:r>
      <w:r w:rsidRPr="007555C3">
        <w:rPr>
          <w:rFonts w:eastAsia="Arial Unicode MS" w:cs="Arial"/>
          <w:color w:val="000000"/>
          <w:szCs w:val="22"/>
          <w:u w:color="000000"/>
          <w:bdr w:val="nil"/>
          <w:lang w:val="en-GB" w:eastAsia="en-GB"/>
        </w:rPr>
        <w:t xml:space="preserve">, including cetaceans, </w:t>
      </w:r>
      <w:proofErr w:type="spellStart"/>
      <w:r w:rsidRPr="007555C3">
        <w:rPr>
          <w:rFonts w:eastAsia="Arial Unicode MS" w:cs="Arial"/>
          <w:color w:val="000000"/>
          <w:szCs w:val="22"/>
          <w:u w:color="000000"/>
          <w:bdr w:val="nil"/>
          <w:lang w:val="en-GB" w:eastAsia="en-GB"/>
        </w:rPr>
        <w:t>sirenians</w:t>
      </w:r>
      <w:proofErr w:type="spellEnd"/>
      <w:r w:rsidRPr="007555C3">
        <w:rPr>
          <w:rFonts w:eastAsia="Arial Unicode MS" w:cs="Arial"/>
          <w:color w:val="000000"/>
          <w:szCs w:val="22"/>
          <w:u w:color="000000"/>
          <w:bdr w:val="nil"/>
          <w:lang w:val="en-GB" w:eastAsia="en-GB"/>
        </w:rPr>
        <w:t>, crocodiles, turtles and seabirds, are affected by harvesting as wild meat in many regions of the world, and that there is evidenc</w:t>
      </w:r>
      <w:r w:rsidR="00CA2914">
        <w:rPr>
          <w:rFonts w:eastAsia="Arial Unicode MS" w:cs="Arial"/>
          <w:color w:val="000000"/>
          <w:szCs w:val="22"/>
          <w:u w:color="000000"/>
          <w:bdr w:val="nil"/>
          <w:lang w:val="en-GB" w:eastAsia="en-GB"/>
        </w:rPr>
        <w:t>e that the demand is increasing,</w:t>
      </w:r>
    </w:p>
    <w:p w14:paraId="7335FF90" w14:textId="77777777" w:rsidR="004A0F2C" w:rsidRPr="007555C3" w:rsidRDefault="004A0F2C" w:rsidP="00965C4A">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p>
    <w:p w14:paraId="799A3ABC" w14:textId="6981E199" w:rsidR="004A0F2C" w:rsidRPr="007555C3" w:rsidRDefault="004A0F2C" w:rsidP="00965C4A">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Unicode MS"/>
          <w:i/>
          <w:color w:val="000000"/>
          <w:szCs w:val="22"/>
          <w:bdr w:val="nil"/>
          <w:lang w:val="en-GB" w:eastAsia="en-GB"/>
        </w:rPr>
        <w:t>Defining</w:t>
      </w:r>
      <w:r w:rsidRPr="007555C3">
        <w:rPr>
          <w:rFonts w:eastAsia="Arial Unicode MS" w:cs="Arial Unicode MS"/>
          <w:color w:val="000000"/>
          <w:szCs w:val="22"/>
          <w:bdr w:val="nil"/>
          <w:lang w:val="en-GB" w:eastAsia="en-GB"/>
        </w:rPr>
        <w:t>, for the purposes of this Resolution, aquatic wild meat as the products derived from aquatic megafauna (e.g., mammals, sea turtles and crocodiles) that are used for food and non-food purposes, including traditional uses, and are obtained through illegal or unregulated hunts as well as from stranded (dead or alive) and/or bycaught animals</w:t>
      </w:r>
      <w:r w:rsidR="00CA2914">
        <w:rPr>
          <w:rFonts w:eastAsia="Arial Unicode MS" w:cs="Arial Unicode MS"/>
          <w:color w:val="000000"/>
          <w:szCs w:val="22"/>
          <w:bdr w:val="nil"/>
          <w:lang w:val="en-GB" w:eastAsia="en-GB"/>
        </w:rPr>
        <w:t>,</w:t>
      </w:r>
    </w:p>
    <w:p w14:paraId="2CCC2F37" w14:textId="77777777" w:rsidR="002E0511" w:rsidRPr="007555C3" w:rsidRDefault="002E0511" w:rsidP="00965C4A">
      <w:pPr>
        <w:pBdr>
          <w:top w:val="nil"/>
          <w:left w:val="nil"/>
          <w:bottom w:val="nil"/>
          <w:right w:val="nil"/>
          <w:between w:val="nil"/>
          <w:bar w:val="nil"/>
        </w:pBdr>
        <w:autoSpaceDE/>
        <w:autoSpaceDN/>
        <w:adjustRightInd/>
        <w:jc w:val="both"/>
        <w:rPr>
          <w:rFonts w:eastAsia="Arial Unicode MS" w:cs="Arial"/>
          <w:i/>
          <w:color w:val="000000"/>
          <w:szCs w:val="22"/>
          <w:u w:color="000000"/>
          <w:bdr w:val="nil"/>
          <w:lang w:val="en-GB" w:eastAsia="en-GB"/>
        </w:rPr>
      </w:pPr>
    </w:p>
    <w:p w14:paraId="303C20A1" w14:textId="7A419DA0" w:rsidR="00407B45" w:rsidRPr="007555C3" w:rsidRDefault="00407B45" w:rsidP="00965C4A">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w:i/>
          <w:color w:val="000000"/>
          <w:szCs w:val="22"/>
          <w:u w:color="000000"/>
          <w:bdr w:val="nil"/>
          <w:lang w:val="en-GB" w:eastAsia="en-GB"/>
        </w:rPr>
        <w:t>Concerned</w:t>
      </w:r>
      <w:r w:rsidRPr="007555C3">
        <w:rPr>
          <w:rFonts w:eastAsia="Arial Unicode MS" w:cs="Arial"/>
          <w:color w:val="000000"/>
          <w:szCs w:val="22"/>
          <w:u w:color="000000"/>
          <w:bdr w:val="nil"/>
          <w:lang w:val="en-GB" w:eastAsia="en-GB"/>
        </w:rPr>
        <w:t xml:space="preserve"> that the harvest of aquatic wild meat may be detrimental to the immediate survival of </w:t>
      </w:r>
      <w:r w:rsidRPr="007555C3">
        <w:rPr>
          <w:rFonts w:eastAsia="Arial Unicode MS" w:cs="Arial"/>
          <w:color w:val="000000"/>
          <w:szCs w:val="22"/>
          <w:bdr w:val="nil"/>
          <w:lang w:val="en-GB" w:eastAsia="en-GB"/>
        </w:rPr>
        <w:t>certain</w:t>
      </w:r>
      <w:r w:rsidRPr="007555C3">
        <w:rPr>
          <w:rFonts w:eastAsia="Arial Unicode MS" w:cs="Arial"/>
          <w:color w:val="000000"/>
          <w:szCs w:val="22"/>
          <w:u w:color="000000"/>
          <w:bdr w:val="nil"/>
          <w:lang w:val="en-GB" w:eastAsia="en-GB"/>
        </w:rPr>
        <w:t xml:space="preserve"> species and may be one of </w:t>
      </w:r>
      <w:r w:rsidRPr="007555C3">
        <w:rPr>
          <w:rFonts w:eastAsia="Arial Unicode MS" w:cs="Arial"/>
          <w:color w:val="000000"/>
          <w:szCs w:val="22"/>
          <w:bdr w:val="nil"/>
          <w:lang w:val="en-GB" w:eastAsia="en-GB"/>
        </w:rPr>
        <w:t>a number of</w:t>
      </w:r>
      <w:r w:rsidRPr="007555C3">
        <w:rPr>
          <w:rFonts w:eastAsia="Arial Unicode MS" w:cs="Arial"/>
          <w:color w:val="000000"/>
          <w:szCs w:val="22"/>
          <w:u w:color="000000"/>
          <w:bdr w:val="nil"/>
          <w:lang w:val="en-GB" w:eastAsia="en-GB"/>
        </w:rPr>
        <w:t xml:space="preserve"> pressures impacting an</w:t>
      </w:r>
      <w:r w:rsidR="00CA2914">
        <w:rPr>
          <w:rFonts w:eastAsia="Arial Unicode MS" w:cs="Arial"/>
          <w:color w:val="000000"/>
          <w:szCs w:val="22"/>
          <w:u w:color="000000"/>
          <w:bdr w:val="nil"/>
          <w:lang w:val="en-GB" w:eastAsia="en-GB"/>
        </w:rPr>
        <w:t xml:space="preserve"> even greater number of species,</w:t>
      </w:r>
    </w:p>
    <w:p w14:paraId="0DBC9D8D" w14:textId="77777777" w:rsidR="00407B45" w:rsidRPr="007555C3" w:rsidRDefault="00407B45" w:rsidP="00965C4A">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p>
    <w:p w14:paraId="17F4F4A1" w14:textId="4DC82DE5" w:rsidR="00407B45" w:rsidRPr="007555C3" w:rsidRDefault="0049737E" w:rsidP="00965C4A">
      <w:pPr>
        <w:widowControl/>
        <w:jc w:val="both"/>
        <w:rPr>
          <w:rFonts w:eastAsia="Arial Unicode MS" w:cs="Arial"/>
          <w:color w:val="000000"/>
          <w:szCs w:val="22"/>
          <w:u w:color="000000"/>
          <w:bdr w:val="nil"/>
          <w:lang w:val="en-GB" w:eastAsia="en-GB"/>
        </w:rPr>
      </w:pPr>
      <w:r w:rsidRPr="007555C3">
        <w:rPr>
          <w:rFonts w:eastAsia="Arial Unicode MS" w:cs="Arial"/>
          <w:i/>
          <w:color w:val="000000"/>
          <w:szCs w:val="22"/>
          <w:bdr w:val="nil"/>
          <w:lang w:val="en-GB" w:eastAsia="en-GB"/>
        </w:rPr>
        <w:t>Recogni</w:t>
      </w:r>
      <w:r>
        <w:rPr>
          <w:rFonts w:eastAsia="Arial Unicode MS" w:cs="Arial"/>
          <w:i/>
          <w:color w:val="000000"/>
          <w:szCs w:val="22"/>
          <w:bdr w:val="nil"/>
          <w:lang w:val="en-GB" w:eastAsia="en-GB"/>
        </w:rPr>
        <w:t>z</w:t>
      </w:r>
      <w:r w:rsidRPr="007555C3">
        <w:rPr>
          <w:rFonts w:eastAsia="Arial Unicode MS" w:cs="Arial"/>
          <w:i/>
          <w:color w:val="000000"/>
          <w:szCs w:val="22"/>
          <w:bdr w:val="nil"/>
          <w:lang w:val="en-GB" w:eastAsia="en-GB"/>
        </w:rPr>
        <w:t>ing</w:t>
      </w:r>
      <w:r w:rsidRPr="007555C3">
        <w:rPr>
          <w:rFonts w:eastAsia="Arial Unicode MS" w:cs="Arial"/>
          <w:color w:val="000000"/>
          <w:szCs w:val="22"/>
          <w:u w:color="000000"/>
          <w:bdr w:val="nil"/>
          <w:lang w:val="en-GB" w:eastAsia="en-GB"/>
        </w:rPr>
        <w:t xml:space="preserve"> </w:t>
      </w:r>
      <w:r w:rsidR="00407B45" w:rsidRPr="007555C3">
        <w:rPr>
          <w:rFonts w:eastAsia="Arial Unicode MS" w:cs="Arial"/>
          <w:color w:val="000000"/>
          <w:szCs w:val="22"/>
          <w:u w:color="000000"/>
          <w:bdr w:val="nil"/>
          <w:lang w:val="en-GB" w:eastAsia="en-GB"/>
        </w:rPr>
        <w:t xml:space="preserve">that </w:t>
      </w:r>
      <w:r w:rsidR="004E168C" w:rsidRPr="007555C3">
        <w:rPr>
          <w:rFonts w:eastAsia="Arial Unicode MS" w:cs="Arial"/>
          <w:color w:val="000000"/>
          <w:szCs w:val="22"/>
          <w:u w:color="000000"/>
          <w:bdr w:val="nil"/>
          <w:lang w:val="en-GB" w:eastAsia="en-GB"/>
        </w:rPr>
        <w:t xml:space="preserve">a </w:t>
      </w:r>
      <w:r w:rsidR="00407B45" w:rsidRPr="007555C3">
        <w:rPr>
          <w:rFonts w:eastAsia="Arial Unicode MS" w:cs="Arial"/>
          <w:color w:val="000000"/>
          <w:szCs w:val="22"/>
          <w:u w:color="000000"/>
          <w:bdr w:val="nil"/>
          <w:lang w:val="en-GB" w:eastAsia="en-GB"/>
        </w:rPr>
        <w:t>changing climate, scarcity of other meat sources and community displacement by industrial mining, commercial forestry, palm oil plantations and distant</w:t>
      </w:r>
      <w:r w:rsidR="00A50439" w:rsidRPr="007555C3">
        <w:rPr>
          <w:rFonts w:eastAsia="Arial Unicode MS" w:cs="Arial"/>
          <w:color w:val="000000"/>
          <w:szCs w:val="22"/>
          <w:u w:color="000000"/>
          <w:bdr w:val="nil"/>
          <w:lang w:val="en-GB" w:eastAsia="en-GB"/>
        </w:rPr>
        <w:t>-</w:t>
      </w:r>
      <w:r w:rsidR="00407B45" w:rsidRPr="007555C3">
        <w:rPr>
          <w:rFonts w:eastAsia="Arial Unicode MS" w:cs="Arial"/>
          <w:color w:val="000000"/>
          <w:szCs w:val="22"/>
          <w:u w:color="000000"/>
          <w:bdr w:val="nil"/>
          <w:lang w:val="en-GB" w:eastAsia="en-GB"/>
        </w:rPr>
        <w:t>water fish</w:t>
      </w:r>
      <w:r w:rsidR="00766C80" w:rsidRPr="007555C3">
        <w:rPr>
          <w:rFonts w:eastAsia="Arial Unicode MS" w:cs="Arial"/>
          <w:color w:val="000000"/>
          <w:szCs w:val="22"/>
          <w:u w:color="000000"/>
          <w:bdr w:val="nil"/>
          <w:lang w:val="en-GB" w:eastAsia="en-GB"/>
        </w:rPr>
        <w:t xml:space="preserve">ing </w:t>
      </w:r>
      <w:r w:rsidR="00766C80" w:rsidRPr="007555C3">
        <w:rPr>
          <w:rFonts w:eastAsia="Arial Unicode MS" w:cs="Arial"/>
          <w:color w:val="000000"/>
          <w:szCs w:val="22"/>
          <w:bdr w:val="nil"/>
          <w:lang w:val="en-GB" w:eastAsia="en-GB"/>
        </w:rPr>
        <w:t>fleets</w:t>
      </w:r>
      <w:r w:rsidR="00407B45" w:rsidRPr="007555C3">
        <w:rPr>
          <w:rFonts w:eastAsia="Arial Unicode MS" w:cs="Arial"/>
          <w:color w:val="000000"/>
          <w:szCs w:val="22"/>
          <w:u w:color="000000"/>
          <w:bdr w:val="nil"/>
          <w:lang w:val="en-GB" w:eastAsia="en-GB"/>
        </w:rPr>
        <w:t xml:space="preserve"> has forced many communities into marginal areas, and their reliance on aquatic wild meat has grown</w:t>
      </w:r>
      <w:r w:rsidR="00470047">
        <w:rPr>
          <w:rFonts w:eastAsia="Arial Unicode MS" w:cs="Arial"/>
          <w:color w:val="000000"/>
          <w:szCs w:val="22"/>
          <w:u w:color="000000"/>
          <w:bdr w:val="nil"/>
          <w:lang w:val="en-GB" w:eastAsia="en-GB"/>
        </w:rPr>
        <w:t>,</w:t>
      </w:r>
    </w:p>
    <w:p w14:paraId="2B598621" w14:textId="77777777" w:rsidR="00407B45" w:rsidRPr="007555C3" w:rsidRDefault="00407B45" w:rsidP="00965C4A">
      <w:pPr>
        <w:widowControl/>
        <w:jc w:val="both"/>
        <w:rPr>
          <w:rFonts w:eastAsia="Arial Unicode MS" w:cs="Arial"/>
          <w:color w:val="000000"/>
          <w:szCs w:val="22"/>
          <w:u w:color="000000"/>
          <w:bdr w:val="nil"/>
          <w:lang w:val="en-GB" w:eastAsia="en-GB"/>
        </w:rPr>
      </w:pPr>
    </w:p>
    <w:p w14:paraId="247B57F6" w14:textId="06633701" w:rsidR="00407B45" w:rsidRPr="007555C3" w:rsidRDefault="00407B45" w:rsidP="00965C4A">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w:i/>
          <w:color w:val="000000"/>
          <w:szCs w:val="22"/>
          <w:u w:color="000000"/>
          <w:bdr w:val="nil"/>
          <w:lang w:val="en-GB" w:eastAsia="en-GB"/>
        </w:rPr>
        <w:t>Welcoming</w:t>
      </w:r>
      <w:r w:rsidRPr="007555C3">
        <w:rPr>
          <w:rFonts w:eastAsia="Arial Unicode MS" w:cs="Arial"/>
          <w:color w:val="000000"/>
          <w:szCs w:val="22"/>
          <w:u w:color="000000"/>
          <w:bdr w:val="nil"/>
          <w:lang w:val="en-GB" w:eastAsia="en-GB"/>
        </w:rPr>
        <w:t xml:space="preserve"> the adoption of Decision XI/25 (2012), Decision XII/18 (2014) and Decision XIII/8 (2016) </w:t>
      </w:r>
      <w:r w:rsidR="00A50439" w:rsidRPr="007555C3">
        <w:rPr>
          <w:rFonts w:eastAsia="Arial Unicode MS" w:cs="Arial"/>
          <w:color w:val="000000"/>
          <w:szCs w:val="22"/>
          <w:u w:color="000000"/>
          <w:bdr w:val="nil"/>
          <w:lang w:val="en-GB" w:eastAsia="en-GB"/>
        </w:rPr>
        <w:t>“</w:t>
      </w:r>
      <w:r w:rsidRPr="007555C3">
        <w:rPr>
          <w:rFonts w:eastAsia="Arial Unicode MS" w:cs="Arial"/>
          <w:color w:val="000000"/>
          <w:szCs w:val="22"/>
          <w:u w:color="000000"/>
          <w:bdr w:val="nil"/>
          <w:lang w:val="en-GB" w:eastAsia="en-GB"/>
        </w:rPr>
        <w:t xml:space="preserve">Sustainable Use of Biodiversity: </w:t>
      </w:r>
      <w:proofErr w:type="spellStart"/>
      <w:r w:rsidRPr="007555C3">
        <w:rPr>
          <w:rFonts w:eastAsia="Arial Unicode MS" w:cs="Arial"/>
          <w:color w:val="000000"/>
          <w:szCs w:val="22"/>
          <w:u w:color="000000"/>
          <w:bdr w:val="nil"/>
          <w:lang w:val="en-GB" w:eastAsia="en-GB"/>
        </w:rPr>
        <w:t>Bushmeat</w:t>
      </w:r>
      <w:proofErr w:type="spellEnd"/>
      <w:r w:rsidRPr="007555C3">
        <w:rPr>
          <w:rFonts w:eastAsia="Arial Unicode MS" w:cs="Arial"/>
          <w:color w:val="000000"/>
          <w:szCs w:val="22"/>
          <w:u w:color="000000"/>
          <w:bdr w:val="nil"/>
          <w:lang w:val="en-GB" w:eastAsia="en-GB"/>
        </w:rPr>
        <w:t xml:space="preserve"> and Sustainable Wildlife Management</w:t>
      </w:r>
      <w:r w:rsidR="00A50439" w:rsidRPr="007555C3">
        <w:rPr>
          <w:rFonts w:eastAsia="Arial Unicode MS" w:cs="Arial"/>
          <w:color w:val="000000"/>
          <w:szCs w:val="22"/>
          <w:u w:color="000000"/>
          <w:bdr w:val="nil"/>
          <w:lang w:val="en-GB" w:eastAsia="en-GB"/>
        </w:rPr>
        <w:t>”</w:t>
      </w:r>
      <w:r w:rsidRPr="007555C3">
        <w:rPr>
          <w:rFonts w:eastAsia="Arial Unicode MS" w:cs="Arial"/>
          <w:color w:val="000000"/>
          <w:szCs w:val="22"/>
          <w:u w:color="000000"/>
          <w:bdr w:val="nil"/>
          <w:lang w:val="en-GB" w:eastAsia="en-GB"/>
        </w:rPr>
        <w:t xml:space="preserve"> by the 11</w:t>
      </w:r>
      <w:r w:rsidRPr="007555C3">
        <w:rPr>
          <w:rFonts w:eastAsia="Arial Unicode MS" w:cs="Arial"/>
          <w:color w:val="000000"/>
          <w:szCs w:val="22"/>
          <w:u w:color="000000"/>
          <w:bdr w:val="nil"/>
          <w:vertAlign w:val="superscript"/>
          <w:lang w:val="en-GB" w:eastAsia="en-GB"/>
        </w:rPr>
        <w:t>th</w:t>
      </w:r>
      <w:r w:rsidRPr="007555C3">
        <w:rPr>
          <w:rFonts w:eastAsia="Arial Unicode MS" w:cs="Arial"/>
          <w:color w:val="000000"/>
          <w:szCs w:val="22"/>
          <w:u w:color="000000"/>
          <w:bdr w:val="nil"/>
          <w:lang w:val="en-GB" w:eastAsia="en-GB"/>
        </w:rPr>
        <w:t>, 12th and 13</w:t>
      </w:r>
      <w:r w:rsidRPr="007555C3">
        <w:rPr>
          <w:rFonts w:eastAsia="Arial Unicode MS" w:cs="Arial"/>
          <w:color w:val="000000"/>
          <w:szCs w:val="22"/>
          <w:u w:color="000000"/>
          <w:bdr w:val="nil"/>
          <w:vertAlign w:val="superscript"/>
          <w:lang w:val="en-GB" w:eastAsia="en-GB"/>
        </w:rPr>
        <w:t>th</w:t>
      </w:r>
      <w:r w:rsidRPr="007555C3">
        <w:rPr>
          <w:rFonts w:eastAsia="Arial Unicode MS" w:cs="Arial"/>
          <w:color w:val="000000"/>
          <w:szCs w:val="22"/>
          <w:u w:color="000000"/>
          <w:bdr w:val="nil"/>
          <w:lang w:val="en-GB" w:eastAsia="en-GB"/>
        </w:rPr>
        <w:t xml:space="preserve"> Meetings of </w:t>
      </w:r>
      <w:r w:rsidR="00E7772C" w:rsidRPr="007555C3">
        <w:rPr>
          <w:rFonts w:eastAsia="Arial Unicode MS" w:cs="Arial"/>
          <w:color w:val="000000"/>
          <w:szCs w:val="22"/>
          <w:u w:color="000000"/>
          <w:bdr w:val="nil"/>
          <w:lang w:val="en-GB" w:eastAsia="en-GB"/>
        </w:rPr>
        <w:t xml:space="preserve">the </w:t>
      </w:r>
      <w:r w:rsidRPr="007555C3">
        <w:rPr>
          <w:rFonts w:eastAsia="Arial Unicode MS" w:cs="Arial"/>
          <w:color w:val="000000"/>
          <w:szCs w:val="22"/>
          <w:u w:color="000000"/>
          <w:bdr w:val="nil"/>
          <w:lang w:val="en-GB" w:eastAsia="en-GB"/>
        </w:rPr>
        <w:t>Conference of the Parties to the Convention on Bi</w:t>
      </w:r>
      <w:r w:rsidR="00CA2914">
        <w:rPr>
          <w:rFonts w:eastAsia="Arial Unicode MS" w:cs="Arial"/>
          <w:color w:val="000000"/>
          <w:szCs w:val="22"/>
          <w:u w:color="000000"/>
          <w:bdr w:val="nil"/>
          <w:lang w:val="en-GB" w:eastAsia="en-GB"/>
        </w:rPr>
        <w:t>ological Diversity respectively,</w:t>
      </w:r>
    </w:p>
    <w:p w14:paraId="2AEA4625" w14:textId="77777777" w:rsidR="00407B45" w:rsidRPr="007555C3" w:rsidRDefault="00407B45" w:rsidP="00965C4A">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p>
    <w:p w14:paraId="7891C1BE" w14:textId="75A9557D" w:rsidR="00407B45" w:rsidRPr="007555C3" w:rsidRDefault="00407B45" w:rsidP="00376173">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w:i/>
          <w:color w:val="000000"/>
          <w:szCs w:val="22"/>
          <w:u w:color="000000"/>
          <w:bdr w:val="nil"/>
          <w:lang w:val="en-GB" w:eastAsia="en-GB"/>
        </w:rPr>
        <w:t>Also welcoming</w:t>
      </w:r>
      <w:r w:rsidRPr="007555C3">
        <w:rPr>
          <w:rFonts w:eastAsia="Arial Unicode MS" w:cs="Arial"/>
          <w:color w:val="000000"/>
          <w:szCs w:val="22"/>
          <w:u w:color="000000"/>
          <w:bdr w:val="nil"/>
          <w:lang w:val="en-GB" w:eastAsia="en-GB"/>
        </w:rPr>
        <w:t xml:space="preserve"> the establishment of the Collaborative Partnership on Sustainable Wildlife Management (CPW)</w:t>
      </w:r>
      <w:r w:rsidR="00E7772C" w:rsidRPr="007555C3">
        <w:rPr>
          <w:rFonts w:eastAsia="Arial Unicode MS" w:cs="Arial"/>
          <w:color w:val="000000"/>
          <w:szCs w:val="22"/>
          <w:u w:color="000000"/>
          <w:bdr w:val="nil"/>
          <w:lang w:val="en-GB" w:eastAsia="en-GB"/>
        </w:rPr>
        <w:t xml:space="preserve"> in 2013</w:t>
      </w:r>
      <w:r w:rsidR="00CA2914">
        <w:rPr>
          <w:rFonts w:eastAsia="Arial Unicode MS" w:cs="Arial"/>
          <w:color w:val="000000"/>
          <w:szCs w:val="22"/>
          <w:u w:color="000000"/>
          <w:bdr w:val="nil"/>
          <w:lang w:val="en-GB" w:eastAsia="en-GB"/>
        </w:rPr>
        <w:t>,</w:t>
      </w:r>
    </w:p>
    <w:p w14:paraId="0AC2A118" w14:textId="77777777" w:rsidR="00631854" w:rsidRPr="007555C3" w:rsidRDefault="00631854" w:rsidP="00376173">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p>
    <w:p w14:paraId="67AACDFD" w14:textId="7D89C34E" w:rsidR="00631854" w:rsidRPr="007555C3" w:rsidRDefault="00C60DEE" w:rsidP="00376173">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w:i/>
          <w:color w:val="000000"/>
          <w:szCs w:val="22"/>
          <w:u w:color="000000"/>
          <w:bdr w:val="nil"/>
          <w:lang w:val="en-GB" w:eastAsia="en-GB"/>
        </w:rPr>
        <w:t>Appreciative</w:t>
      </w:r>
      <w:r w:rsidRPr="007555C3">
        <w:rPr>
          <w:rFonts w:eastAsia="Arial Unicode MS" w:cs="Arial"/>
          <w:color w:val="000000"/>
          <w:szCs w:val="22"/>
          <w:u w:color="000000"/>
          <w:bdr w:val="nil"/>
          <w:lang w:val="en-GB" w:eastAsia="en-GB"/>
        </w:rPr>
        <w:t xml:space="preserve"> of the </w:t>
      </w:r>
      <w:r w:rsidR="0049737E">
        <w:rPr>
          <w:rFonts w:eastAsia="Arial Unicode MS" w:cs="Arial"/>
          <w:color w:val="000000"/>
          <w:szCs w:val="22"/>
          <w:u w:color="000000"/>
          <w:bdr w:val="nil"/>
          <w:lang w:val="en-GB" w:eastAsia="en-GB"/>
        </w:rPr>
        <w:t>continuing</w:t>
      </w:r>
      <w:r w:rsidR="0049737E" w:rsidRPr="007555C3">
        <w:rPr>
          <w:rFonts w:eastAsia="Arial Unicode MS" w:cs="Arial"/>
          <w:color w:val="000000"/>
          <w:szCs w:val="22"/>
          <w:u w:color="000000"/>
          <w:bdr w:val="nil"/>
          <w:lang w:val="en-GB" w:eastAsia="en-GB"/>
        </w:rPr>
        <w:t xml:space="preserve"> </w:t>
      </w:r>
      <w:r w:rsidRPr="007555C3">
        <w:rPr>
          <w:rFonts w:eastAsia="Arial Unicode MS" w:cs="Arial"/>
          <w:color w:val="000000"/>
          <w:szCs w:val="22"/>
          <w:u w:color="000000"/>
          <w:bdr w:val="nil"/>
          <w:lang w:val="en-GB" w:eastAsia="en-GB"/>
        </w:rPr>
        <w:t>work of the Small Cetacean Sub-Committee of the International Whaling Commission (IWC) Scientific Council prioritised to better understand the extent of small cetacean hunting in Asia, South America and Africa</w:t>
      </w:r>
      <w:r w:rsidR="00CA2914">
        <w:rPr>
          <w:rFonts w:eastAsia="Arial Unicode MS" w:cs="Arial"/>
          <w:color w:val="000000"/>
          <w:szCs w:val="22"/>
          <w:u w:color="000000"/>
          <w:bdr w:val="nil"/>
          <w:lang w:val="en-GB" w:eastAsia="en-GB"/>
        </w:rPr>
        <w:t>,</w:t>
      </w:r>
    </w:p>
    <w:p w14:paraId="1EAD4C90" w14:textId="77777777" w:rsidR="00407B45" w:rsidRPr="007555C3" w:rsidRDefault="00407B45" w:rsidP="00D346C9">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p>
    <w:p w14:paraId="795EE822" w14:textId="360087AE" w:rsidR="00C60A53" w:rsidRPr="007555C3" w:rsidRDefault="00C60A53" w:rsidP="00D346C9">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w:i/>
          <w:color w:val="000000"/>
          <w:szCs w:val="22"/>
          <w:bdr w:val="nil"/>
          <w:lang w:val="en-GB" w:eastAsia="en-GB"/>
        </w:rPr>
        <w:t>Recognizing</w:t>
      </w:r>
      <w:r w:rsidRPr="007555C3">
        <w:rPr>
          <w:rFonts w:eastAsia="Arial Unicode MS" w:cs="Arial"/>
          <w:color w:val="000000"/>
          <w:szCs w:val="22"/>
          <w:u w:color="000000"/>
          <w:bdr w:val="nil"/>
          <w:lang w:val="en-GB" w:eastAsia="en-GB"/>
        </w:rPr>
        <w:t xml:space="preserve"> </w:t>
      </w:r>
      <w:r w:rsidR="00407B45" w:rsidRPr="007555C3">
        <w:rPr>
          <w:rFonts w:eastAsia="Arial Unicode MS" w:cs="Arial"/>
          <w:color w:val="000000"/>
          <w:szCs w:val="22"/>
          <w:u w:color="000000"/>
          <w:bdr w:val="nil"/>
          <w:lang w:val="en-GB" w:eastAsia="en-GB"/>
        </w:rPr>
        <w:t xml:space="preserve">that </w:t>
      </w:r>
      <w:r w:rsidRPr="007555C3">
        <w:rPr>
          <w:rFonts w:eastAsia="Arial Unicode MS" w:cs="Arial"/>
          <w:color w:val="000000"/>
          <w:szCs w:val="22"/>
          <w:u w:color="000000"/>
          <w:bdr w:val="nil"/>
          <w:lang w:val="en-GB" w:eastAsia="en-GB"/>
        </w:rPr>
        <w:t>for all CMS-listed species, a favourable conservation status s</w:t>
      </w:r>
      <w:r w:rsidR="00CA2914">
        <w:rPr>
          <w:rFonts w:eastAsia="Arial Unicode MS" w:cs="Arial"/>
          <w:color w:val="000000"/>
          <w:szCs w:val="22"/>
          <w:u w:color="000000"/>
          <w:bdr w:val="nil"/>
          <w:lang w:val="en-GB" w:eastAsia="en-GB"/>
        </w:rPr>
        <w:t>hould be achieved or maintained,</w:t>
      </w:r>
    </w:p>
    <w:p w14:paraId="48FC468E" w14:textId="77777777" w:rsidR="00C60A53" w:rsidRPr="007555C3" w:rsidRDefault="00C60A53" w:rsidP="00D346C9">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p>
    <w:p w14:paraId="112B8623" w14:textId="607ED036" w:rsidR="004A0F2C" w:rsidRPr="007555C3" w:rsidRDefault="005F35BC" w:rsidP="00D346C9">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w:i/>
          <w:color w:val="000000"/>
          <w:szCs w:val="22"/>
          <w:u w:color="000000"/>
          <w:bdr w:val="nil"/>
          <w:lang w:val="en-GB" w:eastAsia="en-GB"/>
        </w:rPr>
        <w:t xml:space="preserve">Further </w:t>
      </w:r>
      <w:r w:rsidR="00C60A53" w:rsidRPr="007555C3">
        <w:rPr>
          <w:rFonts w:eastAsia="Arial Unicode MS" w:cs="Arial"/>
          <w:i/>
          <w:color w:val="000000"/>
          <w:szCs w:val="22"/>
          <w:u w:color="000000"/>
          <w:bdr w:val="nil"/>
          <w:lang w:val="en-GB" w:eastAsia="en-GB"/>
        </w:rPr>
        <w:t>recognizing</w:t>
      </w:r>
      <w:r w:rsidR="00C60A53" w:rsidRPr="007555C3">
        <w:rPr>
          <w:rFonts w:eastAsia="Arial Unicode MS" w:cs="Arial"/>
          <w:color w:val="000000"/>
          <w:szCs w:val="22"/>
          <w:u w:color="000000"/>
          <w:bdr w:val="nil"/>
          <w:lang w:val="en-GB" w:eastAsia="en-GB"/>
        </w:rPr>
        <w:t xml:space="preserve"> that</w:t>
      </w:r>
      <w:r w:rsidR="00407B45" w:rsidRPr="007555C3">
        <w:rPr>
          <w:rFonts w:eastAsia="Arial Unicode MS" w:cs="Arial"/>
          <w:color w:val="000000"/>
          <w:szCs w:val="22"/>
          <w:u w:color="000000"/>
          <w:bdr w:val="nil"/>
          <w:lang w:val="en-GB" w:eastAsia="en-GB"/>
        </w:rPr>
        <w:t xml:space="preserve"> CMS Appendix I-listed species </w:t>
      </w:r>
      <w:r w:rsidR="00C60A53" w:rsidRPr="007555C3">
        <w:rPr>
          <w:rFonts w:eastAsia="Arial Unicode MS" w:cs="Arial"/>
          <w:color w:val="000000"/>
          <w:szCs w:val="22"/>
          <w:u w:color="000000"/>
          <w:bdr w:val="nil"/>
          <w:lang w:val="en-GB" w:eastAsia="en-GB"/>
        </w:rPr>
        <w:t>cannot be harvested except under very specific circumstances, as described in Article III 5 (c) of the Convention</w:t>
      </w:r>
      <w:r w:rsidR="00CA2914">
        <w:rPr>
          <w:rFonts w:eastAsia="Arial Unicode MS" w:cs="Arial"/>
          <w:color w:val="000000"/>
          <w:szCs w:val="22"/>
          <w:u w:color="000000"/>
          <w:bdr w:val="nil"/>
          <w:lang w:val="en-GB" w:eastAsia="en-GB"/>
        </w:rPr>
        <w:t>,</w:t>
      </w:r>
    </w:p>
    <w:p w14:paraId="4DC5AA4E" w14:textId="77777777" w:rsidR="004A0F2C" w:rsidRPr="007555C3" w:rsidRDefault="004A0F2C" w:rsidP="00D346C9">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p>
    <w:p w14:paraId="33235804" w14:textId="2DC21D56" w:rsidR="00407B45" w:rsidRPr="007555C3" w:rsidRDefault="00C60A53" w:rsidP="00D346C9">
      <w:pPr>
        <w:pBdr>
          <w:top w:val="nil"/>
          <w:left w:val="nil"/>
          <w:bottom w:val="nil"/>
          <w:right w:val="nil"/>
          <w:between w:val="nil"/>
          <w:bar w:val="nil"/>
        </w:pBdr>
        <w:autoSpaceDE/>
        <w:autoSpaceDN/>
        <w:adjustRightInd/>
        <w:jc w:val="both"/>
        <w:rPr>
          <w:rFonts w:eastAsia="Arial Unicode MS" w:cs="Arial"/>
          <w:color w:val="000000"/>
          <w:szCs w:val="22"/>
          <w:u w:color="000000"/>
          <w:bdr w:val="nil"/>
          <w:lang w:val="en-GB" w:eastAsia="en-GB"/>
        </w:rPr>
      </w:pPr>
      <w:r w:rsidRPr="007555C3">
        <w:rPr>
          <w:rFonts w:eastAsia="Arial Unicode MS" w:cs="Arial"/>
          <w:i/>
          <w:color w:val="000000"/>
          <w:szCs w:val="22"/>
          <w:bdr w:val="nil"/>
          <w:lang w:val="en-GB" w:eastAsia="en-GB"/>
        </w:rPr>
        <w:t>Emphasizing</w:t>
      </w:r>
      <w:r w:rsidRPr="007555C3">
        <w:rPr>
          <w:rFonts w:eastAsia="Arial Unicode MS" w:cs="Arial"/>
          <w:color w:val="000000"/>
          <w:szCs w:val="22"/>
          <w:u w:color="000000"/>
          <w:bdr w:val="nil"/>
          <w:lang w:val="en-GB" w:eastAsia="en-GB"/>
        </w:rPr>
        <w:t xml:space="preserve"> </w:t>
      </w:r>
      <w:r w:rsidR="00407B45" w:rsidRPr="007555C3">
        <w:rPr>
          <w:rFonts w:eastAsia="Arial Unicode MS" w:cs="Arial"/>
          <w:color w:val="000000"/>
          <w:szCs w:val="22"/>
          <w:u w:color="000000"/>
          <w:bdr w:val="nil"/>
          <w:lang w:val="en-GB" w:eastAsia="en-GB"/>
        </w:rPr>
        <w:t xml:space="preserve">that </w:t>
      </w:r>
      <w:r w:rsidR="00BA41E7" w:rsidRPr="007555C3">
        <w:rPr>
          <w:rFonts w:eastAsia="Arial Unicode MS" w:cs="Arial"/>
          <w:color w:val="000000"/>
          <w:szCs w:val="22"/>
          <w:u w:color="000000"/>
          <w:bdr w:val="nil"/>
          <w:lang w:val="en-GB" w:eastAsia="en-GB"/>
        </w:rPr>
        <w:t xml:space="preserve">all bodies of the Convention </w:t>
      </w:r>
      <w:r w:rsidR="00407B45" w:rsidRPr="007555C3">
        <w:rPr>
          <w:rFonts w:eastAsia="Arial Unicode MS" w:cs="Arial"/>
          <w:color w:val="000000"/>
          <w:szCs w:val="22"/>
          <w:u w:color="000000"/>
          <w:bdr w:val="nil"/>
          <w:lang w:val="en-GB" w:eastAsia="en-GB"/>
        </w:rPr>
        <w:t xml:space="preserve">can </w:t>
      </w:r>
      <w:r w:rsidR="00965C4A" w:rsidRPr="007555C3">
        <w:rPr>
          <w:rFonts w:eastAsia="Arial Unicode MS" w:cs="Arial"/>
          <w:color w:val="000000"/>
          <w:szCs w:val="22"/>
          <w:u w:color="000000"/>
          <w:bdr w:val="nil"/>
          <w:lang w:val="en-GB" w:eastAsia="en-GB"/>
        </w:rPr>
        <w:t>support the efforts of Parties to achieve</w:t>
      </w:r>
      <w:r w:rsidR="00407B45" w:rsidRPr="007555C3">
        <w:rPr>
          <w:rFonts w:eastAsia="Arial Unicode MS" w:cs="Arial"/>
          <w:color w:val="000000"/>
          <w:szCs w:val="22"/>
          <w:u w:color="000000"/>
          <w:bdr w:val="nil"/>
          <w:lang w:val="en-GB" w:eastAsia="en-GB"/>
        </w:rPr>
        <w:t xml:space="preserve"> conservation and sustainable use of CMS-listed species </w:t>
      </w:r>
      <w:r w:rsidRPr="007555C3">
        <w:rPr>
          <w:rFonts w:eastAsia="Arial Unicode MS" w:cs="Arial"/>
          <w:color w:val="000000"/>
          <w:szCs w:val="22"/>
          <w:u w:color="000000"/>
          <w:bdr w:val="nil"/>
          <w:lang w:val="en-GB" w:eastAsia="en-GB"/>
        </w:rPr>
        <w:t xml:space="preserve">subject to harvest as </w:t>
      </w:r>
      <w:r w:rsidR="00407B45" w:rsidRPr="007555C3">
        <w:rPr>
          <w:rFonts w:eastAsia="Arial Unicode MS" w:cs="Arial"/>
          <w:color w:val="000000"/>
          <w:szCs w:val="22"/>
          <w:u w:color="000000"/>
          <w:bdr w:val="nil"/>
          <w:lang w:val="en-GB" w:eastAsia="en-GB"/>
        </w:rPr>
        <w:t xml:space="preserve">aquatic wild meat, </w:t>
      </w:r>
      <w:r w:rsidR="00407B45" w:rsidRPr="007555C3">
        <w:rPr>
          <w:rFonts w:eastAsia="Arial Unicode MS" w:cs="Arial"/>
          <w:color w:val="000000"/>
          <w:szCs w:val="22"/>
          <w:bdr w:val="nil"/>
          <w:lang w:val="en-GB" w:eastAsia="en-GB"/>
        </w:rPr>
        <w:t>in accordance with</w:t>
      </w:r>
      <w:r w:rsidR="00407B45" w:rsidRPr="007555C3">
        <w:rPr>
          <w:rFonts w:eastAsia="Arial Unicode MS" w:cs="Arial"/>
          <w:color w:val="000000"/>
          <w:szCs w:val="22"/>
          <w:u w:color="000000"/>
          <w:bdr w:val="nil"/>
          <w:lang w:val="en-GB" w:eastAsia="en-GB"/>
        </w:rPr>
        <w:t xml:space="preserve"> the </w:t>
      </w:r>
      <w:r w:rsidRPr="007555C3">
        <w:rPr>
          <w:rFonts w:eastAsia="Arial Unicode MS" w:cs="Arial"/>
          <w:color w:val="000000"/>
          <w:szCs w:val="22"/>
          <w:u w:color="000000"/>
          <w:bdr w:val="nil"/>
          <w:lang w:val="en-GB" w:eastAsia="en-GB"/>
        </w:rPr>
        <w:t xml:space="preserve">provisions </w:t>
      </w:r>
      <w:r w:rsidR="00CA2914">
        <w:rPr>
          <w:rFonts w:eastAsia="Arial Unicode MS" w:cs="Arial"/>
          <w:color w:val="000000"/>
          <w:szCs w:val="22"/>
          <w:u w:color="000000"/>
          <w:bdr w:val="nil"/>
          <w:lang w:val="en-GB" w:eastAsia="en-GB"/>
        </w:rPr>
        <w:t>of the Convention,</w:t>
      </w:r>
    </w:p>
    <w:p w14:paraId="6DF45795" w14:textId="77777777" w:rsidR="00407B45" w:rsidRPr="007555C3" w:rsidRDefault="00407B45" w:rsidP="00407B45">
      <w:pPr>
        <w:pBdr>
          <w:top w:val="nil"/>
          <w:left w:val="nil"/>
          <w:bottom w:val="nil"/>
          <w:right w:val="nil"/>
          <w:between w:val="nil"/>
          <w:bar w:val="nil"/>
        </w:pBdr>
        <w:autoSpaceDE/>
        <w:autoSpaceDN/>
        <w:adjustRightInd/>
        <w:jc w:val="both"/>
        <w:rPr>
          <w:rFonts w:eastAsia="Arial Unicode MS" w:cs="Arial Unicode MS"/>
          <w:i/>
          <w:iCs/>
          <w:color w:val="000000"/>
          <w:szCs w:val="22"/>
          <w:u w:color="000000"/>
          <w:bdr w:val="nil"/>
          <w:lang w:val="en-GB" w:eastAsia="en-GB"/>
        </w:rPr>
      </w:pPr>
    </w:p>
    <w:p w14:paraId="51D0EFEE" w14:textId="77777777" w:rsidR="00965C4A" w:rsidRPr="007555C3" w:rsidRDefault="00965C4A" w:rsidP="00407B45">
      <w:pPr>
        <w:pBdr>
          <w:top w:val="nil"/>
          <w:left w:val="nil"/>
          <w:bottom w:val="nil"/>
          <w:right w:val="nil"/>
          <w:between w:val="nil"/>
          <w:bar w:val="nil"/>
        </w:pBdr>
        <w:autoSpaceDE/>
        <w:autoSpaceDN/>
        <w:adjustRightInd/>
        <w:jc w:val="both"/>
        <w:rPr>
          <w:rFonts w:eastAsia="Arial Unicode MS" w:cs="Arial Unicode MS"/>
          <w:i/>
          <w:iCs/>
          <w:color w:val="000000"/>
          <w:szCs w:val="22"/>
          <w:u w:color="000000"/>
          <w:bdr w:val="nil"/>
          <w:lang w:val="en-GB" w:eastAsia="en-GB"/>
        </w:rPr>
      </w:pPr>
    </w:p>
    <w:p w14:paraId="57916097" w14:textId="77777777" w:rsidR="00407B45" w:rsidRPr="007555C3" w:rsidRDefault="00407B45" w:rsidP="00407B45">
      <w:pPr>
        <w:pBdr>
          <w:top w:val="nil"/>
          <w:left w:val="nil"/>
          <w:bottom w:val="nil"/>
          <w:right w:val="nil"/>
          <w:between w:val="nil"/>
          <w:bar w:val="nil"/>
        </w:pBdr>
        <w:autoSpaceDE/>
        <w:autoSpaceDN/>
        <w:adjustRightInd/>
        <w:jc w:val="center"/>
        <w:rPr>
          <w:rFonts w:eastAsia="Arial Unicode MS" w:cs="Arial Unicode MS"/>
          <w:i/>
          <w:iCs/>
          <w:color w:val="000000"/>
          <w:szCs w:val="22"/>
          <w:u w:color="000000"/>
          <w:bdr w:val="nil"/>
          <w:lang w:val="en-GB" w:eastAsia="en-GB"/>
        </w:rPr>
      </w:pPr>
      <w:r w:rsidRPr="007555C3">
        <w:rPr>
          <w:rFonts w:eastAsia="Arial Unicode MS" w:cs="Arial Unicode MS"/>
          <w:i/>
          <w:iCs/>
          <w:color w:val="000000"/>
          <w:szCs w:val="22"/>
          <w:u w:color="000000"/>
          <w:bdr w:val="nil"/>
          <w:lang w:val="en-GB" w:eastAsia="en-GB"/>
        </w:rPr>
        <w:t>The Conference of the Parties to the</w:t>
      </w:r>
    </w:p>
    <w:p w14:paraId="7F33669B" w14:textId="77777777" w:rsidR="00407B45" w:rsidRPr="007555C3" w:rsidRDefault="00407B45" w:rsidP="00407B45">
      <w:pPr>
        <w:pBdr>
          <w:top w:val="nil"/>
          <w:left w:val="nil"/>
          <w:bottom w:val="nil"/>
          <w:right w:val="nil"/>
          <w:between w:val="nil"/>
          <w:bar w:val="nil"/>
        </w:pBdr>
        <w:autoSpaceDE/>
        <w:autoSpaceDN/>
        <w:adjustRightInd/>
        <w:jc w:val="center"/>
        <w:rPr>
          <w:rFonts w:eastAsia="Arial Unicode MS" w:cs="Arial Unicode MS"/>
          <w:i/>
          <w:iCs/>
          <w:color w:val="000000"/>
          <w:szCs w:val="22"/>
          <w:u w:color="000000"/>
          <w:bdr w:val="nil"/>
          <w:lang w:val="en-GB" w:eastAsia="en-GB"/>
        </w:rPr>
      </w:pPr>
      <w:r w:rsidRPr="007555C3">
        <w:rPr>
          <w:rFonts w:eastAsia="Arial Unicode MS" w:cs="Arial Unicode MS"/>
          <w:i/>
          <w:iCs/>
          <w:color w:val="000000"/>
          <w:szCs w:val="22"/>
          <w:u w:color="000000"/>
          <w:bdr w:val="nil"/>
          <w:lang w:val="en-GB" w:eastAsia="en-GB"/>
        </w:rPr>
        <w:t>Convention on the Conservation of Migratory Species of Wild Animals</w:t>
      </w:r>
    </w:p>
    <w:p w14:paraId="71F43BC5" w14:textId="77777777" w:rsidR="00407B45" w:rsidRPr="007555C3" w:rsidRDefault="00407B45" w:rsidP="00407B45">
      <w:p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pPr>
    </w:p>
    <w:p w14:paraId="41A5F152" w14:textId="4BFD0172" w:rsidR="00407B45" w:rsidRPr="007555C3" w:rsidRDefault="009653CF" w:rsidP="00965C4A">
      <w:pPr>
        <w:widowControl/>
        <w:numPr>
          <w:ilvl w:val="0"/>
          <w:numId w:val="43"/>
        </w:numPr>
        <w:pBdr>
          <w:top w:val="nil"/>
          <w:left w:val="nil"/>
          <w:bottom w:val="nil"/>
          <w:right w:val="nil"/>
          <w:between w:val="nil"/>
          <w:bar w:val="nil"/>
        </w:pBdr>
        <w:autoSpaceDE/>
        <w:autoSpaceDN/>
        <w:adjustRightInd/>
        <w:jc w:val="both"/>
        <w:rPr>
          <w:rFonts w:eastAsia="Arial Unicode MS" w:cs="Arial Unicode MS"/>
          <w:szCs w:val="22"/>
          <w:u w:color="000000"/>
          <w:bdr w:val="nil"/>
          <w:lang w:val="en-GB" w:eastAsia="en-GB"/>
        </w:rPr>
      </w:pPr>
      <w:r w:rsidRPr="007555C3">
        <w:rPr>
          <w:rFonts w:eastAsia="Arial Unicode MS" w:cs="Arial Unicode MS"/>
          <w:i/>
          <w:iCs/>
          <w:szCs w:val="22"/>
          <w:bdr w:val="nil"/>
          <w:lang w:val="en-GB" w:eastAsia="en-GB"/>
        </w:rPr>
        <w:t xml:space="preserve">Requests </w:t>
      </w:r>
      <w:r w:rsidR="00210971" w:rsidRPr="007555C3">
        <w:rPr>
          <w:rFonts w:eastAsia="Arial Unicode MS" w:cs="Arial Unicode MS"/>
          <w:iCs/>
          <w:szCs w:val="22"/>
          <w:bdr w:val="nil"/>
          <w:lang w:val="en-GB" w:eastAsia="en-GB"/>
        </w:rPr>
        <w:t>the Scientific Council</w:t>
      </w:r>
      <w:r w:rsidRPr="007555C3">
        <w:rPr>
          <w:rFonts w:eastAsia="Arial Unicode MS" w:cs="Arial Unicode MS"/>
          <w:szCs w:val="22"/>
          <w:bdr w:val="nil"/>
          <w:lang w:val="en-GB" w:eastAsia="en-GB"/>
        </w:rPr>
        <w:t xml:space="preserve"> </w:t>
      </w:r>
      <w:r w:rsidR="00407B45" w:rsidRPr="007555C3">
        <w:rPr>
          <w:rFonts w:eastAsia="Arial Unicode MS" w:cs="Arial Unicode MS"/>
          <w:szCs w:val="22"/>
          <w:bdr w:val="nil"/>
          <w:lang w:val="en-GB" w:eastAsia="en-GB"/>
        </w:rPr>
        <w:t xml:space="preserve">to establish a thematic </w:t>
      </w:r>
      <w:r w:rsidR="00965C4A" w:rsidRPr="007555C3">
        <w:rPr>
          <w:rFonts w:eastAsia="Arial Unicode MS" w:cs="Arial Unicode MS"/>
          <w:szCs w:val="22"/>
          <w:bdr w:val="nil"/>
          <w:lang w:val="en-GB" w:eastAsia="en-GB"/>
        </w:rPr>
        <w:t xml:space="preserve">Working Group dealing with </w:t>
      </w:r>
      <w:r w:rsidR="00407B45" w:rsidRPr="007555C3">
        <w:rPr>
          <w:rFonts w:eastAsia="Arial Unicode MS" w:cs="Arial Unicode MS"/>
          <w:szCs w:val="22"/>
          <w:bdr w:val="nil"/>
          <w:lang w:val="en-GB" w:eastAsia="en-GB"/>
        </w:rPr>
        <w:t xml:space="preserve">Aquatic Wild Meat, to provide expert advice to the CMS Parties, and coordinate science and policy participation </w:t>
      </w:r>
      <w:r w:rsidR="00BA41E7" w:rsidRPr="007555C3">
        <w:rPr>
          <w:rFonts w:eastAsia="Arial Unicode MS" w:cs="Arial Unicode MS"/>
          <w:szCs w:val="22"/>
          <w:bdr w:val="nil"/>
          <w:lang w:val="en-GB" w:eastAsia="en-GB"/>
        </w:rPr>
        <w:t>with</w:t>
      </w:r>
      <w:r w:rsidR="00BA41E7" w:rsidRPr="007555C3">
        <w:rPr>
          <w:rFonts w:eastAsia="Arial Unicode MS" w:cs="Arial Unicode MS"/>
          <w:szCs w:val="22"/>
          <w:u w:color="000000"/>
          <w:bdr w:val="nil"/>
          <w:lang w:val="en-GB" w:eastAsia="en-GB"/>
        </w:rPr>
        <w:t xml:space="preserve"> the relevant Memoranda of Understanding concluded under CMS, and consulting with the </w:t>
      </w:r>
      <w:r w:rsidR="00BA41E7" w:rsidRPr="007555C3">
        <w:rPr>
          <w:rFonts w:cs="Arial"/>
          <w:szCs w:val="22"/>
          <w:shd w:val="clear" w:color="auto" w:fill="FFFFFF"/>
          <w:lang w:val="en-GB"/>
        </w:rPr>
        <w:t>Agreement on the Conservation of Small Cetaceans of the Baltic, North East Atlantic, Irish and North Seas</w:t>
      </w:r>
      <w:r w:rsidR="00BA41E7" w:rsidRPr="007555C3">
        <w:rPr>
          <w:rFonts w:eastAsia="Arial Unicode MS" w:cs="Arial Unicode MS"/>
          <w:szCs w:val="22"/>
          <w:u w:color="000000"/>
          <w:bdr w:val="nil"/>
          <w:lang w:val="en-GB" w:eastAsia="en-GB"/>
        </w:rPr>
        <w:t xml:space="preserve"> (ASCOBANS) and the </w:t>
      </w:r>
      <w:r w:rsidR="00BA41E7" w:rsidRPr="007555C3">
        <w:rPr>
          <w:rFonts w:cs="Arial"/>
          <w:szCs w:val="22"/>
          <w:shd w:val="clear" w:color="auto" w:fill="FFFFFF"/>
          <w:lang w:val="en-GB"/>
        </w:rPr>
        <w:t>Agreement on the Conservation of Cetaceans of the Black Sea, Mediterranean Sea and contiguous Atlantic area</w:t>
      </w:r>
      <w:r w:rsidR="00470047">
        <w:rPr>
          <w:rFonts w:eastAsia="Arial Unicode MS" w:cs="Arial Unicode MS"/>
          <w:szCs w:val="22"/>
          <w:u w:color="000000"/>
          <w:bdr w:val="nil"/>
          <w:lang w:val="en-GB" w:eastAsia="en-GB"/>
        </w:rPr>
        <w:t xml:space="preserve"> (ACCOBAMS) as relevant</w:t>
      </w:r>
      <w:r w:rsidR="00BA41E7" w:rsidRPr="007555C3">
        <w:rPr>
          <w:rFonts w:eastAsia="Arial Unicode MS" w:cs="Arial Unicode MS"/>
          <w:szCs w:val="22"/>
          <w:u w:color="000000"/>
          <w:bdr w:val="nil"/>
          <w:lang w:val="en-GB" w:eastAsia="en-GB"/>
        </w:rPr>
        <w:t>;</w:t>
      </w:r>
    </w:p>
    <w:p w14:paraId="1627C144" w14:textId="77777777" w:rsidR="00407B45" w:rsidRPr="007555C3" w:rsidRDefault="00407B45" w:rsidP="002E0511">
      <w:pPr>
        <w:widowControl/>
        <w:pBdr>
          <w:top w:val="nil"/>
          <w:left w:val="nil"/>
          <w:bottom w:val="nil"/>
          <w:right w:val="nil"/>
          <w:between w:val="nil"/>
          <w:bar w:val="nil"/>
        </w:pBdr>
        <w:autoSpaceDE/>
        <w:autoSpaceDN/>
        <w:adjustRightInd/>
        <w:ind w:left="360"/>
        <w:jc w:val="both"/>
        <w:rPr>
          <w:rFonts w:eastAsia="Arial Unicode MS" w:cs="Arial Unicode MS"/>
          <w:color w:val="000000"/>
          <w:szCs w:val="22"/>
          <w:u w:color="000000"/>
          <w:bdr w:val="nil"/>
          <w:lang w:val="en-GB" w:eastAsia="en-GB"/>
        </w:rPr>
      </w:pPr>
    </w:p>
    <w:p w14:paraId="0E2E0574" w14:textId="1F396D0C" w:rsidR="00407B45" w:rsidRPr="007555C3" w:rsidRDefault="00407B45" w:rsidP="00965C4A">
      <w:pPr>
        <w:widowControl/>
        <w:numPr>
          <w:ilvl w:val="0"/>
          <w:numId w:val="43"/>
        </w:num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pPr>
      <w:r w:rsidRPr="007555C3">
        <w:rPr>
          <w:rFonts w:eastAsia="Arial Unicode MS" w:cs="Arial Unicode MS"/>
          <w:i/>
          <w:iCs/>
          <w:color w:val="000000"/>
          <w:szCs w:val="22"/>
          <w:u w:color="000000"/>
          <w:bdr w:val="nil"/>
          <w:lang w:val="en-GB" w:eastAsia="en-GB"/>
        </w:rPr>
        <w:t>Recommends</w:t>
      </w:r>
      <w:r w:rsidRPr="007555C3">
        <w:rPr>
          <w:rFonts w:eastAsia="Arial Unicode MS" w:cs="Arial Unicode MS"/>
          <w:color w:val="000000"/>
          <w:szCs w:val="22"/>
          <w:u w:color="000000"/>
          <w:bdr w:val="nil"/>
          <w:lang w:val="en-GB" w:eastAsia="en-GB"/>
        </w:rPr>
        <w:t xml:space="preserve"> </w:t>
      </w:r>
      <w:r w:rsidR="00965C4A" w:rsidRPr="007555C3">
        <w:rPr>
          <w:rFonts w:eastAsia="Arial Unicode MS" w:cs="Arial Unicode MS"/>
          <w:color w:val="000000"/>
          <w:szCs w:val="22"/>
          <w:u w:color="000000"/>
          <w:bdr w:val="nil"/>
          <w:lang w:val="en-GB" w:eastAsia="en-GB"/>
        </w:rPr>
        <w:t xml:space="preserve">that </w:t>
      </w:r>
      <w:r w:rsidRPr="007555C3">
        <w:rPr>
          <w:rFonts w:eastAsia="Arial Unicode MS" w:cs="Arial Unicode MS"/>
          <w:color w:val="000000"/>
          <w:szCs w:val="22"/>
          <w:u w:color="000000"/>
          <w:bdr w:val="nil"/>
          <w:lang w:val="en-GB" w:eastAsia="en-GB"/>
        </w:rPr>
        <w:t>Parties, non-Part</w:t>
      </w:r>
      <w:r w:rsidR="0041661A" w:rsidRPr="007555C3">
        <w:rPr>
          <w:rFonts w:eastAsia="Arial Unicode MS" w:cs="Arial Unicode MS"/>
          <w:color w:val="000000"/>
          <w:szCs w:val="22"/>
          <w:u w:color="000000"/>
          <w:bdr w:val="nil"/>
          <w:lang w:val="en-GB" w:eastAsia="en-GB"/>
        </w:rPr>
        <w:t xml:space="preserve">y Range </w:t>
      </w:r>
      <w:r w:rsidR="0041661A" w:rsidRPr="007555C3">
        <w:rPr>
          <w:rFonts w:eastAsia="Arial Unicode MS" w:cs="Arial Unicode MS"/>
          <w:color w:val="000000"/>
          <w:szCs w:val="22"/>
          <w:bdr w:val="nil"/>
          <w:lang w:val="en-GB" w:eastAsia="en-GB"/>
        </w:rPr>
        <w:t>States</w:t>
      </w:r>
      <w:r w:rsidRPr="007555C3">
        <w:rPr>
          <w:rFonts w:eastAsia="Arial Unicode MS" w:cs="Arial Unicode MS"/>
          <w:color w:val="000000"/>
          <w:szCs w:val="22"/>
          <w:u w:color="000000"/>
          <w:bdr w:val="nil"/>
          <w:lang w:val="en-GB" w:eastAsia="en-GB"/>
        </w:rPr>
        <w:t xml:space="preserve"> and other stakeholders, including non-governmental </w:t>
      </w:r>
      <w:r w:rsidRPr="007555C3">
        <w:rPr>
          <w:rFonts w:eastAsia="Arial Unicode MS" w:cs="Arial Unicode MS"/>
          <w:color w:val="000000"/>
          <w:szCs w:val="22"/>
          <w:bdr w:val="nil"/>
          <w:lang w:val="en-GB" w:eastAsia="en-GB"/>
        </w:rPr>
        <w:t>organi</w:t>
      </w:r>
      <w:r w:rsidR="0049737E">
        <w:rPr>
          <w:rFonts w:eastAsia="Arial Unicode MS" w:cs="Arial Unicode MS"/>
          <w:color w:val="000000"/>
          <w:szCs w:val="22"/>
          <w:bdr w:val="nil"/>
          <w:lang w:val="en-GB" w:eastAsia="en-GB"/>
        </w:rPr>
        <w:t>z</w:t>
      </w:r>
      <w:r w:rsidRPr="007555C3">
        <w:rPr>
          <w:rFonts w:eastAsia="Arial Unicode MS" w:cs="Arial Unicode MS"/>
          <w:color w:val="000000"/>
          <w:szCs w:val="22"/>
          <w:bdr w:val="nil"/>
          <w:lang w:val="en-GB" w:eastAsia="en-GB"/>
        </w:rPr>
        <w:t>ations</w:t>
      </w:r>
      <w:r w:rsidRPr="007555C3">
        <w:rPr>
          <w:rFonts w:eastAsia="Arial Unicode MS" w:cs="Arial Unicode MS"/>
          <w:color w:val="000000"/>
          <w:szCs w:val="22"/>
          <w:u w:color="000000"/>
          <w:bdr w:val="nil"/>
          <w:lang w:val="en-GB" w:eastAsia="en-GB"/>
        </w:rPr>
        <w:t>, cooperate, as appropriate, to:</w:t>
      </w:r>
    </w:p>
    <w:p w14:paraId="1693EC04" w14:textId="77777777" w:rsidR="00407B45" w:rsidRPr="007555C3" w:rsidRDefault="00407B45" w:rsidP="002E0511">
      <w:pPr>
        <w:widowControl/>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pPr>
    </w:p>
    <w:p w14:paraId="43D203C2" w14:textId="77777777" w:rsidR="00407B45" w:rsidRPr="007555C3" w:rsidRDefault="00407B45" w:rsidP="00376173">
      <w:pPr>
        <w:widowControl/>
        <w:numPr>
          <w:ilvl w:val="1"/>
          <w:numId w:val="43"/>
        </w:num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pPr>
      <w:r w:rsidRPr="007555C3">
        <w:rPr>
          <w:rFonts w:eastAsia="Arial Unicode MS" w:cs="Arial Unicode MS"/>
          <w:color w:val="000000"/>
          <w:szCs w:val="22"/>
          <w:u w:color="000000"/>
          <w:bdr w:val="nil"/>
          <w:lang w:val="en-GB" w:eastAsia="en-GB"/>
        </w:rPr>
        <w:t xml:space="preserve">increase collaboration and information sharing among CMS Parties </w:t>
      </w:r>
      <w:r w:rsidRPr="007555C3">
        <w:rPr>
          <w:rFonts w:eastAsia="Arial Unicode MS" w:cs="Arial Unicode MS"/>
          <w:color w:val="000000"/>
          <w:szCs w:val="22"/>
          <w:bdr w:val="nil"/>
          <w:lang w:val="en-GB" w:eastAsia="en-GB"/>
        </w:rPr>
        <w:t xml:space="preserve">to </w:t>
      </w:r>
      <w:r w:rsidR="00D955BA" w:rsidRPr="007555C3">
        <w:rPr>
          <w:rFonts w:eastAsia="Arial Unicode MS" w:cs="Arial Unicode MS"/>
          <w:color w:val="000000"/>
          <w:szCs w:val="22"/>
          <w:bdr w:val="nil"/>
          <w:lang w:val="en-GB" w:eastAsia="en-GB"/>
        </w:rPr>
        <w:t>understand better</w:t>
      </w:r>
      <w:r w:rsidRPr="007555C3">
        <w:rPr>
          <w:rFonts w:eastAsia="Arial Unicode MS" w:cs="Arial Unicode MS"/>
          <w:color w:val="000000"/>
          <w:szCs w:val="22"/>
          <w:u w:color="000000"/>
          <w:bdr w:val="nil"/>
          <w:lang w:val="en-GB" w:eastAsia="en-GB"/>
        </w:rPr>
        <w:t xml:space="preserve"> and monitor aquatic wild meat harvests;</w:t>
      </w:r>
    </w:p>
    <w:p w14:paraId="6AE70D0E" w14:textId="77777777" w:rsidR="00407B45" w:rsidRPr="007555C3" w:rsidRDefault="00407B45" w:rsidP="00D346C9">
      <w:pPr>
        <w:widowControl/>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pPr>
    </w:p>
    <w:p w14:paraId="3CECBB49" w14:textId="77777777" w:rsidR="00407B45" w:rsidRPr="007555C3" w:rsidRDefault="00407B45" w:rsidP="00D346C9">
      <w:pPr>
        <w:widowControl/>
        <w:numPr>
          <w:ilvl w:val="1"/>
          <w:numId w:val="43"/>
        </w:num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pPr>
      <w:r w:rsidRPr="007555C3">
        <w:rPr>
          <w:rFonts w:eastAsia="Arial Unicode MS" w:cs="Arial Unicode MS"/>
          <w:color w:val="000000"/>
          <w:szCs w:val="22"/>
          <w:u w:color="000000"/>
          <w:bdr w:val="nil"/>
          <w:lang w:val="en-GB" w:eastAsia="en-GB"/>
        </w:rPr>
        <w:t xml:space="preserve">increase scientific knowledge and understanding of the impacts of subsistence use of CMS-listed species as aquatic wild meat on the survival and regeneration </w:t>
      </w:r>
      <w:r w:rsidRPr="007555C3">
        <w:rPr>
          <w:rFonts w:eastAsia="Arial Unicode MS" w:cs="Arial Unicode MS"/>
          <w:color w:val="000000"/>
          <w:szCs w:val="22"/>
          <w:bdr w:val="nil"/>
          <w:lang w:val="en-GB" w:eastAsia="en-GB"/>
        </w:rPr>
        <w:t>of these species</w:t>
      </w:r>
      <w:r w:rsidRPr="007555C3">
        <w:rPr>
          <w:rFonts w:eastAsia="Arial Unicode MS" w:cs="Arial Unicode MS"/>
          <w:color w:val="000000"/>
          <w:szCs w:val="22"/>
          <w:u w:color="000000"/>
          <w:bdr w:val="nil"/>
          <w:lang w:val="en-GB" w:eastAsia="en-GB"/>
        </w:rPr>
        <w:t xml:space="preserve">, in the context of growing human populations and pressures on wildlife resources and ecosystems; </w:t>
      </w:r>
    </w:p>
    <w:p w14:paraId="60D9BA42" w14:textId="77777777" w:rsidR="00407B45" w:rsidRPr="007555C3" w:rsidRDefault="00407B45" w:rsidP="00C528F0">
      <w:pPr>
        <w:widowControl/>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pPr>
    </w:p>
    <w:p w14:paraId="1BCB4E8B" w14:textId="77777777" w:rsidR="00BE01F8" w:rsidRPr="007555C3" w:rsidRDefault="00407B45">
      <w:pPr>
        <w:widowControl/>
        <w:numPr>
          <w:ilvl w:val="1"/>
          <w:numId w:val="43"/>
        </w:num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pPr>
      <w:r w:rsidRPr="007555C3">
        <w:rPr>
          <w:rFonts w:eastAsia="Arial Unicode MS" w:cs="Arial Unicode MS"/>
          <w:color w:val="000000"/>
          <w:szCs w:val="22"/>
          <w:u w:color="000000"/>
          <w:bdr w:val="nil"/>
          <w:lang w:val="en-GB" w:eastAsia="en-GB"/>
        </w:rPr>
        <w:t xml:space="preserve">provide adequate financial, technical and capacity support to ensure that the harvest of CMS-listed species </w:t>
      </w:r>
      <w:r w:rsidR="0013617C" w:rsidRPr="007555C3">
        <w:rPr>
          <w:rFonts w:eastAsia="Arial Unicode MS" w:cs="Arial Unicode MS"/>
          <w:color w:val="000000"/>
          <w:szCs w:val="22"/>
          <w:u w:color="000000"/>
          <w:bdr w:val="nil"/>
          <w:lang w:val="en-GB" w:eastAsia="en-GB"/>
        </w:rPr>
        <w:t xml:space="preserve">of </w:t>
      </w:r>
      <w:r w:rsidRPr="007555C3">
        <w:rPr>
          <w:rFonts w:eastAsia="Arial Unicode MS" w:cs="Arial Unicode MS"/>
          <w:color w:val="000000"/>
          <w:szCs w:val="22"/>
          <w:u w:color="000000"/>
          <w:bdr w:val="nil"/>
          <w:lang w:val="en-GB" w:eastAsia="en-GB"/>
        </w:rPr>
        <w:t>aquatic wild meat</w:t>
      </w:r>
      <w:r w:rsidR="0013617C" w:rsidRPr="007555C3">
        <w:rPr>
          <w:rFonts w:eastAsia="Arial Unicode MS" w:cs="Arial Unicode MS"/>
          <w:color w:val="000000"/>
          <w:szCs w:val="22"/>
          <w:u w:color="000000"/>
          <w:bdr w:val="nil"/>
          <w:lang w:val="en-GB" w:eastAsia="en-GB"/>
        </w:rPr>
        <w:t xml:space="preserve"> for subsistence purposes</w:t>
      </w:r>
      <w:r w:rsidRPr="007555C3">
        <w:rPr>
          <w:rFonts w:eastAsia="Arial Unicode MS" w:cs="Arial Unicode MS"/>
          <w:color w:val="000000"/>
          <w:szCs w:val="22"/>
          <w:u w:color="000000"/>
          <w:bdr w:val="nil"/>
          <w:lang w:val="en-GB" w:eastAsia="en-GB"/>
        </w:rPr>
        <w:t xml:space="preserve"> is legal and sustainable;</w:t>
      </w:r>
    </w:p>
    <w:p w14:paraId="6190F8CB" w14:textId="77777777" w:rsidR="00BE01F8" w:rsidRPr="007555C3" w:rsidRDefault="00BE01F8">
      <w:pPr>
        <w:widowControl/>
        <w:pBdr>
          <w:top w:val="nil"/>
          <w:left w:val="nil"/>
          <w:bottom w:val="nil"/>
          <w:right w:val="nil"/>
          <w:between w:val="nil"/>
          <w:bar w:val="nil"/>
        </w:pBdr>
        <w:autoSpaceDE/>
        <w:autoSpaceDN/>
        <w:adjustRightInd/>
        <w:ind w:left="360"/>
        <w:jc w:val="both"/>
        <w:rPr>
          <w:rFonts w:eastAsia="Arial Unicode MS" w:cs="Arial Unicode MS"/>
          <w:color w:val="000000"/>
          <w:szCs w:val="22"/>
          <w:u w:color="000000"/>
          <w:bdr w:val="nil"/>
          <w:lang w:val="en-GB" w:eastAsia="en-GB"/>
        </w:rPr>
      </w:pPr>
    </w:p>
    <w:p w14:paraId="11A57CD5" w14:textId="47ECC1FC" w:rsidR="00BE01F8" w:rsidRPr="007555C3" w:rsidRDefault="00407B45">
      <w:pPr>
        <w:widowControl/>
        <w:numPr>
          <w:ilvl w:val="0"/>
          <w:numId w:val="43"/>
        </w:numPr>
        <w:pBdr>
          <w:top w:val="nil"/>
          <w:left w:val="nil"/>
          <w:bottom w:val="nil"/>
          <w:right w:val="nil"/>
          <w:between w:val="nil"/>
          <w:bar w:val="nil"/>
        </w:pBdr>
        <w:autoSpaceDE/>
        <w:autoSpaceDN/>
        <w:adjustRightInd/>
        <w:jc w:val="both"/>
        <w:rPr>
          <w:rFonts w:eastAsia="Arial Unicode MS" w:cs="Arial Unicode MS"/>
          <w:bCs/>
          <w:caps/>
          <w:color w:val="000000"/>
          <w:szCs w:val="22"/>
          <w:u w:color="000000"/>
          <w:bdr w:val="nil"/>
          <w:lang w:val="en-GB" w:eastAsia="en-GB"/>
        </w:rPr>
      </w:pPr>
      <w:r w:rsidRPr="007555C3">
        <w:rPr>
          <w:rFonts w:eastAsia="Arial Unicode MS" w:cs="Arial Unicode MS"/>
          <w:i/>
          <w:color w:val="000000"/>
          <w:szCs w:val="22"/>
          <w:u w:color="000000"/>
          <w:bdr w:val="nil"/>
          <w:lang w:val="en-GB" w:eastAsia="en-GB"/>
        </w:rPr>
        <w:t>Urges</w:t>
      </w:r>
      <w:r w:rsidRPr="007555C3">
        <w:rPr>
          <w:rFonts w:eastAsia="Arial Unicode MS" w:cs="Arial Unicode MS"/>
          <w:color w:val="000000"/>
          <w:szCs w:val="22"/>
          <w:u w:color="000000"/>
          <w:bdr w:val="nil"/>
          <w:lang w:val="en-GB" w:eastAsia="en-GB"/>
        </w:rPr>
        <w:t xml:space="preserve"> Parties</w:t>
      </w:r>
      <w:r w:rsidR="009371C2" w:rsidRPr="007555C3">
        <w:rPr>
          <w:rFonts w:eastAsia="Arial Unicode MS" w:cs="Arial Unicode MS"/>
          <w:color w:val="000000"/>
          <w:szCs w:val="22"/>
          <w:u w:color="000000"/>
          <w:bdr w:val="nil"/>
          <w:lang w:val="en-GB" w:eastAsia="en-GB"/>
        </w:rPr>
        <w:t>,</w:t>
      </w:r>
      <w:r w:rsidRPr="007555C3">
        <w:rPr>
          <w:rFonts w:eastAsia="Arial Unicode MS" w:cs="Arial Unicode MS"/>
          <w:color w:val="000000"/>
          <w:szCs w:val="22"/>
          <w:u w:color="000000"/>
          <w:bdr w:val="nil"/>
          <w:lang w:val="en-GB" w:eastAsia="en-GB"/>
        </w:rPr>
        <w:t xml:space="preserve"> and relevant </w:t>
      </w:r>
      <w:r w:rsidR="000D68FC" w:rsidRPr="007555C3">
        <w:rPr>
          <w:rFonts w:eastAsia="Arial Unicode MS" w:cs="Arial Unicode MS"/>
          <w:color w:val="000000"/>
          <w:szCs w:val="22"/>
          <w:u w:color="000000"/>
          <w:bdr w:val="nil"/>
          <w:lang w:val="en-GB" w:eastAsia="en-GB"/>
        </w:rPr>
        <w:t xml:space="preserve">intergovernmental </w:t>
      </w:r>
      <w:r w:rsidR="009371C2" w:rsidRPr="007555C3">
        <w:rPr>
          <w:rFonts w:eastAsia="Arial Unicode MS" w:cs="Arial Unicode MS"/>
          <w:color w:val="000000"/>
          <w:szCs w:val="22"/>
          <w:u w:color="000000"/>
          <w:bdr w:val="nil"/>
          <w:lang w:val="en-GB" w:eastAsia="en-GB"/>
        </w:rPr>
        <w:t>and non</w:t>
      </w:r>
      <w:r w:rsidR="008B62F6" w:rsidRPr="007555C3">
        <w:rPr>
          <w:rFonts w:eastAsia="Arial Unicode MS" w:cs="Arial Unicode MS"/>
          <w:color w:val="000000"/>
          <w:szCs w:val="22"/>
          <w:u w:color="000000"/>
          <w:bdr w:val="nil"/>
          <w:lang w:val="en-GB" w:eastAsia="en-GB"/>
        </w:rPr>
        <w:t>-</w:t>
      </w:r>
      <w:r w:rsidR="009371C2" w:rsidRPr="007555C3">
        <w:rPr>
          <w:rFonts w:eastAsia="Arial Unicode MS" w:cs="Arial Unicode MS"/>
          <w:color w:val="000000"/>
          <w:szCs w:val="22"/>
          <w:u w:color="000000"/>
          <w:bdr w:val="nil"/>
          <w:lang w:val="en-GB" w:eastAsia="en-GB"/>
        </w:rPr>
        <w:t>government</w:t>
      </w:r>
      <w:r w:rsidR="008B62F6" w:rsidRPr="007555C3">
        <w:rPr>
          <w:rFonts w:eastAsia="Arial Unicode MS" w:cs="Arial Unicode MS"/>
          <w:color w:val="000000"/>
          <w:szCs w:val="22"/>
          <w:u w:color="000000"/>
          <w:bdr w:val="nil"/>
          <w:lang w:val="en-GB" w:eastAsia="en-GB"/>
        </w:rPr>
        <w:t>al</w:t>
      </w:r>
      <w:r w:rsidR="009371C2" w:rsidRPr="007555C3">
        <w:rPr>
          <w:rFonts w:eastAsia="Arial Unicode MS" w:cs="Arial Unicode MS"/>
          <w:color w:val="000000"/>
          <w:szCs w:val="22"/>
          <w:u w:color="000000"/>
          <w:bdr w:val="nil"/>
          <w:lang w:val="en-GB" w:eastAsia="en-GB"/>
        </w:rPr>
        <w:t xml:space="preserve"> </w:t>
      </w:r>
      <w:r w:rsidR="008B62F6" w:rsidRPr="007555C3">
        <w:rPr>
          <w:rFonts w:eastAsia="Arial Unicode MS" w:cs="Arial Unicode MS"/>
          <w:color w:val="000000"/>
          <w:szCs w:val="22"/>
          <w:bdr w:val="nil"/>
          <w:lang w:val="en-GB" w:eastAsia="en-GB"/>
        </w:rPr>
        <w:t>organi</w:t>
      </w:r>
      <w:r w:rsidR="0049737E">
        <w:rPr>
          <w:rFonts w:eastAsia="Arial Unicode MS" w:cs="Arial Unicode MS"/>
          <w:color w:val="000000"/>
          <w:szCs w:val="22"/>
          <w:bdr w:val="nil"/>
          <w:lang w:val="en-GB" w:eastAsia="en-GB"/>
        </w:rPr>
        <w:t>z</w:t>
      </w:r>
      <w:r w:rsidR="009371C2" w:rsidRPr="007555C3">
        <w:rPr>
          <w:rFonts w:eastAsia="Arial Unicode MS" w:cs="Arial Unicode MS"/>
          <w:color w:val="000000"/>
          <w:szCs w:val="22"/>
          <w:bdr w:val="nil"/>
          <w:lang w:val="en-GB" w:eastAsia="en-GB"/>
        </w:rPr>
        <w:t>ations</w:t>
      </w:r>
      <w:r w:rsidR="009371C2" w:rsidRPr="007555C3">
        <w:rPr>
          <w:rFonts w:eastAsia="Arial Unicode MS" w:cs="Arial Unicode MS"/>
          <w:color w:val="000000"/>
          <w:szCs w:val="22"/>
          <w:u w:color="000000"/>
          <w:bdr w:val="nil"/>
          <w:lang w:val="en-GB" w:eastAsia="en-GB"/>
        </w:rPr>
        <w:t>,</w:t>
      </w:r>
      <w:r w:rsidRPr="007555C3">
        <w:rPr>
          <w:rFonts w:eastAsia="Arial Unicode MS" w:cs="Arial Unicode MS"/>
          <w:color w:val="000000"/>
          <w:szCs w:val="22"/>
          <w:u w:color="000000"/>
          <w:bdr w:val="nil"/>
          <w:lang w:val="en-GB" w:eastAsia="en-GB"/>
        </w:rPr>
        <w:t xml:space="preserve"> to </w:t>
      </w:r>
      <w:r w:rsidRPr="007555C3">
        <w:rPr>
          <w:rFonts w:eastAsia="Arial Unicode MS" w:cs="Arial Unicode MS"/>
          <w:color w:val="000000"/>
          <w:szCs w:val="22"/>
          <w:bdr w:val="nil"/>
          <w:lang w:val="en-GB" w:eastAsia="en-GB"/>
        </w:rPr>
        <w:t>recogni</w:t>
      </w:r>
      <w:r w:rsidR="0049737E">
        <w:rPr>
          <w:rFonts w:eastAsia="Arial Unicode MS" w:cs="Arial Unicode MS"/>
          <w:color w:val="000000"/>
          <w:szCs w:val="22"/>
          <w:bdr w:val="nil"/>
          <w:lang w:val="en-GB" w:eastAsia="en-GB"/>
        </w:rPr>
        <w:t>z</w:t>
      </w:r>
      <w:r w:rsidRPr="007555C3">
        <w:rPr>
          <w:rFonts w:eastAsia="Arial Unicode MS" w:cs="Arial Unicode MS"/>
          <w:color w:val="000000"/>
          <w:szCs w:val="22"/>
          <w:bdr w:val="nil"/>
          <w:lang w:val="en-GB" w:eastAsia="en-GB"/>
        </w:rPr>
        <w:t>e</w:t>
      </w:r>
      <w:r w:rsidRPr="007555C3">
        <w:rPr>
          <w:rFonts w:eastAsia="Arial Unicode MS" w:cs="Arial Unicode MS"/>
          <w:color w:val="000000"/>
          <w:szCs w:val="22"/>
          <w:u w:color="000000"/>
          <w:bdr w:val="nil"/>
          <w:lang w:val="en-GB" w:eastAsia="en-GB"/>
        </w:rPr>
        <w:t xml:space="preserve"> the important role they can play in providing</w:t>
      </w:r>
      <w:r w:rsidR="008B62F6" w:rsidRPr="007555C3">
        <w:rPr>
          <w:rFonts w:eastAsia="Arial Unicode MS" w:cs="Arial Unicode MS"/>
          <w:color w:val="000000"/>
          <w:szCs w:val="22"/>
          <w:u w:color="000000"/>
          <w:bdr w:val="nil"/>
          <w:lang w:val="en-GB" w:eastAsia="en-GB"/>
        </w:rPr>
        <w:t xml:space="preserve"> capacity-</w:t>
      </w:r>
      <w:r w:rsidR="009371C2" w:rsidRPr="007555C3">
        <w:rPr>
          <w:rFonts w:eastAsia="Arial Unicode MS" w:cs="Arial Unicode MS"/>
          <w:color w:val="000000"/>
          <w:szCs w:val="22"/>
          <w:u w:color="000000"/>
          <w:bdr w:val="nil"/>
          <w:lang w:val="en-GB" w:eastAsia="en-GB"/>
        </w:rPr>
        <w:t>building assistance</w:t>
      </w:r>
      <w:r w:rsidRPr="007555C3">
        <w:rPr>
          <w:rFonts w:eastAsia="Arial Unicode MS" w:cs="Arial Unicode MS"/>
          <w:color w:val="000000"/>
          <w:szCs w:val="22"/>
          <w:u w:color="000000"/>
          <w:bdr w:val="nil"/>
          <w:lang w:val="en-GB" w:eastAsia="en-GB"/>
        </w:rPr>
        <w:t xml:space="preserve">, especially to </w:t>
      </w:r>
      <w:r w:rsidR="000D68FC" w:rsidRPr="007555C3">
        <w:rPr>
          <w:rFonts w:eastAsia="Arial Unicode MS" w:cs="Arial Unicode MS"/>
          <w:color w:val="000000"/>
          <w:szCs w:val="22"/>
          <w:bdr w:val="nil"/>
          <w:lang w:val="en-GB" w:eastAsia="en-GB"/>
        </w:rPr>
        <w:t>R</w:t>
      </w:r>
      <w:r w:rsidRPr="007555C3">
        <w:rPr>
          <w:rFonts w:eastAsia="Arial Unicode MS" w:cs="Arial Unicode MS"/>
          <w:color w:val="000000"/>
          <w:szCs w:val="22"/>
          <w:bdr w:val="nil"/>
          <w:lang w:val="en-GB" w:eastAsia="en-GB"/>
        </w:rPr>
        <w:t>ange</w:t>
      </w:r>
      <w:r w:rsidRPr="007555C3">
        <w:rPr>
          <w:rFonts w:eastAsia="Arial Unicode MS" w:cs="Arial Unicode MS"/>
          <w:color w:val="000000"/>
          <w:szCs w:val="22"/>
          <w:u w:color="000000"/>
          <w:bdr w:val="nil"/>
          <w:lang w:val="en-GB" w:eastAsia="en-GB"/>
        </w:rPr>
        <w:t xml:space="preserve"> State</w:t>
      </w:r>
      <w:r w:rsidR="0013617C" w:rsidRPr="007555C3">
        <w:rPr>
          <w:rFonts w:eastAsia="Arial Unicode MS" w:cs="Arial Unicode MS"/>
          <w:color w:val="000000"/>
          <w:szCs w:val="22"/>
          <w:u w:color="000000"/>
          <w:bdr w:val="nil"/>
          <w:lang w:val="en-GB" w:eastAsia="en-GB"/>
        </w:rPr>
        <w:t xml:space="preserve"> </w:t>
      </w:r>
      <w:r w:rsidR="0013617C" w:rsidRPr="007555C3">
        <w:rPr>
          <w:rFonts w:eastAsia="Arial Unicode MS" w:cs="Arial Unicode MS"/>
          <w:color w:val="000000"/>
          <w:szCs w:val="22"/>
          <w:bdr w:val="nil"/>
          <w:lang w:val="en-GB" w:eastAsia="en-GB"/>
        </w:rPr>
        <w:t>Parties</w:t>
      </w:r>
      <w:r w:rsidRPr="007555C3">
        <w:rPr>
          <w:rFonts w:eastAsia="Arial Unicode MS" w:cs="Arial Unicode MS"/>
          <w:color w:val="000000"/>
          <w:szCs w:val="22"/>
          <w:u w:color="000000"/>
          <w:bdr w:val="nil"/>
          <w:lang w:val="en-GB" w:eastAsia="en-GB"/>
        </w:rPr>
        <w:t xml:space="preserve">, in managing the impact of aquatic wild meat harvests and tackling the associated issues of poverty, habitat degradation, human population growth and overexploitation of natural </w:t>
      </w:r>
      <w:r w:rsidRPr="007555C3">
        <w:rPr>
          <w:rFonts w:eastAsia="Arial Unicode MS" w:cs="Arial Unicode MS"/>
          <w:color w:val="000000"/>
          <w:szCs w:val="22"/>
          <w:bdr w:val="nil"/>
          <w:lang w:val="en-GB" w:eastAsia="en-GB"/>
        </w:rPr>
        <w:t>resources</w:t>
      </w:r>
      <w:r w:rsidR="00D91404" w:rsidRPr="007555C3">
        <w:rPr>
          <w:rFonts w:eastAsia="Arial Unicode MS" w:cs="Arial Unicode MS"/>
          <w:color w:val="000000"/>
          <w:szCs w:val="22"/>
          <w:bdr w:val="nil"/>
          <w:lang w:val="en-GB" w:eastAsia="en-GB"/>
        </w:rPr>
        <w:t>;</w:t>
      </w:r>
    </w:p>
    <w:p w14:paraId="14B2BF3D" w14:textId="77777777" w:rsidR="006D2BE9" w:rsidRPr="007555C3" w:rsidRDefault="006D2BE9">
      <w:pPr>
        <w:widowControl/>
        <w:pBdr>
          <w:top w:val="nil"/>
          <w:left w:val="nil"/>
          <w:bottom w:val="nil"/>
          <w:right w:val="nil"/>
          <w:between w:val="nil"/>
          <w:bar w:val="nil"/>
        </w:pBdr>
        <w:autoSpaceDE/>
        <w:autoSpaceDN/>
        <w:adjustRightInd/>
        <w:ind w:left="360"/>
        <w:jc w:val="both"/>
        <w:rPr>
          <w:rFonts w:eastAsia="Arial Unicode MS" w:cs="Arial Unicode MS"/>
          <w:bCs/>
          <w:caps/>
          <w:color w:val="000000"/>
          <w:szCs w:val="22"/>
          <w:u w:color="000000"/>
          <w:bdr w:val="nil"/>
          <w:lang w:val="en-GB" w:eastAsia="en-GB"/>
        </w:rPr>
      </w:pPr>
    </w:p>
    <w:p w14:paraId="285F420E" w14:textId="77777777" w:rsidR="009653CF" w:rsidRPr="007555C3" w:rsidRDefault="009653CF">
      <w:pPr>
        <w:widowControl/>
        <w:numPr>
          <w:ilvl w:val="0"/>
          <w:numId w:val="43"/>
        </w:numPr>
        <w:pBdr>
          <w:top w:val="nil"/>
          <w:left w:val="nil"/>
          <w:bottom w:val="nil"/>
          <w:right w:val="nil"/>
          <w:between w:val="nil"/>
          <w:bar w:val="nil"/>
        </w:pBdr>
        <w:autoSpaceDE/>
        <w:autoSpaceDN/>
        <w:adjustRightInd/>
        <w:jc w:val="both"/>
        <w:rPr>
          <w:rFonts w:eastAsia="Arial Unicode MS" w:cs="Arial Unicode MS"/>
          <w:bCs/>
          <w:caps/>
          <w:color w:val="000000"/>
          <w:szCs w:val="22"/>
          <w:u w:color="000000"/>
          <w:bdr w:val="nil"/>
          <w:lang w:val="en-GB" w:eastAsia="en-GB"/>
        </w:rPr>
      </w:pPr>
      <w:r w:rsidRPr="007555C3">
        <w:rPr>
          <w:rFonts w:eastAsia="Arial Unicode MS" w:cs="Arial Unicode MS"/>
          <w:i/>
          <w:color w:val="000000"/>
          <w:szCs w:val="22"/>
          <w:u w:color="000000"/>
          <w:bdr w:val="nil"/>
          <w:lang w:val="en-GB" w:eastAsia="en-GB"/>
        </w:rPr>
        <w:t>Requests</w:t>
      </w:r>
      <w:r w:rsidRPr="007555C3">
        <w:rPr>
          <w:rFonts w:eastAsia="Arial Unicode MS" w:cs="Arial Unicode MS"/>
          <w:color w:val="000000"/>
          <w:szCs w:val="22"/>
          <w:u w:color="000000"/>
          <w:bdr w:val="nil"/>
          <w:lang w:val="en-GB" w:eastAsia="en-GB"/>
        </w:rPr>
        <w:t xml:space="preserve"> the Working Group, subject to availability of resources, to report its findings and any proposals for future work through the CMS Scientific Council to each meeting of the Conference of the Parties. </w:t>
      </w:r>
    </w:p>
    <w:p w14:paraId="6975E415" w14:textId="77777777" w:rsidR="00E714FE" w:rsidRPr="007555C3" w:rsidRDefault="00E714FE" w:rsidP="00E714FE">
      <w:pPr>
        <w:widowControl/>
        <w:pBdr>
          <w:top w:val="nil"/>
          <w:left w:val="nil"/>
          <w:bottom w:val="nil"/>
          <w:right w:val="nil"/>
          <w:between w:val="nil"/>
          <w:bar w:val="nil"/>
        </w:pBdr>
        <w:autoSpaceDE/>
        <w:autoSpaceDN/>
        <w:adjustRightInd/>
        <w:jc w:val="both"/>
        <w:rPr>
          <w:rFonts w:eastAsia="Arial Unicode MS" w:cs="Arial Unicode MS"/>
          <w:i/>
          <w:color w:val="000000"/>
          <w:szCs w:val="22"/>
          <w:u w:color="000000"/>
          <w:bdr w:val="nil"/>
          <w:lang w:val="en-GB" w:eastAsia="en-GB"/>
        </w:rPr>
      </w:pPr>
    </w:p>
    <w:p w14:paraId="6ABBE107" w14:textId="77777777" w:rsidR="00E714FE" w:rsidRPr="007555C3" w:rsidRDefault="00E714FE" w:rsidP="00E714FE">
      <w:pPr>
        <w:widowControl/>
        <w:pBdr>
          <w:top w:val="nil"/>
          <w:left w:val="nil"/>
          <w:bottom w:val="nil"/>
          <w:right w:val="nil"/>
          <w:between w:val="nil"/>
          <w:bar w:val="nil"/>
        </w:pBdr>
        <w:autoSpaceDE/>
        <w:autoSpaceDN/>
        <w:adjustRightInd/>
        <w:jc w:val="both"/>
        <w:rPr>
          <w:rFonts w:eastAsia="Arial Unicode MS" w:cs="Arial Unicode MS"/>
          <w:bCs/>
          <w:caps/>
          <w:color w:val="000000"/>
          <w:szCs w:val="22"/>
          <w:u w:color="000000"/>
          <w:bdr w:val="nil"/>
          <w:lang w:val="en-GB" w:eastAsia="en-GB"/>
        </w:rPr>
      </w:pPr>
    </w:p>
    <w:p w14:paraId="44B4BCDC" w14:textId="77777777" w:rsidR="00407B45" w:rsidRPr="007555C3" w:rsidRDefault="00407B45" w:rsidP="00965C4A">
      <w:pPr>
        <w:widowControl/>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en-GB" w:eastAsia="en-GB"/>
        </w:rPr>
        <w:sectPr w:rsidR="00407B45" w:rsidRPr="007555C3">
          <w:headerReference w:type="even" r:id="rId20"/>
          <w:headerReference w:type="default" r:id="rId21"/>
          <w:pgSz w:w="11900" w:h="16840"/>
          <w:pgMar w:top="1008" w:right="1411" w:bottom="1152" w:left="1411" w:header="432" w:footer="432" w:gutter="0"/>
          <w:cols w:space="720"/>
        </w:sectPr>
      </w:pPr>
    </w:p>
    <w:p w14:paraId="64BE0C4D" w14:textId="77777777" w:rsidR="00407B45" w:rsidRPr="007555C3" w:rsidRDefault="00407B45" w:rsidP="00407B45">
      <w:pPr>
        <w:widowControl/>
        <w:autoSpaceDE/>
        <w:adjustRightInd/>
        <w:jc w:val="right"/>
        <w:rPr>
          <w:rFonts w:cs="Arial"/>
          <w:b/>
          <w:bCs/>
          <w:caps/>
          <w:szCs w:val="22"/>
          <w:lang w:val="en-GB"/>
        </w:rPr>
      </w:pPr>
      <w:r w:rsidRPr="007555C3">
        <w:rPr>
          <w:rFonts w:cs="Arial"/>
          <w:b/>
          <w:caps/>
          <w:szCs w:val="22"/>
          <w:lang w:val="en-GB"/>
        </w:rPr>
        <w:lastRenderedPageBreak/>
        <w:t xml:space="preserve">Annex </w:t>
      </w:r>
      <w:r w:rsidR="00CC43F4" w:rsidRPr="007555C3">
        <w:rPr>
          <w:rFonts w:cs="Arial"/>
          <w:b/>
          <w:caps/>
          <w:szCs w:val="22"/>
          <w:lang w:val="en-GB"/>
        </w:rPr>
        <w:t>3</w:t>
      </w:r>
    </w:p>
    <w:p w14:paraId="69EAD1A4" w14:textId="77777777" w:rsidR="00407B45" w:rsidRPr="007555C3" w:rsidRDefault="00407B45" w:rsidP="00407B45">
      <w:pPr>
        <w:rPr>
          <w:rFonts w:cs="Arial"/>
          <w:szCs w:val="22"/>
          <w:lang w:val="en-GB"/>
        </w:rPr>
      </w:pPr>
    </w:p>
    <w:p w14:paraId="70798174" w14:textId="77777777" w:rsidR="00407B45" w:rsidRPr="007555C3" w:rsidRDefault="00407B45" w:rsidP="00407B45">
      <w:pPr>
        <w:widowControl/>
        <w:autoSpaceDE/>
        <w:autoSpaceDN/>
        <w:adjustRightInd/>
        <w:jc w:val="center"/>
        <w:rPr>
          <w:rFonts w:cs="Arial"/>
          <w:b/>
          <w:szCs w:val="22"/>
          <w:lang w:val="en-GB"/>
        </w:rPr>
      </w:pPr>
      <w:r w:rsidRPr="007555C3">
        <w:rPr>
          <w:rFonts w:cs="Arial"/>
          <w:b/>
          <w:szCs w:val="22"/>
          <w:lang w:val="en-GB"/>
        </w:rPr>
        <w:t>DRAFT DECISION</w:t>
      </w:r>
      <w:r w:rsidR="009653CF" w:rsidRPr="007555C3">
        <w:rPr>
          <w:rFonts w:cs="Arial"/>
          <w:b/>
          <w:szCs w:val="22"/>
          <w:lang w:val="en-GB"/>
        </w:rPr>
        <w:t>S</w:t>
      </w:r>
      <w:r w:rsidRPr="007555C3">
        <w:rPr>
          <w:rFonts w:cs="Arial"/>
          <w:b/>
          <w:szCs w:val="22"/>
          <w:lang w:val="en-GB"/>
        </w:rPr>
        <w:t xml:space="preserve"> OF THE PARTIES</w:t>
      </w:r>
    </w:p>
    <w:p w14:paraId="37000AFF" w14:textId="4CEA8353" w:rsidR="00407B45" w:rsidRDefault="00407B45" w:rsidP="00407B45">
      <w:pPr>
        <w:widowControl/>
        <w:autoSpaceDE/>
        <w:autoSpaceDN/>
        <w:adjustRightInd/>
        <w:jc w:val="both"/>
        <w:rPr>
          <w:rFonts w:cs="Arial"/>
          <w:i/>
          <w:iCs/>
          <w:szCs w:val="22"/>
          <w:lang w:val="en-GB"/>
        </w:rPr>
      </w:pPr>
    </w:p>
    <w:p w14:paraId="5BBCF0BA" w14:textId="77777777" w:rsidR="00CB4E90" w:rsidRPr="007555C3" w:rsidRDefault="00CB4E90" w:rsidP="00407B45">
      <w:pPr>
        <w:widowControl/>
        <w:autoSpaceDE/>
        <w:autoSpaceDN/>
        <w:adjustRightInd/>
        <w:jc w:val="both"/>
        <w:rPr>
          <w:rFonts w:cs="Arial"/>
          <w:i/>
          <w:iCs/>
          <w:szCs w:val="22"/>
          <w:lang w:val="en-GB"/>
        </w:rPr>
      </w:pPr>
    </w:p>
    <w:p w14:paraId="17B2B135" w14:textId="77777777" w:rsidR="00407B45" w:rsidRPr="00CA2914" w:rsidRDefault="00407B45" w:rsidP="00407B45">
      <w:pPr>
        <w:widowControl/>
        <w:autoSpaceDE/>
        <w:autoSpaceDN/>
        <w:adjustRightInd/>
        <w:jc w:val="both"/>
        <w:rPr>
          <w:rFonts w:cs="Arial"/>
          <w:b/>
          <w:i/>
          <w:iCs/>
          <w:szCs w:val="22"/>
          <w:lang w:val="en-GB"/>
        </w:rPr>
      </w:pPr>
      <w:r w:rsidRPr="00CA2914">
        <w:rPr>
          <w:rFonts w:cs="Arial"/>
          <w:b/>
          <w:i/>
          <w:iCs/>
          <w:szCs w:val="22"/>
          <w:lang w:val="en-GB"/>
        </w:rPr>
        <w:t>Directed to the Secretariat</w:t>
      </w:r>
    </w:p>
    <w:p w14:paraId="3D44F494" w14:textId="77777777" w:rsidR="00407B45" w:rsidRPr="007555C3" w:rsidRDefault="00407B45" w:rsidP="00407B45">
      <w:pPr>
        <w:widowControl/>
        <w:autoSpaceDE/>
        <w:autoSpaceDN/>
        <w:adjustRightInd/>
        <w:jc w:val="both"/>
        <w:rPr>
          <w:rFonts w:cs="Arial"/>
          <w:i/>
          <w:iCs/>
          <w:szCs w:val="22"/>
          <w:lang w:val="en-GB"/>
        </w:rPr>
      </w:pPr>
    </w:p>
    <w:p w14:paraId="19679FB2" w14:textId="77777777" w:rsidR="00407B45" w:rsidRPr="007555C3" w:rsidRDefault="00407B45" w:rsidP="00407B45">
      <w:pPr>
        <w:ind w:left="720" w:hanging="720"/>
        <w:jc w:val="both"/>
        <w:rPr>
          <w:rFonts w:cs="Arial"/>
          <w:iCs/>
          <w:szCs w:val="22"/>
          <w:lang w:val="en-GB"/>
        </w:rPr>
      </w:pPr>
      <w:r w:rsidRPr="007555C3">
        <w:rPr>
          <w:rFonts w:cs="Arial"/>
          <w:szCs w:val="22"/>
          <w:lang w:val="en-GB"/>
        </w:rPr>
        <w:t>12.AA</w:t>
      </w:r>
      <w:r w:rsidRPr="007555C3">
        <w:rPr>
          <w:rFonts w:cs="Arial"/>
          <w:szCs w:val="22"/>
          <w:lang w:val="en-GB"/>
        </w:rPr>
        <w:tab/>
      </w:r>
      <w:r w:rsidRPr="007555C3">
        <w:rPr>
          <w:rFonts w:cs="Arial"/>
          <w:iCs/>
          <w:szCs w:val="22"/>
          <w:lang w:val="en-GB"/>
        </w:rPr>
        <w:t>The Secretariat shall:</w:t>
      </w:r>
    </w:p>
    <w:p w14:paraId="37661F8B" w14:textId="77777777" w:rsidR="00407B45" w:rsidRPr="007555C3" w:rsidRDefault="00407B45" w:rsidP="00407B45">
      <w:pPr>
        <w:ind w:left="720" w:hanging="720"/>
        <w:jc w:val="both"/>
        <w:rPr>
          <w:rFonts w:cs="Arial"/>
          <w:iCs/>
          <w:szCs w:val="22"/>
          <w:lang w:val="en-GB"/>
        </w:rPr>
      </w:pPr>
    </w:p>
    <w:p w14:paraId="63D4F3F5" w14:textId="39587ACA" w:rsidR="00407B45" w:rsidRPr="007555C3" w:rsidRDefault="005B1B29" w:rsidP="005B1B29">
      <w:pPr>
        <w:numPr>
          <w:ilvl w:val="0"/>
          <w:numId w:val="5"/>
        </w:numPr>
        <w:jc w:val="both"/>
        <w:rPr>
          <w:rFonts w:cs="Arial"/>
          <w:iCs/>
          <w:szCs w:val="22"/>
          <w:lang w:val="en-GB"/>
        </w:rPr>
      </w:pPr>
      <w:r w:rsidRPr="007555C3">
        <w:rPr>
          <w:rFonts w:eastAsia="Arial Unicode MS" w:cs="Arial Unicode MS"/>
          <w:color w:val="000000"/>
          <w:szCs w:val="22"/>
          <w:bdr w:val="nil"/>
          <w:lang w:val="en-GB" w:eastAsia="en-GB"/>
        </w:rPr>
        <w:t xml:space="preserve">subject to </w:t>
      </w:r>
      <w:r w:rsidR="0013617C" w:rsidRPr="007555C3">
        <w:rPr>
          <w:rFonts w:eastAsia="Arial Unicode MS" w:cs="Arial Unicode MS"/>
          <w:color w:val="000000"/>
          <w:szCs w:val="22"/>
          <w:bdr w:val="nil"/>
          <w:lang w:val="en-GB" w:eastAsia="en-GB"/>
        </w:rPr>
        <w:t xml:space="preserve">the </w:t>
      </w:r>
      <w:r w:rsidRPr="007555C3">
        <w:rPr>
          <w:rFonts w:eastAsia="Arial Unicode MS" w:cs="Arial Unicode MS"/>
          <w:color w:val="000000"/>
          <w:szCs w:val="22"/>
          <w:bdr w:val="nil"/>
          <w:lang w:val="en-GB" w:eastAsia="en-GB"/>
        </w:rPr>
        <w:t xml:space="preserve">availability of resources, </w:t>
      </w:r>
      <w:r w:rsidR="00407B45" w:rsidRPr="007555C3">
        <w:rPr>
          <w:rFonts w:eastAsia="Arial Unicode MS" w:cs="Arial Unicode MS"/>
          <w:color w:val="000000"/>
          <w:szCs w:val="22"/>
          <w:bdr w:val="nil"/>
          <w:lang w:val="en-GB" w:eastAsia="en-GB"/>
        </w:rPr>
        <w:t xml:space="preserve">approach the </w:t>
      </w:r>
      <w:r w:rsidR="00407B45" w:rsidRPr="007555C3">
        <w:rPr>
          <w:rFonts w:eastAsia="Arial Unicode MS" w:cs="Arial"/>
          <w:color w:val="000000"/>
          <w:szCs w:val="22"/>
          <w:bdr w:val="nil"/>
          <w:lang w:val="en-GB" w:eastAsia="en-GB"/>
        </w:rPr>
        <w:t xml:space="preserve">Collaborative Partnership on Sustainable Wildlife Management (CPW) </w:t>
      </w:r>
      <w:r w:rsidR="00407B45" w:rsidRPr="007555C3">
        <w:rPr>
          <w:rFonts w:eastAsia="Arial Unicode MS" w:cs="Arial Unicode MS"/>
          <w:color w:val="000000"/>
          <w:szCs w:val="22"/>
          <w:bdr w:val="nil"/>
          <w:lang w:val="en-GB" w:eastAsia="en-GB"/>
        </w:rPr>
        <w:t xml:space="preserve">to request detailed discussion about the assessment and management of aquatic </w:t>
      </w:r>
      <w:r w:rsidR="00D346C9" w:rsidRPr="007555C3">
        <w:rPr>
          <w:rFonts w:eastAsia="Arial Unicode MS" w:cs="Arial Unicode MS"/>
          <w:color w:val="000000"/>
          <w:szCs w:val="22"/>
          <w:bdr w:val="nil"/>
          <w:lang w:val="en-GB" w:eastAsia="en-GB"/>
        </w:rPr>
        <w:t xml:space="preserve">wild meat </w:t>
      </w:r>
      <w:r w:rsidR="00407B45" w:rsidRPr="007555C3">
        <w:rPr>
          <w:rFonts w:eastAsia="Arial Unicode MS" w:cs="Arial Unicode MS"/>
          <w:color w:val="000000"/>
          <w:szCs w:val="22"/>
          <w:bdr w:val="nil"/>
          <w:lang w:val="en-GB" w:eastAsia="en-GB"/>
        </w:rPr>
        <w:t xml:space="preserve">in order </w:t>
      </w:r>
      <w:r w:rsidR="0013617C" w:rsidRPr="007555C3">
        <w:rPr>
          <w:rFonts w:eastAsia="Arial Unicode MS" w:cs="Arial Unicode MS"/>
          <w:color w:val="000000"/>
          <w:szCs w:val="22"/>
          <w:bdr w:val="nil"/>
          <w:lang w:val="en-GB" w:eastAsia="en-GB"/>
        </w:rPr>
        <w:t xml:space="preserve">to </w:t>
      </w:r>
      <w:r w:rsidR="00407B45" w:rsidRPr="007555C3">
        <w:rPr>
          <w:rFonts w:eastAsia="Arial Unicode MS" w:cs="Arial Unicode MS"/>
          <w:color w:val="000000"/>
          <w:szCs w:val="22"/>
          <w:bdr w:val="nil"/>
          <w:lang w:val="en-GB" w:eastAsia="en-GB"/>
        </w:rPr>
        <w:t>prioritize work on this issue and ensure that work will complement that already occurring under other organizations and bodies</w:t>
      </w:r>
      <w:r w:rsidR="00D346C9" w:rsidRPr="007555C3">
        <w:rPr>
          <w:rFonts w:eastAsia="Arial Unicode MS" w:cs="Arial Unicode MS"/>
          <w:color w:val="000000"/>
          <w:szCs w:val="22"/>
          <w:bdr w:val="nil"/>
          <w:lang w:val="en-GB" w:eastAsia="en-GB"/>
        </w:rPr>
        <w:t>,</w:t>
      </w:r>
      <w:r w:rsidR="00407B45" w:rsidRPr="007555C3">
        <w:rPr>
          <w:rFonts w:eastAsia="Arial Unicode MS" w:cs="Arial Unicode MS"/>
          <w:color w:val="000000"/>
          <w:szCs w:val="22"/>
          <w:bdr w:val="nil"/>
          <w:lang w:val="en-GB" w:eastAsia="en-GB"/>
        </w:rPr>
        <w:t xml:space="preserve"> and to seek agreement to broaden the definition of </w:t>
      </w:r>
      <w:proofErr w:type="spellStart"/>
      <w:r w:rsidR="00407B45" w:rsidRPr="007555C3">
        <w:rPr>
          <w:rFonts w:eastAsia="Arial Unicode MS" w:cs="Arial Unicode MS"/>
          <w:color w:val="000000"/>
          <w:szCs w:val="22"/>
          <w:bdr w:val="nil"/>
          <w:lang w:val="en-GB" w:eastAsia="en-GB"/>
        </w:rPr>
        <w:t>bushmeat</w:t>
      </w:r>
      <w:proofErr w:type="spellEnd"/>
      <w:r w:rsidR="00407B45" w:rsidRPr="007555C3">
        <w:rPr>
          <w:rFonts w:eastAsia="Arial Unicode MS" w:cs="Arial Unicode MS"/>
          <w:color w:val="000000"/>
          <w:szCs w:val="22"/>
          <w:bdr w:val="nil"/>
          <w:lang w:val="en-GB" w:eastAsia="en-GB"/>
        </w:rPr>
        <w:t xml:space="preserve"> to formally encompass aquatic </w:t>
      </w:r>
      <w:r w:rsidR="00D346C9" w:rsidRPr="007555C3">
        <w:rPr>
          <w:rFonts w:eastAsia="Arial Unicode MS" w:cs="Arial Unicode MS"/>
          <w:color w:val="000000"/>
          <w:szCs w:val="22"/>
          <w:bdr w:val="nil"/>
          <w:lang w:val="en-GB" w:eastAsia="en-GB"/>
        </w:rPr>
        <w:t>wild meat</w:t>
      </w:r>
      <w:r w:rsidR="00A50239" w:rsidRPr="007555C3">
        <w:rPr>
          <w:rFonts w:eastAsia="Arial Unicode MS" w:cs="Arial Unicode MS"/>
          <w:color w:val="000000"/>
          <w:szCs w:val="22"/>
          <w:bdr w:val="nil"/>
          <w:lang w:val="en-GB" w:eastAsia="en-GB"/>
        </w:rPr>
        <w:t>;</w:t>
      </w:r>
    </w:p>
    <w:p w14:paraId="3A23AA29" w14:textId="77777777" w:rsidR="00A50239" w:rsidRPr="007555C3" w:rsidRDefault="00A50239" w:rsidP="00A50239">
      <w:pPr>
        <w:ind w:left="720"/>
        <w:jc w:val="both"/>
        <w:rPr>
          <w:rFonts w:cs="Arial"/>
          <w:iCs/>
          <w:szCs w:val="22"/>
          <w:lang w:val="en-GB"/>
        </w:rPr>
      </w:pPr>
    </w:p>
    <w:p w14:paraId="6DCA749E" w14:textId="22398F7E" w:rsidR="00A50239" w:rsidRPr="007555C3" w:rsidRDefault="00A50239" w:rsidP="005B1B29">
      <w:pPr>
        <w:numPr>
          <w:ilvl w:val="0"/>
          <w:numId w:val="5"/>
        </w:numPr>
        <w:jc w:val="both"/>
        <w:rPr>
          <w:rFonts w:cs="Arial"/>
          <w:iCs/>
          <w:szCs w:val="22"/>
          <w:lang w:val="en-GB"/>
        </w:rPr>
      </w:pPr>
      <w:r w:rsidRPr="007555C3">
        <w:rPr>
          <w:rFonts w:eastAsia="Arial Unicode MS" w:cs="Arial Unicode MS"/>
          <w:color w:val="000000"/>
          <w:szCs w:val="22"/>
          <w:u w:color="000000"/>
          <w:bdr w:val="nil"/>
          <w:lang w:val="en-GB" w:eastAsia="en-GB"/>
        </w:rPr>
        <w:t xml:space="preserve">with the assistance of the Working Group, prepare contributions to the development of the </w:t>
      </w:r>
      <w:r w:rsidRPr="007555C3">
        <w:rPr>
          <w:rFonts w:eastAsia="Arial Unicode MS" w:cs="Arial Unicode MS"/>
          <w:i/>
          <w:iCs/>
          <w:color w:val="000000"/>
          <w:szCs w:val="22"/>
          <w:u w:color="000000"/>
          <w:bdr w:val="nil"/>
          <w:lang w:val="en-GB" w:eastAsia="en-GB"/>
        </w:rPr>
        <w:t>Abidjan Convention Action Plan to Combat Trade, Direct Consumption, Illegal Logging, and Other Uses of Endangered, Threatened or Protected Coastal and Marine Species.</w:t>
      </w:r>
    </w:p>
    <w:p w14:paraId="3EFD0192" w14:textId="77777777" w:rsidR="00C528F0" w:rsidRPr="007555C3" w:rsidRDefault="00C528F0" w:rsidP="00D346C9">
      <w:pPr>
        <w:widowControl/>
        <w:autoSpaceDE/>
        <w:autoSpaceDN/>
        <w:adjustRightInd/>
        <w:jc w:val="both"/>
        <w:rPr>
          <w:rFonts w:cs="Arial"/>
          <w:b/>
          <w:iCs/>
          <w:szCs w:val="22"/>
          <w:lang w:val="en-GB"/>
        </w:rPr>
      </w:pPr>
    </w:p>
    <w:p w14:paraId="0B321961" w14:textId="77777777" w:rsidR="00D346C9" w:rsidRPr="00CA2914" w:rsidRDefault="00D346C9" w:rsidP="00D346C9">
      <w:pPr>
        <w:widowControl/>
        <w:autoSpaceDE/>
        <w:autoSpaceDN/>
        <w:adjustRightInd/>
        <w:jc w:val="both"/>
        <w:rPr>
          <w:rFonts w:cs="Arial"/>
          <w:b/>
          <w:i/>
          <w:iCs/>
          <w:szCs w:val="22"/>
          <w:lang w:val="en-GB"/>
        </w:rPr>
      </w:pPr>
      <w:r w:rsidRPr="00CA2914">
        <w:rPr>
          <w:rFonts w:cs="Arial"/>
          <w:b/>
          <w:i/>
          <w:iCs/>
          <w:szCs w:val="22"/>
          <w:lang w:val="en-GB"/>
        </w:rPr>
        <w:t>Directed to the Scientific Council</w:t>
      </w:r>
    </w:p>
    <w:p w14:paraId="1C0461D3" w14:textId="77777777" w:rsidR="00D346C9" w:rsidRPr="007555C3" w:rsidRDefault="00D346C9" w:rsidP="00D346C9">
      <w:pPr>
        <w:widowControl/>
        <w:autoSpaceDE/>
        <w:autoSpaceDN/>
        <w:adjustRightInd/>
        <w:jc w:val="both"/>
        <w:rPr>
          <w:rFonts w:cs="Arial"/>
          <w:i/>
          <w:iCs/>
          <w:szCs w:val="22"/>
          <w:lang w:val="en-GB"/>
        </w:rPr>
      </w:pPr>
    </w:p>
    <w:p w14:paraId="6F29AF58" w14:textId="77777777" w:rsidR="00D346C9" w:rsidRPr="007555C3" w:rsidRDefault="00D346C9" w:rsidP="00D346C9">
      <w:pPr>
        <w:ind w:left="720" w:hanging="720"/>
        <w:jc w:val="both"/>
        <w:rPr>
          <w:rFonts w:cs="Arial"/>
          <w:iCs/>
          <w:szCs w:val="22"/>
          <w:lang w:val="en-GB"/>
        </w:rPr>
      </w:pPr>
      <w:r w:rsidRPr="007555C3">
        <w:rPr>
          <w:rFonts w:cs="Arial"/>
          <w:szCs w:val="22"/>
          <w:lang w:val="en-GB"/>
        </w:rPr>
        <w:t>12.BB</w:t>
      </w:r>
      <w:r w:rsidRPr="007555C3">
        <w:rPr>
          <w:rFonts w:cs="Arial"/>
          <w:szCs w:val="22"/>
          <w:lang w:val="en-GB"/>
        </w:rPr>
        <w:tab/>
      </w:r>
      <w:r w:rsidRPr="007555C3">
        <w:rPr>
          <w:rFonts w:cs="Arial"/>
          <w:iCs/>
          <w:szCs w:val="22"/>
          <w:lang w:val="en-GB"/>
        </w:rPr>
        <w:t>The Scientific Council shall:</w:t>
      </w:r>
    </w:p>
    <w:p w14:paraId="2D38BF0D" w14:textId="77777777" w:rsidR="00D346C9" w:rsidRPr="007555C3" w:rsidRDefault="00D346C9" w:rsidP="00D346C9">
      <w:pPr>
        <w:ind w:left="720" w:hanging="720"/>
        <w:jc w:val="both"/>
        <w:rPr>
          <w:rFonts w:cs="Arial"/>
          <w:iCs/>
          <w:szCs w:val="22"/>
          <w:lang w:val="en-GB"/>
        </w:rPr>
      </w:pPr>
    </w:p>
    <w:p w14:paraId="750627C4" w14:textId="369E063D" w:rsidR="00766C80" w:rsidRPr="007555C3" w:rsidRDefault="00D346C9" w:rsidP="00D346C9">
      <w:pPr>
        <w:numPr>
          <w:ilvl w:val="0"/>
          <w:numId w:val="46"/>
        </w:numPr>
        <w:jc w:val="both"/>
        <w:rPr>
          <w:rFonts w:cs="Arial"/>
          <w:iCs/>
          <w:szCs w:val="22"/>
          <w:lang w:val="en-GB"/>
        </w:rPr>
      </w:pPr>
      <w:r w:rsidRPr="007555C3">
        <w:rPr>
          <w:rFonts w:eastAsia="Arial Unicode MS" w:cs="Arial Unicode MS"/>
          <w:color w:val="000000"/>
          <w:szCs w:val="22"/>
          <w:u w:color="000000"/>
          <w:bdr w:val="nil"/>
          <w:lang w:val="en-GB" w:eastAsia="en-GB"/>
        </w:rPr>
        <w:t xml:space="preserve">invite participation </w:t>
      </w:r>
      <w:r w:rsidR="00C528F0" w:rsidRPr="007555C3">
        <w:rPr>
          <w:rFonts w:eastAsia="Arial Unicode MS" w:cs="Arial Unicode MS"/>
          <w:color w:val="000000"/>
          <w:szCs w:val="22"/>
          <w:u w:color="000000"/>
          <w:bdr w:val="nil"/>
          <w:lang w:val="en-GB" w:eastAsia="en-GB"/>
        </w:rPr>
        <w:t>of Councillors and external experts</w:t>
      </w:r>
      <w:r w:rsidRPr="007555C3">
        <w:rPr>
          <w:rFonts w:eastAsia="Arial Unicode MS" w:cs="Arial Unicode MS"/>
          <w:color w:val="000000"/>
          <w:szCs w:val="22"/>
          <w:u w:color="000000"/>
          <w:bdr w:val="nil"/>
          <w:lang w:val="en-GB" w:eastAsia="en-GB"/>
        </w:rPr>
        <w:t xml:space="preserve">, </w:t>
      </w:r>
      <w:r w:rsidR="00C528F0" w:rsidRPr="007555C3">
        <w:rPr>
          <w:rFonts w:eastAsia="Arial Unicode MS" w:cs="Arial Unicode MS"/>
          <w:color w:val="000000"/>
          <w:szCs w:val="22"/>
          <w:u w:color="000000"/>
          <w:bdr w:val="nil"/>
          <w:lang w:val="en-GB" w:eastAsia="en-GB"/>
        </w:rPr>
        <w:t xml:space="preserve">including from across the </w:t>
      </w:r>
      <w:r w:rsidRPr="007555C3">
        <w:rPr>
          <w:rFonts w:eastAsia="Arial Unicode MS" w:cs="Arial Unicode MS"/>
          <w:color w:val="000000"/>
          <w:szCs w:val="22"/>
          <w:u w:color="000000"/>
          <w:bdr w:val="nil"/>
          <w:lang w:val="en-GB" w:eastAsia="en-GB"/>
        </w:rPr>
        <w:t>CMS Family</w:t>
      </w:r>
      <w:r w:rsidR="00C60A53" w:rsidRPr="007555C3">
        <w:rPr>
          <w:rFonts w:eastAsia="Arial Unicode MS" w:cs="Arial Unicode MS"/>
          <w:color w:val="000000"/>
          <w:szCs w:val="22"/>
          <w:u w:color="000000"/>
          <w:bdr w:val="nil"/>
          <w:lang w:val="en-GB" w:eastAsia="en-GB"/>
        </w:rPr>
        <w:t>, in</w:t>
      </w:r>
      <w:r w:rsidR="00CB4703" w:rsidRPr="007555C3">
        <w:rPr>
          <w:rFonts w:eastAsia="Arial Unicode MS" w:cs="Arial Unicode MS"/>
          <w:color w:val="000000"/>
          <w:szCs w:val="22"/>
          <w:u w:color="000000"/>
          <w:bdr w:val="nil"/>
          <w:lang w:val="en-GB" w:eastAsia="en-GB"/>
        </w:rPr>
        <w:t>to</w:t>
      </w:r>
      <w:r w:rsidR="00C60A53" w:rsidRPr="007555C3">
        <w:rPr>
          <w:rFonts w:eastAsia="Arial Unicode MS" w:cs="Arial Unicode MS"/>
          <w:color w:val="000000"/>
          <w:szCs w:val="22"/>
          <w:u w:color="000000"/>
          <w:bdr w:val="nil"/>
          <w:lang w:val="en-GB" w:eastAsia="en-GB"/>
        </w:rPr>
        <w:t xml:space="preserve"> the thematic Working Group dealing with Aquatic Wild Meat, to ensure that all affected CMS-listed species are considered</w:t>
      </w:r>
      <w:r w:rsidR="00766C80" w:rsidRPr="007555C3">
        <w:rPr>
          <w:rFonts w:eastAsia="Arial Unicode MS" w:cs="Arial Unicode MS"/>
          <w:color w:val="000000"/>
          <w:szCs w:val="22"/>
          <w:u w:color="000000"/>
          <w:bdr w:val="nil"/>
          <w:lang w:val="en-GB" w:eastAsia="en-GB"/>
        </w:rPr>
        <w:t>;</w:t>
      </w:r>
      <w:r w:rsidR="00FA5E8E" w:rsidRPr="007555C3">
        <w:rPr>
          <w:rFonts w:eastAsia="Arial Unicode MS" w:cs="Arial Unicode MS"/>
          <w:color w:val="000000"/>
          <w:szCs w:val="22"/>
          <w:u w:color="000000"/>
          <w:bdr w:val="nil"/>
          <w:lang w:val="en-GB" w:eastAsia="en-GB"/>
        </w:rPr>
        <w:t xml:space="preserve"> </w:t>
      </w:r>
    </w:p>
    <w:p w14:paraId="08308670" w14:textId="77777777" w:rsidR="00FA5E8E" w:rsidRPr="007555C3" w:rsidRDefault="00FA5E8E" w:rsidP="00766C80">
      <w:pPr>
        <w:jc w:val="both"/>
        <w:rPr>
          <w:rFonts w:cs="Arial"/>
          <w:iCs/>
          <w:szCs w:val="22"/>
          <w:lang w:val="en-GB"/>
        </w:rPr>
      </w:pPr>
      <w:r w:rsidRPr="007555C3">
        <w:rPr>
          <w:rFonts w:eastAsia="Arial Unicode MS" w:cs="Arial Unicode MS"/>
          <w:color w:val="000000"/>
          <w:szCs w:val="22"/>
          <w:u w:color="000000"/>
          <w:bdr w:val="nil"/>
          <w:lang w:val="en-GB" w:eastAsia="en-GB"/>
        </w:rPr>
        <w:t xml:space="preserve"> </w:t>
      </w:r>
    </w:p>
    <w:p w14:paraId="48A23075" w14:textId="77777777" w:rsidR="00D346C9" w:rsidRPr="007555C3" w:rsidRDefault="00766C80" w:rsidP="00D346C9">
      <w:pPr>
        <w:numPr>
          <w:ilvl w:val="0"/>
          <w:numId w:val="46"/>
        </w:numPr>
        <w:jc w:val="both"/>
        <w:rPr>
          <w:rFonts w:cs="Arial"/>
          <w:iCs/>
          <w:szCs w:val="22"/>
          <w:lang w:val="en-GB"/>
        </w:rPr>
      </w:pPr>
      <w:r w:rsidRPr="007555C3">
        <w:rPr>
          <w:rFonts w:eastAsia="Arial Unicode MS" w:cs="Arial Unicode MS"/>
          <w:color w:val="000000"/>
          <w:szCs w:val="22"/>
          <w:u w:color="000000"/>
          <w:bdr w:val="nil"/>
          <w:lang w:val="en-GB" w:eastAsia="en-GB"/>
        </w:rPr>
        <w:t>r</w:t>
      </w:r>
      <w:r w:rsidR="00FA5E8E" w:rsidRPr="007555C3">
        <w:rPr>
          <w:rFonts w:eastAsia="Arial Unicode MS" w:cs="Arial Unicode MS"/>
          <w:color w:val="000000"/>
          <w:szCs w:val="22"/>
          <w:u w:color="000000"/>
          <w:bdr w:val="nil"/>
          <w:lang w:val="en-GB" w:eastAsia="en-GB"/>
        </w:rPr>
        <w:t xml:space="preserve">eport on the activities of the Working Group to </w:t>
      </w:r>
      <w:r w:rsidR="00C60A53" w:rsidRPr="007555C3">
        <w:rPr>
          <w:rFonts w:eastAsia="Arial Unicode MS" w:cs="Arial Unicode MS"/>
          <w:color w:val="000000"/>
          <w:szCs w:val="22"/>
          <w:u w:color="000000"/>
          <w:bdr w:val="nil"/>
          <w:lang w:val="en-GB" w:eastAsia="en-GB"/>
        </w:rPr>
        <w:t xml:space="preserve">each </w:t>
      </w:r>
      <w:r w:rsidR="00FA5E8E" w:rsidRPr="007555C3">
        <w:rPr>
          <w:rFonts w:eastAsia="Arial Unicode MS" w:cs="Arial Unicode MS"/>
          <w:color w:val="000000"/>
          <w:szCs w:val="22"/>
          <w:u w:color="000000"/>
          <w:bdr w:val="nil"/>
          <w:lang w:val="en-GB" w:eastAsia="en-GB"/>
        </w:rPr>
        <w:t xml:space="preserve">meeting of the </w:t>
      </w:r>
      <w:r w:rsidR="00C60A53" w:rsidRPr="007555C3">
        <w:rPr>
          <w:rFonts w:eastAsia="Arial Unicode MS" w:cs="Arial Unicode MS"/>
          <w:color w:val="000000"/>
          <w:szCs w:val="22"/>
          <w:u w:color="000000"/>
          <w:bdr w:val="nil"/>
          <w:lang w:val="en-GB" w:eastAsia="en-GB"/>
        </w:rPr>
        <w:t>Conference of the Parties</w:t>
      </w:r>
      <w:r w:rsidR="00FA5E8E" w:rsidRPr="007555C3">
        <w:rPr>
          <w:rFonts w:eastAsia="Arial Unicode MS" w:cs="Arial Unicode MS"/>
          <w:color w:val="000000"/>
          <w:szCs w:val="22"/>
          <w:u w:color="000000"/>
          <w:bdr w:val="nil"/>
          <w:lang w:val="en-GB" w:eastAsia="en-GB"/>
        </w:rPr>
        <w:t xml:space="preserve">. </w:t>
      </w:r>
    </w:p>
    <w:p w14:paraId="0CB968AB" w14:textId="77777777" w:rsidR="00C528F0" w:rsidRPr="007555C3" w:rsidRDefault="00C528F0" w:rsidP="005B1B29">
      <w:pPr>
        <w:widowControl/>
        <w:autoSpaceDE/>
        <w:autoSpaceDN/>
        <w:adjustRightInd/>
        <w:jc w:val="both"/>
        <w:rPr>
          <w:rFonts w:cs="Arial"/>
          <w:b/>
          <w:iCs/>
          <w:szCs w:val="22"/>
          <w:lang w:val="en-GB"/>
        </w:rPr>
      </w:pPr>
    </w:p>
    <w:p w14:paraId="3FF12F74" w14:textId="77777777" w:rsidR="005B1B29" w:rsidRPr="00CA2914" w:rsidRDefault="005B1B29" w:rsidP="005B1B29">
      <w:pPr>
        <w:widowControl/>
        <w:autoSpaceDE/>
        <w:autoSpaceDN/>
        <w:adjustRightInd/>
        <w:jc w:val="both"/>
        <w:rPr>
          <w:rFonts w:cs="Arial"/>
          <w:b/>
          <w:i/>
          <w:iCs/>
          <w:szCs w:val="22"/>
          <w:lang w:val="en-GB"/>
        </w:rPr>
      </w:pPr>
      <w:r w:rsidRPr="00CA2914">
        <w:rPr>
          <w:rFonts w:cs="Arial"/>
          <w:b/>
          <w:i/>
          <w:iCs/>
          <w:szCs w:val="22"/>
          <w:lang w:val="en-GB"/>
        </w:rPr>
        <w:t>Directed to the Aquatic Wild Meat Working Group, if established</w:t>
      </w:r>
    </w:p>
    <w:p w14:paraId="22B64BFC" w14:textId="77777777" w:rsidR="005B1B29" w:rsidRPr="007555C3" w:rsidRDefault="005B1B29" w:rsidP="005B1B29">
      <w:pPr>
        <w:widowControl/>
        <w:autoSpaceDE/>
        <w:autoSpaceDN/>
        <w:adjustRightInd/>
        <w:jc w:val="both"/>
        <w:rPr>
          <w:rFonts w:cs="Arial"/>
          <w:i/>
          <w:iCs/>
          <w:szCs w:val="22"/>
          <w:lang w:val="en-GB"/>
        </w:rPr>
      </w:pPr>
    </w:p>
    <w:p w14:paraId="468DCA07" w14:textId="77777777" w:rsidR="005B1B29" w:rsidRPr="007555C3" w:rsidRDefault="005B1B29" w:rsidP="005B1B29">
      <w:pPr>
        <w:ind w:left="720" w:hanging="720"/>
        <w:jc w:val="both"/>
        <w:rPr>
          <w:rFonts w:cs="Arial"/>
          <w:iCs/>
          <w:szCs w:val="22"/>
          <w:lang w:val="en-GB"/>
        </w:rPr>
      </w:pPr>
      <w:r w:rsidRPr="007555C3">
        <w:rPr>
          <w:rFonts w:cs="Arial"/>
          <w:szCs w:val="22"/>
          <w:lang w:val="en-GB"/>
        </w:rPr>
        <w:t>12.</w:t>
      </w:r>
      <w:r w:rsidR="00D346C9" w:rsidRPr="007555C3">
        <w:rPr>
          <w:rFonts w:cs="Arial"/>
          <w:szCs w:val="22"/>
          <w:lang w:val="en-GB"/>
        </w:rPr>
        <w:t>CC</w:t>
      </w:r>
      <w:r w:rsidRPr="007555C3">
        <w:rPr>
          <w:rFonts w:cs="Arial"/>
          <w:szCs w:val="22"/>
          <w:lang w:val="en-GB"/>
        </w:rPr>
        <w:tab/>
      </w:r>
      <w:r w:rsidRPr="007555C3">
        <w:rPr>
          <w:rFonts w:cs="Arial"/>
          <w:iCs/>
          <w:szCs w:val="22"/>
          <w:lang w:val="en-GB"/>
        </w:rPr>
        <w:t>The Aquatic Wild Meat Working Group shall undertake the following tasks:</w:t>
      </w:r>
    </w:p>
    <w:p w14:paraId="488C5352" w14:textId="77777777" w:rsidR="005B1B29" w:rsidRPr="007555C3" w:rsidRDefault="005B1B29" w:rsidP="005B1B29">
      <w:pPr>
        <w:ind w:left="720" w:hanging="720"/>
        <w:jc w:val="both"/>
        <w:rPr>
          <w:rFonts w:cs="Arial"/>
          <w:iCs/>
          <w:szCs w:val="22"/>
          <w:lang w:val="en-GB"/>
        </w:rPr>
      </w:pPr>
    </w:p>
    <w:p w14:paraId="4A655664" w14:textId="77777777" w:rsidR="00407B45" w:rsidRPr="007555C3" w:rsidRDefault="00407B45" w:rsidP="005B1B29">
      <w:pPr>
        <w:numPr>
          <w:ilvl w:val="0"/>
          <w:numId w:val="45"/>
        </w:numPr>
        <w:jc w:val="both"/>
        <w:rPr>
          <w:rFonts w:cs="Arial"/>
          <w:iCs/>
          <w:szCs w:val="22"/>
          <w:lang w:val="en-GB"/>
        </w:rPr>
      </w:pPr>
      <w:r w:rsidRPr="007555C3">
        <w:rPr>
          <w:rFonts w:eastAsia="Arial Unicode MS" w:cs="Arial Unicode MS"/>
          <w:color w:val="000000"/>
          <w:szCs w:val="22"/>
          <w:u w:color="000000"/>
          <w:bdr w:val="nil"/>
          <w:lang w:val="en-GB" w:eastAsia="en-GB"/>
        </w:rPr>
        <w:t xml:space="preserve">establish an </w:t>
      </w:r>
      <w:r w:rsidR="009371C2" w:rsidRPr="007555C3">
        <w:rPr>
          <w:rFonts w:eastAsia="Arial Unicode MS" w:cs="Arial Unicode MS"/>
          <w:color w:val="000000"/>
          <w:szCs w:val="22"/>
          <w:u w:color="000000"/>
          <w:bdr w:val="nil"/>
          <w:lang w:val="en-GB" w:eastAsia="en-GB"/>
        </w:rPr>
        <w:t xml:space="preserve">online repository of papers and </w:t>
      </w:r>
      <w:r w:rsidR="000D68FC" w:rsidRPr="007555C3">
        <w:rPr>
          <w:rFonts w:eastAsia="Arial Unicode MS" w:cs="Arial Unicode MS"/>
          <w:color w:val="000000"/>
          <w:szCs w:val="22"/>
          <w:u w:color="000000"/>
          <w:bdr w:val="nil"/>
          <w:lang w:val="en-GB" w:eastAsia="en-GB"/>
        </w:rPr>
        <w:t xml:space="preserve">other </w:t>
      </w:r>
      <w:r w:rsidR="009371C2" w:rsidRPr="007555C3">
        <w:rPr>
          <w:rFonts w:eastAsia="Arial Unicode MS" w:cs="Arial Unicode MS"/>
          <w:color w:val="000000"/>
          <w:szCs w:val="22"/>
          <w:u w:color="000000"/>
          <w:bdr w:val="nil"/>
          <w:lang w:val="en-GB" w:eastAsia="en-GB"/>
        </w:rPr>
        <w:t>information (</w:t>
      </w:r>
      <w:r w:rsidRPr="007555C3">
        <w:rPr>
          <w:rFonts w:eastAsia="Arial Unicode MS" w:cs="Arial Unicode MS"/>
          <w:color w:val="000000"/>
          <w:szCs w:val="22"/>
          <w:u w:color="000000"/>
          <w:bdr w:val="nil"/>
          <w:lang w:val="en-GB" w:eastAsia="en-GB"/>
        </w:rPr>
        <w:t>knowledge base</w:t>
      </w:r>
      <w:r w:rsidR="009371C2" w:rsidRPr="007555C3">
        <w:rPr>
          <w:rFonts w:eastAsia="Arial Unicode MS" w:cs="Arial Unicode MS"/>
          <w:color w:val="000000"/>
          <w:szCs w:val="22"/>
          <w:u w:color="000000"/>
          <w:bdr w:val="nil"/>
          <w:lang w:val="en-GB" w:eastAsia="en-GB"/>
        </w:rPr>
        <w:t>)</w:t>
      </w:r>
      <w:r w:rsidR="000D68FC" w:rsidRPr="007555C3">
        <w:rPr>
          <w:rFonts w:eastAsia="Arial Unicode MS" w:cs="Arial Unicode MS"/>
          <w:color w:val="000000"/>
          <w:szCs w:val="22"/>
          <w:u w:color="000000"/>
          <w:bdr w:val="nil"/>
          <w:lang w:val="en-GB" w:eastAsia="en-GB"/>
        </w:rPr>
        <w:t xml:space="preserve"> on aquatic wild meat</w:t>
      </w:r>
      <w:r w:rsidRPr="007555C3">
        <w:rPr>
          <w:rFonts w:eastAsia="Arial Unicode MS" w:cs="Arial Unicode MS"/>
          <w:color w:val="000000"/>
          <w:szCs w:val="22"/>
          <w:u w:color="000000"/>
          <w:bdr w:val="nil"/>
          <w:lang w:val="en-GB" w:eastAsia="en-GB"/>
        </w:rPr>
        <w:t xml:space="preserve"> to support CMS Parties to reach Targets 2, 5, 6, 11, 13 and 14 of the Strategic Plan for Migratory Species 2015-2023;</w:t>
      </w:r>
    </w:p>
    <w:p w14:paraId="2CB01FDC" w14:textId="77777777" w:rsidR="005B1B29" w:rsidRPr="007555C3" w:rsidRDefault="005B1B29" w:rsidP="005B1B29">
      <w:pPr>
        <w:ind w:left="720"/>
        <w:jc w:val="both"/>
        <w:rPr>
          <w:rFonts w:cs="Arial"/>
          <w:iCs/>
          <w:szCs w:val="22"/>
          <w:lang w:val="en-GB"/>
        </w:rPr>
      </w:pPr>
    </w:p>
    <w:p w14:paraId="7BC2F31D" w14:textId="6383D6CC" w:rsidR="00407B45" w:rsidRPr="007555C3" w:rsidRDefault="00407B45" w:rsidP="005B1B29">
      <w:pPr>
        <w:numPr>
          <w:ilvl w:val="0"/>
          <w:numId w:val="45"/>
        </w:numPr>
        <w:jc w:val="both"/>
        <w:rPr>
          <w:rFonts w:cs="Arial"/>
          <w:iCs/>
          <w:szCs w:val="22"/>
          <w:lang w:val="en-GB"/>
        </w:rPr>
      </w:pPr>
      <w:r w:rsidRPr="007555C3">
        <w:rPr>
          <w:rFonts w:eastAsia="Arial Unicode MS" w:cs="Arial Unicode MS"/>
          <w:color w:val="000000"/>
          <w:szCs w:val="22"/>
          <w:u w:color="000000"/>
          <w:bdr w:val="nil"/>
          <w:lang w:val="en-GB" w:eastAsia="en-GB"/>
        </w:rPr>
        <w:t xml:space="preserve">serve as an expert resource </w:t>
      </w:r>
      <w:r w:rsidR="00A50239" w:rsidRPr="007555C3">
        <w:rPr>
          <w:rFonts w:eastAsia="Arial Unicode MS" w:cs="Arial Unicode MS"/>
          <w:color w:val="000000"/>
          <w:szCs w:val="22"/>
          <w:u w:color="000000"/>
          <w:bdr w:val="nil"/>
          <w:lang w:val="en-GB" w:eastAsia="en-GB"/>
        </w:rPr>
        <w:t>that</w:t>
      </w:r>
      <w:r w:rsidRPr="007555C3">
        <w:rPr>
          <w:rFonts w:eastAsia="Arial Unicode MS" w:cs="Arial Unicode MS"/>
          <w:color w:val="000000"/>
          <w:szCs w:val="22"/>
          <w:u w:color="000000"/>
          <w:bdr w:val="nil"/>
          <w:lang w:val="en-GB" w:eastAsia="en-GB"/>
        </w:rPr>
        <w:t xml:space="preserve"> CMS </w:t>
      </w:r>
      <w:r w:rsidR="00A50239" w:rsidRPr="007555C3">
        <w:rPr>
          <w:rFonts w:eastAsia="Arial Unicode MS" w:cs="Arial Unicode MS"/>
          <w:color w:val="000000"/>
          <w:szCs w:val="22"/>
          <w:u w:color="000000"/>
          <w:bdr w:val="nil"/>
          <w:lang w:val="en-GB" w:eastAsia="en-GB"/>
        </w:rPr>
        <w:t>Parties, the Scientific Council and the Secretariat can avail themselves of</w:t>
      </w:r>
      <w:r w:rsidR="0071492D">
        <w:rPr>
          <w:rFonts w:eastAsia="Arial Unicode MS" w:cs="Arial Unicode MS"/>
          <w:color w:val="000000"/>
          <w:szCs w:val="22"/>
          <w:u w:color="000000"/>
          <w:bdr w:val="nil"/>
          <w:lang w:val="en-GB" w:eastAsia="en-GB"/>
        </w:rPr>
        <w:t>,</w:t>
      </w:r>
      <w:r w:rsidR="00A50239" w:rsidRPr="007555C3">
        <w:rPr>
          <w:rFonts w:eastAsia="Arial Unicode MS" w:cs="Arial Unicode MS"/>
          <w:color w:val="000000"/>
          <w:szCs w:val="22"/>
          <w:u w:color="000000"/>
          <w:bdr w:val="nil"/>
          <w:lang w:val="en-GB" w:eastAsia="en-GB"/>
        </w:rPr>
        <w:t xml:space="preserve"> if they wish </w:t>
      </w:r>
      <w:r w:rsidRPr="007555C3">
        <w:rPr>
          <w:rFonts w:eastAsia="Arial Unicode MS" w:cs="Arial Unicode MS"/>
          <w:color w:val="000000"/>
          <w:szCs w:val="22"/>
          <w:u w:color="000000"/>
          <w:bdr w:val="nil"/>
          <w:lang w:val="en-GB" w:eastAsia="en-GB"/>
        </w:rPr>
        <w:t xml:space="preserve">to contribute to the </w:t>
      </w:r>
      <w:proofErr w:type="spellStart"/>
      <w:r w:rsidRPr="007555C3">
        <w:rPr>
          <w:rFonts w:eastAsia="Arial Unicode MS" w:cs="Arial Unicode MS"/>
          <w:color w:val="000000"/>
          <w:szCs w:val="22"/>
          <w:u w:color="000000"/>
          <w:bdr w:val="nil"/>
          <w:lang w:val="en-GB" w:eastAsia="en-GB"/>
        </w:rPr>
        <w:t>bushmeat</w:t>
      </w:r>
      <w:proofErr w:type="spellEnd"/>
      <w:r w:rsidRPr="007555C3">
        <w:rPr>
          <w:rFonts w:eastAsia="Arial Unicode MS" w:cs="Arial Unicode MS"/>
          <w:color w:val="000000"/>
          <w:szCs w:val="22"/>
          <w:u w:color="000000"/>
          <w:bdr w:val="nil"/>
          <w:lang w:val="en-GB" w:eastAsia="en-GB"/>
        </w:rPr>
        <w:t xml:space="preserve">/wild meat discussions within </w:t>
      </w:r>
      <w:r w:rsidR="00E714FE" w:rsidRPr="007555C3">
        <w:rPr>
          <w:rFonts w:eastAsia="Arial Unicode MS" w:cs="Arial Unicode MS"/>
          <w:color w:val="000000"/>
          <w:szCs w:val="22"/>
          <w:u w:color="000000"/>
          <w:bdr w:val="nil"/>
          <w:lang w:val="en-GB" w:eastAsia="en-GB"/>
        </w:rPr>
        <w:t xml:space="preserve">CITES, CBD, IWC and </w:t>
      </w:r>
      <w:r w:rsidRPr="007555C3">
        <w:rPr>
          <w:rFonts w:eastAsia="Arial Unicode MS" w:cs="Arial Unicode MS"/>
          <w:color w:val="000000"/>
          <w:szCs w:val="22"/>
          <w:u w:color="000000"/>
          <w:bdr w:val="nil"/>
          <w:lang w:val="en-GB" w:eastAsia="en-GB"/>
        </w:rPr>
        <w:t>the CPW, or whe</w:t>
      </w:r>
      <w:r w:rsidR="00A50239" w:rsidRPr="007555C3">
        <w:rPr>
          <w:rFonts w:eastAsia="Arial Unicode MS" w:cs="Arial Unicode MS"/>
          <w:color w:val="000000"/>
          <w:szCs w:val="22"/>
          <w:u w:color="000000"/>
          <w:bdr w:val="nil"/>
          <w:lang w:val="en-GB" w:eastAsia="en-GB"/>
        </w:rPr>
        <w:t>n</w:t>
      </w:r>
      <w:r w:rsidRPr="007555C3">
        <w:rPr>
          <w:rFonts w:eastAsia="Arial Unicode MS" w:cs="Arial Unicode MS"/>
          <w:color w:val="000000"/>
          <w:szCs w:val="22"/>
          <w:u w:color="000000"/>
          <w:bdr w:val="nil"/>
          <w:lang w:val="en-GB" w:eastAsia="en-GB"/>
        </w:rPr>
        <w:t xml:space="preserve"> international coordination and cooperation is required;</w:t>
      </w:r>
    </w:p>
    <w:p w14:paraId="00F5A895" w14:textId="77777777" w:rsidR="005B1B29" w:rsidRPr="007555C3" w:rsidRDefault="005B1B29" w:rsidP="005B1B29">
      <w:pPr>
        <w:pStyle w:val="ListParagraph"/>
        <w:rPr>
          <w:rFonts w:cs="Arial"/>
          <w:iCs/>
          <w:szCs w:val="22"/>
          <w:lang w:val="en-GB"/>
        </w:rPr>
      </w:pPr>
    </w:p>
    <w:p w14:paraId="6B511825" w14:textId="473D54B2" w:rsidR="00407B45" w:rsidRPr="007555C3" w:rsidRDefault="00407B45" w:rsidP="005B1B29">
      <w:pPr>
        <w:numPr>
          <w:ilvl w:val="0"/>
          <w:numId w:val="45"/>
        </w:numPr>
        <w:jc w:val="both"/>
        <w:rPr>
          <w:rFonts w:cs="Arial"/>
          <w:iCs/>
          <w:szCs w:val="22"/>
          <w:lang w:val="en-GB"/>
        </w:rPr>
      </w:pPr>
      <w:r w:rsidRPr="007555C3">
        <w:rPr>
          <w:rFonts w:eastAsia="Arial Unicode MS" w:cs="Arial Unicode MS"/>
          <w:color w:val="000000"/>
          <w:szCs w:val="22"/>
          <w:u w:color="000000"/>
          <w:bdr w:val="nil"/>
          <w:lang w:val="en-GB" w:eastAsia="en-GB"/>
        </w:rPr>
        <w:t xml:space="preserve">collect and present information about seabird harvests, for consideration by Parties at </w:t>
      </w:r>
      <w:r w:rsidR="00A50239" w:rsidRPr="007555C3">
        <w:rPr>
          <w:rFonts w:eastAsia="Arial Unicode MS" w:cs="Arial Unicode MS"/>
          <w:color w:val="000000"/>
          <w:szCs w:val="22"/>
          <w:u w:color="000000"/>
          <w:bdr w:val="nil"/>
          <w:lang w:val="en-GB" w:eastAsia="en-GB"/>
        </w:rPr>
        <w:t xml:space="preserve">the Thirteenth Meeting of the Conference of the Parties to </w:t>
      </w:r>
      <w:r w:rsidRPr="007555C3">
        <w:rPr>
          <w:rFonts w:eastAsia="Arial Unicode MS" w:cs="Arial Unicode MS"/>
          <w:color w:val="000000"/>
          <w:szCs w:val="22"/>
          <w:u w:color="000000"/>
          <w:bdr w:val="nil"/>
          <w:lang w:val="en-GB" w:eastAsia="en-GB"/>
        </w:rPr>
        <w:t>CMS;</w:t>
      </w:r>
    </w:p>
    <w:p w14:paraId="2118303E" w14:textId="77777777" w:rsidR="005B1B29" w:rsidRPr="007555C3" w:rsidRDefault="005B1B29" w:rsidP="005B1B29">
      <w:pPr>
        <w:pStyle w:val="ListParagraph"/>
        <w:rPr>
          <w:rFonts w:cs="Arial"/>
          <w:iCs/>
          <w:szCs w:val="22"/>
          <w:lang w:val="en-GB"/>
        </w:rPr>
      </w:pPr>
    </w:p>
    <w:p w14:paraId="37FF6FA6" w14:textId="77777777" w:rsidR="00407B45" w:rsidRPr="007555C3" w:rsidRDefault="00407B45" w:rsidP="005B1B29">
      <w:pPr>
        <w:numPr>
          <w:ilvl w:val="0"/>
          <w:numId w:val="45"/>
        </w:numPr>
        <w:jc w:val="both"/>
        <w:rPr>
          <w:rFonts w:cs="Arial"/>
          <w:iCs/>
          <w:szCs w:val="22"/>
          <w:lang w:val="en-GB"/>
        </w:rPr>
      </w:pPr>
      <w:r w:rsidRPr="007555C3">
        <w:rPr>
          <w:rFonts w:eastAsia="Arial Unicode MS" w:cs="Arial Unicode MS"/>
          <w:color w:val="000000"/>
          <w:szCs w:val="22"/>
          <w:u w:color="000000"/>
          <w:bdr w:val="nil"/>
          <w:lang w:val="en-GB" w:eastAsia="en-GB"/>
        </w:rPr>
        <w:t xml:space="preserve">facilitate a discussion about the </w:t>
      </w:r>
      <w:r w:rsidR="00C60A53" w:rsidRPr="007555C3">
        <w:rPr>
          <w:rFonts w:eastAsia="Arial Unicode MS" w:cs="Arial Unicode MS"/>
          <w:color w:val="000000"/>
          <w:szCs w:val="22"/>
          <w:u w:color="000000"/>
          <w:bdr w:val="nil"/>
          <w:lang w:val="en-GB" w:eastAsia="en-GB"/>
        </w:rPr>
        <w:t>possibility of adding</w:t>
      </w:r>
      <w:r w:rsidRPr="007555C3">
        <w:rPr>
          <w:rFonts w:eastAsia="Arial Unicode MS" w:cs="Arial Unicode MS"/>
          <w:color w:val="000000"/>
          <w:szCs w:val="22"/>
          <w:u w:color="000000"/>
          <w:bdr w:val="nil"/>
          <w:lang w:val="en-GB" w:eastAsia="en-GB"/>
        </w:rPr>
        <w:t xml:space="preserve"> CMS</w:t>
      </w:r>
      <w:r w:rsidR="00E714FE" w:rsidRPr="007555C3">
        <w:rPr>
          <w:rFonts w:eastAsia="Arial Unicode MS" w:cs="Arial Unicode MS"/>
          <w:color w:val="000000"/>
          <w:szCs w:val="22"/>
          <w:u w:color="000000"/>
          <w:bdr w:val="nil"/>
          <w:lang w:val="en-GB" w:eastAsia="en-GB"/>
        </w:rPr>
        <w:t xml:space="preserve"> Appendix I</w:t>
      </w:r>
      <w:r w:rsidRPr="007555C3">
        <w:rPr>
          <w:rFonts w:eastAsia="Arial Unicode MS" w:cs="Arial Unicode MS"/>
          <w:color w:val="000000"/>
          <w:szCs w:val="22"/>
          <w:u w:color="000000"/>
          <w:bdr w:val="nil"/>
          <w:lang w:val="en-GB" w:eastAsia="en-GB"/>
        </w:rPr>
        <w:t xml:space="preserve">-listed sharks and rays </w:t>
      </w:r>
      <w:r w:rsidR="00C60A53" w:rsidRPr="007555C3">
        <w:rPr>
          <w:rFonts w:eastAsia="Arial Unicode MS" w:cs="Arial Unicode MS"/>
          <w:color w:val="000000"/>
          <w:szCs w:val="22"/>
          <w:u w:color="000000"/>
          <w:bdr w:val="nil"/>
          <w:lang w:val="en-GB" w:eastAsia="en-GB"/>
        </w:rPr>
        <w:t>to the scope of the Working Group</w:t>
      </w:r>
      <w:r w:rsidRPr="007555C3">
        <w:rPr>
          <w:rFonts w:eastAsia="Arial Unicode MS" w:cs="Arial Unicode MS"/>
          <w:color w:val="000000"/>
          <w:szCs w:val="22"/>
          <w:u w:color="000000"/>
          <w:bdr w:val="nil"/>
          <w:lang w:val="en-GB" w:eastAsia="en-GB"/>
        </w:rPr>
        <w:t xml:space="preserve">, and form a recommendation for consideration by </w:t>
      </w:r>
      <w:r w:rsidR="00C60A53" w:rsidRPr="007555C3">
        <w:rPr>
          <w:rFonts w:eastAsia="Arial Unicode MS" w:cs="Arial Unicode MS"/>
          <w:color w:val="000000"/>
          <w:szCs w:val="22"/>
          <w:u w:color="000000"/>
          <w:bdr w:val="nil"/>
          <w:lang w:val="en-GB" w:eastAsia="en-GB"/>
        </w:rPr>
        <w:t>the Scientific Council</w:t>
      </w:r>
      <w:r w:rsidRPr="007555C3">
        <w:rPr>
          <w:rFonts w:eastAsia="Arial Unicode MS" w:cs="Arial Unicode MS"/>
          <w:color w:val="000000"/>
          <w:szCs w:val="22"/>
          <w:u w:color="000000"/>
          <w:bdr w:val="nil"/>
          <w:lang w:val="en-GB" w:eastAsia="en-GB"/>
        </w:rPr>
        <w:t>;</w:t>
      </w:r>
    </w:p>
    <w:p w14:paraId="5D6B04D3" w14:textId="77777777" w:rsidR="005B1B29" w:rsidRPr="007555C3" w:rsidRDefault="005B1B29" w:rsidP="005B1B29">
      <w:pPr>
        <w:pStyle w:val="ListParagraph"/>
        <w:rPr>
          <w:rFonts w:cs="Arial"/>
          <w:iCs/>
          <w:szCs w:val="22"/>
          <w:lang w:val="en-GB"/>
        </w:rPr>
      </w:pPr>
    </w:p>
    <w:p w14:paraId="6EF19EF7" w14:textId="77777777" w:rsidR="00407B45" w:rsidRPr="007555C3" w:rsidRDefault="000F4B67" w:rsidP="005B1B29">
      <w:pPr>
        <w:numPr>
          <w:ilvl w:val="0"/>
          <w:numId w:val="45"/>
        </w:numPr>
        <w:jc w:val="both"/>
        <w:rPr>
          <w:rFonts w:cs="Arial"/>
          <w:iCs/>
          <w:szCs w:val="22"/>
          <w:lang w:val="en-GB"/>
        </w:rPr>
      </w:pPr>
      <w:r w:rsidRPr="007555C3">
        <w:rPr>
          <w:rFonts w:cs="Arial"/>
          <w:szCs w:val="22"/>
          <w:lang w:val="en-GB"/>
        </w:rPr>
        <w:t xml:space="preserve">share information with the IWC Small Cetacean Sub-committee and, subject to funding availability, participate in future Small Cetacean Sub-committee meetings with a focus on aquatic wild meat; </w:t>
      </w:r>
    </w:p>
    <w:p w14:paraId="466C4AC3" w14:textId="5B2AA279" w:rsidR="00CB4E90" w:rsidRDefault="00CB4E90">
      <w:pPr>
        <w:widowControl/>
        <w:autoSpaceDE/>
        <w:autoSpaceDN/>
        <w:adjustRightInd/>
        <w:rPr>
          <w:rFonts w:cs="Arial"/>
          <w:iCs/>
          <w:szCs w:val="22"/>
          <w:lang w:val="en-GB"/>
        </w:rPr>
      </w:pPr>
      <w:r>
        <w:rPr>
          <w:rFonts w:cs="Arial"/>
          <w:iCs/>
          <w:szCs w:val="22"/>
          <w:lang w:val="en-GB"/>
        </w:rPr>
        <w:br w:type="page"/>
      </w:r>
    </w:p>
    <w:p w14:paraId="0DA7CFE1" w14:textId="77777777" w:rsidR="005B1B29" w:rsidRPr="007555C3" w:rsidRDefault="005B1B29" w:rsidP="005B1B29">
      <w:pPr>
        <w:pStyle w:val="ListParagraph"/>
        <w:rPr>
          <w:rFonts w:cs="Arial"/>
          <w:iCs/>
          <w:szCs w:val="22"/>
          <w:lang w:val="en-GB"/>
        </w:rPr>
      </w:pPr>
      <w:bookmarkStart w:id="0" w:name="_GoBack"/>
      <w:bookmarkEnd w:id="0"/>
    </w:p>
    <w:p w14:paraId="2D10F9E2" w14:textId="1B5A419C" w:rsidR="005B1B29" w:rsidRPr="00CA2914" w:rsidRDefault="000D68FC" w:rsidP="005B1B29">
      <w:pPr>
        <w:numPr>
          <w:ilvl w:val="0"/>
          <w:numId w:val="45"/>
        </w:numPr>
        <w:jc w:val="both"/>
        <w:rPr>
          <w:rFonts w:cs="Arial"/>
          <w:iCs/>
          <w:szCs w:val="22"/>
          <w:lang w:val="en-GB"/>
        </w:rPr>
      </w:pPr>
      <w:r w:rsidRPr="007555C3">
        <w:rPr>
          <w:rFonts w:eastAsia="Arial Unicode MS" w:cs="Arial Unicode MS"/>
          <w:color w:val="000000"/>
          <w:szCs w:val="22"/>
          <w:u w:color="000000"/>
          <w:bdr w:val="nil"/>
          <w:lang w:val="en-GB" w:eastAsia="en-GB"/>
        </w:rPr>
        <w:t xml:space="preserve">Assist the Secretariat in </w:t>
      </w:r>
      <w:r w:rsidR="00766C80" w:rsidRPr="007555C3">
        <w:rPr>
          <w:rFonts w:eastAsia="Arial Unicode MS" w:cs="Arial Unicode MS"/>
          <w:color w:val="000000"/>
          <w:szCs w:val="22"/>
          <w:u w:color="000000"/>
          <w:bdr w:val="nil"/>
          <w:lang w:val="en-GB" w:eastAsia="en-GB"/>
        </w:rPr>
        <w:t>preparing</w:t>
      </w:r>
      <w:r w:rsidRPr="007555C3">
        <w:rPr>
          <w:rFonts w:eastAsia="Arial Unicode MS" w:cs="Arial Unicode MS"/>
          <w:color w:val="000000"/>
          <w:szCs w:val="22"/>
          <w:u w:color="000000"/>
          <w:bdr w:val="nil"/>
          <w:lang w:val="en-GB" w:eastAsia="en-GB"/>
        </w:rPr>
        <w:t xml:space="preserve"> </w:t>
      </w:r>
      <w:r w:rsidR="00407B45" w:rsidRPr="007555C3">
        <w:rPr>
          <w:rFonts w:eastAsia="Arial Unicode MS" w:cs="Arial Unicode MS"/>
          <w:color w:val="000000"/>
          <w:szCs w:val="22"/>
          <w:u w:color="000000"/>
          <w:bdr w:val="nil"/>
          <w:lang w:val="en-GB" w:eastAsia="en-GB"/>
        </w:rPr>
        <w:t>contribut</w:t>
      </w:r>
      <w:r w:rsidRPr="007555C3">
        <w:rPr>
          <w:rFonts w:eastAsia="Arial Unicode MS" w:cs="Arial Unicode MS"/>
          <w:color w:val="000000"/>
          <w:szCs w:val="22"/>
          <w:u w:color="000000"/>
          <w:bdr w:val="nil"/>
          <w:lang w:val="en-GB" w:eastAsia="en-GB"/>
        </w:rPr>
        <w:t>ions</w:t>
      </w:r>
      <w:r w:rsidR="00407B45" w:rsidRPr="007555C3">
        <w:rPr>
          <w:rFonts w:eastAsia="Arial Unicode MS" w:cs="Arial Unicode MS"/>
          <w:color w:val="000000"/>
          <w:szCs w:val="22"/>
          <w:u w:color="000000"/>
          <w:bdr w:val="nil"/>
          <w:lang w:val="en-GB" w:eastAsia="en-GB"/>
        </w:rPr>
        <w:t xml:space="preserve"> to the development of the </w:t>
      </w:r>
      <w:r w:rsidR="00407B45" w:rsidRPr="007555C3">
        <w:rPr>
          <w:rFonts w:eastAsia="Arial Unicode MS" w:cs="Arial Unicode MS"/>
          <w:i/>
          <w:iCs/>
          <w:color w:val="000000"/>
          <w:szCs w:val="22"/>
          <w:u w:color="000000"/>
          <w:bdr w:val="nil"/>
          <w:lang w:val="en-GB" w:eastAsia="en-GB"/>
        </w:rPr>
        <w:t>Abidjan Convention Action Plan to Combat Trade, Direct Consumption, Illegal Logging, and Other Uses of Endangered, Threatened or Protected Coastal and Marine Species</w:t>
      </w:r>
      <w:r w:rsidR="00407B45" w:rsidRPr="007555C3">
        <w:rPr>
          <w:rFonts w:eastAsia="Arial Unicode MS" w:cs="Arial Unicode MS"/>
          <w:color w:val="000000"/>
          <w:szCs w:val="22"/>
          <w:u w:color="000000"/>
          <w:bdr w:val="nil"/>
          <w:lang w:val="en-GB" w:eastAsia="en-GB"/>
        </w:rPr>
        <w:t xml:space="preserve">; </w:t>
      </w:r>
    </w:p>
    <w:p w14:paraId="7F4F1ACE" w14:textId="73C2652A" w:rsidR="00407B45" w:rsidRPr="007555C3" w:rsidRDefault="00407B45" w:rsidP="005B1B29">
      <w:pPr>
        <w:numPr>
          <w:ilvl w:val="0"/>
          <w:numId w:val="45"/>
        </w:numPr>
        <w:jc w:val="both"/>
        <w:rPr>
          <w:rFonts w:cs="Arial"/>
          <w:iCs/>
          <w:szCs w:val="22"/>
          <w:lang w:val="en-GB"/>
        </w:rPr>
      </w:pPr>
      <w:r w:rsidRPr="007555C3">
        <w:rPr>
          <w:rFonts w:eastAsia="Arial Unicode MS" w:cs="Arial Unicode MS"/>
          <w:color w:val="000000"/>
          <w:szCs w:val="22"/>
          <w:u w:color="000000"/>
          <w:bdr w:val="nil"/>
          <w:lang w:val="en-GB" w:eastAsia="en-GB"/>
        </w:rPr>
        <w:t>develop a</w:t>
      </w:r>
      <w:r w:rsidR="00C60A53" w:rsidRPr="007555C3">
        <w:rPr>
          <w:rFonts w:eastAsia="Arial Unicode MS" w:cs="Arial Unicode MS"/>
          <w:color w:val="000000"/>
          <w:szCs w:val="22"/>
          <w:u w:color="000000"/>
          <w:bdr w:val="nil"/>
          <w:lang w:val="en-GB" w:eastAsia="en-GB"/>
        </w:rPr>
        <w:t>n</w:t>
      </w:r>
      <w:r w:rsidRPr="007555C3">
        <w:rPr>
          <w:rFonts w:eastAsia="Arial Unicode MS" w:cs="Arial Unicode MS"/>
          <w:color w:val="000000"/>
          <w:szCs w:val="22"/>
          <w:u w:color="000000"/>
          <w:bdr w:val="nil"/>
          <w:lang w:val="en-GB" w:eastAsia="en-GB"/>
        </w:rPr>
        <w:t xml:space="preserve"> action plan for </w:t>
      </w:r>
      <w:r w:rsidR="00E714FE" w:rsidRPr="007555C3">
        <w:rPr>
          <w:rFonts w:eastAsia="Arial Unicode MS" w:cs="Arial Unicode MS"/>
          <w:color w:val="000000"/>
          <w:szCs w:val="22"/>
          <w:u w:color="000000"/>
          <w:bdr w:val="nil"/>
          <w:lang w:val="en-GB" w:eastAsia="en-GB"/>
        </w:rPr>
        <w:t>s</w:t>
      </w:r>
      <w:r w:rsidRPr="007555C3">
        <w:rPr>
          <w:rFonts w:eastAsia="Arial Unicode MS" w:cs="Arial Unicode MS"/>
          <w:color w:val="000000"/>
          <w:szCs w:val="22"/>
          <w:u w:color="000000"/>
          <w:bdr w:val="nil"/>
          <w:lang w:val="en-GB" w:eastAsia="en-GB"/>
        </w:rPr>
        <w:t xml:space="preserve">upporting </w:t>
      </w:r>
      <w:r w:rsidR="00E714FE" w:rsidRPr="007555C3">
        <w:rPr>
          <w:rFonts w:eastAsia="Arial Unicode MS" w:cs="Arial Unicode MS"/>
          <w:color w:val="000000"/>
          <w:szCs w:val="22"/>
          <w:u w:color="000000"/>
          <w:bdr w:val="nil"/>
          <w:lang w:val="en-GB" w:eastAsia="en-GB"/>
        </w:rPr>
        <w:t>r</w:t>
      </w:r>
      <w:r w:rsidRPr="007555C3">
        <w:rPr>
          <w:rFonts w:eastAsia="Arial Unicode MS" w:cs="Arial Unicode MS"/>
          <w:color w:val="000000"/>
          <w:szCs w:val="22"/>
          <w:u w:color="000000"/>
          <w:bdr w:val="nil"/>
          <w:lang w:val="en-GB" w:eastAsia="en-GB"/>
        </w:rPr>
        <w:t xml:space="preserve">ange </w:t>
      </w:r>
      <w:r w:rsidR="00E714FE" w:rsidRPr="007555C3">
        <w:rPr>
          <w:rFonts w:eastAsia="Arial Unicode MS" w:cs="Arial Unicode MS"/>
          <w:color w:val="000000"/>
          <w:szCs w:val="22"/>
          <w:u w:color="000000"/>
          <w:bdr w:val="nil"/>
          <w:lang w:val="en-GB" w:eastAsia="en-GB"/>
        </w:rPr>
        <w:t>s</w:t>
      </w:r>
      <w:r w:rsidRPr="007555C3">
        <w:rPr>
          <w:rFonts w:eastAsia="Arial Unicode MS" w:cs="Arial Unicode MS"/>
          <w:color w:val="000000"/>
          <w:szCs w:val="22"/>
          <w:u w:color="000000"/>
          <w:bdr w:val="nil"/>
          <w:lang w:val="en-GB" w:eastAsia="en-GB"/>
        </w:rPr>
        <w:t>tate Parties</w:t>
      </w:r>
      <w:r w:rsidR="00C60A53" w:rsidRPr="007555C3">
        <w:rPr>
          <w:rFonts w:eastAsia="Arial Unicode MS" w:cs="Arial Unicode MS"/>
          <w:color w:val="000000"/>
          <w:szCs w:val="22"/>
          <w:u w:color="000000"/>
          <w:bdr w:val="nil"/>
          <w:lang w:val="en-GB" w:eastAsia="en-GB"/>
        </w:rPr>
        <w:t>,</w:t>
      </w:r>
      <w:r w:rsidRPr="007555C3">
        <w:rPr>
          <w:rFonts w:eastAsia="Arial Unicode MS" w:cs="Arial Unicode MS"/>
          <w:color w:val="000000"/>
          <w:szCs w:val="22"/>
          <w:u w:color="000000"/>
          <w:bdr w:val="nil"/>
          <w:lang w:val="en-GB" w:eastAsia="en-GB"/>
        </w:rPr>
        <w:t xml:space="preserve"> to reduce the impact of aquatic wild meat harvest</w:t>
      </w:r>
      <w:r w:rsidR="00C60A53" w:rsidRPr="007555C3">
        <w:rPr>
          <w:rFonts w:eastAsia="Arial Unicode MS" w:cs="Arial Unicode MS"/>
          <w:color w:val="000000"/>
          <w:szCs w:val="22"/>
          <w:u w:color="000000"/>
          <w:bdr w:val="nil"/>
          <w:lang w:val="en-GB" w:eastAsia="en-GB"/>
        </w:rPr>
        <w:t>s,</w:t>
      </w:r>
      <w:r w:rsidRPr="007555C3">
        <w:rPr>
          <w:rFonts w:eastAsia="Arial Unicode MS" w:cs="Arial Unicode MS"/>
          <w:color w:val="000000"/>
          <w:szCs w:val="22"/>
          <w:u w:color="000000"/>
          <w:bdr w:val="nil"/>
          <w:lang w:val="en-GB" w:eastAsia="en-GB"/>
        </w:rPr>
        <w:t xml:space="preserve"> for consideration by the </w:t>
      </w:r>
      <w:r w:rsidR="00C60A53" w:rsidRPr="007555C3">
        <w:rPr>
          <w:rFonts w:eastAsia="Arial Unicode MS" w:cs="Arial Unicode MS"/>
          <w:color w:val="000000"/>
          <w:szCs w:val="22"/>
          <w:u w:color="000000"/>
          <w:bdr w:val="nil"/>
          <w:lang w:val="en-GB" w:eastAsia="en-GB"/>
        </w:rPr>
        <w:t>Scientific Council</w:t>
      </w:r>
      <w:r w:rsidR="00766C80" w:rsidRPr="007555C3">
        <w:rPr>
          <w:rFonts w:eastAsia="Arial Unicode MS" w:cs="Arial Unicode MS"/>
          <w:color w:val="000000"/>
          <w:szCs w:val="22"/>
          <w:u w:color="000000"/>
          <w:bdr w:val="nil"/>
          <w:lang w:val="en-GB" w:eastAsia="en-GB"/>
        </w:rPr>
        <w:t>;</w:t>
      </w:r>
      <w:r w:rsidR="00A50239" w:rsidRPr="007555C3">
        <w:rPr>
          <w:rFonts w:eastAsia="Arial Unicode MS" w:cs="Arial Unicode MS"/>
          <w:color w:val="000000"/>
          <w:szCs w:val="22"/>
          <w:u w:color="000000"/>
          <w:bdr w:val="nil"/>
          <w:lang w:val="en-GB" w:eastAsia="en-GB"/>
        </w:rPr>
        <w:t xml:space="preserve"> and</w:t>
      </w:r>
    </w:p>
    <w:p w14:paraId="18C44A86" w14:textId="77777777" w:rsidR="006D2BE9" w:rsidRPr="007555C3" w:rsidRDefault="006D2BE9">
      <w:pPr>
        <w:pStyle w:val="ListParagraph"/>
        <w:rPr>
          <w:rFonts w:cs="Arial"/>
          <w:iCs/>
          <w:szCs w:val="22"/>
          <w:lang w:val="en-GB"/>
        </w:rPr>
      </w:pPr>
    </w:p>
    <w:p w14:paraId="3D6BA98E" w14:textId="0ADE4E0F" w:rsidR="00FA5E8E" w:rsidRPr="007555C3" w:rsidRDefault="00766C80" w:rsidP="005B1B29">
      <w:pPr>
        <w:numPr>
          <w:ilvl w:val="0"/>
          <w:numId w:val="45"/>
        </w:numPr>
        <w:jc w:val="both"/>
        <w:rPr>
          <w:rFonts w:cs="Arial"/>
          <w:iCs/>
          <w:szCs w:val="22"/>
          <w:lang w:val="en-GB"/>
        </w:rPr>
      </w:pPr>
      <w:r w:rsidRPr="007555C3">
        <w:rPr>
          <w:rFonts w:eastAsia="Arial Unicode MS" w:cs="Arial Unicode MS"/>
          <w:color w:val="000000"/>
          <w:szCs w:val="22"/>
          <w:u w:color="000000"/>
          <w:bdr w:val="nil"/>
          <w:lang w:val="en-GB" w:eastAsia="en-GB"/>
        </w:rPr>
        <w:t xml:space="preserve">report on its activities to </w:t>
      </w:r>
      <w:r w:rsidR="00A50239" w:rsidRPr="007555C3">
        <w:rPr>
          <w:rFonts w:eastAsia="Arial Unicode MS" w:cs="Arial Unicode MS"/>
          <w:color w:val="000000"/>
          <w:szCs w:val="22"/>
          <w:u w:color="000000"/>
          <w:bdr w:val="nil"/>
          <w:lang w:val="en-GB" w:eastAsia="en-GB"/>
        </w:rPr>
        <w:t xml:space="preserve">each </w:t>
      </w:r>
      <w:r w:rsidRPr="007555C3">
        <w:rPr>
          <w:rFonts w:eastAsia="Arial Unicode MS" w:cs="Arial Unicode MS"/>
          <w:color w:val="000000"/>
          <w:szCs w:val="22"/>
          <w:u w:color="000000"/>
          <w:bdr w:val="nil"/>
          <w:lang w:val="en-GB" w:eastAsia="en-GB"/>
        </w:rPr>
        <w:t>meeting of the Scientific Council.</w:t>
      </w:r>
    </w:p>
    <w:p w14:paraId="6654933C" w14:textId="49A868A3" w:rsidR="00EF0E52" w:rsidRPr="007555C3" w:rsidRDefault="00EF0E52" w:rsidP="00407B45">
      <w:pPr>
        <w:widowControl/>
        <w:autoSpaceDE/>
        <w:adjustRightInd/>
        <w:jc w:val="both"/>
        <w:rPr>
          <w:rFonts w:cs="Arial"/>
          <w:szCs w:val="22"/>
          <w:u w:val="single"/>
          <w:lang w:val="en-GB"/>
        </w:rPr>
      </w:pPr>
    </w:p>
    <w:sectPr w:rsidR="00EF0E52" w:rsidRPr="007555C3" w:rsidSect="00935923">
      <w:headerReference w:type="even" r:id="rId22"/>
      <w:headerReference w:type="default" r:id="rId23"/>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F1E3" w14:textId="77777777" w:rsidR="00C71947" w:rsidRDefault="00C71947">
      <w:r>
        <w:separator/>
      </w:r>
    </w:p>
  </w:endnote>
  <w:endnote w:type="continuationSeparator" w:id="0">
    <w:p w14:paraId="61215552" w14:textId="77777777" w:rsidR="00C71947" w:rsidRDefault="00C7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6CFC" w14:textId="7B634721" w:rsidR="00C71947" w:rsidRPr="00922791" w:rsidRDefault="00C71947" w:rsidP="00056DC1">
    <w:pPr>
      <w:pStyle w:val="Footer"/>
      <w:ind w:right="-367"/>
      <w:jc w:val="center"/>
      <w:rPr>
        <w:rFonts w:cs="Arial"/>
        <w:sz w:val="18"/>
        <w:szCs w:val="18"/>
      </w:rPr>
    </w:pPr>
    <w:r w:rsidRPr="00922791">
      <w:rPr>
        <w:rFonts w:cs="Arial"/>
        <w:sz w:val="18"/>
        <w:szCs w:val="18"/>
      </w:rPr>
      <w:fldChar w:fldCharType="begin"/>
    </w:r>
    <w:r w:rsidRPr="00922791">
      <w:rPr>
        <w:rFonts w:cs="Arial"/>
        <w:sz w:val="18"/>
        <w:szCs w:val="18"/>
      </w:rPr>
      <w:instrText xml:space="preserve"> PAGE   \* MERGEFORMAT </w:instrText>
    </w:r>
    <w:r w:rsidRPr="00922791">
      <w:rPr>
        <w:rFonts w:cs="Arial"/>
        <w:sz w:val="18"/>
        <w:szCs w:val="18"/>
      </w:rPr>
      <w:fldChar w:fldCharType="separate"/>
    </w:r>
    <w:r w:rsidR="00CB4E90">
      <w:rPr>
        <w:rFonts w:cs="Arial"/>
        <w:noProof/>
        <w:sz w:val="18"/>
        <w:szCs w:val="18"/>
      </w:rPr>
      <w:t>24</w:t>
    </w:r>
    <w:r w:rsidRPr="00922791">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7776" w14:textId="40AEE971" w:rsidR="00C71947" w:rsidRPr="00922791" w:rsidRDefault="00C71947" w:rsidP="00056DC1">
    <w:pPr>
      <w:pStyle w:val="Footer"/>
      <w:ind w:right="-367"/>
      <w:jc w:val="center"/>
      <w:rPr>
        <w:rFonts w:cs="Arial"/>
        <w:sz w:val="18"/>
        <w:szCs w:val="18"/>
      </w:rPr>
    </w:pPr>
    <w:r w:rsidRPr="00922791">
      <w:rPr>
        <w:rFonts w:cs="Arial"/>
        <w:sz w:val="18"/>
        <w:szCs w:val="18"/>
      </w:rPr>
      <w:fldChar w:fldCharType="begin"/>
    </w:r>
    <w:r w:rsidRPr="00922791">
      <w:rPr>
        <w:rFonts w:cs="Arial"/>
        <w:sz w:val="18"/>
        <w:szCs w:val="18"/>
      </w:rPr>
      <w:instrText xml:space="preserve"> PAGE   \* MERGEFORMAT </w:instrText>
    </w:r>
    <w:r w:rsidRPr="00922791">
      <w:rPr>
        <w:rFonts w:cs="Arial"/>
        <w:sz w:val="18"/>
        <w:szCs w:val="18"/>
      </w:rPr>
      <w:fldChar w:fldCharType="separate"/>
    </w:r>
    <w:r w:rsidR="00CB4E90">
      <w:rPr>
        <w:rFonts w:cs="Arial"/>
        <w:noProof/>
        <w:sz w:val="18"/>
        <w:szCs w:val="18"/>
      </w:rPr>
      <w:t>25</w:t>
    </w:r>
    <w:r w:rsidRPr="00922791">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B918" w14:textId="77777777" w:rsidR="00C71947" w:rsidRPr="00CD7355" w:rsidRDefault="00C71947"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DD46" w14:textId="77777777" w:rsidR="00C71947" w:rsidRDefault="00C71947">
      <w:r>
        <w:separator/>
      </w:r>
    </w:p>
  </w:footnote>
  <w:footnote w:type="continuationSeparator" w:id="0">
    <w:p w14:paraId="0121AD62" w14:textId="77777777" w:rsidR="00C71947" w:rsidRDefault="00C71947">
      <w:r>
        <w:continuationSeparator/>
      </w:r>
    </w:p>
  </w:footnote>
  <w:footnote w:id="1">
    <w:p w14:paraId="74CD2FB9" w14:textId="77777777" w:rsidR="00C71947" w:rsidRPr="00C71947" w:rsidRDefault="00C71947">
      <w:pPr>
        <w:pStyle w:val="FootnoteText"/>
        <w:rPr>
          <w:sz w:val="18"/>
          <w:lang w:val="en-GB"/>
        </w:rPr>
      </w:pPr>
      <w:r w:rsidRPr="00C71947">
        <w:rPr>
          <w:rStyle w:val="FootnoteReference"/>
          <w:sz w:val="18"/>
          <w:vertAlign w:val="superscript"/>
        </w:rPr>
        <w:footnoteRef/>
      </w:r>
      <w:r w:rsidRPr="00C71947">
        <w:rPr>
          <w:sz w:val="18"/>
        </w:rPr>
        <w:t xml:space="preserve"> The report including </w:t>
      </w:r>
      <w:r w:rsidRPr="00C71947">
        <w:rPr>
          <w:sz w:val="18"/>
          <w:lang w:val="en-GB"/>
        </w:rPr>
        <w:t>full references has been made available also as UNEP/CMS/COP12/Inf.12.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5C6F" w14:textId="77777777" w:rsidR="00C71947" w:rsidRPr="00922791" w:rsidRDefault="00C71947"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74A7" w14:textId="7A309F48" w:rsidR="00C71947" w:rsidRPr="00D346C9" w:rsidRDefault="00C71947" w:rsidP="00D346C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cs="Arial"/>
        <w:i/>
        <w:sz w:val="18"/>
        <w:szCs w:val="18"/>
      </w:rPr>
    </w:pPr>
    <w:r w:rsidRPr="00D346C9">
      <w:rPr>
        <w:rFonts w:cs="Arial"/>
        <w:b w:val="0"/>
        <w:i/>
        <w:sz w:val="18"/>
        <w:szCs w:val="18"/>
        <w:lang w:val="en-US"/>
      </w:rPr>
      <w:t>UNEP/CMS/COP12/Doc.24.2.3/</w:t>
    </w:r>
    <w:r w:rsidR="00555C40">
      <w:rPr>
        <w:rFonts w:cs="Arial"/>
        <w:b w:val="0"/>
        <w:i/>
        <w:sz w:val="18"/>
        <w:szCs w:val="18"/>
        <w:lang w:val="en-US"/>
      </w:rPr>
      <w:t>Rev.1/</w:t>
    </w:r>
    <w:r w:rsidRPr="00D346C9">
      <w:rPr>
        <w:rFonts w:cs="Arial"/>
        <w:b w:val="0"/>
        <w:i/>
        <w:sz w:val="18"/>
        <w:szCs w:val="18"/>
        <w:lang w:val="en-US"/>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E931" w14:textId="7DD7DCB3" w:rsidR="00C71947" w:rsidRPr="00676C89" w:rsidRDefault="00C71947" w:rsidP="00676C8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lang w:val="en-US"/>
      </w:rPr>
    </w:pPr>
    <w:r w:rsidRPr="00922791">
      <w:rPr>
        <w:rFonts w:cs="Arial"/>
        <w:b w:val="0"/>
        <w:i/>
        <w:sz w:val="18"/>
        <w:szCs w:val="18"/>
        <w:lang w:val="en-US"/>
      </w:rPr>
      <w:t>U</w:t>
    </w:r>
    <w:r>
      <w:rPr>
        <w:rFonts w:cs="Arial"/>
        <w:b w:val="0"/>
        <w:i/>
        <w:sz w:val="18"/>
        <w:szCs w:val="18"/>
        <w:lang w:val="en-US"/>
      </w:rPr>
      <w:t>NEP/CMS/COP12</w:t>
    </w:r>
    <w:r w:rsidRPr="00922791">
      <w:rPr>
        <w:rFonts w:cs="Arial"/>
        <w:b w:val="0"/>
        <w:i/>
        <w:sz w:val="18"/>
        <w:szCs w:val="18"/>
        <w:lang w:val="en-US"/>
      </w:rPr>
      <w:t>/Doc</w:t>
    </w:r>
    <w:r>
      <w:rPr>
        <w:rFonts w:cs="Arial"/>
        <w:b w:val="0"/>
        <w:i/>
        <w:sz w:val="18"/>
        <w:szCs w:val="18"/>
        <w:lang w:val="en-US"/>
      </w:rPr>
      <w:t>.24.2.3/</w:t>
    </w:r>
    <w:r w:rsidR="00555C40">
      <w:rPr>
        <w:rFonts w:cs="Arial"/>
        <w:b w:val="0"/>
        <w:i/>
        <w:sz w:val="18"/>
        <w:szCs w:val="18"/>
        <w:lang w:val="en-US"/>
      </w:rPr>
      <w:t>Rev.1/</w:t>
    </w:r>
    <w:r>
      <w:rPr>
        <w:rFonts w:cs="Arial"/>
        <w:b w:val="0"/>
        <w:i/>
        <w:sz w:val="18"/>
        <w:szCs w:val="18"/>
        <w:lang w:val="en-US"/>
      </w:rP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C0CB" w14:textId="7F1D1606" w:rsidR="00C71947" w:rsidRPr="00407B45" w:rsidRDefault="00C71947" w:rsidP="00407B45">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cs="Arial"/>
        <w:b w:val="0"/>
        <w:i/>
        <w:sz w:val="18"/>
        <w:szCs w:val="18"/>
      </w:rPr>
    </w:pPr>
    <w:r w:rsidRPr="00407B45">
      <w:rPr>
        <w:rFonts w:cs="Arial"/>
        <w:b w:val="0"/>
        <w:i/>
        <w:sz w:val="18"/>
        <w:szCs w:val="18"/>
        <w:lang w:val="en-US"/>
      </w:rPr>
      <w:t>UNEP/CMS/COP12/Doc.24.2.3/</w:t>
    </w:r>
    <w:r w:rsidR="00555C40">
      <w:rPr>
        <w:rFonts w:cs="Arial"/>
        <w:b w:val="0"/>
        <w:i/>
        <w:sz w:val="18"/>
        <w:szCs w:val="18"/>
        <w:lang w:val="en-US"/>
      </w:rPr>
      <w:t>Rev.1/</w:t>
    </w:r>
    <w:r w:rsidRPr="00407B45">
      <w:rPr>
        <w:rFonts w:cs="Arial"/>
        <w:b w:val="0"/>
        <w:i/>
        <w:sz w:val="18"/>
        <w:szCs w:val="18"/>
        <w:lang w:val="en-US"/>
      </w:rPr>
      <w:t>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D1D" w14:textId="77777777" w:rsidR="00C71947" w:rsidRPr="00922791" w:rsidRDefault="00C71947"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w:t>
    </w:r>
    <w:r>
      <w:rPr>
        <w:rFonts w:cs="Arial"/>
        <w:b w:val="0"/>
        <w:i/>
        <w:sz w:val="18"/>
        <w:szCs w:val="18"/>
        <w:lang w:val="en-US"/>
      </w:rPr>
      <w:t>NEP/CMS/COP12</w:t>
    </w:r>
    <w:r w:rsidRPr="00922791">
      <w:rPr>
        <w:rFonts w:cs="Arial"/>
        <w:b w:val="0"/>
        <w:i/>
        <w:sz w:val="18"/>
        <w:szCs w:val="18"/>
        <w:lang w:val="en-US"/>
      </w:rPr>
      <w:t>/Doc</w:t>
    </w:r>
    <w:r>
      <w:rPr>
        <w:rFonts w:cs="Arial"/>
        <w:b w:val="0"/>
        <w:i/>
        <w:sz w:val="18"/>
        <w:szCs w:val="18"/>
        <w:lang w:val="en-US"/>
      </w:rPr>
      <w:t>.22.2.4</w:t>
    </w:r>
  </w:p>
  <w:p w14:paraId="1F197E4C" w14:textId="77777777" w:rsidR="00C71947" w:rsidRPr="00354A9C" w:rsidRDefault="00C71947"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75AA5" w14:textId="77777777" w:rsidR="00C71947" w:rsidRDefault="00C71947" w:rsidP="00894D19">
    <w:pPr>
      <w:pStyle w:val="Header"/>
    </w:pPr>
    <w:r>
      <w:rPr>
        <w:noProof/>
        <w:lang w:val="en-US"/>
      </w:rPr>
      <w:drawing>
        <wp:anchor distT="0" distB="0" distL="114300" distR="114300" simplePos="0" relativeHeight="251657216" behindDoc="1" locked="0" layoutInCell="1" allowOverlap="1" wp14:anchorId="1587829A" wp14:editId="0AAA120F">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Pr>
        <w:noProof/>
        <w:lang w:val="en-US"/>
      </w:rPr>
      <w:drawing>
        <wp:anchor distT="0" distB="0" distL="114300" distR="114300" simplePos="0" relativeHeight="251658240" behindDoc="1" locked="0" layoutInCell="1" allowOverlap="1" wp14:anchorId="39838132" wp14:editId="05003A67">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anchor>
      </w:drawing>
    </w:r>
  </w:p>
  <w:p w14:paraId="437D4448" w14:textId="77777777" w:rsidR="00C71947" w:rsidRDefault="00C719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EB99" w14:textId="70EE07B8" w:rsidR="00C71947" w:rsidRPr="00922791" w:rsidRDefault="00C71947"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/Doc.24.2.3</w:t>
    </w:r>
    <w:r w:rsidR="00555C40">
      <w:rPr>
        <w:rFonts w:cs="Arial"/>
        <w:b w:val="0"/>
        <w:i/>
        <w:sz w:val="18"/>
        <w:szCs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55D7" w14:textId="77777777" w:rsidR="00C71947" w:rsidRPr="00922791" w:rsidRDefault="00C71947"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cs="Arial"/>
        <w:b w:val="0"/>
        <w:i/>
        <w:sz w:val="18"/>
        <w:szCs w:val="18"/>
        <w:lang w:val="en-US"/>
      </w:rPr>
    </w:pPr>
    <w:r w:rsidRPr="00922791">
      <w:rPr>
        <w:rFonts w:cs="Arial"/>
        <w:b w:val="0"/>
        <w:i/>
        <w:sz w:val="18"/>
        <w:szCs w:val="18"/>
        <w:lang w:val="en-US"/>
      </w:rPr>
      <w:t>U</w:t>
    </w:r>
    <w:r>
      <w:rPr>
        <w:rFonts w:cs="Arial"/>
        <w:b w:val="0"/>
        <w:i/>
        <w:sz w:val="18"/>
        <w:szCs w:val="18"/>
        <w:lang w:val="en-US"/>
      </w:rPr>
      <w:t>NEP/CMS/COP12</w:t>
    </w:r>
    <w:r w:rsidRPr="00922791">
      <w:rPr>
        <w:rFonts w:cs="Arial"/>
        <w:b w:val="0"/>
        <w:i/>
        <w:sz w:val="18"/>
        <w:szCs w:val="18"/>
        <w:lang w:val="en-US"/>
      </w:rPr>
      <w:t>/Doc</w:t>
    </w:r>
    <w:r>
      <w:rPr>
        <w:rFonts w:cs="Arial"/>
        <w:b w:val="0"/>
        <w:i/>
        <w:sz w:val="18"/>
        <w:szCs w:val="18"/>
        <w:lang w:val="en-US"/>
      </w:rPr>
      <w:t>.24.2.1</w:t>
    </w:r>
  </w:p>
  <w:p w14:paraId="1A8BDC18" w14:textId="77777777" w:rsidR="00C71947" w:rsidRPr="00354A9C" w:rsidRDefault="00C71947"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CE3B" w14:textId="77777777" w:rsidR="00C71947" w:rsidRPr="00D605A4" w:rsidRDefault="00C71947" w:rsidP="00D605A4">
    <w:pPr>
      <w:pStyle w:val="Header"/>
      <w:pBdr>
        <w:bottom w:val="single" w:sz="4" w:space="1" w:color="auto"/>
      </w:pBdr>
      <w:rPr>
        <w:rFonts w:cs="Arial"/>
        <w:i/>
        <w:sz w:val="18"/>
        <w:szCs w:val="18"/>
        <w:lang w:val="de-DE"/>
      </w:rPr>
    </w:pPr>
    <w:r w:rsidRPr="00757107">
      <w:rPr>
        <w:rFonts w:cs="Arial"/>
        <w:i/>
        <w:sz w:val="18"/>
        <w:szCs w:val="18"/>
        <w:lang w:val="de-DE"/>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83BA" w14:textId="33339DFF" w:rsidR="00C71947" w:rsidRPr="00676C89" w:rsidRDefault="00C71947" w:rsidP="00676C8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lang w:val="en-US"/>
      </w:rPr>
    </w:pPr>
    <w:r w:rsidRPr="00922791">
      <w:rPr>
        <w:rFonts w:cs="Arial"/>
        <w:b w:val="0"/>
        <w:i/>
        <w:sz w:val="18"/>
        <w:szCs w:val="18"/>
        <w:lang w:val="en-US"/>
      </w:rPr>
      <w:t>U</w:t>
    </w:r>
    <w:r>
      <w:rPr>
        <w:rFonts w:cs="Arial"/>
        <w:b w:val="0"/>
        <w:i/>
        <w:sz w:val="18"/>
        <w:szCs w:val="18"/>
        <w:lang w:val="en-US"/>
      </w:rPr>
      <w:t>NEP/CMS/COP12</w:t>
    </w:r>
    <w:r w:rsidRPr="00922791">
      <w:rPr>
        <w:rFonts w:cs="Arial"/>
        <w:b w:val="0"/>
        <w:i/>
        <w:sz w:val="18"/>
        <w:szCs w:val="18"/>
        <w:lang w:val="en-US"/>
      </w:rPr>
      <w:t>/Doc</w:t>
    </w:r>
    <w:r>
      <w:rPr>
        <w:rFonts w:cs="Arial"/>
        <w:b w:val="0"/>
        <w:i/>
        <w:sz w:val="18"/>
        <w:szCs w:val="18"/>
        <w:lang w:val="en-US"/>
      </w:rPr>
      <w:t>.24.2.3/</w:t>
    </w:r>
    <w:r w:rsidR="00555C40">
      <w:rPr>
        <w:rFonts w:cs="Arial"/>
        <w:b w:val="0"/>
        <w:i/>
        <w:sz w:val="18"/>
        <w:szCs w:val="18"/>
        <w:lang w:val="en-US"/>
      </w:rPr>
      <w:t>Rev.1/</w:t>
    </w:r>
    <w:r>
      <w:rPr>
        <w:rFonts w:cs="Arial"/>
        <w:b w:val="0"/>
        <w:i/>
        <w:sz w:val="18"/>
        <w:szCs w:val="18"/>
        <w:lang w:val="en-US"/>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6F34" w14:textId="59629B1C" w:rsidR="00C71947" w:rsidRPr="00D346C9" w:rsidRDefault="00C71947" w:rsidP="00D346C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cs="Arial"/>
        <w:i/>
        <w:sz w:val="18"/>
        <w:szCs w:val="18"/>
      </w:rPr>
    </w:pPr>
    <w:r w:rsidRPr="00D346C9">
      <w:rPr>
        <w:rFonts w:cs="Arial"/>
        <w:b w:val="0"/>
        <w:i/>
        <w:sz w:val="18"/>
        <w:szCs w:val="18"/>
        <w:lang w:val="en-US"/>
      </w:rPr>
      <w:t>UNEP/CMS/COP12/Doc.24.2.3/</w:t>
    </w:r>
    <w:r w:rsidR="00555C40">
      <w:rPr>
        <w:rFonts w:cs="Arial"/>
        <w:b w:val="0"/>
        <w:i/>
        <w:sz w:val="18"/>
        <w:szCs w:val="18"/>
        <w:lang w:val="en-US"/>
      </w:rPr>
      <w:t>Rev.1/</w:t>
    </w:r>
    <w:r w:rsidRPr="00D346C9">
      <w:rPr>
        <w:rFonts w:cs="Arial"/>
        <w:b w:val="0"/>
        <w:i/>
        <w:sz w:val="18"/>
        <w:szCs w:val="18"/>
        <w:lang w:val="en-US"/>
      </w:rP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D187" w14:textId="45674F66" w:rsidR="00C71947" w:rsidRPr="00407B45" w:rsidRDefault="00C71947">
    <w:pPr>
      <w:pStyle w:val="Heading1"/>
      <w:keepNext w:val="0"/>
      <w:pBdr>
        <w:bottom w:val="single" w:sz="4" w:space="0" w:color="000000"/>
      </w:pBdr>
      <w:tabs>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rPr>
    </w:pPr>
    <w:r w:rsidRPr="00922791">
      <w:rPr>
        <w:rFonts w:cs="Arial"/>
        <w:b w:val="0"/>
        <w:i/>
        <w:sz w:val="18"/>
        <w:szCs w:val="18"/>
        <w:lang w:val="en-US"/>
      </w:rPr>
      <w:t>U</w:t>
    </w:r>
    <w:r>
      <w:rPr>
        <w:rFonts w:cs="Arial"/>
        <w:b w:val="0"/>
        <w:i/>
        <w:sz w:val="18"/>
        <w:szCs w:val="18"/>
        <w:lang w:val="en-US"/>
      </w:rPr>
      <w:t>NEP/CMS/COP12</w:t>
    </w:r>
    <w:r w:rsidRPr="00922791">
      <w:rPr>
        <w:rFonts w:cs="Arial"/>
        <w:b w:val="0"/>
        <w:i/>
        <w:sz w:val="18"/>
        <w:szCs w:val="18"/>
        <w:lang w:val="en-US"/>
      </w:rPr>
      <w:t>/Doc</w:t>
    </w:r>
    <w:r>
      <w:rPr>
        <w:rFonts w:cs="Arial"/>
        <w:b w:val="0"/>
        <w:i/>
        <w:sz w:val="18"/>
        <w:szCs w:val="18"/>
        <w:lang w:val="en-US"/>
      </w:rPr>
      <w:t>.24.2.3/</w:t>
    </w:r>
    <w:r w:rsidR="00555C40">
      <w:rPr>
        <w:rFonts w:cs="Arial"/>
        <w:b w:val="0"/>
        <w:i/>
        <w:sz w:val="18"/>
        <w:szCs w:val="18"/>
        <w:lang w:val="en-US"/>
      </w:rPr>
      <w:t>Rev.1/</w:t>
    </w:r>
    <w:r>
      <w:rPr>
        <w:rFonts w:cs="Arial"/>
        <w:b w:val="0"/>
        <w:i/>
        <w:sz w:val="18"/>
        <w:szCs w:val="18"/>
        <w:lang w:val="en-US"/>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E0323"/>
    <w:multiLevelType w:val="hybridMultilevel"/>
    <w:tmpl w:val="2B72005C"/>
    <w:lvl w:ilvl="0" w:tplc="11265226">
      <w:start w:val="1"/>
      <w:numFmt w:val="bullet"/>
      <w:lvlText w:val=""/>
      <w:lvlJc w:val="left"/>
      <w:pPr>
        <w:tabs>
          <w:tab w:val="num" w:pos="720"/>
        </w:tabs>
        <w:ind w:left="720" w:hanging="360"/>
      </w:pPr>
      <w:rPr>
        <w:rFonts w:ascii="Wingdings 2" w:hAnsi="Wingdings 2" w:hint="default"/>
      </w:rPr>
    </w:lvl>
    <w:lvl w:ilvl="1" w:tplc="D9645092">
      <w:numFmt w:val="bullet"/>
      <w:lvlText w:val=""/>
      <w:lvlJc w:val="left"/>
      <w:pPr>
        <w:tabs>
          <w:tab w:val="num" w:pos="1440"/>
        </w:tabs>
        <w:ind w:left="1440" w:hanging="360"/>
      </w:pPr>
      <w:rPr>
        <w:rFonts w:ascii="Wingdings 2" w:hAnsi="Wingdings 2" w:hint="default"/>
      </w:rPr>
    </w:lvl>
    <w:lvl w:ilvl="2" w:tplc="8B142A10" w:tentative="1">
      <w:start w:val="1"/>
      <w:numFmt w:val="bullet"/>
      <w:lvlText w:val=""/>
      <w:lvlJc w:val="left"/>
      <w:pPr>
        <w:tabs>
          <w:tab w:val="num" w:pos="2160"/>
        </w:tabs>
        <w:ind w:left="2160" w:hanging="360"/>
      </w:pPr>
      <w:rPr>
        <w:rFonts w:ascii="Wingdings 2" w:hAnsi="Wingdings 2" w:hint="default"/>
      </w:rPr>
    </w:lvl>
    <w:lvl w:ilvl="3" w:tplc="F3A00772" w:tentative="1">
      <w:start w:val="1"/>
      <w:numFmt w:val="bullet"/>
      <w:lvlText w:val=""/>
      <w:lvlJc w:val="left"/>
      <w:pPr>
        <w:tabs>
          <w:tab w:val="num" w:pos="2880"/>
        </w:tabs>
        <w:ind w:left="2880" w:hanging="360"/>
      </w:pPr>
      <w:rPr>
        <w:rFonts w:ascii="Wingdings 2" w:hAnsi="Wingdings 2" w:hint="default"/>
      </w:rPr>
    </w:lvl>
    <w:lvl w:ilvl="4" w:tplc="16007BF6" w:tentative="1">
      <w:start w:val="1"/>
      <w:numFmt w:val="bullet"/>
      <w:lvlText w:val=""/>
      <w:lvlJc w:val="left"/>
      <w:pPr>
        <w:tabs>
          <w:tab w:val="num" w:pos="3600"/>
        </w:tabs>
        <w:ind w:left="3600" w:hanging="360"/>
      </w:pPr>
      <w:rPr>
        <w:rFonts w:ascii="Wingdings 2" w:hAnsi="Wingdings 2" w:hint="default"/>
      </w:rPr>
    </w:lvl>
    <w:lvl w:ilvl="5" w:tplc="13AAA6B0" w:tentative="1">
      <w:start w:val="1"/>
      <w:numFmt w:val="bullet"/>
      <w:lvlText w:val=""/>
      <w:lvlJc w:val="left"/>
      <w:pPr>
        <w:tabs>
          <w:tab w:val="num" w:pos="4320"/>
        </w:tabs>
        <w:ind w:left="4320" w:hanging="360"/>
      </w:pPr>
      <w:rPr>
        <w:rFonts w:ascii="Wingdings 2" w:hAnsi="Wingdings 2" w:hint="default"/>
      </w:rPr>
    </w:lvl>
    <w:lvl w:ilvl="6" w:tplc="42F87F76" w:tentative="1">
      <w:start w:val="1"/>
      <w:numFmt w:val="bullet"/>
      <w:lvlText w:val=""/>
      <w:lvlJc w:val="left"/>
      <w:pPr>
        <w:tabs>
          <w:tab w:val="num" w:pos="5040"/>
        </w:tabs>
        <w:ind w:left="5040" w:hanging="360"/>
      </w:pPr>
      <w:rPr>
        <w:rFonts w:ascii="Wingdings 2" w:hAnsi="Wingdings 2" w:hint="default"/>
      </w:rPr>
    </w:lvl>
    <w:lvl w:ilvl="7" w:tplc="6470ABC6" w:tentative="1">
      <w:start w:val="1"/>
      <w:numFmt w:val="bullet"/>
      <w:lvlText w:val=""/>
      <w:lvlJc w:val="left"/>
      <w:pPr>
        <w:tabs>
          <w:tab w:val="num" w:pos="5760"/>
        </w:tabs>
        <w:ind w:left="5760" w:hanging="360"/>
      </w:pPr>
      <w:rPr>
        <w:rFonts w:ascii="Wingdings 2" w:hAnsi="Wingdings 2" w:hint="default"/>
      </w:rPr>
    </w:lvl>
    <w:lvl w:ilvl="8" w:tplc="729A1B5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AB2173"/>
    <w:multiLevelType w:val="hybridMultilevel"/>
    <w:tmpl w:val="E97A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F3EA6"/>
    <w:multiLevelType w:val="hybridMultilevel"/>
    <w:tmpl w:val="7B5844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BD590F"/>
    <w:multiLevelType w:val="hybridMultilevel"/>
    <w:tmpl w:val="A0FA33F6"/>
    <w:lvl w:ilvl="0" w:tplc="B7B091C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8653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114453"/>
    <w:multiLevelType w:val="hybridMultilevel"/>
    <w:tmpl w:val="572A3C12"/>
    <w:numStyleLink w:val="ImportedStyle3"/>
  </w:abstractNum>
  <w:abstractNum w:abstractNumId="9"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EA2934"/>
    <w:multiLevelType w:val="hybridMultilevel"/>
    <w:tmpl w:val="CFB4C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50323"/>
    <w:multiLevelType w:val="hybridMultilevel"/>
    <w:tmpl w:val="572A3C12"/>
    <w:styleLink w:val="ImportedStyle3"/>
    <w:lvl w:ilvl="0" w:tplc="572A3C1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F4C494FC">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36EC7B1E">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A45C031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E1448FF8">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45AE31C">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6F22056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C13EE42C">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F1562764">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2F685582"/>
    <w:multiLevelType w:val="hybridMultilevel"/>
    <w:tmpl w:val="5B7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5D662A"/>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38B70B54"/>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D67A4E"/>
    <w:multiLevelType w:val="hybridMultilevel"/>
    <w:tmpl w:val="6344A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557EF"/>
    <w:multiLevelType w:val="hybridMultilevel"/>
    <w:tmpl w:val="2322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D5D4B"/>
    <w:multiLevelType w:val="multilevel"/>
    <w:tmpl w:val="DD0A83B2"/>
    <w:numStyleLink w:val="ImportedStyle4"/>
  </w:abstractNum>
  <w:abstractNum w:abstractNumId="2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3" w15:restartNumberingAfterBreak="0">
    <w:nsid w:val="5F5A4516"/>
    <w:multiLevelType w:val="hybridMultilevel"/>
    <w:tmpl w:val="808AA5A4"/>
    <w:lvl w:ilvl="0" w:tplc="0C78C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8A0D5E"/>
    <w:multiLevelType w:val="hybridMultilevel"/>
    <w:tmpl w:val="DD0A83B2"/>
    <w:lvl w:ilvl="0" w:tplc="2146F06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F2AE98D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6DA02658">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5D6ED4C2">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939A1002">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BF4454A">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8294FE4C">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700C0188">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337C83D2">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35"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BC76FA3"/>
    <w:multiLevelType w:val="hybridMultilevel"/>
    <w:tmpl w:val="2F2866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15408"/>
    <w:multiLevelType w:val="hybridMultilevel"/>
    <w:tmpl w:val="693C7F0C"/>
    <w:lvl w:ilvl="0" w:tplc="A7C0D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7EC05B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42E7E5C">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F6ACA9F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E6000ABE">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C9A49BC">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0548E0E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D580704">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764253C8">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43"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7FBA625D"/>
    <w:multiLevelType w:val="hybridMultilevel"/>
    <w:tmpl w:val="9D5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6"/>
  </w:num>
  <w:num w:numId="13">
    <w:abstractNumId w:val="43"/>
  </w:num>
  <w:num w:numId="14">
    <w:abstractNumId w:val="35"/>
  </w:num>
  <w:num w:numId="15">
    <w:abstractNumId w:val="31"/>
  </w:num>
  <w:num w:numId="16">
    <w:abstractNumId w:val="16"/>
  </w:num>
  <w:num w:numId="17">
    <w:abstractNumId w:val="21"/>
  </w:num>
  <w:num w:numId="18">
    <w:abstractNumId w:val="3"/>
  </w:num>
  <w:num w:numId="19">
    <w:abstractNumId w:val="32"/>
  </w:num>
  <w:num w:numId="20">
    <w:abstractNumId w:val="1"/>
  </w:num>
  <w:num w:numId="21">
    <w:abstractNumId w:val="40"/>
  </w:num>
  <w:num w:numId="22">
    <w:abstractNumId w:val="15"/>
  </w:num>
  <w:num w:numId="23">
    <w:abstractNumId w:val="25"/>
  </w:num>
  <w:num w:numId="24">
    <w:abstractNumId w:val="10"/>
  </w:num>
  <w:num w:numId="25">
    <w:abstractNumId w:val="41"/>
  </w:num>
  <w:num w:numId="26">
    <w:abstractNumId w:val="4"/>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33"/>
  </w:num>
  <w:num w:numId="32">
    <w:abstractNumId w:val="39"/>
  </w:num>
  <w:num w:numId="33">
    <w:abstractNumId w:val="12"/>
  </w:num>
  <w:num w:numId="34">
    <w:abstractNumId w:val="14"/>
  </w:num>
  <w:num w:numId="35">
    <w:abstractNumId w:val="38"/>
  </w:num>
  <w:num w:numId="36">
    <w:abstractNumId w:val="44"/>
  </w:num>
  <w:num w:numId="37">
    <w:abstractNumId w:val="3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5"/>
  </w:num>
  <w:num w:numId="42">
    <w:abstractNumId w:val="42"/>
  </w:num>
  <w:num w:numId="43">
    <w:abstractNumId w:val="28"/>
  </w:num>
  <w:num w:numId="44">
    <w:abstractNumId w:val="34"/>
  </w:num>
  <w:num w:numId="45">
    <w:abstractNumId w:val="7"/>
  </w:num>
  <w:num w:numId="46">
    <w:abstractNumId w:val="17"/>
  </w:num>
  <w:num w:numId="47">
    <w:abstractNumId w:val="13"/>
  </w:num>
  <w:num w:numId="4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zM0MLA0MjI0NTFS0lEKTi0uzszPAykwqgUAzyL+eSwAAAA="/>
  </w:docVars>
  <w:rsids>
    <w:rsidRoot w:val="006B1037"/>
    <w:rsid w:val="00007296"/>
    <w:rsid w:val="00007986"/>
    <w:rsid w:val="00015311"/>
    <w:rsid w:val="00015787"/>
    <w:rsid w:val="00015E07"/>
    <w:rsid w:val="00017549"/>
    <w:rsid w:val="000229B7"/>
    <w:rsid w:val="000254DF"/>
    <w:rsid w:val="00031A88"/>
    <w:rsid w:val="00032A6F"/>
    <w:rsid w:val="0003449E"/>
    <w:rsid w:val="00036C53"/>
    <w:rsid w:val="00036E21"/>
    <w:rsid w:val="0003777E"/>
    <w:rsid w:val="00041719"/>
    <w:rsid w:val="000518C2"/>
    <w:rsid w:val="00056DC1"/>
    <w:rsid w:val="00060156"/>
    <w:rsid w:val="00070BBC"/>
    <w:rsid w:val="00073C92"/>
    <w:rsid w:val="00074D5E"/>
    <w:rsid w:val="00080F03"/>
    <w:rsid w:val="0008650C"/>
    <w:rsid w:val="000900E1"/>
    <w:rsid w:val="0009076A"/>
    <w:rsid w:val="000A2452"/>
    <w:rsid w:val="000B6220"/>
    <w:rsid w:val="000B7A64"/>
    <w:rsid w:val="000C21B1"/>
    <w:rsid w:val="000C3C87"/>
    <w:rsid w:val="000C7460"/>
    <w:rsid w:val="000D4B96"/>
    <w:rsid w:val="000D68FC"/>
    <w:rsid w:val="000E01C1"/>
    <w:rsid w:val="000E0670"/>
    <w:rsid w:val="000F0B93"/>
    <w:rsid w:val="000F1156"/>
    <w:rsid w:val="000F4B67"/>
    <w:rsid w:val="000F52BA"/>
    <w:rsid w:val="00101629"/>
    <w:rsid w:val="001111A9"/>
    <w:rsid w:val="001151A3"/>
    <w:rsid w:val="00117971"/>
    <w:rsid w:val="001238CA"/>
    <w:rsid w:val="001245DF"/>
    <w:rsid w:val="00130BFD"/>
    <w:rsid w:val="0013617C"/>
    <w:rsid w:val="001419C7"/>
    <w:rsid w:val="0014509E"/>
    <w:rsid w:val="0014760E"/>
    <w:rsid w:val="00150AC4"/>
    <w:rsid w:val="00153029"/>
    <w:rsid w:val="001539E2"/>
    <w:rsid w:val="00156242"/>
    <w:rsid w:val="00157542"/>
    <w:rsid w:val="00162D88"/>
    <w:rsid w:val="00166ABA"/>
    <w:rsid w:val="001743FD"/>
    <w:rsid w:val="001764E6"/>
    <w:rsid w:val="001808F1"/>
    <w:rsid w:val="00183419"/>
    <w:rsid w:val="00187E89"/>
    <w:rsid w:val="0019008C"/>
    <w:rsid w:val="00190A9B"/>
    <w:rsid w:val="001A26A8"/>
    <w:rsid w:val="001A33B6"/>
    <w:rsid w:val="001A5BB7"/>
    <w:rsid w:val="001B5985"/>
    <w:rsid w:val="001C069F"/>
    <w:rsid w:val="001C6038"/>
    <w:rsid w:val="001D4412"/>
    <w:rsid w:val="001D5A4D"/>
    <w:rsid w:val="001E7C33"/>
    <w:rsid w:val="001F60A1"/>
    <w:rsid w:val="001F6DAC"/>
    <w:rsid w:val="00200581"/>
    <w:rsid w:val="00200A67"/>
    <w:rsid w:val="00201F88"/>
    <w:rsid w:val="00202332"/>
    <w:rsid w:val="00210971"/>
    <w:rsid w:val="00211472"/>
    <w:rsid w:val="00211697"/>
    <w:rsid w:val="00213194"/>
    <w:rsid w:val="0021414A"/>
    <w:rsid w:val="00220D84"/>
    <w:rsid w:val="002210F4"/>
    <w:rsid w:val="00221AA5"/>
    <w:rsid w:val="00223A4B"/>
    <w:rsid w:val="00232F70"/>
    <w:rsid w:val="002345A7"/>
    <w:rsid w:val="00240F6C"/>
    <w:rsid w:val="0024247B"/>
    <w:rsid w:val="002427AD"/>
    <w:rsid w:val="00243606"/>
    <w:rsid w:val="00244220"/>
    <w:rsid w:val="00245328"/>
    <w:rsid w:val="00246738"/>
    <w:rsid w:val="00247416"/>
    <w:rsid w:val="002501E9"/>
    <w:rsid w:val="002537D1"/>
    <w:rsid w:val="00254721"/>
    <w:rsid w:val="0025560E"/>
    <w:rsid w:val="00257709"/>
    <w:rsid w:val="00263159"/>
    <w:rsid w:val="0026394D"/>
    <w:rsid w:val="00265569"/>
    <w:rsid w:val="002679B1"/>
    <w:rsid w:val="002772D6"/>
    <w:rsid w:val="002779F7"/>
    <w:rsid w:val="00287939"/>
    <w:rsid w:val="00291594"/>
    <w:rsid w:val="002925D9"/>
    <w:rsid w:val="002A29C0"/>
    <w:rsid w:val="002A380C"/>
    <w:rsid w:val="002A60D6"/>
    <w:rsid w:val="002B5E5A"/>
    <w:rsid w:val="002B6A75"/>
    <w:rsid w:val="002B715E"/>
    <w:rsid w:val="002C0AEC"/>
    <w:rsid w:val="002C187A"/>
    <w:rsid w:val="002C20F1"/>
    <w:rsid w:val="002C343B"/>
    <w:rsid w:val="002C3DD1"/>
    <w:rsid w:val="002C606C"/>
    <w:rsid w:val="002D2863"/>
    <w:rsid w:val="002D38B6"/>
    <w:rsid w:val="002D5EC0"/>
    <w:rsid w:val="002E0511"/>
    <w:rsid w:val="002E30D5"/>
    <w:rsid w:val="002E3DEA"/>
    <w:rsid w:val="002E7CC2"/>
    <w:rsid w:val="002F4281"/>
    <w:rsid w:val="002F50FF"/>
    <w:rsid w:val="002F5277"/>
    <w:rsid w:val="002F6553"/>
    <w:rsid w:val="002F6F9B"/>
    <w:rsid w:val="002F7F0C"/>
    <w:rsid w:val="00315189"/>
    <w:rsid w:val="003153FC"/>
    <w:rsid w:val="00330FAA"/>
    <w:rsid w:val="003331C6"/>
    <w:rsid w:val="003436CC"/>
    <w:rsid w:val="00345044"/>
    <w:rsid w:val="00351095"/>
    <w:rsid w:val="00354A9C"/>
    <w:rsid w:val="0035558F"/>
    <w:rsid w:val="00355F89"/>
    <w:rsid w:val="00360830"/>
    <w:rsid w:val="00364973"/>
    <w:rsid w:val="00364C8C"/>
    <w:rsid w:val="00372347"/>
    <w:rsid w:val="00374C3D"/>
    <w:rsid w:val="00376173"/>
    <w:rsid w:val="00376AE7"/>
    <w:rsid w:val="003779D4"/>
    <w:rsid w:val="00382398"/>
    <w:rsid w:val="003909E4"/>
    <w:rsid w:val="0039135D"/>
    <w:rsid w:val="003A3E30"/>
    <w:rsid w:val="003A4C36"/>
    <w:rsid w:val="003A70FE"/>
    <w:rsid w:val="003B0C35"/>
    <w:rsid w:val="003B219E"/>
    <w:rsid w:val="003B2D26"/>
    <w:rsid w:val="003C4444"/>
    <w:rsid w:val="003C44A5"/>
    <w:rsid w:val="003D1338"/>
    <w:rsid w:val="003E0B2D"/>
    <w:rsid w:val="003E21B3"/>
    <w:rsid w:val="003E3315"/>
    <w:rsid w:val="00401D85"/>
    <w:rsid w:val="00405C6D"/>
    <w:rsid w:val="00406FBF"/>
    <w:rsid w:val="004073DB"/>
    <w:rsid w:val="004078D3"/>
    <w:rsid w:val="00407B45"/>
    <w:rsid w:val="00411E65"/>
    <w:rsid w:val="00412DE9"/>
    <w:rsid w:val="00413837"/>
    <w:rsid w:val="00414156"/>
    <w:rsid w:val="0041661A"/>
    <w:rsid w:val="00420040"/>
    <w:rsid w:val="00420930"/>
    <w:rsid w:val="00422F24"/>
    <w:rsid w:val="00423388"/>
    <w:rsid w:val="00426D73"/>
    <w:rsid w:val="00442966"/>
    <w:rsid w:val="004535E8"/>
    <w:rsid w:val="00453BBC"/>
    <w:rsid w:val="00454913"/>
    <w:rsid w:val="00457441"/>
    <w:rsid w:val="004579F6"/>
    <w:rsid w:val="004656D0"/>
    <w:rsid w:val="00465B53"/>
    <w:rsid w:val="004672D0"/>
    <w:rsid w:val="00467804"/>
    <w:rsid w:val="00470047"/>
    <w:rsid w:val="004710ED"/>
    <w:rsid w:val="00472CA4"/>
    <w:rsid w:val="004731E8"/>
    <w:rsid w:val="00473ABD"/>
    <w:rsid w:val="00482DCA"/>
    <w:rsid w:val="00495B45"/>
    <w:rsid w:val="0049737E"/>
    <w:rsid w:val="004A0F2C"/>
    <w:rsid w:val="004A6850"/>
    <w:rsid w:val="004B586A"/>
    <w:rsid w:val="004B6CFD"/>
    <w:rsid w:val="004C204D"/>
    <w:rsid w:val="004D039B"/>
    <w:rsid w:val="004D0436"/>
    <w:rsid w:val="004D0936"/>
    <w:rsid w:val="004D0BBD"/>
    <w:rsid w:val="004D171C"/>
    <w:rsid w:val="004D733D"/>
    <w:rsid w:val="004E168C"/>
    <w:rsid w:val="004E41D4"/>
    <w:rsid w:val="004E68E4"/>
    <w:rsid w:val="004E7ED7"/>
    <w:rsid w:val="004F243D"/>
    <w:rsid w:val="004F3D8D"/>
    <w:rsid w:val="004F50B2"/>
    <w:rsid w:val="005076F1"/>
    <w:rsid w:val="00512B91"/>
    <w:rsid w:val="005158EB"/>
    <w:rsid w:val="00515C78"/>
    <w:rsid w:val="0052082F"/>
    <w:rsid w:val="005220D3"/>
    <w:rsid w:val="00542FCC"/>
    <w:rsid w:val="00552DBD"/>
    <w:rsid w:val="00555C40"/>
    <w:rsid w:val="0055762E"/>
    <w:rsid w:val="00561C24"/>
    <w:rsid w:val="00565445"/>
    <w:rsid w:val="005655D8"/>
    <w:rsid w:val="00573A3F"/>
    <w:rsid w:val="00573D12"/>
    <w:rsid w:val="00575334"/>
    <w:rsid w:val="00576650"/>
    <w:rsid w:val="00576C04"/>
    <w:rsid w:val="00584B59"/>
    <w:rsid w:val="00593736"/>
    <w:rsid w:val="005940A3"/>
    <w:rsid w:val="005A2B0F"/>
    <w:rsid w:val="005A3181"/>
    <w:rsid w:val="005B0F06"/>
    <w:rsid w:val="005B1B29"/>
    <w:rsid w:val="005B4EC1"/>
    <w:rsid w:val="005B6141"/>
    <w:rsid w:val="005C3F15"/>
    <w:rsid w:val="005C7700"/>
    <w:rsid w:val="005D36B2"/>
    <w:rsid w:val="005D7073"/>
    <w:rsid w:val="005E17F6"/>
    <w:rsid w:val="005F35BC"/>
    <w:rsid w:val="005F3989"/>
    <w:rsid w:val="005F4303"/>
    <w:rsid w:val="00601B52"/>
    <w:rsid w:val="0060280B"/>
    <w:rsid w:val="00604422"/>
    <w:rsid w:val="006164A6"/>
    <w:rsid w:val="00623F5D"/>
    <w:rsid w:val="00631854"/>
    <w:rsid w:val="0063237C"/>
    <w:rsid w:val="00643288"/>
    <w:rsid w:val="00643848"/>
    <w:rsid w:val="00650D79"/>
    <w:rsid w:val="00651341"/>
    <w:rsid w:val="00653A87"/>
    <w:rsid w:val="00664AB0"/>
    <w:rsid w:val="00666F8B"/>
    <w:rsid w:val="00676C89"/>
    <w:rsid w:val="006815B2"/>
    <w:rsid w:val="00682B31"/>
    <w:rsid w:val="006864E1"/>
    <w:rsid w:val="00691001"/>
    <w:rsid w:val="00693AC5"/>
    <w:rsid w:val="00696249"/>
    <w:rsid w:val="006A0739"/>
    <w:rsid w:val="006B1037"/>
    <w:rsid w:val="006B6EA4"/>
    <w:rsid w:val="006C6B92"/>
    <w:rsid w:val="006C7E5D"/>
    <w:rsid w:val="006D0BD4"/>
    <w:rsid w:val="006D2BE9"/>
    <w:rsid w:val="006D3BFC"/>
    <w:rsid w:val="006E3E34"/>
    <w:rsid w:val="006E52DD"/>
    <w:rsid w:val="006E56AD"/>
    <w:rsid w:val="006E5727"/>
    <w:rsid w:val="006E5763"/>
    <w:rsid w:val="006E6F2B"/>
    <w:rsid w:val="006F6BEA"/>
    <w:rsid w:val="007101BB"/>
    <w:rsid w:val="007106C7"/>
    <w:rsid w:val="007118BB"/>
    <w:rsid w:val="00713308"/>
    <w:rsid w:val="007146C0"/>
    <w:rsid w:val="0071492D"/>
    <w:rsid w:val="007158FA"/>
    <w:rsid w:val="0071728D"/>
    <w:rsid w:val="0072254A"/>
    <w:rsid w:val="00727E01"/>
    <w:rsid w:val="00735E1F"/>
    <w:rsid w:val="007451CB"/>
    <w:rsid w:val="00745BD6"/>
    <w:rsid w:val="0075101F"/>
    <w:rsid w:val="0075154C"/>
    <w:rsid w:val="0075268C"/>
    <w:rsid w:val="00752E19"/>
    <w:rsid w:val="007555C3"/>
    <w:rsid w:val="0075682E"/>
    <w:rsid w:val="00757107"/>
    <w:rsid w:val="00757614"/>
    <w:rsid w:val="00766C80"/>
    <w:rsid w:val="007701D6"/>
    <w:rsid w:val="0077235C"/>
    <w:rsid w:val="007728B4"/>
    <w:rsid w:val="0077622E"/>
    <w:rsid w:val="00777FE4"/>
    <w:rsid w:val="007879F0"/>
    <w:rsid w:val="0079075D"/>
    <w:rsid w:val="007910DD"/>
    <w:rsid w:val="007A2089"/>
    <w:rsid w:val="007A4CF8"/>
    <w:rsid w:val="007B5AEE"/>
    <w:rsid w:val="007C1468"/>
    <w:rsid w:val="007C41D7"/>
    <w:rsid w:val="007E1DF2"/>
    <w:rsid w:val="007F16FB"/>
    <w:rsid w:val="007F1BBA"/>
    <w:rsid w:val="007F5B52"/>
    <w:rsid w:val="00800C22"/>
    <w:rsid w:val="00803464"/>
    <w:rsid w:val="008044FF"/>
    <w:rsid w:val="00806561"/>
    <w:rsid w:val="008116D1"/>
    <w:rsid w:val="0081600F"/>
    <w:rsid w:val="0082722D"/>
    <w:rsid w:val="008274F7"/>
    <w:rsid w:val="0084082D"/>
    <w:rsid w:val="008441F9"/>
    <w:rsid w:val="00846A99"/>
    <w:rsid w:val="0085123E"/>
    <w:rsid w:val="00863CDE"/>
    <w:rsid w:val="008641D1"/>
    <w:rsid w:val="00865294"/>
    <w:rsid w:val="0086638A"/>
    <w:rsid w:val="00870BF2"/>
    <w:rsid w:val="00870FB9"/>
    <w:rsid w:val="00872F67"/>
    <w:rsid w:val="00873664"/>
    <w:rsid w:val="00873CDF"/>
    <w:rsid w:val="00875424"/>
    <w:rsid w:val="00880F62"/>
    <w:rsid w:val="00884ED0"/>
    <w:rsid w:val="008879E9"/>
    <w:rsid w:val="00893346"/>
    <w:rsid w:val="00893EA8"/>
    <w:rsid w:val="008942D3"/>
    <w:rsid w:val="00894D19"/>
    <w:rsid w:val="008A0D8D"/>
    <w:rsid w:val="008A3015"/>
    <w:rsid w:val="008A341E"/>
    <w:rsid w:val="008A4959"/>
    <w:rsid w:val="008B1A69"/>
    <w:rsid w:val="008B62F6"/>
    <w:rsid w:val="008B63DA"/>
    <w:rsid w:val="008C1A39"/>
    <w:rsid w:val="008D1B43"/>
    <w:rsid w:val="008D1D2D"/>
    <w:rsid w:val="008E71EE"/>
    <w:rsid w:val="008E749F"/>
    <w:rsid w:val="008E7DFB"/>
    <w:rsid w:val="008F7327"/>
    <w:rsid w:val="0090059C"/>
    <w:rsid w:val="00903DE2"/>
    <w:rsid w:val="009057FB"/>
    <w:rsid w:val="0090687B"/>
    <w:rsid w:val="009076C8"/>
    <w:rsid w:val="00910B40"/>
    <w:rsid w:val="009130AD"/>
    <w:rsid w:val="0091362E"/>
    <w:rsid w:val="00915BBE"/>
    <w:rsid w:val="00917042"/>
    <w:rsid w:val="00921D62"/>
    <w:rsid w:val="00922791"/>
    <w:rsid w:val="00923DE7"/>
    <w:rsid w:val="00927CD6"/>
    <w:rsid w:val="00933572"/>
    <w:rsid w:val="00935923"/>
    <w:rsid w:val="009363C7"/>
    <w:rsid w:val="009371C2"/>
    <w:rsid w:val="00950286"/>
    <w:rsid w:val="009653CF"/>
    <w:rsid w:val="00965C4A"/>
    <w:rsid w:val="00972D36"/>
    <w:rsid w:val="00973BFB"/>
    <w:rsid w:val="00977E0D"/>
    <w:rsid w:val="00980406"/>
    <w:rsid w:val="00994621"/>
    <w:rsid w:val="009950D7"/>
    <w:rsid w:val="00997D02"/>
    <w:rsid w:val="009A1616"/>
    <w:rsid w:val="009A2C8F"/>
    <w:rsid w:val="009A7B65"/>
    <w:rsid w:val="009B544C"/>
    <w:rsid w:val="009C1147"/>
    <w:rsid w:val="009C5DED"/>
    <w:rsid w:val="009C72BE"/>
    <w:rsid w:val="009D2005"/>
    <w:rsid w:val="009D24B3"/>
    <w:rsid w:val="009D2AD6"/>
    <w:rsid w:val="009D3A07"/>
    <w:rsid w:val="009D4711"/>
    <w:rsid w:val="009D5DA6"/>
    <w:rsid w:val="009D6107"/>
    <w:rsid w:val="009E3162"/>
    <w:rsid w:val="009E3A84"/>
    <w:rsid w:val="009E7ACC"/>
    <w:rsid w:val="009F450E"/>
    <w:rsid w:val="009F54DA"/>
    <w:rsid w:val="00A008CE"/>
    <w:rsid w:val="00A02407"/>
    <w:rsid w:val="00A0480B"/>
    <w:rsid w:val="00A06984"/>
    <w:rsid w:val="00A1324E"/>
    <w:rsid w:val="00A25253"/>
    <w:rsid w:val="00A27BE3"/>
    <w:rsid w:val="00A339B9"/>
    <w:rsid w:val="00A36EEA"/>
    <w:rsid w:val="00A40EDF"/>
    <w:rsid w:val="00A46586"/>
    <w:rsid w:val="00A50239"/>
    <w:rsid w:val="00A50439"/>
    <w:rsid w:val="00A55F03"/>
    <w:rsid w:val="00A568DF"/>
    <w:rsid w:val="00A63AC8"/>
    <w:rsid w:val="00A73A79"/>
    <w:rsid w:val="00A80EEC"/>
    <w:rsid w:val="00A811F5"/>
    <w:rsid w:val="00A83009"/>
    <w:rsid w:val="00A9153B"/>
    <w:rsid w:val="00A93C52"/>
    <w:rsid w:val="00A95EAC"/>
    <w:rsid w:val="00AA4AB2"/>
    <w:rsid w:val="00AA7368"/>
    <w:rsid w:val="00AB1438"/>
    <w:rsid w:val="00AB4FF9"/>
    <w:rsid w:val="00AB7D8A"/>
    <w:rsid w:val="00AD393E"/>
    <w:rsid w:val="00AE2628"/>
    <w:rsid w:val="00AE7B21"/>
    <w:rsid w:val="00AF0FB0"/>
    <w:rsid w:val="00AF1980"/>
    <w:rsid w:val="00AF2021"/>
    <w:rsid w:val="00AF4299"/>
    <w:rsid w:val="00AF5F8D"/>
    <w:rsid w:val="00AF6802"/>
    <w:rsid w:val="00B016F8"/>
    <w:rsid w:val="00B025B7"/>
    <w:rsid w:val="00B02787"/>
    <w:rsid w:val="00B02F86"/>
    <w:rsid w:val="00B3442C"/>
    <w:rsid w:val="00B353DB"/>
    <w:rsid w:val="00B471BD"/>
    <w:rsid w:val="00B50C2D"/>
    <w:rsid w:val="00B52F37"/>
    <w:rsid w:val="00B53EBB"/>
    <w:rsid w:val="00B55567"/>
    <w:rsid w:val="00B64904"/>
    <w:rsid w:val="00B6563E"/>
    <w:rsid w:val="00B71CC8"/>
    <w:rsid w:val="00B81F6C"/>
    <w:rsid w:val="00B830E9"/>
    <w:rsid w:val="00B85D81"/>
    <w:rsid w:val="00B9395A"/>
    <w:rsid w:val="00B93ED3"/>
    <w:rsid w:val="00B94DC1"/>
    <w:rsid w:val="00BA41E7"/>
    <w:rsid w:val="00BA60CE"/>
    <w:rsid w:val="00BA7083"/>
    <w:rsid w:val="00BB44ED"/>
    <w:rsid w:val="00BB6390"/>
    <w:rsid w:val="00BB7AB8"/>
    <w:rsid w:val="00BC5607"/>
    <w:rsid w:val="00BC6210"/>
    <w:rsid w:val="00BE01F8"/>
    <w:rsid w:val="00BE0D1D"/>
    <w:rsid w:val="00BE2448"/>
    <w:rsid w:val="00BE24D4"/>
    <w:rsid w:val="00BF2BE7"/>
    <w:rsid w:val="00BF4048"/>
    <w:rsid w:val="00BF4512"/>
    <w:rsid w:val="00BF49CD"/>
    <w:rsid w:val="00C00C2F"/>
    <w:rsid w:val="00C012F6"/>
    <w:rsid w:val="00C044BF"/>
    <w:rsid w:val="00C04C03"/>
    <w:rsid w:val="00C04C55"/>
    <w:rsid w:val="00C05102"/>
    <w:rsid w:val="00C13FA6"/>
    <w:rsid w:val="00C169ED"/>
    <w:rsid w:val="00C17564"/>
    <w:rsid w:val="00C23110"/>
    <w:rsid w:val="00C365D3"/>
    <w:rsid w:val="00C37B86"/>
    <w:rsid w:val="00C42F60"/>
    <w:rsid w:val="00C44645"/>
    <w:rsid w:val="00C508EC"/>
    <w:rsid w:val="00C528F0"/>
    <w:rsid w:val="00C5484D"/>
    <w:rsid w:val="00C56E0A"/>
    <w:rsid w:val="00C60A53"/>
    <w:rsid w:val="00C60DEE"/>
    <w:rsid w:val="00C618F2"/>
    <w:rsid w:val="00C71947"/>
    <w:rsid w:val="00C73207"/>
    <w:rsid w:val="00C7602A"/>
    <w:rsid w:val="00C82160"/>
    <w:rsid w:val="00C82ED9"/>
    <w:rsid w:val="00C87D68"/>
    <w:rsid w:val="00C9281B"/>
    <w:rsid w:val="00CA2914"/>
    <w:rsid w:val="00CA367A"/>
    <w:rsid w:val="00CB1D26"/>
    <w:rsid w:val="00CB26EE"/>
    <w:rsid w:val="00CB4703"/>
    <w:rsid w:val="00CB4E90"/>
    <w:rsid w:val="00CC19C1"/>
    <w:rsid w:val="00CC43F4"/>
    <w:rsid w:val="00CC4C21"/>
    <w:rsid w:val="00CC57AD"/>
    <w:rsid w:val="00CD0FE9"/>
    <w:rsid w:val="00CD3E5D"/>
    <w:rsid w:val="00CD41F4"/>
    <w:rsid w:val="00CD690C"/>
    <w:rsid w:val="00CD7355"/>
    <w:rsid w:val="00CE5B83"/>
    <w:rsid w:val="00CF2376"/>
    <w:rsid w:val="00CF6EDD"/>
    <w:rsid w:val="00D03D1F"/>
    <w:rsid w:val="00D03D59"/>
    <w:rsid w:val="00D0453E"/>
    <w:rsid w:val="00D05922"/>
    <w:rsid w:val="00D14D89"/>
    <w:rsid w:val="00D157B5"/>
    <w:rsid w:val="00D21383"/>
    <w:rsid w:val="00D2393F"/>
    <w:rsid w:val="00D27585"/>
    <w:rsid w:val="00D3178D"/>
    <w:rsid w:val="00D3323B"/>
    <w:rsid w:val="00D346C9"/>
    <w:rsid w:val="00D42AE1"/>
    <w:rsid w:val="00D479F7"/>
    <w:rsid w:val="00D605A4"/>
    <w:rsid w:val="00D6066A"/>
    <w:rsid w:val="00D61027"/>
    <w:rsid w:val="00D61B13"/>
    <w:rsid w:val="00D67D7A"/>
    <w:rsid w:val="00D715DD"/>
    <w:rsid w:val="00D7746A"/>
    <w:rsid w:val="00D807E5"/>
    <w:rsid w:val="00D838FE"/>
    <w:rsid w:val="00D8406F"/>
    <w:rsid w:val="00D84E63"/>
    <w:rsid w:val="00D859C7"/>
    <w:rsid w:val="00D9021F"/>
    <w:rsid w:val="00D90309"/>
    <w:rsid w:val="00D91404"/>
    <w:rsid w:val="00D91AF6"/>
    <w:rsid w:val="00D955BA"/>
    <w:rsid w:val="00D96FD2"/>
    <w:rsid w:val="00DA1080"/>
    <w:rsid w:val="00DA12C2"/>
    <w:rsid w:val="00DA5CEB"/>
    <w:rsid w:val="00DA61BB"/>
    <w:rsid w:val="00DB30A6"/>
    <w:rsid w:val="00DB61D8"/>
    <w:rsid w:val="00DC5576"/>
    <w:rsid w:val="00DD6A9E"/>
    <w:rsid w:val="00DF1E3F"/>
    <w:rsid w:val="00DF48D3"/>
    <w:rsid w:val="00E01F37"/>
    <w:rsid w:val="00E03513"/>
    <w:rsid w:val="00E03D26"/>
    <w:rsid w:val="00E1082E"/>
    <w:rsid w:val="00E23367"/>
    <w:rsid w:val="00E273B4"/>
    <w:rsid w:val="00E30478"/>
    <w:rsid w:val="00E31B92"/>
    <w:rsid w:val="00E475D4"/>
    <w:rsid w:val="00E6443E"/>
    <w:rsid w:val="00E6525C"/>
    <w:rsid w:val="00E67C61"/>
    <w:rsid w:val="00E714FE"/>
    <w:rsid w:val="00E71C92"/>
    <w:rsid w:val="00E74D1C"/>
    <w:rsid w:val="00E7514C"/>
    <w:rsid w:val="00E7772C"/>
    <w:rsid w:val="00E77DA9"/>
    <w:rsid w:val="00E8776E"/>
    <w:rsid w:val="00E9237A"/>
    <w:rsid w:val="00EA0B88"/>
    <w:rsid w:val="00EA2481"/>
    <w:rsid w:val="00EA3EE0"/>
    <w:rsid w:val="00EB2285"/>
    <w:rsid w:val="00EC4294"/>
    <w:rsid w:val="00EC681E"/>
    <w:rsid w:val="00EC7BA0"/>
    <w:rsid w:val="00ED02D3"/>
    <w:rsid w:val="00ED5E31"/>
    <w:rsid w:val="00EE4815"/>
    <w:rsid w:val="00EE64C1"/>
    <w:rsid w:val="00EF0E52"/>
    <w:rsid w:val="00EF16A1"/>
    <w:rsid w:val="00EF19A2"/>
    <w:rsid w:val="00F05AA0"/>
    <w:rsid w:val="00F05D05"/>
    <w:rsid w:val="00F061CB"/>
    <w:rsid w:val="00F11793"/>
    <w:rsid w:val="00F1361A"/>
    <w:rsid w:val="00F21E81"/>
    <w:rsid w:val="00F24050"/>
    <w:rsid w:val="00F248AA"/>
    <w:rsid w:val="00F278B1"/>
    <w:rsid w:val="00F31539"/>
    <w:rsid w:val="00F32CA2"/>
    <w:rsid w:val="00F40047"/>
    <w:rsid w:val="00F444EC"/>
    <w:rsid w:val="00F45FE3"/>
    <w:rsid w:val="00F4707D"/>
    <w:rsid w:val="00F47A3D"/>
    <w:rsid w:val="00F51D28"/>
    <w:rsid w:val="00F54021"/>
    <w:rsid w:val="00F54ADC"/>
    <w:rsid w:val="00F54D03"/>
    <w:rsid w:val="00F6106C"/>
    <w:rsid w:val="00F6347A"/>
    <w:rsid w:val="00F65322"/>
    <w:rsid w:val="00F7503A"/>
    <w:rsid w:val="00F81FEF"/>
    <w:rsid w:val="00F83ABD"/>
    <w:rsid w:val="00F92165"/>
    <w:rsid w:val="00F978B9"/>
    <w:rsid w:val="00FA0D24"/>
    <w:rsid w:val="00FA5E8E"/>
    <w:rsid w:val="00FA61AF"/>
    <w:rsid w:val="00FA6BF8"/>
    <w:rsid w:val="00FB22A9"/>
    <w:rsid w:val="00FB2C17"/>
    <w:rsid w:val="00FB6DE9"/>
    <w:rsid w:val="00FB73DA"/>
    <w:rsid w:val="00FD0509"/>
    <w:rsid w:val="00FD3A06"/>
    <w:rsid w:val="00FD7D14"/>
    <w:rsid w:val="00FE77E1"/>
    <w:rsid w:val="00FE79B8"/>
    <w:rsid w:val="00FF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0F10E"/>
  <w15:docId w15:val="{24DC703B-6873-4E95-A2F4-F10E967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7B86"/>
    <w:pPr>
      <w:widowControl w:val="0"/>
      <w:autoSpaceDE w:val="0"/>
      <w:autoSpaceDN w:val="0"/>
      <w:adjustRightInd w:val="0"/>
    </w:pPr>
    <w:rPr>
      <w:rFonts w:ascii="Arial" w:hAnsi="Arial"/>
      <w:sz w:val="22"/>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 w:type="numbering" w:customStyle="1" w:styleId="ImportedStyle4">
    <w:name w:val="Imported Style 4"/>
    <w:rsid w:val="00407B45"/>
    <w:pPr>
      <w:numPr>
        <w:numId w:val="42"/>
      </w:numPr>
    </w:pPr>
  </w:style>
  <w:style w:type="numbering" w:customStyle="1" w:styleId="ImportedStyle3">
    <w:name w:val="Imported Style 3"/>
    <w:rsid w:val="00183419"/>
    <w:pPr>
      <w:numPr>
        <w:numId w:val="47"/>
      </w:numPr>
    </w:pPr>
  </w:style>
  <w:style w:type="character" w:customStyle="1" w:styleId="Link">
    <w:name w:val="Link"/>
    <w:rsid w:val="009057FB"/>
    <w:rPr>
      <w:color w:val="0000FF"/>
      <w:u w:val="single" w:color="0000FF"/>
    </w:rPr>
  </w:style>
  <w:style w:type="paragraph" w:styleId="NormalWeb">
    <w:name w:val="Normal (Web)"/>
    <w:rsid w:val="009057FB"/>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customStyle="1" w:styleId="Hyperlink10">
    <w:name w:val="Hyperlink.1"/>
    <w:basedOn w:val="Link"/>
    <w:rsid w:val="009057FB"/>
    <w:rPr>
      <w:rFonts w:ascii="Arial" w:eastAsia="Arial" w:hAnsi="Arial" w:cs="Arial"/>
      <w:color w:val="0000FF"/>
      <w:sz w:val="22"/>
      <w:szCs w:val="22"/>
      <w:u w:val="single" w:color="0000FF"/>
    </w:rPr>
  </w:style>
  <w:style w:type="character" w:customStyle="1" w:styleId="Hyperlink2">
    <w:name w:val="Hyperlink.2"/>
    <w:basedOn w:val="Link"/>
    <w:rsid w:val="009057FB"/>
    <w:rPr>
      <w:color w:val="0000FF"/>
      <w:u w:val="single" w:color="0000FF"/>
      <w:lang w:val="en-US"/>
    </w:rPr>
  </w:style>
  <w:style w:type="table" w:styleId="TableGrid">
    <w:name w:val="Table Grid"/>
    <w:basedOn w:val="TableNormal"/>
    <w:uiPriority w:val="59"/>
    <w:locked/>
    <w:rsid w:val="00E6443E"/>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305740813">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 w:id="1995599337">
      <w:bodyDiv w:val="1"/>
      <w:marLeft w:val="0"/>
      <w:marRight w:val="0"/>
      <w:marTop w:val="0"/>
      <w:marBottom w:val="0"/>
      <w:divBdr>
        <w:top w:val="none" w:sz="0" w:space="0" w:color="auto"/>
        <w:left w:val="none" w:sz="0" w:space="0" w:color="auto"/>
        <w:bottom w:val="none" w:sz="0" w:space="0" w:color="auto"/>
        <w:right w:val="none" w:sz="0" w:space="0" w:color="auto"/>
      </w:divBdr>
      <w:divsChild>
        <w:div w:id="803429501">
          <w:marLeft w:val="0"/>
          <w:marRight w:val="0"/>
          <w:marTop w:val="0"/>
          <w:marBottom w:val="0"/>
          <w:divBdr>
            <w:top w:val="none" w:sz="0" w:space="0" w:color="auto"/>
            <w:left w:val="none" w:sz="0" w:space="0" w:color="auto"/>
            <w:bottom w:val="none" w:sz="0" w:space="0" w:color="auto"/>
            <w:right w:val="none" w:sz="0" w:space="0" w:color="auto"/>
          </w:divBdr>
        </w:div>
        <w:div w:id="110141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B944-8403-41D6-86F4-9FC852C9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6</TotalTime>
  <Pages>25</Pages>
  <Words>10943</Words>
  <Characters>62379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Linette Eitz Lamare</dc:creator>
  <cp:lastModifiedBy>Ximena Cancino</cp:lastModifiedBy>
  <cp:revision>4</cp:revision>
  <cp:lastPrinted>2017-05-25T15:15:00Z</cp:lastPrinted>
  <dcterms:created xsi:type="dcterms:W3CDTF">2017-06-15T08:09:00Z</dcterms:created>
  <dcterms:modified xsi:type="dcterms:W3CDTF">2017-06-15T08:14:00Z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