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F50E0B" w:rsidRDefault="00682B31" w:rsidP="00682B31">
      <w:pPr>
        <w:tabs>
          <w:tab w:val="left" w:pos="-1057"/>
          <w:tab w:val="left" w:pos="-720"/>
        </w:tabs>
        <w:ind w:left="-90"/>
        <w:rPr>
          <w:rFonts w:ascii="Arial" w:hAnsi="Arial" w:cs="Arial"/>
          <w:spacing w:val="-8"/>
          <w:sz w:val="22"/>
          <w:szCs w:val="22"/>
          <w:lang w:val="en-GB"/>
        </w:rPr>
      </w:pPr>
    </w:p>
    <w:p w14:paraId="12214D21" w14:textId="77777777" w:rsidR="00942B22" w:rsidRPr="00992727" w:rsidRDefault="00942B22" w:rsidP="00942B22">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22989ACB" w14:textId="77777777" w:rsidR="00942B22" w:rsidRPr="00420040" w:rsidRDefault="00942B22" w:rsidP="00942B22">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4D6EF1FD" w:rsidR="0081600F" w:rsidRPr="00F50E0B" w:rsidRDefault="00942B22" w:rsidP="00942B22">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Pr>
          <w:rFonts w:ascii="Arial" w:hAnsi="Arial" w:cs="Arial"/>
          <w:iCs/>
          <w:sz w:val="22"/>
          <w:szCs w:val="22"/>
          <w:lang w:val="pt-PT"/>
        </w:rPr>
        <w:t>21.1.5</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F3885" w:rsidRPr="002F6F9B" w14:paraId="70E22CA6" w14:textId="77777777" w:rsidTr="0050784C">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F568267" w14:textId="77777777" w:rsidR="007F3885" w:rsidRPr="00FA61AF" w:rsidRDefault="007F3885" w:rsidP="007F38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64D595D6" w14:textId="77777777" w:rsidR="007F3885" w:rsidRPr="002F6F9B" w:rsidRDefault="007F3885" w:rsidP="007F3885">
            <w:pPr>
              <w:tabs>
                <w:tab w:val="left" w:pos="-1057"/>
                <w:tab w:val="left" w:pos="-720"/>
                <w:tab w:val="left" w:pos="0"/>
                <w:tab w:val="left" w:pos="141"/>
                <w:tab w:val="left" w:pos="720"/>
                <w:tab w:val="right" w:pos="9072"/>
              </w:tabs>
              <w:rPr>
                <w:rFonts w:ascii="Arial" w:hAnsi="Arial" w:cs="Arial"/>
                <w:sz w:val="22"/>
                <w:szCs w:val="22"/>
                <w:lang w:val="en-GB"/>
              </w:rPr>
            </w:pPr>
          </w:p>
        </w:tc>
      </w:tr>
      <w:tr w:rsidR="007F3885" w:rsidRPr="00992727" w14:paraId="4A8B4335" w14:textId="77777777" w:rsidTr="0050784C">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FD7CA73" w14:textId="77777777" w:rsidR="007F3885" w:rsidRPr="00682B31" w:rsidRDefault="007F3885" w:rsidP="007F3885">
            <w:pPr>
              <w:rPr>
                <w:rFonts w:ascii="Arial" w:hAnsi="Arial" w:cs="Arial"/>
                <w:sz w:val="22"/>
                <w:szCs w:val="22"/>
                <w:lang w:val="en-GB"/>
              </w:rPr>
            </w:pPr>
            <w:r w:rsidRPr="00682B31">
              <w:rPr>
                <w:rFonts w:ascii="Arial" w:hAnsi="Arial" w:cs="Arial"/>
                <w:noProof/>
                <w:sz w:val="22"/>
                <w:szCs w:val="22"/>
              </w:rPr>
              <w:drawing>
                <wp:inline distT="0" distB="0" distL="0" distR="0" wp14:anchorId="1739424E" wp14:editId="0AB1601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47E7838" w14:textId="77777777" w:rsidR="007F3885" w:rsidRPr="00682B31" w:rsidRDefault="007F3885" w:rsidP="007F3885">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2D6B90A" w14:textId="77777777" w:rsidR="007F3885" w:rsidRPr="00682B31" w:rsidRDefault="007F3885" w:rsidP="007F3885">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2856D0F" w14:textId="77777777" w:rsidR="007F3885" w:rsidRPr="000B2AB0" w:rsidRDefault="007F3885" w:rsidP="007F3885">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0B2AB0">
              <w:rPr>
                <w:rFonts w:ascii="Arial" w:hAnsi="Arial" w:cs="Arial"/>
                <w:bCs w:val="0"/>
                <w:sz w:val="28"/>
                <w:szCs w:val="28"/>
                <w:lang w:val="es-ES"/>
              </w:rPr>
              <w:t>CONVENCIÓN SOBRE</w:t>
            </w:r>
          </w:p>
          <w:p w14:paraId="53B5834F" w14:textId="77777777" w:rsidR="007F3885" w:rsidRPr="000B2AB0" w:rsidRDefault="007F3885" w:rsidP="007F3885">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0B2AB0">
              <w:rPr>
                <w:rFonts w:ascii="Arial" w:hAnsi="Arial" w:cs="Arial"/>
                <w:bCs w:val="0"/>
                <w:sz w:val="28"/>
                <w:szCs w:val="28"/>
                <w:lang w:val="es-ES"/>
              </w:rPr>
              <w:t>LAS ESPECIES</w:t>
            </w:r>
          </w:p>
          <w:p w14:paraId="757B5AA3" w14:textId="77777777" w:rsidR="007F3885" w:rsidRPr="000B2AB0" w:rsidRDefault="007F3885" w:rsidP="007F3885">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0B2AB0">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8511BD3" w14:textId="77777777" w:rsidR="007F3885" w:rsidRPr="000B2AB0" w:rsidRDefault="007F3885" w:rsidP="007F3885">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7AA523D2" w14:textId="77777777" w:rsidR="007F3885" w:rsidRPr="00992727" w:rsidRDefault="007F3885" w:rsidP="007F388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2C5C3C02" w14:textId="77777777" w:rsidR="007F3885" w:rsidRPr="00992727" w:rsidRDefault="007F3885" w:rsidP="007F3885">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6976D0FF" w14:textId="1FEAF72C" w:rsidR="007F3885" w:rsidRPr="00992727" w:rsidRDefault="007F3885" w:rsidP="007F388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UNEP/CMS/COP12/Doc.</w:t>
            </w:r>
            <w:r w:rsidR="00942B22">
              <w:rPr>
                <w:rFonts w:ascii="Arial" w:hAnsi="Arial" w:cs="Arial"/>
                <w:sz w:val="22"/>
                <w:szCs w:val="22"/>
                <w:lang w:val="es-ES"/>
              </w:rPr>
              <w:t>21.1.5</w:t>
            </w:r>
          </w:p>
          <w:p w14:paraId="0E3CB04A" w14:textId="33A22874" w:rsidR="007F3885" w:rsidRPr="00992727" w:rsidRDefault="000B2AB0" w:rsidP="007F388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19 de mayo </w:t>
            </w:r>
            <w:r w:rsidR="007F3885">
              <w:rPr>
                <w:rFonts w:ascii="Arial" w:hAnsi="Arial" w:cs="Arial"/>
                <w:sz w:val="22"/>
                <w:szCs w:val="22"/>
                <w:lang w:val="es-ES"/>
              </w:rPr>
              <w:t>de 2017</w:t>
            </w:r>
          </w:p>
          <w:p w14:paraId="4943BEB4" w14:textId="77777777" w:rsidR="007F3885" w:rsidRPr="00992727" w:rsidRDefault="007F3885" w:rsidP="007F3885">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46F7E598" w14:textId="77777777" w:rsidR="007F3885" w:rsidRPr="009F0FA2" w:rsidRDefault="007F3885" w:rsidP="007F3885">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2F2FC8C5" w14:textId="77777777" w:rsidR="007F3885" w:rsidRPr="009F0FA2" w:rsidRDefault="007F3885" w:rsidP="007F3885">
            <w:pPr>
              <w:rPr>
                <w:rFonts w:ascii="Arial" w:hAnsi="Arial" w:cs="Arial"/>
                <w:sz w:val="22"/>
                <w:szCs w:val="22"/>
                <w:lang w:val="es-ES"/>
              </w:rPr>
            </w:pPr>
            <w:r w:rsidRPr="009F0FA2">
              <w:rPr>
                <w:rFonts w:ascii="Arial" w:hAnsi="Arial" w:cs="Arial"/>
                <w:sz w:val="22"/>
                <w:szCs w:val="22"/>
                <w:lang w:val="es-ES"/>
              </w:rPr>
              <w:t>Original: Inglés</w:t>
            </w:r>
          </w:p>
          <w:p w14:paraId="5735EB28" w14:textId="77777777" w:rsidR="007F3885" w:rsidRPr="00992727" w:rsidRDefault="007F3885" w:rsidP="007F3885">
            <w:pPr>
              <w:rPr>
                <w:rFonts w:ascii="Arial" w:hAnsi="Arial" w:cs="Arial"/>
                <w:sz w:val="12"/>
                <w:szCs w:val="12"/>
                <w:lang w:val="es-ES"/>
              </w:rPr>
            </w:pPr>
          </w:p>
        </w:tc>
      </w:tr>
    </w:tbl>
    <w:p w14:paraId="5B9E34C0" w14:textId="77777777" w:rsidR="007F3885" w:rsidRPr="00682B31" w:rsidRDefault="007F3885" w:rsidP="007F3885">
      <w:pPr>
        <w:tabs>
          <w:tab w:val="left" w:pos="7020"/>
        </w:tabs>
        <w:rPr>
          <w:rFonts w:ascii="Arial" w:hAnsi="Arial" w:cs="Arial"/>
          <w:sz w:val="22"/>
          <w:szCs w:val="22"/>
        </w:rPr>
      </w:pPr>
    </w:p>
    <w:p w14:paraId="5F5A8430" w14:textId="77777777" w:rsidR="007F3885" w:rsidRPr="000160CA" w:rsidRDefault="007F3885" w:rsidP="007F3885">
      <w:pPr>
        <w:tabs>
          <w:tab w:val="left" w:pos="7020"/>
        </w:tabs>
        <w:rPr>
          <w:rFonts w:ascii="Arial" w:hAnsi="Arial" w:cs="Arial"/>
          <w:sz w:val="22"/>
          <w:szCs w:val="22"/>
        </w:rPr>
      </w:pPr>
    </w:p>
    <w:p w14:paraId="2E8E087E" w14:textId="77777777" w:rsidR="007F3885" w:rsidRPr="000160CA" w:rsidRDefault="007F3885" w:rsidP="007F3885">
      <w:pPr>
        <w:rPr>
          <w:rFonts w:ascii="Arial" w:hAnsi="Arial" w:cs="Arial"/>
          <w:sz w:val="22"/>
          <w:szCs w:val="22"/>
        </w:rPr>
      </w:pPr>
    </w:p>
    <w:p w14:paraId="19E8A88F" w14:textId="6019A6D1" w:rsidR="007F3885" w:rsidRPr="000B2AB0" w:rsidRDefault="007F3885" w:rsidP="007F3885">
      <w:pPr>
        <w:widowControl/>
        <w:autoSpaceDE/>
        <w:autoSpaceDN/>
        <w:adjustRightInd/>
        <w:jc w:val="center"/>
        <w:rPr>
          <w:rFonts w:ascii="Arial" w:hAnsi="Arial" w:cs="Arial"/>
          <w:caps/>
          <w:sz w:val="22"/>
          <w:szCs w:val="22"/>
          <w:lang w:val="es-ES"/>
        </w:rPr>
      </w:pPr>
      <w:r w:rsidRPr="000B2AB0">
        <w:rPr>
          <w:rFonts w:ascii="Arial" w:hAnsi="Arial" w:cs="Arial"/>
          <w:b/>
          <w:bCs/>
          <w:caps/>
          <w:sz w:val="22"/>
          <w:szCs w:val="22"/>
          <w:lang w:val="es-ES"/>
        </w:rPr>
        <w:t xml:space="preserve">Resoluciones que han de </w:t>
      </w:r>
      <w:r w:rsidR="00F35C1B">
        <w:rPr>
          <w:rFonts w:ascii="Arial" w:hAnsi="Arial" w:cs="Arial"/>
          <w:b/>
          <w:bCs/>
          <w:caps/>
          <w:sz w:val="22"/>
          <w:szCs w:val="22"/>
          <w:lang w:val="es-ES"/>
        </w:rPr>
        <w:t>rEVOCARSE</w:t>
      </w:r>
      <w:r w:rsidRPr="000B2AB0">
        <w:rPr>
          <w:rFonts w:ascii="Arial" w:hAnsi="Arial" w:cs="Arial"/>
          <w:b/>
          <w:bCs/>
          <w:caps/>
          <w:sz w:val="22"/>
          <w:szCs w:val="22"/>
          <w:lang w:val="es-ES"/>
        </w:rPr>
        <w:t xml:space="preserve"> en parte</w:t>
      </w:r>
    </w:p>
    <w:p w14:paraId="7F9238EC" w14:textId="77777777" w:rsidR="007F3885" w:rsidRPr="000B2AB0" w:rsidRDefault="007F3885" w:rsidP="007F3885">
      <w:pPr>
        <w:pStyle w:val="Heading2"/>
        <w:keepNext w:val="0"/>
        <w:ind w:left="-90" w:right="-367"/>
        <w:jc w:val="center"/>
        <w:rPr>
          <w:rFonts w:ascii="Arial" w:hAnsi="Arial" w:cs="Arial"/>
          <w:caps/>
          <w:sz w:val="22"/>
          <w:szCs w:val="22"/>
          <w:lang w:val="es-ES"/>
        </w:rPr>
      </w:pPr>
    </w:p>
    <w:p w14:paraId="6DFBB8EB" w14:textId="47239199" w:rsidR="007F3885" w:rsidRPr="000B2AB0" w:rsidRDefault="007F3885" w:rsidP="00695A63">
      <w:pPr>
        <w:pStyle w:val="p1"/>
        <w:jc w:val="center"/>
        <w:rPr>
          <w:rFonts w:ascii="Arial" w:hAnsi="Arial" w:cs="Arial"/>
          <w:b/>
          <w:bCs/>
          <w:caps/>
          <w:sz w:val="22"/>
          <w:szCs w:val="22"/>
          <w:lang w:val="es-ES"/>
        </w:rPr>
      </w:pPr>
      <w:r w:rsidRPr="007F3885">
        <w:rPr>
          <w:rFonts w:ascii="Arial" w:hAnsi="Arial" w:cs="Arial"/>
          <w:b/>
          <w:sz w:val="22"/>
          <w:szCs w:val="22"/>
          <w:lang w:val="es-ES"/>
        </w:rPr>
        <w:t>RECOMENDACIÓN</w:t>
      </w:r>
      <w:r w:rsidRPr="00493C67">
        <w:rPr>
          <w:rFonts w:ascii="Arial" w:hAnsi="Arial" w:cs="Arial"/>
          <w:b/>
          <w:sz w:val="22"/>
          <w:szCs w:val="22"/>
          <w:lang w:val="es-ES"/>
        </w:rPr>
        <w:t xml:space="preserve"> </w:t>
      </w:r>
      <w:r>
        <w:rPr>
          <w:rFonts w:ascii="Arial" w:hAnsi="Arial" w:cs="Arial"/>
          <w:b/>
          <w:sz w:val="22"/>
          <w:szCs w:val="22"/>
          <w:lang w:val="es-ES"/>
        </w:rPr>
        <w:t>5.3</w:t>
      </w:r>
      <w:r w:rsidRPr="000B2AB0">
        <w:rPr>
          <w:rFonts w:ascii="Arial" w:hAnsi="Arial" w:cs="Arial"/>
          <w:b/>
          <w:caps/>
          <w:sz w:val="22"/>
          <w:szCs w:val="22"/>
          <w:lang w:val="es-ES"/>
        </w:rPr>
        <w:t xml:space="preserve">, </w:t>
      </w:r>
      <w:r w:rsidR="00695A63" w:rsidRPr="000B2AB0">
        <w:rPr>
          <w:rFonts w:ascii="Arial" w:hAnsi="Arial" w:cs="Arial"/>
          <w:b/>
          <w:caps/>
          <w:sz w:val="22"/>
          <w:szCs w:val="22"/>
          <w:lang w:val="es-ES"/>
        </w:rPr>
        <w:t>Elaboraci</w:t>
      </w:r>
      <w:r w:rsidR="00695A63" w:rsidRPr="000B2AB0">
        <w:rPr>
          <w:rFonts w:ascii="Arial" w:eastAsia="Times New Roman" w:hAnsi="Arial" w:cs="Arial"/>
          <w:b/>
          <w:caps/>
          <w:sz w:val="22"/>
          <w:szCs w:val="22"/>
          <w:lang w:val="es-ES"/>
        </w:rPr>
        <w:t>ón de un plan de acción para el cormoran grande en la region de africa y eurasia</w:t>
      </w:r>
    </w:p>
    <w:p w14:paraId="6CF1F08D" w14:textId="77777777" w:rsidR="007F3885" w:rsidRPr="000B2AB0" w:rsidRDefault="007F3885" w:rsidP="007F3885">
      <w:pPr>
        <w:jc w:val="center"/>
        <w:rPr>
          <w:rFonts w:ascii="Arial" w:hAnsi="Arial" w:cs="Arial"/>
          <w:sz w:val="22"/>
          <w:szCs w:val="22"/>
          <w:lang w:val="es-ES"/>
        </w:rPr>
      </w:pPr>
    </w:p>
    <w:p w14:paraId="18A641B1" w14:textId="60C540F9" w:rsidR="007F3885" w:rsidRPr="000B2AB0" w:rsidRDefault="007F3885" w:rsidP="007F3885">
      <w:pPr>
        <w:pStyle w:val="p1"/>
        <w:jc w:val="center"/>
        <w:rPr>
          <w:rFonts w:ascii="Arial" w:hAnsi="Arial" w:cs="Arial"/>
          <w:sz w:val="22"/>
          <w:szCs w:val="22"/>
          <w:lang w:val="es-ES"/>
        </w:rPr>
      </w:pPr>
      <w:r w:rsidRPr="000B2AB0">
        <w:rPr>
          <w:rFonts w:ascii="Arial" w:hAnsi="Arial" w:cs="Arial"/>
          <w:i/>
          <w:sz w:val="22"/>
          <w:szCs w:val="22"/>
          <w:lang w:val="es-ES"/>
        </w:rPr>
        <w:t>(</w:t>
      </w:r>
      <w:r w:rsidRPr="000B2AB0">
        <w:rPr>
          <w:rFonts w:ascii="Arial" w:hAnsi="Arial" w:cs="Arial"/>
          <w:i/>
          <w:iCs/>
          <w:sz w:val="22"/>
          <w:szCs w:val="22"/>
          <w:lang w:val="es-ES"/>
        </w:rPr>
        <w:t>Preparado por la Secretaría</w:t>
      </w:r>
      <w:r w:rsidR="00FF2A93" w:rsidRPr="000B2AB0">
        <w:rPr>
          <w:rFonts w:ascii="Arial" w:hAnsi="Arial" w:cs="Arial"/>
          <w:bCs/>
          <w:i/>
          <w:sz w:val="22"/>
          <w:szCs w:val="22"/>
          <w:lang w:val="es-ES"/>
        </w:rPr>
        <w:t xml:space="preserve"> en nombre del Comité Permanente</w:t>
      </w:r>
      <w:r w:rsidRPr="000B2AB0">
        <w:rPr>
          <w:rFonts w:ascii="Arial" w:hAnsi="Arial" w:cs="Arial"/>
          <w:i/>
          <w:sz w:val="22"/>
          <w:szCs w:val="22"/>
          <w:lang w:val="es-ES"/>
        </w:rPr>
        <w:t>)</w:t>
      </w:r>
    </w:p>
    <w:p w14:paraId="3D32EF81" w14:textId="77777777" w:rsidR="007F3885" w:rsidRPr="000B2AB0" w:rsidRDefault="007F3885" w:rsidP="007F3885">
      <w:pPr>
        <w:jc w:val="both"/>
        <w:rPr>
          <w:rFonts w:ascii="Arial" w:hAnsi="Arial" w:cs="Arial"/>
          <w:sz w:val="22"/>
          <w:szCs w:val="22"/>
          <w:lang w:val="es-ES"/>
        </w:rPr>
      </w:pPr>
    </w:p>
    <w:p w14:paraId="661AF749" w14:textId="77777777" w:rsidR="007F3885" w:rsidRPr="000B2AB0" w:rsidRDefault="007F3885" w:rsidP="007F3885">
      <w:pPr>
        <w:tabs>
          <w:tab w:val="left" w:pos="8295"/>
        </w:tabs>
        <w:jc w:val="both"/>
        <w:rPr>
          <w:rFonts w:ascii="Arial" w:hAnsi="Arial" w:cs="Arial"/>
          <w:sz w:val="22"/>
          <w:szCs w:val="22"/>
          <w:lang w:val="es-ES"/>
        </w:rPr>
      </w:pPr>
    </w:p>
    <w:p w14:paraId="338D9A0A" w14:textId="77777777" w:rsidR="007F3885" w:rsidRPr="000B2AB0" w:rsidRDefault="007F3885" w:rsidP="007F3885">
      <w:pPr>
        <w:jc w:val="both"/>
        <w:rPr>
          <w:rFonts w:ascii="Arial" w:hAnsi="Arial" w:cs="Arial"/>
          <w:sz w:val="22"/>
          <w:szCs w:val="22"/>
          <w:lang w:val="es-ES"/>
        </w:rPr>
      </w:pPr>
    </w:p>
    <w:p w14:paraId="4236FB23" w14:textId="77777777" w:rsidR="008D323A" w:rsidRPr="000B2AB0" w:rsidRDefault="008D323A" w:rsidP="008D323A">
      <w:pPr>
        <w:rPr>
          <w:rFonts w:ascii="Arial" w:hAnsi="Arial" w:cs="Arial"/>
          <w:sz w:val="22"/>
          <w:szCs w:val="22"/>
          <w:lang w:val="es-ES"/>
        </w:rPr>
      </w:pPr>
    </w:p>
    <w:p w14:paraId="524D544A" w14:textId="77777777" w:rsidR="008D323A" w:rsidRPr="000B2AB0" w:rsidRDefault="008D323A" w:rsidP="008D323A">
      <w:pPr>
        <w:rPr>
          <w:rFonts w:ascii="Arial" w:hAnsi="Arial" w:cs="Arial"/>
          <w:sz w:val="22"/>
          <w:szCs w:val="22"/>
          <w:lang w:val="es-ES"/>
        </w:rPr>
      </w:pPr>
      <w:r w:rsidRPr="00F50E0B">
        <w:rPr>
          <w:rFonts w:ascii="Arial" w:hAnsi="Arial" w:cs="Arial"/>
          <w:noProof/>
          <w:sz w:val="22"/>
          <w:szCs w:val="22"/>
        </w:rPr>
        <mc:AlternateContent>
          <mc:Choice Requires="wps">
            <w:drawing>
              <wp:anchor distT="0" distB="0" distL="114300" distR="114300" simplePos="0" relativeHeight="251659264" behindDoc="0" locked="0" layoutInCell="1" allowOverlap="1" wp14:anchorId="092B327C" wp14:editId="593C68DB">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0763E3C" w14:textId="51A6BE12" w:rsidR="008D323A" w:rsidRPr="000B2AB0" w:rsidRDefault="00FF2A93" w:rsidP="008D323A">
                            <w:pPr>
                              <w:rPr>
                                <w:rFonts w:ascii="Arial" w:hAnsi="Arial" w:cs="Arial"/>
                                <w:sz w:val="22"/>
                                <w:szCs w:val="22"/>
                                <w:lang w:val="es-ES"/>
                              </w:rPr>
                            </w:pPr>
                            <w:r w:rsidRPr="000B2AB0">
                              <w:rPr>
                                <w:rFonts w:ascii="Arial" w:hAnsi="Arial" w:cs="Arial"/>
                                <w:sz w:val="22"/>
                                <w:szCs w:val="22"/>
                                <w:lang w:val="es-ES"/>
                              </w:rPr>
                              <w:t>Resumen</w:t>
                            </w:r>
                            <w:r w:rsidR="008D323A" w:rsidRPr="000B2AB0">
                              <w:rPr>
                                <w:rFonts w:ascii="Arial" w:hAnsi="Arial" w:cs="Arial"/>
                                <w:sz w:val="22"/>
                                <w:szCs w:val="22"/>
                                <w:lang w:val="es-ES"/>
                              </w:rPr>
                              <w:t>:</w:t>
                            </w:r>
                          </w:p>
                          <w:p w14:paraId="733E414F" w14:textId="77777777" w:rsidR="008D323A" w:rsidRPr="000B2AB0" w:rsidRDefault="008D323A" w:rsidP="008D323A">
                            <w:pPr>
                              <w:rPr>
                                <w:rFonts w:ascii="Arial" w:hAnsi="Arial" w:cs="Arial"/>
                                <w:sz w:val="22"/>
                                <w:szCs w:val="22"/>
                                <w:lang w:val="es-ES"/>
                              </w:rPr>
                            </w:pPr>
                          </w:p>
                          <w:p w14:paraId="365C78C6" w14:textId="397390AF" w:rsidR="008D323A" w:rsidRPr="000B2AB0" w:rsidRDefault="00FF2A93" w:rsidP="008D323A">
                            <w:pPr>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r w:rsidR="008D323A" w:rsidRPr="000B2AB0">
                              <w:rPr>
                                <w:rFonts w:ascii="Arial" w:hAnsi="Arial" w:cs="Arial"/>
                                <w:sz w:val="22"/>
                                <w:szCs w:val="22"/>
                                <w:lang w:val="es-ES"/>
                              </w:rPr>
                              <w:t>Recom</w:t>
                            </w:r>
                            <w:r w:rsidR="00695A63" w:rsidRPr="000B2AB0">
                              <w:rPr>
                                <w:rFonts w:ascii="Arial" w:hAnsi="Arial" w:cs="Arial"/>
                                <w:sz w:val="22"/>
                                <w:szCs w:val="22"/>
                                <w:lang w:val="es-ES"/>
                              </w:rPr>
                              <w:t>endac</w:t>
                            </w:r>
                            <w:r w:rsidR="008D323A" w:rsidRPr="000B2AB0">
                              <w:rPr>
                                <w:rFonts w:ascii="Arial" w:hAnsi="Arial" w:cs="Arial"/>
                                <w:sz w:val="22"/>
                                <w:szCs w:val="22"/>
                                <w:lang w:val="es-ES"/>
                              </w:rPr>
                              <w:t>i</w:t>
                            </w:r>
                            <w:r w:rsidR="00695A63" w:rsidRPr="000B2AB0">
                              <w:rPr>
                                <w:rFonts w:ascii="Arial" w:hAnsi="Arial" w:cs="Arial"/>
                                <w:sz w:val="22"/>
                                <w:szCs w:val="22"/>
                                <w:lang w:val="es-ES"/>
                              </w:rPr>
                              <w:t>ó</w:t>
                            </w:r>
                            <w:r w:rsidR="008D323A" w:rsidRPr="000B2AB0">
                              <w:rPr>
                                <w:rFonts w:ascii="Arial" w:hAnsi="Arial" w:cs="Arial"/>
                                <w:sz w:val="22"/>
                                <w:szCs w:val="22"/>
                                <w:lang w:val="es-ES"/>
                              </w:rPr>
                              <w:t xml:space="preserve">n 5.3, </w:t>
                            </w:r>
                            <w:r w:rsidR="000B2AB0">
                              <w:rPr>
                                <w:rFonts w:ascii="Arial" w:hAnsi="Arial" w:cs="Arial"/>
                                <w:i/>
                                <w:sz w:val="22"/>
                                <w:szCs w:val="22"/>
                                <w:lang w:val="es-ES"/>
                              </w:rPr>
                              <w:fldChar w:fldCharType="begin"/>
                            </w:r>
                            <w:r w:rsidR="000B2AB0">
                              <w:rPr>
                                <w:rFonts w:ascii="Arial" w:hAnsi="Arial" w:cs="Arial"/>
                                <w:i/>
                                <w:sz w:val="22"/>
                                <w:szCs w:val="22"/>
                                <w:lang w:val="es-ES"/>
                              </w:rPr>
                              <w:instrText xml:space="preserve"> HYPERLINK "http://www.cms.int/sites/default/files/document/Rec5.3_S_0_0.pdf" </w:instrText>
                            </w:r>
                            <w:r w:rsidR="000B2AB0">
                              <w:rPr>
                                <w:rFonts w:ascii="Arial" w:hAnsi="Arial" w:cs="Arial"/>
                                <w:i/>
                                <w:sz w:val="22"/>
                                <w:szCs w:val="22"/>
                                <w:lang w:val="es-ES"/>
                              </w:rPr>
                            </w:r>
                            <w:r w:rsidR="000B2AB0">
                              <w:rPr>
                                <w:rFonts w:ascii="Arial" w:hAnsi="Arial" w:cs="Arial"/>
                                <w:i/>
                                <w:sz w:val="22"/>
                                <w:szCs w:val="22"/>
                                <w:lang w:val="es-ES"/>
                              </w:rPr>
                              <w:fldChar w:fldCharType="separate"/>
                            </w:r>
                            <w:r w:rsidR="00695A63" w:rsidRPr="000B2AB0">
                              <w:rPr>
                                <w:rStyle w:val="Hyperlink"/>
                                <w:rFonts w:ascii="Arial" w:hAnsi="Arial" w:cs="Arial"/>
                                <w:sz w:val="22"/>
                                <w:szCs w:val="22"/>
                                <w:lang w:val="es-ES"/>
                              </w:rPr>
                              <w:t>Elaboración de un plan de acción par</w:t>
                            </w:r>
                            <w:r w:rsidR="000B2AB0">
                              <w:rPr>
                                <w:rStyle w:val="Hyperlink"/>
                                <w:rFonts w:ascii="Arial" w:hAnsi="Arial" w:cs="Arial"/>
                                <w:sz w:val="22"/>
                                <w:szCs w:val="22"/>
                                <w:lang w:val="es-ES"/>
                              </w:rPr>
                              <w:t>a el cormorán grande en la región de Á</w:t>
                            </w:r>
                            <w:r w:rsidR="00695A63" w:rsidRPr="000B2AB0">
                              <w:rPr>
                                <w:rStyle w:val="Hyperlink"/>
                                <w:rFonts w:ascii="Arial" w:hAnsi="Arial" w:cs="Arial"/>
                                <w:sz w:val="22"/>
                                <w:szCs w:val="22"/>
                                <w:lang w:val="es-ES"/>
                              </w:rPr>
                              <w:t>frica y Eurasia</w:t>
                            </w:r>
                            <w:r w:rsidR="008D323A" w:rsidRPr="000B2AB0">
                              <w:rPr>
                                <w:rStyle w:val="Hyperlink"/>
                                <w:rFonts w:ascii="Arial" w:hAnsi="Arial" w:cs="Arial"/>
                                <w:sz w:val="22"/>
                                <w:szCs w:val="22"/>
                                <w:lang w:val="es-ES"/>
                              </w:rPr>
                              <w:t>.</w:t>
                            </w:r>
                          </w:p>
                          <w:p w14:paraId="14920E30" w14:textId="1144BF9D" w:rsidR="008D323A" w:rsidRPr="000B2AB0" w:rsidRDefault="000B2AB0" w:rsidP="008D323A">
                            <w:pPr>
                              <w:rPr>
                                <w:rFonts w:ascii="Arial" w:hAnsi="Arial" w:cs="Arial"/>
                                <w:sz w:val="21"/>
                                <w:szCs w:val="21"/>
                                <w:lang w:val="es-ES"/>
                              </w:rPr>
                            </w:pPr>
                            <w:r>
                              <w:rPr>
                                <w:rFonts w:ascii="Arial" w:hAnsi="Arial" w:cs="Arial"/>
                                <w:i/>
                                <w:sz w:val="22"/>
                                <w:szCs w:val="22"/>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B327C"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Dx8vgbcAAAACgEAAA8AAABkcnMvZG93bnJldi54&#10;bWxMj81OwzAQhO9IvIO1SFwQtQk/DSFOVSHBDaT+PMA2NknU7DqK3Sa8PcsJjrMzmv2mXM3Uq7Mf&#10;YxfYwt3CgPJcB9dxY2G/e7vNQcWE7LAP7C18+wir6vKixMKFiTf+vE2NkhKOBVpoUxoKrWPdesK4&#10;CINn8b7CSJhEjo12I05STr3OjHnShB3LhxYH/9r6+rg9kYUPZJyJNuubkOiTpuz4vtwZa6+v5vUL&#10;qOTn9BeGX3xBh0qYDuHELqpedJY9S9RC9iATJJAbI4eDOPnjPe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PHy+BtwAAAAKAQAADwAAAAAAAAAAAAAAAACCBAAAZHJzL2Rv&#10;d25yZXYueG1sUEsFBgAAAAAEAAQA8wAAAIsFAAAAAA==&#10;" strokeweight=".25pt">
                <v:textbox>
                  <w:txbxContent>
                    <w:p w14:paraId="20763E3C" w14:textId="51A6BE12" w:rsidR="008D323A" w:rsidRPr="000B2AB0" w:rsidRDefault="00FF2A93" w:rsidP="008D323A">
                      <w:pPr>
                        <w:rPr>
                          <w:rFonts w:ascii="Arial" w:hAnsi="Arial" w:cs="Arial"/>
                          <w:sz w:val="22"/>
                          <w:szCs w:val="22"/>
                          <w:lang w:val="es-ES"/>
                        </w:rPr>
                      </w:pPr>
                      <w:r w:rsidRPr="000B2AB0">
                        <w:rPr>
                          <w:rFonts w:ascii="Arial" w:hAnsi="Arial" w:cs="Arial"/>
                          <w:sz w:val="22"/>
                          <w:szCs w:val="22"/>
                          <w:lang w:val="es-ES"/>
                        </w:rPr>
                        <w:t>Resumen</w:t>
                      </w:r>
                      <w:r w:rsidR="008D323A" w:rsidRPr="000B2AB0">
                        <w:rPr>
                          <w:rFonts w:ascii="Arial" w:hAnsi="Arial" w:cs="Arial"/>
                          <w:sz w:val="22"/>
                          <w:szCs w:val="22"/>
                          <w:lang w:val="es-ES"/>
                        </w:rPr>
                        <w:t>:</w:t>
                      </w:r>
                    </w:p>
                    <w:p w14:paraId="733E414F" w14:textId="77777777" w:rsidR="008D323A" w:rsidRPr="000B2AB0" w:rsidRDefault="008D323A" w:rsidP="008D323A">
                      <w:pPr>
                        <w:rPr>
                          <w:rFonts w:ascii="Arial" w:hAnsi="Arial" w:cs="Arial"/>
                          <w:sz w:val="22"/>
                          <w:szCs w:val="22"/>
                          <w:lang w:val="es-ES"/>
                        </w:rPr>
                      </w:pPr>
                    </w:p>
                    <w:p w14:paraId="365C78C6" w14:textId="397390AF" w:rsidR="008D323A" w:rsidRPr="000B2AB0" w:rsidRDefault="00FF2A93" w:rsidP="008D323A">
                      <w:pPr>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r w:rsidR="008D323A" w:rsidRPr="000B2AB0">
                        <w:rPr>
                          <w:rFonts w:ascii="Arial" w:hAnsi="Arial" w:cs="Arial"/>
                          <w:sz w:val="22"/>
                          <w:szCs w:val="22"/>
                          <w:lang w:val="es-ES"/>
                        </w:rPr>
                        <w:t>Recom</w:t>
                      </w:r>
                      <w:r w:rsidR="00695A63" w:rsidRPr="000B2AB0">
                        <w:rPr>
                          <w:rFonts w:ascii="Arial" w:hAnsi="Arial" w:cs="Arial"/>
                          <w:sz w:val="22"/>
                          <w:szCs w:val="22"/>
                          <w:lang w:val="es-ES"/>
                        </w:rPr>
                        <w:t>endac</w:t>
                      </w:r>
                      <w:r w:rsidR="008D323A" w:rsidRPr="000B2AB0">
                        <w:rPr>
                          <w:rFonts w:ascii="Arial" w:hAnsi="Arial" w:cs="Arial"/>
                          <w:sz w:val="22"/>
                          <w:szCs w:val="22"/>
                          <w:lang w:val="es-ES"/>
                        </w:rPr>
                        <w:t>i</w:t>
                      </w:r>
                      <w:r w:rsidR="00695A63" w:rsidRPr="000B2AB0">
                        <w:rPr>
                          <w:rFonts w:ascii="Arial" w:hAnsi="Arial" w:cs="Arial"/>
                          <w:sz w:val="22"/>
                          <w:szCs w:val="22"/>
                          <w:lang w:val="es-ES"/>
                        </w:rPr>
                        <w:t>ó</w:t>
                      </w:r>
                      <w:r w:rsidR="008D323A" w:rsidRPr="000B2AB0">
                        <w:rPr>
                          <w:rFonts w:ascii="Arial" w:hAnsi="Arial" w:cs="Arial"/>
                          <w:sz w:val="22"/>
                          <w:szCs w:val="22"/>
                          <w:lang w:val="es-ES"/>
                        </w:rPr>
                        <w:t xml:space="preserve">n 5.3, </w:t>
                      </w:r>
                      <w:r w:rsidR="000B2AB0">
                        <w:rPr>
                          <w:rFonts w:ascii="Arial" w:hAnsi="Arial" w:cs="Arial"/>
                          <w:i/>
                          <w:sz w:val="22"/>
                          <w:szCs w:val="22"/>
                          <w:lang w:val="es-ES"/>
                        </w:rPr>
                        <w:fldChar w:fldCharType="begin"/>
                      </w:r>
                      <w:r w:rsidR="000B2AB0">
                        <w:rPr>
                          <w:rFonts w:ascii="Arial" w:hAnsi="Arial" w:cs="Arial"/>
                          <w:i/>
                          <w:sz w:val="22"/>
                          <w:szCs w:val="22"/>
                          <w:lang w:val="es-ES"/>
                        </w:rPr>
                        <w:instrText xml:space="preserve"> HYPERLINK "http://www.cms.int/sites/default/files/document/Rec5.3_S_0_0.pdf" </w:instrText>
                      </w:r>
                      <w:r w:rsidR="000B2AB0">
                        <w:rPr>
                          <w:rFonts w:ascii="Arial" w:hAnsi="Arial" w:cs="Arial"/>
                          <w:i/>
                          <w:sz w:val="22"/>
                          <w:szCs w:val="22"/>
                          <w:lang w:val="es-ES"/>
                        </w:rPr>
                      </w:r>
                      <w:r w:rsidR="000B2AB0">
                        <w:rPr>
                          <w:rFonts w:ascii="Arial" w:hAnsi="Arial" w:cs="Arial"/>
                          <w:i/>
                          <w:sz w:val="22"/>
                          <w:szCs w:val="22"/>
                          <w:lang w:val="es-ES"/>
                        </w:rPr>
                        <w:fldChar w:fldCharType="separate"/>
                      </w:r>
                      <w:r w:rsidR="00695A63" w:rsidRPr="000B2AB0">
                        <w:rPr>
                          <w:rStyle w:val="Hyperlink"/>
                          <w:rFonts w:ascii="Arial" w:hAnsi="Arial" w:cs="Arial"/>
                          <w:sz w:val="22"/>
                          <w:szCs w:val="22"/>
                          <w:lang w:val="es-ES"/>
                        </w:rPr>
                        <w:t>Elaboración de un plan de acción par</w:t>
                      </w:r>
                      <w:r w:rsidR="000B2AB0">
                        <w:rPr>
                          <w:rStyle w:val="Hyperlink"/>
                          <w:rFonts w:ascii="Arial" w:hAnsi="Arial" w:cs="Arial"/>
                          <w:sz w:val="22"/>
                          <w:szCs w:val="22"/>
                          <w:lang w:val="es-ES"/>
                        </w:rPr>
                        <w:t>a el cormorán grande en la región de Á</w:t>
                      </w:r>
                      <w:r w:rsidR="00695A63" w:rsidRPr="000B2AB0">
                        <w:rPr>
                          <w:rStyle w:val="Hyperlink"/>
                          <w:rFonts w:ascii="Arial" w:hAnsi="Arial" w:cs="Arial"/>
                          <w:sz w:val="22"/>
                          <w:szCs w:val="22"/>
                          <w:lang w:val="es-ES"/>
                        </w:rPr>
                        <w:t>frica y Eurasia</w:t>
                      </w:r>
                      <w:r w:rsidR="008D323A" w:rsidRPr="000B2AB0">
                        <w:rPr>
                          <w:rStyle w:val="Hyperlink"/>
                          <w:rFonts w:ascii="Arial" w:hAnsi="Arial" w:cs="Arial"/>
                          <w:sz w:val="22"/>
                          <w:szCs w:val="22"/>
                          <w:lang w:val="es-ES"/>
                        </w:rPr>
                        <w:t>.</w:t>
                      </w:r>
                    </w:p>
                    <w:p w14:paraId="14920E30" w14:textId="1144BF9D" w:rsidR="008D323A" w:rsidRPr="000B2AB0" w:rsidRDefault="000B2AB0" w:rsidP="008D323A">
                      <w:pPr>
                        <w:rPr>
                          <w:rFonts w:ascii="Arial" w:hAnsi="Arial" w:cs="Arial"/>
                          <w:sz w:val="21"/>
                          <w:szCs w:val="21"/>
                          <w:lang w:val="es-ES"/>
                        </w:rPr>
                      </w:pPr>
                      <w:r>
                        <w:rPr>
                          <w:rFonts w:ascii="Arial" w:hAnsi="Arial" w:cs="Arial"/>
                          <w:i/>
                          <w:sz w:val="22"/>
                          <w:szCs w:val="22"/>
                          <w:lang w:val="es-ES"/>
                        </w:rPr>
                        <w:fldChar w:fldCharType="end"/>
                      </w:r>
                    </w:p>
                  </w:txbxContent>
                </v:textbox>
              </v:shape>
            </w:pict>
          </mc:Fallback>
        </mc:AlternateContent>
      </w:r>
    </w:p>
    <w:p w14:paraId="7BA78E45" w14:textId="77777777" w:rsidR="008D323A" w:rsidRPr="000B2AB0" w:rsidRDefault="008D323A" w:rsidP="008D323A">
      <w:pPr>
        <w:rPr>
          <w:rFonts w:ascii="Arial" w:hAnsi="Arial" w:cs="Arial"/>
          <w:sz w:val="22"/>
          <w:szCs w:val="22"/>
          <w:lang w:val="es-ES"/>
        </w:rPr>
      </w:pPr>
    </w:p>
    <w:p w14:paraId="6609E2C7" w14:textId="77777777" w:rsidR="008D323A" w:rsidRPr="000B2AB0" w:rsidRDefault="008D323A" w:rsidP="008D323A">
      <w:pPr>
        <w:rPr>
          <w:rFonts w:ascii="Arial" w:hAnsi="Arial" w:cs="Arial"/>
          <w:sz w:val="22"/>
          <w:szCs w:val="22"/>
          <w:lang w:val="es-ES"/>
        </w:rPr>
      </w:pPr>
    </w:p>
    <w:p w14:paraId="244DD3EC" w14:textId="77777777" w:rsidR="008D323A" w:rsidRPr="000B2AB0" w:rsidRDefault="008D323A" w:rsidP="008D323A">
      <w:pPr>
        <w:rPr>
          <w:rFonts w:ascii="Arial" w:hAnsi="Arial" w:cs="Arial"/>
          <w:sz w:val="22"/>
          <w:szCs w:val="22"/>
          <w:lang w:val="es-ES"/>
        </w:rPr>
      </w:pPr>
    </w:p>
    <w:p w14:paraId="58C7C03A" w14:textId="77777777" w:rsidR="008D323A" w:rsidRPr="000B2AB0" w:rsidRDefault="008D323A" w:rsidP="008D323A">
      <w:pPr>
        <w:rPr>
          <w:rFonts w:ascii="Arial" w:hAnsi="Arial" w:cs="Arial"/>
          <w:sz w:val="22"/>
          <w:szCs w:val="22"/>
          <w:lang w:val="es-ES"/>
        </w:rPr>
      </w:pPr>
    </w:p>
    <w:p w14:paraId="02265375" w14:textId="77777777" w:rsidR="008D323A" w:rsidRPr="000B2AB0" w:rsidRDefault="008D323A" w:rsidP="008D323A">
      <w:pPr>
        <w:rPr>
          <w:rFonts w:ascii="Arial" w:hAnsi="Arial" w:cs="Arial"/>
          <w:sz w:val="22"/>
          <w:szCs w:val="22"/>
          <w:lang w:val="es-ES"/>
        </w:rPr>
      </w:pPr>
    </w:p>
    <w:p w14:paraId="135C4F94" w14:textId="77777777" w:rsidR="008D323A" w:rsidRPr="000B2AB0" w:rsidRDefault="008D323A" w:rsidP="008D323A">
      <w:pPr>
        <w:rPr>
          <w:rFonts w:ascii="Arial" w:hAnsi="Arial" w:cs="Arial"/>
          <w:sz w:val="22"/>
          <w:szCs w:val="22"/>
          <w:lang w:val="es-ES"/>
        </w:rPr>
      </w:pPr>
    </w:p>
    <w:p w14:paraId="57658A5A" w14:textId="77777777" w:rsidR="008D323A" w:rsidRPr="000B2AB0" w:rsidRDefault="008D323A" w:rsidP="008D323A">
      <w:pPr>
        <w:rPr>
          <w:rFonts w:ascii="Arial" w:hAnsi="Arial" w:cs="Arial"/>
          <w:sz w:val="22"/>
          <w:szCs w:val="22"/>
          <w:lang w:val="es-ES"/>
        </w:rPr>
      </w:pPr>
    </w:p>
    <w:p w14:paraId="6D798844" w14:textId="77777777" w:rsidR="008D323A" w:rsidRPr="000B2AB0" w:rsidRDefault="008D323A" w:rsidP="008D323A">
      <w:pPr>
        <w:rPr>
          <w:rFonts w:ascii="Arial" w:hAnsi="Arial" w:cs="Arial"/>
          <w:sz w:val="22"/>
          <w:szCs w:val="22"/>
          <w:lang w:val="es-ES"/>
        </w:rPr>
      </w:pPr>
    </w:p>
    <w:p w14:paraId="6A6D9648" w14:textId="77777777" w:rsidR="008D323A" w:rsidRPr="000B2AB0" w:rsidRDefault="008D323A" w:rsidP="008D323A">
      <w:pPr>
        <w:rPr>
          <w:rFonts w:ascii="Arial" w:hAnsi="Arial" w:cs="Arial"/>
          <w:sz w:val="22"/>
          <w:szCs w:val="22"/>
          <w:lang w:val="es-ES"/>
        </w:rPr>
      </w:pPr>
    </w:p>
    <w:p w14:paraId="7134E0D4" w14:textId="77777777" w:rsidR="007F3885" w:rsidRPr="000B2AB0" w:rsidRDefault="007F3885" w:rsidP="007F3885">
      <w:pPr>
        <w:rPr>
          <w:rFonts w:ascii="Arial" w:hAnsi="Arial" w:cs="Arial"/>
          <w:sz w:val="22"/>
          <w:szCs w:val="22"/>
          <w:lang w:val="es-ES"/>
        </w:rPr>
      </w:pPr>
    </w:p>
    <w:p w14:paraId="14A21AA8" w14:textId="77777777" w:rsidR="007F3885" w:rsidRPr="000B2AB0" w:rsidRDefault="007F3885" w:rsidP="007F3885">
      <w:pPr>
        <w:rPr>
          <w:rFonts w:ascii="Arial" w:hAnsi="Arial" w:cs="Arial"/>
          <w:sz w:val="22"/>
          <w:szCs w:val="22"/>
          <w:lang w:val="es-ES"/>
        </w:rPr>
      </w:pPr>
    </w:p>
    <w:p w14:paraId="29E55967" w14:textId="77777777" w:rsidR="007F3885" w:rsidRPr="000B2AB0" w:rsidRDefault="007F3885" w:rsidP="007F3885">
      <w:pPr>
        <w:rPr>
          <w:rFonts w:ascii="Arial" w:hAnsi="Arial" w:cs="Arial"/>
          <w:sz w:val="22"/>
          <w:szCs w:val="22"/>
          <w:lang w:val="es-ES"/>
        </w:rPr>
      </w:pPr>
    </w:p>
    <w:p w14:paraId="5EA38B00" w14:textId="77777777" w:rsidR="007F3885" w:rsidRPr="000B2AB0" w:rsidRDefault="007F3885" w:rsidP="007F3885">
      <w:pPr>
        <w:rPr>
          <w:rFonts w:ascii="Arial" w:hAnsi="Arial" w:cs="Arial"/>
          <w:sz w:val="22"/>
          <w:szCs w:val="22"/>
          <w:lang w:val="es-ES"/>
        </w:rPr>
      </w:pPr>
    </w:p>
    <w:p w14:paraId="43185CE3" w14:textId="77777777" w:rsidR="007F3885" w:rsidRPr="000B2AB0" w:rsidRDefault="007F3885" w:rsidP="007F3885">
      <w:pPr>
        <w:rPr>
          <w:rFonts w:ascii="Arial" w:hAnsi="Arial" w:cs="Arial"/>
          <w:sz w:val="22"/>
          <w:szCs w:val="22"/>
          <w:lang w:val="es-ES"/>
        </w:rPr>
      </w:pPr>
    </w:p>
    <w:p w14:paraId="18B03ACC" w14:textId="77777777" w:rsidR="007F3885" w:rsidRPr="000B2AB0" w:rsidRDefault="007F3885" w:rsidP="007F3885">
      <w:pPr>
        <w:rPr>
          <w:rFonts w:ascii="Arial" w:hAnsi="Arial" w:cs="Arial"/>
          <w:sz w:val="22"/>
          <w:szCs w:val="22"/>
          <w:lang w:val="es-ES"/>
        </w:rPr>
      </w:pPr>
    </w:p>
    <w:p w14:paraId="3BCC5EC7" w14:textId="77777777" w:rsidR="007F3885" w:rsidRPr="000B2AB0" w:rsidRDefault="007F3885" w:rsidP="007F3885">
      <w:pPr>
        <w:rPr>
          <w:rFonts w:ascii="Arial" w:hAnsi="Arial" w:cs="Arial"/>
          <w:sz w:val="22"/>
          <w:szCs w:val="22"/>
          <w:lang w:val="es-ES"/>
        </w:rPr>
      </w:pPr>
    </w:p>
    <w:p w14:paraId="2A5CDAC0" w14:textId="77777777" w:rsidR="007F3885" w:rsidRPr="000B2AB0" w:rsidRDefault="007F3885" w:rsidP="007F3885">
      <w:pPr>
        <w:rPr>
          <w:rFonts w:ascii="Arial" w:hAnsi="Arial" w:cs="Arial"/>
          <w:sz w:val="22"/>
          <w:szCs w:val="22"/>
          <w:lang w:val="es-ES"/>
        </w:rPr>
      </w:pPr>
    </w:p>
    <w:p w14:paraId="4740C527" w14:textId="77777777" w:rsidR="007F3885" w:rsidRPr="000B2AB0" w:rsidRDefault="007F3885" w:rsidP="007F3885">
      <w:pPr>
        <w:rPr>
          <w:rFonts w:ascii="Arial" w:hAnsi="Arial" w:cs="Arial"/>
          <w:sz w:val="22"/>
          <w:szCs w:val="22"/>
          <w:lang w:val="es-ES"/>
        </w:rPr>
      </w:pPr>
    </w:p>
    <w:p w14:paraId="1AD834FF" w14:textId="77777777" w:rsidR="007F3885" w:rsidRPr="000B2AB0" w:rsidRDefault="007F3885" w:rsidP="007F3885">
      <w:pPr>
        <w:rPr>
          <w:rFonts w:ascii="Arial" w:hAnsi="Arial" w:cs="Arial"/>
          <w:sz w:val="22"/>
          <w:szCs w:val="22"/>
          <w:lang w:val="es-ES"/>
        </w:rPr>
      </w:pPr>
    </w:p>
    <w:p w14:paraId="7375ED94" w14:textId="77777777" w:rsidR="007F3885" w:rsidRPr="000B2AB0" w:rsidRDefault="007F3885" w:rsidP="007F3885">
      <w:pPr>
        <w:rPr>
          <w:rFonts w:ascii="Arial" w:hAnsi="Arial" w:cs="Arial"/>
          <w:sz w:val="22"/>
          <w:szCs w:val="22"/>
          <w:lang w:val="es-ES"/>
        </w:rPr>
      </w:pPr>
    </w:p>
    <w:p w14:paraId="0E2849E5" w14:textId="77777777" w:rsidR="007F3885" w:rsidRPr="000B2AB0" w:rsidRDefault="007F3885" w:rsidP="007F3885">
      <w:pPr>
        <w:tabs>
          <w:tab w:val="left" w:pos="1020"/>
        </w:tabs>
        <w:rPr>
          <w:rFonts w:ascii="Arial" w:hAnsi="Arial" w:cs="Arial"/>
          <w:sz w:val="22"/>
          <w:szCs w:val="22"/>
          <w:lang w:val="es-ES"/>
        </w:rPr>
        <w:sectPr w:rsidR="007F3885" w:rsidRPr="000B2AB0"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7A13F12" w14:textId="77777777" w:rsidR="007F3885" w:rsidRPr="000B2AB0" w:rsidRDefault="007F3885" w:rsidP="007F3885">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C8B6843" w14:textId="4D5B50BB" w:rsidR="0058732E" w:rsidRPr="000B2AB0" w:rsidRDefault="00F35C1B" w:rsidP="0058732E">
      <w:pPr>
        <w:widowControl/>
        <w:autoSpaceDE/>
        <w:autoSpaceDN/>
        <w:adjustRightInd/>
        <w:jc w:val="center"/>
        <w:rPr>
          <w:rFonts w:ascii="Arial" w:hAnsi="Arial" w:cs="Arial"/>
          <w:caps/>
          <w:sz w:val="22"/>
          <w:szCs w:val="22"/>
          <w:lang w:val="es-ES"/>
        </w:rPr>
      </w:pPr>
      <w:r>
        <w:rPr>
          <w:rFonts w:ascii="Arial" w:hAnsi="Arial" w:cs="Arial"/>
          <w:b/>
          <w:bCs/>
          <w:caps/>
          <w:sz w:val="22"/>
          <w:szCs w:val="22"/>
          <w:lang w:val="es-ES"/>
        </w:rPr>
        <w:t>Resoluciones que han de REVOCA</w:t>
      </w:r>
      <w:r w:rsidR="0058732E" w:rsidRPr="000B2AB0">
        <w:rPr>
          <w:rFonts w:ascii="Arial" w:hAnsi="Arial" w:cs="Arial"/>
          <w:b/>
          <w:bCs/>
          <w:caps/>
          <w:sz w:val="22"/>
          <w:szCs w:val="22"/>
          <w:lang w:val="es-ES"/>
        </w:rPr>
        <w:t>rse en parte</w:t>
      </w:r>
    </w:p>
    <w:p w14:paraId="0B2BC103" w14:textId="77777777" w:rsidR="0058732E" w:rsidRPr="000B2AB0" w:rsidRDefault="0058732E" w:rsidP="0058732E">
      <w:pPr>
        <w:pStyle w:val="Heading2"/>
        <w:keepNext w:val="0"/>
        <w:ind w:left="-90" w:right="-367"/>
        <w:jc w:val="center"/>
        <w:rPr>
          <w:rFonts w:ascii="Arial" w:hAnsi="Arial" w:cs="Arial"/>
          <w:caps/>
          <w:sz w:val="22"/>
          <w:szCs w:val="22"/>
          <w:lang w:val="es-ES"/>
        </w:rPr>
      </w:pPr>
    </w:p>
    <w:p w14:paraId="07DD76F7" w14:textId="77777777" w:rsidR="007F3885" w:rsidRPr="000B2AB0" w:rsidRDefault="007F3885" w:rsidP="007F3885">
      <w:pPr>
        <w:contextualSpacing/>
        <w:jc w:val="both"/>
        <w:outlineLvl w:val="0"/>
        <w:rPr>
          <w:rFonts w:ascii="Arial" w:hAnsi="Arial" w:cs="Arial"/>
          <w:b/>
          <w:sz w:val="22"/>
          <w:szCs w:val="22"/>
          <w:lang w:val="es-ES"/>
        </w:rPr>
      </w:pPr>
    </w:p>
    <w:p w14:paraId="4FC575A2" w14:textId="77777777" w:rsidR="00695A63" w:rsidRPr="000B2AB0" w:rsidRDefault="00695A63" w:rsidP="00695A63">
      <w:pPr>
        <w:pStyle w:val="p1"/>
        <w:jc w:val="center"/>
        <w:rPr>
          <w:rFonts w:ascii="Arial" w:hAnsi="Arial" w:cs="Arial"/>
          <w:b/>
          <w:bCs/>
          <w:caps/>
          <w:sz w:val="22"/>
          <w:szCs w:val="22"/>
          <w:lang w:val="es-ES"/>
        </w:rPr>
      </w:pPr>
      <w:r w:rsidRPr="007F3885">
        <w:rPr>
          <w:rFonts w:ascii="Arial" w:hAnsi="Arial" w:cs="Arial"/>
          <w:b/>
          <w:sz w:val="22"/>
          <w:szCs w:val="22"/>
          <w:lang w:val="es-ES"/>
        </w:rPr>
        <w:t>RECOMENDACIÓN</w:t>
      </w:r>
      <w:r w:rsidRPr="00493C67">
        <w:rPr>
          <w:rFonts w:ascii="Arial" w:hAnsi="Arial" w:cs="Arial"/>
          <w:b/>
          <w:sz w:val="22"/>
          <w:szCs w:val="22"/>
          <w:lang w:val="es-ES"/>
        </w:rPr>
        <w:t xml:space="preserve"> </w:t>
      </w:r>
      <w:r>
        <w:rPr>
          <w:rFonts w:ascii="Arial" w:hAnsi="Arial" w:cs="Arial"/>
          <w:b/>
          <w:sz w:val="22"/>
          <w:szCs w:val="22"/>
          <w:lang w:val="es-ES"/>
        </w:rPr>
        <w:t>5.3</w:t>
      </w:r>
      <w:r w:rsidRPr="000B2AB0">
        <w:rPr>
          <w:rFonts w:ascii="Arial" w:hAnsi="Arial" w:cs="Arial"/>
          <w:b/>
          <w:caps/>
          <w:sz w:val="22"/>
          <w:szCs w:val="22"/>
          <w:lang w:val="es-ES"/>
        </w:rPr>
        <w:t>, Elaboraci</w:t>
      </w:r>
      <w:r w:rsidRPr="000B2AB0">
        <w:rPr>
          <w:rFonts w:ascii="Arial" w:eastAsia="Times New Roman" w:hAnsi="Arial" w:cs="Arial"/>
          <w:b/>
          <w:caps/>
          <w:sz w:val="22"/>
          <w:szCs w:val="22"/>
          <w:lang w:val="es-ES"/>
        </w:rPr>
        <w:t>ón de un plan de acción para el cormoran grande en la region de africa y eurasia</w:t>
      </w:r>
    </w:p>
    <w:p w14:paraId="5BCC19D0" w14:textId="4094CE17" w:rsidR="00BD568A" w:rsidRDefault="00BD568A" w:rsidP="00BD568A">
      <w:pPr>
        <w:jc w:val="center"/>
        <w:rPr>
          <w:rFonts w:ascii="Arial" w:hAnsi="Arial" w:cs="Arial"/>
          <w:b/>
          <w:caps/>
          <w:sz w:val="22"/>
          <w:szCs w:val="22"/>
          <w:lang w:val="es-ES"/>
        </w:rPr>
      </w:pPr>
    </w:p>
    <w:p w14:paraId="27B32F89" w14:textId="77777777" w:rsidR="000252B9" w:rsidRPr="000B2AB0" w:rsidRDefault="000252B9" w:rsidP="00BD568A">
      <w:pPr>
        <w:jc w:val="center"/>
        <w:rPr>
          <w:rFonts w:ascii="Arial" w:hAnsi="Arial" w:cs="Arial"/>
          <w:b/>
          <w:caps/>
          <w:sz w:val="22"/>
          <w:szCs w:val="22"/>
          <w:lang w:val="es-ES"/>
        </w:rPr>
      </w:pPr>
    </w:p>
    <w:p w14:paraId="43F02800" w14:textId="77777777" w:rsidR="000252B9" w:rsidRPr="000252B9" w:rsidRDefault="000252B9" w:rsidP="000252B9">
      <w:pPr>
        <w:pStyle w:val="ListParagraph"/>
        <w:numPr>
          <w:ilvl w:val="0"/>
          <w:numId w:val="11"/>
        </w:numPr>
        <w:jc w:val="both"/>
        <w:rPr>
          <w:rFonts w:ascii="Arial" w:hAnsi="Arial" w:cs="Arial"/>
          <w:sz w:val="22"/>
          <w:szCs w:val="22"/>
          <w:lang w:val="es-ES"/>
        </w:rPr>
      </w:pPr>
      <w:r w:rsidRPr="000252B9">
        <w:rPr>
          <w:rFonts w:ascii="Arial" w:hAnsi="Arial" w:cs="Arial"/>
          <w:sz w:val="22"/>
          <w:szCs w:val="22"/>
          <w:lang w:val="es-ES"/>
        </w:rPr>
        <w:t>La Recomendación 5.3 pide la preparación de un plan de acción para el gran cormorán (</w:t>
      </w:r>
      <w:r w:rsidRPr="000252B9">
        <w:rPr>
          <w:rFonts w:ascii="Arial" w:hAnsi="Arial" w:cs="Arial"/>
          <w:i/>
          <w:sz w:val="22"/>
          <w:szCs w:val="22"/>
          <w:lang w:val="es-ES"/>
        </w:rPr>
        <w:t>Phalacrocorax carbo</w:t>
      </w:r>
      <w:r w:rsidRPr="000252B9">
        <w:rPr>
          <w:rFonts w:ascii="Arial" w:hAnsi="Arial" w:cs="Arial"/>
          <w:sz w:val="22"/>
          <w:szCs w:val="22"/>
          <w:lang w:val="es-ES"/>
        </w:rPr>
        <w:t>). El plan de acción se preparó, pero no parece que se haya completado la acción prevista en los párrafos 4 a 8. Tales medidas, como la solicitud de constituir un comité consultivo compuesto por expertos del Consejo Científico y expertos en pesca, constituyen Decisiones.</w:t>
      </w:r>
    </w:p>
    <w:p w14:paraId="6F3B68CE" w14:textId="77777777" w:rsidR="000252B9" w:rsidRPr="000252B9" w:rsidRDefault="000252B9" w:rsidP="000252B9">
      <w:pPr>
        <w:pStyle w:val="ListParagraph"/>
        <w:jc w:val="both"/>
        <w:rPr>
          <w:rFonts w:ascii="Arial" w:hAnsi="Arial" w:cs="Arial"/>
          <w:sz w:val="22"/>
          <w:szCs w:val="22"/>
          <w:lang w:val="es-ES"/>
        </w:rPr>
      </w:pPr>
    </w:p>
    <w:p w14:paraId="55309AC0" w14:textId="1DE73B54" w:rsidR="000252B9" w:rsidRPr="000252B9" w:rsidRDefault="000252B9" w:rsidP="000252B9">
      <w:pPr>
        <w:pStyle w:val="ListParagraph"/>
        <w:numPr>
          <w:ilvl w:val="0"/>
          <w:numId w:val="11"/>
        </w:numPr>
        <w:jc w:val="both"/>
        <w:rPr>
          <w:rFonts w:ascii="Arial" w:hAnsi="Arial" w:cs="Arial"/>
          <w:sz w:val="22"/>
          <w:szCs w:val="22"/>
          <w:lang w:val="es-ES"/>
        </w:rPr>
      </w:pPr>
      <w:r w:rsidRPr="000252B9">
        <w:rPr>
          <w:rFonts w:ascii="Arial" w:hAnsi="Arial" w:cs="Arial"/>
          <w:sz w:val="22"/>
          <w:szCs w:val="22"/>
          <w:lang w:val="es-ES"/>
        </w:rPr>
        <w:t>Si las Partes aceptan el asesorami</w:t>
      </w:r>
      <w:r>
        <w:rPr>
          <w:rFonts w:ascii="Arial" w:hAnsi="Arial" w:cs="Arial"/>
          <w:sz w:val="22"/>
          <w:szCs w:val="22"/>
          <w:lang w:val="es-ES"/>
        </w:rPr>
        <w:t>ento de la Secretaría, se revoca</w:t>
      </w:r>
      <w:r w:rsidRPr="000252B9">
        <w:rPr>
          <w:rFonts w:ascii="Arial" w:hAnsi="Arial" w:cs="Arial"/>
          <w:sz w:val="22"/>
          <w:szCs w:val="22"/>
          <w:lang w:val="es-ES"/>
        </w:rPr>
        <w:t>rán tres párrafos de esta recomendación y los otros cinco se convertirán en Decisiones. En consecue</w:t>
      </w:r>
      <w:r>
        <w:rPr>
          <w:rFonts w:ascii="Arial" w:hAnsi="Arial" w:cs="Arial"/>
          <w:sz w:val="22"/>
          <w:szCs w:val="22"/>
          <w:lang w:val="es-ES"/>
        </w:rPr>
        <w:t>ncia, esta Resolución quedaría revocada</w:t>
      </w:r>
      <w:r w:rsidRPr="000252B9">
        <w:rPr>
          <w:rFonts w:ascii="Arial" w:hAnsi="Arial" w:cs="Arial"/>
          <w:sz w:val="22"/>
          <w:szCs w:val="22"/>
          <w:lang w:val="es-ES"/>
        </w:rPr>
        <w:t>.</w:t>
      </w:r>
    </w:p>
    <w:p w14:paraId="44AD9197" w14:textId="77777777" w:rsidR="000252B9" w:rsidRPr="000252B9" w:rsidRDefault="000252B9" w:rsidP="000252B9">
      <w:pPr>
        <w:pStyle w:val="ListParagraph"/>
        <w:jc w:val="both"/>
        <w:rPr>
          <w:rFonts w:ascii="Arial" w:hAnsi="Arial" w:cs="Arial"/>
          <w:sz w:val="22"/>
          <w:szCs w:val="22"/>
          <w:lang w:val="es-ES"/>
        </w:rPr>
      </w:pPr>
    </w:p>
    <w:p w14:paraId="51B71F87" w14:textId="3321E557" w:rsidR="000252B9" w:rsidRPr="000252B9" w:rsidRDefault="000252B9" w:rsidP="000252B9">
      <w:pPr>
        <w:pStyle w:val="ListParagraph"/>
        <w:numPr>
          <w:ilvl w:val="0"/>
          <w:numId w:val="11"/>
        </w:numPr>
        <w:jc w:val="both"/>
        <w:rPr>
          <w:rFonts w:ascii="Arial" w:hAnsi="Arial" w:cs="Arial"/>
          <w:sz w:val="22"/>
          <w:szCs w:val="22"/>
          <w:lang w:val="es-ES"/>
        </w:rPr>
      </w:pPr>
      <w:r w:rsidRPr="000252B9">
        <w:rPr>
          <w:rFonts w:ascii="Arial" w:hAnsi="Arial" w:cs="Arial"/>
          <w:sz w:val="22"/>
          <w:szCs w:val="22"/>
          <w:lang w:val="es-ES"/>
        </w:rPr>
        <w:t>Para completar el proceso de asesoramiento del comité consultivo, tal como se había previsto inicialmente en la Recomendación 5.3, la Secretaría ha añadido una decisión que requeriría que la Secretaría comunicara ese asesoramiento a las Partes y los Estados del área de distribución. Esta disposición se subraya en el anexo 3.</w:t>
      </w:r>
    </w:p>
    <w:p w14:paraId="7941576E" w14:textId="77777777" w:rsidR="000252B9" w:rsidRPr="000252B9" w:rsidRDefault="000252B9" w:rsidP="000252B9">
      <w:pPr>
        <w:pStyle w:val="ListParagraph"/>
        <w:jc w:val="both"/>
        <w:rPr>
          <w:rFonts w:ascii="Arial" w:hAnsi="Arial" w:cs="Arial"/>
          <w:sz w:val="22"/>
          <w:szCs w:val="22"/>
          <w:lang w:val="es-ES"/>
        </w:rPr>
      </w:pPr>
    </w:p>
    <w:p w14:paraId="5AC40B8C" w14:textId="6AB94FD8" w:rsidR="000252B9" w:rsidRPr="000252B9" w:rsidRDefault="000252B9" w:rsidP="000252B9">
      <w:pPr>
        <w:pStyle w:val="ListParagraph"/>
        <w:numPr>
          <w:ilvl w:val="0"/>
          <w:numId w:val="11"/>
        </w:numPr>
        <w:jc w:val="both"/>
        <w:rPr>
          <w:rFonts w:ascii="Arial" w:hAnsi="Arial" w:cs="Arial"/>
          <w:sz w:val="22"/>
          <w:szCs w:val="22"/>
          <w:lang w:val="es-ES"/>
        </w:rPr>
      </w:pPr>
      <w:r w:rsidRPr="000252B9">
        <w:rPr>
          <w:rFonts w:ascii="Arial" w:hAnsi="Arial" w:cs="Arial"/>
          <w:sz w:val="22"/>
          <w:szCs w:val="22"/>
          <w:lang w:val="es-ES"/>
        </w:rPr>
        <w:t xml:space="preserve">Al decidir cómo proceder, las Partes tal vez deseen tomar nota de las Directrices de Conservación de AEWA No. 8, </w:t>
      </w:r>
      <w:hyperlink r:id="rId14" w:history="1">
        <w:r w:rsidRPr="000252B9">
          <w:rPr>
            <w:rStyle w:val="Hyperlink"/>
            <w:rFonts w:ascii="Arial" w:hAnsi="Arial" w:cs="Arial"/>
            <w:sz w:val="22"/>
            <w:szCs w:val="22"/>
            <w:lang w:val="es-ES"/>
          </w:rPr>
          <w:t>Directrices para reducir los daños a las cosechas, los daños a las pesquerías, las huelgas de aves y otras formas de conflicto entre las aves acuáticas y las actividades humanas</w:t>
        </w:r>
      </w:hyperlink>
      <w:r w:rsidRPr="000252B9">
        <w:rPr>
          <w:rFonts w:ascii="Arial" w:hAnsi="Arial" w:cs="Arial"/>
          <w:sz w:val="22"/>
          <w:szCs w:val="22"/>
          <w:lang w:val="es-ES"/>
        </w:rPr>
        <w:t>,</w:t>
      </w:r>
      <w:r>
        <w:rPr>
          <w:rFonts w:ascii="Arial" w:hAnsi="Arial" w:cs="Arial"/>
          <w:sz w:val="22"/>
          <w:szCs w:val="22"/>
          <w:lang w:val="es-ES"/>
        </w:rPr>
        <w:t xml:space="preserve"> que fue actualizada en el 2005.</w:t>
      </w:r>
    </w:p>
    <w:p w14:paraId="2DFBEBFA" w14:textId="77777777" w:rsidR="000252B9" w:rsidRPr="000252B9" w:rsidRDefault="000252B9" w:rsidP="000252B9">
      <w:pPr>
        <w:pStyle w:val="ListParagraph"/>
        <w:jc w:val="both"/>
        <w:rPr>
          <w:rFonts w:ascii="Arial" w:hAnsi="Arial" w:cs="Arial"/>
          <w:sz w:val="22"/>
          <w:szCs w:val="22"/>
          <w:lang w:val="es-ES"/>
        </w:rPr>
      </w:pPr>
    </w:p>
    <w:p w14:paraId="3498A1CC" w14:textId="02B587DE" w:rsidR="000252B9" w:rsidRPr="000252B9" w:rsidRDefault="000252B9" w:rsidP="000252B9">
      <w:pPr>
        <w:pStyle w:val="ListParagraph"/>
        <w:numPr>
          <w:ilvl w:val="0"/>
          <w:numId w:val="11"/>
        </w:numPr>
        <w:jc w:val="both"/>
        <w:rPr>
          <w:rFonts w:ascii="Arial" w:hAnsi="Arial" w:cs="Arial"/>
          <w:sz w:val="22"/>
          <w:szCs w:val="22"/>
          <w:lang w:val="es-ES"/>
        </w:rPr>
      </w:pPr>
      <w:r w:rsidRPr="000252B9">
        <w:rPr>
          <w:rFonts w:ascii="Arial" w:hAnsi="Arial" w:cs="Arial"/>
          <w:sz w:val="22"/>
          <w:szCs w:val="22"/>
          <w:lang w:val="es-ES"/>
        </w:rPr>
        <w:t>Se recomienda que las Partes</w:t>
      </w:r>
    </w:p>
    <w:p w14:paraId="5E83EFFD" w14:textId="345BC2F6" w:rsidR="000252B9" w:rsidRDefault="000252B9" w:rsidP="000252B9">
      <w:pPr>
        <w:ind w:left="360"/>
        <w:jc w:val="both"/>
        <w:rPr>
          <w:rFonts w:ascii="Arial" w:hAnsi="Arial" w:cs="Arial"/>
          <w:sz w:val="22"/>
          <w:szCs w:val="22"/>
          <w:lang w:val="es-ES"/>
        </w:rPr>
      </w:pPr>
    </w:p>
    <w:p w14:paraId="3F532AEA" w14:textId="74A21AC9" w:rsidR="005121FA" w:rsidRDefault="005121FA" w:rsidP="000252B9">
      <w:pPr>
        <w:ind w:left="360"/>
        <w:jc w:val="both"/>
        <w:rPr>
          <w:rFonts w:ascii="Arial" w:hAnsi="Arial" w:cs="Arial"/>
          <w:sz w:val="22"/>
          <w:szCs w:val="22"/>
          <w:lang w:val="es-ES"/>
        </w:rPr>
      </w:pPr>
    </w:p>
    <w:p w14:paraId="5DC6D9EB" w14:textId="11A1BD2B" w:rsidR="005121FA" w:rsidRDefault="005121FA" w:rsidP="005121FA">
      <w:pPr>
        <w:pStyle w:val="ListParagraph"/>
        <w:numPr>
          <w:ilvl w:val="0"/>
          <w:numId w:val="15"/>
        </w:numPr>
        <w:jc w:val="both"/>
        <w:rPr>
          <w:rFonts w:ascii="Arial" w:hAnsi="Arial" w:cs="Arial"/>
          <w:sz w:val="22"/>
          <w:szCs w:val="22"/>
          <w:lang w:val="es-ES"/>
        </w:rPr>
      </w:pPr>
      <w:r>
        <w:rPr>
          <w:rFonts w:ascii="Arial" w:hAnsi="Arial" w:cs="Arial"/>
          <w:sz w:val="22"/>
          <w:szCs w:val="22"/>
          <w:lang w:val="es-ES"/>
        </w:rPr>
        <w:t>R</w:t>
      </w:r>
      <w:r w:rsidRPr="005121FA">
        <w:rPr>
          <w:rFonts w:ascii="Arial" w:hAnsi="Arial" w:cs="Arial"/>
          <w:sz w:val="22"/>
          <w:szCs w:val="22"/>
          <w:lang w:val="es-ES"/>
        </w:rPr>
        <w:t xml:space="preserve">evocar la </w:t>
      </w:r>
      <w:r w:rsidR="000252B9" w:rsidRPr="005121FA">
        <w:rPr>
          <w:rFonts w:ascii="Arial" w:hAnsi="Arial" w:cs="Arial"/>
          <w:sz w:val="22"/>
          <w:szCs w:val="22"/>
          <w:lang w:val="es-ES"/>
        </w:rPr>
        <w:t>Recomendación 5.3; y</w:t>
      </w:r>
    </w:p>
    <w:p w14:paraId="3BD9EF62" w14:textId="77777777" w:rsidR="005121FA" w:rsidRPr="005121FA" w:rsidRDefault="005121FA" w:rsidP="005121FA">
      <w:pPr>
        <w:pStyle w:val="ListParagraph"/>
        <w:ind w:left="1080"/>
        <w:jc w:val="both"/>
        <w:rPr>
          <w:rFonts w:ascii="Arial" w:hAnsi="Arial" w:cs="Arial"/>
          <w:sz w:val="22"/>
          <w:szCs w:val="22"/>
          <w:lang w:val="es-ES"/>
        </w:rPr>
      </w:pPr>
    </w:p>
    <w:p w14:paraId="32C14DE8" w14:textId="21C2884D" w:rsidR="005121FA" w:rsidRPr="005121FA" w:rsidRDefault="005121FA" w:rsidP="005121FA">
      <w:pPr>
        <w:pStyle w:val="ListParagraph"/>
        <w:numPr>
          <w:ilvl w:val="0"/>
          <w:numId w:val="15"/>
        </w:numPr>
        <w:jc w:val="both"/>
        <w:rPr>
          <w:rFonts w:ascii="Arial" w:hAnsi="Arial" w:cs="Arial"/>
          <w:sz w:val="22"/>
          <w:szCs w:val="22"/>
          <w:lang w:val="es-ES"/>
        </w:rPr>
      </w:pPr>
      <w:r w:rsidRPr="005121FA">
        <w:rPr>
          <w:rFonts w:ascii="Arial" w:hAnsi="Arial" w:cs="Arial"/>
          <w:sz w:val="22"/>
          <w:szCs w:val="22"/>
          <w:lang w:val="es-ES"/>
        </w:rPr>
        <w:t>Adoptar las Decisiones que figuran en el Anexo 2.</w:t>
      </w:r>
    </w:p>
    <w:p w14:paraId="4CC09A9E" w14:textId="5E174293" w:rsidR="005121FA" w:rsidRPr="005121FA" w:rsidRDefault="005121FA" w:rsidP="005121FA">
      <w:pPr>
        <w:jc w:val="both"/>
        <w:rPr>
          <w:rFonts w:ascii="Arial" w:hAnsi="Arial" w:cs="Arial"/>
          <w:caps/>
          <w:sz w:val="22"/>
          <w:szCs w:val="22"/>
          <w:lang w:val="es-ES"/>
        </w:rPr>
      </w:pPr>
    </w:p>
    <w:p w14:paraId="74BBA842" w14:textId="2B338171" w:rsidR="00BD568A" w:rsidRPr="005121FA" w:rsidRDefault="000252B9" w:rsidP="005121FA">
      <w:pPr>
        <w:pStyle w:val="ListParagraph"/>
        <w:ind w:left="1080"/>
        <w:jc w:val="both"/>
        <w:rPr>
          <w:rFonts w:ascii="Arial" w:hAnsi="Arial" w:cs="Arial"/>
          <w:caps/>
          <w:sz w:val="22"/>
          <w:szCs w:val="22"/>
          <w:lang w:val="es-ES"/>
        </w:rPr>
        <w:sectPr w:rsidR="00BD568A" w:rsidRPr="005121FA" w:rsidSect="000B049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pgMar w:top="1009" w:right="1412" w:bottom="1151" w:left="1412" w:header="432" w:footer="432" w:gutter="0"/>
          <w:cols w:space="720"/>
          <w:noEndnote/>
          <w:titlePg/>
          <w:docGrid w:linePitch="272"/>
        </w:sectPr>
      </w:pPr>
      <w:r w:rsidRPr="005121FA">
        <w:rPr>
          <w:rFonts w:ascii="Arial" w:hAnsi="Arial" w:cs="Arial"/>
          <w:sz w:val="22"/>
          <w:szCs w:val="22"/>
          <w:lang w:val="es-ES"/>
        </w:rPr>
        <w:t>.</w:t>
      </w:r>
      <w:r w:rsidRPr="005121FA">
        <w:rPr>
          <w:rFonts w:ascii="Arial" w:hAnsi="Arial" w:cs="Arial"/>
          <w:caps/>
          <w:sz w:val="22"/>
          <w:szCs w:val="22"/>
          <w:lang w:val="es-ES"/>
        </w:rPr>
        <w:t xml:space="preserve"> </w:t>
      </w:r>
    </w:p>
    <w:p w14:paraId="4A65B52B" w14:textId="59576BAC" w:rsidR="00D80EC0" w:rsidRPr="000B2AB0" w:rsidRDefault="005A1E25"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0B2AB0">
        <w:rPr>
          <w:rFonts w:ascii="Arial" w:hAnsi="Arial" w:cs="Arial"/>
          <w:b/>
          <w:caps/>
          <w:sz w:val="22"/>
          <w:szCs w:val="22"/>
          <w:lang w:val="es-ES"/>
        </w:rPr>
        <w:lastRenderedPageBreak/>
        <w:t>An</w:t>
      </w:r>
      <w:r w:rsidR="00D80EC0" w:rsidRPr="000B2AB0">
        <w:rPr>
          <w:rFonts w:ascii="Arial" w:hAnsi="Arial" w:cs="Arial"/>
          <w:b/>
          <w:caps/>
          <w:sz w:val="22"/>
          <w:szCs w:val="22"/>
          <w:lang w:val="es-ES"/>
        </w:rPr>
        <w:t>ex</w:t>
      </w:r>
      <w:r w:rsidRPr="000B2AB0">
        <w:rPr>
          <w:rFonts w:ascii="Arial" w:hAnsi="Arial" w:cs="Arial"/>
          <w:b/>
          <w:caps/>
          <w:sz w:val="22"/>
          <w:szCs w:val="22"/>
          <w:lang w:val="es-ES"/>
        </w:rPr>
        <w:t>O</w:t>
      </w:r>
      <w:r w:rsidR="00D80EC0" w:rsidRPr="000B2AB0">
        <w:rPr>
          <w:rFonts w:ascii="Arial" w:hAnsi="Arial" w:cs="Arial"/>
          <w:b/>
          <w:caps/>
          <w:sz w:val="22"/>
          <w:szCs w:val="22"/>
          <w:lang w:val="es-ES"/>
        </w:rPr>
        <w:t xml:space="preserve"> 1</w:t>
      </w:r>
    </w:p>
    <w:p w14:paraId="3AE404BE" w14:textId="77777777" w:rsidR="00D80EC0" w:rsidRPr="000B2AB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17802704" w14:textId="4AFBEADF" w:rsidR="0048197A" w:rsidRPr="000B2AB0" w:rsidRDefault="00F35C1B"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s-ES"/>
        </w:rPr>
      </w:pPr>
      <w:r>
        <w:rPr>
          <w:rFonts w:ascii="Arial" w:hAnsi="Arial" w:cs="Arial"/>
          <w:caps/>
          <w:sz w:val="22"/>
          <w:szCs w:val="22"/>
          <w:lang w:val="es-ES"/>
        </w:rPr>
        <w:t>pROYECTO DE RESOLUCIÓN</w:t>
      </w:r>
    </w:p>
    <w:p w14:paraId="2A6580FF" w14:textId="77777777" w:rsidR="0048197A" w:rsidRPr="000B2AB0" w:rsidRDefault="0048197A" w:rsidP="0048197A">
      <w:pPr>
        <w:contextualSpacing/>
        <w:jc w:val="both"/>
        <w:outlineLvl w:val="0"/>
        <w:rPr>
          <w:rFonts w:ascii="Arial" w:hAnsi="Arial" w:cs="Arial"/>
          <w:b/>
          <w:sz w:val="22"/>
          <w:szCs w:val="22"/>
          <w:lang w:val="es-ES"/>
        </w:rPr>
      </w:pPr>
    </w:p>
    <w:p w14:paraId="1774E752" w14:textId="5D437B4B" w:rsidR="00AD6566" w:rsidRPr="000B2AB0" w:rsidRDefault="00684C18" w:rsidP="00AD6566">
      <w:pPr>
        <w:jc w:val="center"/>
        <w:rPr>
          <w:rFonts w:ascii="Arial" w:hAnsi="Arial" w:cs="Arial"/>
          <w:b/>
          <w:caps/>
          <w:sz w:val="22"/>
          <w:szCs w:val="22"/>
          <w:u w:val="single"/>
          <w:lang w:val="es-ES"/>
        </w:rPr>
      </w:pPr>
      <w:r w:rsidRPr="00684C18">
        <w:rPr>
          <w:rFonts w:ascii="Arial" w:hAnsi="Arial" w:cs="Arial"/>
          <w:b/>
          <w:strike/>
          <w:sz w:val="22"/>
          <w:szCs w:val="22"/>
          <w:lang w:val="es-ES"/>
        </w:rPr>
        <w:t>RECOMENDACIÓN</w:t>
      </w:r>
      <w:r w:rsidRPr="00493C67">
        <w:rPr>
          <w:rFonts w:ascii="Arial" w:hAnsi="Arial" w:cs="Arial"/>
          <w:b/>
          <w:sz w:val="22"/>
          <w:szCs w:val="22"/>
          <w:lang w:val="es-ES"/>
        </w:rPr>
        <w:t xml:space="preserve"> </w:t>
      </w:r>
      <w:r w:rsidR="00AD6566" w:rsidRPr="000B2AB0">
        <w:rPr>
          <w:rFonts w:ascii="Arial" w:hAnsi="Arial" w:cs="Arial"/>
          <w:b/>
          <w:caps/>
          <w:sz w:val="22"/>
          <w:szCs w:val="22"/>
          <w:u w:val="single"/>
          <w:lang w:val="es-ES"/>
        </w:rPr>
        <w:t>Resolu</w:t>
      </w:r>
      <w:r w:rsidRPr="000B2AB0">
        <w:rPr>
          <w:rFonts w:ascii="Arial" w:hAnsi="Arial" w:cs="Arial"/>
          <w:b/>
          <w:caps/>
          <w:sz w:val="22"/>
          <w:szCs w:val="22"/>
          <w:u w:val="single"/>
          <w:lang w:val="es-ES"/>
        </w:rPr>
        <w:t>Ció</w:t>
      </w:r>
      <w:r w:rsidR="00AD6566" w:rsidRPr="000B2AB0">
        <w:rPr>
          <w:rFonts w:ascii="Arial" w:hAnsi="Arial" w:cs="Arial"/>
          <w:b/>
          <w:caps/>
          <w:sz w:val="22"/>
          <w:szCs w:val="22"/>
          <w:u w:val="single"/>
          <w:lang w:val="es-ES"/>
        </w:rPr>
        <w:t xml:space="preserve">n </w:t>
      </w:r>
      <w:r w:rsidR="00AD6566" w:rsidRPr="000B2AB0">
        <w:rPr>
          <w:rFonts w:ascii="Arial" w:hAnsi="Arial" w:cs="Arial"/>
          <w:b/>
          <w:caps/>
          <w:sz w:val="22"/>
          <w:szCs w:val="22"/>
          <w:lang w:val="es-ES"/>
        </w:rPr>
        <w:t>5.</w:t>
      </w:r>
      <w:r w:rsidR="00907CE0" w:rsidRPr="000B2AB0">
        <w:rPr>
          <w:rFonts w:ascii="Arial" w:hAnsi="Arial" w:cs="Arial"/>
          <w:b/>
          <w:caps/>
          <w:sz w:val="22"/>
          <w:szCs w:val="22"/>
          <w:lang w:val="es-ES"/>
        </w:rPr>
        <w:t>3</w:t>
      </w:r>
      <w:r w:rsidR="005121FA" w:rsidRPr="000B2AB0">
        <w:rPr>
          <w:rStyle w:val="FootnoteReference"/>
          <w:rFonts w:ascii="Arial" w:hAnsi="Arial"/>
          <w:b/>
          <w:caps/>
          <w:sz w:val="22"/>
          <w:szCs w:val="22"/>
          <w:u w:val="single"/>
          <w:vertAlign w:val="superscript"/>
          <w:lang w:val="es-ES"/>
        </w:rPr>
        <w:footnoteReference w:customMarkFollows="1" w:id="1"/>
        <w:t>1</w:t>
      </w:r>
      <w:r w:rsidR="005121FA">
        <w:rPr>
          <w:rFonts w:ascii="Arial" w:hAnsi="Arial" w:cs="Arial"/>
          <w:b/>
          <w:caps/>
          <w:sz w:val="22"/>
          <w:szCs w:val="22"/>
          <w:lang w:val="es-ES"/>
        </w:rPr>
        <w:t>,</w:t>
      </w:r>
      <w:r w:rsidR="00907CE0" w:rsidRPr="000B2AB0">
        <w:rPr>
          <w:rFonts w:ascii="Arial" w:hAnsi="Arial" w:cs="Arial"/>
          <w:b/>
          <w:caps/>
          <w:sz w:val="22"/>
          <w:szCs w:val="22"/>
          <w:lang w:val="es-ES"/>
        </w:rPr>
        <w:t xml:space="preserve"> (</w:t>
      </w:r>
      <w:r w:rsidR="00907CE0" w:rsidRPr="000B2AB0">
        <w:rPr>
          <w:rFonts w:ascii="Arial" w:hAnsi="Arial" w:cs="Arial"/>
          <w:b/>
          <w:caps/>
          <w:sz w:val="22"/>
          <w:szCs w:val="22"/>
          <w:u w:val="single"/>
          <w:lang w:val="es-ES"/>
        </w:rPr>
        <w:t>rev. cop12</w:t>
      </w:r>
      <w:r w:rsidR="00907CE0" w:rsidRPr="000B2AB0">
        <w:rPr>
          <w:rFonts w:ascii="Arial" w:hAnsi="Arial" w:cs="Arial"/>
          <w:b/>
          <w:caps/>
          <w:sz w:val="22"/>
          <w:szCs w:val="22"/>
          <w:lang w:val="es-ES"/>
        </w:rPr>
        <w:t>)</w:t>
      </w:r>
    </w:p>
    <w:p w14:paraId="069945A0" w14:textId="77777777" w:rsidR="00684C18" w:rsidRDefault="00684C18" w:rsidP="00684C18">
      <w:pPr>
        <w:pStyle w:val="p1"/>
        <w:jc w:val="center"/>
        <w:rPr>
          <w:rFonts w:ascii="Arial" w:hAnsi="Arial" w:cs="Arial"/>
          <w:b/>
          <w:sz w:val="22"/>
          <w:szCs w:val="22"/>
          <w:lang w:val="es-ES"/>
        </w:rPr>
      </w:pPr>
    </w:p>
    <w:p w14:paraId="36B09DD5" w14:textId="671C6F00" w:rsidR="00684C18" w:rsidRPr="000B2AB0" w:rsidRDefault="00684C18" w:rsidP="00684C18">
      <w:pPr>
        <w:pStyle w:val="p1"/>
        <w:jc w:val="center"/>
        <w:rPr>
          <w:rFonts w:ascii="Arial" w:hAnsi="Arial" w:cs="Arial"/>
          <w:b/>
          <w:bCs/>
          <w:caps/>
          <w:sz w:val="22"/>
          <w:szCs w:val="22"/>
          <w:lang w:val="es-ES"/>
        </w:rPr>
      </w:pPr>
      <w:r w:rsidRPr="000B2AB0">
        <w:rPr>
          <w:rFonts w:ascii="Arial" w:hAnsi="Arial" w:cs="Arial"/>
          <w:b/>
          <w:caps/>
          <w:sz w:val="22"/>
          <w:szCs w:val="22"/>
          <w:lang w:val="es-ES"/>
        </w:rPr>
        <w:t>Elaboraci</w:t>
      </w:r>
      <w:r w:rsidRPr="000B2AB0">
        <w:rPr>
          <w:rFonts w:ascii="Arial" w:eastAsia="Times New Roman" w:hAnsi="Arial" w:cs="Arial"/>
          <w:b/>
          <w:caps/>
          <w:sz w:val="22"/>
          <w:szCs w:val="22"/>
          <w:lang w:val="es-ES"/>
        </w:rPr>
        <w:t>ón de un plan de acción para el cormoran grande en la region de africa y eurasia</w:t>
      </w:r>
    </w:p>
    <w:p w14:paraId="7764790D" w14:textId="49EBC655" w:rsidR="00F50E0B" w:rsidRPr="000B2AB0" w:rsidRDefault="00F50E0B" w:rsidP="00F50E0B">
      <w:pPr>
        <w:jc w:val="center"/>
        <w:rPr>
          <w:rFonts w:ascii="Arial" w:hAnsi="Arial" w:cs="Arial"/>
          <w:b/>
          <w:caps/>
          <w:sz w:val="22"/>
          <w:szCs w:val="22"/>
          <w:lang w:val="es-ES"/>
        </w:rPr>
      </w:pPr>
    </w:p>
    <w:p w14:paraId="7731C5A6" w14:textId="77777777" w:rsidR="0048197A" w:rsidRPr="000B2AB0" w:rsidRDefault="0048197A" w:rsidP="0048197A">
      <w:pPr>
        <w:jc w:val="center"/>
        <w:rPr>
          <w:rFonts w:ascii="Arial" w:hAnsi="Arial" w:cs="Arial"/>
          <w:sz w:val="22"/>
          <w:szCs w:val="22"/>
          <w:lang w:val="es-ES"/>
        </w:rPr>
      </w:pPr>
    </w:p>
    <w:p w14:paraId="1A0B37EC" w14:textId="77777777" w:rsidR="00FF2A93" w:rsidRPr="000B2AB0" w:rsidRDefault="00FF2A93" w:rsidP="00FF2A93">
      <w:pPr>
        <w:jc w:val="both"/>
        <w:rPr>
          <w:rFonts w:ascii="Arial" w:hAnsi="Arial" w:cs="Arial"/>
          <w:i/>
          <w:sz w:val="22"/>
          <w:szCs w:val="22"/>
          <w:lang w:val="es-ES"/>
        </w:rPr>
      </w:pPr>
      <w:r w:rsidRPr="000B2AB0">
        <w:rPr>
          <w:rFonts w:ascii="Arial" w:hAnsi="Arial" w:cs="Arial"/>
          <w:i/>
          <w:sz w:val="22"/>
          <w:szCs w:val="22"/>
          <w:lang w:val="es-ES"/>
        </w:rPr>
        <w:t>NB:</w:t>
      </w:r>
      <w:r w:rsidRPr="000B2AB0">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Pr="000B2AB0">
        <w:rPr>
          <w:rFonts w:ascii="Arial" w:hAnsi="Arial" w:cs="Arial"/>
          <w:i/>
          <w:sz w:val="22"/>
          <w:szCs w:val="22"/>
          <w:lang w:val="es-ES"/>
        </w:rPr>
        <w:t>.</w:t>
      </w:r>
    </w:p>
    <w:p w14:paraId="64A1FEE3" w14:textId="77777777" w:rsidR="0048197A" w:rsidRPr="000B2AB0"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611"/>
      </w:tblGrid>
      <w:tr w:rsidR="00FF2A93" w:rsidRPr="00F50E0B" w14:paraId="070A2E85" w14:textId="77777777" w:rsidTr="00120ADA">
        <w:trPr>
          <w:tblHeader/>
        </w:trPr>
        <w:tc>
          <w:tcPr>
            <w:tcW w:w="7308" w:type="dxa"/>
            <w:shd w:val="clear" w:color="auto" w:fill="D9D9D9" w:themeFill="background1" w:themeFillShade="D9"/>
          </w:tcPr>
          <w:p w14:paraId="35BC39F6" w14:textId="30896A74" w:rsidR="00FF2A93" w:rsidRPr="00D4475A" w:rsidRDefault="00FF2A93" w:rsidP="00D4475A">
            <w:pPr>
              <w:jc w:val="both"/>
              <w:rPr>
                <w:rFonts w:ascii="Arial" w:hAnsi="Arial" w:cs="Arial"/>
                <w:b/>
                <w:sz w:val="22"/>
                <w:szCs w:val="22"/>
              </w:rPr>
            </w:pPr>
            <w:r w:rsidRPr="00FA19F1">
              <w:rPr>
                <w:rFonts w:ascii="Arial" w:hAnsi="Arial" w:cs="Arial"/>
                <w:b/>
                <w:sz w:val="22"/>
                <w:szCs w:val="22"/>
              </w:rPr>
              <w:t>Párrafo</w:t>
            </w:r>
          </w:p>
        </w:tc>
        <w:tc>
          <w:tcPr>
            <w:tcW w:w="1611" w:type="dxa"/>
            <w:shd w:val="clear" w:color="auto" w:fill="D9D9D9" w:themeFill="background1" w:themeFillShade="D9"/>
          </w:tcPr>
          <w:p w14:paraId="110850A3" w14:textId="16E25A30" w:rsidR="00FF2A93" w:rsidRPr="007F23DD" w:rsidRDefault="00FF2A93" w:rsidP="005F734A">
            <w:pPr>
              <w:rPr>
                <w:rFonts w:ascii="Arial" w:hAnsi="Arial" w:cs="Arial"/>
                <w:b/>
                <w:sz w:val="22"/>
                <w:szCs w:val="22"/>
              </w:rPr>
            </w:pPr>
            <w:r w:rsidRPr="000160CA">
              <w:rPr>
                <w:rFonts w:ascii="Arial" w:hAnsi="Arial" w:cs="Arial"/>
                <w:b/>
                <w:sz w:val="22"/>
                <w:szCs w:val="22"/>
              </w:rPr>
              <w:t>Com</w:t>
            </w:r>
            <w:r>
              <w:rPr>
                <w:rFonts w:ascii="Arial" w:hAnsi="Arial" w:cs="Arial"/>
                <w:b/>
                <w:sz w:val="22"/>
                <w:szCs w:val="22"/>
              </w:rPr>
              <w:t>entarios</w:t>
            </w:r>
          </w:p>
        </w:tc>
      </w:tr>
      <w:tr w:rsidR="005D61F9" w:rsidRPr="00F35C1B" w14:paraId="1E9F84B6" w14:textId="77777777" w:rsidTr="00722553">
        <w:trPr>
          <w:trHeight w:val="853"/>
        </w:trPr>
        <w:tc>
          <w:tcPr>
            <w:tcW w:w="7308" w:type="dxa"/>
            <w:shd w:val="clear" w:color="auto" w:fill="auto"/>
          </w:tcPr>
          <w:p w14:paraId="4D004FA3" w14:textId="7D289CC8" w:rsidR="005D61F9" w:rsidRPr="000B2AB0" w:rsidRDefault="003844FB" w:rsidP="00D4475A">
            <w:pPr>
              <w:widowControl/>
              <w:autoSpaceDE/>
              <w:autoSpaceDN/>
              <w:adjustRightInd/>
              <w:jc w:val="both"/>
              <w:rPr>
                <w:rFonts w:ascii="Arial" w:hAnsi="Arial" w:cs="Arial"/>
                <w:sz w:val="22"/>
                <w:szCs w:val="22"/>
                <w:lang w:val="es-ES"/>
              </w:rPr>
            </w:pPr>
            <w:r w:rsidRPr="000B2AB0">
              <w:rPr>
                <w:rFonts w:ascii="Arial" w:hAnsi="Arial" w:cs="Arial"/>
                <w:i/>
                <w:sz w:val="22"/>
                <w:szCs w:val="22"/>
                <w:lang w:val="es-ES"/>
              </w:rPr>
              <w:t>Recordando</w:t>
            </w:r>
            <w:r w:rsidRPr="000B2AB0">
              <w:rPr>
                <w:rFonts w:ascii="Arial" w:hAnsi="Arial" w:cs="Arial"/>
                <w:sz w:val="22"/>
                <w:szCs w:val="22"/>
                <w:lang w:val="es-ES"/>
              </w:rPr>
              <w:t xml:space="preserve"> que la cuarta reunión de la Conferencia de las Partes de la Convención (Nairobi 1994) aprobó una recomendación sobre el cormorán grande en la región</w:t>
            </w:r>
            <w:r w:rsidR="00F35C1B">
              <w:rPr>
                <w:rFonts w:ascii="Arial" w:hAnsi="Arial" w:cs="Arial"/>
                <w:sz w:val="22"/>
                <w:szCs w:val="22"/>
                <w:lang w:val="es-ES"/>
              </w:rPr>
              <w:t xml:space="preserve"> de Á</w:t>
            </w:r>
            <w:r w:rsidRPr="000B2AB0">
              <w:rPr>
                <w:rFonts w:ascii="Arial" w:hAnsi="Arial" w:cs="Arial"/>
                <w:sz w:val="22"/>
                <w:szCs w:val="22"/>
                <w:lang w:val="es-ES"/>
              </w:rPr>
              <w:t>frica y Eurasia</w:t>
            </w:r>
            <w:r w:rsidR="00762EC3" w:rsidRPr="000B2AB0">
              <w:rPr>
                <w:rFonts w:ascii="Arial" w:hAnsi="Arial" w:cs="Arial"/>
                <w:sz w:val="22"/>
                <w:szCs w:val="22"/>
                <w:lang w:val="es-ES"/>
              </w:rPr>
              <w:t>;</w:t>
            </w:r>
          </w:p>
        </w:tc>
        <w:tc>
          <w:tcPr>
            <w:tcW w:w="1611" w:type="dxa"/>
            <w:shd w:val="clear" w:color="auto" w:fill="auto"/>
          </w:tcPr>
          <w:p w14:paraId="1FFBEC28" w14:textId="2FF17A17" w:rsidR="005D61F9" w:rsidRPr="00F35C1B" w:rsidRDefault="00F35C1B" w:rsidP="00722553">
            <w:pPr>
              <w:rPr>
                <w:rFonts w:ascii="Arial" w:hAnsi="Arial" w:cs="Arial"/>
                <w:sz w:val="22"/>
                <w:szCs w:val="22"/>
                <w:highlight w:val="yellow"/>
                <w:lang w:val="es-ES"/>
              </w:rPr>
            </w:pPr>
            <w:r w:rsidRPr="00F35C1B">
              <w:rPr>
                <w:rFonts w:ascii="Arial" w:hAnsi="Arial" w:cs="Arial"/>
                <w:sz w:val="22"/>
                <w:szCs w:val="22"/>
                <w:lang w:val="es-ES"/>
              </w:rPr>
              <w:t>Mantener si se manti</w:t>
            </w:r>
            <w:r>
              <w:rPr>
                <w:rFonts w:ascii="Arial" w:hAnsi="Arial" w:cs="Arial"/>
                <w:sz w:val="22"/>
                <w:szCs w:val="22"/>
                <w:lang w:val="es-ES"/>
              </w:rPr>
              <w:t>e</w:t>
            </w:r>
            <w:r w:rsidRPr="00F35C1B">
              <w:rPr>
                <w:rFonts w:ascii="Arial" w:hAnsi="Arial" w:cs="Arial"/>
                <w:sz w:val="22"/>
                <w:szCs w:val="22"/>
                <w:lang w:val="es-ES"/>
              </w:rPr>
              <w:t>nen algunos de los párrafos operativos.</w:t>
            </w:r>
          </w:p>
        </w:tc>
      </w:tr>
      <w:tr w:rsidR="005D61F9" w:rsidRPr="00F35C1B" w14:paraId="7DA8612C" w14:textId="77777777" w:rsidTr="005D61F9">
        <w:tc>
          <w:tcPr>
            <w:tcW w:w="7308" w:type="dxa"/>
            <w:shd w:val="clear" w:color="auto" w:fill="auto"/>
          </w:tcPr>
          <w:p w14:paraId="2CA76BB9" w14:textId="5EC5FFCF" w:rsidR="005D61F9" w:rsidRPr="000B2AB0" w:rsidRDefault="00D4475A" w:rsidP="00D4475A">
            <w:pPr>
              <w:widowControl/>
              <w:autoSpaceDE/>
              <w:autoSpaceDN/>
              <w:adjustRightInd/>
              <w:jc w:val="both"/>
              <w:rPr>
                <w:rFonts w:ascii="Arial" w:hAnsi="Arial" w:cs="Arial"/>
                <w:sz w:val="22"/>
                <w:szCs w:val="22"/>
                <w:lang w:val="es-ES"/>
              </w:rPr>
            </w:pPr>
            <w:r w:rsidRPr="000B2AB0">
              <w:rPr>
                <w:rFonts w:ascii="Arial" w:hAnsi="Arial" w:cs="Arial"/>
                <w:i/>
                <w:sz w:val="22"/>
                <w:szCs w:val="22"/>
                <w:lang w:val="es-ES"/>
              </w:rPr>
              <w:t>Tomando</w:t>
            </w:r>
            <w:r w:rsidRPr="000B2AB0">
              <w:rPr>
                <w:rFonts w:ascii="Arial" w:hAnsi="Arial" w:cs="Arial"/>
                <w:sz w:val="22"/>
                <w:szCs w:val="22"/>
                <w:lang w:val="es-ES"/>
              </w:rPr>
              <w:t xml:space="preserve"> nota de que Dinamarca y los Países Bajos expresaron su disposición a tomar la iniciativa en la preparación de un plan de acción para el cormorán grande;</w:t>
            </w:r>
          </w:p>
        </w:tc>
        <w:tc>
          <w:tcPr>
            <w:tcW w:w="1611" w:type="dxa"/>
            <w:shd w:val="clear" w:color="auto" w:fill="auto"/>
          </w:tcPr>
          <w:p w14:paraId="2DDC7605" w14:textId="6B9A041E" w:rsidR="005D61F9" w:rsidRPr="00F35C1B" w:rsidRDefault="00F35C1B" w:rsidP="005F734A">
            <w:pPr>
              <w:rPr>
                <w:rFonts w:ascii="Arial" w:hAnsi="Arial" w:cs="Arial"/>
                <w:sz w:val="22"/>
                <w:szCs w:val="22"/>
                <w:highlight w:val="yellow"/>
                <w:lang w:val="es-ES"/>
              </w:rPr>
            </w:pPr>
            <w:r w:rsidRPr="00F35C1B">
              <w:rPr>
                <w:rFonts w:ascii="Arial" w:hAnsi="Arial" w:cs="Arial"/>
                <w:sz w:val="22"/>
                <w:szCs w:val="22"/>
                <w:lang w:val="es-ES"/>
              </w:rPr>
              <w:t>Mantener si se manti</w:t>
            </w:r>
            <w:r>
              <w:rPr>
                <w:rFonts w:ascii="Arial" w:hAnsi="Arial" w:cs="Arial"/>
                <w:sz w:val="22"/>
                <w:szCs w:val="22"/>
                <w:lang w:val="es-ES"/>
              </w:rPr>
              <w:t>e</w:t>
            </w:r>
            <w:r w:rsidRPr="00F35C1B">
              <w:rPr>
                <w:rFonts w:ascii="Arial" w:hAnsi="Arial" w:cs="Arial"/>
                <w:sz w:val="22"/>
                <w:szCs w:val="22"/>
                <w:lang w:val="es-ES"/>
              </w:rPr>
              <w:t>nen algunos de los párrafos operativos.</w:t>
            </w:r>
          </w:p>
        </w:tc>
      </w:tr>
      <w:tr w:rsidR="005D61F9" w:rsidRPr="00F35C1B" w14:paraId="008BEDFF" w14:textId="77777777" w:rsidTr="005D61F9">
        <w:tc>
          <w:tcPr>
            <w:tcW w:w="7308" w:type="dxa"/>
            <w:shd w:val="clear" w:color="auto" w:fill="auto"/>
          </w:tcPr>
          <w:p w14:paraId="172467EB" w14:textId="6D35B388" w:rsidR="005D61F9" w:rsidRPr="000B2AB0" w:rsidRDefault="00D4475A" w:rsidP="00D4475A">
            <w:pPr>
              <w:widowControl/>
              <w:autoSpaceDE/>
              <w:autoSpaceDN/>
              <w:adjustRightInd/>
              <w:jc w:val="both"/>
              <w:rPr>
                <w:rFonts w:ascii="Arial" w:hAnsi="Arial" w:cs="Arial"/>
                <w:sz w:val="22"/>
                <w:szCs w:val="22"/>
                <w:lang w:val="es-ES"/>
              </w:rPr>
            </w:pPr>
            <w:r w:rsidRPr="000B2AB0">
              <w:rPr>
                <w:rFonts w:ascii="Arial" w:hAnsi="Arial" w:cs="Arial"/>
                <w:i/>
                <w:sz w:val="22"/>
                <w:szCs w:val="22"/>
                <w:lang w:val="es-ES"/>
              </w:rPr>
              <w:t>Considerando</w:t>
            </w:r>
            <w:r w:rsidRPr="000B2AB0">
              <w:rPr>
                <w:rFonts w:ascii="Arial" w:hAnsi="Arial" w:cs="Arial"/>
                <w:sz w:val="22"/>
                <w:szCs w:val="22"/>
                <w:lang w:val="es-ES"/>
              </w:rPr>
              <w:t xml:space="preserve"> que el objetivo consiste en elaborar ese plan de acción sobre la base de los resultados científicos y de otra índole más recientes, incluyendo en él medidas encaminadas a reducir al mínimo el conflicto entre los intereses pesqueros y las poblaciones de cormoranes y al mismo tiempo mantener una situación favorable al cormorán grande conforme a lo exigido por la Convención;</w:t>
            </w:r>
          </w:p>
        </w:tc>
        <w:tc>
          <w:tcPr>
            <w:tcW w:w="1611" w:type="dxa"/>
            <w:shd w:val="clear" w:color="auto" w:fill="auto"/>
          </w:tcPr>
          <w:p w14:paraId="6AB36DE6" w14:textId="6A1255E7" w:rsidR="005D61F9" w:rsidRPr="00F35C1B" w:rsidRDefault="00F35C1B" w:rsidP="005F734A">
            <w:pPr>
              <w:rPr>
                <w:rFonts w:ascii="Arial" w:hAnsi="Arial" w:cs="Arial"/>
                <w:sz w:val="22"/>
                <w:szCs w:val="22"/>
                <w:highlight w:val="yellow"/>
                <w:lang w:val="es-ES"/>
              </w:rPr>
            </w:pPr>
            <w:r w:rsidRPr="00F35C1B">
              <w:rPr>
                <w:rFonts w:ascii="Arial" w:hAnsi="Arial" w:cs="Arial"/>
                <w:sz w:val="22"/>
                <w:szCs w:val="22"/>
                <w:lang w:val="es-ES"/>
              </w:rPr>
              <w:t>Mantener si se manti</w:t>
            </w:r>
            <w:r>
              <w:rPr>
                <w:rFonts w:ascii="Arial" w:hAnsi="Arial" w:cs="Arial"/>
                <w:sz w:val="22"/>
                <w:szCs w:val="22"/>
                <w:lang w:val="es-ES"/>
              </w:rPr>
              <w:t>e</w:t>
            </w:r>
            <w:r w:rsidRPr="00F35C1B">
              <w:rPr>
                <w:rFonts w:ascii="Arial" w:hAnsi="Arial" w:cs="Arial"/>
                <w:sz w:val="22"/>
                <w:szCs w:val="22"/>
                <w:lang w:val="es-ES"/>
              </w:rPr>
              <w:t>nen algunos de los párrafos operativos.</w:t>
            </w:r>
          </w:p>
        </w:tc>
      </w:tr>
      <w:tr w:rsidR="005D61F9" w:rsidRPr="00F35C1B" w14:paraId="4C0CB64D" w14:textId="77777777" w:rsidTr="005D61F9">
        <w:tc>
          <w:tcPr>
            <w:tcW w:w="7308" w:type="dxa"/>
            <w:shd w:val="clear" w:color="auto" w:fill="auto"/>
          </w:tcPr>
          <w:p w14:paraId="1EEF97B3" w14:textId="3DF4BA6F" w:rsidR="00D4475A" w:rsidRPr="000B2AB0" w:rsidRDefault="00D4475A" w:rsidP="00D4475A">
            <w:pPr>
              <w:widowControl/>
              <w:autoSpaceDE/>
              <w:autoSpaceDN/>
              <w:adjustRightInd/>
              <w:jc w:val="both"/>
              <w:rPr>
                <w:rFonts w:ascii="Arial" w:hAnsi="Arial" w:cs="Arial"/>
                <w:sz w:val="22"/>
                <w:szCs w:val="22"/>
                <w:lang w:val="es-ES"/>
              </w:rPr>
            </w:pPr>
            <w:r w:rsidRPr="000B2AB0">
              <w:rPr>
                <w:rFonts w:ascii="Arial" w:hAnsi="Arial" w:cs="Arial"/>
                <w:i/>
                <w:sz w:val="22"/>
                <w:szCs w:val="22"/>
                <w:lang w:val="es-ES"/>
              </w:rPr>
              <w:t>Teniendo en cuenta</w:t>
            </w:r>
            <w:r w:rsidRPr="000B2AB0">
              <w:rPr>
                <w:rFonts w:ascii="Arial" w:hAnsi="Arial" w:cs="Arial"/>
                <w:sz w:val="22"/>
                <w:szCs w:val="22"/>
                <w:lang w:val="es-ES"/>
              </w:rPr>
              <w:t xml:space="preserve"> los resultados del seminario internacional de expertos celebrado en Lelystad, Países Bajos, los días 3 y 4 de octubre de 1996, en el que:</w:t>
            </w:r>
          </w:p>
          <w:p w14:paraId="30BE0C93" w14:textId="00ACE928" w:rsidR="00D4475A" w:rsidRPr="000B2AB0" w:rsidRDefault="00D4475A" w:rsidP="00D4475A">
            <w:pPr>
              <w:widowControl/>
              <w:autoSpaceDE/>
              <w:autoSpaceDN/>
              <w:adjustRightInd/>
              <w:ind w:left="420"/>
              <w:jc w:val="both"/>
              <w:rPr>
                <w:rFonts w:ascii="Arial" w:hAnsi="Arial" w:cs="Arial"/>
                <w:sz w:val="22"/>
                <w:szCs w:val="22"/>
                <w:lang w:val="es-ES"/>
              </w:rPr>
            </w:pPr>
            <w:r w:rsidRPr="000B2AB0">
              <w:rPr>
                <w:rFonts w:ascii="Arial" w:hAnsi="Arial" w:cs="Arial"/>
                <w:sz w:val="22"/>
                <w:szCs w:val="22"/>
                <w:lang w:val="es-ES"/>
              </w:rPr>
              <w:t>- se analizó un informe que contenía la información científica más reciente sobre el cormorán grande;</w:t>
            </w:r>
          </w:p>
          <w:p w14:paraId="2867114C" w14:textId="6E820B32" w:rsidR="00D4475A" w:rsidRPr="000B2AB0" w:rsidRDefault="00D4475A" w:rsidP="00D4475A">
            <w:pPr>
              <w:widowControl/>
              <w:autoSpaceDE/>
              <w:autoSpaceDN/>
              <w:adjustRightInd/>
              <w:ind w:left="420"/>
              <w:jc w:val="both"/>
              <w:rPr>
                <w:rFonts w:ascii="Arial" w:hAnsi="Arial" w:cs="Arial"/>
                <w:sz w:val="22"/>
                <w:szCs w:val="22"/>
                <w:lang w:val="es-ES"/>
              </w:rPr>
            </w:pPr>
            <w:r w:rsidRPr="000B2AB0">
              <w:rPr>
                <w:rFonts w:ascii="Arial" w:hAnsi="Arial" w:cs="Arial"/>
                <w:sz w:val="22"/>
                <w:szCs w:val="22"/>
                <w:lang w:val="es-ES"/>
              </w:rPr>
              <w:t xml:space="preserve">- se confirmó el continuo aumento de la población reproductora de la subespecie </w:t>
            </w:r>
            <w:r w:rsidRPr="000B2AB0">
              <w:rPr>
                <w:rFonts w:ascii="Arial" w:hAnsi="Arial" w:cs="Arial"/>
                <w:i/>
                <w:sz w:val="22"/>
                <w:szCs w:val="22"/>
                <w:lang w:val="es-ES"/>
              </w:rPr>
              <w:t>Phalacrocorax carbo sinensis</w:t>
            </w:r>
            <w:r w:rsidRPr="000B2AB0">
              <w:rPr>
                <w:rFonts w:ascii="Arial" w:hAnsi="Arial" w:cs="Arial"/>
                <w:sz w:val="22"/>
                <w:szCs w:val="22"/>
                <w:lang w:val="es-ES"/>
              </w:rPr>
              <w:t xml:space="preserve"> en algunas zonas y la ampliación de su área de distribución; y</w:t>
            </w:r>
          </w:p>
          <w:p w14:paraId="2614052F" w14:textId="094308AC" w:rsidR="005D61F9" w:rsidRPr="000B2AB0" w:rsidRDefault="00D4475A" w:rsidP="00D4475A">
            <w:pPr>
              <w:widowControl/>
              <w:autoSpaceDE/>
              <w:autoSpaceDN/>
              <w:adjustRightInd/>
              <w:ind w:left="420"/>
              <w:jc w:val="both"/>
              <w:rPr>
                <w:rFonts w:ascii="Arial" w:hAnsi="Arial" w:cs="Arial"/>
                <w:sz w:val="22"/>
                <w:szCs w:val="22"/>
                <w:lang w:val="es-ES"/>
              </w:rPr>
            </w:pPr>
            <w:r w:rsidRPr="000B2AB0">
              <w:rPr>
                <w:rFonts w:ascii="Arial" w:hAnsi="Arial" w:cs="Arial"/>
                <w:sz w:val="22"/>
                <w:szCs w:val="22"/>
                <w:lang w:val="es-ES"/>
              </w:rPr>
              <w:t>- se analizaron opciones de manejo y su eficacia; y</w:t>
            </w:r>
          </w:p>
        </w:tc>
        <w:tc>
          <w:tcPr>
            <w:tcW w:w="1611" w:type="dxa"/>
            <w:shd w:val="clear" w:color="auto" w:fill="auto"/>
          </w:tcPr>
          <w:p w14:paraId="6917AB1F" w14:textId="179A0F5E" w:rsidR="005D61F9" w:rsidRPr="00F35C1B" w:rsidRDefault="00F35C1B" w:rsidP="005F734A">
            <w:pPr>
              <w:rPr>
                <w:rFonts w:ascii="Arial" w:hAnsi="Arial" w:cs="Arial"/>
                <w:sz w:val="22"/>
                <w:szCs w:val="22"/>
                <w:highlight w:val="yellow"/>
                <w:lang w:val="es-ES"/>
              </w:rPr>
            </w:pPr>
            <w:r w:rsidRPr="00F35C1B">
              <w:rPr>
                <w:rFonts w:ascii="Arial" w:hAnsi="Arial" w:cs="Arial"/>
                <w:sz w:val="22"/>
                <w:szCs w:val="22"/>
                <w:lang w:val="es-ES"/>
              </w:rPr>
              <w:t>Mantener si se manti</w:t>
            </w:r>
            <w:r>
              <w:rPr>
                <w:rFonts w:ascii="Arial" w:hAnsi="Arial" w:cs="Arial"/>
                <w:sz w:val="22"/>
                <w:szCs w:val="22"/>
                <w:lang w:val="es-ES"/>
              </w:rPr>
              <w:t>e</w:t>
            </w:r>
            <w:r w:rsidRPr="00F35C1B">
              <w:rPr>
                <w:rFonts w:ascii="Arial" w:hAnsi="Arial" w:cs="Arial"/>
                <w:sz w:val="22"/>
                <w:szCs w:val="22"/>
                <w:lang w:val="es-ES"/>
              </w:rPr>
              <w:t>nen algunos de los párrafos operativos.</w:t>
            </w:r>
          </w:p>
        </w:tc>
      </w:tr>
      <w:tr w:rsidR="005D61F9" w:rsidRPr="00F35C1B" w14:paraId="71DAB5B9" w14:textId="77777777" w:rsidTr="005D61F9">
        <w:tc>
          <w:tcPr>
            <w:tcW w:w="7308" w:type="dxa"/>
            <w:shd w:val="clear" w:color="auto" w:fill="auto"/>
          </w:tcPr>
          <w:p w14:paraId="5EA7D39A" w14:textId="1A041908" w:rsidR="005D61F9" w:rsidRPr="000B2AB0" w:rsidRDefault="00D4475A" w:rsidP="00D4475A">
            <w:pPr>
              <w:widowControl/>
              <w:autoSpaceDE/>
              <w:autoSpaceDN/>
              <w:adjustRightInd/>
              <w:jc w:val="both"/>
              <w:rPr>
                <w:rFonts w:ascii="Arial" w:hAnsi="Arial" w:cs="Arial"/>
                <w:sz w:val="22"/>
                <w:szCs w:val="22"/>
                <w:lang w:val="es-ES"/>
              </w:rPr>
            </w:pPr>
            <w:r w:rsidRPr="000B2AB0">
              <w:rPr>
                <w:rFonts w:ascii="Arial" w:hAnsi="Arial" w:cs="Arial"/>
                <w:i/>
                <w:sz w:val="22"/>
                <w:szCs w:val="22"/>
                <w:lang w:val="es-ES"/>
              </w:rPr>
              <w:t>Teniendo en cuenta</w:t>
            </w:r>
            <w:r w:rsidRPr="000B2AB0">
              <w:rPr>
                <w:rFonts w:ascii="Arial" w:hAnsi="Arial" w:cs="Arial"/>
                <w:sz w:val="22"/>
                <w:szCs w:val="22"/>
                <w:lang w:val="es-ES"/>
              </w:rPr>
              <w:t xml:space="preserve"> que estos problemas han de examinarse y coordinarse a nivel internacional;</w:t>
            </w:r>
          </w:p>
        </w:tc>
        <w:tc>
          <w:tcPr>
            <w:tcW w:w="1611" w:type="dxa"/>
            <w:shd w:val="clear" w:color="auto" w:fill="auto"/>
          </w:tcPr>
          <w:p w14:paraId="676D942F" w14:textId="223ECF82" w:rsidR="005D61F9" w:rsidRPr="00F35C1B" w:rsidRDefault="00F35C1B" w:rsidP="000130A6">
            <w:pPr>
              <w:rPr>
                <w:rFonts w:ascii="Arial" w:hAnsi="Arial" w:cs="Arial"/>
                <w:sz w:val="22"/>
                <w:szCs w:val="22"/>
                <w:highlight w:val="yellow"/>
                <w:lang w:val="es-ES"/>
              </w:rPr>
            </w:pPr>
            <w:r w:rsidRPr="00F35C1B">
              <w:rPr>
                <w:rFonts w:ascii="Arial" w:hAnsi="Arial" w:cs="Arial"/>
                <w:sz w:val="22"/>
                <w:szCs w:val="22"/>
                <w:lang w:val="es-ES"/>
              </w:rPr>
              <w:t>Mantener si se manti</w:t>
            </w:r>
            <w:r>
              <w:rPr>
                <w:rFonts w:ascii="Arial" w:hAnsi="Arial" w:cs="Arial"/>
                <w:sz w:val="22"/>
                <w:szCs w:val="22"/>
                <w:lang w:val="es-ES"/>
              </w:rPr>
              <w:t>e</w:t>
            </w:r>
            <w:r w:rsidRPr="00F35C1B">
              <w:rPr>
                <w:rFonts w:ascii="Arial" w:hAnsi="Arial" w:cs="Arial"/>
                <w:sz w:val="22"/>
                <w:szCs w:val="22"/>
                <w:lang w:val="es-ES"/>
              </w:rPr>
              <w:t>nen algunos de los párrafos operativos.</w:t>
            </w:r>
          </w:p>
        </w:tc>
      </w:tr>
      <w:tr w:rsidR="005D61F9" w:rsidRPr="000B2AB0" w14:paraId="5DED66A7" w14:textId="77777777" w:rsidTr="005A1E25">
        <w:tc>
          <w:tcPr>
            <w:tcW w:w="8919" w:type="dxa"/>
            <w:gridSpan w:val="2"/>
            <w:shd w:val="clear" w:color="auto" w:fill="D9D9D9" w:themeFill="background1" w:themeFillShade="D9"/>
          </w:tcPr>
          <w:p w14:paraId="21C0FE31" w14:textId="77777777" w:rsidR="00D4475A" w:rsidRPr="000B2AB0" w:rsidRDefault="00D4475A" w:rsidP="00D4475A">
            <w:pPr>
              <w:widowControl/>
              <w:autoSpaceDE/>
              <w:autoSpaceDN/>
              <w:adjustRightInd/>
              <w:jc w:val="center"/>
              <w:rPr>
                <w:rFonts w:ascii="Arial" w:hAnsi="Arial" w:cs="Arial"/>
                <w:i/>
                <w:sz w:val="22"/>
                <w:szCs w:val="22"/>
                <w:lang w:val="es-ES"/>
              </w:rPr>
            </w:pPr>
            <w:r w:rsidRPr="000B2AB0">
              <w:rPr>
                <w:rFonts w:ascii="Arial" w:hAnsi="Arial" w:cs="Arial"/>
                <w:i/>
                <w:sz w:val="22"/>
                <w:szCs w:val="22"/>
                <w:lang w:val="es-ES"/>
              </w:rPr>
              <w:t>La Conferencia de las Partes en la Convención sobre la</w:t>
            </w:r>
          </w:p>
          <w:p w14:paraId="30D7B2A6" w14:textId="6BB823D0" w:rsidR="005D61F9" w:rsidRPr="000B2AB0" w:rsidRDefault="00D4475A" w:rsidP="00D4475A">
            <w:pPr>
              <w:widowControl/>
              <w:autoSpaceDE/>
              <w:autoSpaceDN/>
              <w:adjustRightInd/>
              <w:jc w:val="center"/>
              <w:rPr>
                <w:rFonts w:ascii="Arial" w:hAnsi="Arial" w:cs="Arial"/>
                <w:sz w:val="22"/>
                <w:szCs w:val="22"/>
                <w:lang w:val="es-ES"/>
              </w:rPr>
            </w:pPr>
            <w:r w:rsidRPr="000B2AB0">
              <w:rPr>
                <w:rFonts w:ascii="Arial" w:hAnsi="Arial" w:cs="Arial"/>
                <w:i/>
                <w:sz w:val="22"/>
                <w:szCs w:val="22"/>
                <w:lang w:val="es-ES"/>
              </w:rPr>
              <w:t>conservación de las especies migratorias de animales silvestres</w:t>
            </w:r>
          </w:p>
        </w:tc>
      </w:tr>
      <w:tr w:rsidR="005D61F9" w:rsidRPr="00F50E0B" w14:paraId="0A0294CC" w14:textId="77777777" w:rsidTr="005D61F9">
        <w:tc>
          <w:tcPr>
            <w:tcW w:w="7308" w:type="dxa"/>
            <w:shd w:val="clear" w:color="auto" w:fill="auto"/>
          </w:tcPr>
          <w:p w14:paraId="3FA4E080" w14:textId="6E1B6CB4" w:rsidR="005D61F9" w:rsidRPr="000B2AB0" w:rsidRDefault="007D036E" w:rsidP="00D4475A">
            <w:pPr>
              <w:pStyle w:val="p1"/>
              <w:jc w:val="both"/>
              <w:rPr>
                <w:rFonts w:ascii="Arial" w:hAnsi="Arial" w:cs="Arial"/>
                <w:strike/>
                <w:sz w:val="22"/>
                <w:szCs w:val="22"/>
                <w:lang w:val="es-ES"/>
              </w:rPr>
            </w:pPr>
            <w:r w:rsidRPr="000B2AB0">
              <w:rPr>
                <w:rFonts w:ascii="Arial" w:hAnsi="Arial" w:cs="Arial"/>
                <w:strike/>
                <w:sz w:val="22"/>
                <w:szCs w:val="22"/>
                <w:lang w:val="es-ES"/>
              </w:rPr>
              <w:t xml:space="preserve">1. </w:t>
            </w:r>
            <w:r w:rsidR="00D4475A" w:rsidRPr="000B2AB0">
              <w:rPr>
                <w:rFonts w:ascii="Arial" w:eastAsia="Times New Roman" w:hAnsi="Arial" w:cs="Arial"/>
                <w:i/>
                <w:strike/>
                <w:sz w:val="22"/>
                <w:szCs w:val="22"/>
                <w:lang w:val="es-ES"/>
              </w:rPr>
              <w:t>Recomienda</w:t>
            </w:r>
            <w:r w:rsidR="00D4475A" w:rsidRPr="000B2AB0">
              <w:rPr>
                <w:rFonts w:ascii="Arial" w:eastAsia="Times New Roman" w:hAnsi="Arial" w:cs="Arial"/>
                <w:strike/>
                <w:sz w:val="22"/>
                <w:szCs w:val="22"/>
                <w:lang w:val="es-ES"/>
              </w:rPr>
              <w:t xml:space="preserve"> a Dinamarca y a los Países Bajos que ultimen su elaboración de un plan de acción para </w:t>
            </w:r>
            <w:r w:rsidR="00D4475A" w:rsidRPr="000B2AB0">
              <w:rPr>
                <w:rFonts w:ascii="Arial" w:hAnsi="Arial" w:cs="Arial"/>
                <w:strike/>
                <w:sz w:val="22"/>
                <w:szCs w:val="22"/>
                <w:lang w:val="es-ES"/>
              </w:rPr>
              <w:t xml:space="preserve">el cormorán grande, concentrando inicialmente la atención en la subespecie </w:t>
            </w:r>
            <w:r w:rsidR="00D4475A" w:rsidRPr="000B2AB0">
              <w:rPr>
                <w:rFonts w:ascii="Arial" w:hAnsi="Arial" w:cs="Arial"/>
                <w:i/>
                <w:strike/>
                <w:sz w:val="22"/>
                <w:szCs w:val="22"/>
                <w:lang w:val="es-ES"/>
              </w:rPr>
              <w:t>Phalacrocorax carbo sinensis</w:t>
            </w:r>
            <w:r w:rsidR="00D4475A" w:rsidRPr="000B2AB0">
              <w:rPr>
                <w:rFonts w:ascii="Arial" w:hAnsi="Arial" w:cs="Arial"/>
                <w:strike/>
                <w:sz w:val="22"/>
                <w:szCs w:val="22"/>
                <w:lang w:val="es-ES"/>
              </w:rPr>
              <w:t>, antes del final de 1997;</w:t>
            </w:r>
            <w:r w:rsidRPr="000B2AB0">
              <w:rPr>
                <w:rFonts w:ascii="Arial" w:hAnsi="Arial" w:cs="Arial"/>
                <w:strike/>
                <w:sz w:val="22"/>
                <w:szCs w:val="22"/>
                <w:lang w:val="es-ES"/>
              </w:rPr>
              <w:t>;</w:t>
            </w:r>
          </w:p>
        </w:tc>
        <w:tc>
          <w:tcPr>
            <w:tcW w:w="1611" w:type="dxa"/>
            <w:shd w:val="clear" w:color="auto" w:fill="auto"/>
          </w:tcPr>
          <w:p w14:paraId="334570BB" w14:textId="35DBCCF0" w:rsidR="005D61F9" w:rsidRPr="007F23DD" w:rsidRDefault="00942B22" w:rsidP="00151700">
            <w:pPr>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870693" w:rsidRPr="00F50E0B" w14:paraId="34A13471" w14:textId="77777777" w:rsidTr="00651C0F">
        <w:trPr>
          <w:trHeight w:val="790"/>
        </w:trPr>
        <w:tc>
          <w:tcPr>
            <w:tcW w:w="7308" w:type="dxa"/>
            <w:shd w:val="clear" w:color="auto" w:fill="auto"/>
          </w:tcPr>
          <w:p w14:paraId="74A7FA0A" w14:textId="584D9A75" w:rsidR="00870693" w:rsidRPr="000B2AB0" w:rsidRDefault="00870693" w:rsidP="00D4475A">
            <w:pPr>
              <w:pStyle w:val="p1"/>
              <w:jc w:val="both"/>
              <w:rPr>
                <w:rFonts w:ascii="Arial" w:hAnsi="Arial" w:cs="Arial"/>
                <w:strike/>
                <w:sz w:val="22"/>
                <w:szCs w:val="22"/>
                <w:lang w:val="es-ES"/>
              </w:rPr>
            </w:pPr>
            <w:r w:rsidRPr="000B2AB0">
              <w:rPr>
                <w:rFonts w:ascii="Arial" w:hAnsi="Arial" w:cs="Arial"/>
                <w:strike/>
                <w:sz w:val="22"/>
                <w:szCs w:val="22"/>
                <w:lang w:val="es-ES"/>
              </w:rPr>
              <w:t xml:space="preserve">2. </w:t>
            </w:r>
            <w:r w:rsidR="00D4475A" w:rsidRPr="000B2AB0">
              <w:rPr>
                <w:rFonts w:ascii="Arial" w:eastAsia="Times New Roman" w:hAnsi="Arial" w:cs="Arial"/>
                <w:i/>
                <w:strike/>
                <w:sz w:val="22"/>
                <w:szCs w:val="22"/>
                <w:lang w:val="es-ES"/>
              </w:rPr>
              <w:t>Propone</w:t>
            </w:r>
            <w:r w:rsidR="00D4475A" w:rsidRPr="000B2AB0">
              <w:rPr>
                <w:rFonts w:ascii="Arial" w:eastAsia="Times New Roman" w:hAnsi="Arial" w:cs="Arial"/>
                <w:strike/>
                <w:sz w:val="22"/>
                <w:szCs w:val="22"/>
                <w:lang w:val="es-ES"/>
              </w:rPr>
              <w:t xml:space="preserve"> que el plan de acción incluya, entre otras cosas, directrices de manejo para evitar y/o </w:t>
            </w:r>
            <w:r w:rsidR="00D4475A" w:rsidRPr="000B2AB0">
              <w:rPr>
                <w:rFonts w:ascii="Arial" w:hAnsi="Arial" w:cs="Arial"/>
                <w:strike/>
                <w:sz w:val="22"/>
                <w:szCs w:val="22"/>
                <w:lang w:val="es-ES"/>
              </w:rPr>
              <w:t xml:space="preserve">reducir los graves daños causados por </w:t>
            </w:r>
            <w:r w:rsidR="00D4475A" w:rsidRPr="000B2AB0">
              <w:rPr>
                <w:rFonts w:ascii="Arial" w:hAnsi="Arial" w:cs="Arial"/>
                <w:i/>
                <w:strike/>
                <w:sz w:val="22"/>
                <w:szCs w:val="22"/>
                <w:lang w:val="es-ES"/>
              </w:rPr>
              <w:t>Phalacrocorax</w:t>
            </w:r>
            <w:r w:rsidR="00D4475A" w:rsidRPr="000B2AB0">
              <w:rPr>
                <w:rFonts w:ascii="Arial" w:hAnsi="Arial" w:cs="Arial"/>
                <w:strike/>
                <w:sz w:val="22"/>
                <w:szCs w:val="22"/>
                <w:lang w:val="es-ES"/>
              </w:rPr>
              <w:t xml:space="preserve"> </w:t>
            </w:r>
            <w:r w:rsidR="00D4475A" w:rsidRPr="000B2AB0">
              <w:rPr>
                <w:rFonts w:ascii="Arial" w:hAnsi="Arial" w:cs="Arial"/>
                <w:i/>
                <w:strike/>
                <w:sz w:val="22"/>
                <w:szCs w:val="22"/>
                <w:lang w:val="es-ES"/>
              </w:rPr>
              <w:t>carbo sinensis</w:t>
            </w:r>
            <w:r w:rsidR="00D4475A" w:rsidRPr="000B2AB0">
              <w:rPr>
                <w:rFonts w:ascii="Arial" w:hAnsi="Arial" w:cs="Arial"/>
                <w:strike/>
                <w:sz w:val="22"/>
                <w:szCs w:val="22"/>
                <w:lang w:val="es-ES"/>
              </w:rPr>
              <w:t xml:space="preserve"> en el sector pesquero manteniendo un estado de conservación favorable de la especie;</w:t>
            </w:r>
          </w:p>
        </w:tc>
        <w:tc>
          <w:tcPr>
            <w:tcW w:w="1611" w:type="dxa"/>
            <w:shd w:val="clear" w:color="auto" w:fill="auto"/>
          </w:tcPr>
          <w:p w14:paraId="6B303D01" w14:textId="7B05397C" w:rsidR="00870693" w:rsidRPr="007F23DD" w:rsidRDefault="00942B22" w:rsidP="00151700">
            <w:pPr>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870693" w:rsidRPr="00F35C1B" w14:paraId="085D11ED" w14:textId="77777777" w:rsidTr="005D61F9">
        <w:tc>
          <w:tcPr>
            <w:tcW w:w="7308" w:type="dxa"/>
            <w:shd w:val="clear" w:color="auto" w:fill="auto"/>
          </w:tcPr>
          <w:p w14:paraId="2765AE3E" w14:textId="01F4CC14" w:rsidR="00870693" w:rsidRPr="000B2AB0" w:rsidRDefault="00D4475A" w:rsidP="00D4475A">
            <w:pPr>
              <w:widowControl/>
              <w:autoSpaceDE/>
              <w:autoSpaceDN/>
              <w:adjustRightInd/>
              <w:jc w:val="both"/>
              <w:rPr>
                <w:rFonts w:ascii="Arial" w:hAnsi="Arial" w:cs="Arial"/>
                <w:strike/>
                <w:sz w:val="22"/>
                <w:szCs w:val="22"/>
                <w:lang w:val="es-ES"/>
              </w:rPr>
            </w:pPr>
            <w:r w:rsidRPr="000B2AB0">
              <w:rPr>
                <w:rFonts w:ascii="Arial" w:hAnsi="Arial" w:cs="Arial"/>
                <w:strike/>
                <w:sz w:val="22"/>
                <w:szCs w:val="22"/>
                <w:lang w:val="es-ES"/>
              </w:rPr>
              <w:lastRenderedPageBreak/>
              <w:t xml:space="preserve">3. </w:t>
            </w:r>
            <w:r w:rsidRPr="000B2AB0">
              <w:rPr>
                <w:rFonts w:ascii="Arial" w:hAnsi="Arial" w:cs="Arial"/>
                <w:i/>
                <w:strike/>
                <w:sz w:val="22"/>
                <w:szCs w:val="22"/>
                <w:lang w:val="es-ES"/>
              </w:rPr>
              <w:t>Invita</w:t>
            </w:r>
            <w:r w:rsidRPr="000B2AB0">
              <w:rPr>
                <w:rFonts w:ascii="Arial" w:hAnsi="Arial" w:cs="Arial"/>
                <w:strike/>
                <w:sz w:val="22"/>
                <w:szCs w:val="22"/>
                <w:lang w:val="es-ES"/>
              </w:rPr>
              <w:t xml:space="preserve"> a Dinamarca y a los Países Bajos a que adopten las medidas necesarias, con la participación de todos los Estados del área de distribución interesados, para reunir un grupo internacional de expertos pertenecientes a los sectores de la conservación de la naturaleza y de la pesca, a fin de completar el plan de acción mencionado en el número 6, tomando en cuenta la legislación nacional e internacional pertinente, así como las actividades de los grupos de trabajo de la CAEPC y de Humedales Internacional;</w:t>
            </w:r>
          </w:p>
        </w:tc>
        <w:tc>
          <w:tcPr>
            <w:tcW w:w="1611" w:type="dxa"/>
            <w:shd w:val="clear" w:color="auto" w:fill="auto"/>
          </w:tcPr>
          <w:p w14:paraId="02DA362D" w14:textId="3A1D4F4F" w:rsidR="00870693" w:rsidRPr="00F35C1B" w:rsidRDefault="00947542" w:rsidP="005F734A">
            <w:pPr>
              <w:rPr>
                <w:rFonts w:ascii="Arial" w:hAnsi="Arial" w:cs="Arial"/>
                <w:sz w:val="22"/>
                <w:szCs w:val="22"/>
                <w:highlight w:val="yellow"/>
                <w:lang w:val="es-ES"/>
              </w:rPr>
            </w:pPr>
            <w:r w:rsidRPr="00F35C1B">
              <w:rPr>
                <w:rFonts w:ascii="Arial" w:hAnsi="Arial" w:cs="Arial"/>
                <w:sz w:val="22"/>
                <w:szCs w:val="22"/>
                <w:lang w:val="es-ES"/>
              </w:rPr>
              <w:t>R</w:t>
            </w:r>
            <w:r w:rsidR="00F35C1B" w:rsidRPr="00F35C1B">
              <w:rPr>
                <w:rFonts w:ascii="Arial" w:hAnsi="Arial" w:cs="Arial"/>
                <w:sz w:val="22"/>
                <w:szCs w:val="22"/>
                <w:lang w:val="es-ES"/>
              </w:rPr>
              <w:t>evocar; se ha preparado el plan de acción</w:t>
            </w:r>
          </w:p>
        </w:tc>
      </w:tr>
      <w:tr w:rsidR="00870693" w:rsidRPr="00F35C1B" w14:paraId="030F44D6" w14:textId="77777777" w:rsidTr="005D61F9">
        <w:tc>
          <w:tcPr>
            <w:tcW w:w="7308" w:type="dxa"/>
            <w:shd w:val="clear" w:color="auto" w:fill="auto"/>
          </w:tcPr>
          <w:p w14:paraId="75855FB4" w14:textId="1D42D7FA" w:rsidR="00870693" w:rsidRPr="000B2AB0" w:rsidRDefault="00D4475A" w:rsidP="00D4475A">
            <w:pPr>
              <w:widowControl/>
              <w:autoSpaceDE/>
              <w:autoSpaceDN/>
              <w:adjustRightInd/>
              <w:jc w:val="both"/>
              <w:rPr>
                <w:rFonts w:ascii="Arial" w:hAnsi="Arial" w:cs="Arial"/>
                <w:strike/>
                <w:sz w:val="22"/>
                <w:szCs w:val="22"/>
                <w:lang w:val="es-ES"/>
              </w:rPr>
            </w:pPr>
            <w:r w:rsidRPr="000B2AB0">
              <w:rPr>
                <w:rFonts w:ascii="Arial" w:hAnsi="Arial" w:cs="Arial"/>
                <w:strike/>
                <w:sz w:val="22"/>
                <w:szCs w:val="22"/>
                <w:lang w:val="es-ES"/>
              </w:rPr>
              <w:t xml:space="preserve">4. </w:t>
            </w:r>
            <w:r w:rsidRPr="000B2AB0">
              <w:rPr>
                <w:rFonts w:ascii="Arial" w:hAnsi="Arial" w:cs="Arial"/>
                <w:i/>
                <w:strike/>
                <w:sz w:val="22"/>
                <w:szCs w:val="22"/>
                <w:lang w:val="es-ES"/>
              </w:rPr>
              <w:t>Propone</w:t>
            </w:r>
            <w:r w:rsidRPr="000B2AB0">
              <w:rPr>
                <w:rFonts w:ascii="Arial" w:hAnsi="Arial" w:cs="Arial"/>
                <w:strike/>
                <w:sz w:val="22"/>
                <w:szCs w:val="22"/>
                <w:lang w:val="es-ES"/>
              </w:rPr>
              <w:t xml:space="preserve"> que, una vez completado, el plan de acción se comunique al Consejo Científico de la CMS y se distribuya a los Estados del área de distribución;</w:t>
            </w:r>
          </w:p>
        </w:tc>
        <w:tc>
          <w:tcPr>
            <w:tcW w:w="1611" w:type="dxa"/>
            <w:shd w:val="clear" w:color="auto" w:fill="auto"/>
          </w:tcPr>
          <w:p w14:paraId="18B56C7A" w14:textId="18FD9E97" w:rsidR="00870693" w:rsidRPr="00F35C1B" w:rsidRDefault="00F35C1B" w:rsidP="005F734A">
            <w:pPr>
              <w:rPr>
                <w:rFonts w:ascii="Arial" w:hAnsi="Arial" w:cs="Arial"/>
                <w:sz w:val="22"/>
                <w:szCs w:val="22"/>
                <w:highlight w:val="yellow"/>
                <w:lang w:val="es-ES"/>
              </w:rPr>
            </w:pPr>
            <w:r w:rsidRPr="00F35C1B">
              <w:rPr>
                <w:rFonts w:ascii="Arial" w:hAnsi="Arial" w:cs="Arial"/>
                <w:sz w:val="22"/>
                <w:szCs w:val="22"/>
                <w:lang w:val="es-ES"/>
              </w:rPr>
              <w:t>Revocar y convertir en Decisión</w:t>
            </w:r>
          </w:p>
        </w:tc>
      </w:tr>
      <w:tr w:rsidR="00870693" w:rsidRPr="00F35C1B" w14:paraId="044ABEA2" w14:textId="77777777" w:rsidTr="00DF5A43">
        <w:trPr>
          <w:trHeight w:val="1042"/>
        </w:trPr>
        <w:tc>
          <w:tcPr>
            <w:tcW w:w="7308" w:type="dxa"/>
            <w:shd w:val="clear" w:color="auto" w:fill="auto"/>
          </w:tcPr>
          <w:p w14:paraId="33F0D108" w14:textId="3A919F14" w:rsidR="00870693" w:rsidRPr="000B2AB0" w:rsidRDefault="00D4475A" w:rsidP="00D4475A">
            <w:pPr>
              <w:widowControl/>
              <w:autoSpaceDE/>
              <w:autoSpaceDN/>
              <w:adjustRightInd/>
              <w:jc w:val="both"/>
              <w:rPr>
                <w:rFonts w:ascii="Arial" w:hAnsi="Arial" w:cs="Arial"/>
                <w:strike/>
                <w:sz w:val="22"/>
                <w:szCs w:val="22"/>
                <w:lang w:val="es-ES"/>
              </w:rPr>
            </w:pPr>
            <w:r w:rsidRPr="000B2AB0">
              <w:rPr>
                <w:rFonts w:ascii="Arial" w:hAnsi="Arial" w:cs="Arial"/>
                <w:strike/>
                <w:sz w:val="22"/>
                <w:szCs w:val="22"/>
                <w:lang w:val="es-ES"/>
              </w:rPr>
              <w:t xml:space="preserve">5. </w:t>
            </w:r>
            <w:r w:rsidRPr="000B2AB0">
              <w:rPr>
                <w:rFonts w:ascii="Arial" w:hAnsi="Arial" w:cs="Arial"/>
                <w:i/>
                <w:strike/>
                <w:sz w:val="22"/>
                <w:szCs w:val="22"/>
                <w:lang w:val="es-ES"/>
              </w:rPr>
              <w:t>Recomienda</w:t>
            </w:r>
            <w:r w:rsidRPr="000B2AB0">
              <w:rPr>
                <w:rFonts w:ascii="Arial" w:hAnsi="Arial" w:cs="Arial"/>
                <w:strike/>
                <w:sz w:val="22"/>
                <w:szCs w:val="22"/>
                <w:lang w:val="es-ES"/>
              </w:rPr>
              <w:t xml:space="preserve"> que, con objeto de dar asesoramiento sobre la aplicación del plan de acción y facilitar la coordinación a nivel internacional, se establezca un comité consultivo de expertos como subgrupo dependiente del Consejo Científico de la Convención;</w:t>
            </w:r>
          </w:p>
        </w:tc>
        <w:tc>
          <w:tcPr>
            <w:tcW w:w="1611" w:type="dxa"/>
            <w:shd w:val="clear" w:color="auto" w:fill="auto"/>
          </w:tcPr>
          <w:p w14:paraId="388FEB82" w14:textId="26777DBC" w:rsidR="00870693" w:rsidRPr="00F35C1B" w:rsidRDefault="00F35C1B" w:rsidP="000D15E6">
            <w:pPr>
              <w:rPr>
                <w:rFonts w:ascii="Arial" w:hAnsi="Arial" w:cs="Arial"/>
                <w:sz w:val="22"/>
                <w:szCs w:val="22"/>
                <w:highlight w:val="yellow"/>
                <w:lang w:val="es-ES"/>
              </w:rPr>
            </w:pPr>
            <w:r w:rsidRPr="00F35C1B">
              <w:rPr>
                <w:rFonts w:ascii="Arial" w:hAnsi="Arial" w:cs="Arial"/>
                <w:sz w:val="22"/>
                <w:szCs w:val="22"/>
                <w:lang w:val="es-ES"/>
              </w:rPr>
              <w:t>Revocar y convertir en Decisión</w:t>
            </w:r>
          </w:p>
        </w:tc>
      </w:tr>
      <w:tr w:rsidR="00870693" w:rsidRPr="00F35C1B" w14:paraId="2B5216E0" w14:textId="77777777" w:rsidTr="005D61F9">
        <w:tc>
          <w:tcPr>
            <w:tcW w:w="7308" w:type="dxa"/>
            <w:shd w:val="clear" w:color="auto" w:fill="auto"/>
          </w:tcPr>
          <w:p w14:paraId="6E8F074B" w14:textId="51EC3645" w:rsidR="00870693" w:rsidRPr="000B2AB0" w:rsidRDefault="00D4475A" w:rsidP="00D4475A">
            <w:pPr>
              <w:widowControl/>
              <w:autoSpaceDE/>
              <w:autoSpaceDN/>
              <w:adjustRightInd/>
              <w:jc w:val="both"/>
              <w:rPr>
                <w:rFonts w:ascii="Arial" w:hAnsi="Arial" w:cs="Arial"/>
                <w:strike/>
                <w:sz w:val="22"/>
                <w:szCs w:val="22"/>
                <w:lang w:val="es-ES"/>
              </w:rPr>
            </w:pPr>
            <w:r w:rsidRPr="000B2AB0">
              <w:rPr>
                <w:rFonts w:ascii="Arial" w:hAnsi="Arial" w:cs="Arial"/>
                <w:strike/>
                <w:sz w:val="22"/>
                <w:szCs w:val="22"/>
                <w:lang w:val="es-ES"/>
              </w:rPr>
              <w:t xml:space="preserve">6. </w:t>
            </w:r>
            <w:r w:rsidRPr="000B2AB0">
              <w:rPr>
                <w:rFonts w:ascii="Arial" w:hAnsi="Arial" w:cs="Arial"/>
                <w:i/>
                <w:strike/>
                <w:sz w:val="22"/>
                <w:szCs w:val="22"/>
                <w:lang w:val="es-ES"/>
              </w:rPr>
              <w:t>Recomienda</w:t>
            </w:r>
            <w:r w:rsidRPr="000B2AB0">
              <w:rPr>
                <w:rFonts w:ascii="Arial" w:hAnsi="Arial" w:cs="Arial"/>
                <w:strike/>
                <w:sz w:val="22"/>
                <w:szCs w:val="22"/>
                <w:lang w:val="es-ES"/>
              </w:rPr>
              <w:t xml:space="preserve"> que el Comité Consultivo esté integrado por expertos procedentes de los sectores de la conservación de la naturaleza y de la pesca. Cada Estado del área de distribución tendrá derecho a estar representado por dos expertos;</w:t>
            </w:r>
          </w:p>
        </w:tc>
        <w:tc>
          <w:tcPr>
            <w:tcW w:w="1611" w:type="dxa"/>
            <w:shd w:val="clear" w:color="auto" w:fill="auto"/>
          </w:tcPr>
          <w:p w14:paraId="0017C7A1" w14:textId="4B158F7C" w:rsidR="00870693" w:rsidRPr="00F35C1B" w:rsidRDefault="00F35C1B" w:rsidP="000D15E6">
            <w:pPr>
              <w:rPr>
                <w:rFonts w:ascii="Arial" w:hAnsi="Arial" w:cs="Arial"/>
                <w:sz w:val="22"/>
                <w:szCs w:val="22"/>
                <w:highlight w:val="yellow"/>
                <w:lang w:val="es-ES"/>
              </w:rPr>
            </w:pPr>
            <w:r w:rsidRPr="00F35C1B">
              <w:rPr>
                <w:rFonts w:ascii="Arial" w:hAnsi="Arial" w:cs="Arial"/>
                <w:sz w:val="22"/>
                <w:szCs w:val="22"/>
                <w:lang w:val="es-ES"/>
              </w:rPr>
              <w:t>Revocar y convertir en Decisión</w:t>
            </w:r>
          </w:p>
        </w:tc>
      </w:tr>
      <w:tr w:rsidR="00870693" w:rsidRPr="00F35C1B" w14:paraId="571ECEAE" w14:textId="77777777" w:rsidTr="005D61F9">
        <w:tc>
          <w:tcPr>
            <w:tcW w:w="7308" w:type="dxa"/>
            <w:shd w:val="clear" w:color="auto" w:fill="auto"/>
          </w:tcPr>
          <w:p w14:paraId="05C88EDD" w14:textId="20234C3A" w:rsidR="00D4475A" w:rsidRPr="000B2AB0" w:rsidRDefault="00D4475A" w:rsidP="00D4475A">
            <w:pPr>
              <w:widowControl/>
              <w:autoSpaceDE/>
              <w:autoSpaceDN/>
              <w:adjustRightInd/>
              <w:jc w:val="both"/>
              <w:rPr>
                <w:rFonts w:ascii="Arial" w:hAnsi="Arial" w:cs="Arial"/>
                <w:strike/>
                <w:sz w:val="22"/>
                <w:szCs w:val="22"/>
                <w:lang w:val="es-ES"/>
              </w:rPr>
            </w:pPr>
            <w:r w:rsidRPr="000B2AB0">
              <w:rPr>
                <w:rFonts w:ascii="Arial" w:hAnsi="Arial" w:cs="Arial"/>
                <w:strike/>
                <w:sz w:val="22"/>
                <w:szCs w:val="22"/>
                <w:lang w:val="es-ES"/>
              </w:rPr>
              <w:t xml:space="preserve">7. </w:t>
            </w:r>
            <w:r w:rsidRPr="000B2AB0">
              <w:rPr>
                <w:rFonts w:ascii="Arial" w:hAnsi="Arial" w:cs="Arial"/>
                <w:i/>
                <w:strike/>
                <w:sz w:val="22"/>
                <w:szCs w:val="22"/>
                <w:lang w:val="es-ES"/>
              </w:rPr>
              <w:t>Propone</w:t>
            </w:r>
            <w:r w:rsidRPr="000B2AB0">
              <w:rPr>
                <w:rFonts w:ascii="Arial" w:hAnsi="Arial" w:cs="Arial"/>
                <w:strike/>
                <w:sz w:val="22"/>
                <w:szCs w:val="22"/>
                <w:lang w:val="es-ES"/>
              </w:rPr>
              <w:t xml:space="preserve"> que el Comité Consultivo, sobre la base del marco del plan de acción, que tal vez pueda incluir una variedad de medidas de manejo incluyendo el control y basandose en los informes de su implementación, preste asesoramiento sobre medidas encaminadas a evitar daños graves a las pesquerías;</w:t>
            </w:r>
          </w:p>
          <w:p w14:paraId="0E6720FE" w14:textId="52ACF1D5" w:rsidR="00870693" w:rsidRPr="00D4475A" w:rsidRDefault="00D4475A" w:rsidP="00D4475A">
            <w:pPr>
              <w:widowControl/>
              <w:autoSpaceDE/>
              <w:autoSpaceDN/>
              <w:adjustRightInd/>
              <w:jc w:val="both"/>
              <w:rPr>
                <w:rFonts w:ascii="Arial" w:hAnsi="Arial" w:cs="Arial"/>
                <w:strike/>
                <w:sz w:val="22"/>
                <w:szCs w:val="22"/>
              </w:rPr>
            </w:pPr>
            <w:r w:rsidRPr="00D4475A">
              <w:rPr>
                <w:rFonts w:ascii="Arial" w:hAnsi="Arial" w:cs="Arial"/>
                <w:strike/>
                <w:sz w:val="22"/>
                <w:szCs w:val="22"/>
              </w:rPr>
              <w:t>y</w:t>
            </w:r>
          </w:p>
        </w:tc>
        <w:tc>
          <w:tcPr>
            <w:tcW w:w="1611" w:type="dxa"/>
            <w:shd w:val="clear" w:color="auto" w:fill="auto"/>
          </w:tcPr>
          <w:p w14:paraId="2569639A" w14:textId="6926539E" w:rsidR="00870693" w:rsidRPr="00F35C1B" w:rsidRDefault="00F35C1B" w:rsidP="000D15E6">
            <w:pPr>
              <w:rPr>
                <w:rFonts w:ascii="Arial" w:hAnsi="Arial" w:cs="Arial"/>
                <w:sz w:val="22"/>
                <w:szCs w:val="22"/>
                <w:highlight w:val="yellow"/>
                <w:lang w:val="es-ES"/>
              </w:rPr>
            </w:pPr>
            <w:r w:rsidRPr="00F35C1B">
              <w:rPr>
                <w:rFonts w:ascii="Arial" w:hAnsi="Arial" w:cs="Arial"/>
                <w:sz w:val="22"/>
                <w:szCs w:val="22"/>
                <w:lang w:val="es-ES"/>
              </w:rPr>
              <w:t>Revocar y convertir en Decisión</w:t>
            </w:r>
          </w:p>
        </w:tc>
      </w:tr>
      <w:tr w:rsidR="00870693" w:rsidRPr="00F35C1B" w14:paraId="50C045B0" w14:textId="77777777" w:rsidTr="005D61F9">
        <w:tc>
          <w:tcPr>
            <w:tcW w:w="7308" w:type="dxa"/>
            <w:shd w:val="clear" w:color="auto" w:fill="auto"/>
          </w:tcPr>
          <w:p w14:paraId="5D3F4FB5" w14:textId="15EE3188" w:rsidR="00870693" w:rsidRPr="000B2AB0" w:rsidRDefault="00D4475A" w:rsidP="00D4475A">
            <w:pPr>
              <w:widowControl/>
              <w:autoSpaceDE/>
              <w:autoSpaceDN/>
              <w:adjustRightInd/>
              <w:jc w:val="both"/>
              <w:rPr>
                <w:rFonts w:ascii="Arial" w:hAnsi="Arial" w:cs="Arial"/>
                <w:strike/>
                <w:sz w:val="22"/>
                <w:szCs w:val="22"/>
                <w:lang w:val="es-ES"/>
              </w:rPr>
            </w:pPr>
            <w:r w:rsidRPr="000B2AB0">
              <w:rPr>
                <w:rFonts w:ascii="Arial" w:hAnsi="Arial" w:cs="Arial"/>
                <w:strike/>
                <w:sz w:val="22"/>
                <w:szCs w:val="22"/>
                <w:lang w:val="es-ES"/>
              </w:rPr>
              <w:t xml:space="preserve">8. </w:t>
            </w:r>
            <w:r w:rsidRPr="000B2AB0">
              <w:rPr>
                <w:rFonts w:ascii="Arial" w:hAnsi="Arial" w:cs="Arial"/>
                <w:i/>
                <w:strike/>
                <w:sz w:val="22"/>
                <w:szCs w:val="22"/>
                <w:lang w:val="es-ES"/>
              </w:rPr>
              <w:t>Propone</w:t>
            </w:r>
            <w:r w:rsidRPr="000B2AB0">
              <w:rPr>
                <w:rFonts w:ascii="Arial" w:hAnsi="Arial" w:cs="Arial"/>
                <w:strike/>
                <w:sz w:val="22"/>
                <w:szCs w:val="22"/>
                <w:lang w:val="es-ES"/>
              </w:rPr>
              <w:t xml:space="preserve"> que cada Estado del área de distribución cubra todos los gastos de sus delegaciones. A fin de garantizar la máxima participación en el trabajo del Comité Consultivo, Estados del área de distribución pueden ofrecer ayuda financiera a otras delegaciones nacionales.</w:t>
            </w:r>
          </w:p>
        </w:tc>
        <w:tc>
          <w:tcPr>
            <w:tcW w:w="1611" w:type="dxa"/>
            <w:shd w:val="clear" w:color="auto" w:fill="auto"/>
          </w:tcPr>
          <w:p w14:paraId="60E1C7F1" w14:textId="3F846605" w:rsidR="00870693" w:rsidRPr="00F35C1B" w:rsidRDefault="00F35C1B" w:rsidP="000D15E6">
            <w:pPr>
              <w:rPr>
                <w:rFonts w:ascii="Arial" w:hAnsi="Arial" w:cs="Arial"/>
                <w:sz w:val="22"/>
                <w:szCs w:val="22"/>
                <w:highlight w:val="yellow"/>
                <w:lang w:val="es-ES"/>
              </w:rPr>
            </w:pPr>
            <w:r w:rsidRPr="00F35C1B">
              <w:rPr>
                <w:rFonts w:ascii="Arial" w:hAnsi="Arial" w:cs="Arial"/>
                <w:sz w:val="22"/>
                <w:szCs w:val="22"/>
                <w:lang w:val="es-ES"/>
              </w:rPr>
              <w:t>Revocar y convertir en Decisión</w:t>
            </w:r>
          </w:p>
        </w:tc>
      </w:tr>
    </w:tbl>
    <w:p w14:paraId="3ADE910B" w14:textId="77777777" w:rsidR="0048197A" w:rsidRPr="00F35C1B" w:rsidRDefault="0048197A" w:rsidP="0048197A">
      <w:pPr>
        <w:rPr>
          <w:rFonts w:ascii="Arial" w:hAnsi="Arial" w:cs="Arial"/>
          <w:sz w:val="22"/>
          <w:szCs w:val="22"/>
          <w:lang w:val="es-ES"/>
        </w:rPr>
      </w:pPr>
    </w:p>
    <w:p w14:paraId="3A094AFD" w14:textId="77777777" w:rsidR="00D80EC0" w:rsidRPr="00F35C1B" w:rsidRDefault="00D80EC0" w:rsidP="00D80EC0">
      <w:pPr>
        <w:jc w:val="both"/>
        <w:rPr>
          <w:rFonts w:ascii="Arial" w:hAnsi="Arial" w:cs="Arial"/>
          <w:sz w:val="22"/>
          <w:szCs w:val="22"/>
          <w:lang w:val="es-ES"/>
        </w:rPr>
      </w:pPr>
    </w:p>
    <w:p w14:paraId="118E9711" w14:textId="77777777" w:rsidR="00D80EC0" w:rsidRPr="00F35C1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sectPr w:rsidR="00D80EC0" w:rsidRPr="00F35C1B" w:rsidSect="000B0491">
          <w:headerReference w:type="even" r:id="rId21"/>
          <w:headerReference w:type="default" r:id="rId22"/>
          <w:headerReference w:type="first" r:id="rId23"/>
          <w:footerReference w:type="first" r:id="rId24"/>
          <w:footnotePr>
            <w:numRestart w:val="eachPage"/>
          </w:footnotePr>
          <w:pgSz w:w="11907" w:h="16840"/>
          <w:pgMar w:top="1009" w:right="1412" w:bottom="1151" w:left="1412" w:header="720" w:footer="720" w:gutter="0"/>
          <w:cols w:space="720"/>
          <w:titlePg/>
          <w:docGrid w:linePitch="360"/>
        </w:sectPr>
      </w:pPr>
    </w:p>
    <w:p w14:paraId="264621C6" w14:textId="6FF51FA4" w:rsidR="00D80EC0" w:rsidRPr="000B2AB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0B2AB0">
        <w:rPr>
          <w:rFonts w:ascii="Arial" w:hAnsi="Arial" w:cs="Arial"/>
          <w:b/>
          <w:caps/>
          <w:sz w:val="22"/>
          <w:szCs w:val="22"/>
          <w:lang w:val="es-ES"/>
        </w:rPr>
        <w:lastRenderedPageBreak/>
        <w:t>Anex</w:t>
      </w:r>
      <w:r w:rsidR="005A1E25" w:rsidRPr="000B2AB0">
        <w:rPr>
          <w:rFonts w:ascii="Arial" w:hAnsi="Arial" w:cs="Arial"/>
          <w:b/>
          <w:caps/>
          <w:sz w:val="22"/>
          <w:szCs w:val="22"/>
          <w:lang w:val="es-ES"/>
        </w:rPr>
        <w:t>O</w:t>
      </w:r>
      <w:r w:rsidRPr="000B2AB0">
        <w:rPr>
          <w:rFonts w:ascii="Arial" w:hAnsi="Arial" w:cs="Arial"/>
          <w:b/>
          <w:caps/>
          <w:sz w:val="22"/>
          <w:szCs w:val="22"/>
          <w:lang w:val="es-ES"/>
        </w:rPr>
        <w:t xml:space="preserve"> 2</w:t>
      </w:r>
    </w:p>
    <w:p w14:paraId="6B8A5E0D" w14:textId="77777777" w:rsidR="00D80EC0" w:rsidRPr="000B2AB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p>
    <w:p w14:paraId="7B2755D7" w14:textId="77777777" w:rsidR="00907CE0" w:rsidRPr="000B2AB0" w:rsidRDefault="00907CE0" w:rsidP="00907CE0">
      <w:pPr>
        <w:jc w:val="center"/>
        <w:rPr>
          <w:rFonts w:ascii="Arial" w:hAnsi="Arial" w:cs="Arial"/>
          <w:b/>
          <w:caps/>
          <w:sz w:val="22"/>
          <w:szCs w:val="22"/>
          <w:lang w:val="es-ES"/>
        </w:rPr>
      </w:pPr>
    </w:p>
    <w:p w14:paraId="7867C74D" w14:textId="4055BA47" w:rsidR="000E22A7" w:rsidRPr="000B2AB0" w:rsidRDefault="000E22A7" w:rsidP="000E22A7">
      <w:pPr>
        <w:widowControl/>
        <w:autoSpaceDE/>
        <w:autoSpaceDN/>
        <w:adjustRightInd/>
        <w:jc w:val="center"/>
        <w:rPr>
          <w:rFonts w:ascii="Arial" w:hAnsi="Arial" w:cs="Arial"/>
          <w:b/>
          <w:sz w:val="22"/>
          <w:szCs w:val="22"/>
          <w:lang w:val="es-ES"/>
        </w:rPr>
      </w:pPr>
      <w:r w:rsidRPr="000B2AB0">
        <w:rPr>
          <w:rFonts w:ascii="Arial" w:hAnsi="Arial" w:cs="Arial"/>
          <w:b/>
          <w:sz w:val="22"/>
          <w:szCs w:val="22"/>
          <w:lang w:val="es-ES"/>
        </w:rPr>
        <w:t>PROYECTOS DE DECISIÓN DE LA CONFERENCIA DE LAS PARTES</w:t>
      </w:r>
    </w:p>
    <w:p w14:paraId="7CCCBE35" w14:textId="77777777" w:rsidR="005D61F9" w:rsidRPr="000B2AB0" w:rsidRDefault="005D61F9" w:rsidP="005D61F9">
      <w:pPr>
        <w:widowControl/>
        <w:autoSpaceDE/>
        <w:autoSpaceDN/>
        <w:adjustRightInd/>
        <w:jc w:val="both"/>
        <w:rPr>
          <w:rFonts w:ascii="Arial" w:hAnsi="Arial" w:cs="Arial"/>
          <w:sz w:val="22"/>
          <w:szCs w:val="22"/>
          <w:lang w:val="es-ES"/>
        </w:rPr>
      </w:pPr>
    </w:p>
    <w:p w14:paraId="33D7FF73" w14:textId="77777777" w:rsidR="000E22A7" w:rsidRPr="000B2AB0" w:rsidRDefault="000E22A7" w:rsidP="005D61F9">
      <w:pPr>
        <w:widowControl/>
        <w:autoSpaceDE/>
        <w:autoSpaceDN/>
        <w:adjustRightInd/>
        <w:jc w:val="both"/>
        <w:rPr>
          <w:rFonts w:ascii="Arial" w:hAnsi="Arial" w:cs="Arial"/>
          <w:sz w:val="22"/>
          <w:szCs w:val="22"/>
          <w:lang w:val="es-ES"/>
        </w:rPr>
      </w:pPr>
    </w:p>
    <w:p w14:paraId="23C79617" w14:textId="6B70A9C7" w:rsidR="005421D4" w:rsidRPr="001B25DF" w:rsidRDefault="00F35C1B" w:rsidP="005D61F9">
      <w:pPr>
        <w:widowControl/>
        <w:autoSpaceDE/>
        <w:autoSpaceDN/>
        <w:adjustRightInd/>
        <w:jc w:val="both"/>
        <w:rPr>
          <w:rFonts w:ascii="Arial" w:hAnsi="Arial" w:cs="Arial"/>
          <w:sz w:val="22"/>
          <w:szCs w:val="22"/>
          <w:lang w:val="es-ES"/>
        </w:rPr>
      </w:pPr>
      <w:r w:rsidRPr="001B25DF">
        <w:rPr>
          <w:rFonts w:ascii="Arial" w:hAnsi="Arial" w:cs="Arial"/>
          <w:sz w:val="22"/>
          <w:szCs w:val="22"/>
          <w:lang w:val="es-ES"/>
        </w:rPr>
        <w:t>Dirigido a Dinamarca y Holanda</w:t>
      </w:r>
    </w:p>
    <w:p w14:paraId="1FBDA878" w14:textId="77777777" w:rsidR="00A72259" w:rsidRPr="001B25DF" w:rsidRDefault="00A72259" w:rsidP="005D61F9">
      <w:pPr>
        <w:widowControl/>
        <w:autoSpaceDE/>
        <w:autoSpaceDN/>
        <w:adjustRightInd/>
        <w:jc w:val="both"/>
        <w:rPr>
          <w:rFonts w:ascii="Arial" w:hAnsi="Arial" w:cs="Arial"/>
          <w:sz w:val="22"/>
          <w:szCs w:val="22"/>
          <w:lang w:val="es-ES"/>
        </w:rPr>
      </w:pPr>
    </w:p>
    <w:p w14:paraId="452575B4" w14:textId="35FDB60A" w:rsidR="00351E96" w:rsidRPr="001B25DF" w:rsidRDefault="00C00BC2" w:rsidP="00AA6FD8">
      <w:pPr>
        <w:widowControl/>
        <w:autoSpaceDE/>
        <w:autoSpaceDN/>
        <w:adjustRightInd/>
        <w:ind w:left="720" w:hanging="720"/>
        <w:jc w:val="both"/>
        <w:rPr>
          <w:rFonts w:ascii="Arial" w:hAnsi="Arial" w:cs="Arial"/>
          <w:sz w:val="22"/>
          <w:szCs w:val="22"/>
          <w:lang w:val="es-ES"/>
        </w:rPr>
      </w:pPr>
      <w:r w:rsidRPr="001B25DF">
        <w:rPr>
          <w:rFonts w:ascii="Arial" w:hAnsi="Arial" w:cs="Arial"/>
          <w:sz w:val="22"/>
          <w:szCs w:val="22"/>
          <w:lang w:val="es-ES"/>
        </w:rPr>
        <w:t xml:space="preserve">12.A </w:t>
      </w:r>
      <w:r w:rsidR="00AA6FD8" w:rsidRPr="001B25DF">
        <w:rPr>
          <w:rFonts w:ascii="Arial" w:hAnsi="Arial" w:cs="Arial"/>
          <w:sz w:val="22"/>
          <w:szCs w:val="22"/>
          <w:lang w:val="es-ES"/>
        </w:rPr>
        <w:tab/>
      </w:r>
      <w:r w:rsidR="00F35C1B" w:rsidRPr="001B25DF">
        <w:rPr>
          <w:rFonts w:ascii="Arial" w:hAnsi="Arial" w:cs="Arial"/>
          <w:sz w:val="22"/>
          <w:szCs w:val="22"/>
          <w:u w:val="single"/>
          <w:lang w:val="es-ES"/>
        </w:rPr>
        <w:t xml:space="preserve">Se le solicita a Dinamarca y a Holanda que comunique el plan de acción del </w:t>
      </w:r>
      <w:r w:rsidR="001B25DF">
        <w:rPr>
          <w:rFonts w:ascii="Arial" w:hAnsi="Arial" w:cs="Arial"/>
          <w:sz w:val="22"/>
          <w:szCs w:val="22"/>
          <w:u w:val="single"/>
          <w:lang w:val="es-ES"/>
        </w:rPr>
        <w:t>cor</w:t>
      </w:r>
      <w:r w:rsidR="001B25DF" w:rsidRPr="001B25DF">
        <w:rPr>
          <w:rFonts w:ascii="Arial" w:hAnsi="Arial" w:cs="Arial"/>
          <w:sz w:val="22"/>
          <w:szCs w:val="22"/>
          <w:u w:val="single"/>
          <w:lang w:val="es-ES"/>
        </w:rPr>
        <w:t>morán grande a la Secretaría</w:t>
      </w:r>
      <w:r w:rsidR="00F81704" w:rsidRPr="001B25DF">
        <w:rPr>
          <w:rFonts w:ascii="Arial" w:hAnsi="Arial" w:cs="Arial"/>
          <w:sz w:val="22"/>
          <w:szCs w:val="22"/>
          <w:u w:val="single"/>
          <w:lang w:val="es-ES"/>
        </w:rPr>
        <w:t>.</w:t>
      </w:r>
    </w:p>
    <w:p w14:paraId="1F8F22C3" w14:textId="77777777" w:rsidR="00351E96" w:rsidRPr="001B25DF" w:rsidRDefault="00351E96" w:rsidP="005F734A">
      <w:pPr>
        <w:widowControl/>
        <w:autoSpaceDE/>
        <w:autoSpaceDN/>
        <w:adjustRightInd/>
        <w:jc w:val="both"/>
        <w:rPr>
          <w:rFonts w:ascii="Arial" w:hAnsi="Arial" w:cs="Arial"/>
          <w:sz w:val="22"/>
          <w:szCs w:val="22"/>
          <w:lang w:val="es-ES"/>
        </w:rPr>
      </w:pPr>
    </w:p>
    <w:p w14:paraId="7555AC60" w14:textId="77777777" w:rsidR="009E3EA5" w:rsidRPr="001B25DF" w:rsidRDefault="009E3EA5" w:rsidP="005F734A">
      <w:pPr>
        <w:widowControl/>
        <w:autoSpaceDE/>
        <w:autoSpaceDN/>
        <w:adjustRightInd/>
        <w:jc w:val="both"/>
        <w:rPr>
          <w:rFonts w:ascii="Arial" w:hAnsi="Arial" w:cs="Arial"/>
          <w:sz w:val="22"/>
          <w:szCs w:val="22"/>
          <w:lang w:val="es-ES"/>
        </w:rPr>
      </w:pPr>
    </w:p>
    <w:p w14:paraId="25C757D3" w14:textId="77777777" w:rsidR="009F27F7" w:rsidRPr="009F27F7" w:rsidRDefault="009F27F7" w:rsidP="009F27F7">
      <w:pPr>
        <w:widowControl/>
        <w:autoSpaceDE/>
        <w:autoSpaceDN/>
        <w:adjustRightInd/>
        <w:rPr>
          <w:rFonts w:ascii="Arial" w:hAnsi="Arial" w:cs="Arial"/>
          <w:sz w:val="22"/>
          <w:szCs w:val="22"/>
        </w:rPr>
      </w:pPr>
      <w:r w:rsidRPr="009F27F7">
        <w:rPr>
          <w:rFonts w:ascii="Arial" w:hAnsi="Arial" w:cs="Arial"/>
          <w:bCs/>
          <w:sz w:val="22"/>
          <w:szCs w:val="22"/>
        </w:rPr>
        <w:t>Dirigida a la Secretaría</w:t>
      </w:r>
      <w:r w:rsidRPr="00127376">
        <w:rPr>
          <w:rFonts w:ascii="Arial" w:hAnsi="Arial" w:cs="Arial"/>
          <w:bCs/>
          <w:sz w:val="22"/>
          <w:szCs w:val="22"/>
        </w:rPr>
        <w:t> </w:t>
      </w:r>
    </w:p>
    <w:p w14:paraId="061C08FA" w14:textId="77777777" w:rsidR="00351E96" w:rsidRPr="00127376" w:rsidRDefault="00351E96" w:rsidP="005F734A">
      <w:pPr>
        <w:widowControl/>
        <w:autoSpaceDE/>
        <w:autoSpaceDN/>
        <w:adjustRightInd/>
        <w:jc w:val="both"/>
        <w:rPr>
          <w:rFonts w:ascii="Arial" w:hAnsi="Arial" w:cs="Arial"/>
          <w:sz w:val="22"/>
          <w:szCs w:val="22"/>
        </w:rPr>
      </w:pPr>
    </w:p>
    <w:p w14:paraId="6F91EE35" w14:textId="4C5C9B23" w:rsidR="005421D4" w:rsidRPr="001B25DF" w:rsidRDefault="00AA6FD8" w:rsidP="00AA6FD8">
      <w:pPr>
        <w:widowControl/>
        <w:autoSpaceDE/>
        <w:autoSpaceDN/>
        <w:adjustRightInd/>
        <w:ind w:left="720" w:hanging="720"/>
        <w:jc w:val="both"/>
        <w:rPr>
          <w:rFonts w:ascii="Arial" w:hAnsi="Arial" w:cs="Arial"/>
          <w:sz w:val="22"/>
          <w:szCs w:val="22"/>
          <w:lang w:val="es-ES"/>
        </w:rPr>
      </w:pPr>
      <w:r w:rsidRPr="001B25DF">
        <w:rPr>
          <w:rFonts w:ascii="Arial" w:hAnsi="Arial" w:cs="Arial"/>
          <w:sz w:val="22"/>
          <w:szCs w:val="22"/>
          <w:lang w:val="es-ES"/>
        </w:rPr>
        <w:t xml:space="preserve">12.B </w:t>
      </w:r>
      <w:r w:rsidRPr="001B25DF">
        <w:rPr>
          <w:rFonts w:ascii="Arial" w:hAnsi="Arial" w:cs="Arial"/>
          <w:sz w:val="22"/>
          <w:szCs w:val="22"/>
          <w:lang w:val="es-ES"/>
        </w:rPr>
        <w:tab/>
      </w:r>
      <w:r w:rsidR="008D3B58" w:rsidRPr="001B25DF">
        <w:rPr>
          <w:rFonts w:ascii="Arial" w:hAnsi="Arial" w:cs="Arial"/>
          <w:strike/>
          <w:sz w:val="22"/>
          <w:szCs w:val="22"/>
          <w:lang w:val="es-ES"/>
        </w:rPr>
        <w:t>Propo</w:t>
      </w:r>
      <w:r w:rsidR="001B25DF" w:rsidRPr="001B25DF">
        <w:rPr>
          <w:rFonts w:ascii="Arial" w:hAnsi="Arial" w:cs="Arial"/>
          <w:strike/>
          <w:sz w:val="22"/>
          <w:szCs w:val="22"/>
          <w:lang w:val="es-ES"/>
        </w:rPr>
        <w:t>ne que</w:t>
      </w:r>
      <w:r w:rsidR="008D3B58" w:rsidRPr="001B25DF">
        <w:rPr>
          <w:rFonts w:ascii="Arial" w:hAnsi="Arial" w:cs="Arial"/>
          <w:sz w:val="22"/>
          <w:szCs w:val="22"/>
          <w:u w:val="single"/>
          <w:lang w:val="es-ES"/>
        </w:rPr>
        <w:t xml:space="preserve"> </w:t>
      </w:r>
      <w:r w:rsidR="001B25DF" w:rsidRPr="001B25DF">
        <w:rPr>
          <w:rFonts w:ascii="Arial" w:hAnsi="Arial" w:cs="Arial"/>
          <w:sz w:val="22"/>
          <w:szCs w:val="22"/>
          <w:u w:val="single"/>
          <w:lang w:val="es-ES"/>
        </w:rPr>
        <w:t>La Secretaría comunicará</w:t>
      </w:r>
      <w:r w:rsidR="001B25DF" w:rsidRPr="001B25DF">
        <w:rPr>
          <w:rFonts w:ascii="Arial" w:hAnsi="Arial" w:cs="Arial"/>
          <w:sz w:val="22"/>
          <w:szCs w:val="22"/>
          <w:lang w:val="es-ES"/>
        </w:rPr>
        <w:t xml:space="preserve"> el Plan de acción completo </w:t>
      </w:r>
      <w:r w:rsidR="001B25DF" w:rsidRPr="001B25DF">
        <w:rPr>
          <w:rFonts w:ascii="Arial" w:hAnsi="Arial" w:cs="Arial"/>
          <w:strike/>
          <w:sz w:val="22"/>
          <w:szCs w:val="22"/>
          <w:lang w:val="es-ES"/>
        </w:rPr>
        <w:t>ser comunicado</w:t>
      </w:r>
      <w:r w:rsidR="008D3B58" w:rsidRPr="001B25DF">
        <w:rPr>
          <w:rFonts w:ascii="Arial" w:hAnsi="Arial" w:cs="Arial"/>
          <w:strike/>
          <w:sz w:val="22"/>
          <w:szCs w:val="22"/>
          <w:lang w:val="es-ES"/>
        </w:rPr>
        <w:t xml:space="preserve"> </w:t>
      </w:r>
      <w:r w:rsidR="00DE4868" w:rsidRPr="001B25DF">
        <w:rPr>
          <w:rFonts w:ascii="Arial" w:hAnsi="Arial" w:cs="Arial"/>
          <w:sz w:val="22"/>
          <w:szCs w:val="22"/>
          <w:u w:val="single"/>
          <w:lang w:val="es-ES"/>
        </w:rPr>
        <w:t xml:space="preserve">for </w:t>
      </w:r>
      <w:r w:rsidR="001B25DF" w:rsidRPr="001B25DF">
        <w:rPr>
          <w:rFonts w:ascii="Arial" w:hAnsi="Arial" w:cs="Arial"/>
          <w:sz w:val="22"/>
          <w:szCs w:val="22"/>
          <w:u w:val="single"/>
          <w:lang w:val="es-ES"/>
        </w:rPr>
        <w:t>del Cormorán grande</w:t>
      </w:r>
      <w:r w:rsidR="00DE4868" w:rsidRPr="001B25DF">
        <w:rPr>
          <w:rFonts w:ascii="Arial" w:hAnsi="Arial" w:cs="Arial"/>
          <w:sz w:val="22"/>
          <w:szCs w:val="22"/>
          <w:lang w:val="es-ES"/>
        </w:rPr>
        <w:t xml:space="preserve"> </w:t>
      </w:r>
      <w:r w:rsidR="001B25DF" w:rsidRPr="001B25DF">
        <w:rPr>
          <w:rFonts w:ascii="Arial" w:hAnsi="Arial" w:cs="Arial"/>
          <w:sz w:val="22"/>
          <w:szCs w:val="22"/>
          <w:lang w:val="es-ES"/>
        </w:rPr>
        <w:t>al Consejo Científico de la Convenci</w:t>
      </w:r>
      <w:r w:rsidR="001B25DF">
        <w:rPr>
          <w:rFonts w:ascii="Arial" w:hAnsi="Arial" w:cs="Arial"/>
          <w:sz w:val="22"/>
          <w:szCs w:val="22"/>
          <w:lang w:val="es-ES"/>
        </w:rPr>
        <w:t>ón</w:t>
      </w:r>
      <w:r w:rsidR="005421D4" w:rsidRPr="001B25DF">
        <w:rPr>
          <w:rFonts w:ascii="Arial" w:hAnsi="Arial" w:cs="Arial"/>
          <w:sz w:val="22"/>
          <w:szCs w:val="22"/>
          <w:lang w:val="es-ES"/>
        </w:rPr>
        <w:t xml:space="preserve"> </w:t>
      </w:r>
      <w:r w:rsidR="001B25DF">
        <w:rPr>
          <w:rFonts w:ascii="Arial" w:hAnsi="Arial" w:cs="Arial"/>
          <w:sz w:val="22"/>
          <w:szCs w:val="22"/>
          <w:lang w:val="es-ES"/>
        </w:rPr>
        <w:t>y</w:t>
      </w:r>
      <w:r w:rsidR="005421D4" w:rsidRPr="001B25DF">
        <w:rPr>
          <w:rFonts w:ascii="Arial" w:hAnsi="Arial" w:cs="Arial"/>
          <w:sz w:val="22"/>
          <w:szCs w:val="22"/>
          <w:lang w:val="es-ES"/>
        </w:rPr>
        <w:t xml:space="preserve"> </w:t>
      </w:r>
      <w:r w:rsidR="001B25DF">
        <w:rPr>
          <w:rFonts w:ascii="Arial" w:hAnsi="Arial" w:cs="Arial"/>
          <w:strike/>
          <w:sz w:val="22"/>
          <w:szCs w:val="22"/>
          <w:lang w:val="es-ES"/>
        </w:rPr>
        <w:t>ser distribuido</w:t>
      </w:r>
      <w:r w:rsidR="008D3B58" w:rsidRPr="001B25DF">
        <w:rPr>
          <w:rFonts w:ascii="Arial" w:hAnsi="Arial" w:cs="Arial"/>
          <w:strike/>
          <w:sz w:val="22"/>
          <w:szCs w:val="22"/>
          <w:lang w:val="es-ES"/>
        </w:rPr>
        <w:t xml:space="preserve"> </w:t>
      </w:r>
      <w:r w:rsidR="001B25DF">
        <w:rPr>
          <w:rFonts w:ascii="Arial" w:hAnsi="Arial" w:cs="Arial"/>
          <w:sz w:val="22"/>
          <w:szCs w:val="22"/>
          <w:lang w:val="es-ES"/>
        </w:rPr>
        <w:t>a los Estados de distribución</w:t>
      </w:r>
      <w:r w:rsidR="00F81704" w:rsidRPr="001B25DF">
        <w:rPr>
          <w:rFonts w:ascii="Arial" w:hAnsi="Arial" w:cs="Arial"/>
          <w:sz w:val="22"/>
          <w:szCs w:val="22"/>
          <w:lang w:val="es-ES"/>
        </w:rPr>
        <w:t>.</w:t>
      </w:r>
    </w:p>
    <w:p w14:paraId="1DA5F81E" w14:textId="77777777" w:rsidR="00D05F4F" w:rsidRPr="001B25DF" w:rsidRDefault="00D05F4F" w:rsidP="005F734A">
      <w:pPr>
        <w:widowControl/>
        <w:autoSpaceDE/>
        <w:autoSpaceDN/>
        <w:adjustRightInd/>
        <w:jc w:val="both"/>
        <w:rPr>
          <w:rFonts w:ascii="Arial" w:hAnsi="Arial" w:cs="Arial"/>
          <w:sz w:val="22"/>
          <w:szCs w:val="22"/>
          <w:lang w:val="es-ES"/>
        </w:rPr>
      </w:pPr>
    </w:p>
    <w:p w14:paraId="4273C046" w14:textId="2325BD4B" w:rsidR="00E543B0" w:rsidRPr="000B2AB0" w:rsidRDefault="00AA6FD8" w:rsidP="00AA6FD8">
      <w:pPr>
        <w:widowControl/>
        <w:autoSpaceDE/>
        <w:autoSpaceDN/>
        <w:adjustRightInd/>
        <w:ind w:left="720" w:hanging="720"/>
        <w:jc w:val="both"/>
        <w:rPr>
          <w:rFonts w:ascii="Arial" w:hAnsi="Arial" w:cs="Arial"/>
          <w:sz w:val="22"/>
          <w:szCs w:val="22"/>
          <w:lang w:val="es-ES"/>
        </w:rPr>
      </w:pPr>
      <w:r w:rsidRPr="000B2AB0">
        <w:rPr>
          <w:rFonts w:ascii="Arial" w:hAnsi="Arial" w:cs="Arial"/>
          <w:sz w:val="22"/>
          <w:szCs w:val="22"/>
          <w:lang w:val="es-ES"/>
        </w:rPr>
        <w:t xml:space="preserve">12.C </w:t>
      </w:r>
      <w:r w:rsidRPr="000B2AB0">
        <w:rPr>
          <w:rFonts w:ascii="Arial" w:hAnsi="Arial" w:cs="Arial"/>
          <w:sz w:val="22"/>
          <w:szCs w:val="22"/>
          <w:lang w:val="es-ES"/>
        </w:rPr>
        <w:tab/>
      </w:r>
      <w:r w:rsidR="00E543B0" w:rsidRPr="000B2AB0">
        <w:rPr>
          <w:rFonts w:ascii="Arial" w:hAnsi="Arial" w:cs="Arial"/>
          <w:i/>
          <w:strike/>
          <w:sz w:val="22"/>
          <w:szCs w:val="22"/>
          <w:lang w:val="es-ES"/>
        </w:rPr>
        <w:t>Propone</w:t>
      </w:r>
      <w:r w:rsidR="00E543B0" w:rsidRPr="000B2AB0">
        <w:rPr>
          <w:rFonts w:ascii="Arial" w:hAnsi="Arial" w:cs="Arial"/>
          <w:strike/>
          <w:sz w:val="22"/>
          <w:szCs w:val="22"/>
          <w:lang w:val="es-ES"/>
        </w:rPr>
        <w:t xml:space="preserve"> que</w:t>
      </w:r>
      <w:r w:rsidR="00E543B0" w:rsidRPr="000B2AB0">
        <w:rPr>
          <w:rFonts w:ascii="Arial" w:hAnsi="Arial" w:cs="Arial"/>
          <w:sz w:val="22"/>
          <w:szCs w:val="22"/>
          <w:lang w:val="es-ES"/>
        </w:rPr>
        <w:t xml:space="preserve">, </w:t>
      </w:r>
      <w:r w:rsidR="00E543B0" w:rsidRPr="000B2AB0">
        <w:rPr>
          <w:rFonts w:ascii="Arial" w:hAnsi="Arial" w:cs="Arial"/>
          <w:sz w:val="22"/>
          <w:szCs w:val="22"/>
          <w:u w:val="single"/>
          <w:lang w:val="es-ES"/>
        </w:rPr>
        <w:t>El Secretaria</w:t>
      </w:r>
      <w:r w:rsidR="00E543B0" w:rsidRPr="000B2AB0">
        <w:rPr>
          <w:rFonts w:ascii="Arial" w:hAnsi="Arial" w:cs="Arial"/>
          <w:sz w:val="22"/>
          <w:szCs w:val="22"/>
          <w:lang w:val="es-ES"/>
        </w:rPr>
        <w:t xml:space="preserve"> una vez completado, </w:t>
      </w:r>
      <w:r w:rsidR="001B25DF">
        <w:rPr>
          <w:rFonts w:ascii="Arial" w:hAnsi="Arial" w:cs="Arial"/>
          <w:sz w:val="22"/>
          <w:szCs w:val="22"/>
          <w:lang w:val="es-ES"/>
        </w:rPr>
        <w:t>comunicará</w:t>
      </w:r>
      <w:r w:rsidR="00E543B0" w:rsidRPr="000B2AB0">
        <w:rPr>
          <w:rFonts w:ascii="Arial" w:hAnsi="Arial" w:cs="Arial"/>
          <w:sz w:val="22"/>
          <w:szCs w:val="22"/>
          <w:u w:val="single"/>
          <w:lang w:val="es-ES"/>
        </w:rPr>
        <w:t xml:space="preserve"> </w:t>
      </w:r>
      <w:r w:rsidR="00E543B0" w:rsidRPr="000B2AB0">
        <w:rPr>
          <w:rFonts w:ascii="Arial" w:hAnsi="Arial" w:cs="Arial"/>
          <w:sz w:val="22"/>
          <w:szCs w:val="22"/>
          <w:lang w:val="es-ES"/>
        </w:rPr>
        <w:t xml:space="preserve">el plan de acción </w:t>
      </w:r>
      <w:r w:rsidR="00E543B0" w:rsidRPr="000B2AB0">
        <w:rPr>
          <w:rFonts w:ascii="Arial" w:hAnsi="Arial" w:cs="Arial"/>
          <w:strike/>
          <w:sz w:val="22"/>
          <w:szCs w:val="22"/>
          <w:lang w:val="es-ES"/>
        </w:rPr>
        <w:t>se comunique</w:t>
      </w:r>
      <w:r w:rsidR="00E543B0" w:rsidRPr="000B2AB0">
        <w:rPr>
          <w:rFonts w:ascii="Arial" w:hAnsi="Arial" w:cs="Arial"/>
          <w:sz w:val="22"/>
          <w:szCs w:val="22"/>
          <w:lang w:val="es-ES"/>
        </w:rPr>
        <w:t xml:space="preserve"> al Consejo Científico de la CMS y </w:t>
      </w:r>
      <w:r w:rsidR="00E543B0" w:rsidRPr="000B2AB0">
        <w:rPr>
          <w:rFonts w:ascii="Arial" w:hAnsi="Arial" w:cs="Arial"/>
          <w:strike/>
          <w:sz w:val="22"/>
          <w:szCs w:val="22"/>
          <w:lang w:val="es-ES"/>
        </w:rPr>
        <w:t>se distribuya</w:t>
      </w:r>
      <w:r w:rsidR="00E543B0" w:rsidRPr="000B2AB0">
        <w:rPr>
          <w:rFonts w:ascii="Arial" w:hAnsi="Arial" w:cs="Arial"/>
          <w:sz w:val="22"/>
          <w:szCs w:val="22"/>
          <w:lang w:val="es-ES"/>
        </w:rPr>
        <w:t xml:space="preserve"> a los Estados del área de distribución;</w:t>
      </w:r>
    </w:p>
    <w:p w14:paraId="032C5BE9" w14:textId="77777777" w:rsidR="00D05F4F" w:rsidRPr="000B2AB0" w:rsidRDefault="00D05F4F" w:rsidP="005F734A">
      <w:pPr>
        <w:widowControl/>
        <w:autoSpaceDE/>
        <w:autoSpaceDN/>
        <w:adjustRightInd/>
        <w:jc w:val="both"/>
        <w:rPr>
          <w:rFonts w:ascii="Arial" w:hAnsi="Arial" w:cs="Arial"/>
          <w:sz w:val="22"/>
          <w:szCs w:val="22"/>
          <w:lang w:val="es-ES"/>
        </w:rPr>
      </w:pPr>
    </w:p>
    <w:p w14:paraId="54783CF6" w14:textId="77777777" w:rsidR="005421D4" w:rsidRPr="000B2AB0" w:rsidRDefault="005421D4" w:rsidP="005F734A">
      <w:pPr>
        <w:widowControl/>
        <w:autoSpaceDE/>
        <w:autoSpaceDN/>
        <w:adjustRightInd/>
        <w:jc w:val="both"/>
        <w:rPr>
          <w:rFonts w:ascii="Arial" w:hAnsi="Arial" w:cs="Arial"/>
          <w:sz w:val="22"/>
          <w:szCs w:val="22"/>
          <w:lang w:val="es-ES"/>
        </w:rPr>
      </w:pPr>
    </w:p>
    <w:p w14:paraId="0DD3DB2C" w14:textId="5FEA4830" w:rsidR="00AB0B10" w:rsidRPr="001B25DF" w:rsidRDefault="001B25DF" w:rsidP="005F734A">
      <w:pPr>
        <w:widowControl/>
        <w:autoSpaceDE/>
        <w:autoSpaceDN/>
        <w:adjustRightInd/>
        <w:jc w:val="both"/>
        <w:rPr>
          <w:rFonts w:ascii="Arial" w:hAnsi="Arial" w:cs="Arial"/>
          <w:sz w:val="22"/>
          <w:szCs w:val="22"/>
          <w:lang w:val="es-ES"/>
        </w:rPr>
      </w:pPr>
      <w:r w:rsidRPr="001B25DF">
        <w:rPr>
          <w:rFonts w:ascii="Arial" w:hAnsi="Arial" w:cs="Arial"/>
          <w:sz w:val="22"/>
          <w:szCs w:val="22"/>
          <w:u w:val="single"/>
          <w:lang w:val="es-ES"/>
        </w:rPr>
        <w:t>La Secretaría comunicará a todas las Partes y Estados del área de distribución el asesoramiento proporcionado por el comité consultivo.</w:t>
      </w:r>
    </w:p>
    <w:p w14:paraId="26E089FE" w14:textId="77777777" w:rsidR="00556933" w:rsidRPr="001B25DF" w:rsidRDefault="00556933" w:rsidP="005F734A">
      <w:pPr>
        <w:widowControl/>
        <w:autoSpaceDE/>
        <w:autoSpaceDN/>
        <w:adjustRightInd/>
        <w:jc w:val="both"/>
        <w:rPr>
          <w:rFonts w:ascii="Arial" w:hAnsi="Arial" w:cs="Arial"/>
          <w:sz w:val="22"/>
          <w:szCs w:val="22"/>
          <w:lang w:val="es-ES"/>
        </w:rPr>
      </w:pPr>
    </w:p>
    <w:p w14:paraId="4BA184E7" w14:textId="33F27439" w:rsidR="00A72259" w:rsidRPr="000B2AB0" w:rsidRDefault="009F27F7" w:rsidP="009F27F7">
      <w:pPr>
        <w:widowControl/>
        <w:autoSpaceDE/>
        <w:autoSpaceDN/>
        <w:adjustRightInd/>
        <w:rPr>
          <w:rFonts w:ascii="Arial" w:hAnsi="Arial" w:cs="Arial"/>
          <w:sz w:val="22"/>
          <w:szCs w:val="22"/>
          <w:lang w:val="es-ES"/>
        </w:rPr>
      </w:pPr>
      <w:r w:rsidRPr="000B2AB0">
        <w:rPr>
          <w:rFonts w:ascii="Arial" w:hAnsi="Arial" w:cs="Arial"/>
          <w:bCs/>
          <w:iCs/>
          <w:sz w:val="22"/>
          <w:szCs w:val="22"/>
          <w:lang w:val="es-ES"/>
        </w:rPr>
        <w:t>Dirigida al </w:t>
      </w:r>
      <w:r w:rsidRPr="000B2AB0">
        <w:rPr>
          <w:rFonts w:ascii="Arial" w:hAnsi="Arial" w:cs="Arial"/>
          <w:sz w:val="22"/>
          <w:szCs w:val="22"/>
          <w:lang w:val="es-ES"/>
        </w:rPr>
        <w:t>Consejo Científico</w:t>
      </w:r>
    </w:p>
    <w:p w14:paraId="0E7460D2" w14:textId="77777777" w:rsidR="00A72259" w:rsidRPr="000B2AB0" w:rsidRDefault="00A72259" w:rsidP="005F734A">
      <w:pPr>
        <w:widowControl/>
        <w:autoSpaceDE/>
        <w:autoSpaceDN/>
        <w:adjustRightInd/>
        <w:jc w:val="both"/>
        <w:rPr>
          <w:rFonts w:ascii="Arial" w:hAnsi="Arial" w:cs="Arial"/>
          <w:sz w:val="22"/>
          <w:szCs w:val="22"/>
          <w:lang w:val="es-ES"/>
        </w:rPr>
      </w:pPr>
    </w:p>
    <w:p w14:paraId="60BEEE8E" w14:textId="10421F84" w:rsidR="007748BE" w:rsidRPr="000B2AB0" w:rsidRDefault="00AA6FD8" w:rsidP="00AA6FD8">
      <w:pPr>
        <w:widowControl/>
        <w:autoSpaceDE/>
        <w:autoSpaceDN/>
        <w:adjustRightInd/>
        <w:ind w:left="720" w:hanging="720"/>
        <w:jc w:val="both"/>
        <w:rPr>
          <w:rFonts w:ascii="Arial" w:hAnsi="Arial" w:cs="Arial"/>
          <w:sz w:val="22"/>
          <w:szCs w:val="22"/>
          <w:lang w:val="es-ES"/>
        </w:rPr>
      </w:pPr>
      <w:r w:rsidRPr="000B2AB0">
        <w:rPr>
          <w:rFonts w:ascii="Arial" w:hAnsi="Arial" w:cs="Arial"/>
          <w:sz w:val="22"/>
          <w:szCs w:val="22"/>
          <w:lang w:val="es-ES"/>
        </w:rPr>
        <w:t>12.D</w:t>
      </w:r>
      <w:r w:rsidRPr="000B2AB0">
        <w:rPr>
          <w:rFonts w:ascii="Arial" w:hAnsi="Arial" w:cs="Arial"/>
          <w:sz w:val="22"/>
          <w:szCs w:val="22"/>
          <w:lang w:val="es-ES"/>
        </w:rPr>
        <w:tab/>
      </w:r>
      <w:r w:rsidR="007748BE" w:rsidRPr="000B2AB0">
        <w:rPr>
          <w:rFonts w:ascii="Arial" w:hAnsi="Arial" w:cs="Arial"/>
          <w:i/>
          <w:strike/>
          <w:sz w:val="22"/>
          <w:szCs w:val="22"/>
          <w:lang w:val="es-ES"/>
        </w:rPr>
        <w:t>Recomienda</w:t>
      </w:r>
      <w:r w:rsidR="007748BE" w:rsidRPr="000B2AB0">
        <w:rPr>
          <w:rFonts w:ascii="Arial" w:hAnsi="Arial" w:cs="Arial"/>
          <w:strike/>
          <w:sz w:val="22"/>
          <w:szCs w:val="22"/>
          <w:lang w:val="es-ES"/>
        </w:rPr>
        <w:t xml:space="preserve"> que,</w:t>
      </w:r>
      <w:r w:rsidR="007748BE" w:rsidRPr="000B2AB0">
        <w:rPr>
          <w:rFonts w:ascii="Arial" w:hAnsi="Arial" w:cs="Arial"/>
          <w:sz w:val="22"/>
          <w:szCs w:val="22"/>
          <w:lang w:val="es-ES"/>
        </w:rPr>
        <w:t xml:space="preserve"> </w:t>
      </w:r>
      <w:r w:rsidR="007748BE" w:rsidRPr="000B2AB0">
        <w:rPr>
          <w:rFonts w:ascii="Arial" w:hAnsi="Arial" w:cs="Arial"/>
          <w:sz w:val="22"/>
          <w:szCs w:val="22"/>
          <w:u w:val="single"/>
          <w:lang w:val="es-ES"/>
        </w:rPr>
        <w:t>El Consejo Científico</w:t>
      </w:r>
      <w:r w:rsidR="007748BE" w:rsidRPr="000B2AB0">
        <w:rPr>
          <w:rFonts w:ascii="Arial" w:hAnsi="Arial" w:cs="Arial"/>
          <w:sz w:val="22"/>
          <w:szCs w:val="22"/>
          <w:lang w:val="es-ES"/>
        </w:rPr>
        <w:t xml:space="preserve">, con objeto de dar asesoramiento sobre la aplicación del plan de acción y facilitar la coordinación a nivel internacional, </w:t>
      </w:r>
      <w:r w:rsidR="007748BE" w:rsidRPr="001B25DF">
        <w:rPr>
          <w:rFonts w:ascii="Arial" w:hAnsi="Arial" w:cs="Arial"/>
          <w:sz w:val="22"/>
          <w:szCs w:val="22"/>
          <w:lang w:val="es-ES"/>
        </w:rPr>
        <w:t>se establezca</w:t>
      </w:r>
      <w:r w:rsidR="007748BE" w:rsidRPr="000B2AB0">
        <w:rPr>
          <w:rFonts w:ascii="Arial" w:hAnsi="Arial" w:cs="Arial"/>
          <w:sz w:val="22"/>
          <w:szCs w:val="22"/>
          <w:lang w:val="es-ES"/>
        </w:rPr>
        <w:t xml:space="preserve"> un comité consultivo de expertos como subgrupo dependiente del Consejo Científico de la Convención. </w:t>
      </w:r>
      <w:r w:rsidR="007748BE" w:rsidRPr="000B2AB0">
        <w:rPr>
          <w:rFonts w:ascii="Arial" w:hAnsi="Arial" w:cs="Arial"/>
          <w:i/>
          <w:strike/>
          <w:sz w:val="22"/>
          <w:szCs w:val="22"/>
          <w:lang w:val="es-ES"/>
        </w:rPr>
        <w:t>Recomienda</w:t>
      </w:r>
      <w:r w:rsidR="007748BE" w:rsidRPr="000B2AB0">
        <w:rPr>
          <w:rFonts w:ascii="Arial" w:hAnsi="Arial" w:cs="Arial"/>
          <w:strike/>
          <w:sz w:val="22"/>
          <w:szCs w:val="22"/>
          <w:lang w:val="es-ES"/>
        </w:rPr>
        <w:t xml:space="preserve"> que el </w:t>
      </w:r>
      <w:r w:rsidR="00952A92">
        <w:rPr>
          <w:rFonts w:ascii="Arial" w:hAnsi="Arial" w:cs="Arial"/>
          <w:strike/>
          <w:sz w:val="22"/>
          <w:szCs w:val="22"/>
          <w:lang w:val="es-ES"/>
        </w:rPr>
        <w:t xml:space="preserve"> </w:t>
      </w:r>
      <w:bookmarkStart w:id="0" w:name="_GoBack"/>
      <w:bookmarkEnd w:id="0"/>
      <w:r w:rsidR="007748BE" w:rsidRPr="000B2AB0">
        <w:rPr>
          <w:rFonts w:ascii="Arial" w:hAnsi="Arial" w:cs="Arial"/>
          <w:sz w:val="22"/>
          <w:szCs w:val="22"/>
          <w:u w:val="single"/>
          <w:lang w:val="es-ES"/>
        </w:rPr>
        <w:t>El</w:t>
      </w:r>
      <w:r w:rsidR="007748BE" w:rsidRPr="000B2AB0">
        <w:rPr>
          <w:rFonts w:ascii="Arial" w:hAnsi="Arial" w:cs="Arial"/>
          <w:strike/>
          <w:sz w:val="22"/>
          <w:szCs w:val="22"/>
          <w:u w:val="single"/>
          <w:lang w:val="es-ES"/>
        </w:rPr>
        <w:t xml:space="preserve"> </w:t>
      </w:r>
      <w:r w:rsidR="007748BE" w:rsidRPr="000B2AB0">
        <w:rPr>
          <w:rFonts w:ascii="Arial" w:hAnsi="Arial" w:cs="Arial"/>
          <w:sz w:val="22"/>
          <w:szCs w:val="22"/>
          <w:lang w:val="es-ES"/>
        </w:rPr>
        <w:t>Comité Consultivo esté integrado por expertos procedentes de los sectores de la conservación de la naturaleza y de la pesca. Cada Estado del área de distribución tendrá derecho a estar representado por dos expertos.</w:t>
      </w:r>
    </w:p>
    <w:p w14:paraId="36C44D28" w14:textId="77777777" w:rsidR="009E3EA5" w:rsidRPr="000B2AB0" w:rsidRDefault="009E3EA5" w:rsidP="005F734A">
      <w:pPr>
        <w:widowControl/>
        <w:autoSpaceDE/>
        <w:autoSpaceDN/>
        <w:adjustRightInd/>
        <w:jc w:val="both"/>
        <w:rPr>
          <w:rFonts w:ascii="Arial" w:hAnsi="Arial" w:cs="Arial"/>
          <w:sz w:val="22"/>
          <w:szCs w:val="22"/>
          <w:lang w:val="es-ES"/>
        </w:rPr>
      </w:pPr>
    </w:p>
    <w:p w14:paraId="6EAE5180" w14:textId="3CE7A5C0" w:rsidR="00127376" w:rsidRPr="000B2AB0" w:rsidRDefault="00127376" w:rsidP="00127376">
      <w:pPr>
        <w:widowControl/>
        <w:autoSpaceDE/>
        <w:autoSpaceDN/>
        <w:adjustRightInd/>
        <w:rPr>
          <w:rFonts w:ascii="Arial" w:hAnsi="Arial" w:cs="Arial"/>
          <w:sz w:val="22"/>
          <w:szCs w:val="22"/>
          <w:lang w:val="es-ES"/>
        </w:rPr>
      </w:pPr>
      <w:r w:rsidRPr="000B2AB0">
        <w:rPr>
          <w:rFonts w:ascii="Arial" w:hAnsi="Arial" w:cs="Arial"/>
          <w:bCs/>
          <w:iCs/>
          <w:sz w:val="22"/>
          <w:szCs w:val="22"/>
          <w:lang w:val="es-ES"/>
        </w:rPr>
        <w:t>Dirigida al </w:t>
      </w:r>
      <w:r w:rsidRPr="000B2AB0">
        <w:rPr>
          <w:rFonts w:ascii="Arial" w:hAnsi="Arial" w:cs="Arial"/>
          <w:sz w:val="22"/>
          <w:szCs w:val="22"/>
          <w:lang w:val="es-ES"/>
        </w:rPr>
        <w:t>Comité Consultivo</w:t>
      </w:r>
    </w:p>
    <w:p w14:paraId="42421AED" w14:textId="77777777" w:rsidR="00F81704" w:rsidRPr="000B2AB0" w:rsidRDefault="00F81704" w:rsidP="005F734A">
      <w:pPr>
        <w:widowControl/>
        <w:autoSpaceDE/>
        <w:autoSpaceDN/>
        <w:adjustRightInd/>
        <w:jc w:val="both"/>
        <w:rPr>
          <w:rFonts w:ascii="Arial" w:hAnsi="Arial" w:cs="Arial"/>
          <w:sz w:val="22"/>
          <w:szCs w:val="22"/>
          <w:lang w:val="es-ES"/>
        </w:rPr>
      </w:pPr>
    </w:p>
    <w:p w14:paraId="0667A39B" w14:textId="1EF63230" w:rsidR="001F3AEF" w:rsidRPr="000B2AB0" w:rsidRDefault="00AA6FD8" w:rsidP="00AA6FD8">
      <w:pPr>
        <w:widowControl/>
        <w:autoSpaceDE/>
        <w:autoSpaceDN/>
        <w:adjustRightInd/>
        <w:ind w:left="720" w:hanging="720"/>
        <w:jc w:val="both"/>
        <w:rPr>
          <w:rFonts w:ascii="Arial" w:hAnsi="Arial" w:cs="Arial"/>
          <w:sz w:val="22"/>
          <w:szCs w:val="22"/>
          <w:lang w:val="es-ES"/>
        </w:rPr>
      </w:pPr>
      <w:r w:rsidRPr="000B2AB0">
        <w:rPr>
          <w:rFonts w:ascii="Arial" w:hAnsi="Arial" w:cs="Arial"/>
          <w:sz w:val="22"/>
          <w:szCs w:val="22"/>
          <w:lang w:val="es-ES"/>
        </w:rPr>
        <w:t>12.E</w:t>
      </w:r>
      <w:r w:rsidRPr="000B2AB0">
        <w:rPr>
          <w:rFonts w:ascii="Arial" w:hAnsi="Arial" w:cs="Arial"/>
          <w:sz w:val="22"/>
          <w:szCs w:val="22"/>
          <w:lang w:val="es-ES"/>
        </w:rPr>
        <w:tab/>
      </w:r>
      <w:r w:rsidR="001F3AEF" w:rsidRPr="000B2AB0">
        <w:rPr>
          <w:rFonts w:ascii="Arial" w:hAnsi="Arial" w:cs="Arial"/>
          <w:i/>
          <w:strike/>
          <w:sz w:val="22"/>
          <w:szCs w:val="22"/>
          <w:lang w:val="es-ES"/>
        </w:rPr>
        <w:t>Propone</w:t>
      </w:r>
      <w:r w:rsidR="001F3AEF" w:rsidRPr="000B2AB0">
        <w:rPr>
          <w:rFonts w:ascii="Arial" w:hAnsi="Arial" w:cs="Arial"/>
          <w:strike/>
          <w:sz w:val="22"/>
          <w:szCs w:val="22"/>
          <w:lang w:val="es-ES"/>
        </w:rPr>
        <w:t xml:space="preserve"> que el</w:t>
      </w:r>
      <w:r w:rsidR="001F3AEF" w:rsidRPr="000B2AB0">
        <w:rPr>
          <w:rFonts w:ascii="Arial" w:hAnsi="Arial" w:cs="Arial"/>
          <w:sz w:val="22"/>
          <w:szCs w:val="22"/>
          <w:lang w:val="es-ES"/>
        </w:rPr>
        <w:t xml:space="preserve"> </w:t>
      </w:r>
      <w:r w:rsidR="001F3AEF" w:rsidRPr="000B2AB0">
        <w:rPr>
          <w:rFonts w:ascii="Arial" w:hAnsi="Arial" w:cs="Arial"/>
          <w:sz w:val="22"/>
          <w:szCs w:val="22"/>
          <w:u w:val="single"/>
          <w:lang w:val="es-ES"/>
        </w:rPr>
        <w:t xml:space="preserve">El </w:t>
      </w:r>
      <w:r w:rsidR="001F3AEF" w:rsidRPr="000B2AB0">
        <w:rPr>
          <w:rFonts w:ascii="Arial" w:hAnsi="Arial" w:cs="Arial"/>
          <w:sz w:val="22"/>
          <w:szCs w:val="22"/>
          <w:lang w:val="es-ES"/>
        </w:rPr>
        <w:t xml:space="preserve">Comité Consultivo, sobre la base del marco del plan de acción </w:t>
      </w:r>
      <w:r w:rsidR="001F3AEF" w:rsidRPr="000B2AB0">
        <w:rPr>
          <w:rFonts w:ascii="Arial" w:hAnsi="Arial" w:cs="Arial"/>
          <w:sz w:val="22"/>
          <w:szCs w:val="22"/>
          <w:u w:val="single"/>
          <w:lang w:val="es-ES"/>
        </w:rPr>
        <w:t>para el cormorán grande</w:t>
      </w:r>
      <w:r w:rsidR="001F3AEF" w:rsidRPr="000B2AB0">
        <w:rPr>
          <w:rFonts w:ascii="Arial" w:hAnsi="Arial" w:cs="Arial"/>
          <w:sz w:val="22"/>
          <w:szCs w:val="22"/>
          <w:lang w:val="es-ES"/>
        </w:rPr>
        <w:t>, que tal vez pueda incluir una variedad de medidas de man</w:t>
      </w:r>
      <w:r w:rsidR="001B25DF">
        <w:rPr>
          <w:rFonts w:ascii="Arial" w:hAnsi="Arial" w:cs="Arial"/>
          <w:sz w:val="22"/>
          <w:szCs w:val="22"/>
          <w:lang w:val="es-ES"/>
        </w:rPr>
        <w:t>ejo incluyendo el control y basá</w:t>
      </w:r>
      <w:r w:rsidR="001F3AEF" w:rsidRPr="000B2AB0">
        <w:rPr>
          <w:rFonts w:ascii="Arial" w:hAnsi="Arial" w:cs="Arial"/>
          <w:sz w:val="22"/>
          <w:szCs w:val="22"/>
          <w:lang w:val="es-ES"/>
        </w:rPr>
        <w:t>ndose en los informes de su implementación, preste asesoramiento sobre medidas encaminadas a evitar daños graves a las pesquerías.</w:t>
      </w:r>
    </w:p>
    <w:p w14:paraId="61549E6B" w14:textId="77777777" w:rsidR="001F3AEF" w:rsidRPr="000B2AB0" w:rsidRDefault="001F3AEF" w:rsidP="005F734A">
      <w:pPr>
        <w:widowControl/>
        <w:autoSpaceDE/>
        <w:autoSpaceDN/>
        <w:adjustRightInd/>
        <w:jc w:val="both"/>
        <w:rPr>
          <w:rFonts w:ascii="Arial" w:hAnsi="Arial" w:cs="Arial"/>
          <w:sz w:val="22"/>
          <w:szCs w:val="22"/>
          <w:lang w:val="es-ES"/>
        </w:rPr>
      </w:pPr>
    </w:p>
    <w:p w14:paraId="23D0CEFA" w14:textId="77777777" w:rsidR="009E3EA5" w:rsidRPr="000B2AB0" w:rsidRDefault="009E3EA5" w:rsidP="005F734A">
      <w:pPr>
        <w:widowControl/>
        <w:autoSpaceDE/>
        <w:autoSpaceDN/>
        <w:adjustRightInd/>
        <w:jc w:val="both"/>
        <w:rPr>
          <w:rFonts w:ascii="Arial" w:hAnsi="Arial" w:cs="Arial"/>
          <w:sz w:val="22"/>
          <w:szCs w:val="22"/>
          <w:lang w:val="es-ES"/>
        </w:rPr>
      </w:pPr>
    </w:p>
    <w:p w14:paraId="10423471" w14:textId="09DD4092" w:rsidR="00CF3E55" w:rsidRPr="000B2AB0" w:rsidRDefault="009F27F7" w:rsidP="009F27F7">
      <w:pPr>
        <w:pStyle w:val="p1"/>
        <w:rPr>
          <w:rFonts w:ascii="Arial" w:hAnsi="Arial" w:cs="Arial"/>
          <w:sz w:val="22"/>
          <w:szCs w:val="22"/>
          <w:lang w:val="es-ES"/>
        </w:rPr>
      </w:pPr>
      <w:r w:rsidRPr="000B2AB0">
        <w:rPr>
          <w:rFonts w:ascii="Arial" w:hAnsi="Arial" w:cs="Arial"/>
          <w:bCs/>
          <w:sz w:val="22"/>
          <w:szCs w:val="22"/>
          <w:lang w:val="es-ES"/>
        </w:rPr>
        <w:t>Dirigida a las Partes</w:t>
      </w:r>
      <w:r w:rsidRPr="000B2AB0">
        <w:rPr>
          <w:rStyle w:val="apple-converted-space"/>
          <w:rFonts w:ascii="Arial" w:hAnsi="Arial" w:cs="Arial"/>
          <w:bCs/>
          <w:sz w:val="22"/>
          <w:szCs w:val="22"/>
          <w:lang w:val="es-ES"/>
        </w:rPr>
        <w:t xml:space="preserve"> y </w:t>
      </w:r>
      <w:r w:rsidR="005A6FE0" w:rsidRPr="000B2AB0">
        <w:rPr>
          <w:rStyle w:val="apple-converted-space"/>
          <w:rFonts w:ascii="Arial" w:hAnsi="Arial" w:cs="Arial"/>
          <w:bCs/>
          <w:sz w:val="22"/>
          <w:szCs w:val="22"/>
          <w:lang w:val="es-ES"/>
        </w:rPr>
        <w:t xml:space="preserve">no </w:t>
      </w:r>
      <w:r w:rsidR="00CF3E55" w:rsidRPr="000B2AB0">
        <w:rPr>
          <w:rFonts w:ascii="Arial" w:hAnsi="Arial" w:cs="Arial"/>
          <w:sz w:val="22"/>
          <w:szCs w:val="22"/>
          <w:lang w:val="es-ES"/>
        </w:rPr>
        <w:t>Partes</w:t>
      </w:r>
    </w:p>
    <w:p w14:paraId="56E28926" w14:textId="77777777" w:rsidR="00CF3E55" w:rsidRPr="000B2AB0" w:rsidRDefault="00CF3E55" w:rsidP="005F734A">
      <w:pPr>
        <w:widowControl/>
        <w:autoSpaceDE/>
        <w:autoSpaceDN/>
        <w:adjustRightInd/>
        <w:jc w:val="both"/>
        <w:rPr>
          <w:rFonts w:ascii="Arial" w:hAnsi="Arial" w:cs="Arial"/>
          <w:sz w:val="22"/>
          <w:szCs w:val="22"/>
          <w:lang w:val="es-ES"/>
        </w:rPr>
      </w:pPr>
    </w:p>
    <w:p w14:paraId="15C6822C" w14:textId="00AECF81" w:rsidR="001F3AEF" w:rsidRPr="000B2AB0" w:rsidRDefault="00AA6FD8" w:rsidP="00AA6FD8">
      <w:pPr>
        <w:widowControl/>
        <w:autoSpaceDE/>
        <w:autoSpaceDN/>
        <w:adjustRightInd/>
        <w:ind w:left="720" w:hanging="720"/>
        <w:jc w:val="both"/>
        <w:rPr>
          <w:rFonts w:ascii="Arial" w:hAnsi="Arial" w:cs="Arial"/>
          <w:sz w:val="22"/>
          <w:szCs w:val="22"/>
          <w:lang w:val="es-ES"/>
        </w:rPr>
      </w:pPr>
      <w:r w:rsidRPr="000B2AB0">
        <w:rPr>
          <w:rFonts w:ascii="Arial" w:hAnsi="Arial" w:cs="Arial"/>
          <w:sz w:val="22"/>
          <w:szCs w:val="22"/>
          <w:lang w:val="es-ES"/>
        </w:rPr>
        <w:t>12.F</w:t>
      </w:r>
      <w:r w:rsidRPr="000B2AB0">
        <w:rPr>
          <w:rFonts w:ascii="Arial" w:hAnsi="Arial" w:cs="Arial"/>
          <w:sz w:val="22"/>
          <w:szCs w:val="22"/>
          <w:lang w:val="es-ES"/>
        </w:rPr>
        <w:tab/>
      </w:r>
      <w:r w:rsidR="001F3AEF" w:rsidRPr="000B2AB0">
        <w:rPr>
          <w:rFonts w:ascii="Arial" w:hAnsi="Arial" w:cs="Arial"/>
          <w:i/>
          <w:strike/>
          <w:sz w:val="22"/>
          <w:szCs w:val="22"/>
          <w:lang w:val="es-ES"/>
        </w:rPr>
        <w:t>Propone</w:t>
      </w:r>
      <w:r w:rsidR="001F3AEF" w:rsidRPr="000B2AB0">
        <w:rPr>
          <w:rFonts w:ascii="Arial" w:hAnsi="Arial" w:cs="Arial"/>
          <w:strike/>
          <w:sz w:val="22"/>
          <w:szCs w:val="22"/>
          <w:lang w:val="es-ES"/>
        </w:rPr>
        <w:t xml:space="preserve"> que</w:t>
      </w:r>
      <w:r w:rsidR="001F3AEF" w:rsidRPr="000B2AB0">
        <w:rPr>
          <w:rFonts w:ascii="Arial" w:hAnsi="Arial" w:cs="Arial"/>
          <w:sz w:val="22"/>
          <w:szCs w:val="22"/>
          <w:lang w:val="es-ES"/>
        </w:rPr>
        <w:t xml:space="preserve"> cada Estado del área de distribución </w:t>
      </w:r>
      <w:r w:rsidR="001F3AEF" w:rsidRPr="001B25DF">
        <w:rPr>
          <w:rFonts w:ascii="Arial" w:hAnsi="Arial" w:cs="Arial"/>
          <w:sz w:val="22"/>
          <w:szCs w:val="22"/>
          <w:lang w:val="es-ES"/>
        </w:rPr>
        <w:t>cubra</w:t>
      </w:r>
      <w:r w:rsidR="001F3AEF" w:rsidRPr="000B2AB0">
        <w:rPr>
          <w:rFonts w:ascii="Arial" w:hAnsi="Arial" w:cs="Arial"/>
          <w:sz w:val="22"/>
          <w:szCs w:val="22"/>
          <w:lang w:val="es-ES"/>
        </w:rPr>
        <w:t xml:space="preserve"> todos los gastos de sus delegaciones. A fin de garantizar la máxima participación en el trabajo del Comité Consultivo, Estados del área de distribución pueden ofrecer ayuda financiera a otras delegaciones nacionales.</w:t>
      </w:r>
    </w:p>
    <w:p w14:paraId="5652CD77" w14:textId="77777777" w:rsidR="0079075D" w:rsidRPr="000B2AB0" w:rsidRDefault="0079075D" w:rsidP="00651C0F">
      <w:pPr>
        <w:pBdr>
          <w:top w:val="single" w:sz="6" w:space="0" w:color="FFFFFF"/>
          <w:left w:val="single" w:sz="6" w:space="0" w:color="FFFFFF"/>
          <w:bottom w:val="single" w:sz="6" w:space="1" w:color="FFFFFF"/>
          <w:right w:val="single" w:sz="6" w:space="0" w:color="FFFFFF"/>
        </w:pBdr>
        <w:jc w:val="center"/>
        <w:outlineLvl w:val="1"/>
        <w:rPr>
          <w:rFonts w:ascii="Arial" w:hAnsi="Arial" w:cs="Arial"/>
          <w:sz w:val="22"/>
          <w:szCs w:val="22"/>
          <w:lang w:val="es-ES"/>
        </w:rPr>
      </w:pPr>
    </w:p>
    <w:sectPr w:rsidR="0079075D" w:rsidRPr="000B2AB0" w:rsidSect="000B0491">
      <w:headerReference w:type="even" r:id="rId25"/>
      <w:headerReference w:type="default" r:id="rId26"/>
      <w:headerReference w:type="first" r:id="rId27"/>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25130" w14:textId="77777777" w:rsidR="00FE786C" w:rsidRDefault="00FE786C">
      <w:r>
        <w:separator/>
      </w:r>
    </w:p>
  </w:endnote>
  <w:endnote w:type="continuationSeparator" w:id="0">
    <w:p w14:paraId="7CB7CFA5" w14:textId="77777777" w:rsidR="00FE786C" w:rsidRDefault="00FE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9994" w14:textId="77777777" w:rsidR="007F3885" w:rsidRPr="00922791" w:rsidRDefault="007F388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23B2" w14:textId="77777777" w:rsidR="007F3885" w:rsidRPr="00922791" w:rsidRDefault="007F388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2492F8B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52A92">
      <w:rPr>
        <w:rFonts w:ascii="Arial" w:hAnsi="Arial" w:cs="Arial"/>
        <w:noProof/>
        <w:sz w:val="18"/>
        <w:szCs w:val="18"/>
      </w:rPr>
      <w:t>4</w:t>
    </w:r>
    <w:r w:rsidRPr="00922791">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30FCB32A"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252B9">
      <w:rPr>
        <w:rFonts w:ascii="Arial" w:hAnsi="Arial" w:cs="Arial"/>
        <w:noProof/>
        <w:sz w:val="18"/>
        <w:szCs w:val="18"/>
      </w:rPr>
      <w:t>5</w:t>
    </w:r>
    <w:r w:rsidRPr="00922791">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26DA" w14:textId="5B2BE7DC" w:rsidR="000669DF" w:rsidRPr="006F7449" w:rsidRDefault="006F7449" w:rsidP="006F7449">
    <w:pPr>
      <w:pStyle w:val="Footer"/>
      <w:jc w:val="center"/>
      <w:rPr>
        <w:rFonts w:ascii="Arial" w:hAnsi="Arial" w:cs="Arial"/>
        <w:sz w:val="22"/>
        <w:szCs w:val="22"/>
      </w:rPr>
    </w:pPr>
    <w:r w:rsidRPr="006F7449">
      <w:rPr>
        <w:rFonts w:ascii="Arial" w:hAnsi="Arial" w:cs="Arial"/>
        <w:sz w:val="22"/>
        <w:szCs w:val="22"/>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6B1224B7"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952A92">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BF3D" w14:textId="77777777" w:rsidR="00FE786C" w:rsidRDefault="00FE786C">
      <w:r>
        <w:separator/>
      </w:r>
    </w:p>
  </w:footnote>
  <w:footnote w:type="continuationSeparator" w:id="0">
    <w:p w14:paraId="7765415D" w14:textId="77777777" w:rsidR="00FE786C" w:rsidRDefault="00FE786C">
      <w:r>
        <w:continuationSeparator/>
      </w:r>
    </w:p>
  </w:footnote>
  <w:footnote w:id="1">
    <w:p w14:paraId="00DDC245" w14:textId="77777777" w:rsidR="005121FA" w:rsidRPr="00F35C1B" w:rsidRDefault="005121FA" w:rsidP="005121FA">
      <w:pPr>
        <w:pStyle w:val="FootnoteText"/>
        <w:rPr>
          <w:rFonts w:ascii="Arial" w:hAnsi="Arial" w:cs="Arial"/>
          <w:u w:val="single"/>
        </w:rPr>
      </w:pPr>
      <w:r w:rsidRPr="00AD6566">
        <w:rPr>
          <w:rStyle w:val="FootnoteReference"/>
          <w:rFonts w:ascii="Arial" w:hAnsi="Arial" w:cs="Arial"/>
          <w:sz w:val="22"/>
          <w:szCs w:val="22"/>
          <w:u w:val="single"/>
          <w:vertAlign w:val="superscript"/>
        </w:rPr>
        <w:t>1</w:t>
      </w:r>
      <w:r w:rsidRPr="00AD6566">
        <w:rPr>
          <w:rFonts w:ascii="Arial" w:hAnsi="Arial" w:cs="Arial"/>
          <w:sz w:val="22"/>
          <w:szCs w:val="22"/>
          <w:u w:val="single"/>
          <w:vertAlign w:val="superscript"/>
        </w:rPr>
        <w:t xml:space="preserve"> </w:t>
      </w:r>
      <w:r w:rsidRPr="00F35C1B">
        <w:rPr>
          <w:rFonts w:ascii="Arial" w:hAnsi="Arial" w:cs="Arial"/>
          <w:u w:val="single"/>
        </w:rPr>
        <w:t>Anteriormente Recomendación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9D295" w14:textId="77777777" w:rsidR="007F3885" w:rsidRPr="00922791" w:rsidRDefault="007F3885"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390C6022"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6B6CA6">
      <w:rPr>
        <w:rFonts w:ascii="Arial" w:hAnsi="Arial" w:cs="Arial"/>
        <w:b w:val="0"/>
        <w:i/>
        <w:sz w:val="18"/>
        <w:szCs w:val="18"/>
        <w:lang w:val="en-US"/>
      </w:rPr>
      <w:t>.21.2.3</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375DF668" w14:textId="77777777" w:rsidR="000669DF" w:rsidRPr="00354A9C" w:rsidRDefault="000669DF" w:rsidP="000669DF">
    <w:pPr>
      <w:jc w:val="right"/>
      <w:rPr>
        <w:i/>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6B396446"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942B22">
      <w:rPr>
        <w:rFonts w:ascii="Arial" w:hAnsi="Arial" w:cs="Arial"/>
        <w:b w:val="0"/>
        <w:i/>
        <w:sz w:val="18"/>
        <w:szCs w:val="18"/>
        <w:lang w:val="en-US"/>
      </w:rPr>
      <w:t>21.1.5</w:t>
    </w:r>
    <w:r>
      <w:rPr>
        <w:rFonts w:ascii="Arial" w:hAnsi="Arial" w:cs="Arial"/>
        <w:b w:val="0"/>
        <w:i/>
        <w:sz w:val="18"/>
        <w:szCs w:val="18"/>
        <w:lang w:val="en-US"/>
      </w:rPr>
      <w:t>/Anex</w:t>
    </w:r>
    <w:r w:rsidR="00952A92">
      <w:rPr>
        <w:rFonts w:ascii="Arial" w:hAnsi="Arial" w:cs="Arial"/>
        <w:b w:val="0"/>
        <w:i/>
        <w:sz w:val="18"/>
        <w:szCs w:val="18"/>
        <w:lang w:val="en-US"/>
      </w:rPr>
      <w:t>o</w:t>
    </w:r>
    <w:r>
      <w:rPr>
        <w:rFonts w:ascii="Arial" w:hAnsi="Arial" w:cs="Arial"/>
        <w:b w:val="0"/>
        <w:i/>
        <w:sz w:val="18"/>
        <w:szCs w:val="18"/>
        <w:lang w:val="en-US"/>
      </w:rPr>
      <w:t xml:space="preserve"> 2</w:t>
    </w:r>
  </w:p>
  <w:p w14:paraId="5289A6EE" w14:textId="77777777" w:rsidR="000669DF" w:rsidRDefault="000669DF"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B631" w14:textId="77777777" w:rsidR="007F3885" w:rsidRPr="00922791" w:rsidRDefault="007F3885"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7A465328" w14:textId="77777777" w:rsidR="007F3885" w:rsidRPr="00354A9C" w:rsidRDefault="007F3885"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7E17" w14:textId="773E4A17" w:rsidR="007F3885" w:rsidRDefault="000B2AB0" w:rsidP="00894D19">
    <w:pPr>
      <w:pStyle w:val="Header"/>
    </w:pPr>
    <w:r w:rsidRPr="000B2AB0">
      <w:rPr>
        <w:noProof/>
        <w:szCs w:val="24"/>
        <w:lang w:val="en-US"/>
      </w:rPr>
      <w:drawing>
        <wp:anchor distT="0" distB="0" distL="114300" distR="114300" simplePos="0" relativeHeight="251666944" behindDoc="1" locked="0" layoutInCell="1" allowOverlap="1" wp14:anchorId="2BAD395C" wp14:editId="14DC46F6">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5" name="Picture 5"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885">
      <w:rPr>
        <w:noProof/>
        <w:lang w:val="en-US"/>
      </w:rPr>
      <w:drawing>
        <wp:anchor distT="0" distB="0" distL="114300" distR="114300" simplePos="0" relativeHeight="251664896" behindDoc="1" locked="0" layoutInCell="1" allowOverlap="1" wp14:anchorId="02CDF272" wp14:editId="31DAB30A">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B85" w14:textId="77777777" w:rsidR="007F3885" w:rsidRDefault="007F38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22BD04A4"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w:t>
    </w:r>
    <w:r w:rsidR="00942B22">
      <w:rPr>
        <w:rFonts w:ascii="Arial" w:hAnsi="Arial" w:cs="Arial"/>
        <w:b w:val="0"/>
        <w:i/>
        <w:sz w:val="18"/>
        <w:szCs w:val="18"/>
        <w:lang w:val="en-US"/>
      </w:rPr>
      <w:t>21.1.5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4550" w14:textId="4F8E0D9A" w:rsidR="0058732E" w:rsidRPr="00922791" w:rsidRDefault="0058732E" w:rsidP="000B2AB0">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942B22">
      <w:rPr>
        <w:rFonts w:ascii="Arial" w:hAnsi="Arial" w:cs="Arial"/>
        <w:b w:val="0"/>
        <w:i/>
        <w:sz w:val="18"/>
        <w:szCs w:val="18"/>
        <w:lang w:val="en-US"/>
      </w:rPr>
      <w:t>21.1.5</w:t>
    </w:r>
  </w:p>
  <w:p w14:paraId="6C016183" w14:textId="077699F2" w:rsidR="000669DF" w:rsidRPr="0058732E" w:rsidRDefault="000669DF" w:rsidP="005873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D878A9B"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6B6CA6">
      <w:rPr>
        <w:rFonts w:ascii="Arial" w:hAnsi="Arial" w:cs="Arial"/>
        <w:b w:val="0"/>
        <w:i/>
        <w:sz w:val="18"/>
        <w:szCs w:val="18"/>
        <w:lang w:val="en-US"/>
      </w:rPr>
      <w:t>.</w:t>
    </w:r>
    <w:r w:rsidR="00942B22">
      <w:rPr>
        <w:rFonts w:ascii="Arial" w:hAnsi="Arial" w:cs="Arial"/>
        <w:b w:val="0"/>
        <w:i/>
        <w:sz w:val="18"/>
        <w:szCs w:val="18"/>
        <w:lang w:val="en-US"/>
      </w:rPr>
      <w:t>21.1.5</w:t>
    </w:r>
    <w:r>
      <w:rPr>
        <w:rFonts w:ascii="Arial" w:hAnsi="Arial" w:cs="Arial"/>
        <w:b w:val="0"/>
        <w:i/>
        <w:sz w:val="18"/>
        <w:szCs w:val="18"/>
        <w:lang w:val="en-US"/>
      </w:rPr>
      <w:t>/Anex</w:t>
    </w:r>
    <w:r w:rsidR="00952A92">
      <w:rPr>
        <w:rFonts w:ascii="Arial" w:hAnsi="Arial" w:cs="Arial"/>
        <w:b w:val="0"/>
        <w:i/>
        <w:sz w:val="18"/>
        <w:szCs w:val="18"/>
        <w:lang w:val="en-US"/>
      </w:rPr>
      <w:t>o</w:t>
    </w:r>
    <w:r>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59D2FA2B"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942B22">
      <w:rPr>
        <w:rFonts w:ascii="Arial" w:hAnsi="Arial" w:cs="Arial"/>
        <w:b w:val="0"/>
        <w:i/>
        <w:sz w:val="18"/>
        <w:szCs w:val="18"/>
        <w:lang w:val="en-US"/>
      </w:rPr>
      <w:t>21.1.5</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77DD4ED1"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942B22">
      <w:rPr>
        <w:rFonts w:ascii="Arial" w:hAnsi="Arial" w:cs="Arial"/>
        <w:b w:val="0"/>
        <w:i/>
        <w:sz w:val="18"/>
        <w:szCs w:val="18"/>
        <w:lang w:val="en-US"/>
      </w:rPr>
      <w:t>21.1.5</w:t>
    </w:r>
    <w:r>
      <w:rPr>
        <w:rFonts w:ascii="Arial" w:hAnsi="Arial" w:cs="Arial"/>
        <w:b w:val="0"/>
        <w:i/>
        <w:sz w:val="18"/>
        <w:szCs w:val="18"/>
        <w:lang w:val="en-US"/>
      </w:rPr>
      <w:t>/Anex</w:t>
    </w:r>
    <w:r w:rsidR="005121FA">
      <w:rPr>
        <w:rFonts w:ascii="Arial" w:hAnsi="Arial" w:cs="Arial"/>
        <w:b w:val="0"/>
        <w:i/>
        <w:sz w:val="18"/>
        <w:szCs w:val="18"/>
        <w:lang w:val="en-US"/>
      </w:rPr>
      <w:t>o</w:t>
    </w:r>
    <w:r>
      <w:rPr>
        <w:rFonts w:ascii="Arial" w:hAnsi="Arial" w:cs="Arial"/>
        <w:b w:val="0"/>
        <w:i/>
        <w:sz w:val="18"/>
        <w:szCs w:val="18"/>
        <w:lang w:val="en-US"/>
      </w:rPr>
      <w:t xml:space="preserve"> 1</w:t>
    </w:r>
  </w:p>
  <w:p w14:paraId="6917FDE7"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24799A"/>
    <w:multiLevelType w:val="hybridMultilevel"/>
    <w:tmpl w:val="3D2E807E"/>
    <w:lvl w:ilvl="0" w:tplc="621C6B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7442E9F"/>
    <w:multiLevelType w:val="hybridMultilevel"/>
    <w:tmpl w:val="F652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042D"/>
    <w:multiLevelType w:val="hybridMultilevel"/>
    <w:tmpl w:val="7036405C"/>
    <w:lvl w:ilvl="0" w:tplc="6F1E5E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162650E"/>
    <w:multiLevelType w:val="hybridMultilevel"/>
    <w:tmpl w:val="ACBA0E5E"/>
    <w:lvl w:ilvl="0" w:tplc="AAD2ED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70FF0"/>
    <w:multiLevelType w:val="hybridMultilevel"/>
    <w:tmpl w:val="7F3E023E"/>
    <w:lvl w:ilvl="0" w:tplc="8CE23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1C8"/>
    <w:multiLevelType w:val="hybridMultilevel"/>
    <w:tmpl w:val="8F983C6E"/>
    <w:lvl w:ilvl="0" w:tplc="D3CCBE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7154E"/>
    <w:multiLevelType w:val="hybridMultilevel"/>
    <w:tmpl w:val="A5B6BF70"/>
    <w:lvl w:ilvl="0" w:tplc="9E7A143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B28BB"/>
    <w:multiLevelType w:val="hybridMultilevel"/>
    <w:tmpl w:val="4D8450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1"/>
  </w:num>
  <w:num w:numId="3">
    <w:abstractNumId w:val="9"/>
  </w:num>
  <w:num w:numId="4">
    <w:abstractNumId w:val="2"/>
  </w:num>
  <w:num w:numId="5">
    <w:abstractNumId w:val="1"/>
  </w:num>
  <w:num w:numId="6">
    <w:abstractNumId w:val="10"/>
  </w:num>
  <w:num w:numId="7">
    <w:abstractNumId w:val="4"/>
  </w:num>
  <w:num w:numId="8">
    <w:abstractNumId w:val="7"/>
  </w:num>
  <w:num w:numId="9">
    <w:abstractNumId w:val="12"/>
  </w:num>
  <w:num w:numId="10">
    <w:abstractNumId w:val="6"/>
  </w:num>
  <w:num w:numId="11">
    <w:abstractNumId w:val="5"/>
  </w:num>
  <w:num w:numId="12">
    <w:abstractNumId w:val="3"/>
  </w:num>
  <w:num w:numId="13">
    <w:abstractNumId w:val="14"/>
  </w:num>
  <w:num w:numId="14">
    <w:abstractNumId w:val="13"/>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30A6"/>
    <w:rsid w:val="00014921"/>
    <w:rsid w:val="000175F8"/>
    <w:rsid w:val="000252B9"/>
    <w:rsid w:val="000254DF"/>
    <w:rsid w:val="0003449E"/>
    <w:rsid w:val="00036C53"/>
    <w:rsid w:val="000518C2"/>
    <w:rsid w:val="00056DC1"/>
    <w:rsid w:val="00060156"/>
    <w:rsid w:val="000669DF"/>
    <w:rsid w:val="00070BBC"/>
    <w:rsid w:val="00073C92"/>
    <w:rsid w:val="00080F03"/>
    <w:rsid w:val="000900E1"/>
    <w:rsid w:val="0009076A"/>
    <w:rsid w:val="00090E04"/>
    <w:rsid w:val="00096D44"/>
    <w:rsid w:val="000B0491"/>
    <w:rsid w:val="000B2AB0"/>
    <w:rsid w:val="000B6220"/>
    <w:rsid w:val="000C21B1"/>
    <w:rsid w:val="000C3C87"/>
    <w:rsid w:val="000C7460"/>
    <w:rsid w:val="000D15E6"/>
    <w:rsid w:val="000D4B7E"/>
    <w:rsid w:val="000D7F8C"/>
    <w:rsid w:val="000E01C1"/>
    <w:rsid w:val="000E22A7"/>
    <w:rsid w:val="000F0B93"/>
    <w:rsid w:val="000F1156"/>
    <w:rsid w:val="000F52BA"/>
    <w:rsid w:val="00104B61"/>
    <w:rsid w:val="001151A3"/>
    <w:rsid w:val="00120ADA"/>
    <w:rsid w:val="001245DF"/>
    <w:rsid w:val="00127376"/>
    <w:rsid w:val="00130BFD"/>
    <w:rsid w:val="00136904"/>
    <w:rsid w:val="001419C7"/>
    <w:rsid w:val="00150AC4"/>
    <w:rsid w:val="00151700"/>
    <w:rsid w:val="00162D88"/>
    <w:rsid w:val="00166ABA"/>
    <w:rsid w:val="001743FD"/>
    <w:rsid w:val="001764E6"/>
    <w:rsid w:val="0017756E"/>
    <w:rsid w:val="001808F1"/>
    <w:rsid w:val="0018792D"/>
    <w:rsid w:val="0019198D"/>
    <w:rsid w:val="001A33B6"/>
    <w:rsid w:val="001B25DF"/>
    <w:rsid w:val="001C6038"/>
    <w:rsid w:val="001F3AEF"/>
    <w:rsid w:val="001F60A1"/>
    <w:rsid w:val="00200A67"/>
    <w:rsid w:val="00201F88"/>
    <w:rsid w:val="00202332"/>
    <w:rsid w:val="002169AB"/>
    <w:rsid w:val="002210F4"/>
    <w:rsid w:val="00236A26"/>
    <w:rsid w:val="00237009"/>
    <w:rsid w:val="00252D99"/>
    <w:rsid w:val="00254721"/>
    <w:rsid w:val="00262102"/>
    <w:rsid w:val="00263159"/>
    <w:rsid w:val="002779F7"/>
    <w:rsid w:val="00284EBE"/>
    <w:rsid w:val="00292274"/>
    <w:rsid w:val="002B11CA"/>
    <w:rsid w:val="002B478D"/>
    <w:rsid w:val="002B5D72"/>
    <w:rsid w:val="002B7BE4"/>
    <w:rsid w:val="002C187A"/>
    <w:rsid w:val="002C20F1"/>
    <w:rsid w:val="002D2863"/>
    <w:rsid w:val="002D5EC0"/>
    <w:rsid w:val="002E3DEA"/>
    <w:rsid w:val="002E7CC2"/>
    <w:rsid w:val="002F6F9B"/>
    <w:rsid w:val="003248A2"/>
    <w:rsid w:val="003331C6"/>
    <w:rsid w:val="00340AB7"/>
    <w:rsid w:val="00345044"/>
    <w:rsid w:val="00351095"/>
    <w:rsid w:val="00351E96"/>
    <w:rsid w:val="00354A9C"/>
    <w:rsid w:val="0035757B"/>
    <w:rsid w:val="00363164"/>
    <w:rsid w:val="00364973"/>
    <w:rsid w:val="00364C8C"/>
    <w:rsid w:val="00372347"/>
    <w:rsid w:val="003779D4"/>
    <w:rsid w:val="00382398"/>
    <w:rsid w:val="003844FB"/>
    <w:rsid w:val="003909E4"/>
    <w:rsid w:val="003A3E30"/>
    <w:rsid w:val="003A70FE"/>
    <w:rsid w:val="003B0C35"/>
    <w:rsid w:val="003B219E"/>
    <w:rsid w:val="003C5219"/>
    <w:rsid w:val="003E21B3"/>
    <w:rsid w:val="003E2FBA"/>
    <w:rsid w:val="003F1874"/>
    <w:rsid w:val="00411E65"/>
    <w:rsid w:val="00412071"/>
    <w:rsid w:val="00420040"/>
    <w:rsid w:val="0042146C"/>
    <w:rsid w:val="00423388"/>
    <w:rsid w:val="00426D73"/>
    <w:rsid w:val="0044704A"/>
    <w:rsid w:val="00450239"/>
    <w:rsid w:val="004547FD"/>
    <w:rsid w:val="00454913"/>
    <w:rsid w:val="00457441"/>
    <w:rsid w:val="004579F6"/>
    <w:rsid w:val="004656D0"/>
    <w:rsid w:val="00465B53"/>
    <w:rsid w:val="00470492"/>
    <w:rsid w:val="00473ABD"/>
    <w:rsid w:val="00475631"/>
    <w:rsid w:val="00476BAD"/>
    <w:rsid w:val="0048197A"/>
    <w:rsid w:val="00482DCA"/>
    <w:rsid w:val="00493980"/>
    <w:rsid w:val="004A0038"/>
    <w:rsid w:val="004B6CFD"/>
    <w:rsid w:val="004C204D"/>
    <w:rsid w:val="004D0436"/>
    <w:rsid w:val="004D0936"/>
    <w:rsid w:val="004D3A07"/>
    <w:rsid w:val="004F243D"/>
    <w:rsid w:val="004F3D8D"/>
    <w:rsid w:val="0050181F"/>
    <w:rsid w:val="005076F1"/>
    <w:rsid w:val="005121FA"/>
    <w:rsid w:val="00512B91"/>
    <w:rsid w:val="005158EB"/>
    <w:rsid w:val="0052082F"/>
    <w:rsid w:val="0053088F"/>
    <w:rsid w:val="00536FEF"/>
    <w:rsid w:val="005421D4"/>
    <w:rsid w:val="005425C7"/>
    <w:rsid w:val="00542FCC"/>
    <w:rsid w:val="00556933"/>
    <w:rsid w:val="0055762E"/>
    <w:rsid w:val="00565445"/>
    <w:rsid w:val="00575334"/>
    <w:rsid w:val="00587175"/>
    <w:rsid w:val="0058732E"/>
    <w:rsid w:val="00593736"/>
    <w:rsid w:val="005A1E25"/>
    <w:rsid w:val="005A3181"/>
    <w:rsid w:val="005A6FE0"/>
    <w:rsid w:val="005B0F06"/>
    <w:rsid w:val="005B1EE9"/>
    <w:rsid w:val="005B6141"/>
    <w:rsid w:val="005C3F15"/>
    <w:rsid w:val="005D22CF"/>
    <w:rsid w:val="005D61F9"/>
    <w:rsid w:val="005E3F46"/>
    <w:rsid w:val="005F373F"/>
    <w:rsid w:val="005F3989"/>
    <w:rsid w:val="005F4303"/>
    <w:rsid w:val="005F72E2"/>
    <w:rsid w:val="00601B52"/>
    <w:rsid w:val="0060280B"/>
    <w:rsid w:val="00604422"/>
    <w:rsid w:val="0060754E"/>
    <w:rsid w:val="00630630"/>
    <w:rsid w:val="006309D7"/>
    <w:rsid w:val="00651341"/>
    <w:rsid w:val="00651C0F"/>
    <w:rsid w:val="0065699F"/>
    <w:rsid w:val="006815B2"/>
    <w:rsid w:val="00682B31"/>
    <w:rsid w:val="00684C18"/>
    <w:rsid w:val="006864E1"/>
    <w:rsid w:val="00691001"/>
    <w:rsid w:val="00695A63"/>
    <w:rsid w:val="006B1037"/>
    <w:rsid w:val="006B6CA6"/>
    <w:rsid w:val="006E1AB5"/>
    <w:rsid w:val="006E56AD"/>
    <w:rsid w:val="006E5763"/>
    <w:rsid w:val="006F7449"/>
    <w:rsid w:val="007101BB"/>
    <w:rsid w:val="00713308"/>
    <w:rsid w:val="00722553"/>
    <w:rsid w:val="00727E01"/>
    <w:rsid w:val="00734B1B"/>
    <w:rsid w:val="00752E19"/>
    <w:rsid w:val="00757614"/>
    <w:rsid w:val="00762EC3"/>
    <w:rsid w:val="007728B4"/>
    <w:rsid w:val="007748BE"/>
    <w:rsid w:val="0077622E"/>
    <w:rsid w:val="00777FE4"/>
    <w:rsid w:val="0079075D"/>
    <w:rsid w:val="007910DD"/>
    <w:rsid w:val="007A614F"/>
    <w:rsid w:val="007C1468"/>
    <w:rsid w:val="007C41D7"/>
    <w:rsid w:val="007D036E"/>
    <w:rsid w:val="007D5CE0"/>
    <w:rsid w:val="007F16FB"/>
    <w:rsid w:val="007F1BBA"/>
    <w:rsid w:val="007F23DD"/>
    <w:rsid w:val="007F3885"/>
    <w:rsid w:val="0081600F"/>
    <w:rsid w:val="00825CE5"/>
    <w:rsid w:val="0082722D"/>
    <w:rsid w:val="008274F7"/>
    <w:rsid w:val="008441F9"/>
    <w:rsid w:val="00844F6D"/>
    <w:rsid w:val="00846A99"/>
    <w:rsid w:val="008641D1"/>
    <w:rsid w:val="00865107"/>
    <w:rsid w:val="00866298"/>
    <w:rsid w:val="00870693"/>
    <w:rsid w:val="00872F67"/>
    <w:rsid w:val="008879E9"/>
    <w:rsid w:val="00893346"/>
    <w:rsid w:val="00894D19"/>
    <w:rsid w:val="008A0D8D"/>
    <w:rsid w:val="008B1A69"/>
    <w:rsid w:val="008C1A39"/>
    <w:rsid w:val="008C1EF6"/>
    <w:rsid w:val="008C27A4"/>
    <w:rsid w:val="008C72FD"/>
    <w:rsid w:val="008D3063"/>
    <w:rsid w:val="008D323A"/>
    <w:rsid w:val="008D3B58"/>
    <w:rsid w:val="008E7DFB"/>
    <w:rsid w:val="008F7327"/>
    <w:rsid w:val="0090059C"/>
    <w:rsid w:val="00905413"/>
    <w:rsid w:val="009076C8"/>
    <w:rsid w:val="00907CE0"/>
    <w:rsid w:val="00915BBE"/>
    <w:rsid w:val="00921D62"/>
    <w:rsid w:val="00922791"/>
    <w:rsid w:val="009228C1"/>
    <w:rsid w:val="00927CD6"/>
    <w:rsid w:val="00933572"/>
    <w:rsid w:val="009363C7"/>
    <w:rsid w:val="00942B22"/>
    <w:rsid w:val="00947542"/>
    <w:rsid w:val="00952A92"/>
    <w:rsid w:val="0096656D"/>
    <w:rsid w:val="00970B96"/>
    <w:rsid w:val="00972AC6"/>
    <w:rsid w:val="00972D36"/>
    <w:rsid w:val="00980406"/>
    <w:rsid w:val="009935D6"/>
    <w:rsid w:val="009A2C8F"/>
    <w:rsid w:val="009A7B65"/>
    <w:rsid w:val="009A7B99"/>
    <w:rsid w:val="009D2AD6"/>
    <w:rsid w:val="009D3A07"/>
    <w:rsid w:val="009D4711"/>
    <w:rsid w:val="009D5DA6"/>
    <w:rsid w:val="009E3A84"/>
    <w:rsid w:val="009E3EA5"/>
    <w:rsid w:val="009E7ACC"/>
    <w:rsid w:val="009F27F7"/>
    <w:rsid w:val="009F450E"/>
    <w:rsid w:val="009F54DA"/>
    <w:rsid w:val="009F643D"/>
    <w:rsid w:val="00A06984"/>
    <w:rsid w:val="00A1324E"/>
    <w:rsid w:val="00A220E4"/>
    <w:rsid w:val="00A266F4"/>
    <w:rsid w:val="00A27BE3"/>
    <w:rsid w:val="00A339B9"/>
    <w:rsid w:val="00A40EDF"/>
    <w:rsid w:val="00A568DF"/>
    <w:rsid w:val="00A72259"/>
    <w:rsid w:val="00A73A79"/>
    <w:rsid w:val="00A86A0A"/>
    <w:rsid w:val="00A93C52"/>
    <w:rsid w:val="00AA6FD8"/>
    <w:rsid w:val="00AA7368"/>
    <w:rsid w:val="00AB0B10"/>
    <w:rsid w:val="00AB1861"/>
    <w:rsid w:val="00AB4FF9"/>
    <w:rsid w:val="00AD6566"/>
    <w:rsid w:val="00AE7B21"/>
    <w:rsid w:val="00AF1980"/>
    <w:rsid w:val="00AF2021"/>
    <w:rsid w:val="00B471BD"/>
    <w:rsid w:val="00B50C2D"/>
    <w:rsid w:val="00B64904"/>
    <w:rsid w:val="00BA4000"/>
    <w:rsid w:val="00BA5E00"/>
    <w:rsid w:val="00BA60CE"/>
    <w:rsid w:val="00BC5607"/>
    <w:rsid w:val="00BD568A"/>
    <w:rsid w:val="00BD657A"/>
    <w:rsid w:val="00BE0D1D"/>
    <w:rsid w:val="00BE2448"/>
    <w:rsid w:val="00BE24D4"/>
    <w:rsid w:val="00BF2BE7"/>
    <w:rsid w:val="00C00BC2"/>
    <w:rsid w:val="00C05102"/>
    <w:rsid w:val="00C1004B"/>
    <w:rsid w:val="00C13FA6"/>
    <w:rsid w:val="00C169ED"/>
    <w:rsid w:val="00C2543E"/>
    <w:rsid w:val="00C44645"/>
    <w:rsid w:val="00C5484D"/>
    <w:rsid w:val="00C618F2"/>
    <w:rsid w:val="00C73207"/>
    <w:rsid w:val="00C7602A"/>
    <w:rsid w:val="00C82ED9"/>
    <w:rsid w:val="00C87D68"/>
    <w:rsid w:val="00C9281B"/>
    <w:rsid w:val="00C938C9"/>
    <w:rsid w:val="00CA367A"/>
    <w:rsid w:val="00CB1D26"/>
    <w:rsid w:val="00CC4C21"/>
    <w:rsid w:val="00CC57AD"/>
    <w:rsid w:val="00CD2F28"/>
    <w:rsid w:val="00CE5B83"/>
    <w:rsid w:val="00CF3E55"/>
    <w:rsid w:val="00CF6EDD"/>
    <w:rsid w:val="00D05922"/>
    <w:rsid w:val="00D05F4F"/>
    <w:rsid w:val="00D15383"/>
    <w:rsid w:val="00D25B91"/>
    <w:rsid w:val="00D36A3A"/>
    <w:rsid w:val="00D42AE1"/>
    <w:rsid w:val="00D4475A"/>
    <w:rsid w:val="00D557B5"/>
    <w:rsid w:val="00D605A4"/>
    <w:rsid w:val="00D61B13"/>
    <w:rsid w:val="00D7746A"/>
    <w:rsid w:val="00D80EC0"/>
    <w:rsid w:val="00D838FE"/>
    <w:rsid w:val="00D8406F"/>
    <w:rsid w:val="00D859C7"/>
    <w:rsid w:val="00D9021F"/>
    <w:rsid w:val="00DA1080"/>
    <w:rsid w:val="00DA12C2"/>
    <w:rsid w:val="00DB30A6"/>
    <w:rsid w:val="00DB4517"/>
    <w:rsid w:val="00DC79B0"/>
    <w:rsid w:val="00DD6A9E"/>
    <w:rsid w:val="00DE4868"/>
    <w:rsid w:val="00DF5A43"/>
    <w:rsid w:val="00E07546"/>
    <w:rsid w:val="00E20199"/>
    <w:rsid w:val="00E23367"/>
    <w:rsid w:val="00E31B92"/>
    <w:rsid w:val="00E325A1"/>
    <w:rsid w:val="00E45AF4"/>
    <w:rsid w:val="00E475D4"/>
    <w:rsid w:val="00E543B0"/>
    <w:rsid w:val="00E74D1C"/>
    <w:rsid w:val="00E8776E"/>
    <w:rsid w:val="00E9237A"/>
    <w:rsid w:val="00EA0B88"/>
    <w:rsid w:val="00EB2258"/>
    <w:rsid w:val="00EB2285"/>
    <w:rsid w:val="00EC4294"/>
    <w:rsid w:val="00EC681E"/>
    <w:rsid w:val="00ED02D3"/>
    <w:rsid w:val="00ED5E31"/>
    <w:rsid w:val="00EE64C1"/>
    <w:rsid w:val="00F05AA0"/>
    <w:rsid w:val="00F061CB"/>
    <w:rsid w:val="00F24050"/>
    <w:rsid w:val="00F248AA"/>
    <w:rsid w:val="00F26F6C"/>
    <w:rsid w:val="00F31539"/>
    <w:rsid w:val="00F34365"/>
    <w:rsid w:val="00F34DF5"/>
    <w:rsid w:val="00F35C1B"/>
    <w:rsid w:val="00F444EC"/>
    <w:rsid w:val="00F45167"/>
    <w:rsid w:val="00F45FE3"/>
    <w:rsid w:val="00F50E0B"/>
    <w:rsid w:val="00F54D03"/>
    <w:rsid w:val="00F6347A"/>
    <w:rsid w:val="00F7503A"/>
    <w:rsid w:val="00F81704"/>
    <w:rsid w:val="00F81FEF"/>
    <w:rsid w:val="00F9407E"/>
    <w:rsid w:val="00F95CAE"/>
    <w:rsid w:val="00F978B9"/>
    <w:rsid w:val="00FA0A7A"/>
    <w:rsid w:val="00FA61AF"/>
    <w:rsid w:val="00FB290B"/>
    <w:rsid w:val="00FC6FED"/>
    <w:rsid w:val="00FD3A06"/>
    <w:rsid w:val="00FD7D14"/>
    <w:rsid w:val="00FE786C"/>
    <w:rsid w:val="00FE79B8"/>
    <w:rsid w:val="00FF2A93"/>
    <w:rsid w:val="00FF6204"/>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2EC3"/>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61F9"/>
  </w:style>
  <w:style w:type="paragraph" w:styleId="HTMLPreformatted">
    <w:name w:val="HTML Preformatted"/>
    <w:basedOn w:val="Normal"/>
    <w:link w:val="HTMLPreformattedChar"/>
    <w:uiPriority w:val="99"/>
    <w:unhideWhenUsed/>
    <w:rsid w:val="007F3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7F388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503">
      <w:bodyDiv w:val="1"/>
      <w:marLeft w:val="0"/>
      <w:marRight w:val="0"/>
      <w:marTop w:val="0"/>
      <w:marBottom w:val="0"/>
      <w:divBdr>
        <w:top w:val="none" w:sz="0" w:space="0" w:color="auto"/>
        <w:left w:val="none" w:sz="0" w:space="0" w:color="auto"/>
        <w:bottom w:val="none" w:sz="0" w:space="0" w:color="auto"/>
        <w:right w:val="none" w:sz="0" w:space="0" w:color="auto"/>
      </w:divBdr>
    </w:div>
    <w:div w:id="38745526">
      <w:bodyDiv w:val="1"/>
      <w:marLeft w:val="0"/>
      <w:marRight w:val="0"/>
      <w:marTop w:val="0"/>
      <w:marBottom w:val="0"/>
      <w:divBdr>
        <w:top w:val="none" w:sz="0" w:space="0" w:color="auto"/>
        <w:left w:val="none" w:sz="0" w:space="0" w:color="auto"/>
        <w:bottom w:val="none" w:sz="0" w:space="0" w:color="auto"/>
        <w:right w:val="none" w:sz="0" w:space="0" w:color="auto"/>
      </w:divBdr>
    </w:div>
    <w:div w:id="63335799">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7309288">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5290873">
      <w:bodyDiv w:val="1"/>
      <w:marLeft w:val="0"/>
      <w:marRight w:val="0"/>
      <w:marTop w:val="0"/>
      <w:marBottom w:val="0"/>
      <w:divBdr>
        <w:top w:val="none" w:sz="0" w:space="0" w:color="auto"/>
        <w:left w:val="none" w:sz="0" w:space="0" w:color="auto"/>
        <w:bottom w:val="none" w:sz="0" w:space="0" w:color="auto"/>
        <w:right w:val="none" w:sz="0" w:space="0" w:color="auto"/>
      </w:divBdr>
    </w:div>
    <w:div w:id="106432020">
      <w:bodyDiv w:val="1"/>
      <w:marLeft w:val="0"/>
      <w:marRight w:val="0"/>
      <w:marTop w:val="0"/>
      <w:marBottom w:val="0"/>
      <w:divBdr>
        <w:top w:val="none" w:sz="0" w:space="0" w:color="auto"/>
        <w:left w:val="none" w:sz="0" w:space="0" w:color="auto"/>
        <w:bottom w:val="none" w:sz="0" w:space="0" w:color="auto"/>
        <w:right w:val="none" w:sz="0" w:space="0" w:color="auto"/>
      </w:divBdr>
    </w:div>
    <w:div w:id="125661118">
      <w:bodyDiv w:val="1"/>
      <w:marLeft w:val="0"/>
      <w:marRight w:val="0"/>
      <w:marTop w:val="0"/>
      <w:marBottom w:val="0"/>
      <w:divBdr>
        <w:top w:val="none" w:sz="0" w:space="0" w:color="auto"/>
        <w:left w:val="none" w:sz="0" w:space="0" w:color="auto"/>
        <w:bottom w:val="none" w:sz="0" w:space="0" w:color="auto"/>
        <w:right w:val="none" w:sz="0" w:space="0" w:color="auto"/>
      </w:divBdr>
    </w:div>
    <w:div w:id="128089764">
      <w:bodyDiv w:val="1"/>
      <w:marLeft w:val="0"/>
      <w:marRight w:val="0"/>
      <w:marTop w:val="0"/>
      <w:marBottom w:val="0"/>
      <w:divBdr>
        <w:top w:val="none" w:sz="0" w:space="0" w:color="auto"/>
        <w:left w:val="none" w:sz="0" w:space="0" w:color="auto"/>
        <w:bottom w:val="none" w:sz="0" w:space="0" w:color="auto"/>
        <w:right w:val="none" w:sz="0" w:space="0" w:color="auto"/>
      </w:divBdr>
    </w:div>
    <w:div w:id="207575785">
      <w:bodyDiv w:val="1"/>
      <w:marLeft w:val="0"/>
      <w:marRight w:val="0"/>
      <w:marTop w:val="0"/>
      <w:marBottom w:val="0"/>
      <w:divBdr>
        <w:top w:val="none" w:sz="0" w:space="0" w:color="auto"/>
        <w:left w:val="none" w:sz="0" w:space="0" w:color="auto"/>
        <w:bottom w:val="none" w:sz="0" w:space="0" w:color="auto"/>
        <w:right w:val="none" w:sz="0" w:space="0" w:color="auto"/>
      </w:divBdr>
    </w:div>
    <w:div w:id="293559297">
      <w:bodyDiv w:val="1"/>
      <w:marLeft w:val="0"/>
      <w:marRight w:val="0"/>
      <w:marTop w:val="0"/>
      <w:marBottom w:val="0"/>
      <w:divBdr>
        <w:top w:val="none" w:sz="0" w:space="0" w:color="auto"/>
        <w:left w:val="none" w:sz="0" w:space="0" w:color="auto"/>
        <w:bottom w:val="none" w:sz="0" w:space="0" w:color="auto"/>
        <w:right w:val="none" w:sz="0" w:space="0" w:color="auto"/>
      </w:divBdr>
    </w:div>
    <w:div w:id="371153426">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86732016">
      <w:bodyDiv w:val="1"/>
      <w:marLeft w:val="0"/>
      <w:marRight w:val="0"/>
      <w:marTop w:val="0"/>
      <w:marBottom w:val="0"/>
      <w:divBdr>
        <w:top w:val="none" w:sz="0" w:space="0" w:color="auto"/>
        <w:left w:val="none" w:sz="0" w:space="0" w:color="auto"/>
        <w:bottom w:val="none" w:sz="0" w:space="0" w:color="auto"/>
        <w:right w:val="none" w:sz="0" w:space="0" w:color="auto"/>
      </w:divBdr>
    </w:div>
    <w:div w:id="391539240">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44429176">
      <w:bodyDiv w:val="1"/>
      <w:marLeft w:val="0"/>
      <w:marRight w:val="0"/>
      <w:marTop w:val="0"/>
      <w:marBottom w:val="0"/>
      <w:divBdr>
        <w:top w:val="none" w:sz="0" w:space="0" w:color="auto"/>
        <w:left w:val="none" w:sz="0" w:space="0" w:color="auto"/>
        <w:bottom w:val="none" w:sz="0" w:space="0" w:color="auto"/>
        <w:right w:val="none" w:sz="0" w:space="0" w:color="auto"/>
      </w:divBdr>
    </w:div>
    <w:div w:id="528109964">
      <w:bodyDiv w:val="1"/>
      <w:marLeft w:val="0"/>
      <w:marRight w:val="0"/>
      <w:marTop w:val="0"/>
      <w:marBottom w:val="0"/>
      <w:divBdr>
        <w:top w:val="none" w:sz="0" w:space="0" w:color="auto"/>
        <w:left w:val="none" w:sz="0" w:space="0" w:color="auto"/>
        <w:bottom w:val="none" w:sz="0" w:space="0" w:color="auto"/>
        <w:right w:val="none" w:sz="0" w:space="0" w:color="auto"/>
      </w:divBdr>
    </w:div>
    <w:div w:id="534118447">
      <w:bodyDiv w:val="1"/>
      <w:marLeft w:val="0"/>
      <w:marRight w:val="0"/>
      <w:marTop w:val="0"/>
      <w:marBottom w:val="0"/>
      <w:divBdr>
        <w:top w:val="none" w:sz="0" w:space="0" w:color="auto"/>
        <w:left w:val="none" w:sz="0" w:space="0" w:color="auto"/>
        <w:bottom w:val="none" w:sz="0" w:space="0" w:color="auto"/>
        <w:right w:val="none" w:sz="0" w:space="0" w:color="auto"/>
      </w:divBdr>
    </w:div>
    <w:div w:id="561212730">
      <w:bodyDiv w:val="1"/>
      <w:marLeft w:val="0"/>
      <w:marRight w:val="0"/>
      <w:marTop w:val="0"/>
      <w:marBottom w:val="0"/>
      <w:divBdr>
        <w:top w:val="none" w:sz="0" w:space="0" w:color="auto"/>
        <w:left w:val="none" w:sz="0" w:space="0" w:color="auto"/>
        <w:bottom w:val="none" w:sz="0" w:space="0" w:color="auto"/>
        <w:right w:val="none" w:sz="0" w:space="0" w:color="auto"/>
      </w:divBdr>
    </w:div>
    <w:div w:id="651447260">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6656647">
      <w:bodyDiv w:val="1"/>
      <w:marLeft w:val="0"/>
      <w:marRight w:val="0"/>
      <w:marTop w:val="0"/>
      <w:marBottom w:val="0"/>
      <w:divBdr>
        <w:top w:val="none" w:sz="0" w:space="0" w:color="auto"/>
        <w:left w:val="none" w:sz="0" w:space="0" w:color="auto"/>
        <w:bottom w:val="none" w:sz="0" w:space="0" w:color="auto"/>
        <w:right w:val="none" w:sz="0" w:space="0" w:color="auto"/>
      </w:divBdr>
    </w:div>
    <w:div w:id="812336961">
      <w:bodyDiv w:val="1"/>
      <w:marLeft w:val="0"/>
      <w:marRight w:val="0"/>
      <w:marTop w:val="0"/>
      <w:marBottom w:val="0"/>
      <w:divBdr>
        <w:top w:val="none" w:sz="0" w:space="0" w:color="auto"/>
        <w:left w:val="none" w:sz="0" w:space="0" w:color="auto"/>
        <w:bottom w:val="none" w:sz="0" w:space="0" w:color="auto"/>
        <w:right w:val="none" w:sz="0" w:space="0" w:color="auto"/>
      </w:divBdr>
    </w:div>
    <w:div w:id="832994369">
      <w:bodyDiv w:val="1"/>
      <w:marLeft w:val="0"/>
      <w:marRight w:val="0"/>
      <w:marTop w:val="0"/>
      <w:marBottom w:val="0"/>
      <w:divBdr>
        <w:top w:val="none" w:sz="0" w:space="0" w:color="auto"/>
        <w:left w:val="none" w:sz="0" w:space="0" w:color="auto"/>
        <w:bottom w:val="none" w:sz="0" w:space="0" w:color="auto"/>
        <w:right w:val="none" w:sz="0" w:space="0" w:color="auto"/>
      </w:divBdr>
    </w:div>
    <w:div w:id="840655931">
      <w:bodyDiv w:val="1"/>
      <w:marLeft w:val="0"/>
      <w:marRight w:val="0"/>
      <w:marTop w:val="0"/>
      <w:marBottom w:val="0"/>
      <w:divBdr>
        <w:top w:val="none" w:sz="0" w:space="0" w:color="auto"/>
        <w:left w:val="none" w:sz="0" w:space="0" w:color="auto"/>
        <w:bottom w:val="none" w:sz="0" w:space="0" w:color="auto"/>
        <w:right w:val="none" w:sz="0" w:space="0" w:color="auto"/>
      </w:divBdr>
    </w:div>
    <w:div w:id="859203811">
      <w:bodyDiv w:val="1"/>
      <w:marLeft w:val="0"/>
      <w:marRight w:val="0"/>
      <w:marTop w:val="0"/>
      <w:marBottom w:val="0"/>
      <w:divBdr>
        <w:top w:val="none" w:sz="0" w:space="0" w:color="auto"/>
        <w:left w:val="none" w:sz="0" w:space="0" w:color="auto"/>
        <w:bottom w:val="none" w:sz="0" w:space="0" w:color="auto"/>
        <w:right w:val="none" w:sz="0" w:space="0" w:color="auto"/>
      </w:divBdr>
    </w:div>
    <w:div w:id="866064698">
      <w:bodyDiv w:val="1"/>
      <w:marLeft w:val="0"/>
      <w:marRight w:val="0"/>
      <w:marTop w:val="0"/>
      <w:marBottom w:val="0"/>
      <w:divBdr>
        <w:top w:val="none" w:sz="0" w:space="0" w:color="auto"/>
        <w:left w:val="none" w:sz="0" w:space="0" w:color="auto"/>
        <w:bottom w:val="none" w:sz="0" w:space="0" w:color="auto"/>
        <w:right w:val="none" w:sz="0" w:space="0" w:color="auto"/>
      </w:divBdr>
    </w:div>
    <w:div w:id="867640786">
      <w:bodyDiv w:val="1"/>
      <w:marLeft w:val="0"/>
      <w:marRight w:val="0"/>
      <w:marTop w:val="0"/>
      <w:marBottom w:val="0"/>
      <w:divBdr>
        <w:top w:val="none" w:sz="0" w:space="0" w:color="auto"/>
        <w:left w:val="none" w:sz="0" w:space="0" w:color="auto"/>
        <w:bottom w:val="none" w:sz="0" w:space="0" w:color="auto"/>
        <w:right w:val="none" w:sz="0" w:space="0" w:color="auto"/>
      </w:divBdr>
    </w:div>
    <w:div w:id="955985672">
      <w:bodyDiv w:val="1"/>
      <w:marLeft w:val="0"/>
      <w:marRight w:val="0"/>
      <w:marTop w:val="0"/>
      <w:marBottom w:val="0"/>
      <w:divBdr>
        <w:top w:val="none" w:sz="0" w:space="0" w:color="auto"/>
        <w:left w:val="none" w:sz="0" w:space="0" w:color="auto"/>
        <w:bottom w:val="none" w:sz="0" w:space="0" w:color="auto"/>
        <w:right w:val="none" w:sz="0" w:space="0" w:color="auto"/>
      </w:divBdr>
    </w:div>
    <w:div w:id="977224607">
      <w:bodyDiv w:val="1"/>
      <w:marLeft w:val="0"/>
      <w:marRight w:val="0"/>
      <w:marTop w:val="0"/>
      <w:marBottom w:val="0"/>
      <w:divBdr>
        <w:top w:val="none" w:sz="0" w:space="0" w:color="auto"/>
        <w:left w:val="none" w:sz="0" w:space="0" w:color="auto"/>
        <w:bottom w:val="none" w:sz="0" w:space="0" w:color="auto"/>
        <w:right w:val="none" w:sz="0" w:space="0" w:color="auto"/>
      </w:divBdr>
    </w:div>
    <w:div w:id="982004936">
      <w:bodyDiv w:val="1"/>
      <w:marLeft w:val="0"/>
      <w:marRight w:val="0"/>
      <w:marTop w:val="0"/>
      <w:marBottom w:val="0"/>
      <w:divBdr>
        <w:top w:val="none" w:sz="0" w:space="0" w:color="auto"/>
        <w:left w:val="none" w:sz="0" w:space="0" w:color="auto"/>
        <w:bottom w:val="none" w:sz="0" w:space="0" w:color="auto"/>
        <w:right w:val="none" w:sz="0" w:space="0" w:color="auto"/>
      </w:divBdr>
    </w:div>
    <w:div w:id="110272816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35487875">
      <w:bodyDiv w:val="1"/>
      <w:marLeft w:val="0"/>
      <w:marRight w:val="0"/>
      <w:marTop w:val="0"/>
      <w:marBottom w:val="0"/>
      <w:divBdr>
        <w:top w:val="none" w:sz="0" w:space="0" w:color="auto"/>
        <w:left w:val="none" w:sz="0" w:space="0" w:color="auto"/>
        <w:bottom w:val="none" w:sz="0" w:space="0" w:color="auto"/>
        <w:right w:val="none" w:sz="0" w:space="0" w:color="auto"/>
      </w:divBdr>
    </w:div>
    <w:div w:id="1187527980">
      <w:bodyDiv w:val="1"/>
      <w:marLeft w:val="0"/>
      <w:marRight w:val="0"/>
      <w:marTop w:val="0"/>
      <w:marBottom w:val="0"/>
      <w:divBdr>
        <w:top w:val="none" w:sz="0" w:space="0" w:color="auto"/>
        <w:left w:val="none" w:sz="0" w:space="0" w:color="auto"/>
        <w:bottom w:val="none" w:sz="0" w:space="0" w:color="auto"/>
        <w:right w:val="none" w:sz="0" w:space="0" w:color="auto"/>
      </w:divBdr>
    </w:div>
    <w:div w:id="1225799948">
      <w:bodyDiv w:val="1"/>
      <w:marLeft w:val="0"/>
      <w:marRight w:val="0"/>
      <w:marTop w:val="0"/>
      <w:marBottom w:val="0"/>
      <w:divBdr>
        <w:top w:val="none" w:sz="0" w:space="0" w:color="auto"/>
        <w:left w:val="none" w:sz="0" w:space="0" w:color="auto"/>
        <w:bottom w:val="none" w:sz="0" w:space="0" w:color="auto"/>
        <w:right w:val="none" w:sz="0" w:space="0" w:color="auto"/>
      </w:divBdr>
    </w:div>
    <w:div w:id="1226380822">
      <w:bodyDiv w:val="1"/>
      <w:marLeft w:val="0"/>
      <w:marRight w:val="0"/>
      <w:marTop w:val="0"/>
      <w:marBottom w:val="0"/>
      <w:divBdr>
        <w:top w:val="none" w:sz="0" w:space="0" w:color="auto"/>
        <w:left w:val="none" w:sz="0" w:space="0" w:color="auto"/>
        <w:bottom w:val="none" w:sz="0" w:space="0" w:color="auto"/>
        <w:right w:val="none" w:sz="0" w:space="0" w:color="auto"/>
      </w:divBdr>
    </w:div>
    <w:div w:id="1247495804">
      <w:bodyDiv w:val="1"/>
      <w:marLeft w:val="0"/>
      <w:marRight w:val="0"/>
      <w:marTop w:val="0"/>
      <w:marBottom w:val="0"/>
      <w:divBdr>
        <w:top w:val="none" w:sz="0" w:space="0" w:color="auto"/>
        <w:left w:val="none" w:sz="0" w:space="0" w:color="auto"/>
        <w:bottom w:val="none" w:sz="0" w:space="0" w:color="auto"/>
        <w:right w:val="none" w:sz="0" w:space="0" w:color="auto"/>
      </w:divBdr>
    </w:div>
    <w:div w:id="1260335423">
      <w:bodyDiv w:val="1"/>
      <w:marLeft w:val="0"/>
      <w:marRight w:val="0"/>
      <w:marTop w:val="0"/>
      <w:marBottom w:val="0"/>
      <w:divBdr>
        <w:top w:val="none" w:sz="0" w:space="0" w:color="auto"/>
        <w:left w:val="none" w:sz="0" w:space="0" w:color="auto"/>
        <w:bottom w:val="none" w:sz="0" w:space="0" w:color="auto"/>
        <w:right w:val="none" w:sz="0" w:space="0" w:color="auto"/>
      </w:divBdr>
    </w:div>
    <w:div w:id="1270817921">
      <w:bodyDiv w:val="1"/>
      <w:marLeft w:val="0"/>
      <w:marRight w:val="0"/>
      <w:marTop w:val="0"/>
      <w:marBottom w:val="0"/>
      <w:divBdr>
        <w:top w:val="none" w:sz="0" w:space="0" w:color="auto"/>
        <w:left w:val="none" w:sz="0" w:space="0" w:color="auto"/>
        <w:bottom w:val="none" w:sz="0" w:space="0" w:color="auto"/>
        <w:right w:val="none" w:sz="0" w:space="0" w:color="auto"/>
      </w:divBdr>
    </w:div>
    <w:div w:id="1385644855">
      <w:bodyDiv w:val="1"/>
      <w:marLeft w:val="0"/>
      <w:marRight w:val="0"/>
      <w:marTop w:val="0"/>
      <w:marBottom w:val="0"/>
      <w:divBdr>
        <w:top w:val="none" w:sz="0" w:space="0" w:color="auto"/>
        <w:left w:val="none" w:sz="0" w:space="0" w:color="auto"/>
        <w:bottom w:val="none" w:sz="0" w:space="0" w:color="auto"/>
        <w:right w:val="none" w:sz="0" w:space="0" w:color="auto"/>
      </w:divBdr>
    </w:div>
    <w:div w:id="1447237873">
      <w:bodyDiv w:val="1"/>
      <w:marLeft w:val="0"/>
      <w:marRight w:val="0"/>
      <w:marTop w:val="0"/>
      <w:marBottom w:val="0"/>
      <w:divBdr>
        <w:top w:val="none" w:sz="0" w:space="0" w:color="auto"/>
        <w:left w:val="none" w:sz="0" w:space="0" w:color="auto"/>
        <w:bottom w:val="none" w:sz="0" w:space="0" w:color="auto"/>
        <w:right w:val="none" w:sz="0" w:space="0" w:color="auto"/>
      </w:divBdr>
    </w:div>
    <w:div w:id="1452046205">
      <w:bodyDiv w:val="1"/>
      <w:marLeft w:val="0"/>
      <w:marRight w:val="0"/>
      <w:marTop w:val="0"/>
      <w:marBottom w:val="0"/>
      <w:divBdr>
        <w:top w:val="none" w:sz="0" w:space="0" w:color="auto"/>
        <w:left w:val="none" w:sz="0" w:space="0" w:color="auto"/>
        <w:bottom w:val="none" w:sz="0" w:space="0" w:color="auto"/>
        <w:right w:val="none" w:sz="0" w:space="0" w:color="auto"/>
      </w:divBdr>
    </w:div>
    <w:div w:id="1548107126">
      <w:bodyDiv w:val="1"/>
      <w:marLeft w:val="0"/>
      <w:marRight w:val="0"/>
      <w:marTop w:val="0"/>
      <w:marBottom w:val="0"/>
      <w:divBdr>
        <w:top w:val="none" w:sz="0" w:space="0" w:color="auto"/>
        <w:left w:val="none" w:sz="0" w:space="0" w:color="auto"/>
        <w:bottom w:val="none" w:sz="0" w:space="0" w:color="auto"/>
        <w:right w:val="none" w:sz="0" w:space="0" w:color="auto"/>
      </w:divBdr>
    </w:div>
    <w:div w:id="1565606517">
      <w:bodyDiv w:val="1"/>
      <w:marLeft w:val="0"/>
      <w:marRight w:val="0"/>
      <w:marTop w:val="0"/>
      <w:marBottom w:val="0"/>
      <w:divBdr>
        <w:top w:val="none" w:sz="0" w:space="0" w:color="auto"/>
        <w:left w:val="none" w:sz="0" w:space="0" w:color="auto"/>
        <w:bottom w:val="none" w:sz="0" w:space="0" w:color="auto"/>
        <w:right w:val="none" w:sz="0" w:space="0" w:color="auto"/>
      </w:divBdr>
    </w:div>
    <w:div w:id="1568347327">
      <w:bodyDiv w:val="1"/>
      <w:marLeft w:val="0"/>
      <w:marRight w:val="0"/>
      <w:marTop w:val="0"/>
      <w:marBottom w:val="0"/>
      <w:divBdr>
        <w:top w:val="none" w:sz="0" w:space="0" w:color="auto"/>
        <w:left w:val="none" w:sz="0" w:space="0" w:color="auto"/>
        <w:bottom w:val="none" w:sz="0" w:space="0" w:color="auto"/>
        <w:right w:val="none" w:sz="0" w:space="0" w:color="auto"/>
      </w:divBdr>
    </w:div>
    <w:div w:id="1568492314">
      <w:bodyDiv w:val="1"/>
      <w:marLeft w:val="0"/>
      <w:marRight w:val="0"/>
      <w:marTop w:val="0"/>
      <w:marBottom w:val="0"/>
      <w:divBdr>
        <w:top w:val="none" w:sz="0" w:space="0" w:color="auto"/>
        <w:left w:val="none" w:sz="0" w:space="0" w:color="auto"/>
        <w:bottom w:val="none" w:sz="0" w:space="0" w:color="auto"/>
        <w:right w:val="none" w:sz="0" w:space="0" w:color="auto"/>
      </w:divBdr>
    </w:div>
    <w:div w:id="1576435254">
      <w:bodyDiv w:val="1"/>
      <w:marLeft w:val="0"/>
      <w:marRight w:val="0"/>
      <w:marTop w:val="0"/>
      <w:marBottom w:val="0"/>
      <w:divBdr>
        <w:top w:val="none" w:sz="0" w:space="0" w:color="auto"/>
        <w:left w:val="none" w:sz="0" w:space="0" w:color="auto"/>
        <w:bottom w:val="none" w:sz="0" w:space="0" w:color="auto"/>
        <w:right w:val="none" w:sz="0" w:space="0" w:color="auto"/>
      </w:divBdr>
    </w:div>
    <w:div w:id="1590886812">
      <w:bodyDiv w:val="1"/>
      <w:marLeft w:val="0"/>
      <w:marRight w:val="0"/>
      <w:marTop w:val="0"/>
      <w:marBottom w:val="0"/>
      <w:divBdr>
        <w:top w:val="none" w:sz="0" w:space="0" w:color="auto"/>
        <w:left w:val="none" w:sz="0" w:space="0" w:color="auto"/>
        <w:bottom w:val="none" w:sz="0" w:space="0" w:color="auto"/>
        <w:right w:val="none" w:sz="0" w:space="0" w:color="auto"/>
      </w:divBdr>
    </w:div>
    <w:div w:id="1635090118">
      <w:bodyDiv w:val="1"/>
      <w:marLeft w:val="0"/>
      <w:marRight w:val="0"/>
      <w:marTop w:val="0"/>
      <w:marBottom w:val="0"/>
      <w:divBdr>
        <w:top w:val="none" w:sz="0" w:space="0" w:color="auto"/>
        <w:left w:val="none" w:sz="0" w:space="0" w:color="auto"/>
        <w:bottom w:val="none" w:sz="0" w:space="0" w:color="auto"/>
        <w:right w:val="none" w:sz="0" w:space="0" w:color="auto"/>
      </w:divBdr>
    </w:div>
    <w:div w:id="1660884016">
      <w:bodyDiv w:val="1"/>
      <w:marLeft w:val="0"/>
      <w:marRight w:val="0"/>
      <w:marTop w:val="0"/>
      <w:marBottom w:val="0"/>
      <w:divBdr>
        <w:top w:val="none" w:sz="0" w:space="0" w:color="auto"/>
        <w:left w:val="none" w:sz="0" w:space="0" w:color="auto"/>
        <w:bottom w:val="none" w:sz="0" w:space="0" w:color="auto"/>
        <w:right w:val="none" w:sz="0" w:space="0" w:color="auto"/>
      </w:divBdr>
    </w:div>
    <w:div w:id="1672483011">
      <w:bodyDiv w:val="1"/>
      <w:marLeft w:val="0"/>
      <w:marRight w:val="0"/>
      <w:marTop w:val="0"/>
      <w:marBottom w:val="0"/>
      <w:divBdr>
        <w:top w:val="none" w:sz="0" w:space="0" w:color="auto"/>
        <w:left w:val="none" w:sz="0" w:space="0" w:color="auto"/>
        <w:bottom w:val="none" w:sz="0" w:space="0" w:color="auto"/>
        <w:right w:val="none" w:sz="0" w:space="0" w:color="auto"/>
      </w:divBdr>
    </w:div>
    <w:div w:id="1678774349">
      <w:bodyDiv w:val="1"/>
      <w:marLeft w:val="0"/>
      <w:marRight w:val="0"/>
      <w:marTop w:val="0"/>
      <w:marBottom w:val="0"/>
      <w:divBdr>
        <w:top w:val="none" w:sz="0" w:space="0" w:color="auto"/>
        <w:left w:val="none" w:sz="0" w:space="0" w:color="auto"/>
        <w:bottom w:val="none" w:sz="0" w:space="0" w:color="auto"/>
        <w:right w:val="none" w:sz="0" w:space="0" w:color="auto"/>
      </w:divBdr>
    </w:div>
    <w:div w:id="1682200087">
      <w:bodyDiv w:val="1"/>
      <w:marLeft w:val="0"/>
      <w:marRight w:val="0"/>
      <w:marTop w:val="0"/>
      <w:marBottom w:val="0"/>
      <w:divBdr>
        <w:top w:val="none" w:sz="0" w:space="0" w:color="auto"/>
        <w:left w:val="none" w:sz="0" w:space="0" w:color="auto"/>
        <w:bottom w:val="none" w:sz="0" w:space="0" w:color="auto"/>
        <w:right w:val="none" w:sz="0" w:space="0" w:color="auto"/>
      </w:divBdr>
    </w:div>
    <w:div w:id="1721127218">
      <w:bodyDiv w:val="1"/>
      <w:marLeft w:val="0"/>
      <w:marRight w:val="0"/>
      <w:marTop w:val="0"/>
      <w:marBottom w:val="0"/>
      <w:divBdr>
        <w:top w:val="none" w:sz="0" w:space="0" w:color="auto"/>
        <w:left w:val="none" w:sz="0" w:space="0" w:color="auto"/>
        <w:bottom w:val="none" w:sz="0" w:space="0" w:color="auto"/>
        <w:right w:val="none" w:sz="0" w:space="0" w:color="auto"/>
      </w:divBdr>
    </w:div>
    <w:div w:id="1730112247">
      <w:bodyDiv w:val="1"/>
      <w:marLeft w:val="0"/>
      <w:marRight w:val="0"/>
      <w:marTop w:val="0"/>
      <w:marBottom w:val="0"/>
      <w:divBdr>
        <w:top w:val="none" w:sz="0" w:space="0" w:color="auto"/>
        <w:left w:val="none" w:sz="0" w:space="0" w:color="auto"/>
        <w:bottom w:val="none" w:sz="0" w:space="0" w:color="auto"/>
        <w:right w:val="none" w:sz="0" w:space="0" w:color="auto"/>
      </w:divBdr>
    </w:div>
    <w:div w:id="1750152606">
      <w:bodyDiv w:val="1"/>
      <w:marLeft w:val="0"/>
      <w:marRight w:val="0"/>
      <w:marTop w:val="0"/>
      <w:marBottom w:val="0"/>
      <w:divBdr>
        <w:top w:val="none" w:sz="0" w:space="0" w:color="auto"/>
        <w:left w:val="none" w:sz="0" w:space="0" w:color="auto"/>
        <w:bottom w:val="none" w:sz="0" w:space="0" w:color="auto"/>
        <w:right w:val="none" w:sz="0" w:space="0" w:color="auto"/>
      </w:divBdr>
    </w:div>
    <w:div w:id="1804763054">
      <w:bodyDiv w:val="1"/>
      <w:marLeft w:val="0"/>
      <w:marRight w:val="0"/>
      <w:marTop w:val="0"/>
      <w:marBottom w:val="0"/>
      <w:divBdr>
        <w:top w:val="none" w:sz="0" w:space="0" w:color="auto"/>
        <w:left w:val="none" w:sz="0" w:space="0" w:color="auto"/>
        <w:bottom w:val="none" w:sz="0" w:space="0" w:color="auto"/>
        <w:right w:val="none" w:sz="0" w:space="0" w:color="auto"/>
      </w:divBdr>
    </w:div>
    <w:div w:id="1871723747">
      <w:bodyDiv w:val="1"/>
      <w:marLeft w:val="0"/>
      <w:marRight w:val="0"/>
      <w:marTop w:val="0"/>
      <w:marBottom w:val="0"/>
      <w:divBdr>
        <w:top w:val="none" w:sz="0" w:space="0" w:color="auto"/>
        <w:left w:val="none" w:sz="0" w:space="0" w:color="auto"/>
        <w:bottom w:val="none" w:sz="0" w:space="0" w:color="auto"/>
        <w:right w:val="none" w:sz="0" w:space="0" w:color="auto"/>
      </w:divBdr>
    </w:div>
    <w:div w:id="1877767770">
      <w:bodyDiv w:val="1"/>
      <w:marLeft w:val="0"/>
      <w:marRight w:val="0"/>
      <w:marTop w:val="0"/>
      <w:marBottom w:val="0"/>
      <w:divBdr>
        <w:top w:val="none" w:sz="0" w:space="0" w:color="auto"/>
        <w:left w:val="none" w:sz="0" w:space="0" w:color="auto"/>
        <w:bottom w:val="none" w:sz="0" w:space="0" w:color="auto"/>
        <w:right w:val="none" w:sz="0" w:space="0" w:color="auto"/>
      </w:divBdr>
    </w:div>
    <w:div w:id="1879274010">
      <w:bodyDiv w:val="1"/>
      <w:marLeft w:val="0"/>
      <w:marRight w:val="0"/>
      <w:marTop w:val="0"/>
      <w:marBottom w:val="0"/>
      <w:divBdr>
        <w:top w:val="none" w:sz="0" w:space="0" w:color="auto"/>
        <w:left w:val="none" w:sz="0" w:space="0" w:color="auto"/>
        <w:bottom w:val="none" w:sz="0" w:space="0" w:color="auto"/>
        <w:right w:val="none" w:sz="0" w:space="0" w:color="auto"/>
      </w:divBdr>
    </w:div>
    <w:div w:id="1967537994">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35575363">
      <w:bodyDiv w:val="1"/>
      <w:marLeft w:val="0"/>
      <w:marRight w:val="0"/>
      <w:marTop w:val="0"/>
      <w:marBottom w:val="0"/>
      <w:divBdr>
        <w:top w:val="none" w:sz="0" w:space="0" w:color="auto"/>
        <w:left w:val="none" w:sz="0" w:space="0" w:color="auto"/>
        <w:bottom w:val="none" w:sz="0" w:space="0" w:color="auto"/>
        <w:right w:val="none" w:sz="0" w:space="0" w:color="auto"/>
      </w:divBdr>
    </w:div>
    <w:div w:id="2053383442">
      <w:bodyDiv w:val="1"/>
      <w:marLeft w:val="0"/>
      <w:marRight w:val="0"/>
      <w:marTop w:val="0"/>
      <w:marBottom w:val="0"/>
      <w:divBdr>
        <w:top w:val="none" w:sz="0" w:space="0" w:color="auto"/>
        <w:left w:val="none" w:sz="0" w:space="0" w:color="auto"/>
        <w:bottom w:val="none" w:sz="0" w:space="0" w:color="auto"/>
        <w:right w:val="none" w:sz="0" w:space="0" w:color="auto"/>
      </w:divBdr>
    </w:div>
    <w:div w:id="2087878374">
      <w:bodyDiv w:val="1"/>
      <w:marLeft w:val="0"/>
      <w:marRight w:val="0"/>
      <w:marTop w:val="0"/>
      <w:marBottom w:val="0"/>
      <w:divBdr>
        <w:top w:val="none" w:sz="0" w:space="0" w:color="auto"/>
        <w:left w:val="none" w:sz="0" w:space="0" w:color="auto"/>
        <w:bottom w:val="none" w:sz="0" w:space="0" w:color="auto"/>
        <w:right w:val="none" w:sz="0" w:space="0" w:color="auto"/>
      </w:divBdr>
    </w:div>
    <w:div w:id="2120641789">
      <w:bodyDiv w:val="1"/>
      <w:marLeft w:val="0"/>
      <w:marRight w:val="0"/>
      <w:marTop w:val="0"/>
      <w:marBottom w:val="0"/>
      <w:divBdr>
        <w:top w:val="none" w:sz="0" w:space="0" w:color="auto"/>
        <w:left w:val="none" w:sz="0" w:space="0" w:color="auto"/>
        <w:bottom w:val="none" w:sz="0" w:space="0" w:color="auto"/>
        <w:right w:val="none" w:sz="0" w:space="0" w:color="auto"/>
      </w:divBdr>
    </w:div>
    <w:div w:id="21347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p-aewa.org/en/publication/aewa-conservation-guidelines-no-8-guidelines-reducing-crop-damage-damage-fisheries-bird" TargetMode="External"/><Relationship Id="rId22" Type="http://schemas.openxmlformats.org/officeDocument/2006/relationships/header" Target="header8.xml"/><Relationship Id="rId27" Type="http://schemas.openxmlformats.org/officeDocument/2006/relationships/header" Target="header1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2C29-CC6A-4620-A127-42C11F4C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5</Pages>
  <Words>1353</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2017-05-31T13:06:00Z</dcterms:created>
  <dcterms:modified xsi:type="dcterms:W3CDTF">2017-05-31T13:06:00Z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