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24A478D3" w14:textId="77777777" w:rsidR="005103DA" w:rsidRPr="00992727" w:rsidRDefault="005103DA" w:rsidP="005103DA">
      <w:pPr>
        <w:tabs>
          <w:tab w:val="left" w:pos="-1057"/>
          <w:tab w:val="left" w:pos="-720"/>
        </w:tabs>
        <w:ind w:left="-90"/>
        <w:rPr>
          <w:rFonts w:ascii="Arial" w:hAnsi="Arial" w:cs="Arial"/>
          <w:sz w:val="22"/>
          <w:szCs w:val="22"/>
          <w:lang w:val="es-ES"/>
        </w:rPr>
      </w:pPr>
      <w:r w:rsidRPr="00992727">
        <w:rPr>
          <w:rFonts w:ascii="Arial" w:hAnsi="Arial" w:cs="Arial"/>
          <w:sz w:val="22"/>
          <w:szCs w:val="22"/>
          <w:lang w:val="es-ES"/>
        </w:rPr>
        <w:t>12</w:t>
      </w:r>
      <w:r w:rsidRPr="00992727">
        <w:rPr>
          <w:rFonts w:ascii="Arial" w:hAnsi="Arial" w:cs="Arial"/>
          <w:sz w:val="22"/>
          <w:szCs w:val="22"/>
          <w:vertAlign w:val="superscript"/>
          <w:lang w:val="es-ES"/>
        </w:rPr>
        <w:t>a</w:t>
      </w:r>
      <w:r w:rsidRPr="00992727">
        <w:rPr>
          <w:rFonts w:ascii="Arial" w:hAnsi="Arial" w:cs="Arial"/>
          <w:sz w:val="22"/>
          <w:szCs w:val="22"/>
          <w:lang w:val="es-ES"/>
        </w:rPr>
        <w:t xml:space="preserve"> </w:t>
      </w:r>
      <w:r w:rsidRPr="009F0FA2">
        <w:rPr>
          <w:rFonts w:ascii="Arial" w:hAnsi="Arial" w:cs="Arial"/>
          <w:sz w:val="22"/>
          <w:szCs w:val="22"/>
          <w:lang w:val="es-ES"/>
        </w:rPr>
        <w:t>REUNIÓN DE LA CONFERENCIA DE LAS PARTES</w:t>
      </w:r>
    </w:p>
    <w:p w14:paraId="54BBF045" w14:textId="77777777" w:rsidR="005103DA" w:rsidRPr="00420040" w:rsidRDefault="005103DA" w:rsidP="005103DA">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 xml:space="preserve">Manila, </w:t>
      </w:r>
      <w:r>
        <w:rPr>
          <w:rFonts w:ascii="Arial" w:hAnsi="Arial" w:cs="Arial"/>
          <w:b w:val="0"/>
          <w:sz w:val="22"/>
          <w:szCs w:val="22"/>
          <w:lang w:val="pt-PT"/>
        </w:rPr>
        <w:t>Filipinas</w:t>
      </w:r>
      <w:r w:rsidRPr="00420040">
        <w:rPr>
          <w:rFonts w:ascii="Arial" w:hAnsi="Arial" w:cs="Arial"/>
          <w:b w:val="0"/>
          <w:sz w:val="22"/>
          <w:szCs w:val="22"/>
          <w:lang w:val="pt-PT"/>
        </w:rPr>
        <w:t xml:space="preserve">, 23 - 28 </w:t>
      </w:r>
      <w:r>
        <w:rPr>
          <w:rFonts w:ascii="Arial" w:hAnsi="Arial" w:cs="Arial"/>
          <w:b w:val="0"/>
          <w:sz w:val="22"/>
          <w:szCs w:val="22"/>
          <w:lang w:val="pt-PT"/>
        </w:rPr>
        <w:t>octubre</w:t>
      </w:r>
      <w:r w:rsidRPr="00420040">
        <w:rPr>
          <w:rFonts w:ascii="Arial" w:hAnsi="Arial" w:cs="Arial"/>
          <w:b w:val="0"/>
          <w:sz w:val="22"/>
          <w:szCs w:val="22"/>
          <w:lang w:val="pt-PT"/>
        </w:rPr>
        <w:t xml:space="preserve"> 201</w:t>
      </w:r>
      <w:r>
        <w:rPr>
          <w:rFonts w:ascii="Arial" w:hAnsi="Arial" w:cs="Arial"/>
          <w:b w:val="0"/>
          <w:sz w:val="22"/>
          <w:szCs w:val="22"/>
          <w:lang w:val="pt-PT"/>
        </w:rPr>
        <w:t>7</w:t>
      </w:r>
    </w:p>
    <w:p w14:paraId="38723901" w14:textId="15C2501E" w:rsidR="0081600F" w:rsidRPr="00420040" w:rsidRDefault="005103DA" w:rsidP="005103DA">
      <w:pPr>
        <w:spacing w:line="228" w:lineRule="auto"/>
        <w:ind w:left="-90"/>
        <w:rPr>
          <w:rFonts w:ascii="Arial" w:hAnsi="Arial" w:cs="Arial"/>
          <w:iCs/>
          <w:sz w:val="22"/>
          <w:szCs w:val="22"/>
          <w:lang w:val="pt-PT"/>
        </w:rPr>
      </w:pPr>
      <w:r w:rsidRPr="009F0FA2">
        <w:rPr>
          <w:rFonts w:ascii="Arial" w:hAnsi="Arial" w:cs="Arial"/>
          <w:iCs/>
          <w:sz w:val="22"/>
          <w:szCs w:val="22"/>
          <w:lang w:val="pt-PT"/>
        </w:rPr>
        <w:t xml:space="preserve">Punto </w:t>
      </w:r>
      <w:r w:rsidR="0008791E">
        <w:rPr>
          <w:rFonts w:ascii="Arial" w:hAnsi="Arial" w:cs="Arial"/>
          <w:iCs/>
          <w:sz w:val="22"/>
          <w:szCs w:val="22"/>
          <w:lang w:val="pt-PT"/>
        </w:rPr>
        <w:t>21.1.35</w:t>
      </w:r>
      <w:r w:rsidRPr="009F0FA2">
        <w:rPr>
          <w:rFonts w:ascii="Arial" w:hAnsi="Arial" w:cs="Arial"/>
          <w:iCs/>
          <w:sz w:val="22"/>
          <w:szCs w:val="22"/>
          <w:lang w:val="pt-PT"/>
        </w:rPr>
        <w:t xml:space="preserve">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5103DA" w:rsidRPr="002F6F9B" w14:paraId="0118D518" w14:textId="77777777" w:rsidTr="00672243">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2C45D83" w14:textId="77777777" w:rsidR="005103DA" w:rsidRPr="00FA61AF" w:rsidRDefault="005103DA" w:rsidP="005103DA">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992727">
              <w:rPr>
                <w:rFonts w:ascii="Arial" w:hAnsi="Arial" w:cs="Arial"/>
                <w:b/>
                <w:sz w:val="28"/>
                <w:szCs w:val="28"/>
                <w:lang w:val="es-ES"/>
              </w:rPr>
              <w:tab/>
            </w:r>
            <w:r w:rsidRPr="002F6F9B">
              <w:rPr>
                <w:rFonts w:ascii="Arial" w:hAnsi="Arial" w:cs="Arial"/>
                <w:b/>
                <w:sz w:val="28"/>
                <w:szCs w:val="28"/>
                <w:lang w:val="en-GB"/>
              </w:rPr>
              <w:t>CMS</w:t>
            </w:r>
          </w:p>
          <w:p w14:paraId="32444BB3" w14:textId="77777777" w:rsidR="005103DA" w:rsidRPr="002F6F9B" w:rsidRDefault="005103DA" w:rsidP="005103DA">
            <w:pPr>
              <w:tabs>
                <w:tab w:val="left" w:pos="-1057"/>
                <w:tab w:val="left" w:pos="-720"/>
                <w:tab w:val="left" w:pos="0"/>
                <w:tab w:val="left" w:pos="141"/>
                <w:tab w:val="left" w:pos="720"/>
                <w:tab w:val="right" w:pos="9072"/>
              </w:tabs>
              <w:rPr>
                <w:rFonts w:ascii="Arial" w:hAnsi="Arial" w:cs="Arial"/>
                <w:sz w:val="22"/>
                <w:szCs w:val="22"/>
                <w:lang w:val="en-GB"/>
              </w:rPr>
            </w:pPr>
          </w:p>
        </w:tc>
      </w:tr>
      <w:tr w:rsidR="005103DA" w:rsidRPr="001720D3" w14:paraId="11301555" w14:textId="77777777" w:rsidTr="00672243">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0B39CA3" w14:textId="77777777" w:rsidR="005103DA" w:rsidRPr="00682B31" w:rsidRDefault="005103DA" w:rsidP="005103DA">
            <w:pPr>
              <w:rPr>
                <w:rFonts w:ascii="Arial" w:hAnsi="Arial" w:cs="Arial"/>
                <w:sz w:val="22"/>
                <w:szCs w:val="22"/>
                <w:lang w:val="en-GB"/>
              </w:rPr>
            </w:pPr>
            <w:r w:rsidRPr="00682B31">
              <w:rPr>
                <w:rFonts w:ascii="Arial" w:hAnsi="Arial" w:cs="Arial"/>
                <w:noProof/>
                <w:sz w:val="22"/>
                <w:szCs w:val="22"/>
              </w:rPr>
              <w:drawing>
                <wp:inline distT="0" distB="0" distL="0" distR="0" wp14:anchorId="04BFE4BE" wp14:editId="50B70B8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58CE56A" w14:textId="77777777" w:rsidR="005103DA" w:rsidRPr="00682B31" w:rsidRDefault="005103DA" w:rsidP="005103DA">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94A14CC" w14:textId="77777777" w:rsidR="005103DA" w:rsidRPr="00682B31"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6A0CACF3" w14:textId="77777777" w:rsidR="005103DA" w:rsidRPr="000C7C2C"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0C7C2C">
              <w:rPr>
                <w:rFonts w:ascii="Arial" w:hAnsi="Arial" w:cs="Arial"/>
                <w:bCs w:val="0"/>
                <w:sz w:val="28"/>
                <w:szCs w:val="28"/>
                <w:lang w:val="es-ES"/>
              </w:rPr>
              <w:t>CONVENCIÓN SOBRE</w:t>
            </w:r>
          </w:p>
          <w:p w14:paraId="0353D420" w14:textId="77777777" w:rsidR="005103DA" w:rsidRPr="000C7C2C"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0C7C2C">
              <w:rPr>
                <w:rFonts w:ascii="Arial" w:hAnsi="Arial" w:cs="Arial"/>
                <w:bCs w:val="0"/>
                <w:sz w:val="28"/>
                <w:szCs w:val="28"/>
                <w:lang w:val="es-ES"/>
              </w:rPr>
              <w:t>LAS ESPECIES</w:t>
            </w:r>
          </w:p>
          <w:p w14:paraId="41FD8E0A" w14:textId="77777777" w:rsidR="005103DA" w:rsidRPr="000C7C2C" w:rsidRDefault="005103DA" w:rsidP="005103DA">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0C7C2C">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73EFB3D" w14:textId="77777777" w:rsidR="005103DA" w:rsidRPr="000C7C2C" w:rsidRDefault="005103DA" w:rsidP="005103D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06392955" w14:textId="77777777" w:rsidR="005103DA" w:rsidRPr="00992727" w:rsidRDefault="005103DA"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992727">
              <w:rPr>
                <w:rFonts w:ascii="Arial" w:hAnsi="Arial" w:cs="Arial"/>
                <w:sz w:val="22"/>
                <w:szCs w:val="22"/>
                <w:lang w:val="es-ES"/>
              </w:rPr>
              <w:t>Distribución: General</w:t>
            </w:r>
          </w:p>
          <w:p w14:paraId="59F35102" w14:textId="77777777" w:rsidR="005103DA" w:rsidRPr="00992727" w:rsidRDefault="005103DA" w:rsidP="005103D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66779D3B" w14:textId="74DF5194" w:rsidR="005103DA" w:rsidRPr="00992727" w:rsidRDefault="001720D3"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UNEP</w:t>
            </w:r>
            <w:r w:rsidR="005103DA" w:rsidRPr="00992727">
              <w:rPr>
                <w:rFonts w:ascii="Arial" w:hAnsi="Arial" w:cs="Arial"/>
                <w:sz w:val="22"/>
                <w:szCs w:val="22"/>
                <w:lang w:val="es-ES"/>
              </w:rPr>
              <w:t>/CMS/COP12/Doc.</w:t>
            </w:r>
            <w:r w:rsidR="005103DA">
              <w:rPr>
                <w:rFonts w:ascii="Arial" w:hAnsi="Arial" w:cs="Arial"/>
                <w:sz w:val="22"/>
                <w:szCs w:val="22"/>
                <w:lang w:val="es-ES"/>
              </w:rPr>
              <w:t>21.</w:t>
            </w:r>
            <w:r w:rsidR="0008791E">
              <w:rPr>
                <w:rFonts w:ascii="Arial" w:hAnsi="Arial" w:cs="Arial"/>
                <w:sz w:val="22"/>
                <w:szCs w:val="22"/>
                <w:lang w:val="es-ES"/>
              </w:rPr>
              <w:t>1.35</w:t>
            </w:r>
          </w:p>
          <w:p w14:paraId="15D7C2AB" w14:textId="0D9DD918" w:rsidR="005103DA" w:rsidRPr="00992727" w:rsidRDefault="000C7C2C" w:rsidP="005103DA">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19 de mayo</w:t>
            </w:r>
            <w:r w:rsidR="005103DA">
              <w:rPr>
                <w:rFonts w:ascii="Arial" w:hAnsi="Arial" w:cs="Arial"/>
                <w:sz w:val="22"/>
                <w:szCs w:val="22"/>
                <w:lang w:val="es-ES"/>
              </w:rPr>
              <w:t xml:space="preserve"> de 2017</w:t>
            </w:r>
          </w:p>
          <w:p w14:paraId="1153D29F" w14:textId="77777777" w:rsidR="005103DA" w:rsidRPr="00992727" w:rsidRDefault="005103DA" w:rsidP="005103DA">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14:paraId="57C3CF97" w14:textId="77777777" w:rsidR="005103DA" w:rsidRPr="009F0FA2" w:rsidRDefault="005103DA" w:rsidP="005103DA">
            <w:pPr>
              <w:autoSpaceDE/>
              <w:autoSpaceDN/>
              <w:adjustRightInd/>
              <w:rPr>
                <w:rFonts w:ascii="Arial" w:hAnsi="Arial" w:cs="Arial"/>
                <w:sz w:val="22"/>
                <w:szCs w:val="22"/>
                <w:lang w:val="es-ES"/>
              </w:rPr>
            </w:pPr>
            <w:r w:rsidRPr="009F0FA2">
              <w:rPr>
                <w:rFonts w:ascii="Arial" w:hAnsi="Arial" w:cs="Arial"/>
                <w:sz w:val="22"/>
                <w:szCs w:val="22"/>
                <w:lang w:val="es-ES"/>
              </w:rPr>
              <w:t>Español</w:t>
            </w:r>
          </w:p>
          <w:p w14:paraId="0DFFA5AE" w14:textId="77777777" w:rsidR="005103DA" w:rsidRPr="009F0FA2" w:rsidRDefault="005103DA" w:rsidP="005103DA">
            <w:pPr>
              <w:rPr>
                <w:rFonts w:ascii="Arial" w:hAnsi="Arial" w:cs="Arial"/>
                <w:sz w:val="22"/>
                <w:szCs w:val="22"/>
                <w:lang w:val="es-ES"/>
              </w:rPr>
            </w:pPr>
            <w:r w:rsidRPr="009F0FA2">
              <w:rPr>
                <w:rFonts w:ascii="Arial" w:hAnsi="Arial" w:cs="Arial"/>
                <w:sz w:val="22"/>
                <w:szCs w:val="22"/>
                <w:lang w:val="es-ES"/>
              </w:rPr>
              <w:t xml:space="preserve">Original: </w:t>
            </w:r>
            <w:proofErr w:type="gramStart"/>
            <w:r w:rsidRPr="009F0FA2">
              <w:rPr>
                <w:rFonts w:ascii="Arial" w:hAnsi="Arial" w:cs="Arial"/>
                <w:sz w:val="22"/>
                <w:szCs w:val="22"/>
                <w:lang w:val="es-ES"/>
              </w:rPr>
              <w:t>Inglés</w:t>
            </w:r>
            <w:proofErr w:type="gramEnd"/>
          </w:p>
          <w:p w14:paraId="2383C52D" w14:textId="77777777" w:rsidR="005103DA" w:rsidRPr="00992727" w:rsidRDefault="005103DA" w:rsidP="005103DA">
            <w:pPr>
              <w:rPr>
                <w:rFonts w:ascii="Arial" w:hAnsi="Arial" w:cs="Arial"/>
                <w:sz w:val="12"/>
                <w:szCs w:val="12"/>
                <w:lang w:val="es-ES"/>
              </w:rPr>
            </w:pPr>
          </w:p>
        </w:tc>
      </w:tr>
    </w:tbl>
    <w:p w14:paraId="7CAF2A61" w14:textId="77777777" w:rsidR="005103DA" w:rsidRPr="000C7C2C" w:rsidRDefault="005103DA" w:rsidP="005103DA">
      <w:pPr>
        <w:tabs>
          <w:tab w:val="left" w:pos="7020"/>
        </w:tabs>
        <w:rPr>
          <w:rFonts w:ascii="Arial" w:hAnsi="Arial" w:cs="Arial"/>
          <w:sz w:val="22"/>
          <w:szCs w:val="22"/>
          <w:lang w:val="es-ES"/>
        </w:rPr>
      </w:pPr>
    </w:p>
    <w:p w14:paraId="66F9B689" w14:textId="77777777" w:rsidR="005103DA" w:rsidRPr="000C7C2C" w:rsidRDefault="005103DA" w:rsidP="005103DA">
      <w:pPr>
        <w:tabs>
          <w:tab w:val="left" w:pos="7020"/>
        </w:tabs>
        <w:rPr>
          <w:rFonts w:ascii="Arial" w:hAnsi="Arial" w:cs="Arial"/>
          <w:sz w:val="22"/>
          <w:szCs w:val="22"/>
          <w:lang w:val="es-ES"/>
        </w:rPr>
      </w:pPr>
    </w:p>
    <w:p w14:paraId="14DC83CF" w14:textId="77777777" w:rsidR="005103DA" w:rsidRPr="000C7C2C" w:rsidRDefault="005103DA" w:rsidP="005103DA">
      <w:pPr>
        <w:rPr>
          <w:rFonts w:ascii="Arial" w:hAnsi="Arial" w:cs="Arial"/>
          <w:sz w:val="22"/>
          <w:szCs w:val="22"/>
          <w:lang w:val="es-ES"/>
        </w:rPr>
      </w:pPr>
    </w:p>
    <w:p w14:paraId="6AB94E19" w14:textId="2B70EECA" w:rsidR="005103DA" w:rsidRPr="000C7C2C" w:rsidRDefault="005103DA" w:rsidP="005103DA">
      <w:pPr>
        <w:widowControl/>
        <w:autoSpaceDE/>
        <w:autoSpaceDN/>
        <w:adjustRightInd/>
        <w:jc w:val="center"/>
        <w:rPr>
          <w:rFonts w:ascii="Arial" w:hAnsi="Arial" w:cs="Arial"/>
          <w:caps/>
          <w:sz w:val="22"/>
          <w:szCs w:val="22"/>
          <w:lang w:val="es-ES"/>
        </w:rPr>
      </w:pPr>
      <w:r w:rsidRPr="000C7C2C">
        <w:rPr>
          <w:rFonts w:ascii="Arial" w:hAnsi="Arial" w:cs="Arial"/>
          <w:b/>
          <w:bCs/>
          <w:caps/>
          <w:sz w:val="22"/>
          <w:szCs w:val="22"/>
          <w:lang w:val="es-ES"/>
        </w:rPr>
        <w:t xml:space="preserve">Resoluciones que han de </w:t>
      </w:r>
      <w:r w:rsidR="000C7C2C">
        <w:rPr>
          <w:rFonts w:ascii="Arial" w:hAnsi="Arial" w:cs="Arial"/>
          <w:b/>
          <w:bCs/>
          <w:caps/>
          <w:sz w:val="22"/>
          <w:szCs w:val="22"/>
          <w:lang w:val="es-ES"/>
        </w:rPr>
        <w:t>revocarse</w:t>
      </w:r>
      <w:r w:rsidRPr="000C7C2C">
        <w:rPr>
          <w:rFonts w:ascii="Arial" w:hAnsi="Arial" w:cs="Arial"/>
          <w:b/>
          <w:bCs/>
          <w:caps/>
          <w:sz w:val="22"/>
          <w:szCs w:val="22"/>
          <w:lang w:val="es-ES"/>
        </w:rPr>
        <w:t xml:space="preserve"> en parte</w:t>
      </w:r>
    </w:p>
    <w:p w14:paraId="38732501" w14:textId="77777777" w:rsidR="005103DA" w:rsidRPr="000C7C2C" w:rsidRDefault="005103DA" w:rsidP="005103DA">
      <w:pPr>
        <w:pStyle w:val="Heading2"/>
        <w:keepNext w:val="0"/>
        <w:ind w:left="-90" w:right="-367"/>
        <w:jc w:val="center"/>
        <w:rPr>
          <w:rFonts w:ascii="Arial" w:hAnsi="Arial" w:cs="Arial"/>
          <w:caps/>
          <w:sz w:val="22"/>
          <w:szCs w:val="22"/>
          <w:lang w:val="es-ES"/>
        </w:rPr>
      </w:pPr>
    </w:p>
    <w:p w14:paraId="345F5DB9" w14:textId="77777777" w:rsidR="005103DA" w:rsidRPr="000C7C2C" w:rsidRDefault="005103DA" w:rsidP="005103DA">
      <w:pPr>
        <w:widowControl/>
        <w:autoSpaceDE/>
        <w:autoSpaceDN/>
        <w:adjustRightInd/>
        <w:rPr>
          <w:rFonts w:ascii="Arial" w:hAnsi="Arial" w:cs="Arial"/>
          <w:sz w:val="22"/>
          <w:szCs w:val="22"/>
          <w:lang w:val="es-ES"/>
        </w:rPr>
      </w:pPr>
    </w:p>
    <w:p w14:paraId="288964C3" w14:textId="5C9C713D" w:rsidR="005103DA" w:rsidRPr="000C7C2C" w:rsidRDefault="005103DA" w:rsidP="005103DA">
      <w:pPr>
        <w:pStyle w:val="p1"/>
        <w:jc w:val="center"/>
        <w:rPr>
          <w:lang w:val="es-ES"/>
        </w:rPr>
      </w:pPr>
      <w:r w:rsidRPr="000C7C2C">
        <w:rPr>
          <w:rFonts w:ascii="Arial" w:hAnsi="Arial" w:cs="Arial"/>
          <w:b/>
          <w:caps/>
          <w:sz w:val="22"/>
          <w:szCs w:val="22"/>
          <w:lang w:val="es-ES"/>
        </w:rPr>
        <w:t xml:space="preserve">Resolución 11.33, </w:t>
      </w:r>
      <w:r w:rsidRPr="000C7C2C">
        <w:rPr>
          <w:rFonts w:ascii="Arial" w:eastAsia="Times New Roman" w:hAnsi="Arial" w:cs="Arial"/>
          <w:b/>
          <w:bCs/>
          <w:caps/>
          <w:sz w:val="22"/>
          <w:szCs w:val="22"/>
          <w:lang w:val="es-ES"/>
        </w:rPr>
        <w:t>DIRECTRICES PARA LA EVALUACIÓN DE LAS PROPUESTAS DE INCLUSIÓN EN LOS APÉNDICES I Y II DE LA CONVENCIÓN</w:t>
      </w:r>
    </w:p>
    <w:p w14:paraId="50D59CE5" w14:textId="77777777" w:rsidR="005103DA" w:rsidRPr="000C7C2C" w:rsidRDefault="005103DA" w:rsidP="005103DA">
      <w:pPr>
        <w:jc w:val="center"/>
        <w:rPr>
          <w:rFonts w:ascii="Arial" w:hAnsi="Arial" w:cs="Arial"/>
          <w:sz w:val="22"/>
          <w:szCs w:val="22"/>
          <w:lang w:val="es-ES"/>
        </w:rPr>
      </w:pPr>
    </w:p>
    <w:p w14:paraId="2DF0EA37" w14:textId="2CA4C50C" w:rsidR="005103DA" w:rsidRPr="000C7C2C" w:rsidRDefault="005103DA" w:rsidP="005103DA">
      <w:pPr>
        <w:pStyle w:val="p1"/>
        <w:jc w:val="center"/>
        <w:rPr>
          <w:rFonts w:ascii="Arial" w:hAnsi="Arial" w:cs="Arial"/>
          <w:sz w:val="22"/>
          <w:szCs w:val="22"/>
          <w:lang w:val="es-ES"/>
        </w:rPr>
      </w:pPr>
      <w:r w:rsidRPr="000C7C2C">
        <w:rPr>
          <w:rFonts w:ascii="Arial" w:hAnsi="Arial" w:cs="Arial"/>
          <w:i/>
          <w:iCs/>
          <w:sz w:val="22"/>
          <w:szCs w:val="22"/>
          <w:lang w:val="es-ES"/>
        </w:rPr>
        <w:t>(</w:t>
      </w:r>
      <w:r w:rsidR="0008791E" w:rsidRPr="000C7C2C">
        <w:rPr>
          <w:rFonts w:ascii="Arial" w:hAnsi="Arial" w:cs="Arial"/>
          <w:i/>
          <w:iCs/>
          <w:sz w:val="22"/>
          <w:szCs w:val="22"/>
          <w:lang w:val="es-ES"/>
        </w:rPr>
        <w:t xml:space="preserve">Preparado por la Secretaría </w:t>
      </w:r>
      <w:r w:rsidR="0008791E" w:rsidRPr="000C7C2C">
        <w:rPr>
          <w:rFonts w:ascii="Arial" w:hAnsi="Arial" w:cs="Arial"/>
          <w:bCs/>
          <w:i/>
          <w:sz w:val="22"/>
          <w:szCs w:val="22"/>
          <w:lang w:val="es-ES"/>
        </w:rPr>
        <w:t>en nombre del Comité Permanente</w:t>
      </w:r>
      <w:r w:rsidRPr="000C7C2C">
        <w:rPr>
          <w:rFonts w:ascii="Arial" w:hAnsi="Arial" w:cs="Arial"/>
          <w:i/>
          <w:sz w:val="22"/>
          <w:szCs w:val="22"/>
          <w:lang w:val="es-ES"/>
        </w:rPr>
        <w:t>)</w:t>
      </w:r>
    </w:p>
    <w:p w14:paraId="0E55FE79" w14:textId="77777777" w:rsidR="005103DA" w:rsidRPr="000C7C2C" w:rsidRDefault="005103DA" w:rsidP="005103DA">
      <w:pPr>
        <w:jc w:val="both"/>
        <w:rPr>
          <w:rFonts w:ascii="Arial" w:hAnsi="Arial" w:cs="Arial"/>
          <w:sz w:val="22"/>
          <w:szCs w:val="22"/>
          <w:lang w:val="es-ES"/>
        </w:rPr>
      </w:pPr>
    </w:p>
    <w:p w14:paraId="14102E2B" w14:textId="77777777" w:rsidR="005103DA" w:rsidRPr="000C7C2C" w:rsidRDefault="005103DA" w:rsidP="005103DA">
      <w:pPr>
        <w:tabs>
          <w:tab w:val="left" w:pos="8295"/>
        </w:tabs>
        <w:jc w:val="both"/>
        <w:rPr>
          <w:rFonts w:ascii="Arial" w:hAnsi="Arial" w:cs="Arial"/>
          <w:sz w:val="22"/>
          <w:szCs w:val="22"/>
          <w:lang w:val="es-ES"/>
        </w:rPr>
      </w:pPr>
    </w:p>
    <w:p w14:paraId="4BC7E2AA" w14:textId="77777777" w:rsidR="005103DA" w:rsidRPr="000C7C2C" w:rsidRDefault="005103DA" w:rsidP="005103DA">
      <w:pPr>
        <w:jc w:val="both"/>
        <w:rPr>
          <w:rFonts w:ascii="Arial" w:hAnsi="Arial" w:cs="Arial"/>
          <w:sz w:val="22"/>
          <w:szCs w:val="22"/>
          <w:lang w:val="es-ES"/>
        </w:rPr>
      </w:pPr>
    </w:p>
    <w:p w14:paraId="4C203F56" w14:textId="77777777" w:rsidR="005103DA" w:rsidRPr="000C7C2C" w:rsidRDefault="005103DA" w:rsidP="005103DA">
      <w:pPr>
        <w:rPr>
          <w:rFonts w:ascii="Arial" w:hAnsi="Arial" w:cs="Arial"/>
          <w:sz w:val="22"/>
          <w:szCs w:val="22"/>
          <w:lang w:val="es-ES"/>
        </w:rPr>
      </w:pPr>
    </w:p>
    <w:p w14:paraId="0C2AB00B" w14:textId="77777777" w:rsidR="005103DA" w:rsidRPr="000C7C2C" w:rsidRDefault="005103DA" w:rsidP="005103DA">
      <w:pPr>
        <w:rPr>
          <w:rFonts w:ascii="Arial" w:hAnsi="Arial" w:cs="Arial"/>
          <w:sz w:val="22"/>
          <w:szCs w:val="22"/>
          <w:lang w:val="es-ES"/>
        </w:rPr>
      </w:pPr>
      <w:r w:rsidRPr="002C657B">
        <w:rPr>
          <w:rFonts w:ascii="Arial" w:hAnsi="Arial" w:cs="Arial"/>
          <w:noProof/>
          <w:sz w:val="22"/>
          <w:szCs w:val="22"/>
        </w:rPr>
        <mc:AlternateContent>
          <mc:Choice Requires="wps">
            <w:drawing>
              <wp:anchor distT="0" distB="0" distL="114300" distR="114300" simplePos="0" relativeHeight="251659264" behindDoc="0" locked="0" layoutInCell="1" allowOverlap="1" wp14:anchorId="3E7CA484" wp14:editId="546808A9">
                <wp:simplePos x="0" y="0"/>
                <wp:positionH relativeFrom="column">
                  <wp:posOffset>713105</wp:posOffset>
                </wp:positionH>
                <wp:positionV relativeFrom="paragraph">
                  <wp:posOffset>71755</wp:posOffset>
                </wp:positionV>
                <wp:extent cx="4305300" cy="1104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04900"/>
                        </a:xfrm>
                        <a:prstGeom prst="rect">
                          <a:avLst/>
                        </a:prstGeom>
                        <a:solidFill>
                          <a:srgbClr val="FFFFFF"/>
                        </a:solidFill>
                        <a:ln w="3175">
                          <a:solidFill>
                            <a:srgbClr val="000000"/>
                          </a:solidFill>
                          <a:miter lim="800000"/>
                          <a:headEnd/>
                          <a:tailEnd/>
                        </a:ln>
                      </wps:spPr>
                      <wps:txbx>
                        <w:txbxContent>
                          <w:p w14:paraId="7858B0E9" w14:textId="77777777" w:rsidR="005103DA" w:rsidRPr="000C7C2C" w:rsidRDefault="005103DA" w:rsidP="005103DA">
                            <w:pPr>
                              <w:rPr>
                                <w:rFonts w:ascii="Arial" w:hAnsi="Arial" w:cs="Arial"/>
                                <w:sz w:val="22"/>
                                <w:szCs w:val="22"/>
                                <w:lang w:val="es-ES"/>
                              </w:rPr>
                            </w:pPr>
                            <w:r w:rsidRPr="000C7C2C">
                              <w:rPr>
                                <w:rFonts w:ascii="Arial" w:hAnsi="Arial" w:cs="Arial"/>
                                <w:sz w:val="22"/>
                                <w:szCs w:val="22"/>
                                <w:lang w:val="es-ES"/>
                              </w:rPr>
                              <w:t>Resumen:</w:t>
                            </w:r>
                          </w:p>
                          <w:p w14:paraId="7D87CAE2" w14:textId="77777777" w:rsidR="005103DA" w:rsidRPr="000C7C2C" w:rsidRDefault="005103DA" w:rsidP="005103DA">
                            <w:pPr>
                              <w:rPr>
                                <w:rFonts w:ascii="Arial" w:hAnsi="Arial" w:cs="Arial"/>
                                <w:sz w:val="22"/>
                                <w:szCs w:val="22"/>
                                <w:lang w:val="es-ES"/>
                              </w:rPr>
                            </w:pPr>
                          </w:p>
                          <w:p w14:paraId="78398ACD" w14:textId="53BC3ED3" w:rsidR="005103DA" w:rsidRPr="000C7C2C" w:rsidRDefault="005103DA" w:rsidP="005103DA">
                            <w:pPr>
                              <w:pStyle w:val="Heading1"/>
                              <w:rPr>
                                <w:rStyle w:val="Hyperlink"/>
                                <w:rFonts w:ascii="Arial" w:hAnsi="Arial" w:cs="Arial"/>
                                <w:b w:val="0"/>
                                <w:color w:val="auto"/>
                                <w:sz w:val="22"/>
                                <w:szCs w:val="22"/>
                                <w:u w:val="none"/>
                                <w:lang w:val="es-ES"/>
                              </w:rPr>
                            </w:pPr>
                            <w:r w:rsidRPr="005103DA">
                              <w:rPr>
                                <w:rFonts w:ascii="Arial" w:hAnsi="Arial" w:cs="Arial"/>
                                <w:b w:val="0"/>
                                <w:color w:val="000000" w:themeColor="text1"/>
                                <w:sz w:val="22"/>
                                <w:szCs w:val="22"/>
                                <w:lang w:val="es-ES"/>
                              </w:rPr>
                              <w:t>Este documento revoca en parte la</w:t>
                            </w:r>
                            <w:r w:rsidRPr="00AE08B7">
                              <w:rPr>
                                <w:rFonts w:ascii="Arial" w:hAnsi="Arial" w:cs="Arial"/>
                                <w:color w:val="000000" w:themeColor="text1"/>
                                <w:sz w:val="22"/>
                                <w:szCs w:val="22"/>
                                <w:lang w:val="es-ES"/>
                              </w:rPr>
                              <w:t xml:space="preserve"> </w:t>
                            </w:r>
                            <w:r w:rsidRPr="00577E4F">
                              <w:rPr>
                                <w:rFonts w:ascii="Arial" w:hAnsi="Arial" w:cs="Arial"/>
                                <w:b w:val="0"/>
                                <w:sz w:val="22"/>
                                <w:szCs w:val="22"/>
                              </w:rPr>
                              <w:fldChar w:fldCharType="begin"/>
                            </w:r>
                            <w:r w:rsidR="000C7C2C" w:rsidRPr="000C7C2C">
                              <w:rPr>
                                <w:rFonts w:ascii="Arial" w:hAnsi="Arial" w:cs="Arial"/>
                                <w:b w:val="0"/>
                                <w:sz w:val="22"/>
                                <w:szCs w:val="22"/>
                                <w:lang w:val="es-ES"/>
                              </w:rPr>
                              <w:instrText>HYPERLINK "http://www.cms.int/sites/default/files/document/Res_11_33_Directrices_Evaluaci%C3%B3n_Propuestas_Inclusi%C3%B3n_S.pdf"</w:instrText>
                            </w:r>
                            <w:r w:rsidRPr="00577E4F">
                              <w:rPr>
                                <w:rFonts w:ascii="Arial" w:hAnsi="Arial" w:cs="Arial"/>
                                <w:b w:val="0"/>
                                <w:sz w:val="22"/>
                                <w:szCs w:val="22"/>
                              </w:rPr>
                              <w:fldChar w:fldCharType="separate"/>
                            </w:r>
                            <w:r w:rsidRPr="000C7C2C">
                              <w:rPr>
                                <w:rStyle w:val="Hyperlink"/>
                                <w:rFonts w:ascii="Arial" w:hAnsi="Arial" w:cs="Arial"/>
                                <w:b w:val="0"/>
                                <w:sz w:val="22"/>
                                <w:szCs w:val="22"/>
                                <w:lang w:val="es-ES"/>
                              </w:rPr>
                              <w:t xml:space="preserve">Resolución 11.33, </w:t>
                            </w:r>
                            <w:r w:rsidR="00EE3FD6" w:rsidRPr="000C7C2C">
                              <w:rPr>
                                <w:rStyle w:val="Hyperlink"/>
                                <w:rFonts w:ascii="Arial" w:hAnsi="Arial" w:cs="Arial"/>
                                <w:b w:val="0"/>
                                <w:i/>
                                <w:sz w:val="22"/>
                                <w:szCs w:val="22"/>
                                <w:lang w:val="es-ES"/>
                              </w:rPr>
                              <w:t>Directrices para la evaluación de las propuestas de inclus</w:t>
                            </w:r>
                            <w:r w:rsidR="004A0D3E" w:rsidRPr="000C7C2C">
                              <w:rPr>
                                <w:rStyle w:val="Hyperlink"/>
                                <w:rFonts w:ascii="Arial" w:hAnsi="Arial" w:cs="Arial"/>
                                <w:b w:val="0"/>
                                <w:i/>
                                <w:sz w:val="22"/>
                                <w:szCs w:val="22"/>
                                <w:lang w:val="es-ES"/>
                              </w:rPr>
                              <w:t>i</w:t>
                            </w:r>
                            <w:r w:rsidR="00EE3FD6" w:rsidRPr="000C7C2C">
                              <w:rPr>
                                <w:rStyle w:val="Hyperlink"/>
                                <w:rFonts w:ascii="Arial" w:hAnsi="Arial" w:cs="Arial"/>
                                <w:b w:val="0"/>
                                <w:i/>
                                <w:sz w:val="22"/>
                                <w:szCs w:val="22"/>
                                <w:lang w:val="es-ES"/>
                              </w:rPr>
                              <w:t xml:space="preserve">ón en los </w:t>
                            </w:r>
                            <w:r w:rsidR="004A0D3E" w:rsidRPr="000C7C2C">
                              <w:rPr>
                                <w:rStyle w:val="Hyperlink"/>
                                <w:rFonts w:ascii="Arial" w:hAnsi="Arial" w:cs="Arial"/>
                                <w:b w:val="0"/>
                                <w:i/>
                                <w:sz w:val="22"/>
                                <w:szCs w:val="22"/>
                                <w:lang w:val="es-ES"/>
                              </w:rPr>
                              <w:t>apéndices I y II</w:t>
                            </w:r>
                            <w:r w:rsidRPr="000C7C2C">
                              <w:rPr>
                                <w:rFonts w:ascii="Arial" w:hAnsi="Arial" w:cs="Arial"/>
                                <w:b w:val="0"/>
                                <w:i/>
                                <w:sz w:val="22"/>
                                <w:szCs w:val="22"/>
                                <w:u w:val="single"/>
                                <w:lang w:val="es-ES"/>
                              </w:rPr>
                              <w:t>.</w:t>
                            </w:r>
                          </w:p>
                          <w:p w14:paraId="528ED222" w14:textId="77777777" w:rsidR="005103DA" w:rsidRPr="00C169ED" w:rsidRDefault="005103DA" w:rsidP="005103DA">
                            <w:pPr>
                              <w:rPr>
                                <w:rFonts w:ascii="Arial" w:hAnsi="Arial" w:cs="Arial"/>
                                <w:sz w:val="21"/>
                                <w:szCs w:val="21"/>
                              </w:rPr>
                            </w:pPr>
                            <w:r w:rsidRPr="00577E4F">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A484" id="_x0000_t202" coordsize="21600,21600" o:spt="202" path="m,l,21600r21600,l21600,xe">
                <v:stroke joinstyle="miter"/>
                <v:path gradientshapeok="t" o:connecttype="rect"/>
              </v:shapetype>
              <v:shape id="Text Box 4" o:spid="_x0000_s1026" type="#_x0000_t202" style="position:absolute;margin-left:56.15pt;margin-top:5.65pt;width:339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" strokeweight=".25pt">
                <v:textbox>
                  <w:txbxContent>
                    <w:p w14:paraId="7858B0E9" w14:textId="77777777" w:rsidR="005103DA" w:rsidRPr="000C7C2C" w:rsidRDefault="005103DA" w:rsidP="005103DA">
                      <w:pPr>
                        <w:rPr>
                          <w:rFonts w:ascii="Arial" w:hAnsi="Arial" w:cs="Arial"/>
                          <w:sz w:val="22"/>
                          <w:szCs w:val="22"/>
                          <w:lang w:val="es-ES"/>
                        </w:rPr>
                      </w:pPr>
                      <w:r w:rsidRPr="000C7C2C">
                        <w:rPr>
                          <w:rFonts w:ascii="Arial" w:hAnsi="Arial" w:cs="Arial"/>
                          <w:sz w:val="22"/>
                          <w:szCs w:val="22"/>
                          <w:lang w:val="es-ES"/>
                        </w:rPr>
                        <w:t>Resumen:</w:t>
                      </w:r>
                    </w:p>
                    <w:p w14:paraId="7D87CAE2" w14:textId="77777777" w:rsidR="005103DA" w:rsidRPr="000C7C2C" w:rsidRDefault="005103DA" w:rsidP="005103DA">
                      <w:pPr>
                        <w:rPr>
                          <w:rFonts w:ascii="Arial" w:hAnsi="Arial" w:cs="Arial"/>
                          <w:sz w:val="22"/>
                          <w:szCs w:val="22"/>
                          <w:lang w:val="es-ES"/>
                        </w:rPr>
                      </w:pPr>
                    </w:p>
                    <w:p w14:paraId="78398ACD" w14:textId="53BC3ED3" w:rsidR="005103DA" w:rsidRPr="000C7C2C" w:rsidRDefault="005103DA" w:rsidP="005103DA">
                      <w:pPr>
                        <w:pStyle w:val="Heading1"/>
                        <w:rPr>
                          <w:rStyle w:val="Hyperlink"/>
                          <w:rFonts w:ascii="Arial" w:hAnsi="Arial" w:cs="Arial"/>
                          <w:b w:val="0"/>
                          <w:color w:val="auto"/>
                          <w:sz w:val="22"/>
                          <w:szCs w:val="22"/>
                          <w:u w:val="none"/>
                          <w:lang w:val="es-ES"/>
                        </w:rPr>
                      </w:pPr>
                      <w:r w:rsidRPr="005103DA">
                        <w:rPr>
                          <w:rFonts w:ascii="Arial" w:hAnsi="Arial" w:cs="Arial"/>
                          <w:b w:val="0"/>
                          <w:color w:val="000000" w:themeColor="text1"/>
                          <w:sz w:val="22"/>
                          <w:szCs w:val="22"/>
                          <w:lang w:val="es-ES"/>
                        </w:rPr>
                        <w:t>Este documento revoca en parte la</w:t>
                      </w:r>
                      <w:r w:rsidRPr="00AE08B7">
                        <w:rPr>
                          <w:rFonts w:ascii="Arial" w:hAnsi="Arial" w:cs="Arial"/>
                          <w:color w:val="000000" w:themeColor="text1"/>
                          <w:sz w:val="22"/>
                          <w:szCs w:val="22"/>
                          <w:lang w:val="es-ES"/>
                        </w:rPr>
                        <w:t xml:space="preserve"> </w:t>
                      </w:r>
                      <w:r w:rsidRPr="00577E4F">
                        <w:rPr>
                          <w:rFonts w:ascii="Arial" w:hAnsi="Arial" w:cs="Arial"/>
                          <w:b w:val="0"/>
                          <w:sz w:val="22"/>
                          <w:szCs w:val="22"/>
                        </w:rPr>
                        <w:fldChar w:fldCharType="begin"/>
                      </w:r>
                      <w:r w:rsidR="000C7C2C" w:rsidRPr="000C7C2C">
                        <w:rPr>
                          <w:rFonts w:ascii="Arial" w:hAnsi="Arial" w:cs="Arial"/>
                          <w:b w:val="0"/>
                          <w:sz w:val="22"/>
                          <w:szCs w:val="22"/>
                          <w:lang w:val="es-ES"/>
                        </w:rPr>
                        <w:instrText>HYPERLINK "http://www.cms.int/sites/default/files/document/Res_11_33_Directrices_Evaluaci%C3%B3n_Propuestas_Inclusi%C3%B3n_S.pdf"</w:instrText>
                      </w:r>
                      <w:r w:rsidR="000C7C2C" w:rsidRPr="00577E4F">
                        <w:rPr>
                          <w:rFonts w:ascii="Arial" w:hAnsi="Arial" w:cs="Arial"/>
                          <w:b w:val="0"/>
                          <w:sz w:val="22"/>
                          <w:szCs w:val="22"/>
                        </w:rPr>
                      </w:r>
                      <w:r w:rsidRPr="00577E4F">
                        <w:rPr>
                          <w:rFonts w:ascii="Arial" w:hAnsi="Arial" w:cs="Arial"/>
                          <w:b w:val="0"/>
                          <w:sz w:val="22"/>
                          <w:szCs w:val="22"/>
                        </w:rPr>
                        <w:fldChar w:fldCharType="separate"/>
                      </w:r>
                      <w:r w:rsidRPr="000C7C2C">
                        <w:rPr>
                          <w:rStyle w:val="Hyperlink"/>
                          <w:rFonts w:ascii="Arial" w:hAnsi="Arial" w:cs="Arial"/>
                          <w:b w:val="0"/>
                          <w:sz w:val="22"/>
                          <w:szCs w:val="22"/>
                          <w:lang w:val="es-ES"/>
                        </w:rPr>
                        <w:t xml:space="preserve">Resolución 11.33, </w:t>
                      </w:r>
                      <w:r w:rsidR="00EE3FD6" w:rsidRPr="000C7C2C">
                        <w:rPr>
                          <w:rStyle w:val="Hyperlink"/>
                          <w:rFonts w:ascii="Arial" w:hAnsi="Arial" w:cs="Arial"/>
                          <w:b w:val="0"/>
                          <w:i/>
                          <w:sz w:val="22"/>
                          <w:szCs w:val="22"/>
                          <w:lang w:val="es-ES"/>
                        </w:rPr>
                        <w:t>Directrices para la evaluación de las propuestas de inclus</w:t>
                      </w:r>
                      <w:r w:rsidR="004A0D3E" w:rsidRPr="000C7C2C">
                        <w:rPr>
                          <w:rStyle w:val="Hyperlink"/>
                          <w:rFonts w:ascii="Arial" w:hAnsi="Arial" w:cs="Arial"/>
                          <w:b w:val="0"/>
                          <w:i/>
                          <w:sz w:val="22"/>
                          <w:szCs w:val="22"/>
                          <w:lang w:val="es-ES"/>
                        </w:rPr>
                        <w:t>i</w:t>
                      </w:r>
                      <w:r w:rsidR="00EE3FD6" w:rsidRPr="000C7C2C">
                        <w:rPr>
                          <w:rStyle w:val="Hyperlink"/>
                          <w:rFonts w:ascii="Arial" w:hAnsi="Arial" w:cs="Arial"/>
                          <w:b w:val="0"/>
                          <w:i/>
                          <w:sz w:val="22"/>
                          <w:szCs w:val="22"/>
                          <w:lang w:val="es-ES"/>
                        </w:rPr>
                        <w:t xml:space="preserve">ón en los </w:t>
                      </w:r>
                      <w:r w:rsidR="004A0D3E" w:rsidRPr="000C7C2C">
                        <w:rPr>
                          <w:rStyle w:val="Hyperlink"/>
                          <w:rFonts w:ascii="Arial" w:hAnsi="Arial" w:cs="Arial"/>
                          <w:b w:val="0"/>
                          <w:i/>
                          <w:sz w:val="22"/>
                          <w:szCs w:val="22"/>
                          <w:lang w:val="es-ES"/>
                        </w:rPr>
                        <w:t>apéndices I y II</w:t>
                      </w:r>
                      <w:r w:rsidRPr="000C7C2C">
                        <w:rPr>
                          <w:rFonts w:ascii="Arial" w:hAnsi="Arial" w:cs="Arial"/>
                          <w:b w:val="0"/>
                          <w:i/>
                          <w:sz w:val="22"/>
                          <w:szCs w:val="22"/>
                          <w:u w:val="single"/>
                          <w:lang w:val="es-ES"/>
                        </w:rPr>
                        <w:t>.</w:t>
                      </w:r>
                    </w:p>
                    <w:p w14:paraId="528ED222" w14:textId="77777777" w:rsidR="005103DA" w:rsidRPr="00C169ED" w:rsidRDefault="005103DA" w:rsidP="005103DA">
                      <w:pPr>
                        <w:rPr>
                          <w:rFonts w:ascii="Arial" w:hAnsi="Arial" w:cs="Arial"/>
                          <w:sz w:val="21"/>
                          <w:szCs w:val="21"/>
                        </w:rPr>
                      </w:pPr>
                      <w:r w:rsidRPr="00577E4F">
                        <w:rPr>
                          <w:rFonts w:ascii="Arial" w:hAnsi="Arial" w:cs="Arial"/>
                          <w:sz w:val="22"/>
                          <w:szCs w:val="22"/>
                        </w:rPr>
                        <w:fldChar w:fldCharType="end"/>
                      </w:r>
                    </w:p>
                  </w:txbxContent>
                </v:textbox>
              </v:shape>
            </w:pict>
          </mc:Fallback>
        </mc:AlternateContent>
      </w:r>
    </w:p>
    <w:p w14:paraId="5CB05BC1" w14:textId="77777777" w:rsidR="005103DA" w:rsidRPr="000C7C2C" w:rsidRDefault="005103DA" w:rsidP="005103DA">
      <w:pPr>
        <w:rPr>
          <w:rFonts w:ascii="Arial" w:hAnsi="Arial" w:cs="Arial"/>
          <w:sz w:val="22"/>
          <w:szCs w:val="22"/>
          <w:lang w:val="es-ES"/>
        </w:rPr>
      </w:pPr>
    </w:p>
    <w:p w14:paraId="74BCD912" w14:textId="77777777" w:rsidR="005103DA" w:rsidRPr="000C7C2C" w:rsidRDefault="005103DA" w:rsidP="005103DA">
      <w:pPr>
        <w:rPr>
          <w:rFonts w:ascii="Arial" w:hAnsi="Arial" w:cs="Arial"/>
          <w:sz w:val="22"/>
          <w:szCs w:val="22"/>
          <w:lang w:val="es-ES"/>
        </w:rPr>
      </w:pPr>
    </w:p>
    <w:p w14:paraId="0BE07F34" w14:textId="77777777" w:rsidR="005103DA" w:rsidRPr="000C7C2C" w:rsidRDefault="005103DA" w:rsidP="005103DA">
      <w:pPr>
        <w:rPr>
          <w:rFonts w:ascii="Arial" w:hAnsi="Arial" w:cs="Arial"/>
          <w:sz w:val="22"/>
          <w:szCs w:val="22"/>
          <w:lang w:val="es-ES"/>
        </w:rPr>
      </w:pPr>
    </w:p>
    <w:p w14:paraId="6C138EFC" w14:textId="77777777" w:rsidR="005103DA" w:rsidRPr="000C7C2C" w:rsidRDefault="005103DA" w:rsidP="005103DA">
      <w:pPr>
        <w:rPr>
          <w:rFonts w:ascii="Arial" w:hAnsi="Arial" w:cs="Arial"/>
          <w:sz w:val="22"/>
          <w:szCs w:val="22"/>
          <w:lang w:val="es-ES"/>
        </w:rPr>
      </w:pPr>
    </w:p>
    <w:p w14:paraId="45614D29" w14:textId="77777777" w:rsidR="005103DA" w:rsidRPr="000C7C2C" w:rsidRDefault="005103DA" w:rsidP="005103DA">
      <w:pPr>
        <w:rPr>
          <w:rFonts w:ascii="Arial" w:hAnsi="Arial" w:cs="Arial"/>
          <w:sz w:val="22"/>
          <w:szCs w:val="22"/>
          <w:lang w:val="es-ES"/>
        </w:rPr>
      </w:pPr>
    </w:p>
    <w:p w14:paraId="40DA0239" w14:textId="77777777" w:rsidR="005103DA" w:rsidRPr="000C7C2C" w:rsidRDefault="005103DA" w:rsidP="005103DA">
      <w:pPr>
        <w:rPr>
          <w:rFonts w:ascii="Arial" w:hAnsi="Arial" w:cs="Arial"/>
          <w:sz w:val="22"/>
          <w:szCs w:val="22"/>
          <w:lang w:val="es-ES"/>
        </w:rPr>
      </w:pPr>
    </w:p>
    <w:p w14:paraId="069426DE" w14:textId="77777777" w:rsidR="005103DA" w:rsidRPr="000C7C2C" w:rsidRDefault="005103DA" w:rsidP="005103DA">
      <w:pPr>
        <w:rPr>
          <w:rFonts w:ascii="Arial" w:hAnsi="Arial" w:cs="Arial"/>
          <w:sz w:val="22"/>
          <w:szCs w:val="22"/>
          <w:lang w:val="es-ES"/>
        </w:rPr>
      </w:pPr>
    </w:p>
    <w:p w14:paraId="7CA3C42C" w14:textId="77777777" w:rsidR="005103DA" w:rsidRPr="000C7C2C" w:rsidRDefault="005103DA" w:rsidP="005103DA">
      <w:pPr>
        <w:rPr>
          <w:rFonts w:ascii="Arial" w:hAnsi="Arial" w:cs="Arial"/>
          <w:sz w:val="22"/>
          <w:szCs w:val="22"/>
          <w:lang w:val="es-ES"/>
        </w:rPr>
      </w:pPr>
    </w:p>
    <w:p w14:paraId="31A9CEA9" w14:textId="77777777" w:rsidR="005103DA" w:rsidRPr="000C7C2C" w:rsidRDefault="005103DA" w:rsidP="005103DA">
      <w:pPr>
        <w:rPr>
          <w:rFonts w:ascii="Arial" w:hAnsi="Arial" w:cs="Arial"/>
          <w:sz w:val="22"/>
          <w:szCs w:val="22"/>
          <w:lang w:val="es-ES"/>
        </w:rPr>
      </w:pPr>
    </w:p>
    <w:p w14:paraId="5A69FAD7" w14:textId="77777777" w:rsidR="005103DA" w:rsidRPr="000C7C2C" w:rsidRDefault="005103DA" w:rsidP="005103DA">
      <w:pPr>
        <w:tabs>
          <w:tab w:val="left" w:pos="1020"/>
        </w:tabs>
        <w:rPr>
          <w:rFonts w:ascii="Arial" w:hAnsi="Arial" w:cs="Arial"/>
          <w:sz w:val="22"/>
          <w:szCs w:val="22"/>
          <w:lang w:val="es-ES"/>
        </w:rPr>
        <w:sectPr w:rsidR="005103DA" w:rsidRPr="000C7C2C"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2EC8F4F4" w14:textId="77777777" w:rsidR="005103DA" w:rsidRPr="000C7C2C" w:rsidRDefault="005103DA" w:rsidP="005103DA">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s-ES"/>
        </w:rPr>
      </w:pPr>
      <w:r w:rsidRPr="000C7C2C">
        <w:rPr>
          <w:rFonts w:ascii="Arial" w:hAnsi="Arial" w:cs="Arial"/>
          <w:b/>
          <w:caps/>
          <w:sz w:val="22"/>
          <w:szCs w:val="22"/>
          <w:lang w:val="es-ES"/>
        </w:rPr>
        <w:lastRenderedPageBreak/>
        <w:t>AnexO 1</w:t>
      </w:r>
    </w:p>
    <w:p w14:paraId="6E6A0F3A" w14:textId="77777777" w:rsidR="005103DA" w:rsidRPr="000C7C2C" w:rsidRDefault="005103DA" w:rsidP="005103DA">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p>
    <w:p w14:paraId="75D7150F" w14:textId="77777777" w:rsidR="005103DA" w:rsidRPr="00EA1BE8" w:rsidRDefault="005103DA" w:rsidP="005103DA">
      <w:pPr>
        <w:jc w:val="center"/>
        <w:rPr>
          <w:rFonts w:ascii="Arial" w:hAnsi="Arial" w:cs="Arial"/>
          <w:sz w:val="22"/>
          <w:szCs w:val="22"/>
          <w:lang w:val="es-ES"/>
        </w:rPr>
      </w:pPr>
      <w:r w:rsidRPr="00EA1BE8">
        <w:rPr>
          <w:rFonts w:ascii="Arial" w:hAnsi="Arial" w:cs="Arial"/>
          <w:sz w:val="22"/>
          <w:szCs w:val="22"/>
          <w:lang w:val="es-ES"/>
        </w:rPr>
        <w:t>PROYECTO DE RESOLUCIÓN</w:t>
      </w:r>
    </w:p>
    <w:p w14:paraId="574FDD5B" w14:textId="77777777" w:rsidR="005103DA" w:rsidRPr="00EA1BE8" w:rsidRDefault="005103DA" w:rsidP="005103DA">
      <w:pPr>
        <w:contextualSpacing/>
        <w:jc w:val="both"/>
        <w:outlineLvl w:val="0"/>
        <w:rPr>
          <w:rFonts w:ascii="Arial" w:hAnsi="Arial" w:cs="Arial"/>
          <w:sz w:val="22"/>
          <w:szCs w:val="22"/>
          <w:lang w:val="es-ES"/>
        </w:rPr>
      </w:pPr>
    </w:p>
    <w:p w14:paraId="7BF53400" w14:textId="0243252F" w:rsidR="005103DA" w:rsidRPr="000C7C2C" w:rsidRDefault="005103DA" w:rsidP="005103DA">
      <w:pPr>
        <w:jc w:val="center"/>
        <w:rPr>
          <w:rFonts w:ascii="Arial" w:hAnsi="Arial" w:cs="Arial"/>
          <w:b/>
          <w:bCs/>
          <w:caps/>
          <w:sz w:val="22"/>
          <w:szCs w:val="22"/>
          <w:lang w:val="es-ES"/>
        </w:rPr>
      </w:pPr>
      <w:r w:rsidRPr="000160CA">
        <w:rPr>
          <w:rFonts w:ascii="Arial" w:hAnsi="Arial" w:cs="Arial"/>
          <w:b/>
          <w:sz w:val="22"/>
          <w:szCs w:val="22"/>
          <w:lang w:val="es-ES"/>
        </w:rPr>
        <w:t>RESOLUCIÓN</w:t>
      </w:r>
      <w:r w:rsidRPr="000C7C2C">
        <w:rPr>
          <w:rFonts w:ascii="Arial" w:hAnsi="Arial" w:cs="Arial"/>
          <w:b/>
          <w:sz w:val="22"/>
          <w:szCs w:val="22"/>
          <w:lang w:val="es-ES"/>
        </w:rPr>
        <w:t xml:space="preserve"> 11.33 </w:t>
      </w:r>
      <w:r w:rsidRPr="000C7C2C">
        <w:rPr>
          <w:rFonts w:ascii="Arial" w:hAnsi="Arial" w:cs="Arial"/>
          <w:b/>
          <w:bCs/>
          <w:caps/>
          <w:sz w:val="22"/>
          <w:szCs w:val="22"/>
          <w:lang w:val="es-ES"/>
        </w:rPr>
        <w:t>DIRECTRICES PARA LA EVALUACIÓN DE LAS PROPUESTAS DE INCLUSIÓN EN LOS APÉNDICES I Y II DE LA CONVENCIÓN</w:t>
      </w:r>
    </w:p>
    <w:p w14:paraId="19E6FDD3" w14:textId="56C16CCE" w:rsidR="005103DA" w:rsidRPr="00BE6664" w:rsidRDefault="005103DA" w:rsidP="005103DA">
      <w:pPr>
        <w:jc w:val="center"/>
        <w:rPr>
          <w:rFonts w:ascii="Arial" w:hAnsi="Arial" w:cs="Arial"/>
          <w:sz w:val="22"/>
          <w:szCs w:val="22"/>
          <w:lang w:val="es-ES"/>
        </w:rPr>
      </w:pPr>
    </w:p>
    <w:p w14:paraId="55780622" w14:textId="77777777" w:rsidR="00663B9C" w:rsidRPr="00BE6664" w:rsidRDefault="00663B9C" w:rsidP="005103DA">
      <w:pPr>
        <w:jc w:val="center"/>
        <w:rPr>
          <w:rFonts w:ascii="Arial" w:hAnsi="Arial" w:cs="Arial"/>
          <w:sz w:val="22"/>
          <w:szCs w:val="22"/>
          <w:lang w:val="es-ES"/>
        </w:rPr>
      </w:pPr>
    </w:p>
    <w:p w14:paraId="08D8EB19" w14:textId="77777777" w:rsidR="005103DA" w:rsidRPr="000C7C2C" w:rsidRDefault="005103DA" w:rsidP="005103DA">
      <w:pPr>
        <w:jc w:val="both"/>
        <w:rPr>
          <w:rFonts w:ascii="Arial" w:hAnsi="Arial" w:cs="Arial"/>
          <w:i/>
          <w:sz w:val="22"/>
          <w:szCs w:val="22"/>
          <w:lang w:val="es-ES"/>
        </w:rPr>
      </w:pPr>
      <w:r w:rsidRPr="000C7C2C">
        <w:rPr>
          <w:rFonts w:ascii="Arial" w:hAnsi="Arial" w:cs="Arial"/>
          <w:i/>
          <w:sz w:val="22"/>
          <w:szCs w:val="22"/>
          <w:lang w:val="es-ES"/>
        </w:rPr>
        <w:t>NB:</w:t>
      </w:r>
      <w:r w:rsidRPr="000C7C2C">
        <w:rPr>
          <w:rFonts w:ascii="Arial" w:hAnsi="Arial" w:cs="Arial"/>
          <w:i/>
          <w:sz w:val="22"/>
          <w:szCs w:val="22"/>
          <w:lang w:val="es-ES"/>
        </w:rPr>
        <w:tab/>
      </w:r>
      <w:r w:rsidRPr="00C079EF">
        <w:rPr>
          <w:rFonts w:ascii="Arial" w:hAnsi="Arial" w:cs="Arial"/>
          <w:i/>
          <w:iCs/>
          <w:color w:val="000000" w:themeColor="text1"/>
          <w:sz w:val="22"/>
          <w:szCs w:val="22"/>
          <w:lang w:val="es-ES"/>
        </w:rPr>
        <w:t xml:space="preserve">El texto nuevo está </w:t>
      </w:r>
      <w:r w:rsidRPr="00C079EF">
        <w:rPr>
          <w:rFonts w:ascii="Arial" w:hAnsi="Arial" w:cs="Arial"/>
          <w:i/>
          <w:iCs/>
          <w:color w:val="000000" w:themeColor="text1"/>
          <w:sz w:val="22"/>
          <w:szCs w:val="22"/>
          <w:u w:val="single"/>
          <w:lang w:val="es-ES"/>
        </w:rPr>
        <w:t>subrayado</w:t>
      </w:r>
      <w:r w:rsidRPr="00C079EF">
        <w:rPr>
          <w:rFonts w:ascii="Arial" w:hAnsi="Arial" w:cs="Arial"/>
          <w:i/>
          <w:iCs/>
          <w:color w:val="000000" w:themeColor="text1"/>
          <w:sz w:val="22"/>
          <w:szCs w:val="22"/>
          <w:lang w:val="es-ES"/>
        </w:rPr>
        <w:t xml:space="preserve">. El texto a eliminar aparece </w:t>
      </w:r>
      <w:r w:rsidRPr="00C079EF">
        <w:rPr>
          <w:rFonts w:ascii="Arial" w:hAnsi="Arial" w:cs="Arial"/>
          <w:i/>
          <w:iCs/>
          <w:strike/>
          <w:color w:val="000000" w:themeColor="text1"/>
          <w:sz w:val="22"/>
          <w:szCs w:val="22"/>
          <w:lang w:val="es-ES"/>
        </w:rPr>
        <w:t>tachado</w:t>
      </w:r>
      <w:r w:rsidRPr="000C7C2C">
        <w:rPr>
          <w:rFonts w:ascii="Arial" w:hAnsi="Arial" w:cs="Arial"/>
          <w:i/>
          <w:sz w:val="22"/>
          <w:szCs w:val="22"/>
          <w:lang w:val="es-ES"/>
        </w:rPr>
        <w:t>.</w:t>
      </w:r>
    </w:p>
    <w:p w14:paraId="64A1FEE3" w14:textId="77777777" w:rsidR="0048197A" w:rsidRPr="000C7C2C" w:rsidRDefault="0048197A" w:rsidP="0048197A">
      <w:pPr>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939"/>
      </w:tblGrid>
      <w:tr w:rsidR="005103DA" w:rsidRPr="002C657B" w14:paraId="070A2E85" w14:textId="77777777" w:rsidTr="00A34317">
        <w:trPr>
          <w:tblHeader/>
        </w:trPr>
        <w:tc>
          <w:tcPr>
            <w:tcW w:w="6917" w:type="dxa"/>
            <w:shd w:val="clear" w:color="auto" w:fill="D9D9D9" w:themeFill="background1" w:themeFillShade="D9"/>
          </w:tcPr>
          <w:p w14:paraId="35BC39F6" w14:textId="533CD099" w:rsidR="005103DA" w:rsidRPr="002C657B" w:rsidRDefault="005103DA" w:rsidP="005F734A">
            <w:pPr>
              <w:rPr>
                <w:rFonts w:ascii="Arial" w:hAnsi="Arial" w:cs="Arial"/>
                <w:b/>
                <w:sz w:val="22"/>
                <w:szCs w:val="22"/>
              </w:rPr>
            </w:pPr>
            <w:proofErr w:type="spellStart"/>
            <w:r>
              <w:rPr>
                <w:rFonts w:ascii="Arial" w:hAnsi="Arial" w:cs="Arial"/>
                <w:b/>
                <w:sz w:val="22"/>
                <w:szCs w:val="22"/>
              </w:rPr>
              <w:t>Párrafo</w:t>
            </w:r>
            <w:proofErr w:type="spellEnd"/>
          </w:p>
        </w:tc>
        <w:tc>
          <w:tcPr>
            <w:tcW w:w="1939" w:type="dxa"/>
            <w:shd w:val="clear" w:color="auto" w:fill="D9D9D9" w:themeFill="background1" w:themeFillShade="D9"/>
          </w:tcPr>
          <w:p w14:paraId="110850A3" w14:textId="36D03D97" w:rsidR="005103DA" w:rsidRPr="002C657B" w:rsidRDefault="005103DA" w:rsidP="005F734A">
            <w:pPr>
              <w:rPr>
                <w:rFonts w:ascii="Arial" w:hAnsi="Arial" w:cs="Arial"/>
                <w:b/>
                <w:sz w:val="22"/>
                <w:szCs w:val="22"/>
              </w:rPr>
            </w:pPr>
            <w:proofErr w:type="spellStart"/>
            <w:r w:rsidRPr="000160CA">
              <w:rPr>
                <w:rFonts w:ascii="Arial" w:hAnsi="Arial" w:cs="Arial"/>
                <w:b/>
                <w:sz w:val="22"/>
                <w:szCs w:val="22"/>
              </w:rPr>
              <w:t>Com</w:t>
            </w:r>
            <w:r>
              <w:rPr>
                <w:rFonts w:ascii="Arial" w:hAnsi="Arial" w:cs="Arial"/>
                <w:b/>
                <w:sz w:val="22"/>
                <w:szCs w:val="22"/>
              </w:rPr>
              <w:t>entarios</w:t>
            </w:r>
            <w:proofErr w:type="spellEnd"/>
          </w:p>
        </w:tc>
      </w:tr>
      <w:tr w:rsidR="006D02CB" w:rsidRPr="002C657B" w14:paraId="3CC82AA8" w14:textId="77777777" w:rsidTr="002C657B">
        <w:trPr>
          <w:trHeight w:val="1105"/>
        </w:trPr>
        <w:tc>
          <w:tcPr>
            <w:tcW w:w="6917" w:type="dxa"/>
            <w:shd w:val="clear" w:color="auto" w:fill="auto"/>
          </w:tcPr>
          <w:p w14:paraId="7AA3CDA5" w14:textId="1F3B83A1" w:rsidR="006D02CB" w:rsidRPr="000C7C2C" w:rsidRDefault="005103DA" w:rsidP="005103DA">
            <w:pPr>
              <w:widowControl/>
              <w:autoSpaceDE/>
              <w:autoSpaceDN/>
              <w:adjustRightInd/>
              <w:jc w:val="both"/>
              <w:rPr>
                <w:rStyle w:val="QuickFormat1"/>
                <w:rFonts w:ascii="Arial" w:hAnsi="Arial" w:cs="Arial"/>
                <w:sz w:val="22"/>
                <w:szCs w:val="22"/>
                <w:lang w:val="es-ES"/>
              </w:rPr>
            </w:pPr>
            <w:r w:rsidRPr="000C7C2C">
              <w:rPr>
                <w:rFonts w:ascii="Arial" w:hAnsi="Arial" w:cs="Arial"/>
                <w:i/>
                <w:iCs/>
                <w:sz w:val="22"/>
                <w:szCs w:val="22"/>
                <w:lang w:val="es-ES"/>
              </w:rPr>
              <w:t xml:space="preserve">Recordando </w:t>
            </w:r>
            <w:r w:rsidRPr="000C7C2C">
              <w:rPr>
                <w:rFonts w:ascii="Arial" w:hAnsi="Arial" w:cs="Arial"/>
                <w:sz w:val="22"/>
                <w:szCs w:val="22"/>
                <w:lang w:val="es-ES"/>
              </w:rPr>
              <w:t>que los requisitos de la CMS para la inclusión de las especies migratorias en el Apéndice I figuran en los párrafos 1 y 2 del Artículo III, y los requisitos para la inclusión de las especies migratorias en el Apéndice II figuran en el párrafo 1 del Artículo IV de la Convención; </w:t>
            </w:r>
          </w:p>
        </w:tc>
        <w:tc>
          <w:tcPr>
            <w:tcW w:w="1939" w:type="dxa"/>
            <w:shd w:val="clear" w:color="auto" w:fill="auto"/>
          </w:tcPr>
          <w:p w14:paraId="79152F65" w14:textId="68C1C3AC" w:rsidR="006D02CB"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2C657B" w14:paraId="1E9F84B6" w14:textId="77777777" w:rsidTr="00A34317">
        <w:tc>
          <w:tcPr>
            <w:tcW w:w="6917" w:type="dxa"/>
            <w:shd w:val="clear" w:color="auto" w:fill="auto"/>
          </w:tcPr>
          <w:p w14:paraId="4D004FA3" w14:textId="790378DF" w:rsidR="00D54E33"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Subrayando </w:t>
            </w:r>
            <w:r w:rsidRPr="000C7C2C">
              <w:rPr>
                <w:rFonts w:ascii="Arial" w:hAnsi="Arial" w:cs="Arial"/>
                <w:sz w:val="22"/>
                <w:szCs w:val="22"/>
                <w:lang w:val="es-ES"/>
              </w:rPr>
              <w:t>que todas las especies propuestas para su inclusión, tanto en el Apéndice I como en el Apéndice II de la Convención, deben ser especies migratorias conforme a la definición del Artículo I, párrafo 1(a); </w:t>
            </w:r>
          </w:p>
        </w:tc>
        <w:tc>
          <w:tcPr>
            <w:tcW w:w="1939" w:type="dxa"/>
            <w:shd w:val="clear" w:color="auto" w:fill="auto"/>
          </w:tcPr>
          <w:p w14:paraId="1FFBEC28" w14:textId="007E5FDC" w:rsidR="00D54E33"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AB7626" w:rsidRPr="002C657B" w14:paraId="6491C34D" w14:textId="77777777" w:rsidTr="00A34317">
        <w:tc>
          <w:tcPr>
            <w:tcW w:w="6917" w:type="dxa"/>
            <w:shd w:val="clear" w:color="auto" w:fill="auto"/>
          </w:tcPr>
          <w:p w14:paraId="36C88F7C" w14:textId="138F881A" w:rsidR="00D54E33"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Tomando nota </w:t>
            </w:r>
            <w:r w:rsidRPr="000C7C2C">
              <w:rPr>
                <w:rFonts w:ascii="Arial" w:hAnsi="Arial" w:cs="Arial"/>
                <w:sz w:val="22"/>
                <w:szCs w:val="22"/>
                <w:lang w:val="es-ES"/>
              </w:rPr>
              <w:t xml:space="preserve">de que la Conferencia de las Partes decidió mediante su </w:t>
            </w:r>
            <w:r w:rsidRPr="000C7C2C">
              <w:rPr>
                <w:rFonts w:ascii="Arial" w:hAnsi="Arial" w:cs="Arial"/>
                <w:strike/>
                <w:sz w:val="22"/>
                <w:szCs w:val="22"/>
                <w:lang w:val="es-ES"/>
              </w:rPr>
              <w:t>Res.5.3</w:t>
            </w:r>
            <w:r w:rsidRPr="000C7C2C">
              <w:rPr>
                <w:rFonts w:ascii="Arial" w:hAnsi="Arial" w:cs="Arial"/>
                <w:sz w:val="22"/>
                <w:szCs w:val="22"/>
                <w:lang w:val="es-ES"/>
              </w:rPr>
              <w:t xml:space="preserve"> </w:t>
            </w:r>
            <w:r w:rsidR="003D0AA3" w:rsidRPr="000C7C2C">
              <w:rPr>
                <w:rFonts w:ascii="Arial" w:hAnsi="Arial" w:cs="Arial"/>
                <w:sz w:val="22"/>
                <w:szCs w:val="22"/>
                <w:u w:val="single"/>
                <w:lang w:val="es-ES"/>
              </w:rPr>
              <w:t>Resolución 5.3</w:t>
            </w:r>
            <w:r w:rsidR="003D0AA3" w:rsidRPr="000C7C2C">
              <w:rPr>
                <w:rFonts w:ascii="Arial" w:hAnsi="Arial" w:cs="Arial"/>
                <w:sz w:val="22"/>
                <w:szCs w:val="22"/>
                <w:lang w:val="es-ES"/>
              </w:rPr>
              <w:t xml:space="preserve"> </w:t>
            </w:r>
            <w:r w:rsidRPr="000C7C2C">
              <w:rPr>
                <w:rFonts w:ascii="Arial" w:hAnsi="Arial" w:cs="Arial"/>
                <w:sz w:val="22"/>
                <w:szCs w:val="22"/>
                <w:lang w:val="es-ES"/>
              </w:rPr>
              <w:t xml:space="preserve">que la mención “en peligro” del Artículo I, párrafo 1(e) de la Convención se interpretara en el sentido de “que se enfrenta a un muy alto riesgo de extinción en el medio silvestre en el futuro cercano” y </w:t>
            </w:r>
            <w:r w:rsidRPr="000C7C2C">
              <w:rPr>
                <w:rFonts w:ascii="Arial" w:hAnsi="Arial" w:cs="Arial"/>
                <w:i/>
                <w:iCs/>
                <w:sz w:val="22"/>
                <w:szCs w:val="22"/>
                <w:lang w:val="es-ES"/>
              </w:rPr>
              <w:t xml:space="preserve">considerando </w:t>
            </w:r>
            <w:r w:rsidRPr="000C7C2C">
              <w:rPr>
                <w:rFonts w:ascii="Arial" w:hAnsi="Arial" w:cs="Arial"/>
                <w:sz w:val="22"/>
                <w:szCs w:val="22"/>
                <w:lang w:val="es-ES"/>
              </w:rPr>
              <w:t>que debería mantenerse esa interpretación; </w:t>
            </w:r>
          </w:p>
        </w:tc>
        <w:tc>
          <w:tcPr>
            <w:tcW w:w="1939" w:type="dxa"/>
            <w:shd w:val="clear" w:color="auto" w:fill="auto"/>
          </w:tcPr>
          <w:p w14:paraId="47355885" w14:textId="52095562" w:rsidR="00D54E33"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2C657B" w14:paraId="6CD80E62" w14:textId="77777777" w:rsidTr="00A34317">
        <w:tc>
          <w:tcPr>
            <w:tcW w:w="6917" w:type="dxa"/>
            <w:shd w:val="clear" w:color="auto" w:fill="auto"/>
          </w:tcPr>
          <w:p w14:paraId="4FDABD54" w14:textId="6D63D6A9" w:rsidR="00007F3D"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Tomando nota además </w:t>
            </w:r>
            <w:r w:rsidRPr="000C7C2C">
              <w:rPr>
                <w:rFonts w:ascii="Arial" w:hAnsi="Arial" w:cs="Arial"/>
                <w:sz w:val="22"/>
                <w:szCs w:val="22"/>
                <w:lang w:val="es-ES"/>
              </w:rPr>
              <w:t xml:space="preserve">de que en la </w:t>
            </w:r>
            <w:r w:rsidRPr="000C7C2C">
              <w:rPr>
                <w:rFonts w:ascii="Arial" w:hAnsi="Arial" w:cs="Arial"/>
                <w:strike/>
                <w:sz w:val="22"/>
                <w:szCs w:val="22"/>
                <w:lang w:val="es-ES"/>
              </w:rPr>
              <w:t>Res.2.2</w:t>
            </w:r>
            <w:r w:rsidR="003D0AA3" w:rsidRPr="000C7C2C">
              <w:rPr>
                <w:rFonts w:ascii="Arial" w:hAnsi="Arial" w:cs="Arial"/>
                <w:strike/>
                <w:sz w:val="22"/>
                <w:szCs w:val="22"/>
                <w:lang w:val="es-ES"/>
              </w:rPr>
              <w:t xml:space="preserve"> </w:t>
            </w:r>
            <w:r w:rsidR="003D0AA3" w:rsidRPr="000C7C2C">
              <w:rPr>
                <w:rFonts w:ascii="Arial" w:hAnsi="Arial" w:cs="Arial"/>
                <w:sz w:val="22"/>
                <w:szCs w:val="22"/>
                <w:u w:val="single"/>
                <w:lang w:val="es-ES"/>
              </w:rPr>
              <w:t>Resolución 2.2</w:t>
            </w:r>
            <w:r w:rsidRPr="000C7C2C">
              <w:rPr>
                <w:rFonts w:ascii="Arial" w:hAnsi="Arial" w:cs="Arial"/>
                <w:sz w:val="22"/>
                <w:szCs w:val="22"/>
                <w:lang w:val="es-ES"/>
              </w:rPr>
              <w:t xml:space="preserve">, párrafo 1(a), la Conferencia de las Partes aprobó directrices para la interpretación de las palabras “cíclicamente” y “de manera previsible” en la definición de “especie migratoria” y </w:t>
            </w:r>
            <w:r w:rsidRPr="000C7C2C">
              <w:rPr>
                <w:rFonts w:ascii="Arial" w:hAnsi="Arial" w:cs="Arial"/>
                <w:i/>
                <w:iCs/>
                <w:sz w:val="22"/>
                <w:szCs w:val="22"/>
                <w:lang w:val="es-ES"/>
              </w:rPr>
              <w:t xml:space="preserve">considerando </w:t>
            </w:r>
            <w:r w:rsidRPr="000C7C2C">
              <w:rPr>
                <w:rFonts w:ascii="Arial" w:hAnsi="Arial" w:cs="Arial"/>
                <w:sz w:val="22"/>
                <w:szCs w:val="22"/>
                <w:lang w:val="es-ES"/>
              </w:rPr>
              <w:t>que ambas interpretaciones deben mantenerse; </w:t>
            </w:r>
          </w:p>
        </w:tc>
        <w:tc>
          <w:tcPr>
            <w:tcW w:w="1939" w:type="dxa"/>
            <w:shd w:val="clear" w:color="auto" w:fill="auto"/>
          </w:tcPr>
          <w:p w14:paraId="159E16A9" w14:textId="436DC87B" w:rsidR="00007F3D"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2C657B" w14:paraId="2185BCC7" w14:textId="77777777" w:rsidTr="00A34317">
        <w:tc>
          <w:tcPr>
            <w:tcW w:w="6917" w:type="dxa"/>
            <w:shd w:val="clear" w:color="auto" w:fill="auto"/>
          </w:tcPr>
          <w:p w14:paraId="54DF3594" w14:textId="1022D60C" w:rsidR="00007F3D"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Tomando nota con agradecimiento </w:t>
            </w:r>
            <w:r w:rsidRPr="000C7C2C">
              <w:rPr>
                <w:rFonts w:ascii="Arial" w:hAnsi="Arial" w:cs="Arial"/>
                <w:sz w:val="22"/>
                <w:szCs w:val="22"/>
                <w:lang w:val="es-ES"/>
              </w:rPr>
              <w:t>del trabajo realizado por el Consejo Científico de la</w:t>
            </w:r>
            <w:r w:rsidR="0094452B" w:rsidRPr="000C7C2C">
              <w:rPr>
                <w:rFonts w:ascii="Arial" w:hAnsi="Arial" w:cs="Arial"/>
                <w:sz w:val="22"/>
                <w:szCs w:val="22"/>
                <w:lang w:val="es-ES"/>
              </w:rPr>
              <w:t xml:space="preserve"> CMS a través del documento </w:t>
            </w:r>
            <w:r w:rsidR="003C0D8E">
              <w:rPr>
                <w:rFonts w:ascii="Arial" w:hAnsi="Arial" w:cs="Arial"/>
                <w:sz w:val="22"/>
                <w:szCs w:val="22"/>
                <w:u w:val="single"/>
                <w:lang w:val="es-ES"/>
              </w:rPr>
              <w:t>PNUMA</w:t>
            </w:r>
            <w:r w:rsidRPr="000C7C2C">
              <w:rPr>
                <w:rFonts w:ascii="Arial" w:hAnsi="Arial" w:cs="Arial"/>
                <w:sz w:val="22"/>
                <w:szCs w:val="22"/>
                <w:lang w:val="es-ES"/>
              </w:rPr>
              <w:t>/CMS/COP11/Doc.24.2</w:t>
            </w:r>
            <w:r w:rsidR="003D0AA3" w:rsidRPr="000C7C2C">
              <w:rPr>
                <w:rFonts w:ascii="Arial" w:hAnsi="Arial" w:cs="Arial"/>
                <w:sz w:val="22"/>
                <w:szCs w:val="22"/>
                <w:u w:val="single"/>
                <w:lang w:val="es-ES"/>
              </w:rPr>
              <w:t>/</w:t>
            </w:r>
            <w:r w:rsidR="0094452B" w:rsidRPr="000C7C2C">
              <w:rPr>
                <w:rFonts w:ascii="Arial" w:hAnsi="Arial" w:cs="Arial"/>
                <w:sz w:val="22"/>
                <w:szCs w:val="22"/>
                <w:u w:val="single"/>
                <w:lang w:val="es-ES"/>
              </w:rPr>
              <w:t>Rev.1</w:t>
            </w:r>
            <w:r w:rsidRPr="000C7C2C">
              <w:rPr>
                <w:rFonts w:ascii="Arial" w:hAnsi="Arial" w:cs="Arial"/>
                <w:sz w:val="22"/>
                <w:szCs w:val="22"/>
                <w:lang w:val="es-ES"/>
              </w:rPr>
              <w:t xml:space="preserve"> para desarrollar orientaciones que ayuden al Consejo Científico y a la Conferencia de las Partes a evaluar las propuestas de inclusión de especies y de eliminación de especies de los Apéndices de la Convención; </w:t>
            </w:r>
          </w:p>
        </w:tc>
        <w:tc>
          <w:tcPr>
            <w:tcW w:w="1939" w:type="dxa"/>
            <w:shd w:val="clear" w:color="auto" w:fill="auto"/>
          </w:tcPr>
          <w:p w14:paraId="12174383" w14:textId="4D61B4DF" w:rsidR="00007F3D"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007F3D" w:rsidRPr="002C657B" w14:paraId="661B04E1" w14:textId="77777777" w:rsidTr="00A34317">
        <w:tc>
          <w:tcPr>
            <w:tcW w:w="6917" w:type="dxa"/>
            <w:shd w:val="clear" w:color="auto" w:fill="auto"/>
          </w:tcPr>
          <w:p w14:paraId="69B3BD26" w14:textId="76BFD924" w:rsidR="00007F3D"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Considerando </w:t>
            </w:r>
            <w:r w:rsidRPr="000C7C2C">
              <w:rPr>
                <w:rFonts w:ascii="Arial" w:hAnsi="Arial" w:cs="Arial"/>
                <w:sz w:val="22"/>
                <w:szCs w:val="22"/>
                <w:lang w:val="es-ES"/>
              </w:rPr>
              <w:t>que la evaluación de las propuestas de inclusión debería llevarse a cabo sobre la base de los mejores datos científicos disponibles; </w:t>
            </w:r>
          </w:p>
        </w:tc>
        <w:tc>
          <w:tcPr>
            <w:tcW w:w="1939" w:type="dxa"/>
            <w:shd w:val="clear" w:color="auto" w:fill="auto"/>
          </w:tcPr>
          <w:p w14:paraId="2F6C3ADD" w14:textId="0AA2AE5E" w:rsidR="00007F3D"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407CAD" w:rsidRPr="002C657B" w14:paraId="03CE56C9" w14:textId="77777777" w:rsidTr="00A34317">
        <w:tc>
          <w:tcPr>
            <w:tcW w:w="6917" w:type="dxa"/>
            <w:shd w:val="clear" w:color="auto" w:fill="auto"/>
          </w:tcPr>
          <w:p w14:paraId="7D351A37" w14:textId="4CCCACC6" w:rsidR="00407CAD"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Considerando </w:t>
            </w:r>
            <w:r w:rsidRPr="000C7C2C">
              <w:rPr>
                <w:rFonts w:ascii="Arial" w:hAnsi="Arial" w:cs="Arial"/>
                <w:sz w:val="22"/>
                <w:szCs w:val="22"/>
                <w:lang w:val="es-ES"/>
              </w:rPr>
              <w:t>las características únicas y el fenómeno de las especies migratorias y la importancia de las redes ecológicas en este sentido; </w:t>
            </w:r>
          </w:p>
        </w:tc>
        <w:tc>
          <w:tcPr>
            <w:tcW w:w="1939" w:type="dxa"/>
            <w:shd w:val="clear" w:color="auto" w:fill="auto"/>
          </w:tcPr>
          <w:p w14:paraId="793BBCFE" w14:textId="359B5B24" w:rsidR="00407CAD"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407CAD" w:rsidRPr="002C657B" w14:paraId="4C82246E" w14:textId="77777777" w:rsidTr="00A34317">
        <w:tc>
          <w:tcPr>
            <w:tcW w:w="6917" w:type="dxa"/>
            <w:shd w:val="clear" w:color="auto" w:fill="auto"/>
          </w:tcPr>
          <w:p w14:paraId="05A0F478" w14:textId="16CC3596" w:rsidR="00407CAD"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Considerando además </w:t>
            </w:r>
            <w:r w:rsidRPr="000C7C2C">
              <w:rPr>
                <w:rFonts w:ascii="Arial" w:hAnsi="Arial" w:cs="Arial"/>
                <w:sz w:val="22"/>
                <w:szCs w:val="22"/>
                <w:lang w:val="es-ES"/>
              </w:rPr>
              <w:t>que la adopción de una propuesta de inclusión debería suponer la previsión de un beneficio para la conservación; </w:t>
            </w:r>
          </w:p>
        </w:tc>
        <w:tc>
          <w:tcPr>
            <w:tcW w:w="1939" w:type="dxa"/>
            <w:shd w:val="clear" w:color="auto" w:fill="auto"/>
          </w:tcPr>
          <w:p w14:paraId="0ACF4476" w14:textId="5239D88B" w:rsidR="00407CAD"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407CAD" w:rsidRPr="002C657B" w14:paraId="4B722370" w14:textId="77777777" w:rsidTr="00A34317">
        <w:tc>
          <w:tcPr>
            <w:tcW w:w="6917" w:type="dxa"/>
            <w:shd w:val="clear" w:color="auto" w:fill="auto"/>
          </w:tcPr>
          <w:p w14:paraId="1B12C527" w14:textId="76F5AC0A" w:rsidR="00407CAD"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Recordando </w:t>
            </w:r>
            <w:r w:rsidRPr="000C7C2C">
              <w:rPr>
                <w:rFonts w:ascii="Arial" w:hAnsi="Arial" w:cs="Arial"/>
                <w:sz w:val="22"/>
                <w:szCs w:val="22"/>
                <w:lang w:val="es-ES"/>
              </w:rPr>
              <w:t xml:space="preserve">que en la </w:t>
            </w:r>
            <w:r w:rsidRPr="000C7C2C">
              <w:rPr>
                <w:rFonts w:ascii="Arial" w:hAnsi="Arial" w:cs="Arial"/>
                <w:strike/>
                <w:sz w:val="22"/>
                <w:szCs w:val="22"/>
                <w:lang w:val="es-ES"/>
              </w:rPr>
              <w:t>Res.3.1</w:t>
            </w:r>
            <w:r w:rsidRPr="000C7C2C">
              <w:rPr>
                <w:rFonts w:ascii="Arial" w:hAnsi="Arial" w:cs="Arial"/>
                <w:sz w:val="22"/>
                <w:szCs w:val="22"/>
                <w:lang w:val="es-ES"/>
              </w:rPr>
              <w:t xml:space="preserve"> </w:t>
            </w:r>
            <w:r w:rsidR="003D0AA3" w:rsidRPr="000C7C2C">
              <w:rPr>
                <w:rFonts w:ascii="Arial" w:hAnsi="Arial" w:cs="Arial"/>
                <w:sz w:val="22"/>
                <w:szCs w:val="22"/>
                <w:u w:val="single"/>
                <w:lang w:val="es-ES"/>
              </w:rPr>
              <w:t>Resolución 3.1</w:t>
            </w:r>
            <w:r w:rsidR="003D0AA3" w:rsidRPr="000C7C2C">
              <w:rPr>
                <w:rFonts w:ascii="Arial" w:hAnsi="Arial" w:cs="Arial"/>
                <w:sz w:val="22"/>
                <w:szCs w:val="22"/>
                <w:lang w:val="es-ES"/>
              </w:rPr>
              <w:t xml:space="preserve"> </w:t>
            </w:r>
            <w:r w:rsidRPr="000C7C2C">
              <w:rPr>
                <w:rFonts w:ascii="Arial" w:hAnsi="Arial" w:cs="Arial"/>
                <w:sz w:val="22"/>
                <w:szCs w:val="22"/>
                <w:lang w:val="es-ES"/>
              </w:rPr>
              <w:t>la Conferencia de las Partes acordó que las adiciones futuras a los Apéndices de la Convención deben limitarse a las especies o taxones inferiores y que las especies migratorias que queden comprendidas en taxones superiores que ya figuren en el Apéndice II solo habrán de indicarse cuando se preparen acuerdos; </w:t>
            </w:r>
          </w:p>
        </w:tc>
        <w:tc>
          <w:tcPr>
            <w:tcW w:w="1939" w:type="dxa"/>
            <w:shd w:val="clear" w:color="auto" w:fill="auto"/>
          </w:tcPr>
          <w:p w14:paraId="3A222855" w14:textId="65F4D5E8" w:rsidR="00407CAD"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407CAD" w:rsidRPr="002C657B" w14:paraId="7AD99829" w14:textId="77777777" w:rsidTr="005103DA">
        <w:trPr>
          <w:trHeight w:val="574"/>
        </w:trPr>
        <w:tc>
          <w:tcPr>
            <w:tcW w:w="6917" w:type="dxa"/>
            <w:shd w:val="clear" w:color="auto" w:fill="auto"/>
          </w:tcPr>
          <w:p w14:paraId="14C02F12" w14:textId="203AB1C3" w:rsidR="00407CAD"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Recordando asimismo </w:t>
            </w:r>
            <w:r w:rsidRPr="000C7C2C">
              <w:rPr>
                <w:rFonts w:ascii="Arial" w:hAnsi="Arial" w:cs="Arial"/>
                <w:sz w:val="22"/>
                <w:szCs w:val="22"/>
                <w:lang w:val="es-ES"/>
              </w:rPr>
              <w:t xml:space="preserve">que muchas especies están incluidas tanto en los Apéndices de la Convención sobre el Comercio Internacional de Especies Amenazadas de Fauna y Flora Silvestres (CITES) como en los de la CMS y que para los Estados que son Parte de ambas </w:t>
            </w:r>
            <w:r w:rsidRPr="000C7C2C">
              <w:rPr>
                <w:rFonts w:ascii="Arial" w:hAnsi="Arial" w:cs="Arial"/>
                <w:sz w:val="22"/>
                <w:szCs w:val="22"/>
                <w:lang w:val="es-ES"/>
              </w:rPr>
              <w:lastRenderedPageBreak/>
              <w:t>Convenciones es deseable que las acciones de las Convenciones sean complementarias</w:t>
            </w:r>
            <w:r w:rsidR="00FE0092" w:rsidRPr="000C7C2C">
              <w:rPr>
                <w:rFonts w:ascii="Arial" w:hAnsi="Arial" w:cs="Arial"/>
                <w:sz w:val="22"/>
                <w:szCs w:val="22"/>
                <w:lang w:val="es-ES"/>
              </w:rPr>
              <w:t>; </w:t>
            </w:r>
          </w:p>
        </w:tc>
        <w:tc>
          <w:tcPr>
            <w:tcW w:w="1939" w:type="dxa"/>
            <w:shd w:val="clear" w:color="auto" w:fill="auto"/>
          </w:tcPr>
          <w:p w14:paraId="2BDA902B" w14:textId="49C931D8" w:rsidR="00407CAD" w:rsidRPr="002C657B" w:rsidRDefault="00EF2A42" w:rsidP="00844F6D">
            <w:pPr>
              <w:rPr>
                <w:rFonts w:ascii="Arial" w:hAnsi="Arial" w:cs="Arial"/>
                <w:sz w:val="22"/>
                <w:szCs w:val="22"/>
              </w:rPr>
            </w:pPr>
            <w:proofErr w:type="spellStart"/>
            <w:r>
              <w:rPr>
                <w:rFonts w:ascii="Arial" w:hAnsi="Arial" w:cs="Arial"/>
                <w:sz w:val="22"/>
                <w:szCs w:val="22"/>
              </w:rPr>
              <w:lastRenderedPageBreak/>
              <w:t>Mantener</w:t>
            </w:r>
            <w:proofErr w:type="spellEnd"/>
          </w:p>
        </w:tc>
      </w:tr>
      <w:tr w:rsidR="00FE0092" w:rsidRPr="002C657B" w14:paraId="54B9991B" w14:textId="77777777" w:rsidTr="00A34317">
        <w:trPr>
          <w:trHeight w:val="637"/>
        </w:trPr>
        <w:tc>
          <w:tcPr>
            <w:tcW w:w="6917" w:type="dxa"/>
            <w:shd w:val="clear" w:color="auto" w:fill="auto"/>
          </w:tcPr>
          <w:p w14:paraId="6C3F6B68" w14:textId="37776948" w:rsidR="00FE0092"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Recordando asimismo </w:t>
            </w:r>
            <w:r w:rsidRPr="000C7C2C">
              <w:rPr>
                <w:rFonts w:ascii="Arial" w:hAnsi="Arial" w:cs="Arial"/>
                <w:sz w:val="22"/>
                <w:szCs w:val="22"/>
                <w:lang w:val="es-ES"/>
              </w:rPr>
              <w:t>que las OROP establecen medidas de conservación y gestión para muchas especies marinas (de pesca objetivo o incidental) gestionadas bajo su competencia, tal y como se aplica para todas las embarcaciones de pesca que operan dentro de ll Área de la Convención de las OROP, basándose en la asesoría de los comités científicos de estos organismos; y </w:t>
            </w:r>
          </w:p>
        </w:tc>
        <w:tc>
          <w:tcPr>
            <w:tcW w:w="1939" w:type="dxa"/>
            <w:shd w:val="clear" w:color="auto" w:fill="auto"/>
          </w:tcPr>
          <w:p w14:paraId="5808628D" w14:textId="362E8E10" w:rsidR="00FE0092"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FE0092" w:rsidRPr="002C657B" w14:paraId="7E84303C" w14:textId="77777777" w:rsidTr="00A34317">
        <w:trPr>
          <w:trHeight w:val="637"/>
        </w:trPr>
        <w:tc>
          <w:tcPr>
            <w:tcW w:w="6917" w:type="dxa"/>
            <w:shd w:val="clear" w:color="auto" w:fill="auto"/>
          </w:tcPr>
          <w:p w14:paraId="1072A570" w14:textId="11BFAAD7" w:rsidR="00FE0092" w:rsidRPr="000C7C2C" w:rsidRDefault="005103DA" w:rsidP="005103DA">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Reconociendo </w:t>
            </w:r>
            <w:r w:rsidRPr="000C7C2C">
              <w:rPr>
                <w:rFonts w:ascii="Arial" w:hAnsi="Arial" w:cs="Arial"/>
                <w:sz w:val="22"/>
                <w:szCs w:val="22"/>
                <w:lang w:val="es-ES"/>
              </w:rPr>
              <w:t>el valor de recabar opiniones de otros organismos intergubernamentales con respecto a las propuestas de enmienda de los Apéndices; </w:t>
            </w:r>
          </w:p>
        </w:tc>
        <w:tc>
          <w:tcPr>
            <w:tcW w:w="1939" w:type="dxa"/>
            <w:shd w:val="clear" w:color="auto" w:fill="auto"/>
          </w:tcPr>
          <w:p w14:paraId="19417076" w14:textId="0F6FEDB4" w:rsidR="00FE0092" w:rsidRPr="002C657B" w:rsidRDefault="00EF2A42" w:rsidP="00844F6D">
            <w:pPr>
              <w:rPr>
                <w:rFonts w:ascii="Arial" w:hAnsi="Arial" w:cs="Arial"/>
                <w:sz w:val="22"/>
                <w:szCs w:val="22"/>
              </w:rPr>
            </w:pPr>
            <w:proofErr w:type="spellStart"/>
            <w:r>
              <w:rPr>
                <w:rFonts w:ascii="Arial" w:hAnsi="Arial" w:cs="Arial"/>
                <w:sz w:val="22"/>
                <w:szCs w:val="22"/>
              </w:rPr>
              <w:t>Mantener</w:t>
            </w:r>
            <w:proofErr w:type="spellEnd"/>
          </w:p>
        </w:tc>
      </w:tr>
      <w:tr w:rsidR="00FE0092" w:rsidRPr="001720D3" w14:paraId="5DED66A7" w14:textId="77777777" w:rsidTr="00A34317">
        <w:tc>
          <w:tcPr>
            <w:tcW w:w="8856" w:type="dxa"/>
            <w:gridSpan w:val="2"/>
            <w:shd w:val="clear" w:color="auto" w:fill="D9D9D9" w:themeFill="background1" w:themeFillShade="D9"/>
          </w:tcPr>
          <w:p w14:paraId="5FBA616A" w14:textId="77777777" w:rsidR="001270C2" w:rsidRDefault="005103DA" w:rsidP="00E4510B">
            <w:pPr>
              <w:jc w:val="center"/>
              <w:rPr>
                <w:rFonts w:ascii="Arial" w:hAnsi="Arial" w:cs="Arial"/>
                <w:bCs/>
                <w:sz w:val="22"/>
                <w:szCs w:val="22"/>
                <w:lang w:val="es-ES"/>
              </w:rPr>
            </w:pPr>
            <w:r w:rsidRPr="000160CA">
              <w:rPr>
                <w:rFonts w:ascii="Arial" w:hAnsi="Arial" w:cs="Arial"/>
                <w:bCs/>
                <w:i/>
                <w:iCs/>
                <w:sz w:val="22"/>
                <w:szCs w:val="22"/>
                <w:lang w:val="es-ES"/>
              </w:rPr>
              <w:t>La Conferencia de las Partes de la</w:t>
            </w:r>
            <w:r w:rsidRPr="000160CA">
              <w:rPr>
                <w:rFonts w:ascii="Arial" w:hAnsi="Arial" w:cs="Arial"/>
                <w:bCs/>
                <w:sz w:val="22"/>
                <w:szCs w:val="22"/>
                <w:lang w:val="es-ES"/>
              </w:rPr>
              <w:t xml:space="preserve"> </w:t>
            </w:r>
          </w:p>
          <w:p w14:paraId="30D7B2A6" w14:textId="0E4748A4" w:rsidR="00FE0092" w:rsidRPr="000C7C2C" w:rsidRDefault="005103DA" w:rsidP="00E4510B">
            <w:pPr>
              <w:jc w:val="center"/>
              <w:rPr>
                <w:rFonts w:ascii="Arial" w:hAnsi="Arial" w:cs="Arial"/>
                <w:sz w:val="22"/>
                <w:szCs w:val="22"/>
                <w:lang w:val="es-ES"/>
              </w:rPr>
            </w:pPr>
            <w:r w:rsidRPr="000160CA">
              <w:rPr>
                <w:rFonts w:ascii="Arial" w:hAnsi="Arial" w:cs="Arial"/>
                <w:bCs/>
                <w:i/>
                <w:iCs/>
                <w:sz w:val="22"/>
                <w:szCs w:val="22"/>
                <w:lang w:val="es-ES"/>
              </w:rPr>
              <w:t>Convención sobre la Conservación de Especies Migratorias de Animales Silvestres</w:t>
            </w:r>
          </w:p>
        </w:tc>
      </w:tr>
      <w:tr w:rsidR="00FE0092" w:rsidRPr="002C657B" w14:paraId="0A0294CC" w14:textId="77777777" w:rsidTr="005103DA">
        <w:trPr>
          <w:trHeight w:val="1069"/>
        </w:trPr>
        <w:tc>
          <w:tcPr>
            <w:tcW w:w="6917" w:type="dxa"/>
            <w:shd w:val="clear" w:color="auto" w:fill="auto"/>
          </w:tcPr>
          <w:p w14:paraId="741ECA5E" w14:textId="6522651D" w:rsidR="005103DA" w:rsidRPr="000C7C2C" w:rsidRDefault="00FE0092" w:rsidP="005103DA">
            <w:pPr>
              <w:pStyle w:val="p1"/>
              <w:jc w:val="both"/>
              <w:rPr>
                <w:rFonts w:ascii="Arial" w:hAnsi="Arial" w:cs="Arial"/>
                <w:sz w:val="22"/>
                <w:szCs w:val="22"/>
                <w:lang w:val="es-ES"/>
              </w:rPr>
            </w:pPr>
            <w:r w:rsidRPr="000C7C2C">
              <w:rPr>
                <w:rFonts w:ascii="Arial" w:hAnsi="Arial" w:cs="Arial"/>
                <w:sz w:val="22"/>
                <w:szCs w:val="22"/>
                <w:lang w:val="es-ES"/>
              </w:rPr>
              <w:t xml:space="preserve">1. </w:t>
            </w:r>
            <w:r w:rsidR="005103DA" w:rsidRPr="000C7C2C">
              <w:rPr>
                <w:rFonts w:ascii="Arial" w:hAnsi="Arial" w:cs="Arial"/>
                <w:i/>
                <w:iCs/>
                <w:sz w:val="22"/>
                <w:szCs w:val="22"/>
                <w:lang w:val="es-ES"/>
              </w:rPr>
              <w:t xml:space="preserve">Decide </w:t>
            </w:r>
            <w:r w:rsidR="005103DA" w:rsidRPr="000C7C2C">
              <w:rPr>
                <w:rFonts w:ascii="Arial" w:hAnsi="Arial" w:cs="Arial"/>
                <w:sz w:val="22"/>
                <w:szCs w:val="22"/>
                <w:lang w:val="es-ES"/>
              </w:rPr>
              <w:t>interpretar el término “en peligro” del Artículo I, párrafo 1(e), de la Convención, en el sentido de: </w:t>
            </w:r>
          </w:p>
          <w:p w14:paraId="6815D732" w14:textId="77777777" w:rsidR="005103DA" w:rsidRPr="000C7C2C" w:rsidRDefault="005103DA" w:rsidP="005103DA">
            <w:pPr>
              <w:widowControl/>
              <w:autoSpaceDE/>
              <w:autoSpaceDN/>
              <w:adjustRightInd/>
              <w:jc w:val="both"/>
              <w:rPr>
                <w:rFonts w:ascii="Arial" w:hAnsi="Arial" w:cs="Arial"/>
                <w:sz w:val="22"/>
                <w:szCs w:val="22"/>
                <w:lang w:val="es-ES"/>
              </w:rPr>
            </w:pPr>
          </w:p>
          <w:p w14:paraId="3FA4E080" w14:textId="15F14CF7" w:rsidR="00FE0092" w:rsidRPr="000C7C2C" w:rsidRDefault="005103DA" w:rsidP="005103DA">
            <w:pPr>
              <w:widowControl/>
              <w:autoSpaceDE/>
              <w:autoSpaceDN/>
              <w:adjustRightInd/>
              <w:ind w:left="418"/>
              <w:jc w:val="both"/>
              <w:rPr>
                <w:rFonts w:ascii="Arial" w:hAnsi="Arial" w:cs="Arial"/>
                <w:sz w:val="22"/>
                <w:szCs w:val="22"/>
                <w:lang w:val="es-ES"/>
              </w:rPr>
            </w:pPr>
            <w:r w:rsidRPr="000C7C2C">
              <w:rPr>
                <w:rFonts w:ascii="Arial" w:hAnsi="Arial" w:cs="Arial"/>
                <w:sz w:val="22"/>
                <w:szCs w:val="22"/>
                <w:lang w:val="es-ES"/>
              </w:rPr>
              <w:t>“hace frente a un muy alto riesgo de extinción en el medio silvestre en el futuro cercano”; </w:t>
            </w:r>
          </w:p>
        </w:tc>
        <w:tc>
          <w:tcPr>
            <w:tcW w:w="1939" w:type="dxa"/>
            <w:shd w:val="clear" w:color="auto" w:fill="auto"/>
          </w:tcPr>
          <w:p w14:paraId="334570BB" w14:textId="71D1121C" w:rsidR="00FE0092" w:rsidRPr="002C657B" w:rsidRDefault="00EF2A42" w:rsidP="00D93411">
            <w:pPr>
              <w:jc w:val="both"/>
              <w:rPr>
                <w:rFonts w:ascii="Arial" w:hAnsi="Arial" w:cs="Arial"/>
                <w:sz w:val="22"/>
                <w:szCs w:val="22"/>
              </w:rPr>
            </w:pPr>
            <w:proofErr w:type="spellStart"/>
            <w:r>
              <w:rPr>
                <w:rFonts w:ascii="Arial" w:hAnsi="Arial" w:cs="Arial"/>
                <w:sz w:val="22"/>
                <w:szCs w:val="22"/>
              </w:rPr>
              <w:t>Mantener</w:t>
            </w:r>
            <w:proofErr w:type="spellEnd"/>
          </w:p>
        </w:tc>
      </w:tr>
      <w:tr w:rsidR="00FE0092" w:rsidRPr="002C657B" w14:paraId="34A13471" w14:textId="77777777" w:rsidTr="00A34317">
        <w:trPr>
          <w:trHeight w:val="619"/>
        </w:trPr>
        <w:tc>
          <w:tcPr>
            <w:tcW w:w="6917" w:type="dxa"/>
            <w:shd w:val="clear" w:color="auto" w:fill="auto"/>
          </w:tcPr>
          <w:p w14:paraId="4BAF02B0" w14:textId="0968DFF0" w:rsidR="005103DA" w:rsidRPr="000C7C2C" w:rsidRDefault="00FE0092" w:rsidP="005103DA">
            <w:pPr>
              <w:pStyle w:val="p1"/>
              <w:jc w:val="both"/>
              <w:rPr>
                <w:rFonts w:ascii="Arial" w:hAnsi="Arial" w:cs="Arial"/>
                <w:sz w:val="22"/>
                <w:szCs w:val="22"/>
                <w:lang w:val="es-ES"/>
              </w:rPr>
            </w:pPr>
            <w:r w:rsidRPr="000C7C2C">
              <w:rPr>
                <w:rFonts w:ascii="Arial" w:hAnsi="Arial" w:cs="Arial"/>
                <w:sz w:val="22"/>
                <w:szCs w:val="22"/>
                <w:lang w:val="es-ES"/>
              </w:rPr>
              <w:t xml:space="preserve">2. </w:t>
            </w:r>
            <w:r w:rsidR="005103DA" w:rsidRPr="000C7C2C">
              <w:rPr>
                <w:rFonts w:ascii="Arial" w:hAnsi="Arial" w:cs="Arial"/>
                <w:i/>
                <w:iCs/>
                <w:sz w:val="22"/>
                <w:szCs w:val="22"/>
                <w:lang w:val="es-ES"/>
              </w:rPr>
              <w:t xml:space="preserve">Decide </w:t>
            </w:r>
            <w:r w:rsidR="005103DA" w:rsidRPr="000C7C2C">
              <w:rPr>
                <w:rFonts w:ascii="Arial" w:hAnsi="Arial" w:cs="Arial"/>
                <w:sz w:val="22"/>
                <w:szCs w:val="22"/>
                <w:lang w:val="es-ES"/>
              </w:rPr>
              <w:t>que en la interpretación del término "especie migratoria" del Artículo I, párrafo 1 (a) de la Convención: </w:t>
            </w:r>
          </w:p>
          <w:p w14:paraId="1406E76B" w14:textId="77777777" w:rsidR="005103DA" w:rsidRPr="000C7C2C" w:rsidRDefault="005103DA" w:rsidP="005103DA">
            <w:pPr>
              <w:widowControl/>
              <w:autoSpaceDE/>
              <w:autoSpaceDN/>
              <w:adjustRightInd/>
              <w:jc w:val="both"/>
              <w:rPr>
                <w:rFonts w:ascii="Arial" w:hAnsi="Arial" w:cs="Arial"/>
                <w:sz w:val="22"/>
                <w:szCs w:val="22"/>
                <w:lang w:val="es-ES"/>
              </w:rPr>
            </w:pPr>
          </w:p>
          <w:p w14:paraId="67E8A04D" w14:textId="77777777" w:rsidR="005103DA" w:rsidRPr="000C7C2C" w:rsidRDefault="005103DA" w:rsidP="005103DA">
            <w:pPr>
              <w:widowControl/>
              <w:autoSpaceDE/>
              <w:autoSpaceDN/>
              <w:adjustRightInd/>
              <w:ind w:left="418"/>
              <w:jc w:val="both"/>
              <w:rPr>
                <w:rFonts w:ascii="Arial" w:hAnsi="Arial" w:cs="Arial"/>
                <w:sz w:val="22"/>
                <w:szCs w:val="22"/>
                <w:lang w:val="es-ES"/>
              </w:rPr>
            </w:pPr>
            <w:r w:rsidRPr="000C7C2C">
              <w:rPr>
                <w:rFonts w:ascii="Arial" w:hAnsi="Arial" w:cs="Arial"/>
                <w:sz w:val="22"/>
                <w:szCs w:val="22"/>
                <w:lang w:val="es-ES"/>
              </w:rPr>
              <w:t>(i) La palabra "cíclicamente” de la frase "cíclicamente y de manera previsible" se refiere a un ciclo de cualquier naturaleza, ya sea astronómica (circadiana, anual, etc.), vital o climática, y de cualquier frecuencia; y </w:t>
            </w:r>
          </w:p>
          <w:p w14:paraId="625A9F29" w14:textId="77777777" w:rsidR="005103DA" w:rsidRPr="000C7C2C" w:rsidRDefault="005103DA" w:rsidP="005103DA">
            <w:pPr>
              <w:widowControl/>
              <w:autoSpaceDE/>
              <w:autoSpaceDN/>
              <w:adjustRightInd/>
              <w:ind w:left="418"/>
              <w:jc w:val="both"/>
              <w:rPr>
                <w:rFonts w:ascii="Arial" w:hAnsi="Arial" w:cs="Arial"/>
                <w:sz w:val="22"/>
                <w:szCs w:val="22"/>
                <w:lang w:val="es-ES"/>
              </w:rPr>
            </w:pPr>
          </w:p>
          <w:p w14:paraId="74A7FA0A" w14:textId="0522216C" w:rsidR="00FE0092" w:rsidRPr="000C7C2C" w:rsidRDefault="005103DA" w:rsidP="005103DA">
            <w:pPr>
              <w:widowControl/>
              <w:autoSpaceDE/>
              <w:autoSpaceDN/>
              <w:adjustRightInd/>
              <w:ind w:left="418"/>
              <w:jc w:val="both"/>
              <w:rPr>
                <w:rFonts w:ascii="Arial" w:hAnsi="Arial" w:cs="Arial"/>
                <w:sz w:val="22"/>
                <w:szCs w:val="22"/>
                <w:lang w:val="es-ES"/>
              </w:rPr>
            </w:pPr>
            <w:r w:rsidRPr="000C7C2C">
              <w:rPr>
                <w:rFonts w:ascii="Arial" w:hAnsi="Arial" w:cs="Arial"/>
                <w:sz w:val="22"/>
                <w:szCs w:val="22"/>
                <w:lang w:val="es-ES"/>
              </w:rPr>
              <w:t>(ii) La expresión "de manera previsible" de la frase "cíclicamente y de manera previsible" implica que puede preverse que un fenómeno se presentará en un determinado grupo de circunstancias, aunque no será necesariamente periódico desde el punto de vista temporal</w:t>
            </w:r>
            <w:r w:rsidR="00FE0092" w:rsidRPr="000C7C2C">
              <w:rPr>
                <w:rFonts w:ascii="Arial" w:hAnsi="Arial" w:cs="Arial"/>
                <w:sz w:val="22"/>
                <w:szCs w:val="22"/>
                <w:lang w:val="es-ES"/>
              </w:rPr>
              <w:t>; </w:t>
            </w:r>
          </w:p>
        </w:tc>
        <w:tc>
          <w:tcPr>
            <w:tcW w:w="1939" w:type="dxa"/>
            <w:shd w:val="clear" w:color="auto" w:fill="auto"/>
          </w:tcPr>
          <w:p w14:paraId="6B303D01" w14:textId="1F99EA44" w:rsidR="00FE0092" w:rsidRPr="002C657B" w:rsidRDefault="00EF2A42" w:rsidP="00D93411">
            <w:pPr>
              <w:jc w:val="both"/>
              <w:rPr>
                <w:rFonts w:ascii="Arial" w:hAnsi="Arial" w:cs="Arial"/>
                <w:sz w:val="22"/>
                <w:szCs w:val="22"/>
              </w:rPr>
            </w:pPr>
            <w:proofErr w:type="spellStart"/>
            <w:r>
              <w:rPr>
                <w:rFonts w:ascii="Arial" w:hAnsi="Arial" w:cs="Arial"/>
                <w:sz w:val="22"/>
                <w:szCs w:val="22"/>
              </w:rPr>
              <w:t>Mantener</w:t>
            </w:r>
            <w:proofErr w:type="spellEnd"/>
          </w:p>
        </w:tc>
      </w:tr>
      <w:tr w:rsidR="00FE0092" w:rsidRPr="002C657B" w14:paraId="085D11ED" w14:textId="77777777" w:rsidTr="00A34317">
        <w:tc>
          <w:tcPr>
            <w:tcW w:w="6917" w:type="dxa"/>
            <w:shd w:val="clear" w:color="auto" w:fill="auto"/>
          </w:tcPr>
          <w:p w14:paraId="2765AE3E" w14:textId="05CD4184" w:rsidR="00FE0092" w:rsidRPr="000C7C2C" w:rsidRDefault="00FE0092" w:rsidP="005103DA">
            <w:pPr>
              <w:pStyle w:val="p1"/>
              <w:jc w:val="both"/>
              <w:rPr>
                <w:rFonts w:ascii="Arial" w:hAnsi="Arial" w:cs="Arial"/>
                <w:sz w:val="22"/>
                <w:szCs w:val="22"/>
                <w:lang w:val="es-ES"/>
              </w:rPr>
            </w:pPr>
            <w:r w:rsidRPr="000C7C2C">
              <w:rPr>
                <w:rFonts w:ascii="Arial" w:hAnsi="Arial" w:cs="Arial"/>
                <w:sz w:val="22"/>
                <w:szCs w:val="22"/>
                <w:lang w:val="es-ES"/>
              </w:rPr>
              <w:t xml:space="preserve">3. </w:t>
            </w:r>
            <w:r w:rsidR="005103DA" w:rsidRPr="000C7C2C">
              <w:rPr>
                <w:rFonts w:ascii="Arial" w:hAnsi="Arial" w:cs="Arial"/>
                <w:i/>
                <w:iCs/>
                <w:sz w:val="22"/>
                <w:szCs w:val="22"/>
                <w:lang w:val="es-ES"/>
              </w:rPr>
              <w:t xml:space="preserve">Resuelve </w:t>
            </w:r>
            <w:r w:rsidR="005103DA" w:rsidRPr="000C7C2C">
              <w:rPr>
                <w:rFonts w:ascii="Arial" w:hAnsi="Arial" w:cs="Arial"/>
                <w:sz w:val="22"/>
                <w:szCs w:val="22"/>
                <w:lang w:val="es-ES"/>
              </w:rPr>
              <w:t>que, por el enfoque de precaución y en caso de incertidumbre sobre la situación de una especie, las Partes deberán actuar únicamente en interés de la conservación de la especie en cuestión, y cuando se trate de considerar propuestas de enmienda de los Apéndices I o II, adoptarán medidas que sean proporcionales a los riesgos previsibles para las especies; </w:t>
            </w:r>
          </w:p>
        </w:tc>
        <w:tc>
          <w:tcPr>
            <w:tcW w:w="1939" w:type="dxa"/>
            <w:shd w:val="clear" w:color="auto" w:fill="auto"/>
          </w:tcPr>
          <w:p w14:paraId="02DA362D" w14:textId="643851F2" w:rsidR="00FE0092" w:rsidRPr="002C657B" w:rsidRDefault="00EF2A42" w:rsidP="00D93411">
            <w:pPr>
              <w:jc w:val="both"/>
              <w:rPr>
                <w:rFonts w:ascii="Arial" w:hAnsi="Arial" w:cs="Arial"/>
                <w:i/>
                <w:sz w:val="22"/>
                <w:szCs w:val="22"/>
              </w:rPr>
            </w:pPr>
            <w:proofErr w:type="spellStart"/>
            <w:r>
              <w:rPr>
                <w:rFonts w:ascii="Arial" w:hAnsi="Arial" w:cs="Arial"/>
                <w:sz w:val="22"/>
                <w:szCs w:val="22"/>
              </w:rPr>
              <w:t>Mantener</w:t>
            </w:r>
            <w:proofErr w:type="spellEnd"/>
          </w:p>
        </w:tc>
      </w:tr>
      <w:tr w:rsidR="00FE0092" w:rsidRPr="001720D3" w14:paraId="364948D5" w14:textId="77777777" w:rsidTr="0020544E">
        <w:trPr>
          <w:trHeight w:val="1393"/>
        </w:trPr>
        <w:tc>
          <w:tcPr>
            <w:tcW w:w="6917" w:type="dxa"/>
            <w:shd w:val="clear" w:color="auto" w:fill="auto"/>
          </w:tcPr>
          <w:p w14:paraId="5A3ECD4B" w14:textId="2036E294" w:rsidR="00FE0092" w:rsidRPr="000C7C2C" w:rsidRDefault="002C657B" w:rsidP="005103DA">
            <w:pPr>
              <w:pStyle w:val="p1"/>
              <w:jc w:val="both"/>
              <w:rPr>
                <w:rFonts w:ascii="Arial" w:hAnsi="Arial" w:cs="Arial"/>
                <w:sz w:val="22"/>
                <w:szCs w:val="22"/>
                <w:lang w:val="es-ES"/>
              </w:rPr>
            </w:pPr>
            <w:r w:rsidRPr="000C7C2C">
              <w:rPr>
                <w:rFonts w:ascii="Arial" w:hAnsi="Arial" w:cs="Arial"/>
                <w:strike/>
                <w:sz w:val="22"/>
                <w:szCs w:val="22"/>
                <w:lang w:val="es-ES"/>
              </w:rPr>
              <w:t xml:space="preserve">4. </w:t>
            </w:r>
            <w:r w:rsidR="005103DA" w:rsidRPr="000C7C2C">
              <w:rPr>
                <w:rFonts w:ascii="Arial" w:hAnsi="Arial" w:cs="Arial"/>
                <w:i/>
                <w:iCs/>
                <w:strike/>
                <w:sz w:val="22"/>
                <w:szCs w:val="22"/>
                <w:lang w:val="es-ES"/>
              </w:rPr>
              <w:t xml:space="preserve">Encarga </w:t>
            </w:r>
            <w:r w:rsidR="005103DA" w:rsidRPr="000C7C2C">
              <w:rPr>
                <w:rFonts w:ascii="Arial" w:hAnsi="Arial" w:cs="Arial"/>
                <w:strike/>
                <w:sz w:val="22"/>
                <w:szCs w:val="22"/>
                <w:lang w:val="es-ES"/>
              </w:rPr>
              <w:t>al Consejo Científico que haga uso de estas directrices tal como se presentan en el Anexo de esta Resolución, como guía para la evaluación de las propuestas de inclusión de especies migratorias en los Apéndices I y II, e informe a la 13ª Reunión de la Conferencia de las Partes (COP13) sobre su efectividad; </w:t>
            </w:r>
          </w:p>
        </w:tc>
        <w:tc>
          <w:tcPr>
            <w:tcW w:w="1939" w:type="dxa"/>
            <w:shd w:val="clear" w:color="auto" w:fill="auto"/>
          </w:tcPr>
          <w:p w14:paraId="3656AD76" w14:textId="311A1149" w:rsidR="00FE0092" w:rsidRPr="000C7C2C" w:rsidRDefault="008D1208" w:rsidP="00F56B73">
            <w:pPr>
              <w:jc w:val="both"/>
              <w:rPr>
                <w:rFonts w:ascii="Arial" w:hAnsi="Arial" w:cs="Arial"/>
                <w:sz w:val="22"/>
                <w:szCs w:val="22"/>
                <w:lang w:val="es-ES"/>
              </w:rPr>
            </w:pPr>
            <w:r w:rsidRPr="00C079EF">
              <w:rPr>
                <w:rFonts w:ascii="Arial" w:hAnsi="Arial" w:cs="Arial"/>
                <w:color w:val="000000" w:themeColor="text1"/>
                <w:sz w:val="22"/>
                <w:szCs w:val="22"/>
                <w:lang w:val="es-ES"/>
              </w:rPr>
              <w:t>Convertir en Decisión</w:t>
            </w:r>
            <w:r w:rsidRPr="000C7C2C">
              <w:rPr>
                <w:rFonts w:ascii="Arial" w:hAnsi="Arial" w:cs="Arial"/>
                <w:sz w:val="22"/>
                <w:szCs w:val="22"/>
                <w:lang w:val="es-ES"/>
              </w:rPr>
              <w:t xml:space="preserve"> </w:t>
            </w:r>
            <w:r w:rsidR="001720D3">
              <w:rPr>
                <w:rFonts w:ascii="Arial" w:hAnsi="Arial" w:cs="Arial"/>
                <w:sz w:val="22"/>
                <w:szCs w:val="22"/>
                <w:lang w:val="es-ES"/>
              </w:rPr>
              <w:t>ver</w:t>
            </w:r>
            <w:r w:rsidR="0020544E" w:rsidRPr="000C7C2C">
              <w:rPr>
                <w:rFonts w:ascii="Arial" w:hAnsi="Arial" w:cs="Arial"/>
                <w:sz w:val="22"/>
                <w:szCs w:val="22"/>
                <w:lang w:val="es-ES"/>
              </w:rPr>
              <w:t xml:space="preserve"> </w:t>
            </w:r>
            <w:r w:rsidR="00EF2A42" w:rsidRPr="000C7C2C">
              <w:rPr>
                <w:rFonts w:ascii="Arial" w:hAnsi="Arial" w:cs="Arial"/>
                <w:sz w:val="22"/>
                <w:szCs w:val="22"/>
                <w:lang w:val="es-ES"/>
              </w:rPr>
              <w:t>Anexo</w:t>
            </w:r>
            <w:r w:rsidR="0020544E" w:rsidRPr="000C7C2C">
              <w:rPr>
                <w:rFonts w:ascii="Arial" w:hAnsi="Arial" w:cs="Arial"/>
                <w:sz w:val="22"/>
                <w:szCs w:val="22"/>
                <w:lang w:val="es-ES"/>
              </w:rPr>
              <w:t xml:space="preserve"> 3.</w:t>
            </w:r>
          </w:p>
        </w:tc>
      </w:tr>
      <w:tr w:rsidR="00FE0092" w:rsidRPr="001720D3" w14:paraId="7C7390B4" w14:textId="77777777" w:rsidTr="00A34317">
        <w:trPr>
          <w:trHeight w:val="583"/>
        </w:trPr>
        <w:tc>
          <w:tcPr>
            <w:tcW w:w="6917" w:type="dxa"/>
            <w:shd w:val="clear" w:color="auto" w:fill="auto"/>
          </w:tcPr>
          <w:p w14:paraId="772888D0" w14:textId="13F74AE0" w:rsidR="00FE0092" w:rsidRPr="000C7C2C" w:rsidRDefault="002C657B" w:rsidP="005103DA">
            <w:pPr>
              <w:pStyle w:val="p1"/>
              <w:jc w:val="both"/>
              <w:rPr>
                <w:rFonts w:ascii="Arial" w:hAnsi="Arial" w:cs="Arial"/>
                <w:sz w:val="22"/>
                <w:szCs w:val="22"/>
                <w:lang w:val="es-ES"/>
              </w:rPr>
            </w:pPr>
            <w:r w:rsidRPr="000C7C2C">
              <w:rPr>
                <w:rFonts w:ascii="Arial" w:hAnsi="Arial" w:cs="Arial"/>
                <w:strike/>
                <w:sz w:val="22"/>
                <w:szCs w:val="22"/>
                <w:lang w:val="es-ES"/>
              </w:rPr>
              <w:t xml:space="preserve">5. </w:t>
            </w:r>
            <w:r w:rsidR="005103DA" w:rsidRPr="000C7C2C">
              <w:rPr>
                <w:rFonts w:ascii="Arial" w:hAnsi="Arial" w:cs="Arial"/>
                <w:i/>
                <w:iCs/>
                <w:strike/>
                <w:sz w:val="22"/>
                <w:szCs w:val="22"/>
                <w:lang w:val="es-ES"/>
              </w:rPr>
              <w:t xml:space="preserve">Encarga </w:t>
            </w:r>
            <w:r w:rsidR="005103DA" w:rsidRPr="000C7C2C">
              <w:rPr>
                <w:rFonts w:ascii="Arial" w:hAnsi="Arial" w:cs="Arial"/>
                <w:strike/>
                <w:sz w:val="22"/>
                <w:szCs w:val="22"/>
                <w:lang w:val="es-ES"/>
              </w:rPr>
              <w:t>al Consejo Científico y a la Secretaría de la CMS para que actualicen la Resolución 1.5 y desarrollen una plantilla y directrices nuevas para la redacción de las propuestas de inclusión, de acuerdo con el Anexo de esta Resolución, con vistas a su adopción por el Comité Permanente en su 44ª o 45ª reunión, a tiempo para que puedan utilizarse para las propuestas que se presenten a la Conferencia de las Partes durante su 12ª reunión; </w:t>
            </w:r>
          </w:p>
        </w:tc>
        <w:tc>
          <w:tcPr>
            <w:tcW w:w="1939" w:type="dxa"/>
            <w:shd w:val="clear" w:color="auto" w:fill="auto"/>
          </w:tcPr>
          <w:p w14:paraId="691597F5" w14:textId="2DF8AF9E" w:rsidR="00FE0092" w:rsidRPr="001270C2" w:rsidRDefault="00FE0092" w:rsidP="008D1208">
            <w:pPr>
              <w:jc w:val="both"/>
              <w:rPr>
                <w:rFonts w:ascii="Arial" w:hAnsi="Arial" w:cs="Arial"/>
                <w:sz w:val="22"/>
                <w:szCs w:val="22"/>
                <w:lang w:val="es-ES"/>
              </w:rPr>
            </w:pPr>
            <w:r w:rsidRPr="001270C2">
              <w:rPr>
                <w:rFonts w:ascii="Arial" w:hAnsi="Arial" w:cs="Arial"/>
                <w:sz w:val="22"/>
                <w:szCs w:val="22"/>
                <w:lang w:val="es-ES"/>
              </w:rPr>
              <w:t>Re</w:t>
            </w:r>
            <w:r w:rsidR="008D1208" w:rsidRPr="001270C2">
              <w:rPr>
                <w:rFonts w:ascii="Arial" w:hAnsi="Arial" w:cs="Arial"/>
                <w:sz w:val="22"/>
                <w:szCs w:val="22"/>
                <w:lang w:val="es-ES"/>
              </w:rPr>
              <w:t>vocar</w:t>
            </w:r>
            <w:r w:rsidR="00FA58A3" w:rsidRPr="001270C2">
              <w:rPr>
                <w:rFonts w:ascii="Arial" w:hAnsi="Arial" w:cs="Arial"/>
                <w:sz w:val="22"/>
                <w:szCs w:val="22"/>
                <w:lang w:val="es-ES"/>
              </w:rPr>
              <w:t>;</w:t>
            </w:r>
            <w:r w:rsidR="001270C2" w:rsidRPr="001270C2">
              <w:rPr>
                <w:rFonts w:ascii="Arial" w:hAnsi="Arial" w:cs="Arial"/>
                <w:sz w:val="22"/>
                <w:szCs w:val="22"/>
                <w:lang w:val="es-ES"/>
              </w:rPr>
              <w:t xml:space="preserve"> el trabajo será completado por la</w:t>
            </w:r>
            <w:r w:rsidR="00FA58A3" w:rsidRPr="001270C2">
              <w:rPr>
                <w:rFonts w:ascii="Arial" w:hAnsi="Arial" w:cs="Arial"/>
                <w:sz w:val="22"/>
                <w:szCs w:val="22"/>
                <w:highlight w:val="yellow"/>
                <w:lang w:val="es-ES"/>
              </w:rPr>
              <w:t xml:space="preserve"> </w:t>
            </w:r>
            <w:r w:rsidR="00FA58A3" w:rsidRPr="001270C2">
              <w:rPr>
                <w:rFonts w:ascii="Arial" w:hAnsi="Arial" w:cs="Arial"/>
                <w:sz w:val="22"/>
                <w:szCs w:val="22"/>
                <w:lang w:val="es-ES"/>
              </w:rPr>
              <w:t>COP12</w:t>
            </w:r>
          </w:p>
        </w:tc>
      </w:tr>
      <w:tr w:rsidR="00FE0092" w:rsidRPr="001720D3" w14:paraId="15A10C3E" w14:textId="77777777" w:rsidTr="001270C2">
        <w:trPr>
          <w:trHeight w:val="1627"/>
        </w:trPr>
        <w:tc>
          <w:tcPr>
            <w:tcW w:w="6917" w:type="dxa"/>
            <w:shd w:val="clear" w:color="auto" w:fill="auto"/>
          </w:tcPr>
          <w:p w14:paraId="5CE50D0F" w14:textId="1D165AED" w:rsidR="00FE0092" w:rsidRPr="000C7C2C" w:rsidRDefault="002C657B" w:rsidP="005103DA">
            <w:pPr>
              <w:pStyle w:val="p1"/>
              <w:jc w:val="both"/>
              <w:rPr>
                <w:rFonts w:ascii="Arial" w:hAnsi="Arial" w:cs="Arial"/>
                <w:sz w:val="22"/>
                <w:szCs w:val="22"/>
                <w:lang w:val="es-ES"/>
              </w:rPr>
            </w:pPr>
            <w:r w:rsidRPr="000C7C2C">
              <w:rPr>
                <w:rFonts w:ascii="Arial" w:hAnsi="Arial" w:cs="Arial"/>
                <w:strike/>
                <w:sz w:val="22"/>
                <w:szCs w:val="22"/>
                <w:lang w:val="es-ES"/>
              </w:rPr>
              <w:lastRenderedPageBreak/>
              <w:t xml:space="preserve">6. </w:t>
            </w:r>
            <w:r w:rsidR="005103DA" w:rsidRPr="000C7C2C">
              <w:rPr>
                <w:rFonts w:ascii="Arial" w:hAnsi="Arial" w:cs="Arial"/>
                <w:i/>
                <w:iCs/>
                <w:strike/>
                <w:sz w:val="22"/>
                <w:szCs w:val="22"/>
                <w:lang w:val="es-ES"/>
              </w:rPr>
              <w:t xml:space="preserve">Solicita </w:t>
            </w:r>
            <w:r w:rsidR="005103DA" w:rsidRPr="000C7C2C">
              <w:rPr>
                <w:rFonts w:ascii="Arial" w:hAnsi="Arial" w:cs="Arial"/>
                <w:strike/>
                <w:sz w:val="22"/>
                <w:szCs w:val="22"/>
                <w:lang w:val="es-ES"/>
              </w:rPr>
              <w:t>al Consejo Científico que clarifique el significado de la expresión “parte importante” en el Artículo I, párrafo 1 (a) del texto de la Convención, e informe a la COP; </w:t>
            </w:r>
          </w:p>
        </w:tc>
        <w:tc>
          <w:tcPr>
            <w:tcW w:w="1939" w:type="dxa"/>
            <w:shd w:val="clear" w:color="auto" w:fill="auto"/>
          </w:tcPr>
          <w:p w14:paraId="6BA0DF3D" w14:textId="7E13B1C6" w:rsidR="00FE0092" w:rsidRPr="001270C2" w:rsidRDefault="001270C2" w:rsidP="00D93411">
            <w:pPr>
              <w:jc w:val="both"/>
              <w:rPr>
                <w:rFonts w:ascii="Arial" w:hAnsi="Arial" w:cs="Arial"/>
                <w:sz w:val="22"/>
                <w:szCs w:val="22"/>
                <w:lang w:val="es-ES"/>
              </w:rPr>
            </w:pPr>
            <w:r w:rsidRPr="001270C2">
              <w:rPr>
                <w:rFonts w:ascii="Arial" w:hAnsi="Arial" w:cs="Arial"/>
                <w:sz w:val="22"/>
                <w:szCs w:val="22"/>
                <w:lang w:val="es-ES"/>
              </w:rPr>
              <w:t>Revocar si el trabajo es completado por la COP12, de lo contr</w:t>
            </w:r>
            <w:r w:rsidR="001720D3">
              <w:rPr>
                <w:rFonts w:ascii="Arial" w:hAnsi="Arial" w:cs="Arial"/>
                <w:sz w:val="22"/>
                <w:szCs w:val="22"/>
                <w:lang w:val="es-ES"/>
              </w:rPr>
              <w:t>ario se convierte en una Decisió</w:t>
            </w:r>
            <w:r w:rsidRPr="001270C2">
              <w:rPr>
                <w:rFonts w:ascii="Arial" w:hAnsi="Arial" w:cs="Arial"/>
                <w:sz w:val="22"/>
                <w:szCs w:val="22"/>
                <w:lang w:val="es-ES"/>
              </w:rPr>
              <w:t>n</w:t>
            </w:r>
          </w:p>
        </w:tc>
      </w:tr>
      <w:tr w:rsidR="00FE0092" w:rsidRPr="002C657B" w14:paraId="017CC0B2" w14:textId="77777777" w:rsidTr="00A34317">
        <w:trPr>
          <w:trHeight w:val="808"/>
        </w:trPr>
        <w:tc>
          <w:tcPr>
            <w:tcW w:w="6917" w:type="dxa"/>
            <w:shd w:val="clear" w:color="auto" w:fill="auto"/>
          </w:tcPr>
          <w:p w14:paraId="1EF04FB3" w14:textId="06FE2D4C" w:rsidR="00FE0092" w:rsidRPr="000C7C2C" w:rsidRDefault="002C657B" w:rsidP="005103DA">
            <w:pPr>
              <w:pStyle w:val="p1"/>
              <w:jc w:val="both"/>
              <w:rPr>
                <w:rFonts w:ascii="Arial" w:hAnsi="Arial" w:cs="Arial"/>
                <w:sz w:val="22"/>
                <w:szCs w:val="22"/>
                <w:lang w:val="es-ES"/>
              </w:rPr>
            </w:pPr>
            <w:r w:rsidRPr="000C7C2C">
              <w:rPr>
                <w:rFonts w:ascii="Arial" w:hAnsi="Arial" w:cs="Arial"/>
                <w:strike/>
                <w:sz w:val="22"/>
                <w:szCs w:val="22"/>
                <w:lang w:val="es-ES"/>
              </w:rPr>
              <w:t>7</w:t>
            </w:r>
            <w:r w:rsidRPr="000C7C2C">
              <w:rPr>
                <w:rFonts w:ascii="Arial" w:hAnsi="Arial" w:cs="Arial"/>
                <w:sz w:val="22"/>
                <w:szCs w:val="22"/>
                <w:lang w:val="es-ES"/>
              </w:rPr>
              <w:t>.</w:t>
            </w:r>
            <w:r w:rsidR="005103DA" w:rsidRPr="000C7C2C">
              <w:rPr>
                <w:rFonts w:ascii="Arial" w:hAnsi="Arial" w:cs="Arial"/>
                <w:sz w:val="22"/>
                <w:szCs w:val="22"/>
                <w:u w:val="single"/>
                <w:lang w:val="es-ES"/>
              </w:rPr>
              <w:t>4.</w:t>
            </w:r>
            <w:r w:rsidRPr="000C7C2C">
              <w:rPr>
                <w:rFonts w:ascii="Arial" w:hAnsi="Arial" w:cs="Arial"/>
                <w:sz w:val="22"/>
                <w:szCs w:val="22"/>
                <w:lang w:val="es-ES"/>
              </w:rPr>
              <w:t xml:space="preserve"> </w:t>
            </w:r>
            <w:r w:rsidR="005103DA" w:rsidRPr="000C7C2C">
              <w:rPr>
                <w:rFonts w:ascii="Arial" w:hAnsi="Arial" w:cs="Arial"/>
                <w:i/>
                <w:iCs/>
                <w:sz w:val="22"/>
                <w:szCs w:val="22"/>
                <w:lang w:val="es-ES"/>
              </w:rPr>
              <w:t xml:space="preserve">Solicita </w:t>
            </w:r>
            <w:r w:rsidR="005103DA" w:rsidRPr="000C7C2C">
              <w:rPr>
                <w:rFonts w:ascii="Arial" w:hAnsi="Arial" w:cs="Arial"/>
                <w:sz w:val="22"/>
                <w:szCs w:val="22"/>
                <w:lang w:val="es-ES"/>
              </w:rPr>
              <w:t>a la Secretaría que consulte con otros organismos intergubernamentales relevantes, incluyendo las OROP, que tengan una función en relación con cualquiera de las especies sujetas a una propuesta de enmienda de los Apéndices, y que informe del resultado de dichas consultas a la reunión relevante de la Conferencia de las Partes; y </w:t>
            </w:r>
          </w:p>
        </w:tc>
        <w:tc>
          <w:tcPr>
            <w:tcW w:w="1939" w:type="dxa"/>
            <w:shd w:val="clear" w:color="auto" w:fill="auto"/>
          </w:tcPr>
          <w:p w14:paraId="042E5B99" w14:textId="79DDD993" w:rsidR="00FE0092" w:rsidRPr="002C657B" w:rsidRDefault="00EF2A42" w:rsidP="00004971">
            <w:pPr>
              <w:jc w:val="both"/>
              <w:rPr>
                <w:rFonts w:ascii="Arial" w:hAnsi="Arial" w:cs="Arial"/>
                <w:sz w:val="22"/>
                <w:szCs w:val="22"/>
              </w:rPr>
            </w:pPr>
            <w:proofErr w:type="spellStart"/>
            <w:r>
              <w:rPr>
                <w:rFonts w:ascii="Arial" w:hAnsi="Arial" w:cs="Arial"/>
                <w:sz w:val="22"/>
                <w:szCs w:val="22"/>
              </w:rPr>
              <w:t>Mantener</w:t>
            </w:r>
            <w:proofErr w:type="spellEnd"/>
          </w:p>
        </w:tc>
      </w:tr>
      <w:tr w:rsidR="002C657B" w:rsidRPr="002C657B" w14:paraId="3D2BF4CF" w14:textId="77777777" w:rsidTr="002C657B">
        <w:trPr>
          <w:trHeight w:val="646"/>
        </w:trPr>
        <w:tc>
          <w:tcPr>
            <w:tcW w:w="6917" w:type="dxa"/>
            <w:shd w:val="clear" w:color="auto" w:fill="auto"/>
          </w:tcPr>
          <w:p w14:paraId="51579309" w14:textId="601C7CAC" w:rsidR="002C657B" w:rsidRPr="000C7C2C" w:rsidRDefault="002C657B" w:rsidP="005103DA">
            <w:pPr>
              <w:pStyle w:val="p1"/>
              <w:jc w:val="both"/>
              <w:rPr>
                <w:rFonts w:ascii="Arial" w:eastAsia="Times New Roman" w:hAnsi="Arial" w:cs="Arial"/>
                <w:sz w:val="22"/>
                <w:szCs w:val="22"/>
                <w:lang w:val="es-ES"/>
              </w:rPr>
            </w:pPr>
            <w:r w:rsidRPr="000C7C2C">
              <w:rPr>
                <w:rFonts w:ascii="Arial" w:hAnsi="Arial" w:cs="Arial"/>
                <w:strike/>
                <w:sz w:val="22"/>
                <w:szCs w:val="22"/>
                <w:lang w:val="es-ES"/>
              </w:rPr>
              <w:t>8.</w:t>
            </w:r>
            <w:r w:rsidRPr="000C7C2C">
              <w:rPr>
                <w:rFonts w:ascii="Arial" w:hAnsi="Arial" w:cs="Arial"/>
                <w:sz w:val="22"/>
                <w:szCs w:val="22"/>
                <w:lang w:val="es-ES"/>
              </w:rPr>
              <w:t xml:space="preserve"> </w:t>
            </w:r>
            <w:r w:rsidR="005103DA" w:rsidRPr="000C7C2C">
              <w:rPr>
                <w:rFonts w:ascii="Arial" w:hAnsi="Arial" w:cs="Arial"/>
                <w:sz w:val="22"/>
                <w:szCs w:val="22"/>
                <w:u w:val="single"/>
                <w:lang w:val="es-ES"/>
              </w:rPr>
              <w:t xml:space="preserve">5. </w:t>
            </w:r>
            <w:r w:rsidR="005103DA" w:rsidRPr="000C7C2C">
              <w:rPr>
                <w:rFonts w:ascii="Arial" w:hAnsi="Arial" w:cs="Arial"/>
                <w:i/>
                <w:iCs/>
                <w:sz w:val="22"/>
                <w:szCs w:val="22"/>
                <w:lang w:val="es-ES"/>
              </w:rPr>
              <w:t xml:space="preserve">Decide </w:t>
            </w:r>
            <w:r w:rsidR="005103DA" w:rsidRPr="000C7C2C">
              <w:rPr>
                <w:rFonts w:ascii="Arial" w:hAnsi="Arial" w:cs="Arial"/>
                <w:sz w:val="22"/>
                <w:szCs w:val="22"/>
                <w:lang w:val="es-ES"/>
              </w:rPr>
              <w:t>que esta Resolución sustituya a las Resoluciones 2.2 y 5.3 en cuanto a la evaluación de las propuestas de inclusión en los Apéndices I y II de la Convención. </w:t>
            </w:r>
          </w:p>
        </w:tc>
        <w:tc>
          <w:tcPr>
            <w:tcW w:w="1939" w:type="dxa"/>
            <w:shd w:val="clear" w:color="auto" w:fill="auto"/>
          </w:tcPr>
          <w:p w14:paraId="27B09AB6" w14:textId="0854C32E" w:rsidR="002C657B" w:rsidRPr="002C657B" w:rsidRDefault="00EF2A42" w:rsidP="00004971">
            <w:pPr>
              <w:jc w:val="both"/>
              <w:rPr>
                <w:rFonts w:ascii="Arial" w:hAnsi="Arial" w:cs="Arial"/>
                <w:sz w:val="22"/>
                <w:szCs w:val="22"/>
              </w:rPr>
            </w:pPr>
            <w:proofErr w:type="spellStart"/>
            <w:r>
              <w:rPr>
                <w:rFonts w:ascii="Arial" w:hAnsi="Arial" w:cs="Arial"/>
                <w:sz w:val="22"/>
                <w:szCs w:val="22"/>
              </w:rPr>
              <w:t>Mantener</w:t>
            </w:r>
            <w:proofErr w:type="spellEnd"/>
          </w:p>
        </w:tc>
      </w:tr>
      <w:tr w:rsidR="002C657B" w:rsidRPr="002C657B" w14:paraId="427AD637" w14:textId="77777777" w:rsidTr="00A34317">
        <w:trPr>
          <w:trHeight w:val="808"/>
        </w:trPr>
        <w:tc>
          <w:tcPr>
            <w:tcW w:w="6917" w:type="dxa"/>
            <w:shd w:val="clear" w:color="auto" w:fill="auto"/>
          </w:tcPr>
          <w:p w14:paraId="29D41DA0" w14:textId="3AC9331E" w:rsidR="005103DA" w:rsidRPr="000C7C2C" w:rsidRDefault="005103DA" w:rsidP="00EA1BE8">
            <w:pPr>
              <w:widowControl/>
              <w:autoSpaceDE/>
              <w:autoSpaceDN/>
              <w:adjustRightInd/>
              <w:rPr>
                <w:rFonts w:ascii="Arial" w:hAnsi="Arial" w:cs="Arial"/>
                <w:sz w:val="22"/>
                <w:szCs w:val="22"/>
                <w:lang w:val="es-ES"/>
              </w:rPr>
            </w:pPr>
            <w:r w:rsidRPr="000C7C2C">
              <w:rPr>
                <w:rFonts w:ascii="Arial" w:hAnsi="Arial" w:cs="Arial"/>
                <w:b/>
                <w:bCs/>
                <w:sz w:val="22"/>
                <w:szCs w:val="22"/>
                <w:lang w:val="es-ES"/>
              </w:rPr>
              <w:t xml:space="preserve">Anexo </w:t>
            </w:r>
            <w:r w:rsidR="00BE6664">
              <w:rPr>
                <w:rFonts w:ascii="Arial" w:hAnsi="Arial" w:cs="Arial"/>
                <w:b/>
                <w:bCs/>
                <w:sz w:val="22"/>
                <w:szCs w:val="22"/>
                <w:lang w:val="es-ES"/>
              </w:rPr>
              <w:t>a la Resolución 11.33</w:t>
            </w:r>
          </w:p>
          <w:p w14:paraId="49814609" w14:textId="4053D736" w:rsidR="005103DA" w:rsidRPr="000C7C2C" w:rsidRDefault="005103DA" w:rsidP="00EA1BE8">
            <w:pPr>
              <w:widowControl/>
              <w:autoSpaceDE/>
              <w:autoSpaceDN/>
              <w:adjustRightInd/>
              <w:rPr>
                <w:rFonts w:ascii="Arial" w:hAnsi="Arial" w:cs="Arial"/>
                <w:sz w:val="22"/>
                <w:szCs w:val="22"/>
                <w:lang w:val="es-ES"/>
              </w:rPr>
            </w:pPr>
            <w:r w:rsidRPr="000C7C2C">
              <w:rPr>
                <w:rFonts w:ascii="Arial" w:hAnsi="Arial" w:cs="Arial"/>
                <w:b/>
                <w:bCs/>
                <w:sz w:val="22"/>
                <w:szCs w:val="22"/>
                <w:lang w:val="es-ES"/>
              </w:rPr>
              <w:t>DIRECTRICES PARA LA EVALUACIÓN DE LAS PROPUESTAS</w:t>
            </w:r>
          </w:p>
          <w:p w14:paraId="7F68A8F9" w14:textId="6B741A8A" w:rsidR="005103DA" w:rsidRPr="000C7C2C" w:rsidRDefault="005103DA" w:rsidP="00EA1BE8">
            <w:pPr>
              <w:widowControl/>
              <w:autoSpaceDE/>
              <w:autoSpaceDN/>
              <w:adjustRightInd/>
              <w:rPr>
                <w:rFonts w:ascii="Arial" w:hAnsi="Arial" w:cs="Arial"/>
                <w:sz w:val="22"/>
                <w:szCs w:val="22"/>
                <w:lang w:val="es-ES"/>
              </w:rPr>
            </w:pPr>
            <w:r w:rsidRPr="000C7C2C">
              <w:rPr>
                <w:rFonts w:ascii="Arial" w:hAnsi="Arial" w:cs="Arial"/>
                <w:b/>
                <w:bCs/>
                <w:sz w:val="22"/>
                <w:szCs w:val="22"/>
                <w:lang w:val="es-ES"/>
              </w:rPr>
              <w:t>DE INCLUSIÓN EN LOS APÉNDICES I Y II</w:t>
            </w:r>
          </w:p>
          <w:p w14:paraId="057A0663" w14:textId="602B1DDC" w:rsidR="005103DA" w:rsidRPr="000C7C2C" w:rsidRDefault="005103DA" w:rsidP="008D1208">
            <w:pPr>
              <w:widowControl/>
              <w:autoSpaceDE/>
              <w:autoSpaceDN/>
              <w:adjustRightInd/>
              <w:jc w:val="center"/>
              <w:rPr>
                <w:rFonts w:ascii="Arial" w:hAnsi="Arial" w:cs="Arial"/>
                <w:sz w:val="22"/>
                <w:szCs w:val="22"/>
                <w:lang w:val="es-ES"/>
              </w:rPr>
            </w:pPr>
          </w:p>
          <w:p w14:paraId="3C0A1E82" w14:textId="16D00629" w:rsidR="002C657B" w:rsidRPr="00BE6664" w:rsidRDefault="002C657B" w:rsidP="00EA1BE8">
            <w:pPr>
              <w:widowControl/>
              <w:autoSpaceDE/>
              <w:autoSpaceDN/>
              <w:adjustRightInd/>
              <w:rPr>
                <w:rFonts w:ascii="Arial" w:hAnsi="Arial" w:cs="Arial"/>
                <w:sz w:val="22"/>
                <w:szCs w:val="22"/>
                <w:lang w:val="es-ES"/>
              </w:rPr>
            </w:pPr>
            <w:r w:rsidRPr="00BE6664">
              <w:rPr>
                <w:rFonts w:ascii="Arial" w:hAnsi="Arial" w:cs="Arial"/>
                <w:sz w:val="22"/>
                <w:szCs w:val="22"/>
                <w:lang w:val="es-ES"/>
              </w:rPr>
              <w:t>[Omi</w:t>
            </w:r>
            <w:r w:rsidR="00BE6664" w:rsidRPr="00BE6664">
              <w:rPr>
                <w:rFonts w:ascii="Arial" w:hAnsi="Arial" w:cs="Arial"/>
                <w:sz w:val="22"/>
                <w:szCs w:val="22"/>
                <w:lang w:val="es-ES"/>
              </w:rPr>
              <w:t>tido debido a su longitud</w:t>
            </w:r>
            <w:r w:rsidRPr="00BE6664">
              <w:rPr>
                <w:rFonts w:ascii="Arial" w:hAnsi="Arial" w:cs="Arial"/>
                <w:sz w:val="22"/>
                <w:szCs w:val="22"/>
                <w:lang w:val="es-ES"/>
              </w:rPr>
              <w:t>]</w:t>
            </w:r>
          </w:p>
        </w:tc>
        <w:tc>
          <w:tcPr>
            <w:tcW w:w="1939" w:type="dxa"/>
            <w:shd w:val="clear" w:color="auto" w:fill="auto"/>
          </w:tcPr>
          <w:p w14:paraId="6B41482D" w14:textId="779F1B14" w:rsidR="002C657B" w:rsidRPr="002C657B" w:rsidRDefault="00EF2A42" w:rsidP="00004971">
            <w:pPr>
              <w:jc w:val="both"/>
              <w:rPr>
                <w:rFonts w:ascii="Arial" w:hAnsi="Arial" w:cs="Arial"/>
                <w:sz w:val="22"/>
                <w:szCs w:val="22"/>
              </w:rPr>
            </w:pPr>
            <w:proofErr w:type="spellStart"/>
            <w:r>
              <w:rPr>
                <w:rFonts w:ascii="Arial" w:hAnsi="Arial" w:cs="Arial"/>
                <w:sz w:val="22"/>
                <w:szCs w:val="22"/>
              </w:rPr>
              <w:t>Mantener</w:t>
            </w:r>
            <w:proofErr w:type="spellEnd"/>
          </w:p>
        </w:tc>
      </w:tr>
    </w:tbl>
    <w:p w14:paraId="3ADE910B" w14:textId="77777777" w:rsidR="0048197A" w:rsidRPr="002C657B" w:rsidRDefault="0048197A" w:rsidP="00D93411">
      <w:pPr>
        <w:jc w:val="both"/>
        <w:rPr>
          <w:rFonts w:ascii="Arial" w:hAnsi="Arial" w:cs="Arial"/>
          <w:sz w:val="22"/>
          <w:szCs w:val="22"/>
        </w:rPr>
      </w:pPr>
    </w:p>
    <w:p w14:paraId="118E9711" w14:textId="200DE2BC" w:rsidR="00D80EC0" w:rsidRPr="002C657B" w:rsidRDefault="00D80EC0"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pPr>
    </w:p>
    <w:p w14:paraId="4A711F24" w14:textId="6EE80FC9" w:rsidR="00E52FB6" w:rsidRPr="002C657B" w:rsidRDefault="00E52FB6" w:rsidP="005F734A">
      <w:pPr>
        <w:widowControl/>
        <w:autoSpaceDE/>
        <w:autoSpaceDN/>
        <w:adjustRightInd/>
        <w:ind w:left="330"/>
        <w:jc w:val="both"/>
        <w:rPr>
          <w:rFonts w:ascii="Arial" w:hAnsi="Arial" w:cs="Arial"/>
          <w:sz w:val="22"/>
          <w:szCs w:val="22"/>
        </w:rPr>
      </w:pPr>
      <w:r w:rsidRPr="002C657B">
        <w:rPr>
          <w:rFonts w:ascii="Arial" w:hAnsi="Arial" w:cs="Arial"/>
          <w:sz w:val="22"/>
          <w:szCs w:val="22"/>
        </w:rPr>
        <w:t> </w:t>
      </w:r>
    </w:p>
    <w:p w14:paraId="28E84DFB" w14:textId="77777777" w:rsidR="00E52FB6" w:rsidRPr="002C657B" w:rsidRDefault="00E52FB6" w:rsidP="00D93411">
      <w:pPr>
        <w:pBdr>
          <w:top w:val="single" w:sz="6" w:space="0" w:color="FFFFFF"/>
          <w:left w:val="single" w:sz="6" w:space="0" w:color="FFFFFF"/>
          <w:bottom w:val="single" w:sz="6" w:space="0" w:color="FFFFFF"/>
          <w:right w:val="single" w:sz="6" w:space="0" w:color="FFFFFF"/>
        </w:pBdr>
        <w:jc w:val="both"/>
        <w:outlineLvl w:val="1"/>
        <w:rPr>
          <w:rFonts w:ascii="Arial" w:hAnsi="Arial" w:cs="Arial"/>
          <w:b/>
          <w:caps/>
          <w:sz w:val="22"/>
          <w:szCs w:val="22"/>
          <w:lang w:val="en-GB"/>
        </w:rPr>
        <w:sectPr w:rsidR="00E52FB6" w:rsidRPr="002C657B"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264621C6" w14:textId="444C7527" w:rsidR="00D80EC0" w:rsidRPr="002C657B" w:rsidRDefault="00EF2A42"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Pr>
          <w:rFonts w:ascii="Arial" w:hAnsi="Arial" w:cs="Arial"/>
          <w:b/>
          <w:caps/>
          <w:sz w:val="22"/>
          <w:szCs w:val="22"/>
          <w:lang w:val="en-GB"/>
        </w:rPr>
        <w:lastRenderedPageBreak/>
        <w:t>Anexo</w:t>
      </w:r>
      <w:r w:rsidR="00D80EC0" w:rsidRPr="002C657B">
        <w:rPr>
          <w:rFonts w:ascii="Arial" w:hAnsi="Arial" w:cs="Arial"/>
          <w:b/>
          <w:caps/>
          <w:sz w:val="22"/>
          <w:szCs w:val="22"/>
          <w:lang w:val="en-GB"/>
        </w:rPr>
        <w:t xml:space="preserve"> 2</w:t>
      </w:r>
    </w:p>
    <w:p w14:paraId="5ED39C0E" w14:textId="27428314" w:rsidR="007B646D" w:rsidRPr="002C657B" w:rsidRDefault="007B646D" w:rsidP="007B646D">
      <w:pPr>
        <w:widowControl/>
        <w:spacing w:before="100" w:beforeAutospacing="1" w:after="100" w:afterAutospacing="1"/>
        <w:jc w:val="center"/>
        <w:rPr>
          <w:rFonts w:ascii="Arial" w:hAnsi="Arial" w:cs="Arial"/>
          <w:b/>
          <w:caps/>
          <w:sz w:val="22"/>
          <w:szCs w:val="22"/>
        </w:rPr>
      </w:pPr>
      <w:r w:rsidRPr="002C657B">
        <w:rPr>
          <w:rFonts w:ascii="Arial" w:hAnsi="Arial" w:cs="Arial"/>
          <w:b/>
          <w:caps/>
          <w:sz w:val="22"/>
          <w:szCs w:val="22"/>
        </w:rPr>
        <w:t>Resolu</w:t>
      </w:r>
      <w:r w:rsidR="005103DA">
        <w:rPr>
          <w:rFonts w:ascii="Arial" w:hAnsi="Arial" w:cs="Arial"/>
          <w:b/>
          <w:caps/>
          <w:sz w:val="22"/>
          <w:szCs w:val="22"/>
        </w:rPr>
        <w:t>ció</w:t>
      </w:r>
      <w:r w:rsidRPr="002C657B">
        <w:rPr>
          <w:rFonts w:ascii="Arial" w:hAnsi="Arial" w:cs="Arial"/>
          <w:b/>
          <w:caps/>
          <w:sz w:val="22"/>
          <w:szCs w:val="22"/>
        </w:rPr>
        <w:t>n 1</w:t>
      </w:r>
      <w:r w:rsidR="00F06336" w:rsidRPr="002C657B">
        <w:rPr>
          <w:rFonts w:ascii="Arial" w:hAnsi="Arial" w:cs="Arial"/>
          <w:b/>
          <w:caps/>
          <w:sz w:val="22"/>
          <w:szCs w:val="22"/>
        </w:rPr>
        <w:t>1</w:t>
      </w:r>
      <w:r w:rsidRPr="002C657B">
        <w:rPr>
          <w:rFonts w:ascii="Arial" w:hAnsi="Arial" w:cs="Arial"/>
          <w:b/>
          <w:caps/>
          <w:sz w:val="22"/>
          <w:szCs w:val="22"/>
        </w:rPr>
        <w:t>.</w:t>
      </w:r>
      <w:r w:rsidR="00FE0092" w:rsidRPr="002C657B">
        <w:rPr>
          <w:rFonts w:ascii="Arial" w:hAnsi="Arial" w:cs="Arial"/>
          <w:b/>
          <w:caps/>
          <w:sz w:val="22"/>
          <w:szCs w:val="22"/>
        </w:rPr>
        <w:t>33</w:t>
      </w:r>
      <w:r w:rsidRPr="002C657B">
        <w:rPr>
          <w:rFonts w:ascii="Arial" w:hAnsi="Arial" w:cs="Arial"/>
          <w:b/>
          <w:caps/>
          <w:sz w:val="22"/>
          <w:szCs w:val="22"/>
        </w:rPr>
        <w:t xml:space="preserve"> (rev. cop12)</w:t>
      </w:r>
    </w:p>
    <w:p w14:paraId="36902923" w14:textId="4DA44CE3" w:rsidR="003415ED" w:rsidRPr="000C7C2C" w:rsidRDefault="005103DA" w:rsidP="005103DA">
      <w:pPr>
        <w:pStyle w:val="ListParagraph"/>
        <w:widowControl/>
        <w:autoSpaceDE/>
        <w:autoSpaceDN/>
        <w:adjustRightInd/>
        <w:ind w:left="0"/>
        <w:jc w:val="center"/>
        <w:rPr>
          <w:rFonts w:ascii="Arial" w:hAnsi="Arial" w:cs="Arial"/>
          <w:b/>
          <w:bCs/>
          <w:caps/>
          <w:sz w:val="22"/>
          <w:szCs w:val="22"/>
          <w:lang w:val="es-ES"/>
        </w:rPr>
      </w:pPr>
      <w:r w:rsidRPr="000C7C2C">
        <w:rPr>
          <w:rFonts w:ascii="Arial" w:hAnsi="Arial" w:cs="Arial"/>
          <w:b/>
          <w:bCs/>
          <w:caps/>
          <w:sz w:val="22"/>
          <w:szCs w:val="22"/>
          <w:lang w:val="es-ES"/>
        </w:rPr>
        <w:t>DIRECTRICES PARA LA EVALUACIÓN DE LAS PROPUESTAS DE INCLUSIÓN EN LOS APÉNDICES I Y II DE LA CONVENCIÓN</w:t>
      </w:r>
    </w:p>
    <w:p w14:paraId="33267403" w14:textId="77777777" w:rsidR="005103DA" w:rsidRPr="000C7C2C" w:rsidRDefault="005103DA" w:rsidP="008E7214">
      <w:pPr>
        <w:pStyle w:val="ListParagraph"/>
        <w:widowControl/>
        <w:autoSpaceDE/>
        <w:autoSpaceDN/>
        <w:adjustRightInd/>
        <w:ind w:left="360"/>
        <w:jc w:val="both"/>
        <w:rPr>
          <w:rFonts w:ascii="Arial" w:hAnsi="Arial" w:cs="Arial"/>
          <w:sz w:val="22"/>
          <w:szCs w:val="22"/>
          <w:lang w:val="es-ES"/>
        </w:rPr>
      </w:pPr>
    </w:p>
    <w:p w14:paraId="49CE608D" w14:textId="77777777" w:rsidR="005103DA" w:rsidRPr="000C7C2C" w:rsidRDefault="005103DA" w:rsidP="00672243">
      <w:pPr>
        <w:widowControl/>
        <w:autoSpaceDE/>
        <w:autoSpaceDN/>
        <w:adjustRightInd/>
        <w:jc w:val="both"/>
        <w:rPr>
          <w:rStyle w:val="QuickFormat1"/>
          <w:rFonts w:ascii="Arial" w:hAnsi="Arial" w:cs="Arial"/>
          <w:sz w:val="22"/>
          <w:szCs w:val="22"/>
          <w:lang w:val="es-ES"/>
        </w:rPr>
      </w:pPr>
      <w:r w:rsidRPr="000C7C2C">
        <w:rPr>
          <w:rFonts w:ascii="Arial" w:hAnsi="Arial" w:cs="Arial"/>
          <w:i/>
          <w:iCs/>
          <w:sz w:val="22"/>
          <w:szCs w:val="22"/>
          <w:lang w:val="es-ES"/>
        </w:rPr>
        <w:t xml:space="preserve">Recordando </w:t>
      </w:r>
      <w:r w:rsidRPr="000C7C2C">
        <w:rPr>
          <w:rFonts w:ascii="Arial" w:hAnsi="Arial" w:cs="Arial"/>
          <w:sz w:val="22"/>
          <w:szCs w:val="22"/>
          <w:lang w:val="es-ES"/>
        </w:rPr>
        <w:t>que los requisitos de la CMS para la inclusión de las especies migratorias en el Apéndice I figuran en los párrafos 1 y 2 del Artículo III, y los requisitos para la inclusión de las especies migratorias en el Apéndice II figuran en el párrafo 1 del Artículo IV de la Convención; </w:t>
      </w:r>
    </w:p>
    <w:p w14:paraId="3D76ED66" w14:textId="77777777" w:rsidR="00BE6664" w:rsidRDefault="00BE6664" w:rsidP="00672243">
      <w:pPr>
        <w:widowControl/>
        <w:autoSpaceDE/>
        <w:autoSpaceDN/>
        <w:adjustRightInd/>
        <w:jc w:val="both"/>
        <w:rPr>
          <w:rFonts w:ascii="Arial" w:hAnsi="Arial" w:cs="Arial"/>
          <w:i/>
          <w:iCs/>
          <w:sz w:val="22"/>
          <w:szCs w:val="22"/>
          <w:lang w:val="es-ES"/>
        </w:rPr>
      </w:pPr>
    </w:p>
    <w:p w14:paraId="0D5AE6C1" w14:textId="4AEE927F" w:rsidR="005103DA" w:rsidRPr="000C7C2C"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Subrayando </w:t>
      </w:r>
      <w:r w:rsidRPr="000C7C2C">
        <w:rPr>
          <w:rFonts w:ascii="Arial" w:hAnsi="Arial" w:cs="Arial"/>
          <w:sz w:val="22"/>
          <w:szCs w:val="22"/>
          <w:lang w:val="es-ES"/>
        </w:rPr>
        <w:t>que todas las especies propuestas para su inclusión, tanto en el Apéndice I como en el Apéndice II de la Convención, deben ser especies migratorias conforme a la definición del Artículo I, párrafo 1(a); </w:t>
      </w:r>
    </w:p>
    <w:p w14:paraId="66916635" w14:textId="77777777" w:rsidR="005103DA" w:rsidRPr="000C7C2C" w:rsidRDefault="005103DA" w:rsidP="00672243">
      <w:pPr>
        <w:widowControl/>
        <w:autoSpaceDE/>
        <w:autoSpaceDN/>
        <w:adjustRightInd/>
        <w:jc w:val="both"/>
        <w:rPr>
          <w:rFonts w:ascii="Arial" w:hAnsi="Arial" w:cs="Arial"/>
          <w:sz w:val="22"/>
          <w:szCs w:val="22"/>
          <w:lang w:val="es-ES"/>
        </w:rPr>
      </w:pPr>
    </w:p>
    <w:p w14:paraId="7353324F" w14:textId="0BF70D40" w:rsidR="005103DA" w:rsidRPr="000C7C2C"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Tomando nota </w:t>
      </w:r>
      <w:r w:rsidRPr="000C7C2C">
        <w:rPr>
          <w:rFonts w:ascii="Arial" w:hAnsi="Arial" w:cs="Arial"/>
          <w:sz w:val="22"/>
          <w:szCs w:val="22"/>
          <w:lang w:val="es-ES"/>
        </w:rPr>
        <w:t xml:space="preserve">de que la Conferencia de las Partes decidió mediante su </w:t>
      </w:r>
      <w:r w:rsidR="007F023E" w:rsidRPr="000C7C2C">
        <w:rPr>
          <w:rFonts w:ascii="Arial" w:hAnsi="Arial" w:cs="Arial"/>
          <w:sz w:val="22"/>
          <w:szCs w:val="22"/>
          <w:lang w:val="es-ES"/>
        </w:rPr>
        <w:t xml:space="preserve">Resolución </w:t>
      </w:r>
      <w:r w:rsidRPr="000C7C2C">
        <w:rPr>
          <w:rFonts w:ascii="Arial" w:hAnsi="Arial" w:cs="Arial"/>
          <w:sz w:val="22"/>
          <w:szCs w:val="22"/>
          <w:lang w:val="es-ES"/>
        </w:rPr>
        <w:t xml:space="preserve">5.3 que la mención “en peligro” del Artículo I, párrafo 1(e) de la Convención se interpretara en el sentido de “que se enfrenta a un muy alto riesgo de extinción en el medio silvestre en el futuro cercano” y </w:t>
      </w:r>
      <w:r w:rsidRPr="000C7C2C">
        <w:rPr>
          <w:rFonts w:ascii="Arial" w:hAnsi="Arial" w:cs="Arial"/>
          <w:i/>
          <w:iCs/>
          <w:sz w:val="22"/>
          <w:szCs w:val="22"/>
          <w:lang w:val="es-ES"/>
        </w:rPr>
        <w:t xml:space="preserve">considerando </w:t>
      </w:r>
      <w:r w:rsidRPr="000C7C2C">
        <w:rPr>
          <w:rFonts w:ascii="Arial" w:hAnsi="Arial" w:cs="Arial"/>
          <w:sz w:val="22"/>
          <w:szCs w:val="22"/>
          <w:lang w:val="es-ES"/>
        </w:rPr>
        <w:t>que debería mantenerse esa interpretación; </w:t>
      </w:r>
    </w:p>
    <w:p w14:paraId="730AEDC5" w14:textId="77777777" w:rsidR="005103DA" w:rsidRPr="000C7C2C" w:rsidRDefault="005103DA" w:rsidP="00672243">
      <w:pPr>
        <w:widowControl/>
        <w:autoSpaceDE/>
        <w:autoSpaceDN/>
        <w:adjustRightInd/>
        <w:jc w:val="both"/>
        <w:rPr>
          <w:rFonts w:ascii="Arial" w:hAnsi="Arial" w:cs="Arial"/>
          <w:sz w:val="22"/>
          <w:szCs w:val="22"/>
          <w:lang w:val="es-ES"/>
        </w:rPr>
      </w:pPr>
    </w:p>
    <w:p w14:paraId="59BDE361" w14:textId="11C86381" w:rsidR="005103DA" w:rsidRPr="000C7C2C"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Tomando nota además </w:t>
      </w:r>
      <w:r w:rsidRPr="000C7C2C">
        <w:rPr>
          <w:rFonts w:ascii="Arial" w:hAnsi="Arial" w:cs="Arial"/>
          <w:sz w:val="22"/>
          <w:szCs w:val="22"/>
          <w:lang w:val="es-ES"/>
        </w:rPr>
        <w:t>de que en la Res</w:t>
      </w:r>
      <w:r w:rsidR="007F023E" w:rsidRPr="000C7C2C">
        <w:rPr>
          <w:rFonts w:ascii="Arial" w:hAnsi="Arial" w:cs="Arial"/>
          <w:sz w:val="22"/>
          <w:szCs w:val="22"/>
          <w:lang w:val="es-ES"/>
        </w:rPr>
        <w:t xml:space="preserve">olución </w:t>
      </w:r>
      <w:r w:rsidRPr="000C7C2C">
        <w:rPr>
          <w:rFonts w:ascii="Arial" w:hAnsi="Arial" w:cs="Arial"/>
          <w:sz w:val="22"/>
          <w:szCs w:val="22"/>
          <w:lang w:val="es-ES"/>
        </w:rPr>
        <w:t xml:space="preserve">2.2, párrafo 1(a), la Conferencia de las Partes aprobó directrices para la interpretación de las palabras “cíclicamente” y “de manera previsible” en la definición de “especie migratoria” y </w:t>
      </w:r>
      <w:r w:rsidRPr="000C7C2C">
        <w:rPr>
          <w:rFonts w:ascii="Arial" w:hAnsi="Arial" w:cs="Arial"/>
          <w:i/>
          <w:iCs/>
          <w:sz w:val="22"/>
          <w:szCs w:val="22"/>
          <w:lang w:val="es-ES"/>
        </w:rPr>
        <w:t xml:space="preserve">considerando </w:t>
      </w:r>
      <w:r w:rsidRPr="000C7C2C">
        <w:rPr>
          <w:rFonts w:ascii="Arial" w:hAnsi="Arial" w:cs="Arial"/>
          <w:sz w:val="22"/>
          <w:szCs w:val="22"/>
          <w:lang w:val="es-ES"/>
        </w:rPr>
        <w:t>que ambas interpretaciones deben mantenerse; </w:t>
      </w:r>
    </w:p>
    <w:p w14:paraId="05509BB3" w14:textId="77777777" w:rsidR="005103DA" w:rsidRPr="000C7C2C" w:rsidRDefault="005103DA" w:rsidP="00672243">
      <w:pPr>
        <w:widowControl/>
        <w:autoSpaceDE/>
        <w:autoSpaceDN/>
        <w:adjustRightInd/>
        <w:jc w:val="both"/>
        <w:rPr>
          <w:rFonts w:ascii="Arial" w:hAnsi="Arial" w:cs="Arial"/>
          <w:sz w:val="22"/>
          <w:szCs w:val="22"/>
          <w:lang w:val="es-ES"/>
        </w:rPr>
      </w:pPr>
    </w:p>
    <w:p w14:paraId="64C8E29E" w14:textId="14FCC630" w:rsidR="005103DA"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Tomando nota con agradecimiento </w:t>
      </w:r>
      <w:r w:rsidRPr="000C7C2C">
        <w:rPr>
          <w:rFonts w:ascii="Arial" w:hAnsi="Arial" w:cs="Arial"/>
          <w:sz w:val="22"/>
          <w:szCs w:val="22"/>
          <w:lang w:val="es-ES"/>
        </w:rPr>
        <w:t xml:space="preserve">del trabajo realizado por el Consejo Científico de la CMS a través del documento </w:t>
      </w:r>
      <w:r w:rsidR="00663677" w:rsidRPr="000C7C2C">
        <w:rPr>
          <w:rFonts w:ascii="Arial" w:hAnsi="Arial" w:cs="Arial"/>
          <w:sz w:val="22"/>
          <w:szCs w:val="22"/>
          <w:lang w:val="es-ES"/>
        </w:rPr>
        <w:t>PNUMA</w:t>
      </w:r>
      <w:r w:rsidRPr="000C7C2C">
        <w:rPr>
          <w:rFonts w:ascii="Arial" w:hAnsi="Arial" w:cs="Arial"/>
          <w:sz w:val="22"/>
          <w:szCs w:val="22"/>
          <w:lang w:val="es-ES"/>
        </w:rPr>
        <w:t>/CMS/COP11/Doc.24.2</w:t>
      </w:r>
      <w:r w:rsidR="00663677" w:rsidRPr="000C7C2C">
        <w:rPr>
          <w:rFonts w:ascii="Arial" w:hAnsi="Arial" w:cs="Arial"/>
          <w:sz w:val="22"/>
          <w:szCs w:val="22"/>
          <w:lang w:val="es-ES"/>
        </w:rPr>
        <w:t>/Rev.1</w:t>
      </w:r>
      <w:r w:rsidRPr="000C7C2C">
        <w:rPr>
          <w:rFonts w:ascii="Arial" w:hAnsi="Arial" w:cs="Arial"/>
          <w:sz w:val="22"/>
          <w:szCs w:val="22"/>
          <w:lang w:val="es-ES"/>
        </w:rPr>
        <w:t xml:space="preserve"> para desarrollar orientaciones que ayuden al Consejo Científico y a la Conferencia de las Partes a evaluar las propuestas de inclusión de especies y de eliminación de especies de los Apéndices de la Convención; </w:t>
      </w:r>
    </w:p>
    <w:p w14:paraId="404BEBCA" w14:textId="77777777" w:rsidR="003F263C" w:rsidRPr="000C7C2C" w:rsidRDefault="003F263C" w:rsidP="00672243">
      <w:pPr>
        <w:widowControl/>
        <w:autoSpaceDE/>
        <w:autoSpaceDN/>
        <w:adjustRightInd/>
        <w:jc w:val="both"/>
        <w:rPr>
          <w:rFonts w:ascii="Arial" w:hAnsi="Arial" w:cs="Arial"/>
          <w:sz w:val="22"/>
          <w:szCs w:val="22"/>
          <w:lang w:val="es-ES"/>
        </w:rPr>
      </w:pPr>
    </w:p>
    <w:p w14:paraId="09AAB433" w14:textId="77777777" w:rsidR="005103DA" w:rsidRPr="000C7C2C"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Considerando </w:t>
      </w:r>
      <w:r w:rsidRPr="000C7C2C">
        <w:rPr>
          <w:rFonts w:ascii="Arial" w:hAnsi="Arial" w:cs="Arial"/>
          <w:sz w:val="22"/>
          <w:szCs w:val="22"/>
          <w:lang w:val="es-ES"/>
        </w:rPr>
        <w:t>que la evaluación de las propuestas de inclusión debería llevarse a cabo sobre la base de los mejores datos científicos disponibles; </w:t>
      </w:r>
    </w:p>
    <w:p w14:paraId="0071E2B2" w14:textId="77777777" w:rsidR="005103DA" w:rsidRPr="000C7C2C" w:rsidRDefault="005103DA" w:rsidP="00672243">
      <w:pPr>
        <w:widowControl/>
        <w:autoSpaceDE/>
        <w:autoSpaceDN/>
        <w:adjustRightInd/>
        <w:jc w:val="both"/>
        <w:rPr>
          <w:rFonts w:ascii="Arial" w:hAnsi="Arial" w:cs="Arial"/>
          <w:sz w:val="22"/>
          <w:szCs w:val="22"/>
          <w:lang w:val="es-ES"/>
        </w:rPr>
      </w:pPr>
    </w:p>
    <w:p w14:paraId="74CFB21C" w14:textId="77777777" w:rsidR="005103DA" w:rsidRPr="000C7C2C"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Considerando </w:t>
      </w:r>
      <w:r w:rsidRPr="000C7C2C">
        <w:rPr>
          <w:rFonts w:ascii="Arial" w:hAnsi="Arial" w:cs="Arial"/>
          <w:sz w:val="22"/>
          <w:szCs w:val="22"/>
          <w:lang w:val="es-ES"/>
        </w:rPr>
        <w:t>las características únicas y el fenómeno de las especies migratorias y la importancia de las redes ecológicas en este sentido; </w:t>
      </w:r>
    </w:p>
    <w:p w14:paraId="2C1270C6" w14:textId="77777777" w:rsidR="005103DA" w:rsidRPr="000C7C2C" w:rsidRDefault="005103DA" w:rsidP="00672243">
      <w:pPr>
        <w:widowControl/>
        <w:autoSpaceDE/>
        <w:autoSpaceDN/>
        <w:adjustRightInd/>
        <w:jc w:val="both"/>
        <w:rPr>
          <w:rFonts w:ascii="Arial" w:hAnsi="Arial" w:cs="Arial"/>
          <w:sz w:val="22"/>
          <w:szCs w:val="22"/>
          <w:lang w:val="es-ES"/>
        </w:rPr>
      </w:pPr>
    </w:p>
    <w:p w14:paraId="5EF0D51B" w14:textId="77777777" w:rsidR="005103DA" w:rsidRPr="000C7C2C"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Considerando además </w:t>
      </w:r>
      <w:r w:rsidRPr="000C7C2C">
        <w:rPr>
          <w:rFonts w:ascii="Arial" w:hAnsi="Arial" w:cs="Arial"/>
          <w:sz w:val="22"/>
          <w:szCs w:val="22"/>
          <w:lang w:val="es-ES"/>
        </w:rPr>
        <w:t>que la adopción de una propuesta de inclusión debería suponer la previsión de un beneficio para la conservación; </w:t>
      </w:r>
    </w:p>
    <w:p w14:paraId="5A7D38EA" w14:textId="77777777" w:rsidR="005103DA" w:rsidRPr="000C7C2C" w:rsidRDefault="005103DA" w:rsidP="00672243">
      <w:pPr>
        <w:widowControl/>
        <w:autoSpaceDE/>
        <w:autoSpaceDN/>
        <w:adjustRightInd/>
        <w:jc w:val="both"/>
        <w:rPr>
          <w:rFonts w:ascii="Arial" w:hAnsi="Arial" w:cs="Arial"/>
          <w:sz w:val="22"/>
          <w:szCs w:val="22"/>
          <w:lang w:val="es-ES"/>
        </w:rPr>
      </w:pPr>
    </w:p>
    <w:p w14:paraId="582C4D3D" w14:textId="3E590164" w:rsidR="005103DA" w:rsidRPr="000C7C2C"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Recordando </w:t>
      </w:r>
      <w:r w:rsidRPr="000C7C2C">
        <w:rPr>
          <w:rFonts w:ascii="Arial" w:hAnsi="Arial" w:cs="Arial"/>
          <w:sz w:val="22"/>
          <w:szCs w:val="22"/>
          <w:lang w:val="es-ES"/>
        </w:rPr>
        <w:t xml:space="preserve">que en la </w:t>
      </w:r>
      <w:r w:rsidR="007F023E" w:rsidRPr="000C7C2C">
        <w:rPr>
          <w:rFonts w:ascii="Arial" w:hAnsi="Arial" w:cs="Arial"/>
          <w:sz w:val="22"/>
          <w:szCs w:val="22"/>
          <w:lang w:val="es-ES"/>
        </w:rPr>
        <w:t xml:space="preserve">Resolución </w:t>
      </w:r>
      <w:r w:rsidRPr="000C7C2C">
        <w:rPr>
          <w:rFonts w:ascii="Arial" w:hAnsi="Arial" w:cs="Arial"/>
          <w:sz w:val="22"/>
          <w:szCs w:val="22"/>
          <w:lang w:val="es-ES"/>
        </w:rPr>
        <w:t>3.1 la Conferencia de las Partes acordó que las adiciones futuras a los Apéndices de la Convención deben limitarse a las especies o taxones inferiores y que las especies migratorias que queden comprendidas en taxones superiores que ya figuren en el Apéndice II solo habrán de indicarse cuando se preparen acuerdos; </w:t>
      </w:r>
    </w:p>
    <w:p w14:paraId="10FD5E50" w14:textId="77777777" w:rsidR="005103DA" w:rsidRPr="000C7C2C" w:rsidRDefault="005103DA" w:rsidP="00672243">
      <w:pPr>
        <w:widowControl/>
        <w:autoSpaceDE/>
        <w:autoSpaceDN/>
        <w:adjustRightInd/>
        <w:jc w:val="both"/>
        <w:rPr>
          <w:rFonts w:ascii="Arial" w:hAnsi="Arial" w:cs="Arial"/>
          <w:sz w:val="22"/>
          <w:szCs w:val="22"/>
          <w:lang w:val="es-ES"/>
        </w:rPr>
      </w:pPr>
    </w:p>
    <w:p w14:paraId="369C1499" w14:textId="77777777" w:rsidR="005103DA" w:rsidRPr="000C7C2C"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Recordando asimismo </w:t>
      </w:r>
      <w:r w:rsidRPr="000C7C2C">
        <w:rPr>
          <w:rFonts w:ascii="Arial" w:hAnsi="Arial" w:cs="Arial"/>
          <w:sz w:val="22"/>
          <w:szCs w:val="22"/>
          <w:lang w:val="es-ES"/>
        </w:rPr>
        <w:t>que muchas especies están incluidas tanto en los Apéndices de la Convención sobre el Comercio Internacional de Especies Amenazadas de Fauna y Flora Silvestres (CITES) como en los de la CMS y que para los Estados que son Parte de ambas Convenciones es deseable que las acciones de las Convenciones sean complementarias; </w:t>
      </w:r>
    </w:p>
    <w:p w14:paraId="6317D111" w14:textId="77777777" w:rsidR="005103DA" w:rsidRPr="000C7C2C" w:rsidRDefault="005103DA" w:rsidP="00672243">
      <w:pPr>
        <w:widowControl/>
        <w:autoSpaceDE/>
        <w:autoSpaceDN/>
        <w:adjustRightInd/>
        <w:jc w:val="both"/>
        <w:rPr>
          <w:rFonts w:ascii="Arial" w:hAnsi="Arial" w:cs="Arial"/>
          <w:sz w:val="22"/>
          <w:szCs w:val="22"/>
          <w:lang w:val="es-ES"/>
        </w:rPr>
      </w:pPr>
    </w:p>
    <w:p w14:paraId="1CCEF997" w14:textId="77777777" w:rsidR="005103DA" w:rsidRPr="000C7C2C"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t xml:space="preserve">Recordando asimismo </w:t>
      </w:r>
      <w:r w:rsidRPr="000C7C2C">
        <w:rPr>
          <w:rFonts w:ascii="Arial" w:hAnsi="Arial" w:cs="Arial"/>
          <w:sz w:val="22"/>
          <w:szCs w:val="22"/>
          <w:lang w:val="es-ES"/>
        </w:rPr>
        <w:t>que las OROP establecen medidas de conservación y gestión para muchas especies marinas (de pesca objetivo o incidental) gestionadas bajo su competencia, tal y como se aplica para todas las embarcaciones de pesca que operan dentro de ll Área de la Convención de las OROP, basándose en la asesoría de los comités científicos de estos organismos; y </w:t>
      </w:r>
    </w:p>
    <w:p w14:paraId="23BC673F" w14:textId="77777777" w:rsidR="005103DA" w:rsidRPr="000C7C2C" w:rsidRDefault="005103DA" w:rsidP="00672243">
      <w:pPr>
        <w:widowControl/>
        <w:autoSpaceDE/>
        <w:autoSpaceDN/>
        <w:adjustRightInd/>
        <w:jc w:val="both"/>
        <w:rPr>
          <w:rFonts w:ascii="Arial" w:hAnsi="Arial" w:cs="Arial"/>
          <w:sz w:val="22"/>
          <w:szCs w:val="22"/>
          <w:lang w:val="es-ES"/>
        </w:rPr>
      </w:pPr>
    </w:p>
    <w:p w14:paraId="4B49DEAF" w14:textId="77777777" w:rsidR="005103DA" w:rsidRPr="000C7C2C" w:rsidRDefault="005103DA" w:rsidP="00672243">
      <w:pPr>
        <w:widowControl/>
        <w:autoSpaceDE/>
        <w:autoSpaceDN/>
        <w:adjustRightInd/>
        <w:jc w:val="both"/>
        <w:rPr>
          <w:rFonts w:ascii="Arial" w:hAnsi="Arial" w:cs="Arial"/>
          <w:sz w:val="22"/>
          <w:szCs w:val="22"/>
          <w:lang w:val="es-ES"/>
        </w:rPr>
      </w:pPr>
      <w:r w:rsidRPr="000C7C2C">
        <w:rPr>
          <w:rFonts w:ascii="Arial" w:hAnsi="Arial" w:cs="Arial"/>
          <w:i/>
          <w:iCs/>
          <w:sz w:val="22"/>
          <w:szCs w:val="22"/>
          <w:lang w:val="es-ES"/>
        </w:rPr>
        <w:lastRenderedPageBreak/>
        <w:t xml:space="preserve">Reconociendo </w:t>
      </w:r>
      <w:r w:rsidRPr="000C7C2C">
        <w:rPr>
          <w:rFonts w:ascii="Arial" w:hAnsi="Arial" w:cs="Arial"/>
          <w:sz w:val="22"/>
          <w:szCs w:val="22"/>
          <w:lang w:val="es-ES"/>
        </w:rPr>
        <w:t>el valor de recabar opiniones de otros organismos intergubernamentales con respecto a las propuestas de enmienda de los Apéndices; </w:t>
      </w:r>
    </w:p>
    <w:p w14:paraId="0DD1AF36" w14:textId="7D28328F" w:rsidR="005103DA" w:rsidRDefault="005103DA" w:rsidP="00672243">
      <w:pPr>
        <w:widowControl/>
        <w:autoSpaceDE/>
        <w:autoSpaceDN/>
        <w:adjustRightInd/>
        <w:jc w:val="both"/>
        <w:rPr>
          <w:rFonts w:ascii="Arial" w:hAnsi="Arial" w:cs="Arial"/>
          <w:sz w:val="22"/>
          <w:szCs w:val="22"/>
          <w:lang w:val="es-ES"/>
        </w:rPr>
      </w:pPr>
    </w:p>
    <w:p w14:paraId="0A289A7A" w14:textId="77777777" w:rsidR="00EA1BE8" w:rsidRPr="000C7C2C" w:rsidRDefault="00EA1BE8" w:rsidP="00672243">
      <w:pPr>
        <w:widowControl/>
        <w:autoSpaceDE/>
        <w:autoSpaceDN/>
        <w:adjustRightInd/>
        <w:jc w:val="both"/>
        <w:rPr>
          <w:rFonts w:ascii="Arial" w:hAnsi="Arial" w:cs="Arial"/>
          <w:sz w:val="22"/>
          <w:szCs w:val="22"/>
          <w:lang w:val="es-ES"/>
        </w:rPr>
      </w:pPr>
    </w:p>
    <w:p w14:paraId="6BF0CEB1" w14:textId="77777777" w:rsidR="005103DA" w:rsidRDefault="005103DA" w:rsidP="00672243">
      <w:pPr>
        <w:jc w:val="center"/>
        <w:rPr>
          <w:rFonts w:ascii="Arial" w:hAnsi="Arial" w:cs="Arial"/>
          <w:bCs/>
          <w:i/>
          <w:iCs/>
          <w:sz w:val="22"/>
          <w:szCs w:val="22"/>
          <w:lang w:val="es-ES"/>
        </w:rPr>
      </w:pPr>
      <w:r w:rsidRPr="000160CA">
        <w:rPr>
          <w:rFonts w:ascii="Arial" w:hAnsi="Arial" w:cs="Arial"/>
          <w:bCs/>
          <w:i/>
          <w:iCs/>
          <w:sz w:val="22"/>
          <w:szCs w:val="22"/>
          <w:lang w:val="es-ES"/>
        </w:rPr>
        <w:t>La Conferencia de las Partes de la</w:t>
      </w:r>
      <w:r w:rsidRPr="000160CA">
        <w:rPr>
          <w:rFonts w:ascii="Arial" w:hAnsi="Arial" w:cs="Arial"/>
          <w:bCs/>
          <w:sz w:val="22"/>
          <w:szCs w:val="22"/>
          <w:lang w:val="es-ES"/>
        </w:rPr>
        <w:t xml:space="preserve"> </w:t>
      </w:r>
      <w:r w:rsidRPr="000160CA">
        <w:rPr>
          <w:rFonts w:ascii="Arial" w:hAnsi="Arial" w:cs="Arial"/>
          <w:bCs/>
          <w:i/>
          <w:iCs/>
          <w:sz w:val="22"/>
          <w:szCs w:val="22"/>
          <w:lang w:val="es-ES"/>
        </w:rPr>
        <w:t>Convención sobre la Conservación de Especies Migratorias de Animales Silvestres</w:t>
      </w:r>
    </w:p>
    <w:p w14:paraId="403B5D7E" w14:textId="77777777" w:rsidR="005103DA" w:rsidRPr="000C7C2C" w:rsidRDefault="005103DA" w:rsidP="00672243">
      <w:pPr>
        <w:jc w:val="center"/>
        <w:rPr>
          <w:rFonts w:ascii="Arial" w:hAnsi="Arial" w:cs="Arial"/>
          <w:sz w:val="22"/>
          <w:szCs w:val="22"/>
          <w:lang w:val="es-ES"/>
        </w:rPr>
      </w:pPr>
    </w:p>
    <w:p w14:paraId="407E916D" w14:textId="29BAF2B3" w:rsidR="005103DA" w:rsidRPr="000C7C2C" w:rsidRDefault="005103DA" w:rsidP="005103DA">
      <w:pPr>
        <w:pStyle w:val="p1"/>
        <w:numPr>
          <w:ilvl w:val="0"/>
          <w:numId w:val="48"/>
        </w:numPr>
        <w:ind w:left="360"/>
        <w:jc w:val="both"/>
        <w:rPr>
          <w:rFonts w:ascii="Arial" w:hAnsi="Arial" w:cs="Arial"/>
          <w:sz w:val="22"/>
          <w:szCs w:val="22"/>
          <w:lang w:val="es-ES"/>
        </w:rPr>
      </w:pPr>
      <w:r w:rsidRPr="000C7C2C">
        <w:rPr>
          <w:rFonts w:ascii="Arial" w:hAnsi="Arial" w:cs="Arial"/>
          <w:i/>
          <w:iCs/>
          <w:sz w:val="22"/>
          <w:szCs w:val="22"/>
          <w:lang w:val="es-ES"/>
        </w:rPr>
        <w:t xml:space="preserve">Decide </w:t>
      </w:r>
      <w:r w:rsidRPr="000C7C2C">
        <w:rPr>
          <w:rFonts w:ascii="Arial" w:hAnsi="Arial" w:cs="Arial"/>
          <w:sz w:val="22"/>
          <w:szCs w:val="22"/>
          <w:lang w:val="es-ES"/>
        </w:rPr>
        <w:t>interpretar el término “en peligro” del Artículo I, párrafo 1(e), de la Convención, en el sentido de: </w:t>
      </w:r>
    </w:p>
    <w:p w14:paraId="0CECDC34" w14:textId="77777777" w:rsidR="005103DA" w:rsidRPr="000C7C2C" w:rsidRDefault="005103DA" w:rsidP="00672243">
      <w:pPr>
        <w:widowControl/>
        <w:autoSpaceDE/>
        <w:autoSpaceDN/>
        <w:adjustRightInd/>
        <w:jc w:val="both"/>
        <w:rPr>
          <w:rFonts w:ascii="Arial" w:hAnsi="Arial" w:cs="Arial"/>
          <w:sz w:val="22"/>
          <w:szCs w:val="22"/>
          <w:lang w:val="es-ES"/>
        </w:rPr>
      </w:pPr>
    </w:p>
    <w:p w14:paraId="75C863FF" w14:textId="77777777" w:rsidR="005103DA" w:rsidRPr="000C7C2C" w:rsidRDefault="005103DA" w:rsidP="00672243">
      <w:pPr>
        <w:widowControl/>
        <w:autoSpaceDE/>
        <w:autoSpaceDN/>
        <w:adjustRightInd/>
        <w:ind w:left="418"/>
        <w:jc w:val="both"/>
        <w:rPr>
          <w:rFonts w:ascii="Arial" w:hAnsi="Arial" w:cs="Arial"/>
          <w:sz w:val="22"/>
          <w:szCs w:val="22"/>
          <w:lang w:val="es-ES"/>
        </w:rPr>
      </w:pPr>
      <w:r w:rsidRPr="000C7C2C">
        <w:rPr>
          <w:rFonts w:ascii="Arial" w:hAnsi="Arial" w:cs="Arial"/>
          <w:sz w:val="22"/>
          <w:szCs w:val="22"/>
          <w:lang w:val="es-ES"/>
        </w:rPr>
        <w:t>“hace frente a un muy alto riesgo de extinción en el medio silvestre en el futuro cercano”; </w:t>
      </w:r>
    </w:p>
    <w:p w14:paraId="03FD7707" w14:textId="77777777" w:rsidR="005103DA" w:rsidRPr="000C7C2C" w:rsidRDefault="005103DA" w:rsidP="00672243">
      <w:pPr>
        <w:widowControl/>
        <w:autoSpaceDE/>
        <w:autoSpaceDN/>
        <w:adjustRightInd/>
        <w:ind w:left="418"/>
        <w:jc w:val="both"/>
        <w:rPr>
          <w:rFonts w:ascii="Arial" w:hAnsi="Arial" w:cs="Arial"/>
          <w:sz w:val="22"/>
          <w:szCs w:val="22"/>
          <w:lang w:val="es-ES"/>
        </w:rPr>
      </w:pPr>
    </w:p>
    <w:p w14:paraId="23B114D1" w14:textId="3F4AAFB7" w:rsidR="005103DA" w:rsidRPr="000C7C2C" w:rsidRDefault="005103DA" w:rsidP="005103DA">
      <w:pPr>
        <w:pStyle w:val="p1"/>
        <w:numPr>
          <w:ilvl w:val="0"/>
          <w:numId w:val="48"/>
        </w:numPr>
        <w:ind w:left="360"/>
        <w:jc w:val="both"/>
        <w:rPr>
          <w:rFonts w:ascii="Arial" w:hAnsi="Arial" w:cs="Arial"/>
          <w:sz w:val="22"/>
          <w:szCs w:val="22"/>
          <w:lang w:val="es-ES"/>
        </w:rPr>
      </w:pPr>
      <w:r w:rsidRPr="000C7C2C">
        <w:rPr>
          <w:rFonts w:ascii="Arial" w:hAnsi="Arial" w:cs="Arial"/>
          <w:i/>
          <w:iCs/>
          <w:sz w:val="22"/>
          <w:szCs w:val="22"/>
          <w:lang w:val="es-ES"/>
        </w:rPr>
        <w:t xml:space="preserve">Decide </w:t>
      </w:r>
      <w:r w:rsidRPr="000C7C2C">
        <w:rPr>
          <w:rFonts w:ascii="Arial" w:hAnsi="Arial" w:cs="Arial"/>
          <w:sz w:val="22"/>
          <w:szCs w:val="22"/>
          <w:lang w:val="es-ES"/>
        </w:rPr>
        <w:t>que en la interpretación del término "especie migratoria" del Artículo I, párrafo 1 (a) de la Convención: </w:t>
      </w:r>
    </w:p>
    <w:p w14:paraId="5B784E0C" w14:textId="77777777" w:rsidR="005103DA" w:rsidRPr="000C7C2C" w:rsidRDefault="005103DA" w:rsidP="00672243">
      <w:pPr>
        <w:widowControl/>
        <w:autoSpaceDE/>
        <w:autoSpaceDN/>
        <w:adjustRightInd/>
        <w:jc w:val="both"/>
        <w:rPr>
          <w:rFonts w:ascii="Arial" w:hAnsi="Arial" w:cs="Arial"/>
          <w:sz w:val="22"/>
          <w:szCs w:val="22"/>
          <w:lang w:val="es-ES"/>
        </w:rPr>
      </w:pPr>
    </w:p>
    <w:p w14:paraId="3156FE13" w14:textId="12E4A79E" w:rsidR="005103DA" w:rsidRPr="00EA1BE8" w:rsidRDefault="005103DA" w:rsidP="00EA1BE8">
      <w:pPr>
        <w:pStyle w:val="ListParagraph"/>
        <w:widowControl/>
        <w:numPr>
          <w:ilvl w:val="0"/>
          <w:numId w:val="50"/>
        </w:numPr>
        <w:autoSpaceDE/>
        <w:autoSpaceDN/>
        <w:adjustRightInd/>
        <w:jc w:val="both"/>
        <w:rPr>
          <w:rFonts w:ascii="Arial" w:hAnsi="Arial" w:cs="Arial"/>
          <w:sz w:val="22"/>
          <w:szCs w:val="22"/>
          <w:lang w:val="es-ES"/>
        </w:rPr>
      </w:pPr>
      <w:r w:rsidRPr="00EA1BE8">
        <w:rPr>
          <w:rFonts w:ascii="Arial" w:hAnsi="Arial" w:cs="Arial"/>
          <w:sz w:val="22"/>
          <w:szCs w:val="22"/>
          <w:lang w:val="es-ES"/>
        </w:rPr>
        <w:t>a palabra "cíclicamente” de la frase "cíclicamente y de manera previsible" se refiere a un ciclo de cualquier naturaleza, ya sea astronómica (circadiana, anual, etc.), vital o climática, y de cualquier frecuencia; y </w:t>
      </w:r>
    </w:p>
    <w:p w14:paraId="6AC8DFB8" w14:textId="77777777" w:rsidR="005103DA" w:rsidRPr="000C7C2C" w:rsidRDefault="005103DA" w:rsidP="005103DA">
      <w:pPr>
        <w:pStyle w:val="ListParagraph"/>
        <w:widowControl/>
        <w:autoSpaceDE/>
        <w:autoSpaceDN/>
        <w:adjustRightInd/>
        <w:ind w:left="1440"/>
        <w:jc w:val="both"/>
        <w:rPr>
          <w:rFonts w:ascii="Arial" w:hAnsi="Arial" w:cs="Arial"/>
          <w:sz w:val="22"/>
          <w:szCs w:val="22"/>
          <w:lang w:val="es-ES"/>
        </w:rPr>
      </w:pPr>
    </w:p>
    <w:p w14:paraId="393F8F2F" w14:textId="1E111009" w:rsidR="005103DA" w:rsidRPr="00EA1BE8" w:rsidRDefault="005103DA" w:rsidP="00EA1BE8">
      <w:pPr>
        <w:pStyle w:val="ListParagraph"/>
        <w:widowControl/>
        <w:numPr>
          <w:ilvl w:val="0"/>
          <w:numId w:val="50"/>
        </w:numPr>
        <w:autoSpaceDE/>
        <w:autoSpaceDN/>
        <w:adjustRightInd/>
        <w:jc w:val="both"/>
        <w:rPr>
          <w:rFonts w:ascii="Arial" w:hAnsi="Arial" w:cs="Arial"/>
          <w:sz w:val="22"/>
          <w:szCs w:val="22"/>
          <w:lang w:val="es-ES"/>
        </w:rPr>
      </w:pPr>
      <w:r w:rsidRPr="00EA1BE8">
        <w:rPr>
          <w:rFonts w:ascii="Arial" w:hAnsi="Arial" w:cs="Arial"/>
          <w:sz w:val="22"/>
          <w:szCs w:val="22"/>
          <w:lang w:val="es-ES"/>
        </w:rPr>
        <w:t>La expresión "de manera previsible" de la frase "cíclicamente y de manera previsible" implica que puede preverse que un fenómeno se presentará en un determinado grupo de circunstancias, aunque no será necesariamente periódico desde el punto de vista temporal; </w:t>
      </w:r>
    </w:p>
    <w:p w14:paraId="2DCBEB49" w14:textId="77777777" w:rsidR="005103DA" w:rsidRPr="000C7C2C" w:rsidRDefault="005103DA" w:rsidP="00672243">
      <w:pPr>
        <w:widowControl/>
        <w:autoSpaceDE/>
        <w:autoSpaceDN/>
        <w:adjustRightInd/>
        <w:ind w:left="418"/>
        <w:jc w:val="both"/>
        <w:rPr>
          <w:rFonts w:ascii="Arial" w:hAnsi="Arial" w:cs="Arial"/>
          <w:sz w:val="22"/>
          <w:szCs w:val="22"/>
          <w:lang w:val="es-ES"/>
        </w:rPr>
      </w:pPr>
    </w:p>
    <w:p w14:paraId="5664D5D0" w14:textId="4F0510F3" w:rsidR="005103DA" w:rsidRPr="000C7C2C" w:rsidRDefault="005103DA" w:rsidP="00684205">
      <w:pPr>
        <w:pStyle w:val="p1"/>
        <w:numPr>
          <w:ilvl w:val="0"/>
          <w:numId w:val="48"/>
        </w:numPr>
        <w:ind w:left="360"/>
        <w:jc w:val="both"/>
        <w:rPr>
          <w:rFonts w:ascii="Arial" w:hAnsi="Arial" w:cs="Arial"/>
          <w:sz w:val="22"/>
          <w:szCs w:val="22"/>
          <w:lang w:val="es-ES"/>
        </w:rPr>
      </w:pPr>
      <w:r w:rsidRPr="000C7C2C">
        <w:rPr>
          <w:rFonts w:ascii="Arial" w:hAnsi="Arial" w:cs="Arial"/>
          <w:i/>
          <w:iCs/>
          <w:sz w:val="22"/>
          <w:szCs w:val="22"/>
          <w:lang w:val="es-ES"/>
        </w:rPr>
        <w:t xml:space="preserve">Resuelve </w:t>
      </w:r>
      <w:r w:rsidRPr="000C7C2C">
        <w:rPr>
          <w:rFonts w:ascii="Arial" w:hAnsi="Arial" w:cs="Arial"/>
          <w:sz w:val="22"/>
          <w:szCs w:val="22"/>
          <w:lang w:val="es-ES"/>
        </w:rPr>
        <w:t>que, por el enfoque de precaución y en caso de incertidumbre sobre la situación de una especie, las Partes deberán actuar únicamente en interés de la conservación de la especie en cuestión, y cuando se trate de considerar propuestas de enmienda de los Apéndices I o II, adoptarán medidas que sean proporcionales a los riesgos previsibles para las especies; </w:t>
      </w:r>
    </w:p>
    <w:p w14:paraId="01487945" w14:textId="77777777" w:rsidR="00684205" w:rsidRPr="000C7C2C" w:rsidRDefault="00684205" w:rsidP="00684205">
      <w:pPr>
        <w:pStyle w:val="p1"/>
        <w:ind w:left="360"/>
        <w:jc w:val="both"/>
        <w:rPr>
          <w:rFonts w:ascii="Arial" w:hAnsi="Arial" w:cs="Arial"/>
          <w:sz w:val="22"/>
          <w:szCs w:val="22"/>
          <w:lang w:val="es-ES"/>
        </w:rPr>
      </w:pPr>
    </w:p>
    <w:p w14:paraId="64330C46" w14:textId="132869EF" w:rsidR="005103DA" w:rsidRPr="000C7C2C" w:rsidRDefault="005103DA" w:rsidP="00684205">
      <w:pPr>
        <w:pStyle w:val="p1"/>
        <w:numPr>
          <w:ilvl w:val="0"/>
          <w:numId w:val="48"/>
        </w:numPr>
        <w:ind w:left="360"/>
        <w:jc w:val="both"/>
        <w:rPr>
          <w:rFonts w:ascii="Arial" w:hAnsi="Arial" w:cs="Arial"/>
          <w:sz w:val="22"/>
          <w:szCs w:val="22"/>
          <w:lang w:val="es-ES"/>
        </w:rPr>
      </w:pPr>
      <w:r w:rsidRPr="000C7C2C">
        <w:rPr>
          <w:rFonts w:ascii="Arial" w:hAnsi="Arial" w:cs="Arial"/>
          <w:i/>
          <w:iCs/>
          <w:sz w:val="22"/>
          <w:szCs w:val="22"/>
          <w:lang w:val="es-ES"/>
        </w:rPr>
        <w:t xml:space="preserve">Solicita </w:t>
      </w:r>
      <w:r w:rsidRPr="000C7C2C">
        <w:rPr>
          <w:rFonts w:ascii="Arial" w:hAnsi="Arial" w:cs="Arial"/>
          <w:sz w:val="22"/>
          <w:szCs w:val="22"/>
          <w:lang w:val="es-ES"/>
        </w:rPr>
        <w:t>a la Secretaría que consulte con otros organismos intergubernamentales relevantes, incluyendo las OROP, que tengan una función en relación con cualquiera de las especies sujetas a una propuesta de enmienda de los Apéndices, y que informe del resultado de dichas consultas a la reunión relevante de la Conferencia de las Partes; y </w:t>
      </w:r>
    </w:p>
    <w:p w14:paraId="192D0F42" w14:textId="77777777" w:rsidR="00684205" w:rsidRPr="000C7C2C" w:rsidRDefault="00684205" w:rsidP="00684205">
      <w:pPr>
        <w:pStyle w:val="p1"/>
        <w:ind w:left="360"/>
        <w:jc w:val="both"/>
        <w:rPr>
          <w:rFonts w:ascii="Arial" w:eastAsia="Times New Roman" w:hAnsi="Arial" w:cs="Arial"/>
          <w:sz w:val="22"/>
          <w:szCs w:val="22"/>
          <w:lang w:val="es-ES"/>
        </w:rPr>
      </w:pPr>
    </w:p>
    <w:p w14:paraId="156AC927" w14:textId="0543E822" w:rsidR="005103DA" w:rsidRPr="000C7C2C" w:rsidRDefault="005103DA" w:rsidP="00684205">
      <w:pPr>
        <w:pStyle w:val="p1"/>
        <w:numPr>
          <w:ilvl w:val="0"/>
          <w:numId w:val="48"/>
        </w:numPr>
        <w:ind w:left="360"/>
        <w:jc w:val="both"/>
        <w:rPr>
          <w:rFonts w:ascii="Arial" w:eastAsia="Times New Roman" w:hAnsi="Arial" w:cs="Arial"/>
          <w:sz w:val="22"/>
          <w:szCs w:val="22"/>
          <w:lang w:val="es-ES"/>
        </w:rPr>
      </w:pPr>
      <w:r w:rsidRPr="000C7C2C">
        <w:rPr>
          <w:rFonts w:ascii="Arial" w:hAnsi="Arial" w:cs="Arial"/>
          <w:i/>
          <w:iCs/>
          <w:sz w:val="22"/>
          <w:szCs w:val="22"/>
          <w:lang w:val="es-ES"/>
        </w:rPr>
        <w:t xml:space="preserve">Decide </w:t>
      </w:r>
      <w:r w:rsidRPr="000C7C2C">
        <w:rPr>
          <w:rFonts w:ascii="Arial" w:hAnsi="Arial" w:cs="Arial"/>
          <w:sz w:val="22"/>
          <w:szCs w:val="22"/>
          <w:lang w:val="es-ES"/>
        </w:rPr>
        <w:t>que esta Resolución sustituya a las Resoluciones 2.2 y 5.3 en cuanto a la evaluación de las propuestas de inclusión en los Apéndices I y II de la Convención. </w:t>
      </w:r>
    </w:p>
    <w:p w14:paraId="776AC715" w14:textId="5FA8927B" w:rsidR="005103DA" w:rsidRPr="000C7C2C" w:rsidRDefault="005103DA" w:rsidP="00672243">
      <w:pPr>
        <w:widowControl/>
        <w:autoSpaceDE/>
        <w:autoSpaceDN/>
        <w:adjustRightInd/>
        <w:jc w:val="both"/>
        <w:rPr>
          <w:rFonts w:ascii="Arial" w:hAnsi="Arial" w:cs="Arial"/>
          <w:b/>
          <w:bCs/>
          <w:sz w:val="22"/>
          <w:szCs w:val="22"/>
          <w:lang w:val="es-ES"/>
        </w:rPr>
      </w:pPr>
    </w:p>
    <w:p w14:paraId="3CB389FA" w14:textId="575E59F3" w:rsidR="005103DA" w:rsidRPr="000C7C2C" w:rsidRDefault="005103DA" w:rsidP="005103DA">
      <w:pPr>
        <w:widowControl/>
        <w:autoSpaceDE/>
        <w:autoSpaceDN/>
        <w:adjustRightInd/>
        <w:jc w:val="center"/>
        <w:rPr>
          <w:rFonts w:ascii="Arial" w:hAnsi="Arial" w:cs="Arial"/>
          <w:sz w:val="22"/>
          <w:szCs w:val="22"/>
          <w:lang w:val="es-ES"/>
        </w:rPr>
      </w:pPr>
      <w:r w:rsidRPr="000C7C2C">
        <w:rPr>
          <w:rFonts w:ascii="Arial" w:hAnsi="Arial" w:cs="Arial"/>
          <w:b/>
          <w:bCs/>
          <w:sz w:val="22"/>
          <w:szCs w:val="22"/>
          <w:lang w:val="es-ES"/>
        </w:rPr>
        <w:t>Anexo</w:t>
      </w:r>
    </w:p>
    <w:p w14:paraId="6DB8D35C" w14:textId="77777777" w:rsidR="005103DA" w:rsidRPr="000C7C2C" w:rsidRDefault="005103DA" w:rsidP="005103DA">
      <w:pPr>
        <w:widowControl/>
        <w:autoSpaceDE/>
        <w:autoSpaceDN/>
        <w:adjustRightInd/>
        <w:jc w:val="center"/>
        <w:rPr>
          <w:rFonts w:ascii="Arial" w:hAnsi="Arial" w:cs="Arial"/>
          <w:b/>
          <w:bCs/>
          <w:sz w:val="22"/>
          <w:szCs w:val="22"/>
          <w:lang w:val="es-ES"/>
        </w:rPr>
      </w:pPr>
    </w:p>
    <w:p w14:paraId="5E3B1F27" w14:textId="22CCA443" w:rsidR="005103DA" w:rsidRPr="000C7C2C" w:rsidRDefault="005103DA" w:rsidP="005103DA">
      <w:pPr>
        <w:widowControl/>
        <w:autoSpaceDE/>
        <w:autoSpaceDN/>
        <w:adjustRightInd/>
        <w:jc w:val="center"/>
        <w:rPr>
          <w:rFonts w:ascii="Arial" w:hAnsi="Arial" w:cs="Arial"/>
          <w:sz w:val="22"/>
          <w:szCs w:val="22"/>
          <w:lang w:val="es-ES"/>
        </w:rPr>
      </w:pPr>
      <w:r w:rsidRPr="000C7C2C">
        <w:rPr>
          <w:rFonts w:ascii="Arial" w:hAnsi="Arial" w:cs="Arial"/>
          <w:b/>
          <w:bCs/>
          <w:sz w:val="22"/>
          <w:szCs w:val="22"/>
          <w:lang w:val="es-ES"/>
        </w:rPr>
        <w:t>DIRECTRICES PARA LA EVALUACIÓN DE LAS PROPUESTAS</w:t>
      </w:r>
      <w:r w:rsidR="003F263C">
        <w:rPr>
          <w:rFonts w:ascii="Arial" w:hAnsi="Arial" w:cs="Arial"/>
          <w:b/>
          <w:bCs/>
          <w:sz w:val="22"/>
          <w:szCs w:val="22"/>
          <w:lang w:val="es-ES"/>
        </w:rPr>
        <w:t xml:space="preserve"> </w:t>
      </w:r>
      <w:r w:rsidRPr="000C7C2C">
        <w:rPr>
          <w:rFonts w:ascii="Arial" w:hAnsi="Arial" w:cs="Arial"/>
          <w:b/>
          <w:bCs/>
          <w:sz w:val="22"/>
          <w:szCs w:val="22"/>
          <w:lang w:val="es-ES"/>
        </w:rPr>
        <w:t>DE INCLUSIÓN EN LOS APÉNDICES I Y II</w:t>
      </w:r>
    </w:p>
    <w:p w14:paraId="1D2714C7" w14:textId="36DA3F3D" w:rsidR="005103DA" w:rsidRPr="000C7C2C" w:rsidRDefault="005103DA" w:rsidP="005103DA">
      <w:pPr>
        <w:widowControl/>
        <w:autoSpaceDE/>
        <w:autoSpaceDN/>
        <w:adjustRightInd/>
        <w:jc w:val="center"/>
        <w:rPr>
          <w:rFonts w:ascii="Arial" w:hAnsi="Arial" w:cs="Arial"/>
          <w:sz w:val="22"/>
          <w:szCs w:val="22"/>
          <w:lang w:val="es-ES"/>
        </w:rPr>
      </w:pPr>
    </w:p>
    <w:p w14:paraId="7F54E890" w14:textId="3B757366" w:rsidR="005103DA" w:rsidRPr="003F263C" w:rsidRDefault="005103DA" w:rsidP="005103DA">
      <w:pPr>
        <w:widowControl/>
        <w:autoSpaceDE/>
        <w:autoSpaceDN/>
        <w:adjustRightInd/>
        <w:jc w:val="center"/>
        <w:rPr>
          <w:rFonts w:ascii="Arial" w:hAnsi="Arial" w:cs="Arial"/>
          <w:sz w:val="22"/>
          <w:szCs w:val="22"/>
          <w:lang w:val="es-ES"/>
        </w:rPr>
      </w:pPr>
      <w:r w:rsidRPr="003F263C">
        <w:rPr>
          <w:rFonts w:ascii="Arial" w:hAnsi="Arial" w:cs="Arial"/>
          <w:sz w:val="22"/>
          <w:szCs w:val="22"/>
          <w:lang w:val="es-ES"/>
        </w:rPr>
        <w:t>[O</w:t>
      </w:r>
      <w:r w:rsidR="003F263C" w:rsidRPr="003F263C">
        <w:rPr>
          <w:rFonts w:ascii="Arial" w:hAnsi="Arial" w:cs="Arial"/>
          <w:sz w:val="22"/>
          <w:szCs w:val="22"/>
          <w:lang w:val="es-ES"/>
        </w:rPr>
        <w:t>mitido debido a su longitud</w:t>
      </w:r>
      <w:r w:rsidRPr="003F263C">
        <w:rPr>
          <w:rFonts w:ascii="Arial" w:hAnsi="Arial" w:cs="Arial"/>
          <w:sz w:val="22"/>
          <w:szCs w:val="22"/>
          <w:lang w:val="es-ES"/>
        </w:rPr>
        <w:t>]</w:t>
      </w:r>
    </w:p>
    <w:p w14:paraId="7EBD0370" w14:textId="77777777" w:rsidR="00FA58A3" w:rsidRPr="003F263C" w:rsidRDefault="00FA58A3" w:rsidP="00FA58A3">
      <w:pPr>
        <w:pStyle w:val="ListParagraph"/>
        <w:widowControl/>
        <w:autoSpaceDE/>
        <w:autoSpaceDN/>
        <w:adjustRightInd/>
        <w:ind w:left="360"/>
        <w:jc w:val="both"/>
        <w:rPr>
          <w:rFonts w:ascii="Arial" w:hAnsi="Arial" w:cs="Arial"/>
          <w:sz w:val="22"/>
          <w:szCs w:val="22"/>
          <w:lang w:val="es-ES"/>
        </w:rPr>
      </w:pPr>
    </w:p>
    <w:p w14:paraId="50891ED1" w14:textId="77777777" w:rsidR="00FA58A3" w:rsidRPr="003F263C" w:rsidRDefault="00FA58A3" w:rsidP="008E7214">
      <w:pPr>
        <w:pStyle w:val="ListParagraph"/>
        <w:widowControl/>
        <w:autoSpaceDE/>
        <w:autoSpaceDN/>
        <w:adjustRightInd/>
        <w:ind w:left="360"/>
        <w:jc w:val="both"/>
        <w:rPr>
          <w:rFonts w:ascii="Arial" w:hAnsi="Arial" w:cs="Arial"/>
          <w:sz w:val="22"/>
          <w:szCs w:val="22"/>
          <w:lang w:val="es-ES"/>
        </w:rPr>
      </w:pPr>
    </w:p>
    <w:p w14:paraId="10694D27" w14:textId="32C19D72" w:rsidR="00FA58A3" w:rsidRPr="003F263C" w:rsidRDefault="00FA58A3">
      <w:pPr>
        <w:widowControl/>
        <w:autoSpaceDE/>
        <w:autoSpaceDN/>
        <w:adjustRightInd/>
        <w:rPr>
          <w:rFonts w:ascii="Arial" w:hAnsi="Arial" w:cs="Arial"/>
          <w:sz w:val="22"/>
          <w:szCs w:val="22"/>
          <w:lang w:val="es-ES"/>
        </w:rPr>
      </w:pPr>
      <w:r w:rsidRPr="003F263C">
        <w:rPr>
          <w:rFonts w:ascii="Arial" w:hAnsi="Arial" w:cs="Arial"/>
          <w:sz w:val="22"/>
          <w:szCs w:val="22"/>
          <w:lang w:val="es-ES"/>
        </w:rPr>
        <w:br w:type="page"/>
      </w:r>
    </w:p>
    <w:p w14:paraId="48C1F4CE" w14:textId="13F1CDCF" w:rsidR="00FA58A3" w:rsidRPr="00767A94" w:rsidRDefault="00EF2A42" w:rsidP="0020544E">
      <w:pPr>
        <w:pStyle w:val="ListParagraph"/>
        <w:widowControl/>
        <w:autoSpaceDE/>
        <w:autoSpaceDN/>
        <w:adjustRightInd/>
        <w:ind w:left="360"/>
        <w:jc w:val="right"/>
        <w:rPr>
          <w:rFonts w:ascii="Arial" w:hAnsi="Arial" w:cs="Arial"/>
          <w:b/>
          <w:sz w:val="22"/>
          <w:szCs w:val="22"/>
          <w:lang w:val="es-ES"/>
        </w:rPr>
      </w:pPr>
      <w:r w:rsidRPr="00767A94">
        <w:rPr>
          <w:rFonts w:ascii="Arial" w:hAnsi="Arial" w:cs="Arial"/>
          <w:b/>
          <w:sz w:val="22"/>
          <w:szCs w:val="22"/>
          <w:lang w:val="es-ES"/>
        </w:rPr>
        <w:lastRenderedPageBreak/>
        <w:t>ANEXO</w:t>
      </w:r>
      <w:r w:rsidR="0020544E" w:rsidRPr="00767A94">
        <w:rPr>
          <w:rFonts w:ascii="Arial" w:hAnsi="Arial" w:cs="Arial"/>
          <w:b/>
          <w:sz w:val="22"/>
          <w:szCs w:val="22"/>
          <w:lang w:val="es-ES"/>
        </w:rPr>
        <w:t xml:space="preserve"> 3</w:t>
      </w:r>
    </w:p>
    <w:p w14:paraId="0B1BBA56" w14:textId="77777777" w:rsidR="0020544E" w:rsidRPr="00767A94" w:rsidRDefault="0020544E" w:rsidP="008E7214">
      <w:pPr>
        <w:pStyle w:val="ListParagraph"/>
        <w:widowControl/>
        <w:autoSpaceDE/>
        <w:autoSpaceDN/>
        <w:adjustRightInd/>
        <w:ind w:left="360"/>
        <w:jc w:val="both"/>
        <w:rPr>
          <w:rFonts w:ascii="Arial" w:hAnsi="Arial" w:cs="Arial"/>
          <w:sz w:val="22"/>
          <w:szCs w:val="22"/>
          <w:lang w:val="es-ES"/>
        </w:rPr>
      </w:pPr>
    </w:p>
    <w:p w14:paraId="7A787107" w14:textId="4290871B" w:rsidR="00684205" w:rsidRPr="000C7C2C" w:rsidRDefault="00684205" w:rsidP="00684205">
      <w:pPr>
        <w:pStyle w:val="ListParagraph"/>
        <w:widowControl/>
        <w:autoSpaceDE/>
        <w:autoSpaceDN/>
        <w:adjustRightInd/>
        <w:ind w:left="0"/>
        <w:jc w:val="center"/>
        <w:rPr>
          <w:rFonts w:ascii="Arial" w:hAnsi="Arial" w:cs="Arial"/>
          <w:b/>
          <w:sz w:val="22"/>
          <w:szCs w:val="22"/>
          <w:lang w:val="es-ES"/>
        </w:rPr>
      </w:pPr>
      <w:r w:rsidRPr="000C7C2C">
        <w:rPr>
          <w:rFonts w:ascii="Arial" w:hAnsi="Arial" w:cs="Arial"/>
          <w:b/>
          <w:sz w:val="22"/>
          <w:szCs w:val="22"/>
          <w:lang w:val="es-ES"/>
        </w:rPr>
        <w:t xml:space="preserve">PROYECTOS DE DECISIÓN </w:t>
      </w:r>
    </w:p>
    <w:p w14:paraId="799506B6" w14:textId="77777777" w:rsidR="00684205" w:rsidRPr="000C7C2C" w:rsidRDefault="00684205" w:rsidP="008E7214">
      <w:pPr>
        <w:pStyle w:val="ListParagraph"/>
        <w:widowControl/>
        <w:autoSpaceDE/>
        <w:autoSpaceDN/>
        <w:adjustRightInd/>
        <w:ind w:left="360"/>
        <w:jc w:val="both"/>
        <w:rPr>
          <w:rFonts w:ascii="Arial" w:hAnsi="Arial" w:cs="Arial"/>
          <w:sz w:val="22"/>
          <w:szCs w:val="22"/>
          <w:lang w:val="es-ES"/>
        </w:rPr>
      </w:pPr>
    </w:p>
    <w:p w14:paraId="2D688F5D" w14:textId="3E86024D" w:rsidR="0020544E" w:rsidRPr="000C7C2C" w:rsidRDefault="00684205" w:rsidP="00FB768A">
      <w:pPr>
        <w:pStyle w:val="ListParagraph"/>
        <w:widowControl/>
        <w:autoSpaceDE/>
        <w:autoSpaceDN/>
        <w:adjustRightInd/>
        <w:ind w:left="0"/>
        <w:jc w:val="both"/>
        <w:rPr>
          <w:rFonts w:ascii="Arial" w:hAnsi="Arial" w:cs="Arial"/>
          <w:sz w:val="22"/>
          <w:szCs w:val="22"/>
          <w:lang w:val="es-ES"/>
        </w:rPr>
      </w:pPr>
      <w:r w:rsidRPr="000C7C2C">
        <w:rPr>
          <w:rFonts w:ascii="Arial" w:hAnsi="Arial" w:cs="Arial"/>
          <w:bCs/>
          <w:iCs/>
          <w:sz w:val="22"/>
          <w:szCs w:val="22"/>
          <w:lang w:val="es-ES"/>
        </w:rPr>
        <w:t>Dirigida al</w:t>
      </w:r>
      <w:r w:rsidR="003F263C">
        <w:rPr>
          <w:rFonts w:ascii="Arial" w:hAnsi="Arial" w:cs="Arial"/>
          <w:bCs/>
          <w:iCs/>
          <w:sz w:val="22"/>
          <w:szCs w:val="22"/>
          <w:lang w:val="es-ES"/>
        </w:rPr>
        <w:t xml:space="preserve"> </w:t>
      </w:r>
      <w:r w:rsidRPr="000C7C2C">
        <w:rPr>
          <w:rFonts w:ascii="Arial" w:hAnsi="Arial" w:cs="Arial"/>
          <w:sz w:val="22"/>
          <w:szCs w:val="22"/>
          <w:lang w:val="es-ES"/>
        </w:rPr>
        <w:t>Consejo Científico</w:t>
      </w:r>
    </w:p>
    <w:p w14:paraId="60E889F9" w14:textId="77777777" w:rsidR="00684205" w:rsidRPr="000C7C2C" w:rsidRDefault="00684205" w:rsidP="008E7214">
      <w:pPr>
        <w:pStyle w:val="ListParagraph"/>
        <w:widowControl/>
        <w:autoSpaceDE/>
        <w:autoSpaceDN/>
        <w:adjustRightInd/>
        <w:ind w:left="360"/>
        <w:jc w:val="both"/>
        <w:rPr>
          <w:rFonts w:ascii="Arial" w:hAnsi="Arial" w:cs="Arial"/>
          <w:sz w:val="22"/>
          <w:szCs w:val="22"/>
          <w:lang w:val="es-ES"/>
        </w:rPr>
      </w:pPr>
    </w:p>
    <w:p w14:paraId="6D326270" w14:textId="38682C71" w:rsidR="00684205" w:rsidRPr="000C7C2C" w:rsidRDefault="00FB768A" w:rsidP="00FB768A">
      <w:pPr>
        <w:pStyle w:val="p1"/>
        <w:ind w:left="720" w:hanging="720"/>
        <w:jc w:val="both"/>
        <w:rPr>
          <w:rFonts w:ascii="Arial" w:hAnsi="Arial" w:cs="Arial"/>
          <w:sz w:val="22"/>
          <w:szCs w:val="22"/>
          <w:lang w:val="es-ES"/>
        </w:rPr>
      </w:pPr>
      <w:r w:rsidRPr="000C7C2C">
        <w:rPr>
          <w:rFonts w:ascii="Arial" w:hAnsi="Arial" w:cs="Arial"/>
          <w:iCs/>
          <w:sz w:val="22"/>
          <w:szCs w:val="22"/>
          <w:lang w:val="es-ES"/>
        </w:rPr>
        <w:t>12.AA</w:t>
      </w:r>
      <w:r w:rsidRPr="000C7C2C">
        <w:rPr>
          <w:rFonts w:ascii="Arial" w:hAnsi="Arial" w:cs="Arial"/>
          <w:iCs/>
          <w:sz w:val="22"/>
          <w:szCs w:val="22"/>
          <w:lang w:val="es-ES"/>
        </w:rPr>
        <w:tab/>
      </w:r>
      <w:r w:rsidR="00684205" w:rsidRPr="000C7C2C">
        <w:rPr>
          <w:rFonts w:ascii="Arial" w:hAnsi="Arial" w:cs="Arial"/>
          <w:i/>
          <w:iCs/>
          <w:strike/>
          <w:sz w:val="22"/>
          <w:szCs w:val="22"/>
          <w:lang w:val="es-ES"/>
        </w:rPr>
        <w:t>Encarga</w:t>
      </w:r>
      <w:r w:rsidR="00684205" w:rsidRPr="000C7C2C">
        <w:rPr>
          <w:rFonts w:ascii="Arial" w:hAnsi="Arial" w:cs="Arial"/>
          <w:i/>
          <w:iCs/>
          <w:sz w:val="22"/>
          <w:szCs w:val="22"/>
          <w:lang w:val="es-ES"/>
        </w:rPr>
        <w:t xml:space="preserve"> </w:t>
      </w:r>
      <w:r w:rsidR="00684205" w:rsidRPr="000C7C2C">
        <w:rPr>
          <w:rFonts w:ascii="Arial" w:hAnsi="Arial" w:cs="Arial"/>
          <w:sz w:val="22"/>
          <w:szCs w:val="22"/>
          <w:lang w:val="es-ES"/>
        </w:rPr>
        <w:t xml:space="preserve">Al Consejo Científico </w:t>
      </w:r>
      <w:r w:rsidR="00684205" w:rsidRPr="000C7C2C">
        <w:rPr>
          <w:rFonts w:ascii="Arial" w:hAnsi="Arial" w:cs="Arial"/>
          <w:strike/>
          <w:sz w:val="22"/>
          <w:szCs w:val="22"/>
          <w:lang w:val="es-ES"/>
        </w:rPr>
        <w:t>que</w:t>
      </w:r>
      <w:r w:rsidR="00684205" w:rsidRPr="000C7C2C">
        <w:rPr>
          <w:rFonts w:ascii="Arial" w:hAnsi="Arial" w:cs="Arial"/>
          <w:sz w:val="22"/>
          <w:szCs w:val="22"/>
          <w:lang w:val="es-ES"/>
        </w:rPr>
        <w:t xml:space="preserve"> haga uso de estas directrices tal como se presentan en el Anexo de esta Resolución, como guía para la evaluación de las propuestas de inclusión de especies migratorias en los Apéndices I y II, e informe a la 13ª Reunión de la Conferencia de las Partes (COP13) sobre su efectividad</w:t>
      </w:r>
      <w:r w:rsidR="00D3599D" w:rsidRPr="000C7C2C">
        <w:rPr>
          <w:rFonts w:ascii="Arial" w:hAnsi="Arial" w:cs="Arial"/>
          <w:sz w:val="22"/>
          <w:szCs w:val="22"/>
          <w:lang w:val="es-ES"/>
        </w:rPr>
        <w:t>.</w:t>
      </w:r>
      <w:r w:rsidR="00684205" w:rsidRPr="000C7C2C">
        <w:rPr>
          <w:rFonts w:ascii="Arial" w:hAnsi="Arial" w:cs="Arial"/>
          <w:sz w:val="22"/>
          <w:szCs w:val="22"/>
          <w:lang w:val="es-ES"/>
        </w:rPr>
        <w:t> </w:t>
      </w:r>
    </w:p>
    <w:p w14:paraId="4D284796" w14:textId="77777777" w:rsidR="00FF5106" w:rsidRPr="000C7C2C" w:rsidRDefault="00FF5106" w:rsidP="00FB768A">
      <w:pPr>
        <w:pStyle w:val="p1"/>
        <w:ind w:left="720" w:hanging="720"/>
        <w:jc w:val="both"/>
        <w:rPr>
          <w:rFonts w:ascii="Arial" w:hAnsi="Arial" w:cs="Arial"/>
          <w:sz w:val="22"/>
          <w:szCs w:val="22"/>
          <w:lang w:val="es-ES"/>
        </w:rPr>
      </w:pPr>
    </w:p>
    <w:p w14:paraId="1D4F3058" w14:textId="4D9BF6F1" w:rsidR="001720D3" w:rsidRDefault="00FF5106" w:rsidP="00FB768A">
      <w:pPr>
        <w:pStyle w:val="p1"/>
        <w:ind w:left="720" w:hanging="720"/>
        <w:jc w:val="both"/>
        <w:rPr>
          <w:rFonts w:ascii="Arial" w:hAnsi="Arial" w:cs="Arial"/>
          <w:sz w:val="22"/>
          <w:szCs w:val="22"/>
          <w:lang w:val="es-ES"/>
        </w:rPr>
      </w:pPr>
      <w:r w:rsidRPr="000C7C2C">
        <w:rPr>
          <w:rFonts w:ascii="Arial" w:hAnsi="Arial" w:cs="Arial"/>
          <w:iCs/>
          <w:sz w:val="22"/>
          <w:szCs w:val="22"/>
          <w:lang w:val="es-ES"/>
        </w:rPr>
        <w:t>12.BB</w:t>
      </w:r>
      <w:r w:rsidRPr="000C7C2C">
        <w:rPr>
          <w:rFonts w:ascii="Arial" w:hAnsi="Arial" w:cs="Arial"/>
          <w:sz w:val="22"/>
          <w:szCs w:val="22"/>
          <w:lang w:val="es-ES"/>
        </w:rPr>
        <w:t xml:space="preserve"> </w:t>
      </w:r>
      <w:proofErr w:type="spellStart"/>
      <w:r w:rsidRPr="000C7C2C">
        <w:rPr>
          <w:rFonts w:ascii="Arial" w:hAnsi="Arial" w:cs="Arial"/>
          <w:i/>
          <w:iCs/>
          <w:strike/>
          <w:sz w:val="22"/>
          <w:szCs w:val="22"/>
          <w:lang w:val="es-ES"/>
        </w:rPr>
        <w:t>Solicita</w:t>
      </w:r>
      <w:r w:rsidRPr="000C7C2C">
        <w:rPr>
          <w:rFonts w:ascii="Arial" w:hAnsi="Arial" w:cs="Arial"/>
          <w:sz w:val="22"/>
          <w:szCs w:val="22"/>
          <w:lang w:val="es-ES"/>
        </w:rPr>
        <w:t>Al</w:t>
      </w:r>
      <w:proofErr w:type="spellEnd"/>
      <w:r w:rsidRPr="000C7C2C">
        <w:rPr>
          <w:rFonts w:ascii="Arial" w:hAnsi="Arial" w:cs="Arial"/>
          <w:sz w:val="22"/>
          <w:szCs w:val="22"/>
          <w:lang w:val="es-ES"/>
        </w:rPr>
        <w:t xml:space="preserve"> Consejo Científico </w:t>
      </w:r>
      <w:r w:rsidRPr="000C7C2C">
        <w:rPr>
          <w:rFonts w:ascii="Arial" w:hAnsi="Arial" w:cs="Arial"/>
          <w:strike/>
          <w:sz w:val="22"/>
          <w:szCs w:val="22"/>
          <w:lang w:val="es-ES"/>
        </w:rPr>
        <w:t>que</w:t>
      </w:r>
      <w:r w:rsidRPr="000C7C2C">
        <w:rPr>
          <w:rFonts w:ascii="Arial" w:hAnsi="Arial" w:cs="Arial"/>
          <w:sz w:val="22"/>
          <w:szCs w:val="22"/>
          <w:lang w:val="es-ES"/>
        </w:rPr>
        <w:t xml:space="preserve"> clarifique el significado de la expresión “parte importante” en el Artículo I, párrafo 1 (a) del texto de la Convención, e informe a la COP; </w:t>
      </w:r>
    </w:p>
    <w:p w14:paraId="665B2B68" w14:textId="77777777" w:rsidR="001720D3" w:rsidRPr="001720D3" w:rsidRDefault="001720D3" w:rsidP="001720D3">
      <w:pPr>
        <w:rPr>
          <w:lang w:val="es-ES"/>
        </w:rPr>
      </w:pPr>
    </w:p>
    <w:p w14:paraId="727CAAEF" w14:textId="77777777" w:rsidR="001720D3" w:rsidRPr="001720D3" w:rsidRDefault="001720D3" w:rsidP="001720D3">
      <w:pPr>
        <w:rPr>
          <w:lang w:val="es-ES"/>
        </w:rPr>
      </w:pPr>
    </w:p>
    <w:p w14:paraId="7C8138BD" w14:textId="77777777" w:rsidR="001720D3" w:rsidRPr="001720D3" w:rsidRDefault="001720D3" w:rsidP="001720D3">
      <w:pPr>
        <w:rPr>
          <w:lang w:val="es-ES"/>
        </w:rPr>
      </w:pPr>
    </w:p>
    <w:p w14:paraId="0C5D4446" w14:textId="77777777" w:rsidR="001720D3" w:rsidRPr="001720D3" w:rsidRDefault="001720D3" w:rsidP="001720D3">
      <w:pPr>
        <w:rPr>
          <w:lang w:val="es-ES"/>
        </w:rPr>
      </w:pPr>
    </w:p>
    <w:p w14:paraId="2F589365" w14:textId="77777777" w:rsidR="001720D3" w:rsidRPr="001720D3" w:rsidRDefault="001720D3" w:rsidP="001720D3">
      <w:pPr>
        <w:rPr>
          <w:lang w:val="es-ES"/>
        </w:rPr>
      </w:pPr>
    </w:p>
    <w:p w14:paraId="58CEF533" w14:textId="77777777" w:rsidR="001720D3" w:rsidRPr="001720D3" w:rsidRDefault="001720D3" w:rsidP="001720D3">
      <w:pPr>
        <w:rPr>
          <w:lang w:val="es-ES"/>
        </w:rPr>
      </w:pPr>
    </w:p>
    <w:p w14:paraId="4DED7BD1" w14:textId="77777777" w:rsidR="001720D3" w:rsidRPr="001720D3" w:rsidRDefault="001720D3" w:rsidP="001720D3">
      <w:pPr>
        <w:rPr>
          <w:lang w:val="es-ES"/>
        </w:rPr>
      </w:pPr>
    </w:p>
    <w:p w14:paraId="53E47FF5" w14:textId="77777777" w:rsidR="001720D3" w:rsidRPr="001720D3" w:rsidRDefault="001720D3" w:rsidP="001720D3">
      <w:pPr>
        <w:rPr>
          <w:lang w:val="es-ES"/>
        </w:rPr>
      </w:pPr>
    </w:p>
    <w:p w14:paraId="28A2382D" w14:textId="77777777" w:rsidR="001720D3" w:rsidRPr="001720D3" w:rsidRDefault="001720D3" w:rsidP="001720D3">
      <w:pPr>
        <w:rPr>
          <w:lang w:val="es-ES"/>
        </w:rPr>
      </w:pPr>
    </w:p>
    <w:p w14:paraId="4B980AD5" w14:textId="77777777" w:rsidR="001720D3" w:rsidRPr="001720D3" w:rsidRDefault="001720D3" w:rsidP="001720D3">
      <w:pPr>
        <w:rPr>
          <w:lang w:val="es-ES"/>
        </w:rPr>
      </w:pPr>
    </w:p>
    <w:p w14:paraId="31D10491" w14:textId="77777777" w:rsidR="001720D3" w:rsidRPr="001720D3" w:rsidRDefault="001720D3" w:rsidP="001720D3">
      <w:pPr>
        <w:rPr>
          <w:lang w:val="es-ES"/>
        </w:rPr>
      </w:pPr>
    </w:p>
    <w:p w14:paraId="7E03EC4D" w14:textId="77777777" w:rsidR="001720D3" w:rsidRPr="001720D3" w:rsidRDefault="001720D3" w:rsidP="001720D3">
      <w:pPr>
        <w:rPr>
          <w:lang w:val="es-ES"/>
        </w:rPr>
      </w:pPr>
    </w:p>
    <w:p w14:paraId="7E8E2356" w14:textId="77777777" w:rsidR="001720D3" w:rsidRPr="001720D3" w:rsidRDefault="001720D3" w:rsidP="001720D3">
      <w:pPr>
        <w:rPr>
          <w:lang w:val="es-ES"/>
        </w:rPr>
      </w:pPr>
    </w:p>
    <w:p w14:paraId="3648D1EB" w14:textId="77777777" w:rsidR="001720D3" w:rsidRPr="001720D3" w:rsidRDefault="001720D3" w:rsidP="001720D3">
      <w:pPr>
        <w:rPr>
          <w:lang w:val="es-ES"/>
        </w:rPr>
      </w:pPr>
    </w:p>
    <w:p w14:paraId="6F6D4512" w14:textId="77777777" w:rsidR="001720D3" w:rsidRPr="001720D3" w:rsidRDefault="001720D3" w:rsidP="001720D3">
      <w:pPr>
        <w:rPr>
          <w:lang w:val="es-ES"/>
        </w:rPr>
      </w:pPr>
    </w:p>
    <w:p w14:paraId="652822AC" w14:textId="77777777" w:rsidR="001720D3" w:rsidRPr="001720D3" w:rsidRDefault="001720D3" w:rsidP="001720D3">
      <w:pPr>
        <w:rPr>
          <w:lang w:val="es-ES"/>
        </w:rPr>
      </w:pPr>
    </w:p>
    <w:p w14:paraId="21AE9A9C" w14:textId="77777777" w:rsidR="001720D3" w:rsidRPr="001720D3" w:rsidRDefault="001720D3" w:rsidP="001720D3">
      <w:pPr>
        <w:rPr>
          <w:lang w:val="es-ES"/>
        </w:rPr>
      </w:pPr>
    </w:p>
    <w:p w14:paraId="122B0EC4" w14:textId="77777777" w:rsidR="001720D3" w:rsidRPr="001720D3" w:rsidRDefault="001720D3" w:rsidP="001720D3">
      <w:pPr>
        <w:rPr>
          <w:lang w:val="es-ES"/>
        </w:rPr>
      </w:pPr>
    </w:p>
    <w:p w14:paraId="35B59E9A" w14:textId="77777777" w:rsidR="001720D3" w:rsidRPr="001720D3" w:rsidRDefault="001720D3" w:rsidP="001720D3">
      <w:pPr>
        <w:rPr>
          <w:lang w:val="es-ES"/>
        </w:rPr>
      </w:pPr>
    </w:p>
    <w:p w14:paraId="6DF30B38" w14:textId="77777777" w:rsidR="001720D3" w:rsidRPr="001720D3" w:rsidRDefault="001720D3" w:rsidP="001720D3">
      <w:pPr>
        <w:rPr>
          <w:lang w:val="es-ES"/>
        </w:rPr>
      </w:pPr>
    </w:p>
    <w:p w14:paraId="12259810" w14:textId="77777777" w:rsidR="001720D3" w:rsidRPr="001720D3" w:rsidRDefault="001720D3" w:rsidP="001720D3">
      <w:pPr>
        <w:rPr>
          <w:lang w:val="es-ES"/>
        </w:rPr>
      </w:pPr>
    </w:p>
    <w:p w14:paraId="15347F00" w14:textId="77777777" w:rsidR="001720D3" w:rsidRPr="001720D3" w:rsidRDefault="001720D3" w:rsidP="001720D3">
      <w:pPr>
        <w:rPr>
          <w:lang w:val="es-ES"/>
        </w:rPr>
      </w:pPr>
    </w:p>
    <w:p w14:paraId="794EC33E" w14:textId="77777777" w:rsidR="001720D3" w:rsidRPr="001720D3" w:rsidRDefault="001720D3" w:rsidP="001720D3">
      <w:pPr>
        <w:rPr>
          <w:lang w:val="es-ES"/>
        </w:rPr>
      </w:pPr>
    </w:p>
    <w:p w14:paraId="1F377A7F" w14:textId="77777777" w:rsidR="001720D3" w:rsidRPr="001720D3" w:rsidRDefault="001720D3" w:rsidP="001720D3">
      <w:pPr>
        <w:rPr>
          <w:lang w:val="es-ES"/>
        </w:rPr>
      </w:pPr>
    </w:p>
    <w:p w14:paraId="28F432DF" w14:textId="77777777" w:rsidR="001720D3" w:rsidRPr="001720D3" w:rsidRDefault="001720D3" w:rsidP="001720D3">
      <w:pPr>
        <w:rPr>
          <w:lang w:val="es-ES"/>
        </w:rPr>
      </w:pPr>
    </w:p>
    <w:p w14:paraId="177755D8" w14:textId="77777777" w:rsidR="001720D3" w:rsidRPr="001720D3" w:rsidRDefault="001720D3" w:rsidP="001720D3">
      <w:pPr>
        <w:rPr>
          <w:lang w:val="es-ES"/>
        </w:rPr>
      </w:pPr>
    </w:p>
    <w:p w14:paraId="1F2C8132" w14:textId="77777777" w:rsidR="001720D3" w:rsidRPr="001720D3" w:rsidRDefault="001720D3" w:rsidP="001720D3">
      <w:pPr>
        <w:rPr>
          <w:lang w:val="es-ES"/>
        </w:rPr>
      </w:pPr>
    </w:p>
    <w:p w14:paraId="0936A9FB" w14:textId="77777777" w:rsidR="001720D3" w:rsidRPr="001720D3" w:rsidRDefault="001720D3" w:rsidP="001720D3">
      <w:pPr>
        <w:rPr>
          <w:lang w:val="es-ES"/>
        </w:rPr>
      </w:pPr>
    </w:p>
    <w:p w14:paraId="2256020F" w14:textId="77777777" w:rsidR="001720D3" w:rsidRPr="001720D3" w:rsidRDefault="001720D3" w:rsidP="001720D3">
      <w:pPr>
        <w:rPr>
          <w:lang w:val="es-ES"/>
        </w:rPr>
      </w:pPr>
    </w:p>
    <w:p w14:paraId="1E548630" w14:textId="77777777" w:rsidR="001720D3" w:rsidRPr="001720D3" w:rsidRDefault="001720D3" w:rsidP="001720D3">
      <w:pPr>
        <w:rPr>
          <w:lang w:val="es-ES"/>
        </w:rPr>
      </w:pPr>
    </w:p>
    <w:p w14:paraId="1B135890" w14:textId="77777777" w:rsidR="001720D3" w:rsidRPr="001720D3" w:rsidRDefault="001720D3" w:rsidP="001720D3">
      <w:pPr>
        <w:rPr>
          <w:lang w:val="es-ES"/>
        </w:rPr>
      </w:pPr>
    </w:p>
    <w:p w14:paraId="43532BE3" w14:textId="77777777" w:rsidR="001720D3" w:rsidRPr="001720D3" w:rsidRDefault="001720D3" w:rsidP="001720D3">
      <w:pPr>
        <w:rPr>
          <w:lang w:val="es-ES"/>
        </w:rPr>
      </w:pPr>
    </w:p>
    <w:p w14:paraId="460B22EF" w14:textId="77777777" w:rsidR="001720D3" w:rsidRPr="001720D3" w:rsidRDefault="001720D3" w:rsidP="001720D3">
      <w:pPr>
        <w:rPr>
          <w:lang w:val="es-ES"/>
        </w:rPr>
      </w:pPr>
    </w:p>
    <w:p w14:paraId="735D4B32" w14:textId="4CA4C84A" w:rsidR="001720D3" w:rsidRDefault="001720D3" w:rsidP="001720D3">
      <w:pPr>
        <w:rPr>
          <w:lang w:val="es-ES"/>
        </w:rPr>
      </w:pPr>
    </w:p>
    <w:p w14:paraId="68A49007" w14:textId="164CE321" w:rsidR="001720D3" w:rsidRDefault="001720D3" w:rsidP="001720D3">
      <w:pPr>
        <w:rPr>
          <w:lang w:val="es-ES"/>
        </w:rPr>
      </w:pPr>
    </w:p>
    <w:p w14:paraId="1EB23066" w14:textId="5F4B3849" w:rsidR="00FF5106" w:rsidRPr="001720D3" w:rsidRDefault="001720D3" w:rsidP="001720D3">
      <w:pPr>
        <w:tabs>
          <w:tab w:val="left" w:pos="7455"/>
        </w:tabs>
        <w:rPr>
          <w:lang w:val="es-ES"/>
        </w:rPr>
      </w:pPr>
      <w:r>
        <w:rPr>
          <w:lang w:val="es-ES"/>
        </w:rPr>
        <w:tab/>
      </w:r>
      <w:bookmarkStart w:id="0" w:name="_GoBack"/>
      <w:bookmarkEnd w:id="0"/>
    </w:p>
    <w:sectPr w:rsidR="00FF5106" w:rsidRPr="001720D3"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0B74" w14:textId="77777777" w:rsidR="00253D5B" w:rsidRDefault="00253D5B">
      <w:r>
        <w:separator/>
      </w:r>
    </w:p>
  </w:endnote>
  <w:endnote w:type="continuationSeparator" w:id="0">
    <w:p w14:paraId="053EC110" w14:textId="77777777" w:rsidR="00253D5B" w:rsidRDefault="002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75" w14:textId="54904EA7" w:rsidR="005103DA" w:rsidRPr="00922791" w:rsidRDefault="005103D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1720D3">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5784" w14:textId="015647F7" w:rsidR="005103DA" w:rsidRPr="00922791" w:rsidRDefault="005103D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1720D3">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7F47D42F"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1720D3">
      <w:rPr>
        <w:rFonts w:ascii="Arial" w:hAnsi="Arial" w:cs="Arial"/>
        <w:noProof/>
        <w:sz w:val="18"/>
        <w:szCs w:val="18"/>
      </w:rPr>
      <w:t>2</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D6DB" w14:textId="77777777" w:rsidR="00253D5B" w:rsidRDefault="00253D5B">
      <w:r>
        <w:separator/>
      </w:r>
    </w:p>
  </w:footnote>
  <w:footnote w:type="continuationSeparator" w:id="0">
    <w:p w14:paraId="633C5289" w14:textId="77777777" w:rsidR="00253D5B" w:rsidRDefault="002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4BE8" w14:textId="71F9F657" w:rsidR="005103DA" w:rsidRPr="00922791" w:rsidRDefault="00663677"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Pr>
        <w:rFonts w:ascii="Arial" w:hAnsi="Arial" w:cs="Arial"/>
        <w:b w:val="0"/>
        <w:i/>
        <w:sz w:val="18"/>
        <w:szCs w:val="18"/>
        <w:lang w:val="en-US"/>
      </w:rPr>
      <w:t>PNUMA</w:t>
    </w:r>
    <w:r w:rsidR="005103DA" w:rsidRPr="00922791">
      <w:rPr>
        <w:rFonts w:ascii="Arial" w:hAnsi="Arial" w:cs="Arial"/>
        <w:b w:val="0"/>
        <w:i/>
        <w:sz w:val="18"/>
        <w:szCs w:val="18"/>
        <w:lang w:val="en-US"/>
      </w:rPr>
      <w:t>/CMS/COP12/Doc.6.1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DC1" w14:textId="77777777" w:rsidR="005103DA" w:rsidRPr="00922791" w:rsidRDefault="005103DA"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0F6E3C0" w14:textId="77777777" w:rsidR="005103DA" w:rsidRPr="00354A9C" w:rsidRDefault="005103DA"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17F6" w14:textId="372D6FDB" w:rsidR="005103DA" w:rsidRDefault="000C7C2C" w:rsidP="00894D19">
    <w:pPr>
      <w:pStyle w:val="Header"/>
    </w:pPr>
    <w:r w:rsidRPr="000C7C2C">
      <w:rPr>
        <w:noProof/>
        <w:szCs w:val="24"/>
        <w:lang w:val="en-US"/>
      </w:rPr>
      <w:drawing>
        <wp:anchor distT="0" distB="0" distL="114300" distR="114300" simplePos="0" relativeHeight="251664384" behindDoc="1" locked="0" layoutInCell="1" allowOverlap="1" wp14:anchorId="65290211" wp14:editId="641CAF88">
          <wp:simplePos x="0" y="0"/>
          <wp:positionH relativeFrom="column">
            <wp:posOffset>-171450</wp:posOffset>
          </wp:positionH>
          <wp:positionV relativeFrom="paragraph">
            <wp:posOffset>-76200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3DA">
      <w:rPr>
        <w:noProof/>
        <w:lang w:val="en-US"/>
      </w:rPr>
      <w:drawing>
        <wp:anchor distT="0" distB="0" distL="114300" distR="114300" simplePos="0" relativeHeight="251662336" behindDoc="1" locked="0" layoutInCell="1" allowOverlap="1" wp14:anchorId="6CD23CEB" wp14:editId="5877FFAD">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8FE80" w14:textId="77777777" w:rsidR="005103DA" w:rsidRDefault="005103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370C5862" w:rsidR="000669DF" w:rsidRPr="00922791" w:rsidRDefault="00BE6664"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08791E">
      <w:rPr>
        <w:rFonts w:ascii="Arial" w:hAnsi="Arial" w:cs="Arial"/>
        <w:b w:val="0"/>
        <w:i/>
        <w:sz w:val="18"/>
        <w:szCs w:val="18"/>
        <w:lang w:val="en-US"/>
      </w:rPr>
      <w:t>1.35</w:t>
    </w:r>
    <w:r w:rsidR="000669DF">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5F09A396" w:rsidR="000669DF" w:rsidRPr="00922791" w:rsidRDefault="00BE6664"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08791E">
      <w:rPr>
        <w:rFonts w:ascii="Arial" w:hAnsi="Arial" w:cs="Arial"/>
        <w:b w:val="0"/>
        <w:i/>
        <w:sz w:val="18"/>
        <w:szCs w:val="18"/>
        <w:lang w:val="en-US"/>
      </w:rPr>
      <w:t>1.35</w:t>
    </w:r>
    <w:r w:rsidR="000669DF">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1D9345FA" w:rsidR="000669DF" w:rsidRPr="00922791" w:rsidRDefault="00663B9C" w:rsidP="00663B9C">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08791E">
      <w:rPr>
        <w:rFonts w:ascii="Arial" w:hAnsi="Arial" w:cs="Arial"/>
        <w:b w:val="0"/>
        <w:i/>
        <w:sz w:val="18"/>
        <w:szCs w:val="18"/>
        <w:lang w:val="en-US"/>
      </w:rPr>
      <w:t>1.35</w:t>
    </w:r>
    <w:r w:rsidR="000669DF">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71C6441D" w:rsidR="000669DF" w:rsidRPr="00922791" w:rsidRDefault="00BE6664"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8E70F6">
      <w:rPr>
        <w:rFonts w:ascii="Arial" w:hAnsi="Arial" w:cs="Arial"/>
        <w:b w:val="0"/>
        <w:i/>
        <w:sz w:val="18"/>
        <w:szCs w:val="18"/>
        <w:lang w:val="en-US"/>
      </w:rPr>
      <w:t>.21.</w:t>
    </w:r>
    <w:r w:rsidR="0008791E">
      <w:rPr>
        <w:rFonts w:ascii="Arial" w:hAnsi="Arial" w:cs="Arial"/>
        <w:b w:val="0"/>
        <w:i/>
        <w:sz w:val="18"/>
        <w:szCs w:val="18"/>
        <w:lang w:val="en-US"/>
      </w:rPr>
      <w:t>1.35</w:t>
    </w:r>
    <w:r w:rsidR="000669DF">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w:t>
    </w:r>
    <w:r w:rsidR="00663677">
      <w:rPr>
        <w:rFonts w:ascii="Arial" w:hAnsi="Arial" w:cs="Arial"/>
        <w:b w:val="0"/>
        <w:i/>
        <w:sz w:val="18"/>
        <w:szCs w:val="18"/>
        <w:lang w:val="en-US"/>
      </w:rPr>
      <w:t>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52C69025" w:rsidR="000669DF" w:rsidRPr="00922791" w:rsidRDefault="00BE6664"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7816B7">
      <w:rPr>
        <w:rFonts w:ascii="Arial" w:hAnsi="Arial" w:cs="Arial"/>
        <w:b w:val="0"/>
        <w:i/>
        <w:sz w:val="18"/>
        <w:szCs w:val="18"/>
        <w:lang w:val="en-US"/>
      </w:rPr>
      <w:t>.21.</w:t>
    </w:r>
    <w:r w:rsidR="0008791E">
      <w:rPr>
        <w:rFonts w:ascii="Arial" w:hAnsi="Arial" w:cs="Arial"/>
        <w:b w:val="0"/>
        <w:i/>
        <w:sz w:val="18"/>
        <w:szCs w:val="18"/>
        <w:lang w:val="en-US"/>
      </w:rPr>
      <w:t>1.35</w:t>
    </w:r>
    <w:r w:rsidR="00E71764">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E71764">
      <w:rPr>
        <w:rFonts w:ascii="Arial" w:hAnsi="Arial" w:cs="Arial"/>
        <w:b w:val="0"/>
        <w:i/>
        <w:sz w:val="18"/>
        <w:szCs w:val="18"/>
        <w:lang w:val="en-US"/>
      </w:rPr>
      <w:t xml:space="preserve"> </w:t>
    </w:r>
    <w:r w:rsidR="00663677">
      <w:rPr>
        <w:rFonts w:ascii="Arial" w:hAnsi="Arial" w:cs="Arial"/>
        <w:b w:val="0"/>
        <w:i/>
        <w:sz w:val="18"/>
        <w:szCs w:val="18"/>
        <w:lang w:val="en-US"/>
      </w:rPr>
      <w:t>3</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686C9661" w:rsidR="000669DF" w:rsidRPr="00922791" w:rsidRDefault="00BE6664" w:rsidP="00BE6664">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Pr>
        <w:rFonts w:ascii="Arial" w:hAnsi="Arial" w:cs="Arial"/>
        <w:b w:val="0"/>
        <w:i/>
        <w:sz w:val="18"/>
        <w:szCs w:val="18"/>
        <w:lang w:val="en-US"/>
      </w:rPr>
      <w:t>UNEP</w:t>
    </w:r>
    <w:r w:rsidR="000669DF">
      <w:rPr>
        <w:rFonts w:ascii="Arial" w:hAnsi="Arial" w:cs="Arial"/>
        <w:b w:val="0"/>
        <w:i/>
        <w:sz w:val="18"/>
        <w:szCs w:val="18"/>
        <w:lang w:val="en-US"/>
      </w:rPr>
      <w:t>/CMS/COP12</w:t>
    </w:r>
    <w:r w:rsidR="000669DF" w:rsidRPr="00922791">
      <w:rPr>
        <w:rFonts w:ascii="Arial" w:hAnsi="Arial" w:cs="Arial"/>
        <w:b w:val="0"/>
        <w:i/>
        <w:sz w:val="18"/>
        <w:szCs w:val="18"/>
        <w:lang w:val="en-US"/>
      </w:rPr>
      <w:t>/Doc</w:t>
    </w:r>
    <w:r w:rsidR="000669DF">
      <w:rPr>
        <w:rFonts w:ascii="Arial" w:hAnsi="Arial" w:cs="Arial"/>
        <w:b w:val="0"/>
        <w:i/>
        <w:sz w:val="18"/>
        <w:szCs w:val="18"/>
        <w:lang w:val="en-US"/>
      </w:rPr>
      <w:t>.2</w:t>
    </w:r>
    <w:r w:rsidR="0048197A">
      <w:rPr>
        <w:rFonts w:ascii="Arial" w:hAnsi="Arial" w:cs="Arial"/>
        <w:b w:val="0"/>
        <w:i/>
        <w:sz w:val="18"/>
        <w:szCs w:val="18"/>
        <w:lang w:val="en-US"/>
      </w:rPr>
      <w:t>1</w:t>
    </w:r>
    <w:r w:rsidR="000669DF">
      <w:rPr>
        <w:rFonts w:ascii="Arial" w:hAnsi="Arial" w:cs="Arial"/>
        <w:b w:val="0"/>
        <w:i/>
        <w:sz w:val="18"/>
        <w:szCs w:val="18"/>
        <w:lang w:val="en-US"/>
      </w:rPr>
      <w:t>.</w:t>
    </w:r>
    <w:r w:rsidR="0008791E">
      <w:rPr>
        <w:rFonts w:ascii="Arial" w:hAnsi="Arial" w:cs="Arial"/>
        <w:b w:val="0"/>
        <w:i/>
        <w:sz w:val="18"/>
        <w:szCs w:val="18"/>
        <w:lang w:val="en-US"/>
      </w:rPr>
      <w:t>1.35</w:t>
    </w:r>
    <w:r w:rsidR="000669DF">
      <w:rPr>
        <w:rFonts w:ascii="Arial" w:hAnsi="Arial" w:cs="Arial"/>
        <w:b w:val="0"/>
        <w:i/>
        <w:sz w:val="18"/>
        <w:szCs w:val="18"/>
        <w:lang w:val="en-US"/>
      </w:rPr>
      <w:t>/</w:t>
    </w:r>
    <w:proofErr w:type="spellStart"/>
    <w:r w:rsidR="00EF2A42">
      <w:rPr>
        <w:rFonts w:ascii="Arial" w:hAnsi="Arial" w:cs="Arial"/>
        <w:b w:val="0"/>
        <w:i/>
        <w:sz w:val="18"/>
        <w:szCs w:val="18"/>
        <w:lang w:val="en-US"/>
      </w:rPr>
      <w:t>Anexo</w:t>
    </w:r>
    <w:proofErr w:type="spellEnd"/>
    <w:r w:rsidR="000669DF">
      <w:rPr>
        <w:rFonts w:ascii="Arial" w:hAnsi="Arial" w:cs="Arial"/>
        <w:b w:val="0"/>
        <w:i/>
        <w:sz w:val="18"/>
        <w:szCs w:val="18"/>
        <w:lang w:val="en-US"/>
      </w:rPr>
      <w:t xml:space="preserve">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DC68CA"/>
    <w:multiLevelType w:val="hybridMultilevel"/>
    <w:tmpl w:val="D3FC1066"/>
    <w:lvl w:ilvl="0" w:tplc="64A8E6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E4DA0"/>
    <w:multiLevelType w:val="hybridMultilevel"/>
    <w:tmpl w:val="F8B2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1343046"/>
    <w:multiLevelType w:val="hybridMultilevel"/>
    <w:tmpl w:val="AF9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57A49"/>
    <w:multiLevelType w:val="hybridMultilevel"/>
    <w:tmpl w:val="758C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26F85"/>
    <w:multiLevelType w:val="hybridMultilevel"/>
    <w:tmpl w:val="7BFE4AB6"/>
    <w:lvl w:ilvl="0" w:tplc="8F88C2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5C0066"/>
    <w:multiLevelType w:val="hybridMultilevel"/>
    <w:tmpl w:val="BA04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B901AA"/>
    <w:multiLevelType w:val="hybridMultilevel"/>
    <w:tmpl w:val="077EA6F2"/>
    <w:lvl w:ilvl="0" w:tplc="A68A6DAE">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1"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839EC"/>
    <w:multiLevelType w:val="hybridMultilevel"/>
    <w:tmpl w:val="958E0500"/>
    <w:lvl w:ilvl="0" w:tplc="C066846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9459D2"/>
    <w:multiLevelType w:val="hybridMultilevel"/>
    <w:tmpl w:val="2420406C"/>
    <w:lvl w:ilvl="0" w:tplc="91A60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49C555C7"/>
    <w:multiLevelType w:val="hybridMultilevel"/>
    <w:tmpl w:val="4D7CF82E"/>
    <w:lvl w:ilvl="0" w:tplc="1706A9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C043F6"/>
    <w:multiLevelType w:val="hybridMultilevel"/>
    <w:tmpl w:val="D4F0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7634EE"/>
    <w:multiLevelType w:val="hybridMultilevel"/>
    <w:tmpl w:val="8D18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4F2E9D"/>
    <w:multiLevelType w:val="hybridMultilevel"/>
    <w:tmpl w:val="04BA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D41F65"/>
    <w:multiLevelType w:val="hybridMultilevel"/>
    <w:tmpl w:val="3E56F4C4"/>
    <w:lvl w:ilvl="0" w:tplc="5776CD4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9" w15:restartNumberingAfterBreak="0">
    <w:nsid w:val="7F901A1C"/>
    <w:multiLevelType w:val="hybridMultilevel"/>
    <w:tmpl w:val="9F7A8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1"/>
  </w:num>
  <w:num w:numId="3">
    <w:abstractNumId w:val="22"/>
  </w:num>
  <w:num w:numId="4">
    <w:abstractNumId w:val="8"/>
  </w:num>
  <w:num w:numId="5">
    <w:abstractNumId w:val="3"/>
  </w:num>
  <w:num w:numId="6">
    <w:abstractNumId w:val="24"/>
  </w:num>
  <w:num w:numId="7">
    <w:abstractNumId w:val="9"/>
  </w:num>
  <w:num w:numId="8">
    <w:abstractNumId w:val="21"/>
  </w:num>
  <w:num w:numId="9">
    <w:abstractNumId w:val="45"/>
  </w:num>
  <w:num w:numId="10">
    <w:abstractNumId w:val="13"/>
  </w:num>
  <w:num w:numId="11">
    <w:abstractNumId w:val="46"/>
  </w:num>
  <w:num w:numId="12">
    <w:abstractNumId w:val="14"/>
  </w:num>
  <w:num w:numId="13">
    <w:abstractNumId w:val="35"/>
  </w:num>
  <w:num w:numId="14">
    <w:abstractNumId w:val="43"/>
  </w:num>
  <w:num w:numId="15">
    <w:abstractNumId w:val="12"/>
  </w:num>
  <w:num w:numId="16">
    <w:abstractNumId w:val="41"/>
  </w:num>
  <w:num w:numId="17">
    <w:abstractNumId w:val="6"/>
  </w:num>
  <w:num w:numId="18">
    <w:abstractNumId w:val="18"/>
  </w:num>
  <w:num w:numId="19">
    <w:abstractNumId w:val="1"/>
  </w:num>
  <w:num w:numId="20">
    <w:abstractNumId w:val="37"/>
  </w:num>
  <w:num w:numId="21">
    <w:abstractNumId w:val="32"/>
  </w:num>
  <w:num w:numId="22">
    <w:abstractNumId w:val="23"/>
  </w:num>
  <w:num w:numId="23">
    <w:abstractNumId w:val="38"/>
  </w:num>
  <w:num w:numId="24">
    <w:abstractNumId w:val="27"/>
  </w:num>
  <w:num w:numId="25">
    <w:abstractNumId w:val="26"/>
  </w:num>
  <w:num w:numId="26">
    <w:abstractNumId w:val="33"/>
  </w:num>
  <w:num w:numId="27">
    <w:abstractNumId w:val="28"/>
  </w:num>
  <w:num w:numId="28">
    <w:abstractNumId w:val="42"/>
  </w:num>
  <w:num w:numId="29">
    <w:abstractNumId w:val="7"/>
  </w:num>
  <w:num w:numId="30">
    <w:abstractNumId w:val="30"/>
  </w:num>
  <w:num w:numId="31">
    <w:abstractNumId w:val="47"/>
  </w:num>
  <w:num w:numId="32">
    <w:abstractNumId w:val="17"/>
  </w:num>
  <w:num w:numId="33">
    <w:abstractNumId w:val="29"/>
  </w:num>
  <w:num w:numId="34">
    <w:abstractNumId w:val="11"/>
  </w:num>
  <w:num w:numId="35">
    <w:abstractNumId w:val="49"/>
  </w:num>
  <w:num w:numId="36">
    <w:abstractNumId w:val="2"/>
  </w:num>
  <w:num w:numId="37">
    <w:abstractNumId w:val="36"/>
  </w:num>
  <w:num w:numId="38">
    <w:abstractNumId w:val="16"/>
  </w:num>
  <w:num w:numId="39">
    <w:abstractNumId w:val="5"/>
  </w:num>
  <w:num w:numId="40">
    <w:abstractNumId w:val="10"/>
  </w:num>
  <w:num w:numId="41">
    <w:abstractNumId w:val="39"/>
  </w:num>
  <w:num w:numId="42">
    <w:abstractNumId w:val="15"/>
  </w:num>
  <w:num w:numId="43">
    <w:abstractNumId w:val="25"/>
  </w:num>
  <w:num w:numId="44">
    <w:abstractNumId w:val="48"/>
  </w:num>
  <w:num w:numId="45">
    <w:abstractNumId w:val="19"/>
  </w:num>
  <w:num w:numId="46">
    <w:abstractNumId w:val="44"/>
  </w:num>
  <w:num w:numId="47">
    <w:abstractNumId w:val="40"/>
  </w:num>
  <w:num w:numId="48">
    <w:abstractNumId w:val="4"/>
  </w:num>
  <w:num w:numId="49">
    <w:abstractNumId w:val="20"/>
  </w:num>
  <w:num w:numId="5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4971"/>
    <w:rsid w:val="00007296"/>
    <w:rsid w:val="00007F3D"/>
    <w:rsid w:val="00011E41"/>
    <w:rsid w:val="0001413C"/>
    <w:rsid w:val="000175F8"/>
    <w:rsid w:val="000254DF"/>
    <w:rsid w:val="0003449E"/>
    <w:rsid w:val="00036C53"/>
    <w:rsid w:val="00043AA3"/>
    <w:rsid w:val="000518C2"/>
    <w:rsid w:val="000519B9"/>
    <w:rsid w:val="0005519A"/>
    <w:rsid w:val="00055248"/>
    <w:rsid w:val="00056DC1"/>
    <w:rsid w:val="00060156"/>
    <w:rsid w:val="000669DF"/>
    <w:rsid w:val="000676F4"/>
    <w:rsid w:val="00070BBC"/>
    <w:rsid w:val="00073C92"/>
    <w:rsid w:val="00080F03"/>
    <w:rsid w:val="0008791E"/>
    <w:rsid w:val="000900E1"/>
    <w:rsid w:val="0009076A"/>
    <w:rsid w:val="000916F1"/>
    <w:rsid w:val="00096D44"/>
    <w:rsid w:val="000A117F"/>
    <w:rsid w:val="000A2B7B"/>
    <w:rsid w:val="000B0491"/>
    <w:rsid w:val="000B6220"/>
    <w:rsid w:val="000C21B1"/>
    <w:rsid w:val="000C3C87"/>
    <w:rsid w:val="000C7460"/>
    <w:rsid w:val="000C7C2C"/>
    <w:rsid w:val="000C7DC2"/>
    <w:rsid w:val="000D53EA"/>
    <w:rsid w:val="000E01C1"/>
    <w:rsid w:val="000E1475"/>
    <w:rsid w:val="000F0B93"/>
    <w:rsid w:val="000F0CA5"/>
    <w:rsid w:val="000F1156"/>
    <w:rsid w:val="000F1281"/>
    <w:rsid w:val="000F52BA"/>
    <w:rsid w:val="0010114E"/>
    <w:rsid w:val="00104143"/>
    <w:rsid w:val="001151A3"/>
    <w:rsid w:val="001171CE"/>
    <w:rsid w:val="001245DF"/>
    <w:rsid w:val="001270C2"/>
    <w:rsid w:val="00130BFD"/>
    <w:rsid w:val="00130E27"/>
    <w:rsid w:val="00136EC2"/>
    <w:rsid w:val="001419C7"/>
    <w:rsid w:val="00143928"/>
    <w:rsid w:val="00150AC4"/>
    <w:rsid w:val="00155EEC"/>
    <w:rsid w:val="00156159"/>
    <w:rsid w:val="00160AC8"/>
    <w:rsid w:val="00162D88"/>
    <w:rsid w:val="00166ABA"/>
    <w:rsid w:val="001720D3"/>
    <w:rsid w:val="001743FD"/>
    <w:rsid w:val="001764E6"/>
    <w:rsid w:val="001808F1"/>
    <w:rsid w:val="001822AD"/>
    <w:rsid w:val="0018586B"/>
    <w:rsid w:val="0018792D"/>
    <w:rsid w:val="001A0DEE"/>
    <w:rsid w:val="001A33B6"/>
    <w:rsid w:val="001B5BD5"/>
    <w:rsid w:val="001B78F5"/>
    <w:rsid w:val="001C6038"/>
    <w:rsid w:val="001E151A"/>
    <w:rsid w:val="001F2677"/>
    <w:rsid w:val="001F60A1"/>
    <w:rsid w:val="00200A67"/>
    <w:rsid w:val="00201F88"/>
    <w:rsid w:val="00202332"/>
    <w:rsid w:val="0020544E"/>
    <w:rsid w:val="00211080"/>
    <w:rsid w:val="002210F4"/>
    <w:rsid w:val="002246A2"/>
    <w:rsid w:val="002304BA"/>
    <w:rsid w:val="00234510"/>
    <w:rsid w:val="0023700E"/>
    <w:rsid w:val="00246A7E"/>
    <w:rsid w:val="00253D5B"/>
    <w:rsid w:val="00254721"/>
    <w:rsid w:val="0026204B"/>
    <w:rsid w:val="00262102"/>
    <w:rsid w:val="00263159"/>
    <w:rsid w:val="00274C9E"/>
    <w:rsid w:val="002779F7"/>
    <w:rsid w:val="00283C24"/>
    <w:rsid w:val="00284EBE"/>
    <w:rsid w:val="00285DAD"/>
    <w:rsid w:val="00290A2C"/>
    <w:rsid w:val="00291116"/>
    <w:rsid w:val="002917F8"/>
    <w:rsid w:val="00292274"/>
    <w:rsid w:val="00293D04"/>
    <w:rsid w:val="002B04D4"/>
    <w:rsid w:val="002B478D"/>
    <w:rsid w:val="002B7EE4"/>
    <w:rsid w:val="002C187A"/>
    <w:rsid w:val="002C20F1"/>
    <w:rsid w:val="002C657B"/>
    <w:rsid w:val="002D11FA"/>
    <w:rsid w:val="002D1654"/>
    <w:rsid w:val="002D2863"/>
    <w:rsid w:val="002D5EC0"/>
    <w:rsid w:val="002E061B"/>
    <w:rsid w:val="002E3DEA"/>
    <w:rsid w:val="002E7CC2"/>
    <w:rsid w:val="002F10A5"/>
    <w:rsid w:val="002F6F9B"/>
    <w:rsid w:val="0032277E"/>
    <w:rsid w:val="003331C6"/>
    <w:rsid w:val="003341A1"/>
    <w:rsid w:val="003415ED"/>
    <w:rsid w:val="00343FBB"/>
    <w:rsid w:val="00345044"/>
    <w:rsid w:val="003469D9"/>
    <w:rsid w:val="003475C8"/>
    <w:rsid w:val="00351095"/>
    <w:rsid w:val="00354A9C"/>
    <w:rsid w:val="003613E4"/>
    <w:rsid w:val="00364973"/>
    <w:rsid w:val="00364C8C"/>
    <w:rsid w:val="00372347"/>
    <w:rsid w:val="00375325"/>
    <w:rsid w:val="00375807"/>
    <w:rsid w:val="0037588F"/>
    <w:rsid w:val="003779D4"/>
    <w:rsid w:val="00377A55"/>
    <w:rsid w:val="00382398"/>
    <w:rsid w:val="003831BA"/>
    <w:rsid w:val="003909E4"/>
    <w:rsid w:val="003A3E30"/>
    <w:rsid w:val="003A616F"/>
    <w:rsid w:val="003A70FE"/>
    <w:rsid w:val="003B0C35"/>
    <w:rsid w:val="003B219E"/>
    <w:rsid w:val="003B4050"/>
    <w:rsid w:val="003C01B6"/>
    <w:rsid w:val="003C0D8E"/>
    <w:rsid w:val="003C59FA"/>
    <w:rsid w:val="003D0AA3"/>
    <w:rsid w:val="003E16E4"/>
    <w:rsid w:val="003E21B3"/>
    <w:rsid w:val="003E2FBA"/>
    <w:rsid w:val="003F263C"/>
    <w:rsid w:val="003F7603"/>
    <w:rsid w:val="0040259C"/>
    <w:rsid w:val="00407CAD"/>
    <w:rsid w:val="00411E65"/>
    <w:rsid w:val="0041321C"/>
    <w:rsid w:val="00420040"/>
    <w:rsid w:val="0042146C"/>
    <w:rsid w:val="00423388"/>
    <w:rsid w:val="00426D73"/>
    <w:rsid w:val="00454913"/>
    <w:rsid w:val="00455A86"/>
    <w:rsid w:val="00455B14"/>
    <w:rsid w:val="00457441"/>
    <w:rsid w:val="004579F6"/>
    <w:rsid w:val="004656D0"/>
    <w:rsid w:val="00465B53"/>
    <w:rsid w:val="00473ABD"/>
    <w:rsid w:val="0048197A"/>
    <w:rsid w:val="00482DCA"/>
    <w:rsid w:val="00483A10"/>
    <w:rsid w:val="00487179"/>
    <w:rsid w:val="00495E7B"/>
    <w:rsid w:val="004A0D3E"/>
    <w:rsid w:val="004A6258"/>
    <w:rsid w:val="004B6CFD"/>
    <w:rsid w:val="004C204D"/>
    <w:rsid w:val="004D0436"/>
    <w:rsid w:val="004D0936"/>
    <w:rsid w:val="004E3083"/>
    <w:rsid w:val="004E5AD0"/>
    <w:rsid w:val="004E5C7D"/>
    <w:rsid w:val="004F243D"/>
    <w:rsid w:val="004F3D8D"/>
    <w:rsid w:val="00500714"/>
    <w:rsid w:val="005076F1"/>
    <w:rsid w:val="00507E51"/>
    <w:rsid w:val="005103DA"/>
    <w:rsid w:val="00512B91"/>
    <w:rsid w:val="005158EB"/>
    <w:rsid w:val="0052082F"/>
    <w:rsid w:val="005346EB"/>
    <w:rsid w:val="00542FCC"/>
    <w:rsid w:val="0055762E"/>
    <w:rsid w:val="00565445"/>
    <w:rsid w:val="00571D96"/>
    <w:rsid w:val="0057502C"/>
    <w:rsid w:val="00575334"/>
    <w:rsid w:val="00577E4F"/>
    <w:rsid w:val="00586F7D"/>
    <w:rsid w:val="0059253F"/>
    <w:rsid w:val="00593736"/>
    <w:rsid w:val="005A1C56"/>
    <w:rsid w:val="005A3181"/>
    <w:rsid w:val="005B0F06"/>
    <w:rsid w:val="005B4579"/>
    <w:rsid w:val="005B6141"/>
    <w:rsid w:val="005B6BD1"/>
    <w:rsid w:val="005C3F15"/>
    <w:rsid w:val="005C6FA6"/>
    <w:rsid w:val="005D1CC9"/>
    <w:rsid w:val="005D7CE5"/>
    <w:rsid w:val="005E32BF"/>
    <w:rsid w:val="005E543A"/>
    <w:rsid w:val="005E54C7"/>
    <w:rsid w:val="005F0460"/>
    <w:rsid w:val="005F05CC"/>
    <w:rsid w:val="005F3989"/>
    <w:rsid w:val="005F4303"/>
    <w:rsid w:val="005F72E2"/>
    <w:rsid w:val="00600A1F"/>
    <w:rsid w:val="00601B52"/>
    <w:rsid w:val="0060280B"/>
    <w:rsid w:val="00604422"/>
    <w:rsid w:val="0060754E"/>
    <w:rsid w:val="00615DD0"/>
    <w:rsid w:val="00622E71"/>
    <w:rsid w:val="006356C4"/>
    <w:rsid w:val="00640685"/>
    <w:rsid w:val="00651341"/>
    <w:rsid w:val="00654213"/>
    <w:rsid w:val="00663677"/>
    <w:rsid w:val="00663B9C"/>
    <w:rsid w:val="006815B2"/>
    <w:rsid w:val="00682B31"/>
    <w:rsid w:val="00684205"/>
    <w:rsid w:val="006864E1"/>
    <w:rsid w:val="00691001"/>
    <w:rsid w:val="00694183"/>
    <w:rsid w:val="006A394B"/>
    <w:rsid w:val="006B029A"/>
    <w:rsid w:val="006B1037"/>
    <w:rsid w:val="006B5FD3"/>
    <w:rsid w:val="006C6352"/>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5060"/>
    <w:rsid w:val="00767A94"/>
    <w:rsid w:val="00767ECE"/>
    <w:rsid w:val="007728B4"/>
    <w:rsid w:val="00772DAA"/>
    <w:rsid w:val="00774542"/>
    <w:rsid w:val="0077622E"/>
    <w:rsid w:val="00777FE4"/>
    <w:rsid w:val="00780677"/>
    <w:rsid w:val="007816B7"/>
    <w:rsid w:val="0079075D"/>
    <w:rsid w:val="007910DD"/>
    <w:rsid w:val="00797467"/>
    <w:rsid w:val="007A3FA3"/>
    <w:rsid w:val="007A614F"/>
    <w:rsid w:val="007B646D"/>
    <w:rsid w:val="007C1468"/>
    <w:rsid w:val="007C41D7"/>
    <w:rsid w:val="007D708C"/>
    <w:rsid w:val="007F023E"/>
    <w:rsid w:val="007F16FB"/>
    <w:rsid w:val="007F1BBA"/>
    <w:rsid w:val="007F6489"/>
    <w:rsid w:val="00801792"/>
    <w:rsid w:val="0080585F"/>
    <w:rsid w:val="0081600F"/>
    <w:rsid w:val="00821BC3"/>
    <w:rsid w:val="0082722D"/>
    <w:rsid w:val="008274F7"/>
    <w:rsid w:val="0083068C"/>
    <w:rsid w:val="008441F9"/>
    <w:rsid w:val="00844F6D"/>
    <w:rsid w:val="00846A99"/>
    <w:rsid w:val="008641D1"/>
    <w:rsid w:val="0087226B"/>
    <w:rsid w:val="00872F67"/>
    <w:rsid w:val="00875B68"/>
    <w:rsid w:val="00877EDA"/>
    <w:rsid w:val="008879E9"/>
    <w:rsid w:val="00893346"/>
    <w:rsid w:val="00894A9B"/>
    <w:rsid w:val="00894D19"/>
    <w:rsid w:val="00895BF3"/>
    <w:rsid w:val="008A0029"/>
    <w:rsid w:val="008A0D8D"/>
    <w:rsid w:val="008B1A69"/>
    <w:rsid w:val="008B7D04"/>
    <w:rsid w:val="008C1A39"/>
    <w:rsid w:val="008D00AA"/>
    <w:rsid w:val="008D1208"/>
    <w:rsid w:val="008E5C53"/>
    <w:rsid w:val="008E70F6"/>
    <w:rsid w:val="008E7214"/>
    <w:rsid w:val="008E7DFB"/>
    <w:rsid w:val="008F7327"/>
    <w:rsid w:val="0090059C"/>
    <w:rsid w:val="009076C8"/>
    <w:rsid w:val="00915BBE"/>
    <w:rsid w:val="00916241"/>
    <w:rsid w:val="009203E8"/>
    <w:rsid w:val="00921D62"/>
    <w:rsid w:val="00922791"/>
    <w:rsid w:val="009228C1"/>
    <w:rsid w:val="00927CD6"/>
    <w:rsid w:val="00931A2B"/>
    <w:rsid w:val="00933572"/>
    <w:rsid w:val="009363C7"/>
    <w:rsid w:val="0094452B"/>
    <w:rsid w:val="0097205F"/>
    <w:rsid w:val="00972D36"/>
    <w:rsid w:val="00977008"/>
    <w:rsid w:val="00977AC4"/>
    <w:rsid w:val="00977C9D"/>
    <w:rsid w:val="00980406"/>
    <w:rsid w:val="009913A8"/>
    <w:rsid w:val="009935D6"/>
    <w:rsid w:val="009A2C8F"/>
    <w:rsid w:val="009A7B65"/>
    <w:rsid w:val="009B6460"/>
    <w:rsid w:val="009C2B4C"/>
    <w:rsid w:val="009D2AD6"/>
    <w:rsid w:val="009D3A07"/>
    <w:rsid w:val="009D4711"/>
    <w:rsid w:val="009D4834"/>
    <w:rsid w:val="009D5DA6"/>
    <w:rsid w:val="009E1AAF"/>
    <w:rsid w:val="009E3A84"/>
    <w:rsid w:val="009E7ACC"/>
    <w:rsid w:val="009F3C05"/>
    <w:rsid w:val="009F450E"/>
    <w:rsid w:val="009F54DA"/>
    <w:rsid w:val="00A01401"/>
    <w:rsid w:val="00A06984"/>
    <w:rsid w:val="00A1324E"/>
    <w:rsid w:val="00A235E6"/>
    <w:rsid w:val="00A27BE3"/>
    <w:rsid w:val="00A339B9"/>
    <w:rsid w:val="00A34317"/>
    <w:rsid w:val="00A348AC"/>
    <w:rsid w:val="00A35066"/>
    <w:rsid w:val="00A371C4"/>
    <w:rsid w:val="00A40EDF"/>
    <w:rsid w:val="00A53AD1"/>
    <w:rsid w:val="00A55876"/>
    <w:rsid w:val="00A568DF"/>
    <w:rsid w:val="00A701B6"/>
    <w:rsid w:val="00A73A79"/>
    <w:rsid w:val="00A7478D"/>
    <w:rsid w:val="00A75CC2"/>
    <w:rsid w:val="00A90782"/>
    <w:rsid w:val="00A91511"/>
    <w:rsid w:val="00A93C52"/>
    <w:rsid w:val="00AA7368"/>
    <w:rsid w:val="00AB1861"/>
    <w:rsid w:val="00AB4FF9"/>
    <w:rsid w:val="00AB7626"/>
    <w:rsid w:val="00AE254A"/>
    <w:rsid w:val="00AE7B21"/>
    <w:rsid w:val="00AF1980"/>
    <w:rsid w:val="00AF2021"/>
    <w:rsid w:val="00AF2C4E"/>
    <w:rsid w:val="00AF5C36"/>
    <w:rsid w:val="00B01C28"/>
    <w:rsid w:val="00B1043F"/>
    <w:rsid w:val="00B26136"/>
    <w:rsid w:val="00B442DA"/>
    <w:rsid w:val="00B471BD"/>
    <w:rsid w:val="00B50C2D"/>
    <w:rsid w:val="00B61E4C"/>
    <w:rsid w:val="00B64904"/>
    <w:rsid w:val="00B737D8"/>
    <w:rsid w:val="00B77EEA"/>
    <w:rsid w:val="00B86D88"/>
    <w:rsid w:val="00BA4000"/>
    <w:rsid w:val="00BA60CE"/>
    <w:rsid w:val="00BC5607"/>
    <w:rsid w:val="00BE0D1D"/>
    <w:rsid w:val="00BE2448"/>
    <w:rsid w:val="00BE24D4"/>
    <w:rsid w:val="00BE6664"/>
    <w:rsid w:val="00BE7681"/>
    <w:rsid w:val="00BF269B"/>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69F3"/>
    <w:rsid w:val="00C87D68"/>
    <w:rsid w:val="00C9281B"/>
    <w:rsid w:val="00CA091C"/>
    <w:rsid w:val="00CA3583"/>
    <w:rsid w:val="00CA367A"/>
    <w:rsid w:val="00CB1CF2"/>
    <w:rsid w:val="00CB1D26"/>
    <w:rsid w:val="00CB556B"/>
    <w:rsid w:val="00CC4C21"/>
    <w:rsid w:val="00CC57AD"/>
    <w:rsid w:val="00CD169A"/>
    <w:rsid w:val="00CD2327"/>
    <w:rsid w:val="00CD2F28"/>
    <w:rsid w:val="00CE0202"/>
    <w:rsid w:val="00CE5B83"/>
    <w:rsid w:val="00CE6017"/>
    <w:rsid w:val="00CF23C9"/>
    <w:rsid w:val="00CF6EDD"/>
    <w:rsid w:val="00D05922"/>
    <w:rsid w:val="00D1642B"/>
    <w:rsid w:val="00D30072"/>
    <w:rsid w:val="00D30C59"/>
    <w:rsid w:val="00D3599D"/>
    <w:rsid w:val="00D42AE1"/>
    <w:rsid w:val="00D54E33"/>
    <w:rsid w:val="00D605A4"/>
    <w:rsid w:val="00D61B13"/>
    <w:rsid w:val="00D6261C"/>
    <w:rsid w:val="00D65E3B"/>
    <w:rsid w:val="00D7746A"/>
    <w:rsid w:val="00D77D1B"/>
    <w:rsid w:val="00D80EC0"/>
    <w:rsid w:val="00D838FE"/>
    <w:rsid w:val="00D8406F"/>
    <w:rsid w:val="00D859C7"/>
    <w:rsid w:val="00D9021F"/>
    <w:rsid w:val="00D93411"/>
    <w:rsid w:val="00D95B35"/>
    <w:rsid w:val="00DA1080"/>
    <w:rsid w:val="00DA12C2"/>
    <w:rsid w:val="00DA7930"/>
    <w:rsid w:val="00DA7A73"/>
    <w:rsid w:val="00DB30A6"/>
    <w:rsid w:val="00DB4517"/>
    <w:rsid w:val="00DB7625"/>
    <w:rsid w:val="00DC71B1"/>
    <w:rsid w:val="00DD6A9E"/>
    <w:rsid w:val="00DD7E60"/>
    <w:rsid w:val="00DF3DEC"/>
    <w:rsid w:val="00E213C6"/>
    <w:rsid w:val="00E23367"/>
    <w:rsid w:val="00E31B92"/>
    <w:rsid w:val="00E365CF"/>
    <w:rsid w:val="00E42A79"/>
    <w:rsid w:val="00E43A2A"/>
    <w:rsid w:val="00E440EC"/>
    <w:rsid w:val="00E4510B"/>
    <w:rsid w:val="00E475D4"/>
    <w:rsid w:val="00E52FB6"/>
    <w:rsid w:val="00E71764"/>
    <w:rsid w:val="00E74D1C"/>
    <w:rsid w:val="00E8776E"/>
    <w:rsid w:val="00E912C2"/>
    <w:rsid w:val="00E9237A"/>
    <w:rsid w:val="00EA0B88"/>
    <w:rsid w:val="00EA1BE8"/>
    <w:rsid w:val="00EB2285"/>
    <w:rsid w:val="00EC228E"/>
    <w:rsid w:val="00EC4294"/>
    <w:rsid w:val="00EC681E"/>
    <w:rsid w:val="00ED02D3"/>
    <w:rsid w:val="00ED1F3E"/>
    <w:rsid w:val="00ED2EF6"/>
    <w:rsid w:val="00ED5E31"/>
    <w:rsid w:val="00EE3FD6"/>
    <w:rsid w:val="00EE6234"/>
    <w:rsid w:val="00EE64C1"/>
    <w:rsid w:val="00EF2A42"/>
    <w:rsid w:val="00F05AA0"/>
    <w:rsid w:val="00F061CB"/>
    <w:rsid w:val="00F06336"/>
    <w:rsid w:val="00F16F45"/>
    <w:rsid w:val="00F17035"/>
    <w:rsid w:val="00F17A5D"/>
    <w:rsid w:val="00F24050"/>
    <w:rsid w:val="00F248AA"/>
    <w:rsid w:val="00F31539"/>
    <w:rsid w:val="00F444EC"/>
    <w:rsid w:val="00F45FE3"/>
    <w:rsid w:val="00F54D03"/>
    <w:rsid w:val="00F56B73"/>
    <w:rsid w:val="00F62C51"/>
    <w:rsid w:val="00F6347A"/>
    <w:rsid w:val="00F65178"/>
    <w:rsid w:val="00F7503A"/>
    <w:rsid w:val="00F81FEF"/>
    <w:rsid w:val="00F90BB1"/>
    <w:rsid w:val="00F9407E"/>
    <w:rsid w:val="00F978B9"/>
    <w:rsid w:val="00FA0A7A"/>
    <w:rsid w:val="00FA4F1C"/>
    <w:rsid w:val="00FA58A3"/>
    <w:rsid w:val="00FA61AF"/>
    <w:rsid w:val="00FB3575"/>
    <w:rsid w:val="00FB768A"/>
    <w:rsid w:val="00FB775E"/>
    <w:rsid w:val="00FD3A06"/>
    <w:rsid w:val="00FD7D14"/>
    <w:rsid w:val="00FE0092"/>
    <w:rsid w:val="00FE0216"/>
    <w:rsid w:val="00FE24DA"/>
    <w:rsid w:val="00FE499C"/>
    <w:rsid w:val="00FE6674"/>
    <w:rsid w:val="00FE79B8"/>
    <w:rsid w:val="00FF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3DA"/>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apple-converted-space">
    <w:name w:val="apple-converted-space"/>
    <w:basedOn w:val="DefaultParagraphFont"/>
    <w:rsid w:val="00F65178"/>
  </w:style>
  <w:style w:type="paragraph" w:customStyle="1" w:styleId="p2">
    <w:name w:val="p2"/>
    <w:basedOn w:val="Normal"/>
    <w:rsid w:val="00D93411"/>
    <w:pPr>
      <w:widowControl/>
      <w:autoSpaceDE/>
      <w:autoSpaceDN/>
      <w:adjustRightInd/>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73">
      <w:bodyDiv w:val="1"/>
      <w:marLeft w:val="0"/>
      <w:marRight w:val="0"/>
      <w:marTop w:val="0"/>
      <w:marBottom w:val="0"/>
      <w:divBdr>
        <w:top w:val="none" w:sz="0" w:space="0" w:color="auto"/>
        <w:left w:val="none" w:sz="0" w:space="0" w:color="auto"/>
        <w:bottom w:val="none" w:sz="0" w:space="0" w:color="auto"/>
        <w:right w:val="none" w:sz="0" w:space="0" w:color="auto"/>
      </w:divBdr>
    </w:div>
    <w:div w:id="1511802">
      <w:bodyDiv w:val="1"/>
      <w:marLeft w:val="0"/>
      <w:marRight w:val="0"/>
      <w:marTop w:val="0"/>
      <w:marBottom w:val="0"/>
      <w:divBdr>
        <w:top w:val="none" w:sz="0" w:space="0" w:color="auto"/>
        <w:left w:val="none" w:sz="0" w:space="0" w:color="auto"/>
        <w:bottom w:val="none" w:sz="0" w:space="0" w:color="auto"/>
        <w:right w:val="none" w:sz="0" w:space="0" w:color="auto"/>
      </w:divBdr>
    </w:div>
    <w:div w:id="42172402">
      <w:bodyDiv w:val="1"/>
      <w:marLeft w:val="0"/>
      <w:marRight w:val="0"/>
      <w:marTop w:val="0"/>
      <w:marBottom w:val="0"/>
      <w:divBdr>
        <w:top w:val="none" w:sz="0" w:space="0" w:color="auto"/>
        <w:left w:val="none" w:sz="0" w:space="0" w:color="auto"/>
        <w:bottom w:val="none" w:sz="0" w:space="0" w:color="auto"/>
        <w:right w:val="none" w:sz="0" w:space="0" w:color="auto"/>
      </w:divBdr>
    </w:div>
    <w:div w:id="53356451">
      <w:bodyDiv w:val="1"/>
      <w:marLeft w:val="0"/>
      <w:marRight w:val="0"/>
      <w:marTop w:val="0"/>
      <w:marBottom w:val="0"/>
      <w:divBdr>
        <w:top w:val="none" w:sz="0" w:space="0" w:color="auto"/>
        <w:left w:val="none" w:sz="0" w:space="0" w:color="auto"/>
        <w:bottom w:val="none" w:sz="0" w:space="0" w:color="auto"/>
        <w:right w:val="none" w:sz="0" w:space="0" w:color="auto"/>
      </w:divBdr>
    </w:div>
    <w:div w:id="63651782">
      <w:bodyDiv w:val="1"/>
      <w:marLeft w:val="0"/>
      <w:marRight w:val="0"/>
      <w:marTop w:val="0"/>
      <w:marBottom w:val="0"/>
      <w:divBdr>
        <w:top w:val="none" w:sz="0" w:space="0" w:color="auto"/>
        <w:left w:val="none" w:sz="0" w:space="0" w:color="auto"/>
        <w:bottom w:val="none" w:sz="0" w:space="0" w:color="auto"/>
        <w:right w:val="none" w:sz="0" w:space="0" w:color="auto"/>
      </w:divBdr>
    </w:div>
    <w:div w:id="67075505">
      <w:bodyDiv w:val="1"/>
      <w:marLeft w:val="0"/>
      <w:marRight w:val="0"/>
      <w:marTop w:val="0"/>
      <w:marBottom w:val="0"/>
      <w:divBdr>
        <w:top w:val="none" w:sz="0" w:space="0" w:color="auto"/>
        <w:left w:val="none" w:sz="0" w:space="0" w:color="auto"/>
        <w:bottom w:val="none" w:sz="0" w:space="0" w:color="auto"/>
        <w:right w:val="none" w:sz="0" w:space="0" w:color="auto"/>
      </w:divBdr>
    </w:div>
    <w:div w:id="72817866">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89084059">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96489380">
      <w:bodyDiv w:val="1"/>
      <w:marLeft w:val="0"/>
      <w:marRight w:val="0"/>
      <w:marTop w:val="0"/>
      <w:marBottom w:val="0"/>
      <w:divBdr>
        <w:top w:val="none" w:sz="0" w:space="0" w:color="auto"/>
        <w:left w:val="none" w:sz="0" w:space="0" w:color="auto"/>
        <w:bottom w:val="none" w:sz="0" w:space="0" w:color="auto"/>
        <w:right w:val="none" w:sz="0" w:space="0" w:color="auto"/>
      </w:divBdr>
    </w:div>
    <w:div w:id="99641893">
      <w:bodyDiv w:val="1"/>
      <w:marLeft w:val="0"/>
      <w:marRight w:val="0"/>
      <w:marTop w:val="0"/>
      <w:marBottom w:val="0"/>
      <w:divBdr>
        <w:top w:val="none" w:sz="0" w:space="0" w:color="auto"/>
        <w:left w:val="none" w:sz="0" w:space="0" w:color="auto"/>
        <w:bottom w:val="none" w:sz="0" w:space="0" w:color="auto"/>
        <w:right w:val="none" w:sz="0" w:space="0" w:color="auto"/>
      </w:divBdr>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4568851">
      <w:bodyDiv w:val="1"/>
      <w:marLeft w:val="0"/>
      <w:marRight w:val="0"/>
      <w:marTop w:val="0"/>
      <w:marBottom w:val="0"/>
      <w:divBdr>
        <w:top w:val="none" w:sz="0" w:space="0" w:color="auto"/>
        <w:left w:val="none" w:sz="0" w:space="0" w:color="auto"/>
        <w:bottom w:val="none" w:sz="0" w:space="0" w:color="auto"/>
        <w:right w:val="none" w:sz="0" w:space="0" w:color="auto"/>
      </w:divBdr>
    </w:div>
    <w:div w:id="134569418">
      <w:bodyDiv w:val="1"/>
      <w:marLeft w:val="0"/>
      <w:marRight w:val="0"/>
      <w:marTop w:val="0"/>
      <w:marBottom w:val="0"/>
      <w:divBdr>
        <w:top w:val="none" w:sz="0" w:space="0" w:color="auto"/>
        <w:left w:val="none" w:sz="0" w:space="0" w:color="auto"/>
        <w:bottom w:val="none" w:sz="0" w:space="0" w:color="auto"/>
        <w:right w:val="none" w:sz="0" w:space="0" w:color="auto"/>
      </w:divBdr>
    </w:div>
    <w:div w:id="142547807">
      <w:bodyDiv w:val="1"/>
      <w:marLeft w:val="0"/>
      <w:marRight w:val="0"/>
      <w:marTop w:val="0"/>
      <w:marBottom w:val="0"/>
      <w:divBdr>
        <w:top w:val="none" w:sz="0" w:space="0" w:color="auto"/>
        <w:left w:val="none" w:sz="0" w:space="0" w:color="auto"/>
        <w:bottom w:val="none" w:sz="0" w:space="0" w:color="auto"/>
        <w:right w:val="none" w:sz="0" w:space="0" w:color="auto"/>
      </w:divBdr>
    </w:div>
    <w:div w:id="146173852">
      <w:bodyDiv w:val="1"/>
      <w:marLeft w:val="0"/>
      <w:marRight w:val="0"/>
      <w:marTop w:val="0"/>
      <w:marBottom w:val="0"/>
      <w:divBdr>
        <w:top w:val="none" w:sz="0" w:space="0" w:color="auto"/>
        <w:left w:val="none" w:sz="0" w:space="0" w:color="auto"/>
        <w:bottom w:val="none" w:sz="0" w:space="0" w:color="auto"/>
        <w:right w:val="none" w:sz="0" w:space="0" w:color="auto"/>
      </w:divBdr>
    </w:div>
    <w:div w:id="150759800">
      <w:bodyDiv w:val="1"/>
      <w:marLeft w:val="0"/>
      <w:marRight w:val="0"/>
      <w:marTop w:val="0"/>
      <w:marBottom w:val="0"/>
      <w:divBdr>
        <w:top w:val="none" w:sz="0" w:space="0" w:color="auto"/>
        <w:left w:val="none" w:sz="0" w:space="0" w:color="auto"/>
        <w:bottom w:val="none" w:sz="0" w:space="0" w:color="auto"/>
        <w:right w:val="none" w:sz="0" w:space="0" w:color="auto"/>
      </w:divBdr>
    </w:div>
    <w:div w:id="181674274">
      <w:bodyDiv w:val="1"/>
      <w:marLeft w:val="0"/>
      <w:marRight w:val="0"/>
      <w:marTop w:val="0"/>
      <w:marBottom w:val="0"/>
      <w:divBdr>
        <w:top w:val="none" w:sz="0" w:space="0" w:color="auto"/>
        <w:left w:val="none" w:sz="0" w:space="0" w:color="auto"/>
        <w:bottom w:val="none" w:sz="0" w:space="0" w:color="auto"/>
        <w:right w:val="none" w:sz="0" w:space="0" w:color="auto"/>
      </w:divBdr>
    </w:div>
    <w:div w:id="215972985">
      <w:bodyDiv w:val="1"/>
      <w:marLeft w:val="0"/>
      <w:marRight w:val="0"/>
      <w:marTop w:val="0"/>
      <w:marBottom w:val="0"/>
      <w:divBdr>
        <w:top w:val="none" w:sz="0" w:space="0" w:color="auto"/>
        <w:left w:val="none" w:sz="0" w:space="0" w:color="auto"/>
        <w:bottom w:val="none" w:sz="0" w:space="0" w:color="auto"/>
        <w:right w:val="none" w:sz="0" w:space="0" w:color="auto"/>
      </w:divBdr>
    </w:div>
    <w:div w:id="231163414">
      <w:bodyDiv w:val="1"/>
      <w:marLeft w:val="0"/>
      <w:marRight w:val="0"/>
      <w:marTop w:val="0"/>
      <w:marBottom w:val="0"/>
      <w:divBdr>
        <w:top w:val="none" w:sz="0" w:space="0" w:color="auto"/>
        <w:left w:val="none" w:sz="0" w:space="0" w:color="auto"/>
        <w:bottom w:val="none" w:sz="0" w:space="0" w:color="auto"/>
        <w:right w:val="none" w:sz="0" w:space="0" w:color="auto"/>
      </w:divBdr>
    </w:div>
    <w:div w:id="257719184">
      <w:bodyDiv w:val="1"/>
      <w:marLeft w:val="0"/>
      <w:marRight w:val="0"/>
      <w:marTop w:val="0"/>
      <w:marBottom w:val="0"/>
      <w:divBdr>
        <w:top w:val="none" w:sz="0" w:space="0" w:color="auto"/>
        <w:left w:val="none" w:sz="0" w:space="0" w:color="auto"/>
        <w:bottom w:val="none" w:sz="0" w:space="0" w:color="auto"/>
        <w:right w:val="none" w:sz="0" w:space="0" w:color="auto"/>
      </w:divBdr>
    </w:div>
    <w:div w:id="259460414">
      <w:bodyDiv w:val="1"/>
      <w:marLeft w:val="0"/>
      <w:marRight w:val="0"/>
      <w:marTop w:val="0"/>
      <w:marBottom w:val="0"/>
      <w:divBdr>
        <w:top w:val="none" w:sz="0" w:space="0" w:color="auto"/>
        <w:left w:val="none" w:sz="0" w:space="0" w:color="auto"/>
        <w:bottom w:val="none" w:sz="0" w:space="0" w:color="auto"/>
        <w:right w:val="none" w:sz="0" w:space="0" w:color="auto"/>
      </w:divBdr>
    </w:div>
    <w:div w:id="264506400">
      <w:bodyDiv w:val="1"/>
      <w:marLeft w:val="0"/>
      <w:marRight w:val="0"/>
      <w:marTop w:val="0"/>
      <w:marBottom w:val="0"/>
      <w:divBdr>
        <w:top w:val="none" w:sz="0" w:space="0" w:color="auto"/>
        <w:left w:val="none" w:sz="0" w:space="0" w:color="auto"/>
        <w:bottom w:val="none" w:sz="0" w:space="0" w:color="auto"/>
        <w:right w:val="none" w:sz="0" w:space="0" w:color="auto"/>
      </w:divBdr>
    </w:div>
    <w:div w:id="267394281">
      <w:bodyDiv w:val="1"/>
      <w:marLeft w:val="0"/>
      <w:marRight w:val="0"/>
      <w:marTop w:val="0"/>
      <w:marBottom w:val="0"/>
      <w:divBdr>
        <w:top w:val="none" w:sz="0" w:space="0" w:color="auto"/>
        <w:left w:val="none" w:sz="0" w:space="0" w:color="auto"/>
        <w:bottom w:val="none" w:sz="0" w:space="0" w:color="auto"/>
        <w:right w:val="none" w:sz="0" w:space="0" w:color="auto"/>
      </w:divBdr>
    </w:div>
    <w:div w:id="291834414">
      <w:bodyDiv w:val="1"/>
      <w:marLeft w:val="0"/>
      <w:marRight w:val="0"/>
      <w:marTop w:val="0"/>
      <w:marBottom w:val="0"/>
      <w:divBdr>
        <w:top w:val="none" w:sz="0" w:space="0" w:color="auto"/>
        <w:left w:val="none" w:sz="0" w:space="0" w:color="auto"/>
        <w:bottom w:val="none" w:sz="0" w:space="0" w:color="auto"/>
        <w:right w:val="none" w:sz="0" w:space="0" w:color="auto"/>
      </w:divBdr>
    </w:div>
    <w:div w:id="295452329">
      <w:bodyDiv w:val="1"/>
      <w:marLeft w:val="0"/>
      <w:marRight w:val="0"/>
      <w:marTop w:val="0"/>
      <w:marBottom w:val="0"/>
      <w:divBdr>
        <w:top w:val="none" w:sz="0" w:space="0" w:color="auto"/>
        <w:left w:val="none" w:sz="0" w:space="0" w:color="auto"/>
        <w:bottom w:val="none" w:sz="0" w:space="0" w:color="auto"/>
        <w:right w:val="none" w:sz="0" w:space="0" w:color="auto"/>
      </w:divBdr>
    </w:div>
    <w:div w:id="303169755">
      <w:bodyDiv w:val="1"/>
      <w:marLeft w:val="0"/>
      <w:marRight w:val="0"/>
      <w:marTop w:val="0"/>
      <w:marBottom w:val="0"/>
      <w:divBdr>
        <w:top w:val="none" w:sz="0" w:space="0" w:color="auto"/>
        <w:left w:val="none" w:sz="0" w:space="0" w:color="auto"/>
        <w:bottom w:val="none" w:sz="0" w:space="0" w:color="auto"/>
        <w:right w:val="none" w:sz="0" w:space="0" w:color="auto"/>
      </w:divBdr>
    </w:div>
    <w:div w:id="313536723">
      <w:bodyDiv w:val="1"/>
      <w:marLeft w:val="0"/>
      <w:marRight w:val="0"/>
      <w:marTop w:val="0"/>
      <w:marBottom w:val="0"/>
      <w:divBdr>
        <w:top w:val="none" w:sz="0" w:space="0" w:color="auto"/>
        <w:left w:val="none" w:sz="0" w:space="0" w:color="auto"/>
        <w:bottom w:val="none" w:sz="0" w:space="0" w:color="auto"/>
        <w:right w:val="none" w:sz="0" w:space="0" w:color="auto"/>
      </w:divBdr>
    </w:div>
    <w:div w:id="320473006">
      <w:bodyDiv w:val="1"/>
      <w:marLeft w:val="0"/>
      <w:marRight w:val="0"/>
      <w:marTop w:val="0"/>
      <w:marBottom w:val="0"/>
      <w:divBdr>
        <w:top w:val="none" w:sz="0" w:space="0" w:color="auto"/>
        <w:left w:val="none" w:sz="0" w:space="0" w:color="auto"/>
        <w:bottom w:val="none" w:sz="0" w:space="0" w:color="auto"/>
        <w:right w:val="none" w:sz="0" w:space="0" w:color="auto"/>
      </w:divBdr>
    </w:div>
    <w:div w:id="323044837">
      <w:bodyDiv w:val="1"/>
      <w:marLeft w:val="0"/>
      <w:marRight w:val="0"/>
      <w:marTop w:val="0"/>
      <w:marBottom w:val="0"/>
      <w:divBdr>
        <w:top w:val="none" w:sz="0" w:space="0" w:color="auto"/>
        <w:left w:val="none" w:sz="0" w:space="0" w:color="auto"/>
        <w:bottom w:val="none" w:sz="0" w:space="0" w:color="auto"/>
        <w:right w:val="none" w:sz="0" w:space="0" w:color="auto"/>
      </w:divBdr>
    </w:div>
    <w:div w:id="352612299">
      <w:bodyDiv w:val="1"/>
      <w:marLeft w:val="0"/>
      <w:marRight w:val="0"/>
      <w:marTop w:val="0"/>
      <w:marBottom w:val="0"/>
      <w:divBdr>
        <w:top w:val="none" w:sz="0" w:space="0" w:color="auto"/>
        <w:left w:val="none" w:sz="0" w:space="0" w:color="auto"/>
        <w:bottom w:val="none" w:sz="0" w:space="0" w:color="auto"/>
        <w:right w:val="none" w:sz="0" w:space="0" w:color="auto"/>
      </w:divBdr>
    </w:div>
    <w:div w:id="371199658">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391193532">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8961374">
      <w:bodyDiv w:val="1"/>
      <w:marLeft w:val="0"/>
      <w:marRight w:val="0"/>
      <w:marTop w:val="0"/>
      <w:marBottom w:val="0"/>
      <w:divBdr>
        <w:top w:val="none" w:sz="0" w:space="0" w:color="auto"/>
        <w:left w:val="none" w:sz="0" w:space="0" w:color="auto"/>
        <w:bottom w:val="none" w:sz="0" w:space="0" w:color="auto"/>
        <w:right w:val="none" w:sz="0" w:space="0" w:color="auto"/>
      </w:divBdr>
    </w:div>
    <w:div w:id="451049296">
      <w:bodyDiv w:val="1"/>
      <w:marLeft w:val="0"/>
      <w:marRight w:val="0"/>
      <w:marTop w:val="0"/>
      <w:marBottom w:val="0"/>
      <w:divBdr>
        <w:top w:val="none" w:sz="0" w:space="0" w:color="auto"/>
        <w:left w:val="none" w:sz="0" w:space="0" w:color="auto"/>
        <w:bottom w:val="none" w:sz="0" w:space="0" w:color="auto"/>
        <w:right w:val="none" w:sz="0" w:space="0" w:color="auto"/>
      </w:divBdr>
    </w:div>
    <w:div w:id="464005725">
      <w:bodyDiv w:val="1"/>
      <w:marLeft w:val="0"/>
      <w:marRight w:val="0"/>
      <w:marTop w:val="0"/>
      <w:marBottom w:val="0"/>
      <w:divBdr>
        <w:top w:val="none" w:sz="0" w:space="0" w:color="auto"/>
        <w:left w:val="none" w:sz="0" w:space="0" w:color="auto"/>
        <w:bottom w:val="none" w:sz="0" w:space="0" w:color="auto"/>
        <w:right w:val="none" w:sz="0" w:space="0" w:color="auto"/>
      </w:divBdr>
    </w:div>
    <w:div w:id="473107063">
      <w:bodyDiv w:val="1"/>
      <w:marLeft w:val="0"/>
      <w:marRight w:val="0"/>
      <w:marTop w:val="0"/>
      <w:marBottom w:val="0"/>
      <w:divBdr>
        <w:top w:val="none" w:sz="0" w:space="0" w:color="auto"/>
        <w:left w:val="none" w:sz="0" w:space="0" w:color="auto"/>
        <w:bottom w:val="none" w:sz="0" w:space="0" w:color="auto"/>
        <w:right w:val="none" w:sz="0" w:space="0" w:color="auto"/>
      </w:divBdr>
    </w:div>
    <w:div w:id="488788424">
      <w:bodyDiv w:val="1"/>
      <w:marLeft w:val="0"/>
      <w:marRight w:val="0"/>
      <w:marTop w:val="0"/>
      <w:marBottom w:val="0"/>
      <w:divBdr>
        <w:top w:val="none" w:sz="0" w:space="0" w:color="auto"/>
        <w:left w:val="none" w:sz="0" w:space="0" w:color="auto"/>
        <w:bottom w:val="none" w:sz="0" w:space="0" w:color="auto"/>
        <w:right w:val="none" w:sz="0" w:space="0" w:color="auto"/>
      </w:divBdr>
    </w:div>
    <w:div w:id="496653001">
      <w:bodyDiv w:val="1"/>
      <w:marLeft w:val="0"/>
      <w:marRight w:val="0"/>
      <w:marTop w:val="0"/>
      <w:marBottom w:val="0"/>
      <w:divBdr>
        <w:top w:val="none" w:sz="0" w:space="0" w:color="auto"/>
        <w:left w:val="none" w:sz="0" w:space="0" w:color="auto"/>
        <w:bottom w:val="none" w:sz="0" w:space="0" w:color="auto"/>
        <w:right w:val="none" w:sz="0" w:space="0" w:color="auto"/>
      </w:divBdr>
    </w:div>
    <w:div w:id="509298907">
      <w:bodyDiv w:val="1"/>
      <w:marLeft w:val="0"/>
      <w:marRight w:val="0"/>
      <w:marTop w:val="0"/>
      <w:marBottom w:val="0"/>
      <w:divBdr>
        <w:top w:val="none" w:sz="0" w:space="0" w:color="auto"/>
        <w:left w:val="none" w:sz="0" w:space="0" w:color="auto"/>
        <w:bottom w:val="none" w:sz="0" w:space="0" w:color="auto"/>
        <w:right w:val="none" w:sz="0" w:space="0" w:color="auto"/>
      </w:divBdr>
    </w:div>
    <w:div w:id="525289205">
      <w:bodyDiv w:val="1"/>
      <w:marLeft w:val="0"/>
      <w:marRight w:val="0"/>
      <w:marTop w:val="0"/>
      <w:marBottom w:val="0"/>
      <w:divBdr>
        <w:top w:val="none" w:sz="0" w:space="0" w:color="auto"/>
        <w:left w:val="none" w:sz="0" w:space="0" w:color="auto"/>
        <w:bottom w:val="none" w:sz="0" w:space="0" w:color="auto"/>
        <w:right w:val="none" w:sz="0" w:space="0" w:color="auto"/>
      </w:divBdr>
    </w:div>
    <w:div w:id="541138708">
      <w:bodyDiv w:val="1"/>
      <w:marLeft w:val="0"/>
      <w:marRight w:val="0"/>
      <w:marTop w:val="0"/>
      <w:marBottom w:val="0"/>
      <w:divBdr>
        <w:top w:val="none" w:sz="0" w:space="0" w:color="auto"/>
        <w:left w:val="none" w:sz="0" w:space="0" w:color="auto"/>
        <w:bottom w:val="none" w:sz="0" w:space="0" w:color="auto"/>
        <w:right w:val="none" w:sz="0" w:space="0" w:color="auto"/>
      </w:divBdr>
    </w:div>
    <w:div w:id="547493510">
      <w:bodyDiv w:val="1"/>
      <w:marLeft w:val="0"/>
      <w:marRight w:val="0"/>
      <w:marTop w:val="0"/>
      <w:marBottom w:val="0"/>
      <w:divBdr>
        <w:top w:val="none" w:sz="0" w:space="0" w:color="auto"/>
        <w:left w:val="none" w:sz="0" w:space="0" w:color="auto"/>
        <w:bottom w:val="none" w:sz="0" w:space="0" w:color="auto"/>
        <w:right w:val="none" w:sz="0" w:space="0" w:color="auto"/>
      </w:divBdr>
    </w:div>
    <w:div w:id="573246311">
      <w:bodyDiv w:val="1"/>
      <w:marLeft w:val="0"/>
      <w:marRight w:val="0"/>
      <w:marTop w:val="0"/>
      <w:marBottom w:val="0"/>
      <w:divBdr>
        <w:top w:val="none" w:sz="0" w:space="0" w:color="auto"/>
        <w:left w:val="none" w:sz="0" w:space="0" w:color="auto"/>
        <w:bottom w:val="none" w:sz="0" w:space="0" w:color="auto"/>
        <w:right w:val="none" w:sz="0" w:space="0" w:color="auto"/>
      </w:divBdr>
    </w:div>
    <w:div w:id="576212313">
      <w:bodyDiv w:val="1"/>
      <w:marLeft w:val="0"/>
      <w:marRight w:val="0"/>
      <w:marTop w:val="0"/>
      <w:marBottom w:val="0"/>
      <w:divBdr>
        <w:top w:val="none" w:sz="0" w:space="0" w:color="auto"/>
        <w:left w:val="none" w:sz="0" w:space="0" w:color="auto"/>
        <w:bottom w:val="none" w:sz="0" w:space="0" w:color="auto"/>
        <w:right w:val="none" w:sz="0" w:space="0" w:color="auto"/>
      </w:divBdr>
    </w:div>
    <w:div w:id="581062411">
      <w:bodyDiv w:val="1"/>
      <w:marLeft w:val="0"/>
      <w:marRight w:val="0"/>
      <w:marTop w:val="0"/>
      <w:marBottom w:val="0"/>
      <w:divBdr>
        <w:top w:val="none" w:sz="0" w:space="0" w:color="auto"/>
        <w:left w:val="none" w:sz="0" w:space="0" w:color="auto"/>
        <w:bottom w:val="none" w:sz="0" w:space="0" w:color="auto"/>
        <w:right w:val="none" w:sz="0" w:space="0" w:color="auto"/>
      </w:divBdr>
    </w:div>
    <w:div w:id="603542104">
      <w:bodyDiv w:val="1"/>
      <w:marLeft w:val="0"/>
      <w:marRight w:val="0"/>
      <w:marTop w:val="0"/>
      <w:marBottom w:val="0"/>
      <w:divBdr>
        <w:top w:val="none" w:sz="0" w:space="0" w:color="auto"/>
        <w:left w:val="none" w:sz="0" w:space="0" w:color="auto"/>
        <w:bottom w:val="none" w:sz="0" w:space="0" w:color="auto"/>
        <w:right w:val="none" w:sz="0" w:space="0" w:color="auto"/>
      </w:divBdr>
    </w:div>
    <w:div w:id="609360583">
      <w:bodyDiv w:val="1"/>
      <w:marLeft w:val="0"/>
      <w:marRight w:val="0"/>
      <w:marTop w:val="0"/>
      <w:marBottom w:val="0"/>
      <w:divBdr>
        <w:top w:val="none" w:sz="0" w:space="0" w:color="auto"/>
        <w:left w:val="none" w:sz="0" w:space="0" w:color="auto"/>
        <w:bottom w:val="none" w:sz="0" w:space="0" w:color="auto"/>
        <w:right w:val="none" w:sz="0" w:space="0" w:color="auto"/>
      </w:divBdr>
    </w:div>
    <w:div w:id="621618288">
      <w:bodyDiv w:val="1"/>
      <w:marLeft w:val="0"/>
      <w:marRight w:val="0"/>
      <w:marTop w:val="0"/>
      <w:marBottom w:val="0"/>
      <w:divBdr>
        <w:top w:val="none" w:sz="0" w:space="0" w:color="auto"/>
        <w:left w:val="none" w:sz="0" w:space="0" w:color="auto"/>
        <w:bottom w:val="none" w:sz="0" w:space="0" w:color="auto"/>
        <w:right w:val="none" w:sz="0" w:space="0" w:color="auto"/>
      </w:divBdr>
    </w:div>
    <w:div w:id="633409093">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44356403">
      <w:bodyDiv w:val="1"/>
      <w:marLeft w:val="0"/>
      <w:marRight w:val="0"/>
      <w:marTop w:val="0"/>
      <w:marBottom w:val="0"/>
      <w:divBdr>
        <w:top w:val="none" w:sz="0" w:space="0" w:color="auto"/>
        <w:left w:val="none" w:sz="0" w:space="0" w:color="auto"/>
        <w:bottom w:val="none" w:sz="0" w:space="0" w:color="auto"/>
        <w:right w:val="none" w:sz="0" w:space="0" w:color="auto"/>
      </w:divBdr>
    </w:div>
    <w:div w:id="648484474">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657880759">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77076999">
      <w:bodyDiv w:val="1"/>
      <w:marLeft w:val="0"/>
      <w:marRight w:val="0"/>
      <w:marTop w:val="0"/>
      <w:marBottom w:val="0"/>
      <w:divBdr>
        <w:top w:val="none" w:sz="0" w:space="0" w:color="auto"/>
        <w:left w:val="none" w:sz="0" w:space="0" w:color="auto"/>
        <w:bottom w:val="none" w:sz="0" w:space="0" w:color="auto"/>
        <w:right w:val="none" w:sz="0" w:space="0" w:color="auto"/>
      </w:divBdr>
    </w:div>
    <w:div w:id="697394868">
      <w:bodyDiv w:val="1"/>
      <w:marLeft w:val="0"/>
      <w:marRight w:val="0"/>
      <w:marTop w:val="0"/>
      <w:marBottom w:val="0"/>
      <w:divBdr>
        <w:top w:val="none" w:sz="0" w:space="0" w:color="auto"/>
        <w:left w:val="none" w:sz="0" w:space="0" w:color="auto"/>
        <w:bottom w:val="none" w:sz="0" w:space="0" w:color="auto"/>
        <w:right w:val="none" w:sz="0" w:space="0" w:color="auto"/>
      </w:divBdr>
    </w:div>
    <w:div w:id="698777009">
      <w:bodyDiv w:val="1"/>
      <w:marLeft w:val="0"/>
      <w:marRight w:val="0"/>
      <w:marTop w:val="0"/>
      <w:marBottom w:val="0"/>
      <w:divBdr>
        <w:top w:val="none" w:sz="0" w:space="0" w:color="auto"/>
        <w:left w:val="none" w:sz="0" w:space="0" w:color="auto"/>
        <w:bottom w:val="none" w:sz="0" w:space="0" w:color="auto"/>
        <w:right w:val="none" w:sz="0" w:space="0" w:color="auto"/>
      </w:divBdr>
    </w:div>
    <w:div w:id="702751204">
      <w:bodyDiv w:val="1"/>
      <w:marLeft w:val="0"/>
      <w:marRight w:val="0"/>
      <w:marTop w:val="0"/>
      <w:marBottom w:val="0"/>
      <w:divBdr>
        <w:top w:val="none" w:sz="0" w:space="0" w:color="auto"/>
        <w:left w:val="none" w:sz="0" w:space="0" w:color="auto"/>
        <w:bottom w:val="none" w:sz="0" w:space="0" w:color="auto"/>
        <w:right w:val="none" w:sz="0" w:space="0" w:color="auto"/>
      </w:divBdr>
    </w:div>
    <w:div w:id="741103815">
      <w:bodyDiv w:val="1"/>
      <w:marLeft w:val="0"/>
      <w:marRight w:val="0"/>
      <w:marTop w:val="0"/>
      <w:marBottom w:val="0"/>
      <w:divBdr>
        <w:top w:val="none" w:sz="0" w:space="0" w:color="auto"/>
        <w:left w:val="none" w:sz="0" w:space="0" w:color="auto"/>
        <w:bottom w:val="none" w:sz="0" w:space="0" w:color="auto"/>
        <w:right w:val="none" w:sz="0" w:space="0" w:color="auto"/>
      </w:divBdr>
    </w:div>
    <w:div w:id="742265282">
      <w:bodyDiv w:val="1"/>
      <w:marLeft w:val="0"/>
      <w:marRight w:val="0"/>
      <w:marTop w:val="0"/>
      <w:marBottom w:val="0"/>
      <w:divBdr>
        <w:top w:val="none" w:sz="0" w:space="0" w:color="auto"/>
        <w:left w:val="none" w:sz="0" w:space="0" w:color="auto"/>
        <w:bottom w:val="none" w:sz="0" w:space="0" w:color="auto"/>
        <w:right w:val="none" w:sz="0" w:space="0" w:color="auto"/>
      </w:divBdr>
    </w:div>
    <w:div w:id="754089596">
      <w:bodyDiv w:val="1"/>
      <w:marLeft w:val="0"/>
      <w:marRight w:val="0"/>
      <w:marTop w:val="0"/>
      <w:marBottom w:val="0"/>
      <w:divBdr>
        <w:top w:val="none" w:sz="0" w:space="0" w:color="auto"/>
        <w:left w:val="none" w:sz="0" w:space="0" w:color="auto"/>
        <w:bottom w:val="none" w:sz="0" w:space="0" w:color="auto"/>
        <w:right w:val="none" w:sz="0" w:space="0" w:color="auto"/>
      </w:divBdr>
    </w:div>
    <w:div w:id="761225523">
      <w:bodyDiv w:val="1"/>
      <w:marLeft w:val="0"/>
      <w:marRight w:val="0"/>
      <w:marTop w:val="0"/>
      <w:marBottom w:val="0"/>
      <w:divBdr>
        <w:top w:val="none" w:sz="0" w:space="0" w:color="auto"/>
        <w:left w:val="none" w:sz="0" w:space="0" w:color="auto"/>
        <w:bottom w:val="none" w:sz="0" w:space="0" w:color="auto"/>
        <w:right w:val="none" w:sz="0" w:space="0" w:color="auto"/>
      </w:divBdr>
    </w:div>
    <w:div w:id="761757457">
      <w:bodyDiv w:val="1"/>
      <w:marLeft w:val="0"/>
      <w:marRight w:val="0"/>
      <w:marTop w:val="0"/>
      <w:marBottom w:val="0"/>
      <w:divBdr>
        <w:top w:val="none" w:sz="0" w:space="0" w:color="auto"/>
        <w:left w:val="none" w:sz="0" w:space="0" w:color="auto"/>
        <w:bottom w:val="none" w:sz="0" w:space="0" w:color="auto"/>
        <w:right w:val="none" w:sz="0" w:space="0" w:color="auto"/>
      </w:divBdr>
    </w:div>
    <w:div w:id="766341925">
      <w:bodyDiv w:val="1"/>
      <w:marLeft w:val="0"/>
      <w:marRight w:val="0"/>
      <w:marTop w:val="0"/>
      <w:marBottom w:val="0"/>
      <w:divBdr>
        <w:top w:val="none" w:sz="0" w:space="0" w:color="auto"/>
        <w:left w:val="none" w:sz="0" w:space="0" w:color="auto"/>
        <w:bottom w:val="none" w:sz="0" w:space="0" w:color="auto"/>
        <w:right w:val="none" w:sz="0" w:space="0" w:color="auto"/>
      </w:divBdr>
    </w:div>
    <w:div w:id="780761215">
      <w:bodyDiv w:val="1"/>
      <w:marLeft w:val="0"/>
      <w:marRight w:val="0"/>
      <w:marTop w:val="0"/>
      <w:marBottom w:val="0"/>
      <w:divBdr>
        <w:top w:val="none" w:sz="0" w:space="0" w:color="auto"/>
        <w:left w:val="none" w:sz="0" w:space="0" w:color="auto"/>
        <w:bottom w:val="none" w:sz="0" w:space="0" w:color="auto"/>
        <w:right w:val="none" w:sz="0" w:space="0" w:color="auto"/>
      </w:divBdr>
    </w:div>
    <w:div w:id="781261449">
      <w:bodyDiv w:val="1"/>
      <w:marLeft w:val="0"/>
      <w:marRight w:val="0"/>
      <w:marTop w:val="0"/>
      <w:marBottom w:val="0"/>
      <w:divBdr>
        <w:top w:val="none" w:sz="0" w:space="0" w:color="auto"/>
        <w:left w:val="none" w:sz="0" w:space="0" w:color="auto"/>
        <w:bottom w:val="none" w:sz="0" w:space="0" w:color="auto"/>
        <w:right w:val="none" w:sz="0" w:space="0" w:color="auto"/>
      </w:divBdr>
    </w:div>
    <w:div w:id="781925230">
      <w:bodyDiv w:val="1"/>
      <w:marLeft w:val="0"/>
      <w:marRight w:val="0"/>
      <w:marTop w:val="0"/>
      <w:marBottom w:val="0"/>
      <w:divBdr>
        <w:top w:val="none" w:sz="0" w:space="0" w:color="auto"/>
        <w:left w:val="none" w:sz="0" w:space="0" w:color="auto"/>
        <w:bottom w:val="none" w:sz="0" w:space="0" w:color="auto"/>
        <w:right w:val="none" w:sz="0" w:space="0" w:color="auto"/>
      </w:divBdr>
    </w:div>
    <w:div w:id="789518223">
      <w:bodyDiv w:val="1"/>
      <w:marLeft w:val="0"/>
      <w:marRight w:val="0"/>
      <w:marTop w:val="0"/>
      <w:marBottom w:val="0"/>
      <w:divBdr>
        <w:top w:val="none" w:sz="0" w:space="0" w:color="auto"/>
        <w:left w:val="none" w:sz="0" w:space="0" w:color="auto"/>
        <w:bottom w:val="none" w:sz="0" w:space="0" w:color="auto"/>
        <w:right w:val="none" w:sz="0" w:space="0" w:color="auto"/>
      </w:divBdr>
    </w:div>
    <w:div w:id="802890432">
      <w:bodyDiv w:val="1"/>
      <w:marLeft w:val="0"/>
      <w:marRight w:val="0"/>
      <w:marTop w:val="0"/>
      <w:marBottom w:val="0"/>
      <w:divBdr>
        <w:top w:val="none" w:sz="0" w:space="0" w:color="auto"/>
        <w:left w:val="none" w:sz="0" w:space="0" w:color="auto"/>
        <w:bottom w:val="none" w:sz="0" w:space="0" w:color="auto"/>
        <w:right w:val="none" w:sz="0" w:space="0" w:color="auto"/>
      </w:divBdr>
    </w:div>
    <w:div w:id="804659522">
      <w:bodyDiv w:val="1"/>
      <w:marLeft w:val="0"/>
      <w:marRight w:val="0"/>
      <w:marTop w:val="0"/>
      <w:marBottom w:val="0"/>
      <w:divBdr>
        <w:top w:val="none" w:sz="0" w:space="0" w:color="auto"/>
        <w:left w:val="none" w:sz="0" w:space="0" w:color="auto"/>
        <w:bottom w:val="none" w:sz="0" w:space="0" w:color="auto"/>
        <w:right w:val="none" w:sz="0" w:space="0" w:color="auto"/>
      </w:divBdr>
    </w:div>
    <w:div w:id="806238011">
      <w:bodyDiv w:val="1"/>
      <w:marLeft w:val="0"/>
      <w:marRight w:val="0"/>
      <w:marTop w:val="0"/>
      <w:marBottom w:val="0"/>
      <w:divBdr>
        <w:top w:val="none" w:sz="0" w:space="0" w:color="auto"/>
        <w:left w:val="none" w:sz="0" w:space="0" w:color="auto"/>
        <w:bottom w:val="none" w:sz="0" w:space="0" w:color="auto"/>
        <w:right w:val="none" w:sz="0" w:space="0" w:color="auto"/>
      </w:divBdr>
    </w:div>
    <w:div w:id="816144989">
      <w:bodyDiv w:val="1"/>
      <w:marLeft w:val="0"/>
      <w:marRight w:val="0"/>
      <w:marTop w:val="0"/>
      <w:marBottom w:val="0"/>
      <w:divBdr>
        <w:top w:val="none" w:sz="0" w:space="0" w:color="auto"/>
        <w:left w:val="none" w:sz="0" w:space="0" w:color="auto"/>
        <w:bottom w:val="none" w:sz="0" w:space="0" w:color="auto"/>
        <w:right w:val="none" w:sz="0" w:space="0" w:color="auto"/>
      </w:divBdr>
    </w:div>
    <w:div w:id="825245545">
      <w:bodyDiv w:val="1"/>
      <w:marLeft w:val="0"/>
      <w:marRight w:val="0"/>
      <w:marTop w:val="0"/>
      <w:marBottom w:val="0"/>
      <w:divBdr>
        <w:top w:val="none" w:sz="0" w:space="0" w:color="auto"/>
        <w:left w:val="none" w:sz="0" w:space="0" w:color="auto"/>
        <w:bottom w:val="none" w:sz="0" w:space="0" w:color="auto"/>
        <w:right w:val="none" w:sz="0" w:space="0" w:color="auto"/>
      </w:divBdr>
    </w:div>
    <w:div w:id="827014382">
      <w:bodyDiv w:val="1"/>
      <w:marLeft w:val="0"/>
      <w:marRight w:val="0"/>
      <w:marTop w:val="0"/>
      <w:marBottom w:val="0"/>
      <w:divBdr>
        <w:top w:val="none" w:sz="0" w:space="0" w:color="auto"/>
        <w:left w:val="none" w:sz="0" w:space="0" w:color="auto"/>
        <w:bottom w:val="none" w:sz="0" w:space="0" w:color="auto"/>
        <w:right w:val="none" w:sz="0" w:space="0" w:color="auto"/>
      </w:divBdr>
    </w:div>
    <w:div w:id="846020391">
      <w:bodyDiv w:val="1"/>
      <w:marLeft w:val="0"/>
      <w:marRight w:val="0"/>
      <w:marTop w:val="0"/>
      <w:marBottom w:val="0"/>
      <w:divBdr>
        <w:top w:val="none" w:sz="0" w:space="0" w:color="auto"/>
        <w:left w:val="none" w:sz="0" w:space="0" w:color="auto"/>
        <w:bottom w:val="none" w:sz="0" w:space="0" w:color="auto"/>
        <w:right w:val="none" w:sz="0" w:space="0" w:color="auto"/>
      </w:divBdr>
    </w:div>
    <w:div w:id="846477854">
      <w:bodyDiv w:val="1"/>
      <w:marLeft w:val="0"/>
      <w:marRight w:val="0"/>
      <w:marTop w:val="0"/>
      <w:marBottom w:val="0"/>
      <w:divBdr>
        <w:top w:val="none" w:sz="0" w:space="0" w:color="auto"/>
        <w:left w:val="none" w:sz="0" w:space="0" w:color="auto"/>
        <w:bottom w:val="none" w:sz="0" w:space="0" w:color="auto"/>
        <w:right w:val="none" w:sz="0" w:space="0" w:color="auto"/>
      </w:divBdr>
    </w:div>
    <w:div w:id="854424879">
      <w:bodyDiv w:val="1"/>
      <w:marLeft w:val="0"/>
      <w:marRight w:val="0"/>
      <w:marTop w:val="0"/>
      <w:marBottom w:val="0"/>
      <w:divBdr>
        <w:top w:val="none" w:sz="0" w:space="0" w:color="auto"/>
        <w:left w:val="none" w:sz="0" w:space="0" w:color="auto"/>
        <w:bottom w:val="none" w:sz="0" w:space="0" w:color="auto"/>
        <w:right w:val="none" w:sz="0" w:space="0" w:color="auto"/>
      </w:divBdr>
    </w:div>
    <w:div w:id="865561626">
      <w:bodyDiv w:val="1"/>
      <w:marLeft w:val="0"/>
      <w:marRight w:val="0"/>
      <w:marTop w:val="0"/>
      <w:marBottom w:val="0"/>
      <w:divBdr>
        <w:top w:val="none" w:sz="0" w:space="0" w:color="auto"/>
        <w:left w:val="none" w:sz="0" w:space="0" w:color="auto"/>
        <w:bottom w:val="none" w:sz="0" w:space="0" w:color="auto"/>
        <w:right w:val="none" w:sz="0" w:space="0" w:color="auto"/>
      </w:divBdr>
    </w:div>
    <w:div w:id="879635955">
      <w:bodyDiv w:val="1"/>
      <w:marLeft w:val="0"/>
      <w:marRight w:val="0"/>
      <w:marTop w:val="0"/>
      <w:marBottom w:val="0"/>
      <w:divBdr>
        <w:top w:val="none" w:sz="0" w:space="0" w:color="auto"/>
        <w:left w:val="none" w:sz="0" w:space="0" w:color="auto"/>
        <w:bottom w:val="none" w:sz="0" w:space="0" w:color="auto"/>
        <w:right w:val="none" w:sz="0" w:space="0" w:color="auto"/>
      </w:divBdr>
    </w:div>
    <w:div w:id="887104947">
      <w:bodyDiv w:val="1"/>
      <w:marLeft w:val="0"/>
      <w:marRight w:val="0"/>
      <w:marTop w:val="0"/>
      <w:marBottom w:val="0"/>
      <w:divBdr>
        <w:top w:val="none" w:sz="0" w:space="0" w:color="auto"/>
        <w:left w:val="none" w:sz="0" w:space="0" w:color="auto"/>
        <w:bottom w:val="none" w:sz="0" w:space="0" w:color="auto"/>
        <w:right w:val="none" w:sz="0" w:space="0" w:color="auto"/>
      </w:divBdr>
    </w:div>
    <w:div w:id="910626648">
      <w:bodyDiv w:val="1"/>
      <w:marLeft w:val="0"/>
      <w:marRight w:val="0"/>
      <w:marTop w:val="0"/>
      <w:marBottom w:val="0"/>
      <w:divBdr>
        <w:top w:val="none" w:sz="0" w:space="0" w:color="auto"/>
        <w:left w:val="none" w:sz="0" w:space="0" w:color="auto"/>
        <w:bottom w:val="none" w:sz="0" w:space="0" w:color="auto"/>
        <w:right w:val="none" w:sz="0" w:space="0" w:color="auto"/>
      </w:divBdr>
    </w:div>
    <w:div w:id="945428451">
      <w:bodyDiv w:val="1"/>
      <w:marLeft w:val="0"/>
      <w:marRight w:val="0"/>
      <w:marTop w:val="0"/>
      <w:marBottom w:val="0"/>
      <w:divBdr>
        <w:top w:val="none" w:sz="0" w:space="0" w:color="auto"/>
        <w:left w:val="none" w:sz="0" w:space="0" w:color="auto"/>
        <w:bottom w:val="none" w:sz="0" w:space="0" w:color="auto"/>
        <w:right w:val="none" w:sz="0" w:space="0" w:color="auto"/>
      </w:divBdr>
    </w:div>
    <w:div w:id="952400374">
      <w:bodyDiv w:val="1"/>
      <w:marLeft w:val="0"/>
      <w:marRight w:val="0"/>
      <w:marTop w:val="0"/>
      <w:marBottom w:val="0"/>
      <w:divBdr>
        <w:top w:val="none" w:sz="0" w:space="0" w:color="auto"/>
        <w:left w:val="none" w:sz="0" w:space="0" w:color="auto"/>
        <w:bottom w:val="none" w:sz="0" w:space="0" w:color="auto"/>
        <w:right w:val="none" w:sz="0" w:space="0" w:color="auto"/>
      </w:divBdr>
    </w:div>
    <w:div w:id="953562992">
      <w:bodyDiv w:val="1"/>
      <w:marLeft w:val="0"/>
      <w:marRight w:val="0"/>
      <w:marTop w:val="0"/>
      <w:marBottom w:val="0"/>
      <w:divBdr>
        <w:top w:val="none" w:sz="0" w:space="0" w:color="auto"/>
        <w:left w:val="none" w:sz="0" w:space="0" w:color="auto"/>
        <w:bottom w:val="none" w:sz="0" w:space="0" w:color="auto"/>
        <w:right w:val="none" w:sz="0" w:space="0" w:color="auto"/>
      </w:divBdr>
    </w:div>
    <w:div w:id="957832384">
      <w:bodyDiv w:val="1"/>
      <w:marLeft w:val="0"/>
      <w:marRight w:val="0"/>
      <w:marTop w:val="0"/>
      <w:marBottom w:val="0"/>
      <w:divBdr>
        <w:top w:val="none" w:sz="0" w:space="0" w:color="auto"/>
        <w:left w:val="none" w:sz="0" w:space="0" w:color="auto"/>
        <w:bottom w:val="none" w:sz="0" w:space="0" w:color="auto"/>
        <w:right w:val="none" w:sz="0" w:space="0" w:color="auto"/>
      </w:divBdr>
    </w:div>
    <w:div w:id="963848728">
      <w:bodyDiv w:val="1"/>
      <w:marLeft w:val="0"/>
      <w:marRight w:val="0"/>
      <w:marTop w:val="0"/>
      <w:marBottom w:val="0"/>
      <w:divBdr>
        <w:top w:val="none" w:sz="0" w:space="0" w:color="auto"/>
        <w:left w:val="none" w:sz="0" w:space="0" w:color="auto"/>
        <w:bottom w:val="none" w:sz="0" w:space="0" w:color="auto"/>
        <w:right w:val="none" w:sz="0" w:space="0" w:color="auto"/>
      </w:divBdr>
    </w:div>
    <w:div w:id="965232014">
      <w:bodyDiv w:val="1"/>
      <w:marLeft w:val="0"/>
      <w:marRight w:val="0"/>
      <w:marTop w:val="0"/>
      <w:marBottom w:val="0"/>
      <w:divBdr>
        <w:top w:val="none" w:sz="0" w:space="0" w:color="auto"/>
        <w:left w:val="none" w:sz="0" w:space="0" w:color="auto"/>
        <w:bottom w:val="none" w:sz="0" w:space="0" w:color="auto"/>
        <w:right w:val="none" w:sz="0" w:space="0" w:color="auto"/>
      </w:divBdr>
    </w:div>
    <w:div w:id="968973447">
      <w:bodyDiv w:val="1"/>
      <w:marLeft w:val="0"/>
      <w:marRight w:val="0"/>
      <w:marTop w:val="0"/>
      <w:marBottom w:val="0"/>
      <w:divBdr>
        <w:top w:val="none" w:sz="0" w:space="0" w:color="auto"/>
        <w:left w:val="none" w:sz="0" w:space="0" w:color="auto"/>
        <w:bottom w:val="none" w:sz="0" w:space="0" w:color="auto"/>
        <w:right w:val="none" w:sz="0" w:space="0" w:color="auto"/>
      </w:divBdr>
    </w:div>
    <w:div w:id="996691363">
      <w:bodyDiv w:val="1"/>
      <w:marLeft w:val="0"/>
      <w:marRight w:val="0"/>
      <w:marTop w:val="0"/>
      <w:marBottom w:val="0"/>
      <w:divBdr>
        <w:top w:val="none" w:sz="0" w:space="0" w:color="auto"/>
        <w:left w:val="none" w:sz="0" w:space="0" w:color="auto"/>
        <w:bottom w:val="none" w:sz="0" w:space="0" w:color="auto"/>
        <w:right w:val="none" w:sz="0" w:space="0" w:color="auto"/>
      </w:divBdr>
    </w:div>
    <w:div w:id="997078995">
      <w:bodyDiv w:val="1"/>
      <w:marLeft w:val="0"/>
      <w:marRight w:val="0"/>
      <w:marTop w:val="0"/>
      <w:marBottom w:val="0"/>
      <w:divBdr>
        <w:top w:val="none" w:sz="0" w:space="0" w:color="auto"/>
        <w:left w:val="none" w:sz="0" w:space="0" w:color="auto"/>
        <w:bottom w:val="none" w:sz="0" w:space="0" w:color="auto"/>
        <w:right w:val="none" w:sz="0" w:space="0" w:color="auto"/>
      </w:divBdr>
    </w:div>
    <w:div w:id="1016225835">
      <w:bodyDiv w:val="1"/>
      <w:marLeft w:val="0"/>
      <w:marRight w:val="0"/>
      <w:marTop w:val="0"/>
      <w:marBottom w:val="0"/>
      <w:divBdr>
        <w:top w:val="none" w:sz="0" w:space="0" w:color="auto"/>
        <w:left w:val="none" w:sz="0" w:space="0" w:color="auto"/>
        <w:bottom w:val="none" w:sz="0" w:space="0" w:color="auto"/>
        <w:right w:val="none" w:sz="0" w:space="0" w:color="auto"/>
      </w:divBdr>
    </w:div>
    <w:div w:id="1025015370">
      <w:bodyDiv w:val="1"/>
      <w:marLeft w:val="0"/>
      <w:marRight w:val="0"/>
      <w:marTop w:val="0"/>
      <w:marBottom w:val="0"/>
      <w:divBdr>
        <w:top w:val="none" w:sz="0" w:space="0" w:color="auto"/>
        <w:left w:val="none" w:sz="0" w:space="0" w:color="auto"/>
        <w:bottom w:val="none" w:sz="0" w:space="0" w:color="auto"/>
        <w:right w:val="none" w:sz="0" w:space="0" w:color="auto"/>
      </w:divBdr>
    </w:div>
    <w:div w:id="1035033891">
      <w:bodyDiv w:val="1"/>
      <w:marLeft w:val="0"/>
      <w:marRight w:val="0"/>
      <w:marTop w:val="0"/>
      <w:marBottom w:val="0"/>
      <w:divBdr>
        <w:top w:val="none" w:sz="0" w:space="0" w:color="auto"/>
        <w:left w:val="none" w:sz="0" w:space="0" w:color="auto"/>
        <w:bottom w:val="none" w:sz="0" w:space="0" w:color="auto"/>
        <w:right w:val="none" w:sz="0" w:space="0" w:color="auto"/>
      </w:divBdr>
    </w:div>
    <w:div w:id="1051533686">
      <w:bodyDiv w:val="1"/>
      <w:marLeft w:val="0"/>
      <w:marRight w:val="0"/>
      <w:marTop w:val="0"/>
      <w:marBottom w:val="0"/>
      <w:divBdr>
        <w:top w:val="none" w:sz="0" w:space="0" w:color="auto"/>
        <w:left w:val="none" w:sz="0" w:space="0" w:color="auto"/>
        <w:bottom w:val="none" w:sz="0" w:space="0" w:color="auto"/>
        <w:right w:val="none" w:sz="0" w:space="0" w:color="auto"/>
      </w:divBdr>
    </w:div>
    <w:div w:id="1065108226">
      <w:bodyDiv w:val="1"/>
      <w:marLeft w:val="0"/>
      <w:marRight w:val="0"/>
      <w:marTop w:val="0"/>
      <w:marBottom w:val="0"/>
      <w:divBdr>
        <w:top w:val="none" w:sz="0" w:space="0" w:color="auto"/>
        <w:left w:val="none" w:sz="0" w:space="0" w:color="auto"/>
        <w:bottom w:val="none" w:sz="0" w:space="0" w:color="auto"/>
        <w:right w:val="none" w:sz="0" w:space="0" w:color="auto"/>
      </w:divBdr>
    </w:div>
    <w:div w:id="1069304813">
      <w:bodyDiv w:val="1"/>
      <w:marLeft w:val="0"/>
      <w:marRight w:val="0"/>
      <w:marTop w:val="0"/>
      <w:marBottom w:val="0"/>
      <w:divBdr>
        <w:top w:val="none" w:sz="0" w:space="0" w:color="auto"/>
        <w:left w:val="none" w:sz="0" w:space="0" w:color="auto"/>
        <w:bottom w:val="none" w:sz="0" w:space="0" w:color="auto"/>
        <w:right w:val="none" w:sz="0" w:space="0" w:color="auto"/>
      </w:divBdr>
    </w:div>
    <w:div w:id="1078677624">
      <w:bodyDiv w:val="1"/>
      <w:marLeft w:val="0"/>
      <w:marRight w:val="0"/>
      <w:marTop w:val="0"/>
      <w:marBottom w:val="0"/>
      <w:divBdr>
        <w:top w:val="none" w:sz="0" w:space="0" w:color="auto"/>
        <w:left w:val="none" w:sz="0" w:space="0" w:color="auto"/>
        <w:bottom w:val="none" w:sz="0" w:space="0" w:color="auto"/>
        <w:right w:val="none" w:sz="0" w:space="0" w:color="auto"/>
      </w:divBdr>
    </w:div>
    <w:div w:id="1086146414">
      <w:bodyDiv w:val="1"/>
      <w:marLeft w:val="0"/>
      <w:marRight w:val="0"/>
      <w:marTop w:val="0"/>
      <w:marBottom w:val="0"/>
      <w:divBdr>
        <w:top w:val="none" w:sz="0" w:space="0" w:color="auto"/>
        <w:left w:val="none" w:sz="0" w:space="0" w:color="auto"/>
        <w:bottom w:val="none" w:sz="0" w:space="0" w:color="auto"/>
        <w:right w:val="none" w:sz="0" w:space="0" w:color="auto"/>
      </w:divBdr>
    </w:div>
    <w:div w:id="1091052380">
      <w:bodyDiv w:val="1"/>
      <w:marLeft w:val="0"/>
      <w:marRight w:val="0"/>
      <w:marTop w:val="0"/>
      <w:marBottom w:val="0"/>
      <w:divBdr>
        <w:top w:val="none" w:sz="0" w:space="0" w:color="auto"/>
        <w:left w:val="none" w:sz="0" w:space="0" w:color="auto"/>
        <w:bottom w:val="none" w:sz="0" w:space="0" w:color="auto"/>
        <w:right w:val="none" w:sz="0" w:space="0" w:color="auto"/>
      </w:divBdr>
    </w:div>
    <w:div w:id="1093237086">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43234364">
      <w:bodyDiv w:val="1"/>
      <w:marLeft w:val="0"/>
      <w:marRight w:val="0"/>
      <w:marTop w:val="0"/>
      <w:marBottom w:val="0"/>
      <w:divBdr>
        <w:top w:val="none" w:sz="0" w:space="0" w:color="auto"/>
        <w:left w:val="none" w:sz="0" w:space="0" w:color="auto"/>
        <w:bottom w:val="none" w:sz="0" w:space="0" w:color="auto"/>
        <w:right w:val="none" w:sz="0" w:space="0" w:color="auto"/>
      </w:divBdr>
    </w:div>
    <w:div w:id="1146968951">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7191342">
      <w:bodyDiv w:val="1"/>
      <w:marLeft w:val="0"/>
      <w:marRight w:val="0"/>
      <w:marTop w:val="0"/>
      <w:marBottom w:val="0"/>
      <w:divBdr>
        <w:top w:val="none" w:sz="0" w:space="0" w:color="auto"/>
        <w:left w:val="none" w:sz="0" w:space="0" w:color="auto"/>
        <w:bottom w:val="none" w:sz="0" w:space="0" w:color="auto"/>
        <w:right w:val="none" w:sz="0" w:space="0" w:color="auto"/>
      </w:divBdr>
    </w:div>
    <w:div w:id="1166822958">
      <w:bodyDiv w:val="1"/>
      <w:marLeft w:val="0"/>
      <w:marRight w:val="0"/>
      <w:marTop w:val="0"/>
      <w:marBottom w:val="0"/>
      <w:divBdr>
        <w:top w:val="none" w:sz="0" w:space="0" w:color="auto"/>
        <w:left w:val="none" w:sz="0" w:space="0" w:color="auto"/>
        <w:bottom w:val="none" w:sz="0" w:space="0" w:color="auto"/>
        <w:right w:val="none" w:sz="0" w:space="0" w:color="auto"/>
      </w:divBdr>
    </w:div>
    <w:div w:id="1185095497">
      <w:bodyDiv w:val="1"/>
      <w:marLeft w:val="0"/>
      <w:marRight w:val="0"/>
      <w:marTop w:val="0"/>
      <w:marBottom w:val="0"/>
      <w:divBdr>
        <w:top w:val="none" w:sz="0" w:space="0" w:color="auto"/>
        <w:left w:val="none" w:sz="0" w:space="0" w:color="auto"/>
        <w:bottom w:val="none" w:sz="0" w:space="0" w:color="auto"/>
        <w:right w:val="none" w:sz="0" w:space="0" w:color="auto"/>
      </w:divBdr>
    </w:div>
    <w:div w:id="1215388870">
      <w:bodyDiv w:val="1"/>
      <w:marLeft w:val="0"/>
      <w:marRight w:val="0"/>
      <w:marTop w:val="0"/>
      <w:marBottom w:val="0"/>
      <w:divBdr>
        <w:top w:val="none" w:sz="0" w:space="0" w:color="auto"/>
        <w:left w:val="none" w:sz="0" w:space="0" w:color="auto"/>
        <w:bottom w:val="none" w:sz="0" w:space="0" w:color="auto"/>
        <w:right w:val="none" w:sz="0" w:space="0" w:color="auto"/>
      </w:divBdr>
    </w:div>
    <w:div w:id="1216939713">
      <w:bodyDiv w:val="1"/>
      <w:marLeft w:val="0"/>
      <w:marRight w:val="0"/>
      <w:marTop w:val="0"/>
      <w:marBottom w:val="0"/>
      <w:divBdr>
        <w:top w:val="none" w:sz="0" w:space="0" w:color="auto"/>
        <w:left w:val="none" w:sz="0" w:space="0" w:color="auto"/>
        <w:bottom w:val="none" w:sz="0" w:space="0" w:color="auto"/>
        <w:right w:val="none" w:sz="0" w:space="0" w:color="auto"/>
      </w:divBdr>
    </w:div>
    <w:div w:id="1217857492">
      <w:bodyDiv w:val="1"/>
      <w:marLeft w:val="0"/>
      <w:marRight w:val="0"/>
      <w:marTop w:val="0"/>
      <w:marBottom w:val="0"/>
      <w:divBdr>
        <w:top w:val="none" w:sz="0" w:space="0" w:color="auto"/>
        <w:left w:val="none" w:sz="0" w:space="0" w:color="auto"/>
        <w:bottom w:val="none" w:sz="0" w:space="0" w:color="auto"/>
        <w:right w:val="none" w:sz="0" w:space="0" w:color="auto"/>
      </w:divBdr>
    </w:div>
    <w:div w:id="1220360196">
      <w:bodyDiv w:val="1"/>
      <w:marLeft w:val="0"/>
      <w:marRight w:val="0"/>
      <w:marTop w:val="0"/>
      <w:marBottom w:val="0"/>
      <w:divBdr>
        <w:top w:val="none" w:sz="0" w:space="0" w:color="auto"/>
        <w:left w:val="none" w:sz="0" w:space="0" w:color="auto"/>
        <w:bottom w:val="none" w:sz="0" w:space="0" w:color="auto"/>
        <w:right w:val="none" w:sz="0" w:space="0" w:color="auto"/>
      </w:divBdr>
    </w:div>
    <w:div w:id="1224373221">
      <w:bodyDiv w:val="1"/>
      <w:marLeft w:val="0"/>
      <w:marRight w:val="0"/>
      <w:marTop w:val="0"/>
      <w:marBottom w:val="0"/>
      <w:divBdr>
        <w:top w:val="none" w:sz="0" w:space="0" w:color="auto"/>
        <w:left w:val="none" w:sz="0" w:space="0" w:color="auto"/>
        <w:bottom w:val="none" w:sz="0" w:space="0" w:color="auto"/>
        <w:right w:val="none" w:sz="0" w:space="0" w:color="auto"/>
      </w:divBdr>
    </w:div>
    <w:div w:id="1228960054">
      <w:bodyDiv w:val="1"/>
      <w:marLeft w:val="0"/>
      <w:marRight w:val="0"/>
      <w:marTop w:val="0"/>
      <w:marBottom w:val="0"/>
      <w:divBdr>
        <w:top w:val="none" w:sz="0" w:space="0" w:color="auto"/>
        <w:left w:val="none" w:sz="0" w:space="0" w:color="auto"/>
        <w:bottom w:val="none" w:sz="0" w:space="0" w:color="auto"/>
        <w:right w:val="none" w:sz="0" w:space="0" w:color="auto"/>
      </w:divBdr>
    </w:div>
    <w:div w:id="1231424094">
      <w:bodyDiv w:val="1"/>
      <w:marLeft w:val="0"/>
      <w:marRight w:val="0"/>
      <w:marTop w:val="0"/>
      <w:marBottom w:val="0"/>
      <w:divBdr>
        <w:top w:val="none" w:sz="0" w:space="0" w:color="auto"/>
        <w:left w:val="none" w:sz="0" w:space="0" w:color="auto"/>
        <w:bottom w:val="none" w:sz="0" w:space="0" w:color="auto"/>
        <w:right w:val="none" w:sz="0" w:space="0" w:color="auto"/>
      </w:divBdr>
    </w:div>
    <w:div w:id="1239829662">
      <w:bodyDiv w:val="1"/>
      <w:marLeft w:val="0"/>
      <w:marRight w:val="0"/>
      <w:marTop w:val="0"/>
      <w:marBottom w:val="0"/>
      <w:divBdr>
        <w:top w:val="none" w:sz="0" w:space="0" w:color="auto"/>
        <w:left w:val="none" w:sz="0" w:space="0" w:color="auto"/>
        <w:bottom w:val="none" w:sz="0" w:space="0" w:color="auto"/>
        <w:right w:val="none" w:sz="0" w:space="0" w:color="auto"/>
      </w:divBdr>
    </w:div>
    <w:div w:id="1246233362">
      <w:bodyDiv w:val="1"/>
      <w:marLeft w:val="0"/>
      <w:marRight w:val="0"/>
      <w:marTop w:val="0"/>
      <w:marBottom w:val="0"/>
      <w:divBdr>
        <w:top w:val="none" w:sz="0" w:space="0" w:color="auto"/>
        <w:left w:val="none" w:sz="0" w:space="0" w:color="auto"/>
        <w:bottom w:val="none" w:sz="0" w:space="0" w:color="auto"/>
        <w:right w:val="none" w:sz="0" w:space="0" w:color="auto"/>
      </w:divBdr>
    </w:div>
    <w:div w:id="1255018107">
      <w:bodyDiv w:val="1"/>
      <w:marLeft w:val="0"/>
      <w:marRight w:val="0"/>
      <w:marTop w:val="0"/>
      <w:marBottom w:val="0"/>
      <w:divBdr>
        <w:top w:val="none" w:sz="0" w:space="0" w:color="auto"/>
        <w:left w:val="none" w:sz="0" w:space="0" w:color="auto"/>
        <w:bottom w:val="none" w:sz="0" w:space="0" w:color="auto"/>
        <w:right w:val="none" w:sz="0" w:space="0" w:color="auto"/>
      </w:divBdr>
    </w:div>
    <w:div w:id="1265959196">
      <w:bodyDiv w:val="1"/>
      <w:marLeft w:val="0"/>
      <w:marRight w:val="0"/>
      <w:marTop w:val="0"/>
      <w:marBottom w:val="0"/>
      <w:divBdr>
        <w:top w:val="none" w:sz="0" w:space="0" w:color="auto"/>
        <w:left w:val="none" w:sz="0" w:space="0" w:color="auto"/>
        <w:bottom w:val="none" w:sz="0" w:space="0" w:color="auto"/>
        <w:right w:val="none" w:sz="0" w:space="0" w:color="auto"/>
      </w:divBdr>
    </w:div>
    <w:div w:id="1266426174">
      <w:bodyDiv w:val="1"/>
      <w:marLeft w:val="0"/>
      <w:marRight w:val="0"/>
      <w:marTop w:val="0"/>
      <w:marBottom w:val="0"/>
      <w:divBdr>
        <w:top w:val="none" w:sz="0" w:space="0" w:color="auto"/>
        <w:left w:val="none" w:sz="0" w:space="0" w:color="auto"/>
        <w:bottom w:val="none" w:sz="0" w:space="0" w:color="auto"/>
        <w:right w:val="none" w:sz="0" w:space="0" w:color="auto"/>
      </w:divBdr>
    </w:div>
    <w:div w:id="1284389142">
      <w:bodyDiv w:val="1"/>
      <w:marLeft w:val="0"/>
      <w:marRight w:val="0"/>
      <w:marTop w:val="0"/>
      <w:marBottom w:val="0"/>
      <w:divBdr>
        <w:top w:val="none" w:sz="0" w:space="0" w:color="auto"/>
        <w:left w:val="none" w:sz="0" w:space="0" w:color="auto"/>
        <w:bottom w:val="none" w:sz="0" w:space="0" w:color="auto"/>
        <w:right w:val="none" w:sz="0" w:space="0" w:color="auto"/>
      </w:divBdr>
    </w:div>
    <w:div w:id="1310130928">
      <w:bodyDiv w:val="1"/>
      <w:marLeft w:val="0"/>
      <w:marRight w:val="0"/>
      <w:marTop w:val="0"/>
      <w:marBottom w:val="0"/>
      <w:divBdr>
        <w:top w:val="none" w:sz="0" w:space="0" w:color="auto"/>
        <w:left w:val="none" w:sz="0" w:space="0" w:color="auto"/>
        <w:bottom w:val="none" w:sz="0" w:space="0" w:color="auto"/>
        <w:right w:val="none" w:sz="0" w:space="0" w:color="auto"/>
      </w:divBdr>
    </w:div>
    <w:div w:id="1319113857">
      <w:bodyDiv w:val="1"/>
      <w:marLeft w:val="0"/>
      <w:marRight w:val="0"/>
      <w:marTop w:val="0"/>
      <w:marBottom w:val="0"/>
      <w:divBdr>
        <w:top w:val="none" w:sz="0" w:space="0" w:color="auto"/>
        <w:left w:val="none" w:sz="0" w:space="0" w:color="auto"/>
        <w:bottom w:val="none" w:sz="0" w:space="0" w:color="auto"/>
        <w:right w:val="none" w:sz="0" w:space="0" w:color="auto"/>
      </w:divBdr>
    </w:div>
    <w:div w:id="1327780747">
      <w:bodyDiv w:val="1"/>
      <w:marLeft w:val="0"/>
      <w:marRight w:val="0"/>
      <w:marTop w:val="0"/>
      <w:marBottom w:val="0"/>
      <w:divBdr>
        <w:top w:val="none" w:sz="0" w:space="0" w:color="auto"/>
        <w:left w:val="none" w:sz="0" w:space="0" w:color="auto"/>
        <w:bottom w:val="none" w:sz="0" w:space="0" w:color="auto"/>
        <w:right w:val="none" w:sz="0" w:space="0" w:color="auto"/>
      </w:divBdr>
    </w:div>
    <w:div w:id="1338850195">
      <w:bodyDiv w:val="1"/>
      <w:marLeft w:val="0"/>
      <w:marRight w:val="0"/>
      <w:marTop w:val="0"/>
      <w:marBottom w:val="0"/>
      <w:divBdr>
        <w:top w:val="none" w:sz="0" w:space="0" w:color="auto"/>
        <w:left w:val="none" w:sz="0" w:space="0" w:color="auto"/>
        <w:bottom w:val="none" w:sz="0" w:space="0" w:color="auto"/>
        <w:right w:val="none" w:sz="0" w:space="0" w:color="auto"/>
      </w:divBdr>
    </w:div>
    <w:div w:id="1349058802">
      <w:bodyDiv w:val="1"/>
      <w:marLeft w:val="0"/>
      <w:marRight w:val="0"/>
      <w:marTop w:val="0"/>
      <w:marBottom w:val="0"/>
      <w:divBdr>
        <w:top w:val="none" w:sz="0" w:space="0" w:color="auto"/>
        <w:left w:val="none" w:sz="0" w:space="0" w:color="auto"/>
        <w:bottom w:val="none" w:sz="0" w:space="0" w:color="auto"/>
        <w:right w:val="none" w:sz="0" w:space="0" w:color="auto"/>
      </w:divBdr>
    </w:div>
    <w:div w:id="1356809667">
      <w:bodyDiv w:val="1"/>
      <w:marLeft w:val="0"/>
      <w:marRight w:val="0"/>
      <w:marTop w:val="0"/>
      <w:marBottom w:val="0"/>
      <w:divBdr>
        <w:top w:val="none" w:sz="0" w:space="0" w:color="auto"/>
        <w:left w:val="none" w:sz="0" w:space="0" w:color="auto"/>
        <w:bottom w:val="none" w:sz="0" w:space="0" w:color="auto"/>
        <w:right w:val="none" w:sz="0" w:space="0" w:color="auto"/>
      </w:divBdr>
    </w:div>
    <w:div w:id="1373379974">
      <w:bodyDiv w:val="1"/>
      <w:marLeft w:val="0"/>
      <w:marRight w:val="0"/>
      <w:marTop w:val="0"/>
      <w:marBottom w:val="0"/>
      <w:divBdr>
        <w:top w:val="none" w:sz="0" w:space="0" w:color="auto"/>
        <w:left w:val="none" w:sz="0" w:space="0" w:color="auto"/>
        <w:bottom w:val="none" w:sz="0" w:space="0" w:color="auto"/>
        <w:right w:val="none" w:sz="0" w:space="0" w:color="auto"/>
      </w:divBdr>
    </w:div>
    <w:div w:id="1402217999">
      <w:bodyDiv w:val="1"/>
      <w:marLeft w:val="0"/>
      <w:marRight w:val="0"/>
      <w:marTop w:val="0"/>
      <w:marBottom w:val="0"/>
      <w:divBdr>
        <w:top w:val="none" w:sz="0" w:space="0" w:color="auto"/>
        <w:left w:val="none" w:sz="0" w:space="0" w:color="auto"/>
        <w:bottom w:val="none" w:sz="0" w:space="0" w:color="auto"/>
        <w:right w:val="none" w:sz="0" w:space="0" w:color="auto"/>
      </w:divBdr>
    </w:div>
    <w:div w:id="1413626021">
      <w:bodyDiv w:val="1"/>
      <w:marLeft w:val="0"/>
      <w:marRight w:val="0"/>
      <w:marTop w:val="0"/>
      <w:marBottom w:val="0"/>
      <w:divBdr>
        <w:top w:val="none" w:sz="0" w:space="0" w:color="auto"/>
        <w:left w:val="none" w:sz="0" w:space="0" w:color="auto"/>
        <w:bottom w:val="none" w:sz="0" w:space="0" w:color="auto"/>
        <w:right w:val="none" w:sz="0" w:space="0" w:color="auto"/>
      </w:divBdr>
    </w:div>
    <w:div w:id="1416974328">
      <w:bodyDiv w:val="1"/>
      <w:marLeft w:val="0"/>
      <w:marRight w:val="0"/>
      <w:marTop w:val="0"/>
      <w:marBottom w:val="0"/>
      <w:divBdr>
        <w:top w:val="none" w:sz="0" w:space="0" w:color="auto"/>
        <w:left w:val="none" w:sz="0" w:space="0" w:color="auto"/>
        <w:bottom w:val="none" w:sz="0" w:space="0" w:color="auto"/>
        <w:right w:val="none" w:sz="0" w:space="0" w:color="auto"/>
      </w:divBdr>
    </w:div>
    <w:div w:id="1430084102">
      <w:bodyDiv w:val="1"/>
      <w:marLeft w:val="0"/>
      <w:marRight w:val="0"/>
      <w:marTop w:val="0"/>
      <w:marBottom w:val="0"/>
      <w:divBdr>
        <w:top w:val="none" w:sz="0" w:space="0" w:color="auto"/>
        <w:left w:val="none" w:sz="0" w:space="0" w:color="auto"/>
        <w:bottom w:val="none" w:sz="0" w:space="0" w:color="auto"/>
        <w:right w:val="none" w:sz="0" w:space="0" w:color="auto"/>
      </w:divBdr>
    </w:div>
    <w:div w:id="1442457456">
      <w:bodyDiv w:val="1"/>
      <w:marLeft w:val="0"/>
      <w:marRight w:val="0"/>
      <w:marTop w:val="0"/>
      <w:marBottom w:val="0"/>
      <w:divBdr>
        <w:top w:val="none" w:sz="0" w:space="0" w:color="auto"/>
        <w:left w:val="none" w:sz="0" w:space="0" w:color="auto"/>
        <w:bottom w:val="none" w:sz="0" w:space="0" w:color="auto"/>
        <w:right w:val="none" w:sz="0" w:space="0" w:color="auto"/>
      </w:divBdr>
    </w:div>
    <w:div w:id="1454593037">
      <w:bodyDiv w:val="1"/>
      <w:marLeft w:val="0"/>
      <w:marRight w:val="0"/>
      <w:marTop w:val="0"/>
      <w:marBottom w:val="0"/>
      <w:divBdr>
        <w:top w:val="none" w:sz="0" w:space="0" w:color="auto"/>
        <w:left w:val="none" w:sz="0" w:space="0" w:color="auto"/>
        <w:bottom w:val="none" w:sz="0" w:space="0" w:color="auto"/>
        <w:right w:val="none" w:sz="0" w:space="0" w:color="auto"/>
      </w:divBdr>
    </w:div>
    <w:div w:id="1460300848">
      <w:bodyDiv w:val="1"/>
      <w:marLeft w:val="0"/>
      <w:marRight w:val="0"/>
      <w:marTop w:val="0"/>
      <w:marBottom w:val="0"/>
      <w:divBdr>
        <w:top w:val="none" w:sz="0" w:space="0" w:color="auto"/>
        <w:left w:val="none" w:sz="0" w:space="0" w:color="auto"/>
        <w:bottom w:val="none" w:sz="0" w:space="0" w:color="auto"/>
        <w:right w:val="none" w:sz="0" w:space="0" w:color="auto"/>
      </w:divBdr>
    </w:div>
    <w:div w:id="1462262044">
      <w:bodyDiv w:val="1"/>
      <w:marLeft w:val="0"/>
      <w:marRight w:val="0"/>
      <w:marTop w:val="0"/>
      <w:marBottom w:val="0"/>
      <w:divBdr>
        <w:top w:val="none" w:sz="0" w:space="0" w:color="auto"/>
        <w:left w:val="none" w:sz="0" w:space="0" w:color="auto"/>
        <w:bottom w:val="none" w:sz="0" w:space="0" w:color="auto"/>
        <w:right w:val="none" w:sz="0" w:space="0" w:color="auto"/>
      </w:divBdr>
    </w:div>
    <w:div w:id="1492871085">
      <w:bodyDiv w:val="1"/>
      <w:marLeft w:val="0"/>
      <w:marRight w:val="0"/>
      <w:marTop w:val="0"/>
      <w:marBottom w:val="0"/>
      <w:divBdr>
        <w:top w:val="none" w:sz="0" w:space="0" w:color="auto"/>
        <w:left w:val="none" w:sz="0" w:space="0" w:color="auto"/>
        <w:bottom w:val="none" w:sz="0" w:space="0" w:color="auto"/>
        <w:right w:val="none" w:sz="0" w:space="0" w:color="auto"/>
      </w:divBdr>
    </w:div>
    <w:div w:id="1501119544">
      <w:bodyDiv w:val="1"/>
      <w:marLeft w:val="0"/>
      <w:marRight w:val="0"/>
      <w:marTop w:val="0"/>
      <w:marBottom w:val="0"/>
      <w:divBdr>
        <w:top w:val="none" w:sz="0" w:space="0" w:color="auto"/>
        <w:left w:val="none" w:sz="0" w:space="0" w:color="auto"/>
        <w:bottom w:val="none" w:sz="0" w:space="0" w:color="auto"/>
        <w:right w:val="none" w:sz="0" w:space="0" w:color="auto"/>
      </w:divBdr>
    </w:div>
    <w:div w:id="1507092970">
      <w:bodyDiv w:val="1"/>
      <w:marLeft w:val="0"/>
      <w:marRight w:val="0"/>
      <w:marTop w:val="0"/>
      <w:marBottom w:val="0"/>
      <w:divBdr>
        <w:top w:val="none" w:sz="0" w:space="0" w:color="auto"/>
        <w:left w:val="none" w:sz="0" w:space="0" w:color="auto"/>
        <w:bottom w:val="none" w:sz="0" w:space="0" w:color="auto"/>
        <w:right w:val="none" w:sz="0" w:space="0" w:color="auto"/>
      </w:divBdr>
    </w:div>
    <w:div w:id="1529492321">
      <w:bodyDiv w:val="1"/>
      <w:marLeft w:val="0"/>
      <w:marRight w:val="0"/>
      <w:marTop w:val="0"/>
      <w:marBottom w:val="0"/>
      <w:divBdr>
        <w:top w:val="none" w:sz="0" w:space="0" w:color="auto"/>
        <w:left w:val="none" w:sz="0" w:space="0" w:color="auto"/>
        <w:bottom w:val="none" w:sz="0" w:space="0" w:color="auto"/>
        <w:right w:val="none" w:sz="0" w:space="0" w:color="auto"/>
      </w:divBdr>
    </w:div>
    <w:div w:id="1536114416">
      <w:bodyDiv w:val="1"/>
      <w:marLeft w:val="0"/>
      <w:marRight w:val="0"/>
      <w:marTop w:val="0"/>
      <w:marBottom w:val="0"/>
      <w:divBdr>
        <w:top w:val="none" w:sz="0" w:space="0" w:color="auto"/>
        <w:left w:val="none" w:sz="0" w:space="0" w:color="auto"/>
        <w:bottom w:val="none" w:sz="0" w:space="0" w:color="auto"/>
        <w:right w:val="none" w:sz="0" w:space="0" w:color="auto"/>
      </w:divBdr>
    </w:div>
    <w:div w:id="1546520444">
      <w:bodyDiv w:val="1"/>
      <w:marLeft w:val="0"/>
      <w:marRight w:val="0"/>
      <w:marTop w:val="0"/>
      <w:marBottom w:val="0"/>
      <w:divBdr>
        <w:top w:val="none" w:sz="0" w:space="0" w:color="auto"/>
        <w:left w:val="none" w:sz="0" w:space="0" w:color="auto"/>
        <w:bottom w:val="none" w:sz="0" w:space="0" w:color="auto"/>
        <w:right w:val="none" w:sz="0" w:space="0" w:color="auto"/>
      </w:divBdr>
    </w:div>
    <w:div w:id="1562016864">
      <w:bodyDiv w:val="1"/>
      <w:marLeft w:val="0"/>
      <w:marRight w:val="0"/>
      <w:marTop w:val="0"/>
      <w:marBottom w:val="0"/>
      <w:divBdr>
        <w:top w:val="none" w:sz="0" w:space="0" w:color="auto"/>
        <w:left w:val="none" w:sz="0" w:space="0" w:color="auto"/>
        <w:bottom w:val="none" w:sz="0" w:space="0" w:color="auto"/>
        <w:right w:val="none" w:sz="0" w:space="0" w:color="auto"/>
      </w:divBdr>
    </w:div>
    <w:div w:id="1562060036">
      <w:bodyDiv w:val="1"/>
      <w:marLeft w:val="0"/>
      <w:marRight w:val="0"/>
      <w:marTop w:val="0"/>
      <w:marBottom w:val="0"/>
      <w:divBdr>
        <w:top w:val="none" w:sz="0" w:space="0" w:color="auto"/>
        <w:left w:val="none" w:sz="0" w:space="0" w:color="auto"/>
        <w:bottom w:val="none" w:sz="0" w:space="0" w:color="auto"/>
        <w:right w:val="none" w:sz="0" w:space="0" w:color="auto"/>
      </w:divBdr>
    </w:div>
    <w:div w:id="1575428122">
      <w:bodyDiv w:val="1"/>
      <w:marLeft w:val="0"/>
      <w:marRight w:val="0"/>
      <w:marTop w:val="0"/>
      <w:marBottom w:val="0"/>
      <w:divBdr>
        <w:top w:val="none" w:sz="0" w:space="0" w:color="auto"/>
        <w:left w:val="none" w:sz="0" w:space="0" w:color="auto"/>
        <w:bottom w:val="none" w:sz="0" w:space="0" w:color="auto"/>
        <w:right w:val="none" w:sz="0" w:space="0" w:color="auto"/>
      </w:divBdr>
    </w:div>
    <w:div w:id="1579319188">
      <w:bodyDiv w:val="1"/>
      <w:marLeft w:val="0"/>
      <w:marRight w:val="0"/>
      <w:marTop w:val="0"/>
      <w:marBottom w:val="0"/>
      <w:divBdr>
        <w:top w:val="none" w:sz="0" w:space="0" w:color="auto"/>
        <w:left w:val="none" w:sz="0" w:space="0" w:color="auto"/>
        <w:bottom w:val="none" w:sz="0" w:space="0" w:color="auto"/>
        <w:right w:val="none" w:sz="0" w:space="0" w:color="auto"/>
      </w:divBdr>
    </w:div>
    <w:div w:id="1581136083">
      <w:bodyDiv w:val="1"/>
      <w:marLeft w:val="0"/>
      <w:marRight w:val="0"/>
      <w:marTop w:val="0"/>
      <w:marBottom w:val="0"/>
      <w:divBdr>
        <w:top w:val="none" w:sz="0" w:space="0" w:color="auto"/>
        <w:left w:val="none" w:sz="0" w:space="0" w:color="auto"/>
        <w:bottom w:val="none" w:sz="0" w:space="0" w:color="auto"/>
        <w:right w:val="none" w:sz="0" w:space="0" w:color="auto"/>
      </w:divBdr>
    </w:div>
    <w:div w:id="1581408312">
      <w:bodyDiv w:val="1"/>
      <w:marLeft w:val="0"/>
      <w:marRight w:val="0"/>
      <w:marTop w:val="0"/>
      <w:marBottom w:val="0"/>
      <w:divBdr>
        <w:top w:val="none" w:sz="0" w:space="0" w:color="auto"/>
        <w:left w:val="none" w:sz="0" w:space="0" w:color="auto"/>
        <w:bottom w:val="none" w:sz="0" w:space="0" w:color="auto"/>
        <w:right w:val="none" w:sz="0" w:space="0" w:color="auto"/>
      </w:divBdr>
    </w:div>
    <w:div w:id="1603340159">
      <w:bodyDiv w:val="1"/>
      <w:marLeft w:val="0"/>
      <w:marRight w:val="0"/>
      <w:marTop w:val="0"/>
      <w:marBottom w:val="0"/>
      <w:divBdr>
        <w:top w:val="none" w:sz="0" w:space="0" w:color="auto"/>
        <w:left w:val="none" w:sz="0" w:space="0" w:color="auto"/>
        <w:bottom w:val="none" w:sz="0" w:space="0" w:color="auto"/>
        <w:right w:val="none" w:sz="0" w:space="0" w:color="auto"/>
      </w:divBdr>
    </w:div>
    <w:div w:id="1620798972">
      <w:bodyDiv w:val="1"/>
      <w:marLeft w:val="0"/>
      <w:marRight w:val="0"/>
      <w:marTop w:val="0"/>
      <w:marBottom w:val="0"/>
      <w:divBdr>
        <w:top w:val="none" w:sz="0" w:space="0" w:color="auto"/>
        <w:left w:val="none" w:sz="0" w:space="0" w:color="auto"/>
        <w:bottom w:val="none" w:sz="0" w:space="0" w:color="auto"/>
        <w:right w:val="none" w:sz="0" w:space="0" w:color="auto"/>
      </w:divBdr>
    </w:div>
    <w:div w:id="1625699556">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632468894">
      <w:bodyDiv w:val="1"/>
      <w:marLeft w:val="0"/>
      <w:marRight w:val="0"/>
      <w:marTop w:val="0"/>
      <w:marBottom w:val="0"/>
      <w:divBdr>
        <w:top w:val="none" w:sz="0" w:space="0" w:color="auto"/>
        <w:left w:val="none" w:sz="0" w:space="0" w:color="auto"/>
        <w:bottom w:val="none" w:sz="0" w:space="0" w:color="auto"/>
        <w:right w:val="none" w:sz="0" w:space="0" w:color="auto"/>
      </w:divBdr>
    </w:div>
    <w:div w:id="1638149627">
      <w:bodyDiv w:val="1"/>
      <w:marLeft w:val="0"/>
      <w:marRight w:val="0"/>
      <w:marTop w:val="0"/>
      <w:marBottom w:val="0"/>
      <w:divBdr>
        <w:top w:val="none" w:sz="0" w:space="0" w:color="auto"/>
        <w:left w:val="none" w:sz="0" w:space="0" w:color="auto"/>
        <w:bottom w:val="none" w:sz="0" w:space="0" w:color="auto"/>
        <w:right w:val="none" w:sz="0" w:space="0" w:color="auto"/>
      </w:divBdr>
    </w:div>
    <w:div w:id="1654068659">
      <w:bodyDiv w:val="1"/>
      <w:marLeft w:val="0"/>
      <w:marRight w:val="0"/>
      <w:marTop w:val="0"/>
      <w:marBottom w:val="0"/>
      <w:divBdr>
        <w:top w:val="none" w:sz="0" w:space="0" w:color="auto"/>
        <w:left w:val="none" w:sz="0" w:space="0" w:color="auto"/>
        <w:bottom w:val="none" w:sz="0" w:space="0" w:color="auto"/>
        <w:right w:val="none" w:sz="0" w:space="0" w:color="auto"/>
      </w:divBdr>
    </w:div>
    <w:div w:id="1659336376">
      <w:bodyDiv w:val="1"/>
      <w:marLeft w:val="0"/>
      <w:marRight w:val="0"/>
      <w:marTop w:val="0"/>
      <w:marBottom w:val="0"/>
      <w:divBdr>
        <w:top w:val="none" w:sz="0" w:space="0" w:color="auto"/>
        <w:left w:val="none" w:sz="0" w:space="0" w:color="auto"/>
        <w:bottom w:val="none" w:sz="0" w:space="0" w:color="auto"/>
        <w:right w:val="none" w:sz="0" w:space="0" w:color="auto"/>
      </w:divBdr>
    </w:div>
    <w:div w:id="1663703977">
      <w:bodyDiv w:val="1"/>
      <w:marLeft w:val="0"/>
      <w:marRight w:val="0"/>
      <w:marTop w:val="0"/>
      <w:marBottom w:val="0"/>
      <w:divBdr>
        <w:top w:val="none" w:sz="0" w:space="0" w:color="auto"/>
        <w:left w:val="none" w:sz="0" w:space="0" w:color="auto"/>
        <w:bottom w:val="none" w:sz="0" w:space="0" w:color="auto"/>
        <w:right w:val="none" w:sz="0" w:space="0" w:color="auto"/>
      </w:divBdr>
    </w:div>
    <w:div w:id="1663777933">
      <w:bodyDiv w:val="1"/>
      <w:marLeft w:val="0"/>
      <w:marRight w:val="0"/>
      <w:marTop w:val="0"/>
      <w:marBottom w:val="0"/>
      <w:divBdr>
        <w:top w:val="none" w:sz="0" w:space="0" w:color="auto"/>
        <w:left w:val="none" w:sz="0" w:space="0" w:color="auto"/>
        <w:bottom w:val="none" w:sz="0" w:space="0" w:color="auto"/>
        <w:right w:val="none" w:sz="0" w:space="0" w:color="auto"/>
      </w:divBdr>
    </w:div>
    <w:div w:id="1667778527">
      <w:bodyDiv w:val="1"/>
      <w:marLeft w:val="0"/>
      <w:marRight w:val="0"/>
      <w:marTop w:val="0"/>
      <w:marBottom w:val="0"/>
      <w:divBdr>
        <w:top w:val="none" w:sz="0" w:space="0" w:color="auto"/>
        <w:left w:val="none" w:sz="0" w:space="0" w:color="auto"/>
        <w:bottom w:val="none" w:sz="0" w:space="0" w:color="auto"/>
        <w:right w:val="none" w:sz="0" w:space="0" w:color="auto"/>
      </w:divBdr>
    </w:div>
    <w:div w:id="1682274044">
      <w:bodyDiv w:val="1"/>
      <w:marLeft w:val="0"/>
      <w:marRight w:val="0"/>
      <w:marTop w:val="0"/>
      <w:marBottom w:val="0"/>
      <w:divBdr>
        <w:top w:val="none" w:sz="0" w:space="0" w:color="auto"/>
        <w:left w:val="none" w:sz="0" w:space="0" w:color="auto"/>
        <w:bottom w:val="none" w:sz="0" w:space="0" w:color="auto"/>
        <w:right w:val="none" w:sz="0" w:space="0" w:color="auto"/>
      </w:divBdr>
    </w:div>
    <w:div w:id="1704860890">
      <w:bodyDiv w:val="1"/>
      <w:marLeft w:val="0"/>
      <w:marRight w:val="0"/>
      <w:marTop w:val="0"/>
      <w:marBottom w:val="0"/>
      <w:divBdr>
        <w:top w:val="none" w:sz="0" w:space="0" w:color="auto"/>
        <w:left w:val="none" w:sz="0" w:space="0" w:color="auto"/>
        <w:bottom w:val="none" w:sz="0" w:space="0" w:color="auto"/>
        <w:right w:val="none" w:sz="0" w:space="0" w:color="auto"/>
      </w:divBdr>
    </w:div>
    <w:div w:id="1713311026">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18704949">
      <w:bodyDiv w:val="1"/>
      <w:marLeft w:val="0"/>
      <w:marRight w:val="0"/>
      <w:marTop w:val="0"/>
      <w:marBottom w:val="0"/>
      <w:divBdr>
        <w:top w:val="none" w:sz="0" w:space="0" w:color="auto"/>
        <w:left w:val="none" w:sz="0" w:space="0" w:color="auto"/>
        <w:bottom w:val="none" w:sz="0" w:space="0" w:color="auto"/>
        <w:right w:val="none" w:sz="0" w:space="0" w:color="auto"/>
      </w:divBdr>
    </w:div>
    <w:div w:id="1725987129">
      <w:bodyDiv w:val="1"/>
      <w:marLeft w:val="0"/>
      <w:marRight w:val="0"/>
      <w:marTop w:val="0"/>
      <w:marBottom w:val="0"/>
      <w:divBdr>
        <w:top w:val="none" w:sz="0" w:space="0" w:color="auto"/>
        <w:left w:val="none" w:sz="0" w:space="0" w:color="auto"/>
        <w:bottom w:val="none" w:sz="0" w:space="0" w:color="auto"/>
        <w:right w:val="none" w:sz="0" w:space="0" w:color="auto"/>
      </w:divBdr>
    </w:div>
    <w:div w:id="1751151011">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756970225">
      <w:bodyDiv w:val="1"/>
      <w:marLeft w:val="0"/>
      <w:marRight w:val="0"/>
      <w:marTop w:val="0"/>
      <w:marBottom w:val="0"/>
      <w:divBdr>
        <w:top w:val="none" w:sz="0" w:space="0" w:color="auto"/>
        <w:left w:val="none" w:sz="0" w:space="0" w:color="auto"/>
        <w:bottom w:val="none" w:sz="0" w:space="0" w:color="auto"/>
        <w:right w:val="none" w:sz="0" w:space="0" w:color="auto"/>
      </w:divBdr>
    </w:div>
    <w:div w:id="1757432107">
      <w:bodyDiv w:val="1"/>
      <w:marLeft w:val="0"/>
      <w:marRight w:val="0"/>
      <w:marTop w:val="0"/>
      <w:marBottom w:val="0"/>
      <w:divBdr>
        <w:top w:val="none" w:sz="0" w:space="0" w:color="auto"/>
        <w:left w:val="none" w:sz="0" w:space="0" w:color="auto"/>
        <w:bottom w:val="none" w:sz="0" w:space="0" w:color="auto"/>
        <w:right w:val="none" w:sz="0" w:space="0" w:color="auto"/>
      </w:divBdr>
    </w:div>
    <w:div w:id="1759400076">
      <w:bodyDiv w:val="1"/>
      <w:marLeft w:val="0"/>
      <w:marRight w:val="0"/>
      <w:marTop w:val="0"/>
      <w:marBottom w:val="0"/>
      <w:divBdr>
        <w:top w:val="none" w:sz="0" w:space="0" w:color="auto"/>
        <w:left w:val="none" w:sz="0" w:space="0" w:color="auto"/>
        <w:bottom w:val="none" w:sz="0" w:space="0" w:color="auto"/>
        <w:right w:val="none" w:sz="0" w:space="0" w:color="auto"/>
      </w:divBdr>
    </w:div>
    <w:div w:id="1759868567">
      <w:bodyDiv w:val="1"/>
      <w:marLeft w:val="0"/>
      <w:marRight w:val="0"/>
      <w:marTop w:val="0"/>
      <w:marBottom w:val="0"/>
      <w:divBdr>
        <w:top w:val="none" w:sz="0" w:space="0" w:color="auto"/>
        <w:left w:val="none" w:sz="0" w:space="0" w:color="auto"/>
        <w:bottom w:val="none" w:sz="0" w:space="0" w:color="auto"/>
        <w:right w:val="none" w:sz="0" w:space="0" w:color="auto"/>
      </w:divBdr>
    </w:div>
    <w:div w:id="1760756107">
      <w:bodyDiv w:val="1"/>
      <w:marLeft w:val="0"/>
      <w:marRight w:val="0"/>
      <w:marTop w:val="0"/>
      <w:marBottom w:val="0"/>
      <w:divBdr>
        <w:top w:val="none" w:sz="0" w:space="0" w:color="auto"/>
        <w:left w:val="none" w:sz="0" w:space="0" w:color="auto"/>
        <w:bottom w:val="none" w:sz="0" w:space="0" w:color="auto"/>
        <w:right w:val="none" w:sz="0" w:space="0" w:color="auto"/>
      </w:divBdr>
    </w:div>
    <w:div w:id="1803157702">
      <w:bodyDiv w:val="1"/>
      <w:marLeft w:val="0"/>
      <w:marRight w:val="0"/>
      <w:marTop w:val="0"/>
      <w:marBottom w:val="0"/>
      <w:divBdr>
        <w:top w:val="none" w:sz="0" w:space="0" w:color="auto"/>
        <w:left w:val="none" w:sz="0" w:space="0" w:color="auto"/>
        <w:bottom w:val="none" w:sz="0" w:space="0" w:color="auto"/>
        <w:right w:val="none" w:sz="0" w:space="0" w:color="auto"/>
      </w:divBdr>
    </w:div>
    <w:div w:id="1811094893">
      <w:bodyDiv w:val="1"/>
      <w:marLeft w:val="0"/>
      <w:marRight w:val="0"/>
      <w:marTop w:val="0"/>
      <w:marBottom w:val="0"/>
      <w:divBdr>
        <w:top w:val="none" w:sz="0" w:space="0" w:color="auto"/>
        <w:left w:val="none" w:sz="0" w:space="0" w:color="auto"/>
        <w:bottom w:val="none" w:sz="0" w:space="0" w:color="auto"/>
        <w:right w:val="none" w:sz="0" w:space="0" w:color="auto"/>
      </w:divBdr>
    </w:div>
    <w:div w:id="1814323256">
      <w:bodyDiv w:val="1"/>
      <w:marLeft w:val="0"/>
      <w:marRight w:val="0"/>
      <w:marTop w:val="0"/>
      <w:marBottom w:val="0"/>
      <w:divBdr>
        <w:top w:val="none" w:sz="0" w:space="0" w:color="auto"/>
        <w:left w:val="none" w:sz="0" w:space="0" w:color="auto"/>
        <w:bottom w:val="none" w:sz="0" w:space="0" w:color="auto"/>
        <w:right w:val="none" w:sz="0" w:space="0" w:color="auto"/>
      </w:divBdr>
    </w:div>
    <w:div w:id="1823614820">
      <w:bodyDiv w:val="1"/>
      <w:marLeft w:val="0"/>
      <w:marRight w:val="0"/>
      <w:marTop w:val="0"/>
      <w:marBottom w:val="0"/>
      <w:divBdr>
        <w:top w:val="none" w:sz="0" w:space="0" w:color="auto"/>
        <w:left w:val="none" w:sz="0" w:space="0" w:color="auto"/>
        <w:bottom w:val="none" w:sz="0" w:space="0" w:color="auto"/>
        <w:right w:val="none" w:sz="0" w:space="0" w:color="auto"/>
      </w:divBdr>
    </w:div>
    <w:div w:id="1844666011">
      <w:bodyDiv w:val="1"/>
      <w:marLeft w:val="0"/>
      <w:marRight w:val="0"/>
      <w:marTop w:val="0"/>
      <w:marBottom w:val="0"/>
      <w:divBdr>
        <w:top w:val="none" w:sz="0" w:space="0" w:color="auto"/>
        <w:left w:val="none" w:sz="0" w:space="0" w:color="auto"/>
        <w:bottom w:val="none" w:sz="0" w:space="0" w:color="auto"/>
        <w:right w:val="none" w:sz="0" w:space="0" w:color="auto"/>
      </w:divBdr>
    </w:div>
    <w:div w:id="1895119902">
      <w:bodyDiv w:val="1"/>
      <w:marLeft w:val="0"/>
      <w:marRight w:val="0"/>
      <w:marTop w:val="0"/>
      <w:marBottom w:val="0"/>
      <w:divBdr>
        <w:top w:val="none" w:sz="0" w:space="0" w:color="auto"/>
        <w:left w:val="none" w:sz="0" w:space="0" w:color="auto"/>
        <w:bottom w:val="none" w:sz="0" w:space="0" w:color="auto"/>
        <w:right w:val="none" w:sz="0" w:space="0" w:color="auto"/>
      </w:divBdr>
    </w:div>
    <w:div w:id="1901165228">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22983601">
      <w:bodyDiv w:val="1"/>
      <w:marLeft w:val="0"/>
      <w:marRight w:val="0"/>
      <w:marTop w:val="0"/>
      <w:marBottom w:val="0"/>
      <w:divBdr>
        <w:top w:val="none" w:sz="0" w:space="0" w:color="auto"/>
        <w:left w:val="none" w:sz="0" w:space="0" w:color="auto"/>
        <w:bottom w:val="none" w:sz="0" w:space="0" w:color="auto"/>
        <w:right w:val="none" w:sz="0" w:space="0" w:color="auto"/>
      </w:divBdr>
    </w:div>
    <w:div w:id="1930234213">
      <w:bodyDiv w:val="1"/>
      <w:marLeft w:val="0"/>
      <w:marRight w:val="0"/>
      <w:marTop w:val="0"/>
      <w:marBottom w:val="0"/>
      <w:divBdr>
        <w:top w:val="none" w:sz="0" w:space="0" w:color="auto"/>
        <w:left w:val="none" w:sz="0" w:space="0" w:color="auto"/>
        <w:bottom w:val="none" w:sz="0" w:space="0" w:color="auto"/>
        <w:right w:val="none" w:sz="0" w:space="0" w:color="auto"/>
      </w:divBdr>
    </w:div>
    <w:div w:id="1936210038">
      <w:bodyDiv w:val="1"/>
      <w:marLeft w:val="0"/>
      <w:marRight w:val="0"/>
      <w:marTop w:val="0"/>
      <w:marBottom w:val="0"/>
      <w:divBdr>
        <w:top w:val="none" w:sz="0" w:space="0" w:color="auto"/>
        <w:left w:val="none" w:sz="0" w:space="0" w:color="auto"/>
        <w:bottom w:val="none" w:sz="0" w:space="0" w:color="auto"/>
        <w:right w:val="none" w:sz="0" w:space="0" w:color="auto"/>
      </w:divBdr>
    </w:div>
    <w:div w:id="1941058698">
      <w:bodyDiv w:val="1"/>
      <w:marLeft w:val="0"/>
      <w:marRight w:val="0"/>
      <w:marTop w:val="0"/>
      <w:marBottom w:val="0"/>
      <w:divBdr>
        <w:top w:val="none" w:sz="0" w:space="0" w:color="auto"/>
        <w:left w:val="none" w:sz="0" w:space="0" w:color="auto"/>
        <w:bottom w:val="none" w:sz="0" w:space="0" w:color="auto"/>
        <w:right w:val="none" w:sz="0" w:space="0" w:color="auto"/>
      </w:divBdr>
    </w:div>
    <w:div w:id="1948270545">
      <w:bodyDiv w:val="1"/>
      <w:marLeft w:val="0"/>
      <w:marRight w:val="0"/>
      <w:marTop w:val="0"/>
      <w:marBottom w:val="0"/>
      <w:divBdr>
        <w:top w:val="none" w:sz="0" w:space="0" w:color="auto"/>
        <w:left w:val="none" w:sz="0" w:space="0" w:color="auto"/>
        <w:bottom w:val="none" w:sz="0" w:space="0" w:color="auto"/>
        <w:right w:val="none" w:sz="0" w:space="0" w:color="auto"/>
      </w:divBdr>
    </w:div>
    <w:div w:id="1958368569">
      <w:bodyDiv w:val="1"/>
      <w:marLeft w:val="0"/>
      <w:marRight w:val="0"/>
      <w:marTop w:val="0"/>
      <w:marBottom w:val="0"/>
      <w:divBdr>
        <w:top w:val="none" w:sz="0" w:space="0" w:color="auto"/>
        <w:left w:val="none" w:sz="0" w:space="0" w:color="auto"/>
        <w:bottom w:val="none" w:sz="0" w:space="0" w:color="auto"/>
        <w:right w:val="none" w:sz="0" w:space="0" w:color="auto"/>
      </w:divBdr>
    </w:div>
    <w:div w:id="1965622090">
      <w:bodyDiv w:val="1"/>
      <w:marLeft w:val="0"/>
      <w:marRight w:val="0"/>
      <w:marTop w:val="0"/>
      <w:marBottom w:val="0"/>
      <w:divBdr>
        <w:top w:val="none" w:sz="0" w:space="0" w:color="auto"/>
        <w:left w:val="none" w:sz="0" w:space="0" w:color="auto"/>
        <w:bottom w:val="none" w:sz="0" w:space="0" w:color="auto"/>
        <w:right w:val="none" w:sz="0" w:space="0" w:color="auto"/>
      </w:divBdr>
    </w:div>
    <w:div w:id="1975062467">
      <w:bodyDiv w:val="1"/>
      <w:marLeft w:val="0"/>
      <w:marRight w:val="0"/>
      <w:marTop w:val="0"/>
      <w:marBottom w:val="0"/>
      <w:divBdr>
        <w:top w:val="none" w:sz="0" w:space="0" w:color="auto"/>
        <w:left w:val="none" w:sz="0" w:space="0" w:color="auto"/>
        <w:bottom w:val="none" w:sz="0" w:space="0" w:color="auto"/>
        <w:right w:val="none" w:sz="0" w:space="0" w:color="auto"/>
      </w:divBdr>
    </w:div>
    <w:div w:id="1975477878">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1233694">
      <w:bodyDiv w:val="1"/>
      <w:marLeft w:val="0"/>
      <w:marRight w:val="0"/>
      <w:marTop w:val="0"/>
      <w:marBottom w:val="0"/>
      <w:divBdr>
        <w:top w:val="none" w:sz="0" w:space="0" w:color="auto"/>
        <w:left w:val="none" w:sz="0" w:space="0" w:color="auto"/>
        <w:bottom w:val="none" w:sz="0" w:space="0" w:color="auto"/>
        <w:right w:val="none" w:sz="0" w:space="0" w:color="auto"/>
      </w:divBdr>
    </w:div>
    <w:div w:id="2011633646">
      <w:bodyDiv w:val="1"/>
      <w:marLeft w:val="0"/>
      <w:marRight w:val="0"/>
      <w:marTop w:val="0"/>
      <w:marBottom w:val="0"/>
      <w:divBdr>
        <w:top w:val="none" w:sz="0" w:space="0" w:color="auto"/>
        <w:left w:val="none" w:sz="0" w:space="0" w:color="auto"/>
        <w:bottom w:val="none" w:sz="0" w:space="0" w:color="auto"/>
        <w:right w:val="none" w:sz="0" w:space="0" w:color="auto"/>
      </w:divBdr>
    </w:div>
    <w:div w:id="2015256321">
      <w:bodyDiv w:val="1"/>
      <w:marLeft w:val="0"/>
      <w:marRight w:val="0"/>
      <w:marTop w:val="0"/>
      <w:marBottom w:val="0"/>
      <w:divBdr>
        <w:top w:val="none" w:sz="0" w:space="0" w:color="auto"/>
        <w:left w:val="none" w:sz="0" w:space="0" w:color="auto"/>
        <w:bottom w:val="none" w:sz="0" w:space="0" w:color="auto"/>
        <w:right w:val="none" w:sz="0" w:space="0" w:color="auto"/>
      </w:divBdr>
    </w:div>
    <w:div w:id="2025550993">
      <w:bodyDiv w:val="1"/>
      <w:marLeft w:val="0"/>
      <w:marRight w:val="0"/>
      <w:marTop w:val="0"/>
      <w:marBottom w:val="0"/>
      <w:divBdr>
        <w:top w:val="none" w:sz="0" w:space="0" w:color="auto"/>
        <w:left w:val="none" w:sz="0" w:space="0" w:color="auto"/>
        <w:bottom w:val="none" w:sz="0" w:space="0" w:color="auto"/>
        <w:right w:val="none" w:sz="0" w:space="0" w:color="auto"/>
      </w:divBdr>
    </w:div>
    <w:div w:id="2025936789">
      <w:bodyDiv w:val="1"/>
      <w:marLeft w:val="0"/>
      <w:marRight w:val="0"/>
      <w:marTop w:val="0"/>
      <w:marBottom w:val="0"/>
      <w:divBdr>
        <w:top w:val="none" w:sz="0" w:space="0" w:color="auto"/>
        <w:left w:val="none" w:sz="0" w:space="0" w:color="auto"/>
        <w:bottom w:val="none" w:sz="0" w:space="0" w:color="auto"/>
        <w:right w:val="none" w:sz="0" w:space="0" w:color="auto"/>
      </w:divBdr>
    </w:div>
    <w:div w:id="2026202644">
      <w:bodyDiv w:val="1"/>
      <w:marLeft w:val="0"/>
      <w:marRight w:val="0"/>
      <w:marTop w:val="0"/>
      <w:marBottom w:val="0"/>
      <w:divBdr>
        <w:top w:val="none" w:sz="0" w:space="0" w:color="auto"/>
        <w:left w:val="none" w:sz="0" w:space="0" w:color="auto"/>
        <w:bottom w:val="none" w:sz="0" w:space="0" w:color="auto"/>
        <w:right w:val="none" w:sz="0" w:space="0" w:color="auto"/>
      </w:divBdr>
    </w:div>
    <w:div w:id="2027709388">
      <w:bodyDiv w:val="1"/>
      <w:marLeft w:val="0"/>
      <w:marRight w:val="0"/>
      <w:marTop w:val="0"/>
      <w:marBottom w:val="0"/>
      <w:divBdr>
        <w:top w:val="none" w:sz="0" w:space="0" w:color="auto"/>
        <w:left w:val="none" w:sz="0" w:space="0" w:color="auto"/>
        <w:bottom w:val="none" w:sz="0" w:space="0" w:color="auto"/>
        <w:right w:val="none" w:sz="0" w:space="0" w:color="auto"/>
      </w:divBdr>
    </w:div>
    <w:div w:id="2036809750">
      <w:bodyDiv w:val="1"/>
      <w:marLeft w:val="0"/>
      <w:marRight w:val="0"/>
      <w:marTop w:val="0"/>
      <w:marBottom w:val="0"/>
      <w:divBdr>
        <w:top w:val="none" w:sz="0" w:space="0" w:color="auto"/>
        <w:left w:val="none" w:sz="0" w:space="0" w:color="auto"/>
        <w:bottom w:val="none" w:sz="0" w:space="0" w:color="auto"/>
        <w:right w:val="none" w:sz="0" w:space="0" w:color="auto"/>
      </w:divBdr>
    </w:div>
    <w:div w:id="2049257627">
      <w:bodyDiv w:val="1"/>
      <w:marLeft w:val="0"/>
      <w:marRight w:val="0"/>
      <w:marTop w:val="0"/>
      <w:marBottom w:val="0"/>
      <w:divBdr>
        <w:top w:val="none" w:sz="0" w:space="0" w:color="auto"/>
        <w:left w:val="none" w:sz="0" w:space="0" w:color="auto"/>
        <w:bottom w:val="none" w:sz="0" w:space="0" w:color="auto"/>
        <w:right w:val="none" w:sz="0" w:space="0" w:color="auto"/>
      </w:divBdr>
    </w:div>
    <w:div w:id="2061316777">
      <w:bodyDiv w:val="1"/>
      <w:marLeft w:val="0"/>
      <w:marRight w:val="0"/>
      <w:marTop w:val="0"/>
      <w:marBottom w:val="0"/>
      <w:divBdr>
        <w:top w:val="none" w:sz="0" w:space="0" w:color="auto"/>
        <w:left w:val="none" w:sz="0" w:space="0" w:color="auto"/>
        <w:bottom w:val="none" w:sz="0" w:space="0" w:color="auto"/>
        <w:right w:val="none" w:sz="0" w:space="0" w:color="auto"/>
      </w:divBdr>
    </w:div>
    <w:div w:id="2061976457">
      <w:bodyDiv w:val="1"/>
      <w:marLeft w:val="0"/>
      <w:marRight w:val="0"/>
      <w:marTop w:val="0"/>
      <w:marBottom w:val="0"/>
      <w:divBdr>
        <w:top w:val="none" w:sz="0" w:space="0" w:color="auto"/>
        <w:left w:val="none" w:sz="0" w:space="0" w:color="auto"/>
        <w:bottom w:val="none" w:sz="0" w:space="0" w:color="auto"/>
        <w:right w:val="none" w:sz="0" w:space="0" w:color="auto"/>
      </w:divBdr>
    </w:div>
    <w:div w:id="2086757245">
      <w:bodyDiv w:val="1"/>
      <w:marLeft w:val="0"/>
      <w:marRight w:val="0"/>
      <w:marTop w:val="0"/>
      <w:marBottom w:val="0"/>
      <w:divBdr>
        <w:top w:val="none" w:sz="0" w:space="0" w:color="auto"/>
        <w:left w:val="none" w:sz="0" w:space="0" w:color="auto"/>
        <w:bottom w:val="none" w:sz="0" w:space="0" w:color="auto"/>
        <w:right w:val="none" w:sz="0" w:space="0" w:color="auto"/>
      </w:divBdr>
    </w:div>
    <w:div w:id="2091270378">
      <w:bodyDiv w:val="1"/>
      <w:marLeft w:val="0"/>
      <w:marRight w:val="0"/>
      <w:marTop w:val="0"/>
      <w:marBottom w:val="0"/>
      <w:divBdr>
        <w:top w:val="none" w:sz="0" w:space="0" w:color="auto"/>
        <w:left w:val="none" w:sz="0" w:space="0" w:color="auto"/>
        <w:bottom w:val="none" w:sz="0" w:space="0" w:color="auto"/>
        <w:right w:val="none" w:sz="0" w:space="0" w:color="auto"/>
      </w:divBdr>
    </w:div>
    <w:div w:id="2095541690">
      <w:bodyDiv w:val="1"/>
      <w:marLeft w:val="0"/>
      <w:marRight w:val="0"/>
      <w:marTop w:val="0"/>
      <w:marBottom w:val="0"/>
      <w:divBdr>
        <w:top w:val="none" w:sz="0" w:space="0" w:color="auto"/>
        <w:left w:val="none" w:sz="0" w:space="0" w:color="auto"/>
        <w:bottom w:val="none" w:sz="0" w:space="0" w:color="auto"/>
        <w:right w:val="none" w:sz="0" w:space="0" w:color="auto"/>
      </w:divBdr>
    </w:div>
    <w:div w:id="2095937146">
      <w:bodyDiv w:val="1"/>
      <w:marLeft w:val="0"/>
      <w:marRight w:val="0"/>
      <w:marTop w:val="0"/>
      <w:marBottom w:val="0"/>
      <w:divBdr>
        <w:top w:val="none" w:sz="0" w:space="0" w:color="auto"/>
        <w:left w:val="none" w:sz="0" w:space="0" w:color="auto"/>
        <w:bottom w:val="none" w:sz="0" w:space="0" w:color="auto"/>
        <w:right w:val="none" w:sz="0" w:space="0" w:color="auto"/>
      </w:divBdr>
    </w:div>
    <w:div w:id="2118745237">
      <w:bodyDiv w:val="1"/>
      <w:marLeft w:val="0"/>
      <w:marRight w:val="0"/>
      <w:marTop w:val="0"/>
      <w:marBottom w:val="0"/>
      <w:divBdr>
        <w:top w:val="none" w:sz="0" w:space="0" w:color="auto"/>
        <w:left w:val="none" w:sz="0" w:space="0" w:color="auto"/>
        <w:bottom w:val="none" w:sz="0" w:space="0" w:color="auto"/>
        <w:right w:val="none" w:sz="0" w:space="0" w:color="auto"/>
      </w:divBdr>
    </w:div>
    <w:div w:id="2140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583F01-2236-415B-8F90-D4D0EE02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8</TotalTime>
  <Pages>7</Pages>
  <Words>2066</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5</cp:revision>
  <cp:lastPrinted>2017-01-20T10:09:00Z</cp:lastPrinted>
  <dcterms:created xsi:type="dcterms:W3CDTF">2017-05-22T10:02:00Z</dcterms:created>
  <dcterms:modified xsi:type="dcterms:W3CDTF">2017-05-24T08:31:00Z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