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EF" w:rsidRPr="00114866" w:rsidRDefault="008065EF" w:rsidP="0080056E">
      <w:pPr>
        <w:jc w:val="center"/>
        <w:rPr>
          <w:rFonts w:ascii="Times New Roman" w:eastAsia="Calibri" w:hAnsi="Times New Roman" w:cs="Times New Roman"/>
          <w:b/>
          <w:lang w:val="fr-FR" w:bidi="en-US"/>
        </w:rPr>
      </w:pPr>
      <w:r w:rsidRPr="00114866">
        <w:rPr>
          <w:rFonts w:ascii="Times New Roman" w:eastAsia="Calibri" w:hAnsi="Times New Roman" w:cs="Times New Roman"/>
          <w:b/>
          <w:lang w:val="fr-FR" w:bidi="en-US"/>
        </w:rPr>
        <w:t>PROJET DE RAPPORT DE LA 11</w:t>
      </w:r>
      <w:r w:rsidRPr="00114866">
        <w:rPr>
          <w:rFonts w:ascii="Times New Roman" w:eastAsia="Calibri" w:hAnsi="Times New Roman" w:cs="Times New Roman"/>
          <w:b/>
          <w:vertAlign w:val="superscript"/>
          <w:lang w:val="fr-FR" w:bidi="en-US"/>
        </w:rPr>
        <w:t>ème</w:t>
      </w:r>
      <w:r w:rsidRPr="00114866">
        <w:rPr>
          <w:rFonts w:ascii="Times New Roman" w:eastAsia="Calibri" w:hAnsi="Times New Roman" w:cs="Times New Roman"/>
          <w:b/>
          <w:lang w:val="fr-FR" w:bidi="en-US"/>
        </w:rPr>
        <w:t xml:space="preserve"> SESSION</w:t>
      </w:r>
    </w:p>
    <w:p w:rsidR="008065EF" w:rsidRPr="00114866" w:rsidRDefault="008065EF" w:rsidP="0080056E">
      <w:pPr>
        <w:jc w:val="center"/>
        <w:rPr>
          <w:rFonts w:ascii="Times New Roman" w:eastAsia="Calibri" w:hAnsi="Times New Roman" w:cs="Times New Roman"/>
          <w:b/>
          <w:lang w:val="fr-FR" w:bidi="en-US"/>
        </w:rPr>
      </w:pPr>
      <w:r w:rsidRPr="00114866">
        <w:rPr>
          <w:rFonts w:ascii="Times New Roman" w:eastAsia="Calibri" w:hAnsi="Times New Roman" w:cs="Times New Roman"/>
          <w:b/>
          <w:lang w:val="fr-FR" w:bidi="en-US"/>
        </w:rPr>
        <w:t>DE LA CONF</w:t>
      </w:r>
      <w:r>
        <w:rPr>
          <w:rFonts w:ascii="Times New Roman" w:eastAsia="Calibri" w:hAnsi="Times New Roman" w:cs="Times New Roman"/>
          <w:b/>
          <w:lang w:val="fr-FR" w:bidi="en-US"/>
        </w:rPr>
        <w:t>É</w:t>
      </w:r>
      <w:r w:rsidRPr="00114866">
        <w:rPr>
          <w:rFonts w:ascii="Times New Roman" w:eastAsia="Calibri" w:hAnsi="Times New Roman" w:cs="Times New Roman"/>
          <w:b/>
          <w:lang w:val="fr-FR" w:bidi="en-US"/>
        </w:rPr>
        <w:t>RENCE DES PARTIES À LA CONVENTION SUR LA CONSERVATION DES ESPÈCES MIGRATRICES APPARTENANT À LA FAUNE SAUVAGE</w:t>
      </w:r>
    </w:p>
    <w:p w:rsidR="008065EF" w:rsidRPr="00656B5E" w:rsidRDefault="008065EF" w:rsidP="0080056E">
      <w:pPr>
        <w:jc w:val="both"/>
        <w:rPr>
          <w:rFonts w:ascii="Times New Roman" w:hAnsi="Times New Roman" w:cs="Times New Roman"/>
          <w:lang w:val="fr-FR"/>
        </w:rPr>
      </w:pPr>
    </w:p>
    <w:p w:rsidR="008065EF" w:rsidRPr="00656B5E" w:rsidRDefault="008065EF" w:rsidP="0080056E">
      <w:pPr>
        <w:jc w:val="both"/>
        <w:rPr>
          <w:rFonts w:ascii="Times New Roman" w:hAnsi="Times New Roman" w:cs="Times New Roman"/>
          <w:lang w:val="fr-FR"/>
        </w:rPr>
      </w:pPr>
    </w:p>
    <w:p w:rsidR="008065EF" w:rsidRPr="00BF27C3" w:rsidRDefault="008065EF" w:rsidP="0080056E">
      <w:pPr>
        <w:jc w:val="both"/>
        <w:rPr>
          <w:rFonts w:ascii="Times New Roman" w:hAnsi="Times New Roman" w:cs="Times New Roman"/>
          <w:lang w:val="fr-FR"/>
        </w:rPr>
      </w:pPr>
      <w:r w:rsidRPr="00DE3C3D">
        <w:rPr>
          <w:rFonts w:ascii="Times New Roman" w:hAnsi="Times New Roman" w:cs="Times New Roman"/>
          <w:u w:val="single"/>
          <w:lang w:val="fr-FR"/>
        </w:rPr>
        <w:t xml:space="preserve">Remarque : </w:t>
      </w:r>
      <w:r w:rsidRPr="00DE3C3D">
        <w:rPr>
          <w:rFonts w:ascii="Times New Roman" w:hAnsi="Times New Roman" w:cs="Times New Roman"/>
          <w:lang w:val="fr-FR"/>
        </w:rPr>
        <w:t>Ce projet de rapport suit l’ordre dans lequel les éléments ont été discutés. Le rapport final sera restructuré afin de suivre des points de l’ordre du jour dans l’ordre numérique</w:t>
      </w:r>
      <w:r w:rsidRPr="00BF27C3">
        <w:rPr>
          <w:rFonts w:ascii="Times New Roman" w:hAnsi="Times New Roman" w:cs="Times New Roman"/>
          <w:lang w:val="fr-FR"/>
        </w:rPr>
        <w:t>.</w:t>
      </w:r>
    </w:p>
    <w:p w:rsidR="008065EF" w:rsidRDefault="008065EF" w:rsidP="0080056E">
      <w:pPr>
        <w:jc w:val="both"/>
        <w:rPr>
          <w:rFonts w:ascii="Times New Roman" w:hAnsi="Times New Roman" w:cs="Times New Roman"/>
          <w:lang w:val="fr-FR"/>
        </w:rPr>
      </w:pPr>
    </w:p>
    <w:p w:rsidR="0080056E" w:rsidRPr="00BF27C3" w:rsidRDefault="0080056E" w:rsidP="0080056E">
      <w:pPr>
        <w:jc w:val="both"/>
        <w:rPr>
          <w:rFonts w:ascii="Times New Roman" w:hAnsi="Times New Roman" w:cs="Times New Roman"/>
          <w:lang w:val="fr-FR"/>
        </w:rPr>
      </w:pPr>
    </w:p>
    <w:p w:rsidR="008065EF" w:rsidRPr="00BF27C3" w:rsidRDefault="008065EF" w:rsidP="0080056E">
      <w:pPr>
        <w:jc w:val="both"/>
        <w:rPr>
          <w:rFonts w:ascii="Times New Roman" w:hAnsi="Times New Roman" w:cs="Times New Roman"/>
          <w:b/>
          <w:bCs/>
          <w:lang w:val="fr-FR"/>
        </w:rPr>
      </w:pPr>
      <w:r w:rsidRPr="00BF27C3">
        <w:rPr>
          <w:rFonts w:ascii="Times New Roman" w:hAnsi="Times New Roman" w:cs="Times New Roman"/>
          <w:b/>
          <w:bCs/>
          <w:lang w:val="fr-FR"/>
        </w:rPr>
        <w:t>Jour 4 – Vendredi 7 novembre 2014</w:t>
      </w:r>
    </w:p>
    <w:p w:rsidR="008065EF" w:rsidRPr="00BF27C3" w:rsidRDefault="008065EF" w:rsidP="0080056E">
      <w:pPr>
        <w:jc w:val="both"/>
        <w:rPr>
          <w:rFonts w:ascii="Times New Roman" w:hAnsi="Times New Roman" w:cs="Times New Roman"/>
          <w:b/>
          <w:lang w:val="fr-FR"/>
        </w:rPr>
      </w:pPr>
    </w:p>
    <w:p w:rsidR="008065EF" w:rsidRPr="00BF27C3" w:rsidRDefault="008065EF" w:rsidP="0080056E">
      <w:pPr>
        <w:pBdr>
          <w:top w:val="single" w:sz="4" w:space="1" w:color="auto"/>
          <w:left w:val="single" w:sz="4" w:space="4" w:color="auto"/>
          <w:bottom w:val="single" w:sz="4" w:space="1" w:color="auto"/>
          <w:right w:val="single" w:sz="4" w:space="4" w:color="auto"/>
        </w:pBdr>
        <w:jc w:val="both"/>
        <w:rPr>
          <w:rFonts w:ascii="Times New Roman" w:hAnsi="Times New Roman" w:cs="Times New Roman"/>
          <w:b/>
          <w:lang w:val="fr-FR"/>
        </w:rPr>
      </w:pPr>
      <w:r w:rsidRPr="00BF27C3">
        <w:rPr>
          <w:rFonts w:ascii="Times New Roman" w:hAnsi="Times New Roman" w:cs="Times New Roman"/>
          <w:b/>
          <w:lang w:val="fr-FR"/>
        </w:rPr>
        <w:t>Comité plénier 10h00–13h00</w:t>
      </w:r>
    </w:p>
    <w:p w:rsidR="008065EF" w:rsidRPr="00BF27C3" w:rsidRDefault="008065EF" w:rsidP="0080056E">
      <w:pPr>
        <w:jc w:val="both"/>
        <w:rPr>
          <w:rFonts w:ascii="Times New Roman" w:hAnsi="Times New Roman" w:cs="Times New Roman"/>
          <w:lang w:val="fr-FR"/>
        </w:rPr>
      </w:pPr>
    </w:p>
    <w:p w:rsidR="008065EF" w:rsidRPr="00BF27C3" w:rsidRDefault="008065EF" w:rsidP="0080056E">
      <w:pPr>
        <w:jc w:val="both"/>
        <w:rPr>
          <w:rFonts w:ascii="Times New Roman" w:hAnsi="Times New Roman" w:cs="Times New Roman"/>
          <w:b/>
          <w:lang w:val="fr-FR"/>
        </w:rPr>
      </w:pPr>
      <w:r w:rsidRPr="009843F8">
        <w:rPr>
          <w:rFonts w:ascii="Times New Roman" w:hAnsi="Times New Roman" w:cs="Times New Roman"/>
          <w:b/>
          <w:u w:val="single"/>
          <w:lang w:val="fr-FR"/>
        </w:rPr>
        <w:t>Remarque</w:t>
      </w:r>
      <w:r>
        <w:rPr>
          <w:rFonts w:ascii="Times New Roman" w:hAnsi="Times New Roman" w:cs="Times New Roman"/>
          <w:b/>
          <w:u w:val="single"/>
          <w:lang w:val="fr-FR"/>
        </w:rPr>
        <w:t> </w:t>
      </w:r>
      <w:r w:rsidRPr="004B1AFB">
        <w:rPr>
          <w:rFonts w:ascii="Times New Roman" w:hAnsi="Times New Roman" w:cs="Times New Roman"/>
          <w:b/>
          <w:lang w:val="fr-FR"/>
        </w:rPr>
        <w:t xml:space="preserve">: La numérotation des paragraphes </w:t>
      </w:r>
      <w:r>
        <w:rPr>
          <w:rFonts w:ascii="Times New Roman" w:hAnsi="Times New Roman" w:cs="Times New Roman"/>
          <w:b/>
          <w:lang w:val="fr-FR"/>
        </w:rPr>
        <w:t>suit celle</w:t>
      </w:r>
      <w:r w:rsidRPr="004B1AFB">
        <w:rPr>
          <w:rFonts w:ascii="Times New Roman" w:hAnsi="Times New Roman" w:cs="Times New Roman"/>
          <w:b/>
          <w:lang w:val="fr-FR"/>
        </w:rPr>
        <w:t xml:space="preserve"> d</w:t>
      </w:r>
      <w:r>
        <w:rPr>
          <w:rFonts w:ascii="Times New Roman" w:hAnsi="Times New Roman" w:cs="Times New Roman"/>
          <w:b/>
          <w:lang w:val="fr-FR"/>
        </w:rPr>
        <w:t>u</w:t>
      </w:r>
      <w:r w:rsidRPr="004B1AFB">
        <w:rPr>
          <w:rFonts w:ascii="Times New Roman" w:hAnsi="Times New Roman" w:cs="Times New Roman"/>
          <w:b/>
          <w:lang w:val="fr-FR"/>
        </w:rPr>
        <w:t xml:space="preserve"> p</w:t>
      </w:r>
      <w:r>
        <w:rPr>
          <w:rFonts w:ascii="Times New Roman" w:hAnsi="Times New Roman" w:cs="Times New Roman"/>
          <w:b/>
          <w:lang w:val="fr-FR"/>
        </w:rPr>
        <w:t>rojet de rapport de la Journée 2</w:t>
      </w:r>
      <w:r w:rsidRPr="004B1AFB">
        <w:rPr>
          <w:rFonts w:ascii="Times New Roman" w:hAnsi="Times New Roman" w:cs="Times New Roman"/>
          <w:b/>
          <w:lang w:val="fr-FR"/>
        </w:rPr>
        <w:t>, distribué précédemment</w:t>
      </w:r>
      <w:r w:rsidRPr="00BF27C3">
        <w:rPr>
          <w:rFonts w:ascii="Times New Roman" w:hAnsi="Times New Roman" w:cs="Times New Roman"/>
          <w:b/>
          <w:lang w:val="fr-FR"/>
        </w:rPr>
        <w:t>.</w:t>
      </w:r>
    </w:p>
    <w:p w:rsidR="008065EF" w:rsidRPr="00BF27C3" w:rsidRDefault="008065EF" w:rsidP="0080056E">
      <w:pPr>
        <w:jc w:val="both"/>
        <w:rPr>
          <w:rFonts w:ascii="Times New Roman" w:hAnsi="Times New Roman" w:cs="Times New Roman"/>
          <w:b/>
          <w:lang w:val="fr-FR"/>
        </w:rPr>
      </w:pPr>
    </w:p>
    <w:p w:rsidR="008065EF" w:rsidRPr="00BF27C3" w:rsidRDefault="008065EF" w:rsidP="0080056E">
      <w:pPr>
        <w:jc w:val="both"/>
        <w:rPr>
          <w:rFonts w:ascii="Times New Roman" w:hAnsi="Times New Roman" w:cs="Times New Roman"/>
          <w:b/>
          <w:lang w:val="fr-FR"/>
        </w:rPr>
      </w:pPr>
      <w:r w:rsidRPr="00BF27C3">
        <w:rPr>
          <w:rFonts w:ascii="Times New Roman" w:hAnsi="Times New Roman" w:cs="Times New Roman"/>
          <w:b/>
          <w:lang w:val="fr-FR"/>
        </w:rPr>
        <w:t>PROGR</w:t>
      </w:r>
      <w:r>
        <w:rPr>
          <w:rFonts w:ascii="Times New Roman" w:hAnsi="Times New Roman" w:cs="Times New Roman"/>
          <w:b/>
          <w:lang w:val="fr-FR"/>
        </w:rPr>
        <w:t>È</w:t>
      </w:r>
      <w:r w:rsidRPr="00BF27C3">
        <w:rPr>
          <w:rFonts w:ascii="Times New Roman" w:hAnsi="Times New Roman" w:cs="Times New Roman"/>
          <w:b/>
          <w:lang w:val="fr-FR"/>
        </w:rPr>
        <w:t>S DU GROUPE DE R</w:t>
      </w:r>
      <w:r>
        <w:rPr>
          <w:rFonts w:ascii="Times New Roman" w:hAnsi="Times New Roman" w:cs="Times New Roman"/>
          <w:b/>
          <w:lang w:val="fr-FR"/>
        </w:rPr>
        <w:t>É</w:t>
      </w:r>
      <w:r w:rsidRPr="00BF27C3">
        <w:rPr>
          <w:rFonts w:ascii="Times New Roman" w:hAnsi="Times New Roman" w:cs="Times New Roman"/>
          <w:b/>
          <w:lang w:val="fr-FR"/>
        </w:rPr>
        <w:t>DA</w:t>
      </w:r>
      <w:r>
        <w:rPr>
          <w:rFonts w:ascii="Times New Roman" w:hAnsi="Times New Roman" w:cs="Times New Roman"/>
          <w:b/>
          <w:lang w:val="fr-FR"/>
        </w:rPr>
        <w:t>CTION</w:t>
      </w:r>
      <w:r w:rsidRPr="00BF27C3">
        <w:rPr>
          <w:rFonts w:ascii="Times New Roman" w:hAnsi="Times New Roman" w:cs="Times New Roman"/>
          <w:b/>
          <w:lang w:val="fr-FR"/>
        </w:rPr>
        <w:t xml:space="preserve"> ET DES</w:t>
      </w:r>
      <w:r>
        <w:rPr>
          <w:rFonts w:ascii="Times New Roman" w:hAnsi="Times New Roman" w:cs="Times New Roman"/>
          <w:b/>
          <w:lang w:val="fr-FR"/>
        </w:rPr>
        <w:t xml:space="preserve"> </w:t>
      </w:r>
      <w:r w:rsidRPr="00BF27C3">
        <w:rPr>
          <w:rFonts w:ascii="Times New Roman" w:hAnsi="Times New Roman" w:cs="Times New Roman"/>
          <w:b/>
          <w:lang w:val="fr-FR"/>
        </w:rPr>
        <w:t xml:space="preserve">GROUPES DE </w:t>
      </w:r>
      <w:r>
        <w:rPr>
          <w:rFonts w:ascii="Times New Roman" w:hAnsi="Times New Roman" w:cs="Times New Roman"/>
          <w:b/>
          <w:lang w:val="fr-FR"/>
        </w:rPr>
        <w:t>TRAVAIL</w:t>
      </w:r>
    </w:p>
    <w:p w:rsidR="008065EF" w:rsidRPr="00BF27C3" w:rsidRDefault="008065EF" w:rsidP="0080056E">
      <w:pPr>
        <w:jc w:val="both"/>
        <w:rPr>
          <w:rFonts w:ascii="Times New Roman" w:hAnsi="Times New Roman" w:cs="Times New Roman"/>
          <w:lang w:val="fr-FR"/>
        </w:rPr>
      </w:pPr>
    </w:p>
    <w:p w:rsidR="008065EF" w:rsidRPr="00C012C1" w:rsidRDefault="008065EF" w:rsidP="0080056E">
      <w:pPr>
        <w:jc w:val="both"/>
        <w:rPr>
          <w:rFonts w:ascii="Times New Roman" w:hAnsi="Times New Roman" w:cs="Times New Roman"/>
          <w:lang w:val="fr-FR"/>
        </w:rPr>
      </w:pPr>
      <w:r w:rsidRPr="00BF27C3">
        <w:rPr>
          <w:rFonts w:ascii="Times New Roman" w:hAnsi="Times New Roman" w:cs="Times New Roman"/>
          <w:lang w:val="fr-FR"/>
        </w:rPr>
        <w:t xml:space="preserve">363. </w:t>
      </w:r>
      <w:r>
        <w:rPr>
          <w:rFonts w:ascii="Times New Roman" w:hAnsi="Times New Roman" w:cs="Times New Roman"/>
          <w:lang w:val="fr-FR"/>
        </w:rPr>
        <w:t>L</w:t>
      </w:r>
      <w:r w:rsidRPr="00C012C1">
        <w:rPr>
          <w:rFonts w:ascii="Times New Roman" w:hAnsi="Times New Roman" w:cs="Times New Roman"/>
          <w:lang w:val="fr-FR"/>
        </w:rPr>
        <w:t>e Président invite le Groupe de rédaction et les Groupes</w:t>
      </w:r>
      <w:r>
        <w:rPr>
          <w:rFonts w:ascii="Times New Roman" w:hAnsi="Times New Roman" w:cs="Times New Roman"/>
          <w:lang w:val="fr-FR"/>
        </w:rPr>
        <w:t xml:space="preserve"> </w:t>
      </w:r>
      <w:r w:rsidRPr="00C012C1">
        <w:rPr>
          <w:rFonts w:ascii="Times New Roman" w:hAnsi="Times New Roman" w:cs="Times New Roman"/>
          <w:lang w:val="fr-FR"/>
        </w:rPr>
        <w:t>de tr</w:t>
      </w:r>
      <w:r>
        <w:rPr>
          <w:rFonts w:ascii="Times New Roman" w:hAnsi="Times New Roman" w:cs="Times New Roman"/>
          <w:lang w:val="fr-FR"/>
        </w:rPr>
        <w:t>a</w:t>
      </w:r>
      <w:r w:rsidRPr="00C012C1">
        <w:rPr>
          <w:rFonts w:ascii="Times New Roman" w:hAnsi="Times New Roman" w:cs="Times New Roman"/>
          <w:lang w:val="fr-FR"/>
        </w:rPr>
        <w:t>vail</w:t>
      </w:r>
      <w:r>
        <w:rPr>
          <w:rFonts w:ascii="Times New Roman" w:hAnsi="Times New Roman" w:cs="Times New Roman"/>
          <w:lang w:val="fr-FR"/>
        </w:rPr>
        <w:t xml:space="preserve"> à faire des mises à jour.</w:t>
      </w:r>
    </w:p>
    <w:p w:rsidR="008065EF" w:rsidRPr="00656B5E" w:rsidRDefault="008065EF" w:rsidP="0080056E">
      <w:pPr>
        <w:jc w:val="both"/>
        <w:rPr>
          <w:rFonts w:ascii="Times New Roman" w:hAnsi="Times New Roman" w:cs="Times New Roman"/>
          <w:lang w:val="fr-FR"/>
        </w:rPr>
      </w:pPr>
    </w:p>
    <w:p w:rsidR="008065EF" w:rsidRPr="00656B5E" w:rsidRDefault="008065EF" w:rsidP="0080056E">
      <w:pPr>
        <w:jc w:val="both"/>
        <w:rPr>
          <w:rFonts w:ascii="Times New Roman" w:hAnsi="Times New Roman" w:cs="Times New Roman"/>
          <w:lang w:val="fr-FR"/>
        </w:rPr>
      </w:pPr>
      <w:r w:rsidRPr="00656B5E">
        <w:rPr>
          <w:rFonts w:ascii="Times New Roman" w:hAnsi="Times New Roman" w:cs="Times New Roman"/>
          <w:lang w:val="fr-FR"/>
        </w:rPr>
        <w:t xml:space="preserve">364. Le Professeur Alfred </w:t>
      </w:r>
      <w:proofErr w:type="spellStart"/>
      <w:r w:rsidRPr="00656B5E">
        <w:rPr>
          <w:rFonts w:ascii="Times New Roman" w:hAnsi="Times New Roman" w:cs="Times New Roman"/>
          <w:lang w:val="fr-FR"/>
        </w:rPr>
        <w:t>Oteng-Yeboah</w:t>
      </w:r>
      <w:proofErr w:type="spellEnd"/>
      <w:r w:rsidRPr="00656B5E">
        <w:rPr>
          <w:rFonts w:ascii="Times New Roman" w:hAnsi="Times New Roman" w:cs="Times New Roman"/>
          <w:lang w:val="fr-FR"/>
        </w:rPr>
        <w:t>, Président du Groupe de rédaction  informe que le Groupe a terminé l’exam</w:t>
      </w:r>
      <w:r>
        <w:rPr>
          <w:rFonts w:ascii="Times New Roman" w:hAnsi="Times New Roman" w:cs="Times New Roman"/>
          <w:lang w:val="fr-FR"/>
        </w:rPr>
        <w:t>e</w:t>
      </w:r>
      <w:r w:rsidRPr="00656B5E">
        <w:rPr>
          <w:rFonts w:ascii="Times New Roman" w:hAnsi="Times New Roman" w:cs="Times New Roman"/>
          <w:lang w:val="fr-FR"/>
        </w:rPr>
        <w:t xml:space="preserve">n du document 16.2 sur les synergies </w:t>
      </w:r>
      <w:r>
        <w:rPr>
          <w:rFonts w:ascii="Times New Roman" w:hAnsi="Times New Roman" w:cs="Times New Roman"/>
          <w:lang w:val="fr-FR"/>
        </w:rPr>
        <w:t>au sein de</w:t>
      </w:r>
      <w:r w:rsidRPr="00656B5E">
        <w:rPr>
          <w:rFonts w:ascii="Times New Roman" w:hAnsi="Times New Roman" w:cs="Times New Roman"/>
          <w:lang w:val="fr-FR"/>
        </w:rPr>
        <w:t xml:space="preserve"> la Famille CM</w:t>
      </w:r>
      <w:r>
        <w:rPr>
          <w:rFonts w:ascii="Times New Roman" w:hAnsi="Times New Roman" w:cs="Times New Roman"/>
          <w:lang w:val="fr-FR"/>
        </w:rPr>
        <w:t>S</w:t>
      </w:r>
      <w:r w:rsidRPr="00656B5E">
        <w:rPr>
          <w:rFonts w:ascii="Times New Roman" w:hAnsi="Times New Roman" w:cs="Times New Roman"/>
          <w:lang w:val="fr-FR"/>
        </w:rPr>
        <w:t xml:space="preserve"> et fait de bons progr</w:t>
      </w:r>
      <w:r>
        <w:rPr>
          <w:rFonts w:ascii="Times New Roman" w:hAnsi="Times New Roman" w:cs="Times New Roman"/>
          <w:lang w:val="fr-FR"/>
        </w:rPr>
        <w:t>ès</w:t>
      </w:r>
      <w:r w:rsidRPr="00656B5E">
        <w:rPr>
          <w:rFonts w:ascii="Times New Roman" w:hAnsi="Times New Roman" w:cs="Times New Roman"/>
          <w:lang w:val="fr-FR"/>
        </w:rPr>
        <w:t xml:space="preserve">  ave</w:t>
      </w:r>
      <w:r>
        <w:rPr>
          <w:rFonts w:ascii="Times New Roman" w:hAnsi="Times New Roman" w:cs="Times New Roman"/>
          <w:lang w:val="fr-FR"/>
        </w:rPr>
        <w:t>c</w:t>
      </w:r>
      <w:r w:rsidRPr="00656B5E">
        <w:rPr>
          <w:rFonts w:ascii="Times New Roman" w:hAnsi="Times New Roman" w:cs="Times New Roman"/>
          <w:lang w:val="fr-FR"/>
        </w:rPr>
        <w:t xml:space="preserve"> le document 17.1 sur la restruc</w:t>
      </w:r>
      <w:r>
        <w:rPr>
          <w:rFonts w:ascii="Times New Roman" w:hAnsi="Times New Roman" w:cs="Times New Roman"/>
          <w:lang w:val="fr-FR"/>
        </w:rPr>
        <w:t xml:space="preserve">turation du Conseil </w:t>
      </w:r>
      <w:r w:rsidRPr="00656B5E">
        <w:rPr>
          <w:rFonts w:ascii="Times New Roman" w:hAnsi="Times New Roman" w:cs="Times New Roman"/>
          <w:lang w:val="fr-FR"/>
        </w:rPr>
        <w:t>scient</w:t>
      </w:r>
      <w:r>
        <w:rPr>
          <w:rFonts w:ascii="Times New Roman" w:hAnsi="Times New Roman" w:cs="Times New Roman"/>
          <w:lang w:val="fr-FR"/>
        </w:rPr>
        <w:t>ifique</w:t>
      </w:r>
      <w:r w:rsidRPr="00656B5E">
        <w:rPr>
          <w:rFonts w:ascii="Times New Roman" w:hAnsi="Times New Roman" w:cs="Times New Roman"/>
          <w:lang w:val="fr-FR"/>
        </w:rPr>
        <w:t xml:space="preserve">. </w:t>
      </w:r>
      <w:r>
        <w:rPr>
          <w:rFonts w:ascii="Times New Roman" w:hAnsi="Times New Roman" w:cs="Times New Roman"/>
          <w:lang w:val="fr-FR"/>
        </w:rPr>
        <w:t>Le Groupe examine le</w:t>
      </w:r>
      <w:r w:rsidR="00721522">
        <w:rPr>
          <w:rFonts w:ascii="Times New Roman" w:hAnsi="Times New Roman" w:cs="Times New Roman"/>
          <w:lang w:val="fr-FR"/>
        </w:rPr>
        <w:t xml:space="preserve"> point</w:t>
      </w:r>
      <w:r>
        <w:rPr>
          <w:rFonts w:ascii="Times New Roman" w:hAnsi="Times New Roman" w:cs="Times New Roman"/>
          <w:lang w:val="fr-FR"/>
        </w:rPr>
        <w:t xml:space="preserve"> </w:t>
      </w:r>
      <w:r w:rsidRPr="00656B5E">
        <w:rPr>
          <w:rFonts w:ascii="Times New Roman" w:hAnsi="Times New Roman" w:cs="Times New Roman"/>
          <w:lang w:val="fr-FR"/>
        </w:rPr>
        <w:t>4 (Règlement intérieur) et le point 18.3 (</w:t>
      </w:r>
      <w:r>
        <w:rPr>
          <w:rFonts w:ascii="Times New Roman" w:hAnsi="Times New Roman" w:cs="Times New Roman"/>
          <w:lang w:val="fr-FR"/>
        </w:rPr>
        <w:t>Processus d’examen de la</w:t>
      </w:r>
      <w:r w:rsidRPr="00656B5E">
        <w:rPr>
          <w:rFonts w:ascii="Times New Roman" w:hAnsi="Times New Roman" w:cs="Times New Roman"/>
          <w:lang w:val="fr-FR"/>
        </w:rPr>
        <w:t xml:space="preserve"> Convention).</w:t>
      </w:r>
    </w:p>
    <w:p w:rsidR="008065EF" w:rsidRPr="00656B5E" w:rsidRDefault="008065EF" w:rsidP="0080056E">
      <w:pPr>
        <w:jc w:val="both"/>
        <w:rPr>
          <w:rFonts w:ascii="Times New Roman" w:hAnsi="Times New Roman" w:cs="Times New Roman"/>
          <w:lang w:val="fr-FR"/>
        </w:rPr>
      </w:pPr>
    </w:p>
    <w:p w:rsidR="008065EF" w:rsidRPr="00656B5E" w:rsidRDefault="008065EF" w:rsidP="0080056E">
      <w:pPr>
        <w:jc w:val="both"/>
        <w:rPr>
          <w:rFonts w:ascii="Times New Roman" w:hAnsi="Times New Roman" w:cs="Times New Roman"/>
          <w:lang w:val="fr-FR"/>
        </w:rPr>
      </w:pPr>
      <w:r w:rsidRPr="00656B5E">
        <w:rPr>
          <w:rFonts w:ascii="Times New Roman" w:hAnsi="Times New Roman" w:cs="Times New Roman"/>
          <w:lang w:val="fr-FR"/>
        </w:rPr>
        <w:t>365. M. Barry Baker, Président du Groupe de travail sur les questions aquatiques informe que d’</w:t>
      </w:r>
      <w:r>
        <w:rPr>
          <w:rFonts w:ascii="Times New Roman" w:hAnsi="Times New Roman" w:cs="Times New Roman"/>
          <w:lang w:val="fr-FR"/>
        </w:rPr>
        <w:t>excellen</w:t>
      </w:r>
      <w:r w:rsidRPr="00656B5E">
        <w:rPr>
          <w:rFonts w:ascii="Times New Roman" w:hAnsi="Times New Roman" w:cs="Times New Roman"/>
          <w:lang w:val="fr-FR"/>
        </w:rPr>
        <w:t>ts progr</w:t>
      </w:r>
      <w:r>
        <w:rPr>
          <w:rFonts w:ascii="Times New Roman" w:hAnsi="Times New Roman" w:cs="Times New Roman"/>
          <w:lang w:val="fr-FR"/>
        </w:rPr>
        <w:t>ès</w:t>
      </w:r>
      <w:r w:rsidRPr="00656B5E">
        <w:rPr>
          <w:rFonts w:ascii="Times New Roman" w:hAnsi="Times New Roman" w:cs="Times New Roman"/>
          <w:lang w:val="fr-FR"/>
        </w:rPr>
        <w:t xml:space="preserve"> ont été accomplis</w:t>
      </w:r>
      <w:r>
        <w:rPr>
          <w:rFonts w:ascii="Times New Roman" w:hAnsi="Times New Roman" w:cs="Times New Roman"/>
          <w:lang w:val="fr-FR"/>
        </w:rPr>
        <w:t xml:space="preserve"> </w:t>
      </w:r>
      <w:r w:rsidR="00736092">
        <w:rPr>
          <w:rFonts w:ascii="Times New Roman" w:hAnsi="Times New Roman" w:cs="Times New Roman"/>
          <w:lang w:val="fr-FR"/>
        </w:rPr>
        <w:t>concernant</w:t>
      </w:r>
      <w:r>
        <w:rPr>
          <w:rFonts w:ascii="Times New Roman" w:hAnsi="Times New Roman" w:cs="Times New Roman"/>
          <w:lang w:val="fr-FR"/>
        </w:rPr>
        <w:t xml:space="preserve"> l’examen de cinq des six projets</w:t>
      </w:r>
      <w:r w:rsidRPr="00656B5E">
        <w:rPr>
          <w:rFonts w:ascii="Times New Roman" w:hAnsi="Times New Roman" w:cs="Times New Roman"/>
          <w:lang w:val="fr-FR"/>
        </w:rPr>
        <w:t xml:space="preserve"> de r</w:t>
      </w:r>
      <w:r>
        <w:rPr>
          <w:rFonts w:ascii="Times New Roman" w:hAnsi="Times New Roman" w:cs="Times New Roman"/>
          <w:lang w:val="fr-FR"/>
        </w:rPr>
        <w:t>é</w:t>
      </w:r>
      <w:r w:rsidRPr="00656B5E">
        <w:rPr>
          <w:rFonts w:ascii="Times New Roman" w:hAnsi="Times New Roman" w:cs="Times New Roman"/>
          <w:lang w:val="fr-FR"/>
        </w:rPr>
        <w:t>solution  et l’exam</w:t>
      </w:r>
      <w:r>
        <w:rPr>
          <w:rFonts w:ascii="Times New Roman" w:hAnsi="Times New Roman" w:cs="Times New Roman"/>
          <w:lang w:val="fr-FR"/>
        </w:rPr>
        <w:t>e</w:t>
      </w:r>
      <w:r w:rsidRPr="00656B5E">
        <w:rPr>
          <w:rFonts w:ascii="Times New Roman" w:hAnsi="Times New Roman" w:cs="Times New Roman"/>
          <w:lang w:val="fr-FR"/>
        </w:rPr>
        <w:t>n du sixi</w:t>
      </w:r>
      <w:r>
        <w:rPr>
          <w:rFonts w:ascii="Times New Roman" w:hAnsi="Times New Roman" w:cs="Times New Roman"/>
          <w:lang w:val="fr-FR"/>
        </w:rPr>
        <w:t>ème sera terminé</w:t>
      </w:r>
      <w:r w:rsidRPr="00656B5E">
        <w:rPr>
          <w:rFonts w:ascii="Times New Roman" w:hAnsi="Times New Roman" w:cs="Times New Roman"/>
          <w:lang w:val="fr-FR"/>
        </w:rPr>
        <w:t xml:space="preserve"> dans la journée.</w:t>
      </w:r>
    </w:p>
    <w:p w:rsidR="008065EF" w:rsidRPr="00656B5E" w:rsidRDefault="008065EF" w:rsidP="0080056E">
      <w:pPr>
        <w:jc w:val="both"/>
        <w:rPr>
          <w:rFonts w:ascii="Times New Roman" w:hAnsi="Times New Roman" w:cs="Times New Roman"/>
          <w:lang w:val="fr-FR"/>
        </w:rPr>
      </w:pPr>
      <w:r w:rsidRPr="00656B5E">
        <w:rPr>
          <w:rFonts w:ascii="Times New Roman" w:hAnsi="Times New Roman" w:cs="Times New Roman"/>
          <w:lang w:val="fr-FR"/>
        </w:rPr>
        <w:t xml:space="preserve"> </w:t>
      </w:r>
    </w:p>
    <w:p w:rsidR="008065EF" w:rsidRPr="000C3ECD" w:rsidRDefault="008065EF" w:rsidP="0080056E">
      <w:pPr>
        <w:jc w:val="both"/>
        <w:rPr>
          <w:rFonts w:ascii="Times New Roman" w:hAnsi="Times New Roman" w:cs="Times New Roman"/>
          <w:lang w:val="fr-FR"/>
        </w:rPr>
      </w:pPr>
      <w:r w:rsidRPr="000C3ECD">
        <w:rPr>
          <w:rFonts w:ascii="Times New Roman" w:hAnsi="Times New Roman" w:cs="Times New Roman"/>
          <w:lang w:val="fr-FR"/>
        </w:rPr>
        <w:t xml:space="preserve">366. M. David </w:t>
      </w:r>
      <w:proofErr w:type="spellStart"/>
      <w:r w:rsidRPr="000C3ECD">
        <w:rPr>
          <w:rFonts w:ascii="Times New Roman" w:hAnsi="Times New Roman" w:cs="Times New Roman"/>
          <w:lang w:val="fr-FR"/>
        </w:rPr>
        <w:t>Stroud</w:t>
      </w:r>
      <w:proofErr w:type="spellEnd"/>
      <w:r w:rsidRPr="000C3ECD">
        <w:rPr>
          <w:rFonts w:ascii="Times New Roman" w:hAnsi="Times New Roman" w:cs="Times New Roman"/>
          <w:lang w:val="fr-FR"/>
        </w:rPr>
        <w:t xml:space="preserve">, Président du Groupe de </w:t>
      </w:r>
      <w:r>
        <w:rPr>
          <w:rFonts w:ascii="Times New Roman" w:hAnsi="Times New Roman" w:cs="Times New Roman"/>
          <w:lang w:val="fr-FR"/>
        </w:rPr>
        <w:t>travail</w:t>
      </w:r>
      <w:r w:rsidRPr="000C3ECD">
        <w:rPr>
          <w:rFonts w:ascii="Times New Roman" w:hAnsi="Times New Roman" w:cs="Times New Roman"/>
          <w:lang w:val="fr-FR"/>
        </w:rPr>
        <w:t xml:space="preserve"> sur les questions avia</w:t>
      </w:r>
      <w:r>
        <w:rPr>
          <w:rFonts w:ascii="Times New Roman" w:hAnsi="Times New Roman" w:cs="Times New Roman"/>
          <w:lang w:val="fr-FR"/>
        </w:rPr>
        <w:t>ires</w:t>
      </w:r>
      <w:r w:rsidRPr="000C3ECD">
        <w:rPr>
          <w:rFonts w:ascii="Times New Roman" w:hAnsi="Times New Roman" w:cs="Times New Roman"/>
          <w:lang w:val="fr-FR"/>
        </w:rPr>
        <w:t xml:space="preserve"> informe que le Groupe de travail a achevé l’examen des tro</w:t>
      </w:r>
      <w:r>
        <w:rPr>
          <w:rFonts w:ascii="Times New Roman" w:hAnsi="Times New Roman" w:cs="Times New Roman"/>
          <w:lang w:val="fr-FR"/>
        </w:rPr>
        <w:t>i</w:t>
      </w:r>
      <w:r w:rsidRPr="000C3ECD">
        <w:rPr>
          <w:rFonts w:ascii="Times New Roman" w:hAnsi="Times New Roman" w:cs="Times New Roman"/>
          <w:lang w:val="fr-FR"/>
        </w:rPr>
        <w:t>s projets de ré</w:t>
      </w:r>
      <w:r>
        <w:rPr>
          <w:rFonts w:ascii="Times New Roman" w:hAnsi="Times New Roman" w:cs="Times New Roman"/>
          <w:lang w:val="fr-FR"/>
        </w:rPr>
        <w:t>solution</w:t>
      </w:r>
      <w:r w:rsidRPr="000C3ECD">
        <w:rPr>
          <w:rFonts w:ascii="Times New Roman" w:hAnsi="Times New Roman" w:cs="Times New Roman"/>
          <w:lang w:val="fr-FR"/>
        </w:rPr>
        <w:t>,</w:t>
      </w:r>
      <w:r>
        <w:rPr>
          <w:rFonts w:ascii="Times New Roman" w:hAnsi="Times New Roman" w:cs="Times New Roman"/>
          <w:lang w:val="fr-FR"/>
        </w:rPr>
        <w:t xml:space="preserve"> </w:t>
      </w:r>
      <w:r w:rsidRPr="000C3ECD">
        <w:rPr>
          <w:rFonts w:ascii="Times New Roman" w:hAnsi="Times New Roman" w:cs="Times New Roman"/>
          <w:lang w:val="fr-FR"/>
        </w:rPr>
        <w:t xml:space="preserve">a </w:t>
      </w:r>
      <w:r>
        <w:rPr>
          <w:rFonts w:ascii="Times New Roman" w:hAnsi="Times New Roman" w:cs="Times New Roman"/>
          <w:lang w:val="fr-FR"/>
        </w:rPr>
        <w:t>p</w:t>
      </w:r>
      <w:r w:rsidRPr="000C3ECD">
        <w:rPr>
          <w:rFonts w:ascii="Times New Roman" w:hAnsi="Times New Roman" w:cs="Times New Roman"/>
          <w:lang w:val="fr-FR"/>
        </w:rPr>
        <w:t>resque terminé l’exam</w:t>
      </w:r>
      <w:r>
        <w:rPr>
          <w:rFonts w:ascii="Times New Roman" w:hAnsi="Times New Roman" w:cs="Times New Roman"/>
          <w:lang w:val="fr-FR"/>
        </w:rPr>
        <w:t xml:space="preserve">en </w:t>
      </w:r>
      <w:r w:rsidRPr="000C3ECD">
        <w:rPr>
          <w:rFonts w:ascii="Times New Roman" w:hAnsi="Times New Roman" w:cs="Times New Roman"/>
          <w:lang w:val="fr-FR"/>
        </w:rPr>
        <w:t>d’</w:t>
      </w:r>
      <w:r>
        <w:rPr>
          <w:rFonts w:ascii="Times New Roman" w:hAnsi="Times New Roman" w:cs="Times New Roman"/>
          <w:lang w:val="fr-FR"/>
        </w:rPr>
        <w:t>un q</w:t>
      </w:r>
      <w:r w:rsidRPr="000C3ECD">
        <w:rPr>
          <w:rFonts w:ascii="Times New Roman" w:hAnsi="Times New Roman" w:cs="Times New Roman"/>
          <w:lang w:val="fr-FR"/>
        </w:rPr>
        <w:t>u</w:t>
      </w:r>
      <w:r>
        <w:rPr>
          <w:rFonts w:ascii="Times New Roman" w:hAnsi="Times New Roman" w:cs="Times New Roman"/>
          <w:lang w:val="fr-FR"/>
        </w:rPr>
        <w:t>at</w:t>
      </w:r>
      <w:r w:rsidRPr="000C3ECD">
        <w:rPr>
          <w:rFonts w:ascii="Times New Roman" w:hAnsi="Times New Roman" w:cs="Times New Roman"/>
          <w:lang w:val="fr-FR"/>
        </w:rPr>
        <w:t>rième e</w:t>
      </w:r>
      <w:r>
        <w:rPr>
          <w:rFonts w:ascii="Times New Roman" w:hAnsi="Times New Roman" w:cs="Times New Roman"/>
          <w:lang w:val="fr-FR"/>
        </w:rPr>
        <w:t>t s’efforcera</w:t>
      </w:r>
      <w:r w:rsidRPr="000C3ECD">
        <w:rPr>
          <w:rFonts w:ascii="Times New Roman" w:hAnsi="Times New Roman" w:cs="Times New Roman"/>
          <w:lang w:val="fr-FR"/>
        </w:rPr>
        <w:t xml:space="preserve"> de terminer le </w:t>
      </w:r>
      <w:r>
        <w:rPr>
          <w:rFonts w:ascii="Times New Roman" w:hAnsi="Times New Roman" w:cs="Times New Roman"/>
          <w:lang w:val="fr-FR"/>
        </w:rPr>
        <w:t>travail</w:t>
      </w:r>
      <w:r w:rsidRPr="000C3ECD">
        <w:rPr>
          <w:rFonts w:ascii="Times New Roman" w:hAnsi="Times New Roman" w:cs="Times New Roman"/>
          <w:lang w:val="fr-FR"/>
        </w:rPr>
        <w:t xml:space="preserve"> d’i</w:t>
      </w:r>
      <w:r>
        <w:rPr>
          <w:rFonts w:ascii="Times New Roman" w:hAnsi="Times New Roman" w:cs="Times New Roman"/>
          <w:lang w:val="fr-FR"/>
        </w:rPr>
        <w:t>c</w:t>
      </w:r>
      <w:r w:rsidRPr="000C3ECD">
        <w:rPr>
          <w:rFonts w:ascii="Times New Roman" w:hAnsi="Times New Roman" w:cs="Times New Roman"/>
          <w:lang w:val="fr-FR"/>
        </w:rPr>
        <w:t xml:space="preserve">i </w:t>
      </w:r>
      <w:r>
        <w:rPr>
          <w:rFonts w:ascii="Times New Roman" w:hAnsi="Times New Roman" w:cs="Times New Roman"/>
          <w:lang w:val="fr-FR"/>
        </w:rPr>
        <w:t xml:space="preserve">à la fin de </w:t>
      </w:r>
      <w:r w:rsidRPr="000C3ECD">
        <w:rPr>
          <w:rFonts w:ascii="Times New Roman" w:hAnsi="Times New Roman" w:cs="Times New Roman"/>
          <w:lang w:val="fr-FR"/>
        </w:rPr>
        <w:t>la journée.</w:t>
      </w:r>
    </w:p>
    <w:p w:rsidR="008065EF" w:rsidRPr="000C3ECD" w:rsidRDefault="008065EF" w:rsidP="0080056E">
      <w:pPr>
        <w:jc w:val="both"/>
        <w:rPr>
          <w:rFonts w:ascii="Times New Roman" w:hAnsi="Times New Roman" w:cs="Times New Roman"/>
          <w:lang w:val="fr-FR"/>
        </w:rPr>
      </w:pPr>
    </w:p>
    <w:p w:rsidR="008065EF" w:rsidRPr="000C3ECD" w:rsidRDefault="008065EF" w:rsidP="0080056E">
      <w:pPr>
        <w:jc w:val="both"/>
        <w:rPr>
          <w:rFonts w:ascii="Times New Roman" w:hAnsi="Times New Roman" w:cs="Times New Roman"/>
          <w:lang w:val="fr-FR"/>
        </w:rPr>
      </w:pPr>
      <w:r w:rsidRPr="008065EF">
        <w:rPr>
          <w:rFonts w:ascii="Times New Roman" w:hAnsi="Times New Roman" w:cs="Times New Roman"/>
          <w:lang w:val="fr-FR"/>
        </w:rPr>
        <w:t xml:space="preserve">367.  </w:t>
      </w:r>
      <w:r w:rsidRPr="000C3ECD">
        <w:rPr>
          <w:rFonts w:ascii="Times New Roman" w:hAnsi="Times New Roman" w:cs="Times New Roman"/>
          <w:lang w:val="fr-FR"/>
        </w:rPr>
        <w:t xml:space="preserve">Le représentant de l’Union européenne et ses États membres informe que l’Union européenne et l’Argentine ont tenu une réunion bilatérale sur le projet de résolution </w:t>
      </w:r>
      <w:r>
        <w:rPr>
          <w:rFonts w:ascii="Times New Roman" w:hAnsi="Times New Roman" w:cs="Times New Roman"/>
          <w:lang w:val="fr-FR"/>
        </w:rPr>
        <w:t>concernant les réseaux écologiques</w:t>
      </w:r>
      <w:r w:rsidRPr="000C3ECD">
        <w:rPr>
          <w:rFonts w:ascii="Times New Roman" w:hAnsi="Times New Roman" w:cs="Times New Roman"/>
          <w:lang w:val="fr-FR"/>
        </w:rPr>
        <w:t xml:space="preserve"> et une version concertée a été en</w:t>
      </w:r>
      <w:r>
        <w:rPr>
          <w:rFonts w:ascii="Times New Roman" w:hAnsi="Times New Roman" w:cs="Times New Roman"/>
          <w:lang w:val="fr-FR"/>
        </w:rPr>
        <w:t>v</w:t>
      </w:r>
      <w:r w:rsidRPr="000C3ECD">
        <w:rPr>
          <w:rFonts w:ascii="Times New Roman" w:hAnsi="Times New Roman" w:cs="Times New Roman"/>
          <w:lang w:val="fr-FR"/>
        </w:rPr>
        <w:t>oy</w:t>
      </w:r>
      <w:r>
        <w:rPr>
          <w:rFonts w:ascii="Times New Roman" w:hAnsi="Times New Roman" w:cs="Times New Roman"/>
          <w:lang w:val="fr-FR"/>
        </w:rPr>
        <w:t>é</w:t>
      </w:r>
      <w:r w:rsidRPr="000C3ECD">
        <w:rPr>
          <w:rFonts w:ascii="Times New Roman" w:hAnsi="Times New Roman" w:cs="Times New Roman"/>
          <w:lang w:val="fr-FR"/>
        </w:rPr>
        <w:t xml:space="preserve">e au </w:t>
      </w:r>
      <w:r>
        <w:rPr>
          <w:rFonts w:ascii="Times New Roman" w:hAnsi="Times New Roman" w:cs="Times New Roman"/>
          <w:lang w:val="fr-FR"/>
        </w:rPr>
        <w:t>Se</w:t>
      </w:r>
      <w:r w:rsidRPr="000C3ECD">
        <w:rPr>
          <w:rFonts w:ascii="Times New Roman" w:hAnsi="Times New Roman" w:cs="Times New Roman"/>
          <w:lang w:val="fr-FR"/>
        </w:rPr>
        <w:t>crétariat.</w:t>
      </w:r>
    </w:p>
    <w:p w:rsidR="008065EF" w:rsidRPr="000C3ECD" w:rsidRDefault="008065EF" w:rsidP="0080056E">
      <w:pPr>
        <w:jc w:val="both"/>
        <w:rPr>
          <w:rFonts w:ascii="Times New Roman" w:hAnsi="Times New Roman" w:cs="Times New Roman"/>
          <w:lang w:val="fr-FR"/>
        </w:rPr>
      </w:pPr>
    </w:p>
    <w:p w:rsidR="008065EF" w:rsidRPr="000C3ECD" w:rsidRDefault="008065EF" w:rsidP="0080056E">
      <w:pPr>
        <w:jc w:val="both"/>
        <w:rPr>
          <w:rFonts w:ascii="Times New Roman" w:hAnsi="Times New Roman" w:cs="Times New Roman"/>
          <w:lang w:val="fr-FR"/>
        </w:rPr>
      </w:pPr>
      <w:r w:rsidRPr="000C3ECD">
        <w:rPr>
          <w:rFonts w:ascii="Times New Roman" w:hAnsi="Times New Roman" w:cs="Times New Roman"/>
          <w:lang w:val="fr-FR"/>
        </w:rPr>
        <w:t>368. Le représent</w:t>
      </w:r>
      <w:r>
        <w:rPr>
          <w:rFonts w:ascii="Times New Roman" w:hAnsi="Times New Roman" w:cs="Times New Roman"/>
          <w:lang w:val="fr-FR"/>
        </w:rPr>
        <w:t>a</w:t>
      </w:r>
      <w:r w:rsidRPr="000C3ECD">
        <w:rPr>
          <w:rFonts w:ascii="Times New Roman" w:hAnsi="Times New Roman" w:cs="Times New Roman"/>
          <w:lang w:val="fr-FR"/>
        </w:rPr>
        <w:t>nt de Mon</w:t>
      </w:r>
      <w:r w:rsidR="00736092">
        <w:rPr>
          <w:rFonts w:ascii="Times New Roman" w:hAnsi="Times New Roman" w:cs="Times New Roman"/>
          <w:lang w:val="fr-FR"/>
        </w:rPr>
        <w:t>aco</w:t>
      </w:r>
      <w:r w:rsidRPr="000C3ECD">
        <w:rPr>
          <w:rFonts w:ascii="Times New Roman" w:hAnsi="Times New Roman" w:cs="Times New Roman"/>
          <w:lang w:val="fr-FR"/>
        </w:rPr>
        <w:t xml:space="preserve"> d</w:t>
      </w:r>
      <w:r>
        <w:rPr>
          <w:rFonts w:ascii="Times New Roman" w:hAnsi="Times New Roman" w:cs="Times New Roman"/>
          <w:lang w:val="fr-FR"/>
        </w:rPr>
        <w:t>é</w:t>
      </w:r>
      <w:r w:rsidRPr="000C3ECD">
        <w:rPr>
          <w:rFonts w:ascii="Times New Roman" w:hAnsi="Times New Roman" w:cs="Times New Roman"/>
          <w:lang w:val="fr-FR"/>
        </w:rPr>
        <w:t>clare que le projet</w:t>
      </w:r>
      <w:r>
        <w:rPr>
          <w:rFonts w:ascii="Times New Roman" w:hAnsi="Times New Roman" w:cs="Times New Roman"/>
          <w:lang w:val="fr-FR"/>
        </w:rPr>
        <w:t xml:space="preserve"> </w:t>
      </w:r>
      <w:r w:rsidRPr="000C3ECD">
        <w:rPr>
          <w:rFonts w:ascii="Times New Roman" w:hAnsi="Times New Roman" w:cs="Times New Roman"/>
          <w:lang w:val="fr-FR"/>
        </w:rPr>
        <w:t>de r</w:t>
      </w:r>
      <w:r>
        <w:rPr>
          <w:rFonts w:ascii="Times New Roman" w:hAnsi="Times New Roman" w:cs="Times New Roman"/>
          <w:lang w:val="fr-FR"/>
        </w:rPr>
        <w:t>é</w:t>
      </w:r>
      <w:r w:rsidRPr="000C3ECD">
        <w:rPr>
          <w:rFonts w:ascii="Times New Roman" w:hAnsi="Times New Roman" w:cs="Times New Roman"/>
          <w:lang w:val="fr-FR"/>
        </w:rPr>
        <w:t>solution sur la criminalité lié</w:t>
      </w:r>
      <w:r>
        <w:rPr>
          <w:rFonts w:ascii="Times New Roman" w:hAnsi="Times New Roman" w:cs="Times New Roman"/>
          <w:lang w:val="fr-FR"/>
        </w:rPr>
        <w:t>e</w:t>
      </w:r>
      <w:r w:rsidRPr="000C3ECD">
        <w:rPr>
          <w:rFonts w:ascii="Times New Roman" w:hAnsi="Times New Roman" w:cs="Times New Roman"/>
          <w:lang w:val="fr-FR"/>
        </w:rPr>
        <w:t xml:space="preserve"> à la faune sauvage a été d</w:t>
      </w:r>
      <w:r>
        <w:rPr>
          <w:rFonts w:ascii="Times New Roman" w:hAnsi="Times New Roman" w:cs="Times New Roman"/>
          <w:lang w:val="fr-FR"/>
        </w:rPr>
        <w:t>i</w:t>
      </w:r>
      <w:r w:rsidRPr="000C3ECD">
        <w:rPr>
          <w:rFonts w:ascii="Times New Roman" w:hAnsi="Times New Roman" w:cs="Times New Roman"/>
          <w:lang w:val="fr-FR"/>
        </w:rPr>
        <w:t xml:space="preserve">stribué au groupe des </w:t>
      </w:r>
      <w:r>
        <w:rPr>
          <w:rFonts w:ascii="Times New Roman" w:hAnsi="Times New Roman" w:cs="Times New Roman"/>
          <w:lang w:val="fr-FR"/>
        </w:rPr>
        <w:t>« Amis du Président »</w:t>
      </w:r>
      <w:r w:rsidRPr="000C3ECD">
        <w:rPr>
          <w:rFonts w:ascii="Times New Roman" w:hAnsi="Times New Roman" w:cs="Times New Roman"/>
          <w:lang w:val="fr-FR"/>
        </w:rPr>
        <w:t xml:space="preserve"> sur cette question</w:t>
      </w:r>
      <w:r>
        <w:rPr>
          <w:rFonts w:ascii="Times New Roman" w:hAnsi="Times New Roman" w:cs="Times New Roman"/>
          <w:lang w:val="fr-FR"/>
        </w:rPr>
        <w:t xml:space="preserve">. Un texte consolidé sera </w:t>
      </w:r>
      <w:r w:rsidR="00736092">
        <w:rPr>
          <w:rFonts w:ascii="Times New Roman" w:hAnsi="Times New Roman" w:cs="Times New Roman"/>
          <w:lang w:val="fr-FR"/>
        </w:rPr>
        <w:t>transmis au</w:t>
      </w:r>
      <w:r w:rsidRPr="000C3ECD">
        <w:rPr>
          <w:rFonts w:ascii="Times New Roman" w:hAnsi="Times New Roman" w:cs="Times New Roman"/>
          <w:lang w:val="fr-FR"/>
        </w:rPr>
        <w:t xml:space="preserve"> Comité plénier plus tard dans la</w:t>
      </w:r>
      <w:r>
        <w:rPr>
          <w:rFonts w:ascii="Times New Roman" w:hAnsi="Times New Roman" w:cs="Times New Roman"/>
          <w:lang w:val="fr-FR"/>
        </w:rPr>
        <w:t xml:space="preserve"> </w:t>
      </w:r>
      <w:r w:rsidRPr="000C3ECD">
        <w:rPr>
          <w:rFonts w:ascii="Times New Roman" w:hAnsi="Times New Roman" w:cs="Times New Roman"/>
          <w:lang w:val="fr-FR"/>
        </w:rPr>
        <w:t>journée.</w:t>
      </w:r>
    </w:p>
    <w:p w:rsidR="008065EF" w:rsidRPr="000C3ECD" w:rsidRDefault="008065EF" w:rsidP="0080056E">
      <w:pPr>
        <w:jc w:val="both"/>
        <w:rPr>
          <w:rFonts w:ascii="Times New Roman" w:hAnsi="Times New Roman" w:cs="Times New Roman"/>
          <w:lang w:val="fr-FR"/>
        </w:rPr>
      </w:pPr>
    </w:p>
    <w:p w:rsidR="008065EF" w:rsidRPr="00374D26" w:rsidRDefault="008065EF" w:rsidP="0080056E">
      <w:pPr>
        <w:jc w:val="both"/>
        <w:rPr>
          <w:rFonts w:ascii="Times New Roman" w:hAnsi="Times New Roman" w:cs="Times New Roman"/>
          <w:b/>
          <w:lang w:val="fr-FR"/>
        </w:rPr>
      </w:pPr>
      <w:r w:rsidRPr="00374D26">
        <w:rPr>
          <w:rFonts w:ascii="Times New Roman" w:hAnsi="Times New Roman" w:cs="Times New Roman"/>
          <w:b/>
          <w:lang w:val="fr-FR"/>
        </w:rPr>
        <w:t xml:space="preserve">APPROBATION DES AMENDEMENTS PROPOSÉS EN SESSION </w:t>
      </w:r>
    </w:p>
    <w:p w:rsidR="008065EF" w:rsidRPr="00374D26" w:rsidRDefault="008065EF" w:rsidP="0080056E">
      <w:pPr>
        <w:jc w:val="both"/>
        <w:rPr>
          <w:rFonts w:ascii="Times New Roman" w:hAnsi="Times New Roman" w:cs="Times New Roman"/>
          <w:lang w:val="fr-FR"/>
        </w:rPr>
      </w:pPr>
    </w:p>
    <w:p w:rsidR="008065EF" w:rsidRPr="00374D26" w:rsidRDefault="008065EF" w:rsidP="0080056E">
      <w:pPr>
        <w:jc w:val="both"/>
        <w:rPr>
          <w:rFonts w:ascii="Times New Roman" w:hAnsi="Times New Roman" w:cs="Times New Roman"/>
          <w:lang w:val="fr-FR"/>
        </w:rPr>
      </w:pPr>
      <w:r w:rsidRPr="00374D26">
        <w:rPr>
          <w:rFonts w:ascii="Times New Roman" w:hAnsi="Times New Roman" w:cs="Times New Roman"/>
          <w:lang w:val="fr-FR"/>
        </w:rPr>
        <w:t xml:space="preserve">369. À l’invitation </w:t>
      </w:r>
      <w:r>
        <w:rPr>
          <w:rFonts w:ascii="Times New Roman" w:hAnsi="Times New Roman" w:cs="Times New Roman"/>
          <w:lang w:val="fr-FR"/>
        </w:rPr>
        <w:t>du Pré</w:t>
      </w:r>
      <w:r w:rsidRPr="00374D26">
        <w:rPr>
          <w:rFonts w:ascii="Times New Roman" w:hAnsi="Times New Roman" w:cs="Times New Roman"/>
          <w:lang w:val="fr-FR"/>
        </w:rPr>
        <w:t>sident, le Comité plénier app</w:t>
      </w:r>
      <w:r>
        <w:rPr>
          <w:rFonts w:ascii="Times New Roman" w:hAnsi="Times New Roman" w:cs="Times New Roman"/>
          <w:lang w:val="fr-FR"/>
        </w:rPr>
        <w:t>rouve</w:t>
      </w:r>
      <w:r w:rsidRPr="00374D26">
        <w:rPr>
          <w:rFonts w:ascii="Times New Roman" w:hAnsi="Times New Roman" w:cs="Times New Roman"/>
          <w:lang w:val="fr-FR"/>
        </w:rPr>
        <w:t xml:space="preserve"> les text</w:t>
      </w:r>
      <w:r>
        <w:rPr>
          <w:rFonts w:ascii="Times New Roman" w:hAnsi="Times New Roman" w:cs="Times New Roman"/>
          <w:lang w:val="fr-FR"/>
        </w:rPr>
        <w:t>e</w:t>
      </w:r>
      <w:r w:rsidRPr="00374D26">
        <w:rPr>
          <w:rFonts w:ascii="Times New Roman" w:hAnsi="Times New Roman" w:cs="Times New Roman"/>
          <w:lang w:val="fr-FR"/>
        </w:rPr>
        <w:t>s ci-après r</w:t>
      </w:r>
      <w:r>
        <w:rPr>
          <w:rFonts w:ascii="Times New Roman" w:hAnsi="Times New Roman" w:cs="Times New Roman"/>
          <w:lang w:val="fr-FR"/>
        </w:rPr>
        <w:t>évisés</w:t>
      </w:r>
      <w:r w:rsidRPr="00374D26">
        <w:rPr>
          <w:rFonts w:ascii="Times New Roman" w:hAnsi="Times New Roman" w:cs="Times New Roman"/>
          <w:lang w:val="fr-FR"/>
        </w:rPr>
        <w:t xml:space="preserve"> à transmettre à la Pléni</w:t>
      </w:r>
      <w:r>
        <w:rPr>
          <w:rFonts w:ascii="Times New Roman" w:hAnsi="Times New Roman" w:cs="Times New Roman"/>
          <w:lang w:val="fr-FR"/>
        </w:rPr>
        <w:t>ère</w:t>
      </w:r>
      <w:r w:rsidRPr="00374D26">
        <w:rPr>
          <w:rFonts w:ascii="Times New Roman" w:hAnsi="Times New Roman" w:cs="Times New Roman"/>
          <w:lang w:val="fr-FR"/>
        </w:rPr>
        <w:t xml:space="preserve"> sans </w:t>
      </w:r>
      <w:r>
        <w:rPr>
          <w:rFonts w:ascii="Times New Roman" w:hAnsi="Times New Roman" w:cs="Times New Roman"/>
          <w:lang w:val="fr-FR"/>
        </w:rPr>
        <w:t xml:space="preserve"> </w:t>
      </w:r>
      <w:r w:rsidRPr="00374D26">
        <w:rPr>
          <w:rFonts w:ascii="Times New Roman" w:hAnsi="Times New Roman" w:cs="Times New Roman"/>
          <w:lang w:val="fr-FR"/>
        </w:rPr>
        <w:t>devoir y apporter d’amendem</w:t>
      </w:r>
      <w:r>
        <w:rPr>
          <w:rFonts w:ascii="Times New Roman" w:hAnsi="Times New Roman" w:cs="Times New Roman"/>
          <w:lang w:val="fr-FR"/>
        </w:rPr>
        <w:t>en</w:t>
      </w:r>
      <w:r w:rsidRPr="00374D26">
        <w:rPr>
          <w:rFonts w:ascii="Times New Roman" w:hAnsi="Times New Roman" w:cs="Times New Roman"/>
          <w:lang w:val="fr-FR"/>
        </w:rPr>
        <w:t>ts:</w:t>
      </w:r>
    </w:p>
    <w:p w:rsidR="008065EF" w:rsidRPr="00374D26" w:rsidRDefault="008065EF" w:rsidP="0080056E">
      <w:pPr>
        <w:jc w:val="both"/>
        <w:rPr>
          <w:rFonts w:ascii="Times New Roman" w:hAnsi="Times New Roman" w:cs="Times New Roman"/>
          <w:lang w:val="fr-FR"/>
        </w:rPr>
      </w:pPr>
    </w:p>
    <w:p w:rsidR="008065EF" w:rsidRPr="00374D26" w:rsidRDefault="008065EF" w:rsidP="0080056E">
      <w:pPr>
        <w:pStyle w:val="ListParagraph"/>
        <w:numPr>
          <w:ilvl w:val="0"/>
          <w:numId w:val="1"/>
        </w:numPr>
        <w:jc w:val="both"/>
        <w:rPr>
          <w:rFonts w:ascii="Times New Roman" w:hAnsi="Times New Roman" w:cs="Times New Roman"/>
          <w:lang w:val="fr-FR"/>
        </w:rPr>
      </w:pPr>
      <w:r w:rsidRPr="00374D26">
        <w:rPr>
          <w:rFonts w:ascii="Times New Roman" w:hAnsi="Times New Roman" w:cs="Times New Roman"/>
          <w:lang w:val="fr-FR"/>
        </w:rPr>
        <w:t xml:space="preserve">PNUE/CMS/COP11/CRP4 Projet de résolution </w:t>
      </w:r>
      <w:r w:rsidRPr="00374D26">
        <w:rPr>
          <w:rFonts w:ascii="Times New Roman" w:hAnsi="Times New Roman" w:cs="Times New Roman"/>
          <w:i/>
          <w:lang w:val="fr-FR"/>
        </w:rPr>
        <w:t xml:space="preserve">Conservation et gestion du Lion </w:t>
      </w:r>
      <w:r>
        <w:rPr>
          <w:rFonts w:ascii="Times New Roman" w:hAnsi="Times New Roman" w:cs="Times New Roman"/>
          <w:i/>
          <w:lang w:val="fr-FR"/>
        </w:rPr>
        <w:t>africain</w:t>
      </w:r>
      <w:r w:rsidRPr="00374D26">
        <w:rPr>
          <w:rFonts w:ascii="Times New Roman" w:hAnsi="Times New Roman" w:cs="Times New Roman"/>
          <w:i/>
          <w:lang w:val="fr-FR"/>
        </w:rPr>
        <w:t xml:space="preserve"> </w:t>
      </w:r>
      <w:r w:rsidRPr="00374D26">
        <w:rPr>
          <w:rFonts w:ascii="Times New Roman" w:hAnsi="Times New Roman" w:cs="Times New Roman"/>
          <w:lang w:val="fr-FR"/>
        </w:rPr>
        <w:t xml:space="preserve">Panthera </w:t>
      </w:r>
      <w:proofErr w:type="spellStart"/>
      <w:r w:rsidRPr="00374D26">
        <w:rPr>
          <w:rFonts w:ascii="Times New Roman" w:hAnsi="Times New Roman" w:cs="Times New Roman"/>
          <w:lang w:val="fr-FR"/>
        </w:rPr>
        <w:t>leo</w:t>
      </w:r>
      <w:proofErr w:type="spellEnd"/>
    </w:p>
    <w:p w:rsidR="008065EF" w:rsidRPr="00374D26" w:rsidRDefault="008065EF" w:rsidP="0080056E">
      <w:pPr>
        <w:pStyle w:val="ListParagraph"/>
        <w:numPr>
          <w:ilvl w:val="0"/>
          <w:numId w:val="1"/>
        </w:numPr>
        <w:jc w:val="both"/>
        <w:rPr>
          <w:rFonts w:ascii="Times New Roman" w:hAnsi="Times New Roman" w:cs="Times New Roman"/>
          <w:lang w:val="fr-FR"/>
        </w:rPr>
      </w:pPr>
      <w:r w:rsidRPr="00374D26">
        <w:rPr>
          <w:rFonts w:ascii="Times New Roman" w:hAnsi="Times New Roman" w:cs="Times New Roman"/>
          <w:lang w:val="fr-FR"/>
        </w:rPr>
        <w:t xml:space="preserve">PNUE/CMS/COP11/CRP5 Projet de résolution </w:t>
      </w:r>
      <w:r w:rsidRPr="00374D26">
        <w:rPr>
          <w:rFonts w:ascii="Times New Roman" w:hAnsi="Times New Roman" w:cs="Times New Roman"/>
          <w:i/>
          <w:lang w:val="fr-FR"/>
        </w:rPr>
        <w:t>Activités futures de la CMS liées au</w:t>
      </w:r>
      <w:r>
        <w:rPr>
          <w:rFonts w:ascii="Times New Roman" w:hAnsi="Times New Roman" w:cs="Times New Roman"/>
          <w:i/>
          <w:lang w:val="fr-FR"/>
        </w:rPr>
        <w:t>x</w:t>
      </w:r>
      <w:r w:rsidRPr="00374D26">
        <w:rPr>
          <w:rFonts w:ascii="Times New Roman" w:hAnsi="Times New Roman" w:cs="Times New Roman"/>
          <w:i/>
          <w:lang w:val="fr-FR"/>
        </w:rPr>
        <w:t xml:space="preserve"> </w:t>
      </w:r>
      <w:r>
        <w:rPr>
          <w:rFonts w:ascii="Times New Roman" w:hAnsi="Times New Roman" w:cs="Times New Roman"/>
          <w:i/>
          <w:lang w:val="fr-FR"/>
        </w:rPr>
        <w:t>espèces</w:t>
      </w:r>
      <w:r w:rsidRPr="00374D26">
        <w:rPr>
          <w:rFonts w:ascii="Times New Roman" w:hAnsi="Times New Roman" w:cs="Times New Roman"/>
          <w:i/>
          <w:lang w:val="fr-FR"/>
        </w:rPr>
        <w:t xml:space="preserve"> exo</w:t>
      </w:r>
      <w:r>
        <w:rPr>
          <w:rFonts w:ascii="Times New Roman" w:hAnsi="Times New Roman" w:cs="Times New Roman"/>
          <w:i/>
          <w:lang w:val="fr-FR"/>
        </w:rPr>
        <w:t>tiques</w:t>
      </w:r>
      <w:r w:rsidRPr="00374D26">
        <w:rPr>
          <w:rFonts w:ascii="Times New Roman" w:hAnsi="Times New Roman" w:cs="Times New Roman"/>
          <w:i/>
          <w:lang w:val="fr-FR"/>
        </w:rPr>
        <w:t xml:space="preserve"> envahissantes</w:t>
      </w:r>
    </w:p>
    <w:p w:rsidR="008065EF" w:rsidRPr="00374D26" w:rsidRDefault="008065EF" w:rsidP="0080056E">
      <w:pPr>
        <w:pStyle w:val="ListParagraph"/>
        <w:numPr>
          <w:ilvl w:val="0"/>
          <w:numId w:val="1"/>
        </w:numPr>
        <w:jc w:val="both"/>
        <w:rPr>
          <w:rFonts w:ascii="Times New Roman" w:hAnsi="Times New Roman" w:cs="Times New Roman"/>
          <w:lang w:val="fr-FR"/>
        </w:rPr>
      </w:pPr>
      <w:r w:rsidRPr="00374D26">
        <w:rPr>
          <w:rFonts w:ascii="Times New Roman" w:hAnsi="Times New Roman" w:cs="Times New Roman"/>
          <w:lang w:val="fr-FR"/>
        </w:rPr>
        <w:lastRenderedPageBreak/>
        <w:t>PNUE/CMS/COP11/CRP6 Projet</w:t>
      </w:r>
      <w:r>
        <w:rPr>
          <w:rFonts w:ascii="Times New Roman" w:hAnsi="Times New Roman" w:cs="Times New Roman"/>
          <w:lang w:val="fr-FR"/>
        </w:rPr>
        <w:t xml:space="preserve"> </w:t>
      </w:r>
      <w:r w:rsidRPr="00374D26">
        <w:rPr>
          <w:rFonts w:ascii="Times New Roman" w:hAnsi="Times New Roman" w:cs="Times New Roman"/>
          <w:lang w:val="fr-FR"/>
        </w:rPr>
        <w:t xml:space="preserve">de résolution </w:t>
      </w:r>
      <w:r w:rsidRPr="00374D26">
        <w:rPr>
          <w:rFonts w:ascii="Times New Roman" w:hAnsi="Times New Roman" w:cs="Times New Roman"/>
          <w:i/>
          <w:lang w:val="fr-FR"/>
        </w:rPr>
        <w:t>Examen des décisions</w:t>
      </w:r>
    </w:p>
    <w:p w:rsidR="008065EF" w:rsidRPr="00374D26" w:rsidRDefault="008065EF" w:rsidP="0080056E">
      <w:pPr>
        <w:jc w:val="both"/>
        <w:rPr>
          <w:rFonts w:ascii="Times New Roman" w:hAnsi="Times New Roman" w:cs="Times New Roman"/>
          <w:lang w:val="fr-FR"/>
        </w:rPr>
      </w:pPr>
    </w:p>
    <w:p w:rsidR="008065EF" w:rsidRPr="00FE432F" w:rsidRDefault="008065EF" w:rsidP="0080056E">
      <w:pPr>
        <w:jc w:val="both"/>
        <w:rPr>
          <w:rFonts w:ascii="Times New Roman" w:hAnsi="Times New Roman" w:cs="Times New Roman"/>
          <w:lang w:val="fr-FR"/>
        </w:rPr>
      </w:pPr>
      <w:r w:rsidRPr="00374D26">
        <w:rPr>
          <w:rFonts w:ascii="Times New Roman" w:hAnsi="Times New Roman" w:cs="Times New Roman"/>
          <w:lang w:val="fr-FR"/>
        </w:rPr>
        <w:t xml:space="preserve">370. S’agissant du document CRP4 sur le Lion africain, l’observateur de Born Free </w:t>
      </w:r>
      <w:proofErr w:type="spellStart"/>
      <w:r w:rsidRPr="00374D26">
        <w:rPr>
          <w:rFonts w:ascii="Times New Roman" w:hAnsi="Times New Roman" w:cs="Times New Roman"/>
          <w:lang w:val="fr-FR"/>
        </w:rPr>
        <w:t>Foundation</w:t>
      </w:r>
      <w:proofErr w:type="spellEnd"/>
      <w:r w:rsidRPr="00374D26">
        <w:rPr>
          <w:rFonts w:ascii="Times New Roman" w:hAnsi="Times New Roman" w:cs="Times New Roman"/>
          <w:lang w:val="fr-FR"/>
        </w:rPr>
        <w:t xml:space="preserve"> estime que son inscription à l’Annexe II se</w:t>
      </w:r>
      <w:r>
        <w:rPr>
          <w:rFonts w:ascii="Times New Roman" w:hAnsi="Times New Roman" w:cs="Times New Roman"/>
          <w:lang w:val="fr-FR"/>
        </w:rPr>
        <w:t>r</w:t>
      </w:r>
      <w:r w:rsidRPr="00374D26">
        <w:rPr>
          <w:rFonts w:ascii="Times New Roman" w:hAnsi="Times New Roman" w:cs="Times New Roman"/>
          <w:lang w:val="fr-FR"/>
        </w:rPr>
        <w:t>ait appropriée, mais en l’abs</w:t>
      </w:r>
      <w:r>
        <w:rPr>
          <w:rFonts w:ascii="Times New Roman" w:hAnsi="Times New Roman" w:cs="Times New Roman"/>
          <w:lang w:val="fr-FR"/>
        </w:rPr>
        <w:t>ence d’</w:t>
      </w:r>
      <w:r w:rsidRPr="00374D26">
        <w:rPr>
          <w:rFonts w:ascii="Times New Roman" w:hAnsi="Times New Roman" w:cs="Times New Roman"/>
          <w:lang w:val="fr-FR"/>
        </w:rPr>
        <w:t>un consen</w:t>
      </w:r>
      <w:r>
        <w:rPr>
          <w:rFonts w:ascii="Times New Roman" w:hAnsi="Times New Roman" w:cs="Times New Roman"/>
          <w:lang w:val="fr-FR"/>
        </w:rPr>
        <w:t>s</w:t>
      </w:r>
      <w:r w:rsidRPr="00374D26">
        <w:rPr>
          <w:rFonts w:ascii="Times New Roman" w:hAnsi="Times New Roman" w:cs="Times New Roman"/>
          <w:lang w:val="fr-FR"/>
        </w:rPr>
        <w:t xml:space="preserve">us, l'initiative </w:t>
      </w:r>
      <w:r>
        <w:rPr>
          <w:rFonts w:ascii="Times New Roman" w:hAnsi="Times New Roman" w:cs="Times New Roman"/>
          <w:lang w:val="fr-FR"/>
        </w:rPr>
        <w:t>du Kenya visant à faire avancer le projet de résolution tel que libellé actuellement représente un bon compromis. Il propose d’apporter un amendement mineur à un paragraphe</w:t>
      </w:r>
      <w:r w:rsidRPr="00FE432F">
        <w:rPr>
          <w:rFonts w:ascii="Times New Roman" w:hAnsi="Times New Roman" w:cs="Times New Roman"/>
          <w:lang w:val="fr-FR"/>
        </w:rPr>
        <w:t>.</w:t>
      </w:r>
    </w:p>
    <w:p w:rsidR="008065EF" w:rsidRPr="00FE432F" w:rsidRDefault="008065EF" w:rsidP="0080056E">
      <w:pPr>
        <w:jc w:val="both"/>
        <w:rPr>
          <w:rFonts w:ascii="Times New Roman" w:hAnsi="Times New Roman" w:cs="Times New Roman"/>
          <w:lang w:val="fr-FR"/>
        </w:rPr>
      </w:pPr>
    </w:p>
    <w:p w:rsidR="008065EF" w:rsidRPr="00FE432F" w:rsidRDefault="008065EF" w:rsidP="0080056E">
      <w:pPr>
        <w:jc w:val="both"/>
        <w:rPr>
          <w:rFonts w:ascii="Times New Roman" w:hAnsi="Times New Roman" w:cs="Times New Roman"/>
          <w:b/>
          <w:lang w:val="fr-FR"/>
        </w:rPr>
      </w:pPr>
      <w:r w:rsidRPr="00FE432F">
        <w:rPr>
          <w:rFonts w:ascii="Times New Roman" w:hAnsi="Times New Roman" w:cs="Times New Roman"/>
          <w:b/>
          <w:lang w:val="fr-FR"/>
        </w:rPr>
        <w:t>QUESTIONS DE CONSERVATION (POINT 23)</w:t>
      </w:r>
    </w:p>
    <w:p w:rsidR="008065EF" w:rsidRPr="00FE432F" w:rsidRDefault="008065EF" w:rsidP="0080056E">
      <w:pPr>
        <w:jc w:val="both"/>
        <w:rPr>
          <w:rFonts w:ascii="Times New Roman" w:hAnsi="Times New Roman" w:cs="Times New Roman"/>
          <w:lang w:val="fr-FR"/>
        </w:rPr>
      </w:pPr>
    </w:p>
    <w:p w:rsidR="008065EF" w:rsidRPr="00FE432F" w:rsidRDefault="008065EF" w:rsidP="0080056E">
      <w:pPr>
        <w:jc w:val="both"/>
        <w:rPr>
          <w:rFonts w:ascii="Times New Roman" w:hAnsi="Times New Roman" w:cs="Times New Roman"/>
          <w:b/>
          <w:lang w:val="fr-FR"/>
        </w:rPr>
      </w:pPr>
      <w:r>
        <w:rPr>
          <w:rFonts w:ascii="Times New Roman" w:hAnsi="Times New Roman" w:cs="Times New Roman"/>
          <w:b/>
          <w:lang w:val="fr-FR"/>
        </w:rPr>
        <w:t>Espèces aviaires</w:t>
      </w:r>
      <w:r w:rsidRPr="00FE432F">
        <w:rPr>
          <w:rFonts w:ascii="Times New Roman" w:hAnsi="Times New Roman" w:cs="Times New Roman"/>
          <w:b/>
          <w:lang w:val="fr-FR"/>
        </w:rPr>
        <w:t xml:space="preserve"> (Point 23.1)</w:t>
      </w:r>
    </w:p>
    <w:p w:rsidR="008065EF" w:rsidRPr="00FE432F" w:rsidRDefault="008065EF" w:rsidP="0080056E">
      <w:pPr>
        <w:jc w:val="both"/>
        <w:rPr>
          <w:rFonts w:ascii="Times New Roman" w:hAnsi="Times New Roman" w:cs="Times New Roman"/>
          <w:b/>
          <w:lang w:val="fr-FR"/>
        </w:rPr>
      </w:pPr>
    </w:p>
    <w:p w:rsidR="008065EF" w:rsidRPr="00FE432F" w:rsidRDefault="008065EF" w:rsidP="0080056E">
      <w:pPr>
        <w:jc w:val="both"/>
        <w:rPr>
          <w:rFonts w:ascii="Times New Roman" w:hAnsi="Times New Roman" w:cs="Times New Roman"/>
          <w:b/>
          <w:lang w:val="fr-FR"/>
        </w:rPr>
      </w:pPr>
      <w:r w:rsidRPr="00FE432F">
        <w:rPr>
          <w:rFonts w:ascii="Times New Roman" w:hAnsi="Times New Roman" w:cs="Times New Roman"/>
          <w:b/>
          <w:lang w:val="fr-FR"/>
        </w:rPr>
        <w:t>Programme de travail pour les oiseaux migrateurs et les itin</w:t>
      </w:r>
      <w:r>
        <w:rPr>
          <w:rFonts w:ascii="Times New Roman" w:hAnsi="Times New Roman" w:cs="Times New Roman"/>
          <w:b/>
          <w:lang w:val="fr-FR"/>
        </w:rPr>
        <w:t>éraires</w:t>
      </w:r>
      <w:r w:rsidRPr="00FE432F">
        <w:rPr>
          <w:rFonts w:ascii="Times New Roman" w:hAnsi="Times New Roman" w:cs="Times New Roman"/>
          <w:b/>
          <w:lang w:val="fr-FR"/>
        </w:rPr>
        <w:t xml:space="preserve"> aériens </w:t>
      </w:r>
      <w:r>
        <w:rPr>
          <w:rFonts w:ascii="Times New Roman" w:hAnsi="Times New Roman" w:cs="Times New Roman"/>
          <w:b/>
          <w:lang w:val="fr-FR"/>
        </w:rPr>
        <w:t xml:space="preserve">(point </w:t>
      </w:r>
      <w:r w:rsidRPr="00FE432F">
        <w:rPr>
          <w:rFonts w:ascii="Times New Roman" w:hAnsi="Times New Roman" w:cs="Times New Roman"/>
          <w:b/>
          <w:lang w:val="fr-FR"/>
        </w:rPr>
        <w:t>23.1.1)</w:t>
      </w:r>
    </w:p>
    <w:p w:rsidR="008065EF" w:rsidRPr="00FE432F" w:rsidRDefault="008065EF" w:rsidP="0080056E">
      <w:pPr>
        <w:jc w:val="both"/>
        <w:rPr>
          <w:rFonts w:ascii="Times New Roman" w:hAnsi="Times New Roman" w:cs="Times New Roman"/>
          <w:lang w:val="fr-FR"/>
        </w:rPr>
      </w:pPr>
    </w:p>
    <w:p w:rsidR="008065EF" w:rsidRPr="00994B2B" w:rsidRDefault="008065EF" w:rsidP="0080056E">
      <w:pPr>
        <w:pStyle w:val="Default"/>
        <w:jc w:val="both"/>
        <w:rPr>
          <w:lang w:val="fr-FR"/>
        </w:rPr>
      </w:pPr>
      <w:r w:rsidRPr="00994B2B">
        <w:rPr>
          <w:lang w:val="fr-FR"/>
        </w:rPr>
        <w:t xml:space="preserve">371. M. Borja Heredia (Secrétariat) présente le document PNUE/CMS/COP11/Doc 23.1.1 </w:t>
      </w:r>
      <w:r w:rsidRPr="00994B2B">
        <w:rPr>
          <w:i/>
          <w:lang w:val="fr-FR"/>
        </w:rPr>
        <w:t xml:space="preserve">Programme de travail sur les oiseaux migrateurs et les voies de migration, </w:t>
      </w:r>
      <w:r w:rsidRPr="00994B2B">
        <w:rPr>
          <w:lang w:val="fr-FR"/>
        </w:rPr>
        <w:t xml:space="preserve">y compris le projet de résolution figurant à l’Annexe I du document, ainsi que le Programme de travail sur les oiseaux migrateurs et les </w:t>
      </w:r>
      <w:r>
        <w:rPr>
          <w:lang w:val="fr-FR"/>
        </w:rPr>
        <w:t>voies de migration</w:t>
      </w:r>
      <w:r w:rsidRPr="00994B2B">
        <w:rPr>
          <w:lang w:val="fr-FR"/>
        </w:rPr>
        <w:t xml:space="preserve"> (2014-2023) figurant à l’Annexe 2, ainsi que le </w:t>
      </w:r>
      <w:r w:rsidRPr="004D5903">
        <w:rPr>
          <w:sz w:val="23"/>
          <w:szCs w:val="23"/>
          <w:lang w:val="fr-FR"/>
        </w:rPr>
        <w:t xml:space="preserve">Cadre pour les voies de migration des Amériques </w:t>
      </w:r>
      <w:r w:rsidRPr="00994B2B">
        <w:rPr>
          <w:lang w:val="fr-FR"/>
        </w:rPr>
        <w:t>figurant à l’Annexe 3.</w:t>
      </w:r>
    </w:p>
    <w:p w:rsidR="008065EF" w:rsidRPr="00FE432F" w:rsidRDefault="008065EF" w:rsidP="0080056E">
      <w:pPr>
        <w:jc w:val="both"/>
        <w:rPr>
          <w:rFonts w:ascii="Times New Roman" w:hAnsi="Times New Roman" w:cs="Times New Roman"/>
          <w:lang w:val="fr-FR"/>
        </w:rPr>
      </w:pPr>
    </w:p>
    <w:p w:rsidR="008065EF" w:rsidRPr="0023361D" w:rsidRDefault="008065EF" w:rsidP="0080056E">
      <w:pPr>
        <w:jc w:val="both"/>
        <w:rPr>
          <w:rFonts w:ascii="Times New Roman" w:hAnsi="Times New Roman" w:cs="Times New Roman"/>
          <w:lang w:val="fr-FR"/>
        </w:rPr>
      </w:pPr>
      <w:r w:rsidRPr="004D5903">
        <w:rPr>
          <w:rFonts w:ascii="Times New Roman" w:hAnsi="Times New Roman" w:cs="Times New Roman"/>
          <w:lang w:val="fr-FR"/>
        </w:rPr>
        <w:t xml:space="preserve">372. M. </w:t>
      </w:r>
      <w:proofErr w:type="spellStart"/>
      <w:r w:rsidRPr="004D5903">
        <w:rPr>
          <w:rFonts w:ascii="Times New Roman" w:hAnsi="Times New Roman" w:cs="Times New Roman"/>
          <w:lang w:val="fr-FR"/>
        </w:rPr>
        <w:t>Taej</w:t>
      </w:r>
      <w:proofErr w:type="spellEnd"/>
      <w:r w:rsidRPr="004D5903">
        <w:rPr>
          <w:rFonts w:ascii="Times New Roman" w:hAnsi="Times New Roman" w:cs="Times New Roman"/>
          <w:lang w:val="fr-FR"/>
        </w:rPr>
        <w:t xml:space="preserve"> </w:t>
      </w:r>
      <w:proofErr w:type="spellStart"/>
      <w:r w:rsidRPr="004D5903">
        <w:rPr>
          <w:rFonts w:ascii="Times New Roman" w:hAnsi="Times New Roman" w:cs="Times New Roman"/>
          <w:lang w:val="fr-FR"/>
        </w:rPr>
        <w:t>Mundkur</w:t>
      </w:r>
      <w:proofErr w:type="spellEnd"/>
      <w:r w:rsidRPr="004D5903">
        <w:rPr>
          <w:rFonts w:ascii="Times New Roman" w:hAnsi="Times New Roman" w:cs="Times New Roman"/>
          <w:lang w:val="fr-FR"/>
        </w:rPr>
        <w:t>, Prés</w:t>
      </w:r>
      <w:r>
        <w:rPr>
          <w:rFonts w:ascii="Times New Roman" w:hAnsi="Times New Roman" w:cs="Times New Roman"/>
          <w:lang w:val="fr-FR"/>
        </w:rPr>
        <w:t xml:space="preserve">ident </w:t>
      </w:r>
      <w:r w:rsidRPr="004D5903">
        <w:rPr>
          <w:rFonts w:ascii="Times New Roman" w:hAnsi="Times New Roman" w:cs="Times New Roman"/>
          <w:lang w:val="fr-FR"/>
        </w:rPr>
        <w:t>du Groupe de tr</w:t>
      </w:r>
      <w:r>
        <w:rPr>
          <w:rFonts w:ascii="Times New Roman" w:hAnsi="Times New Roman" w:cs="Times New Roman"/>
          <w:lang w:val="fr-FR"/>
        </w:rPr>
        <w:t>a</w:t>
      </w:r>
      <w:r w:rsidRPr="004D5903">
        <w:rPr>
          <w:rFonts w:ascii="Times New Roman" w:hAnsi="Times New Roman" w:cs="Times New Roman"/>
          <w:lang w:val="fr-FR"/>
        </w:rPr>
        <w:t>vail int</w:t>
      </w:r>
      <w:r>
        <w:rPr>
          <w:rFonts w:ascii="Times New Roman" w:hAnsi="Times New Roman" w:cs="Times New Roman"/>
          <w:lang w:val="fr-FR"/>
        </w:rPr>
        <w:t>e</w:t>
      </w:r>
      <w:r w:rsidRPr="004D5903">
        <w:rPr>
          <w:rFonts w:ascii="Times New Roman" w:hAnsi="Times New Roman" w:cs="Times New Roman"/>
          <w:lang w:val="fr-FR"/>
        </w:rPr>
        <w:t>rsessions sur les voies de migration, pr</w:t>
      </w:r>
      <w:r>
        <w:rPr>
          <w:rFonts w:ascii="Times New Roman" w:hAnsi="Times New Roman" w:cs="Times New Roman"/>
          <w:lang w:val="fr-FR"/>
        </w:rPr>
        <w:t>é</w:t>
      </w:r>
      <w:r w:rsidRPr="004D5903">
        <w:rPr>
          <w:rFonts w:ascii="Times New Roman" w:hAnsi="Times New Roman" w:cs="Times New Roman"/>
          <w:lang w:val="fr-FR"/>
        </w:rPr>
        <w:t>sent</w:t>
      </w:r>
      <w:r>
        <w:rPr>
          <w:rFonts w:ascii="Times New Roman" w:hAnsi="Times New Roman" w:cs="Times New Roman"/>
          <w:lang w:val="fr-FR"/>
        </w:rPr>
        <w:t>e</w:t>
      </w:r>
      <w:r w:rsidRPr="004D5903">
        <w:rPr>
          <w:rFonts w:ascii="Times New Roman" w:hAnsi="Times New Roman" w:cs="Times New Roman"/>
          <w:lang w:val="fr-FR"/>
        </w:rPr>
        <w:t xml:space="preserve"> ces documents et les documents </w:t>
      </w:r>
      <w:r>
        <w:rPr>
          <w:rFonts w:ascii="Times New Roman" w:hAnsi="Times New Roman" w:cs="Times New Roman"/>
          <w:lang w:val="fr-FR"/>
        </w:rPr>
        <w:t xml:space="preserve">d’information à l’appui. </w:t>
      </w:r>
      <w:r w:rsidRPr="004D5903">
        <w:rPr>
          <w:rFonts w:ascii="Times New Roman" w:hAnsi="Times New Roman" w:cs="Times New Roman"/>
          <w:lang w:val="fr-FR"/>
        </w:rPr>
        <w:t>Ce trav</w:t>
      </w:r>
      <w:r>
        <w:rPr>
          <w:rFonts w:ascii="Times New Roman" w:hAnsi="Times New Roman" w:cs="Times New Roman"/>
          <w:lang w:val="fr-FR"/>
        </w:rPr>
        <w:t>a</w:t>
      </w:r>
      <w:r w:rsidRPr="004D5903">
        <w:rPr>
          <w:rFonts w:ascii="Times New Roman" w:hAnsi="Times New Roman" w:cs="Times New Roman"/>
          <w:lang w:val="fr-FR"/>
        </w:rPr>
        <w:t xml:space="preserve">il a été </w:t>
      </w:r>
      <w:r>
        <w:rPr>
          <w:rFonts w:ascii="Times New Roman" w:hAnsi="Times New Roman" w:cs="Times New Roman"/>
          <w:lang w:val="fr-FR"/>
        </w:rPr>
        <w:t xml:space="preserve">prescrit  </w:t>
      </w:r>
      <w:r w:rsidRPr="004D5903">
        <w:rPr>
          <w:rFonts w:ascii="Times New Roman" w:hAnsi="Times New Roman" w:cs="Times New Roman"/>
          <w:lang w:val="fr-FR"/>
        </w:rPr>
        <w:t>p</w:t>
      </w:r>
      <w:r>
        <w:rPr>
          <w:rFonts w:ascii="Times New Roman" w:hAnsi="Times New Roman" w:cs="Times New Roman"/>
          <w:lang w:val="fr-FR"/>
        </w:rPr>
        <w:t>a</w:t>
      </w:r>
      <w:r w:rsidRPr="004D5903">
        <w:rPr>
          <w:rFonts w:ascii="Times New Roman" w:hAnsi="Times New Roman" w:cs="Times New Roman"/>
          <w:lang w:val="fr-FR"/>
        </w:rPr>
        <w:t>r la Résolution 10.10 et deux r</w:t>
      </w:r>
      <w:r>
        <w:rPr>
          <w:rFonts w:ascii="Times New Roman" w:hAnsi="Times New Roman" w:cs="Times New Roman"/>
          <w:lang w:val="fr-FR"/>
        </w:rPr>
        <w:t>é</w:t>
      </w:r>
      <w:r w:rsidRPr="004D5903">
        <w:rPr>
          <w:rFonts w:ascii="Times New Roman" w:hAnsi="Times New Roman" w:cs="Times New Roman"/>
          <w:lang w:val="fr-FR"/>
        </w:rPr>
        <w:t>unions ont été organis</w:t>
      </w:r>
      <w:r>
        <w:rPr>
          <w:rFonts w:ascii="Times New Roman" w:hAnsi="Times New Roman" w:cs="Times New Roman"/>
          <w:lang w:val="fr-FR"/>
        </w:rPr>
        <w:t>ée</w:t>
      </w:r>
      <w:r w:rsidRPr="004D5903">
        <w:rPr>
          <w:rFonts w:ascii="Times New Roman" w:hAnsi="Times New Roman" w:cs="Times New Roman"/>
          <w:lang w:val="fr-FR"/>
        </w:rPr>
        <w:t>s, en Jamaïque en mars 2014 et en Amé</w:t>
      </w:r>
      <w:r>
        <w:rPr>
          <w:rFonts w:ascii="Times New Roman" w:hAnsi="Times New Roman" w:cs="Times New Roman"/>
          <w:lang w:val="fr-FR"/>
        </w:rPr>
        <w:t>rique</w:t>
      </w:r>
      <w:r w:rsidRPr="004D5903">
        <w:rPr>
          <w:rFonts w:ascii="Times New Roman" w:hAnsi="Times New Roman" w:cs="Times New Roman"/>
          <w:lang w:val="fr-FR"/>
        </w:rPr>
        <w:t xml:space="preserve"> centrale</w:t>
      </w:r>
      <w:r>
        <w:rPr>
          <w:rFonts w:ascii="Times New Roman" w:hAnsi="Times New Roman" w:cs="Times New Roman"/>
          <w:lang w:val="fr-FR"/>
        </w:rPr>
        <w:t xml:space="preserve">/du Sud en </w:t>
      </w:r>
      <w:proofErr w:type="spellStart"/>
      <w:r>
        <w:rPr>
          <w:rFonts w:ascii="Times New Roman" w:hAnsi="Times New Roman" w:cs="Times New Roman"/>
          <w:lang w:val="fr-FR"/>
        </w:rPr>
        <w:t>ao</w:t>
      </w:r>
      <w:r w:rsidR="00721522">
        <w:rPr>
          <w:rFonts w:ascii="Times New Roman" w:hAnsi="Times New Roman" w:cs="Times New Roman"/>
          <w:lang w:val="fr-FR"/>
        </w:rPr>
        <w:t>û</w:t>
      </w:r>
      <w:r>
        <w:rPr>
          <w:rFonts w:ascii="Times New Roman" w:hAnsi="Times New Roman" w:cs="Times New Roman"/>
          <w:lang w:val="fr-FR"/>
        </w:rPr>
        <w:t>ut</w:t>
      </w:r>
      <w:proofErr w:type="spellEnd"/>
      <w:r>
        <w:rPr>
          <w:rFonts w:ascii="Times New Roman" w:hAnsi="Times New Roman" w:cs="Times New Roman"/>
          <w:lang w:val="fr-FR"/>
        </w:rPr>
        <w:t xml:space="preserve"> 2014. Le projet de résolution est centré sur la mise en œuvre du Programme de travail et sur le Cadre pour les voies de migration des Amériques</w:t>
      </w:r>
      <w:r w:rsidRPr="0023361D">
        <w:rPr>
          <w:rFonts w:ascii="Times New Roman" w:hAnsi="Times New Roman" w:cs="Times New Roman"/>
          <w:lang w:val="fr-FR"/>
        </w:rPr>
        <w:t>.</w:t>
      </w:r>
    </w:p>
    <w:p w:rsidR="008065EF" w:rsidRPr="0023361D" w:rsidRDefault="008065EF" w:rsidP="0080056E">
      <w:pPr>
        <w:jc w:val="both"/>
        <w:rPr>
          <w:rFonts w:ascii="Times New Roman" w:hAnsi="Times New Roman" w:cs="Times New Roman"/>
          <w:lang w:val="fr-FR"/>
        </w:rPr>
      </w:pPr>
    </w:p>
    <w:p w:rsidR="008065EF" w:rsidRPr="0023361D" w:rsidRDefault="008065EF" w:rsidP="0080056E">
      <w:pPr>
        <w:jc w:val="both"/>
        <w:rPr>
          <w:rFonts w:ascii="Times New Roman" w:hAnsi="Times New Roman" w:cs="Times New Roman"/>
          <w:lang w:val="fr-FR"/>
        </w:rPr>
      </w:pPr>
      <w:r w:rsidRPr="0023361D">
        <w:rPr>
          <w:rFonts w:ascii="Times New Roman" w:hAnsi="Times New Roman" w:cs="Times New Roman"/>
          <w:lang w:val="fr-FR"/>
        </w:rPr>
        <w:t>373. Le représentant de la Suisse accueille favorablement le projet</w:t>
      </w:r>
      <w:r>
        <w:rPr>
          <w:rFonts w:ascii="Times New Roman" w:hAnsi="Times New Roman" w:cs="Times New Roman"/>
          <w:lang w:val="fr-FR"/>
        </w:rPr>
        <w:t xml:space="preserve"> </w:t>
      </w:r>
      <w:r w:rsidRPr="0023361D">
        <w:rPr>
          <w:rFonts w:ascii="Times New Roman" w:hAnsi="Times New Roman" w:cs="Times New Roman"/>
          <w:lang w:val="fr-FR"/>
        </w:rPr>
        <w:t>de r</w:t>
      </w:r>
      <w:r>
        <w:rPr>
          <w:rFonts w:ascii="Times New Roman" w:hAnsi="Times New Roman" w:cs="Times New Roman"/>
          <w:lang w:val="fr-FR"/>
        </w:rPr>
        <w:t>ésolution, le programme de travail et ses annexes auxquels il apporte son appui sans réserve</w:t>
      </w:r>
      <w:r w:rsidRPr="0023361D">
        <w:rPr>
          <w:rFonts w:ascii="Times New Roman" w:hAnsi="Times New Roman" w:cs="Times New Roman"/>
          <w:lang w:val="fr-FR"/>
        </w:rPr>
        <w:t xml:space="preserve">. </w:t>
      </w:r>
      <w:r>
        <w:rPr>
          <w:rFonts w:ascii="Times New Roman" w:hAnsi="Times New Roman" w:cs="Times New Roman"/>
          <w:lang w:val="fr-FR"/>
        </w:rPr>
        <w:t>Le programme de travail est un excellent exemple de la manière dont la CMS peut accomplir sa mission dans le cadre du nouveau Plan stratégique</w:t>
      </w:r>
      <w:r w:rsidRPr="0023361D">
        <w:rPr>
          <w:rFonts w:ascii="Times New Roman" w:hAnsi="Times New Roman" w:cs="Times New Roman"/>
          <w:lang w:val="fr-FR"/>
        </w:rPr>
        <w:t xml:space="preserve">. </w:t>
      </w:r>
    </w:p>
    <w:p w:rsidR="008065EF" w:rsidRPr="0023361D" w:rsidRDefault="008065EF" w:rsidP="0080056E">
      <w:pPr>
        <w:jc w:val="both"/>
        <w:rPr>
          <w:rFonts w:ascii="Times New Roman" w:hAnsi="Times New Roman" w:cs="Times New Roman"/>
          <w:lang w:val="fr-FR"/>
        </w:rPr>
      </w:pPr>
    </w:p>
    <w:p w:rsidR="008065EF" w:rsidRPr="00E105F1" w:rsidRDefault="008065EF" w:rsidP="0080056E">
      <w:pPr>
        <w:jc w:val="both"/>
        <w:rPr>
          <w:rFonts w:ascii="Times New Roman" w:hAnsi="Times New Roman" w:cs="Times New Roman"/>
          <w:lang w:val="fr-FR"/>
        </w:rPr>
      </w:pPr>
      <w:r w:rsidRPr="0023361D">
        <w:rPr>
          <w:rFonts w:ascii="Times New Roman" w:hAnsi="Times New Roman" w:cs="Times New Roman"/>
          <w:lang w:val="fr-FR"/>
        </w:rPr>
        <w:t>374. Le représentant des États-Unis juge que le Cadre pour les voies de migration des Amér</w:t>
      </w:r>
      <w:r>
        <w:rPr>
          <w:rFonts w:ascii="Times New Roman" w:hAnsi="Times New Roman" w:cs="Times New Roman"/>
          <w:lang w:val="fr-FR"/>
        </w:rPr>
        <w:t>iques</w:t>
      </w:r>
      <w:r w:rsidRPr="0023361D">
        <w:rPr>
          <w:rFonts w:ascii="Times New Roman" w:hAnsi="Times New Roman" w:cs="Times New Roman"/>
          <w:lang w:val="fr-FR"/>
        </w:rPr>
        <w:t xml:space="preserve"> pourrait</w:t>
      </w:r>
      <w:r>
        <w:rPr>
          <w:rFonts w:ascii="Times New Roman" w:hAnsi="Times New Roman" w:cs="Times New Roman"/>
          <w:lang w:val="fr-FR"/>
        </w:rPr>
        <w:t xml:space="preserve"> contribuer sensiblement</w:t>
      </w:r>
      <w:r w:rsidRPr="0023361D">
        <w:rPr>
          <w:rFonts w:ascii="Times New Roman" w:hAnsi="Times New Roman" w:cs="Times New Roman"/>
          <w:lang w:val="fr-FR"/>
        </w:rPr>
        <w:t xml:space="preserve"> à la conservation des ois</w:t>
      </w:r>
      <w:r>
        <w:rPr>
          <w:rFonts w:ascii="Times New Roman" w:hAnsi="Times New Roman" w:cs="Times New Roman"/>
          <w:lang w:val="fr-FR"/>
        </w:rPr>
        <w:t>eaux, ne serait-ce qu’en étendant les efforts substantiels entrepris par la CMS aux oiseaux migrateurs de l’hémisphère occidental</w:t>
      </w:r>
      <w:r w:rsidRPr="0023361D">
        <w:rPr>
          <w:rFonts w:ascii="Times New Roman" w:hAnsi="Times New Roman" w:cs="Times New Roman"/>
          <w:lang w:val="fr-FR"/>
        </w:rPr>
        <w:t xml:space="preserve">. </w:t>
      </w:r>
      <w:r w:rsidRPr="00E105F1">
        <w:rPr>
          <w:rFonts w:ascii="Times New Roman" w:hAnsi="Times New Roman" w:cs="Times New Roman"/>
          <w:lang w:val="fr-FR"/>
        </w:rPr>
        <w:t xml:space="preserve">Il </w:t>
      </w:r>
      <w:r>
        <w:rPr>
          <w:rFonts w:ascii="Times New Roman" w:hAnsi="Times New Roman" w:cs="Times New Roman"/>
          <w:lang w:val="fr-FR"/>
        </w:rPr>
        <w:t>y a lieu</w:t>
      </w:r>
      <w:r w:rsidRPr="00E105F1">
        <w:rPr>
          <w:rFonts w:ascii="Times New Roman" w:hAnsi="Times New Roman" w:cs="Times New Roman"/>
          <w:lang w:val="fr-FR"/>
        </w:rPr>
        <w:t xml:space="preserve"> de remercier le Secrétariat, y compris l</w:t>
      </w:r>
      <w:r>
        <w:rPr>
          <w:rFonts w:ascii="Times New Roman" w:hAnsi="Times New Roman" w:cs="Times New Roman"/>
          <w:lang w:val="fr-FR"/>
        </w:rPr>
        <w:t>’administrateur</w:t>
      </w:r>
      <w:r w:rsidRPr="00E105F1">
        <w:rPr>
          <w:rFonts w:ascii="Times New Roman" w:hAnsi="Times New Roman" w:cs="Times New Roman"/>
          <w:lang w:val="fr-FR"/>
        </w:rPr>
        <w:t xml:space="preserve"> basé à </w:t>
      </w:r>
      <w:r>
        <w:rPr>
          <w:rFonts w:ascii="Times New Roman" w:hAnsi="Times New Roman" w:cs="Times New Roman"/>
          <w:lang w:val="fr-FR"/>
        </w:rPr>
        <w:t>W</w:t>
      </w:r>
      <w:r w:rsidRPr="00E105F1">
        <w:rPr>
          <w:rFonts w:ascii="Times New Roman" w:hAnsi="Times New Roman" w:cs="Times New Roman"/>
          <w:lang w:val="fr-FR"/>
        </w:rPr>
        <w:t>ashington, pour avoir renforc</w:t>
      </w:r>
      <w:r>
        <w:rPr>
          <w:rFonts w:ascii="Times New Roman" w:hAnsi="Times New Roman" w:cs="Times New Roman"/>
          <w:lang w:val="fr-FR"/>
        </w:rPr>
        <w:t xml:space="preserve">é </w:t>
      </w:r>
      <w:r w:rsidRPr="00E105F1">
        <w:rPr>
          <w:rFonts w:ascii="Times New Roman" w:hAnsi="Times New Roman" w:cs="Times New Roman"/>
          <w:lang w:val="fr-FR"/>
        </w:rPr>
        <w:t>les</w:t>
      </w:r>
      <w:r>
        <w:rPr>
          <w:rFonts w:ascii="Times New Roman" w:hAnsi="Times New Roman" w:cs="Times New Roman"/>
          <w:lang w:val="fr-FR"/>
        </w:rPr>
        <w:t xml:space="preserve"> </w:t>
      </w:r>
      <w:r w:rsidRPr="00E105F1">
        <w:rPr>
          <w:rFonts w:ascii="Times New Roman" w:hAnsi="Times New Roman" w:cs="Times New Roman"/>
          <w:lang w:val="fr-FR"/>
        </w:rPr>
        <w:t>li</w:t>
      </w:r>
      <w:r>
        <w:rPr>
          <w:rFonts w:ascii="Times New Roman" w:hAnsi="Times New Roman" w:cs="Times New Roman"/>
          <w:lang w:val="fr-FR"/>
        </w:rPr>
        <w:t>e</w:t>
      </w:r>
      <w:r w:rsidRPr="00E105F1">
        <w:rPr>
          <w:rFonts w:ascii="Times New Roman" w:hAnsi="Times New Roman" w:cs="Times New Roman"/>
          <w:lang w:val="fr-FR"/>
        </w:rPr>
        <w:t>ns entre la CMS et l</w:t>
      </w:r>
      <w:r>
        <w:rPr>
          <w:rFonts w:ascii="Times New Roman" w:hAnsi="Times New Roman" w:cs="Times New Roman"/>
          <w:lang w:val="fr-FR"/>
        </w:rPr>
        <w:t>’I</w:t>
      </w:r>
      <w:r w:rsidRPr="00E105F1">
        <w:rPr>
          <w:rFonts w:ascii="Times New Roman" w:hAnsi="Times New Roman" w:cs="Times New Roman"/>
          <w:lang w:val="fr-FR"/>
        </w:rPr>
        <w:t>nitia</w:t>
      </w:r>
      <w:r>
        <w:rPr>
          <w:rFonts w:ascii="Times New Roman" w:hAnsi="Times New Roman" w:cs="Times New Roman"/>
          <w:lang w:val="fr-FR"/>
        </w:rPr>
        <w:t>ti</w:t>
      </w:r>
      <w:r w:rsidRPr="00E105F1">
        <w:rPr>
          <w:rFonts w:ascii="Times New Roman" w:hAnsi="Times New Roman" w:cs="Times New Roman"/>
          <w:lang w:val="fr-FR"/>
        </w:rPr>
        <w:t>ve</w:t>
      </w:r>
      <w:r>
        <w:rPr>
          <w:rFonts w:ascii="Times New Roman" w:hAnsi="Times New Roman" w:cs="Times New Roman"/>
          <w:lang w:val="fr-FR"/>
        </w:rPr>
        <w:t xml:space="preserve"> sur les espèces migratrices de l’hémisphère occidental</w:t>
      </w:r>
      <w:r w:rsidRPr="00E105F1">
        <w:rPr>
          <w:rFonts w:ascii="Times New Roman" w:hAnsi="Times New Roman" w:cs="Times New Roman"/>
          <w:lang w:val="fr-FR"/>
        </w:rPr>
        <w:t xml:space="preserve"> (WHMSI).</w:t>
      </w:r>
    </w:p>
    <w:p w:rsidR="008065EF" w:rsidRPr="00E105F1" w:rsidRDefault="008065EF" w:rsidP="0080056E">
      <w:pPr>
        <w:jc w:val="both"/>
        <w:rPr>
          <w:rFonts w:ascii="Times New Roman" w:hAnsi="Times New Roman" w:cs="Times New Roman"/>
          <w:lang w:val="fr-FR"/>
        </w:rPr>
      </w:pPr>
    </w:p>
    <w:p w:rsidR="008065EF" w:rsidRPr="00273A47" w:rsidRDefault="008065EF" w:rsidP="0080056E">
      <w:pPr>
        <w:jc w:val="both"/>
        <w:rPr>
          <w:rFonts w:ascii="Times New Roman" w:hAnsi="Times New Roman" w:cs="Times New Roman"/>
          <w:lang w:val="fr-FR"/>
        </w:rPr>
      </w:pPr>
      <w:r w:rsidRPr="00B80F7A">
        <w:rPr>
          <w:rFonts w:ascii="Times New Roman" w:hAnsi="Times New Roman" w:cs="Times New Roman"/>
          <w:lang w:val="fr-FR"/>
        </w:rPr>
        <w:t>375. Le représentant de l’Union européenne et ses États me</w:t>
      </w:r>
      <w:r>
        <w:rPr>
          <w:rFonts w:ascii="Times New Roman" w:hAnsi="Times New Roman" w:cs="Times New Roman"/>
          <w:lang w:val="fr-FR"/>
        </w:rPr>
        <w:t>m</w:t>
      </w:r>
      <w:r w:rsidRPr="00B80F7A">
        <w:rPr>
          <w:rFonts w:ascii="Times New Roman" w:hAnsi="Times New Roman" w:cs="Times New Roman"/>
          <w:lang w:val="fr-FR"/>
        </w:rPr>
        <w:t>bres appuient l’</w:t>
      </w:r>
      <w:r>
        <w:rPr>
          <w:rFonts w:ascii="Times New Roman" w:hAnsi="Times New Roman" w:cs="Times New Roman"/>
          <w:lang w:val="fr-FR"/>
        </w:rPr>
        <w:t>adoption du projet de résolutio</w:t>
      </w:r>
      <w:r w:rsidRPr="00B80F7A">
        <w:rPr>
          <w:rFonts w:ascii="Times New Roman" w:hAnsi="Times New Roman" w:cs="Times New Roman"/>
          <w:lang w:val="fr-FR"/>
        </w:rPr>
        <w:t xml:space="preserve">n et </w:t>
      </w:r>
      <w:r>
        <w:rPr>
          <w:rFonts w:ascii="Times New Roman" w:hAnsi="Times New Roman" w:cs="Times New Roman"/>
          <w:lang w:val="fr-FR"/>
        </w:rPr>
        <w:t>d</w:t>
      </w:r>
      <w:r w:rsidRPr="00B80F7A">
        <w:rPr>
          <w:rFonts w:ascii="Times New Roman" w:hAnsi="Times New Roman" w:cs="Times New Roman"/>
          <w:lang w:val="fr-FR"/>
        </w:rPr>
        <w:t xml:space="preserve">es </w:t>
      </w:r>
      <w:r>
        <w:rPr>
          <w:rFonts w:ascii="Times New Roman" w:hAnsi="Times New Roman" w:cs="Times New Roman"/>
          <w:lang w:val="fr-FR"/>
        </w:rPr>
        <w:t>documents connexes, et reconnaî</w:t>
      </w:r>
      <w:r w:rsidRPr="00B80F7A">
        <w:rPr>
          <w:rFonts w:ascii="Times New Roman" w:hAnsi="Times New Roman" w:cs="Times New Roman"/>
          <w:lang w:val="fr-FR"/>
        </w:rPr>
        <w:t>t la néces</w:t>
      </w:r>
      <w:r>
        <w:rPr>
          <w:rFonts w:ascii="Times New Roman" w:hAnsi="Times New Roman" w:cs="Times New Roman"/>
          <w:lang w:val="fr-FR"/>
        </w:rPr>
        <w:t>sité</w:t>
      </w:r>
      <w:r w:rsidRPr="00B80F7A">
        <w:rPr>
          <w:rFonts w:ascii="Times New Roman" w:hAnsi="Times New Roman" w:cs="Times New Roman"/>
          <w:lang w:val="fr-FR"/>
        </w:rPr>
        <w:t xml:space="preserve"> de </w:t>
      </w:r>
      <w:r>
        <w:rPr>
          <w:rFonts w:ascii="Times New Roman" w:hAnsi="Times New Roman" w:cs="Times New Roman"/>
          <w:lang w:val="fr-FR"/>
        </w:rPr>
        <w:t>rationaliser et</w:t>
      </w:r>
      <w:r w:rsidRPr="00B80F7A">
        <w:rPr>
          <w:rFonts w:ascii="Times New Roman" w:hAnsi="Times New Roman" w:cs="Times New Roman"/>
          <w:lang w:val="fr-FR"/>
        </w:rPr>
        <w:t xml:space="preserve"> cibler les actions prévues par la Résolution 10.10 (</w:t>
      </w:r>
      <w:r>
        <w:rPr>
          <w:rFonts w:ascii="Times New Roman" w:hAnsi="Times New Roman" w:cs="Times New Roman"/>
          <w:lang w:val="fr-FR"/>
        </w:rPr>
        <w:t>Conseils sur la conservation globale des voies de migration et sur les politiques possibles</w:t>
      </w:r>
      <w:r w:rsidRPr="00B80F7A">
        <w:rPr>
          <w:rFonts w:ascii="Times New Roman" w:hAnsi="Times New Roman" w:cs="Times New Roman"/>
          <w:lang w:val="fr-FR"/>
        </w:rPr>
        <w:t xml:space="preserve">) </w:t>
      </w:r>
      <w:r>
        <w:rPr>
          <w:rFonts w:ascii="Times New Roman" w:hAnsi="Times New Roman" w:cs="Times New Roman"/>
          <w:lang w:val="fr-FR"/>
        </w:rPr>
        <w:t xml:space="preserve">dans des programmes plus détaillés et spécifiques. </w:t>
      </w:r>
      <w:r w:rsidRPr="00273A47">
        <w:rPr>
          <w:rFonts w:ascii="Times New Roman" w:hAnsi="Times New Roman" w:cs="Times New Roman"/>
          <w:lang w:val="fr-FR"/>
        </w:rPr>
        <w:t>L’Union européenne consid</w:t>
      </w:r>
      <w:r>
        <w:rPr>
          <w:rFonts w:ascii="Times New Roman" w:hAnsi="Times New Roman" w:cs="Times New Roman"/>
          <w:lang w:val="fr-FR"/>
        </w:rPr>
        <w:t>ère</w:t>
      </w:r>
      <w:r w:rsidRPr="00273A47">
        <w:rPr>
          <w:rFonts w:ascii="Times New Roman" w:hAnsi="Times New Roman" w:cs="Times New Roman"/>
          <w:lang w:val="fr-FR"/>
        </w:rPr>
        <w:t xml:space="preserve"> que le programme</w:t>
      </w:r>
      <w:r>
        <w:rPr>
          <w:rFonts w:ascii="Times New Roman" w:hAnsi="Times New Roman" w:cs="Times New Roman"/>
          <w:lang w:val="fr-FR"/>
        </w:rPr>
        <w:t xml:space="preserve"> </w:t>
      </w:r>
      <w:r w:rsidRPr="00273A47">
        <w:rPr>
          <w:rFonts w:ascii="Times New Roman" w:hAnsi="Times New Roman" w:cs="Times New Roman"/>
          <w:lang w:val="fr-FR"/>
        </w:rPr>
        <w:t>de tr</w:t>
      </w:r>
      <w:r>
        <w:rPr>
          <w:rFonts w:ascii="Times New Roman" w:hAnsi="Times New Roman" w:cs="Times New Roman"/>
          <w:lang w:val="fr-FR"/>
        </w:rPr>
        <w:t>a</w:t>
      </w:r>
      <w:r w:rsidRPr="00273A47">
        <w:rPr>
          <w:rFonts w:ascii="Times New Roman" w:hAnsi="Times New Roman" w:cs="Times New Roman"/>
          <w:lang w:val="fr-FR"/>
        </w:rPr>
        <w:t xml:space="preserve">vail est un instrument utile pour </w:t>
      </w:r>
      <w:r>
        <w:rPr>
          <w:rFonts w:ascii="Times New Roman" w:hAnsi="Times New Roman" w:cs="Times New Roman"/>
          <w:lang w:val="fr-FR"/>
        </w:rPr>
        <w:t xml:space="preserve">mieux </w:t>
      </w:r>
      <w:r w:rsidRPr="00273A47">
        <w:rPr>
          <w:rFonts w:ascii="Times New Roman" w:hAnsi="Times New Roman" w:cs="Times New Roman"/>
          <w:lang w:val="fr-FR"/>
        </w:rPr>
        <w:t xml:space="preserve">piloter </w:t>
      </w:r>
      <w:r>
        <w:rPr>
          <w:rFonts w:ascii="Times New Roman" w:hAnsi="Times New Roman" w:cs="Times New Roman"/>
          <w:lang w:val="fr-FR"/>
        </w:rPr>
        <w:t xml:space="preserve">la planification et </w:t>
      </w:r>
      <w:proofErr w:type="spellStart"/>
      <w:r>
        <w:rPr>
          <w:rFonts w:ascii="Times New Roman" w:hAnsi="Times New Roman" w:cs="Times New Roman"/>
          <w:lang w:val="fr-FR"/>
        </w:rPr>
        <w:t>le</w:t>
      </w:r>
      <w:proofErr w:type="spellEnd"/>
      <w:r>
        <w:rPr>
          <w:rFonts w:ascii="Times New Roman" w:hAnsi="Times New Roman" w:cs="Times New Roman"/>
          <w:lang w:val="fr-FR"/>
        </w:rPr>
        <w:t xml:space="preserve"> l’application de mesures de conservation pour les oiseaux migrateurs et leurs habitats et souhaite que des fonds suffisants seront disponibles pour la mise en œuvre du Programme de travail</w:t>
      </w:r>
      <w:r w:rsidRPr="00273A47">
        <w:rPr>
          <w:rFonts w:ascii="Times New Roman" w:hAnsi="Times New Roman" w:cs="Times New Roman"/>
          <w:lang w:val="fr-FR"/>
        </w:rPr>
        <w:t xml:space="preserve">. </w:t>
      </w:r>
    </w:p>
    <w:p w:rsidR="008065EF" w:rsidRPr="00273A47" w:rsidRDefault="008065EF" w:rsidP="0080056E">
      <w:pPr>
        <w:jc w:val="both"/>
        <w:rPr>
          <w:rFonts w:ascii="Times New Roman" w:hAnsi="Times New Roman" w:cs="Times New Roman"/>
          <w:lang w:val="fr-FR"/>
        </w:rPr>
      </w:pPr>
    </w:p>
    <w:p w:rsidR="008065EF" w:rsidRPr="00B80F7A" w:rsidRDefault="008065EF" w:rsidP="0080056E">
      <w:pPr>
        <w:jc w:val="both"/>
        <w:rPr>
          <w:rFonts w:ascii="Times New Roman" w:hAnsi="Times New Roman" w:cs="Times New Roman"/>
          <w:lang w:val="fr-FR"/>
        </w:rPr>
      </w:pPr>
      <w:r w:rsidRPr="00B80F7A">
        <w:rPr>
          <w:rFonts w:ascii="Times New Roman" w:hAnsi="Times New Roman" w:cs="Times New Roman"/>
          <w:lang w:val="fr-FR"/>
        </w:rPr>
        <w:t>376. Le représentant de l’Égypte approuve le projet de résolutio</w:t>
      </w:r>
      <w:r>
        <w:rPr>
          <w:rFonts w:ascii="Times New Roman" w:hAnsi="Times New Roman" w:cs="Times New Roman"/>
          <w:lang w:val="fr-FR"/>
        </w:rPr>
        <w:t>n, avec quelques amendements mineurs.</w:t>
      </w:r>
    </w:p>
    <w:p w:rsidR="00827E5E" w:rsidRDefault="00827E5E" w:rsidP="0080056E">
      <w:pPr>
        <w:jc w:val="both"/>
        <w:rPr>
          <w:lang w:val="fr-FR"/>
        </w:rPr>
      </w:pPr>
    </w:p>
    <w:p w:rsidR="00131E75" w:rsidRDefault="00131E75" w:rsidP="0080056E">
      <w:pPr>
        <w:jc w:val="both"/>
        <w:rPr>
          <w:rFonts w:ascii="Times New Roman" w:hAnsi="Times New Roman" w:cs="Times New Roman"/>
          <w:lang w:val="fr-FR"/>
        </w:rPr>
      </w:pPr>
      <w:r>
        <w:rPr>
          <w:rFonts w:ascii="Times New Roman" w:hAnsi="Times New Roman" w:cs="Times New Roman"/>
          <w:lang w:val="fr-FR"/>
        </w:rPr>
        <w:t xml:space="preserve">377. La représentante de l’Équateur, au nom de la région Amérique latine et Caraïbes, se félicite de ce document très complet et ambitieux. La région reconnaît notamment l’utilité du Cadre pour les voies de migration des Amériques. Il servira pour une vaste palette d’initiatives de plateforme </w:t>
      </w:r>
      <w:r>
        <w:rPr>
          <w:rFonts w:ascii="Times New Roman" w:hAnsi="Times New Roman" w:cs="Times New Roman"/>
          <w:lang w:val="fr-FR"/>
        </w:rPr>
        <w:lastRenderedPageBreak/>
        <w:t>commune pour protéger les espèces d’oiseaux migrateurs. Un amendement au projet de résolution est proposé pour assurer l’efficacité du Cadre durant la période intersessions.</w:t>
      </w:r>
    </w:p>
    <w:p w:rsidR="00131E75" w:rsidRDefault="00131E75" w:rsidP="0080056E">
      <w:pPr>
        <w:jc w:val="both"/>
        <w:rPr>
          <w:rFonts w:ascii="Times New Roman" w:hAnsi="Times New Roman" w:cs="Times New Roman"/>
          <w:lang w:val="fr-FR"/>
        </w:rPr>
      </w:pPr>
    </w:p>
    <w:p w:rsidR="00131E75" w:rsidRDefault="00131E75" w:rsidP="0080056E">
      <w:pPr>
        <w:jc w:val="both"/>
        <w:rPr>
          <w:rFonts w:ascii="Times New Roman" w:hAnsi="Times New Roman" w:cs="Times New Roman"/>
          <w:lang w:val="fr-FR"/>
        </w:rPr>
      </w:pPr>
      <w:r>
        <w:rPr>
          <w:rFonts w:ascii="Times New Roman" w:hAnsi="Times New Roman" w:cs="Times New Roman"/>
          <w:lang w:val="fr-FR"/>
        </w:rPr>
        <w:t>378. La représentante des Philippines accueille favorablement les documents  et  se félicite notamment du calendrier et des indicateurs bien précis. Les Philippines sont membres du Partenariat sur l’Itinéraire aérien Asie orientale- Australasie et le programme de travail contient des orientations pertinentes pour cet itinéraire et d’autres encore.</w:t>
      </w:r>
    </w:p>
    <w:p w:rsidR="00131E75" w:rsidRDefault="00131E75" w:rsidP="0080056E">
      <w:pPr>
        <w:jc w:val="both"/>
        <w:rPr>
          <w:rFonts w:ascii="Times New Roman" w:hAnsi="Times New Roman" w:cs="Times New Roman"/>
          <w:lang w:val="fr-FR"/>
        </w:rPr>
      </w:pPr>
    </w:p>
    <w:p w:rsidR="00131E75" w:rsidRDefault="00131E75" w:rsidP="0080056E">
      <w:pPr>
        <w:jc w:val="both"/>
        <w:rPr>
          <w:rFonts w:ascii="Times New Roman" w:hAnsi="Times New Roman" w:cs="Times New Roman"/>
          <w:lang w:val="fr-FR"/>
        </w:rPr>
      </w:pPr>
      <w:r>
        <w:rPr>
          <w:rFonts w:ascii="Times New Roman" w:hAnsi="Times New Roman" w:cs="Times New Roman"/>
          <w:lang w:val="fr-FR"/>
        </w:rPr>
        <w:t xml:space="preserve">379. Le représentant du Kirghizstan accueille favorablement et appuie le programme de travail et, compte tenu de la réduction continue des populations d’oiseaux migrateurs d’Asie centrale, appuie l’initiative de rattacher l’Itinéraire d’Asie centrale à l’AEWA. L’AEWA constitue un outil de conservation plus efficace que le Plan d’action  sur l’itinéraire aérien d’Asie centrale, qui n’a pas entrepris d’activités significatives au cours de ses neuf ans d’existence. </w:t>
      </w:r>
    </w:p>
    <w:p w:rsidR="00131E75" w:rsidRDefault="00131E75" w:rsidP="0080056E">
      <w:pPr>
        <w:jc w:val="both"/>
        <w:rPr>
          <w:rFonts w:ascii="Times New Roman" w:hAnsi="Times New Roman" w:cs="Times New Roman"/>
          <w:lang w:val="fr-FR"/>
        </w:rPr>
      </w:pPr>
    </w:p>
    <w:p w:rsidR="00131E75" w:rsidRDefault="00131E75" w:rsidP="0080056E">
      <w:pPr>
        <w:autoSpaceDE w:val="0"/>
        <w:autoSpaceDN w:val="0"/>
        <w:adjustRightInd w:val="0"/>
        <w:jc w:val="both"/>
        <w:rPr>
          <w:rFonts w:ascii="FrutigerCondensedBQ-Roman" w:hAnsi="FrutigerCondensedBQ-Roman" w:cs="FrutigerCondensedBQ-Roman"/>
          <w:color w:val="FFFFFF"/>
          <w:sz w:val="20"/>
          <w:szCs w:val="20"/>
          <w:lang w:val="fr-FR"/>
        </w:rPr>
      </w:pPr>
      <w:r>
        <w:rPr>
          <w:rFonts w:ascii="Times New Roman" w:hAnsi="Times New Roman" w:cs="Times New Roman"/>
          <w:lang w:val="fr-FR"/>
        </w:rPr>
        <w:t xml:space="preserve">380. Le représentant du Brésil se déclare en faveur du projet de résolution et fait observer que, depuis 2008, le Brésil a aussi participé à la mise en œuvre du  </w:t>
      </w:r>
      <w:proofErr w:type="spellStart"/>
      <w:r>
        <w:rPr>
          <w:rFonts w:ascii="Times New Roman" w:hAnsi="Times New Roman" w:cs="Times New Roman"/>
          <w:lang w:val="fr-FR"/>
        </w:rPr>
        <w:t>MdE</w:t>
      </w:r>
      <w:proofErr w:type="spellEnd"/>
      <w:r>
        <w:rPr>
          <w:rFonts w:ascii="Times New Roman" w:hAnsi="Times New Roman" w:cs="Times New Roman"/>
          <w:lang w:val="fr-FR"/>
        </w:rPr>
        <w:t xml:space="preserve"> sur la conservation des espèces d’oiseaux de prairie migrateurs d’Amérique du Sud méridionale et de leurs habitats. Le Brésil mène des activités de baguage des oiseaux sur une grande échelle et une équipe du Centre national de recherches sur la conservation des oiseaux travaille également en continu sur la normalisation des protocoles de collecte de données pour les oiseaux migrateurs au Brésil, et des protocoles sont publiés en ligne. Le Brésil se propose d’accueillir un atelier en 2015 dans le but d’intégrer et de fusionner des initiatives afin de mettre en œuvre le Programme de travail et de participer à un Plan d’action pour les itinéraires aériens des Amériques.</w:t>
      </w:r>
    </w:p>
    <w:p w:rsidR="00131E75" w:rsidRDefault="00131E75" w:rsidP="0080056E">
      <w:pPr>
        <w:jc w:val="both"/>
        <w:rPr>
          <w:rFonts w:ascii="Times New Roman" w:hAnsi="Times New Roman" w:cs="Times New Roman"/>
          <w:lang w:val="fr-FR"/>
        </w:rPr>
      </w:pPr>
    </w:p>
    <w:p w:rsidR="00131E75" w:rsidRDefault="00131E75" w:rsidP="0080056E">
      <w:pPr>
        <w:jc w:val="both"/>
        <w:rPr>
          <w:rFonts w:ascii="Times New Roman" w:hAnsi="Times New Roman" w:cs="Times New Roman"/>
          <w:lang w:val="fr-FR"/>
        </w:rPr>
      </w:pPr>
      <w:r>
        <w:rPr>
          <w:rFonts w:ascii="Times New Roman" w:hAnsi="Times New Roman" w:cs="Times New Roman"/>
          <w:lang w:val="fr-FR"/>
        </w:rPr>
        <w:t xml:space="preserve">381. Le représentant du Pakistan se félicite du document et demande au Secrétariat des informations au sujet de la fusion proposée du Plan d’action sur l’itinéraire aérien d’Asie centrale avec l’AEWA. </w:t>
      </w:r>
    </w:p>
    <w:p w:rsidR="00131E75" w:rsidRDefault="00131E75" w:rsidP="0080056E">
      <w:pPr>
        <w:jc w:val="both"/>
        <w:rPr>
          <w:rFonts w:ascii="Times New Roman" w:hAnsi="Times New Roman" w:cs="Times New Roman"/>
          <w:lang w:val="fr-FR"/>
        </w:rPr>
      </w:pPr>
    </w:p>
    <w:p w:rsidR="00131E75" w:rsidRDefault="00131E75" w:rsidP="0080056E">
      <w:pPr>
        <w:jc w:val="both"/>
        <w:rPr>
          <w:rFonts w:ascii="Times New Roman" w:hAnsi="Times New Roman" w:cs="Times New Roman"/>
          <w:lang w:val="fr-FR"/>
        </w:rPr>
      </w:pPr>
      <w:r>
        <w:rPr>
          <w:rFonts w:ascii="Times New Roman" w:hAnsi="Times New Roman" w:cs="Times New Roman"/>
          <w:lang w:val="fr-FR"/>
        </w:rPr>
        <w:t>382. Le représentant de l’Argentine fait siennes les observations de l’Équateur et salue l’offre du Brésil d’accueillir un atelier. Un amendement mineur sera communiqué au Secrétariat.</w:t>
      </w:r>
    </w:p>
    <w:p w:rsidR="00131E75" w:rsidRDefault="00131E75" w:rsidP="0080056E">
      <w:pPr>
        <w:jc w:val="both"/>
        <w:rPr>
          <w:rFonts w:ascii="Times New Roman" w:hAnsi="Times New Roman" w:cs="Times New Roman"/>
          <w:b/>
          <w:lang w:val="fr-FR"/>
        </w:rPr>
      </w:pPr>
    </w:p>
    <w:p w:rsidR="00131E75" w:rsidRDefault="00131E75" w:rsidP="0080056E">
      <w:pPr>
        <w:jc w:val="both"/>
        <w:rPr>
          <w:rFonts w:ascii="Times New Roman" w:hAnsi="Times New Roman" w:cs="Times New Roman"/>
          <w:b/>
          <w:lang w:val="fr-FR"/>
        </w:rPr>
      </w:pPr>
      <w:r>
        <w:rPr>
          <w:rFonts w:ascii="Times New Roman" w:hAnsi="Times New Roman" w:cs="Times New Roman"/>
          <w:b/>
          <w:lang w:val="fr-FR"/>
        </w:rPr>
        <w:t>Lignes directrices pour prévenir les risques d’empoisonnement des oiseaux migrateurs (point 23.1.2)</w:t>
      </w:r>
    </w:p>
    <w:p w:rsidR="00131E75" w:rsidRDefault="00131E75" w:rsidP="0080056E">
      <w:pPr>
        <w:jc w:val="both"/>
        <w:rPr>
          <w:rFonts w:ascii="Times New Roman" w:hAnsi="Times New Roman" w:cs="Times New Roman"/>
          <w:lang w:val="fr-FR"/>
        </w:rPr>
      </w:pPr>
    </w:p>
    <w:p w:rsidR="00131E75" w:rsidRDefault="00131E75" w:rsidP="0080056E">
      <w:pPr>
        <w:jc w:val="both"/>
        <w:rPr>
          <w:rFonts w:ascii="Times New Roman" w:hAnsi="Times New Roman" w:cs="Times New Roman"/>
          <w:lang w:val="fr-FR"/>
        </w:rPr>
      </w:pPr>
      <w:r>
        <w:rPr>
          <w:rFonts w:ascii="Times New Roman" w:hAnsi="Times New Roman" w:cs="Times New Roman"/>
          <w:lang w:val="fr-FR"/>
        </w:rPr>
        <w:t xml:space="preserve">383. M. Heredia (Secrétariat) présente le document PNUE/CMS/COP11/Doc 23.1.2 </w:t>
      </w:r>
      <w:r>
        <w:rPr>
          <w:rFonts w:ascii="Times New Roman" w:hAnsi="Times New Roman" w:cs="Times New Roman"/>
          <w:i/>
          <w:lang w:val="fr-FR"/>
        </w:rPr>
        <w:t xml:space="preserve">Examen et Lignes directrices pour prévenir les risques d’empoisonnement des oiseaux migrateurs, </w:t>
      </w:r>
      <w:r>
        <w:rPr>
          <w:rFonts w:ascii="Times New Roman" w:hAnsi="Times New Roman" w:cs="Times New Roman"/>
          <w:lang w:val="fr-FR"/>
        </w:rPr>
        <w:t>y compris</w:t>
      </w:r>
      <w:r>
        <w:rPr>
          <w:rFonts w:ascii="Times New Roman" w:hAnsi="Times New Roman" w:cs="Times New Roman"/>
          <w:i/>
          <w:lang w:val="fr-FR"/>
        </w:rPr>
        <w:t xml:space="preserve"> </w:t>
      </w:r>
      <w:r>
        <w:rPr>
          <w:rFonts w:ascii="Times New Roman" w:hAnsi="Times New Roman" w:cs="Times New Roman"/>
          <w:lang w:val="fr-FR"/>
        </w:rPr>
        <w:t xml:space="preserve">le projet de résolution figurant à l’Annexe I du document. Le document a été préparé par le Groupe de travail intersessions sur l’empoisonnement des oiseaux et le projet de lignes directrices, qui couvre différents types d’empoisonnement, a été examiné lors d’un atelier technique. </w:t>
      </w:r>
    </w:p>
    <w:p w:rsidR="00131E75" w:rsidRDefault="00131E75" w:rsidP="0080056E">
      <w:pPr>
        <w:jc w:val="both"/>
        <w:rPr>
          <w:rFonts w:ascii="Times New Roman" w:hAnsi="Times New Roman" w:cs="Times New Roman"/>
          <w:lang w:val="fr-FR"/>
        </w:rPr>
      </w:pPr>
    </w:p>
    <w:p w:rsidR="00131E75" w:rsidRDefault="00131E75" w:rsidP="0080056E">
      <w:pPr>
        <w:jc w:val="both"/>
        <w:rPr>
          <w:rFonts w:ascii="Times New Roman" w:hAnsi="Times New Roman" w:cs="Times New Roman"/>
          <w:lang w:val="fr-FR"/>
        </w:rPr>
      </w:pPr>
      <w:r>
        <w:rPr>
          <w:rFonts w:ascii="Times New Roman" w:hAnsi="Times New Roman" w:cs="Times New Roman"/>
          <w:lang w:val="fr-FR"/>
        </w:rPr>
        <w:t>384. Le Président note que le document fait l’objet d’un examen détaillé par le Groupe de travail sur les questions aviaires et ne demande que de brèves interventions au Comité plénier.</w:t>
      </w:r>
    </w:p>
    <w:p w:rsidR="00131E75" w:rsidRDefault="00131E75" w:rsidP="0080056E">
      <w:pPr>
        <w:jc w:val="both"/>
        <w:rPr>
          <w:rFonts w:ascii="Times New Roman" w:hAnsi="Times New Roman" w:cs="Times New Roman"/>
          <w:lang w:val="fr-FR"/>
        </w:rPr>
      </w:pPr>
    </w:p>
    <w:p w:rsidR="00131E75" w:rsidRDefault="00131E75" w:rsidP="0080056E">
      <w:pPr>
        <w:jc w:val="both"/>
        <w:rPr>
          <w:rFonts w:ascii="Times New Roman" w:hAnsi="Times New Roman" w:cs="Times New Roman"/>
          <w:lang w:val="fr-FR"/>
        </w:rPr>
      </w:pPr>
      <w:r>
        <w:rPr>
          <w:rFonts w:ascii="Times New Roman" w:hAnsi="Times New Roman" w:cs="Times New Roman"/>
          <w:lang w:val="fr-FR"/>
        </w:rPr>
        <w:t>385. L’observatrice des États-Unis informe que la réglementation concernant les munitions pour la protection de la faune sauvage est du ressort de chaque État aux États-Unis. Elle confirme que le Gouvernement des États-Unis n’est pas en mesure d’appliquer certaines parties des lignes directrices concernant le plomb dans les munitions</w:t>
      </w:r>
      <w:r>
        <w:rPr>
          <w:rFonts w:ascii="Times New Roman" w:hAnsi="Times New Roman" w:cs="Times New Roman"/>
          <w:bCs/>
          <w:lang w:val="fr-FR"/>
        </w:rPr>
        <w:t>.</w:t>
      </w:r>
    </w:p>
    <w:p w:rsidR="00131E75" w:rsidRDefault="00131E75" w:rsidP="0080056E">
      <w:pPr>
        <w:jc w:val="both"/>
        <w:rPr>
          <w:rFonts w:ascii="Times New Roman" w:hAnsi="Times New Roman" w:cs="Times New Roman"/>
          <w:lang w:val="fr-FR"/>
        </w:rPr>
      </w:pPr>
    </w:p>
    <w:p w:rsidR="00131E75" w:rsidRDefault="00131E75" w:rsidP="0080056E">
      <w:pPr>
        <w:jc w:val="both"/>
        <w:rPr>
          <w:rFonts w:ascii="Times New Roman" w:hAnsi="Times New Roman" w:cs="Times New Roman"/>
          <w:lang w:val="fr-FR"/>
        </w:rPr>
      </w:pPr>
      <w:r>
        <w:rPr>
          <w:rFonts w:ascii="Times New Roman" w:hAnsi="Times New Roman" w:cs="Times New Roman"/>
          <w:lang w:val="fr-FR"/>
        </w:rPr>
        <w:t>386. L’observateur de SEO/</w:t>
      </w:r>
      <w:proofErr w:type="spellStart"/>
      <w:r>
        <w:rPr>
          <w:rFonts w:ascii="Times New Roman" w:hAnsi="Times New Roman" w:cs="Times New Roman"/>
          <w:lang w:val="fr-FR"/>
        </w:rPr>
        <w:t>BirdLife</w:t>
      </w:r>
      <w:proofErr w:type="spellEnd"/>
      <w:r>
        <w:rPr>
          <w:rFonts w:ascii="Times New Roman" w:hAnsi="Times New Roman" w:cs="Times New Roman"/>
          <w:lang w:val="fr-FR"/>
        </w:rPr>
        <w:t xml:space="preserve"> note qu’aujourd’hui pourrait être le début de la fin de l’empoisonnement au plomb des oiseaux migrateurs ainsi que de nombreuses autres formes d’empoisonnement.  Il exhorte les Parties à adopter le projet de résolution.</w:t>
      </w:r>
    </w:p>
    <w:p w:rsidR="00131E75" w:rsidRDefault="00131E75" w:rsidP="0080056E">
      <w:pPr>
        <w:jc w:val="both"/>
        <w:rPr>
          <w:rFonts w:ascii="Times New Roman" w:hAnsi="Times New Roman" w:cs="Times New Roman"/>
          <w:lang w:val="fr-FR"/>
        </w:rPr>
      </w:pPr>
      <w:r>
        <w:rPr>
          <w:rFonts w:ascii="Times New Roman" w:hAnsi="Times New Roman" w:cs="Times New Roman"/>
          <w:lang w:val="fr-FR"/>
        </w:rPr>
        <w:t xml:space="preserve"> </w:t>
      </w:r>
    </w:p>
    <w:p w:rsidR="00131E75" w:rsidRDefault="00131E75" w:rsidP="0080056E">
      <w:pPr>
        <w:jc w:val="both"/>
        <w:rPr>
          <w:rFonts w:ascii="Times New Roman" w:hAnsi="Times New Roman" w:cs="Times New Roman"/>
          <w:lang w:val="fr-FR"/>
        </w:rPr>
      </w:pPr>
      <w:r>
        <w:rPr>
          <w:rFonts w:ascii="Times New Roman" w:hAnsi="Times New Roman" w:cs="Times New Roman"/>
          <w:lang w:val="fr-FR"/>
        </w:rPr>
        <w:lastRenderedPageBreak/>
        <w:t xml:space="preserve">387. Le représentant  de l’Union européenne et ses États membres confirme que l’Union européenne apporte son soutien sans faille aux objectifs du document, et souhaite de travailler en coopération étroite sur ce thème avec d’autres organisations telles que les Conventions de Berne et de </w:t>
      </w:r>
      <w:proofErr w:type="spellStart"/>
      <w:r>
        <w:rPr>
          <w:rFonts w:ascii="Times New Roman" w:hAnsi="Times New Roman" w:cs="Times New Roman"/>
          <w:lang w:val="fr-FR"/>
        </w:rPr>
        <w:t>Ramsar</w:t>
      </w:r>
      <w:proofErr w:type="spellEnd"/>
      <w:r>
        <w:rPr>
          <w:rFonts w:ascii="Times New Roman" w:hAnsi="Times New Roman" w:cs="Times New Roman"/>
          <w:lang w:val="fr-FR"/>
        </w:rPr>
        <w:t>. L’Union européenne soulève un certain nombre de questions qui seront examinées par le Groupe de travail sur les questions aviaires.</w:t>
      </w:r>
    </w:p>
    <w:p w:rsidR="00131E75" w:rsidRDefault="00131E75" w:rsidP="0080056E">
      <w:pPr>
        <w:jc w:val="both"/>
        <w:rPr>
          <w:rFonts w:ascii="Times New Roman" w:hAnsi="Times New Roman" w:cs="Times New Roman"/>
          <w:lang w:val="fr-FR"/>
        </w:rPr>
      </w:pPr>
    </w:p>
    <w:p w:rsidR="00131E75" w:rsidRDefault="00131E75" w:rsidP="0080056E">
      <w:pPr>
        <w:jc w:val="both"/>
        <w:rPr>
          <w:rFonts w:ascii="Times New Roman" w:hAnsi="Times New Roman" w:cs="Times New Roman"/>
          <w:lang w:val="fr-FR"/>
        </w:rPr>
      </w:pPr>
      <w:r>
        <w:rPr>
          <w:rFonts w:ascii="Times New Roman" w:hAnsi="Times New Roman" w:cs="Times New Roman"/>
          <w:lang w:val="fr-FR"/>
        </w:rPr>
        <w:t>388. Le représentant de la Tunisie mentionne que le Gouvernement tunisien a accueilli un Groupe de travail sur l’empoisonnement des oiseaux en mai 2013. Il appuie le projet de résolution et de lignes directrices et appelle toutes les Parties à œuvrer pour prévenir l’empoisonnement des oiseaux migrateurs, qui affecte aussi souvent les personnes.</w:t>
      </w:r>
    </w:p>
    <w:p w:rsidR="00131E75" w:rsidRDefault="00131E75" w:rsidP="0080056E">
      <w:pPr>
        <w:jc w:val="both"/>
        <w:rPr>
          <w:rFonts w:ascii="Times New Roman" w:hAnsi="Times New Roman" w:cs="Times New Roman"/>
          <w:lang w:val="fr-FR"/>
        </w:rPr>
      </w:pPr>
    </w:p>
    <w:p w:rsidR="00131E75" w:rsidRDefault="00131E75" w:rsidP="0080056E">
      <w:pPr>
        <w:jc w:val="both"/>
        <w:rPr>
          <w:rFonts w:ascii="Times New Roman" w:hAnsi="Times New Roman" w:cs="Times New Roman"/>
          <w:lang w:val="fr-FR"/>
        </w:rPr>
      </w:pPr>
      <w:r>
        <w:rPr>
          <w:rFonts w:ascii="Times New Roman" w:hAnsi="Times New Roman" w:cs="Times New Roman"/>
          <w:lang w:val="fr-FR"/>
        </w:rPr>
        <w:t>389. Le représentant du Pérou appuie sans réserve la mise en œuvre des actions décrites dans le projet de résolution et signale que l’utilisation de grenaille de plomb pour la chasse sur les terres humides du pays est déjà interdite.</w:t>
      </w:r>
    </w:p>
    <w:p w:rsidR="00131E75" w:rsidRDefault="00131E75" w:rsidP="0080056E">
      <w:pPr>
        <w:jc w:val="both"/>
        <w:rPr>
          <w:rFonts w:ascii="Times New Roman" w:hAnsi="Times New Roman" w:cs="Times New Roman"/>
          <w:lang w:val="fr-FR"/>
        </w:rPr>
      </w:pPr>
    </w:p>
    <w:p w:rsidR="00131E75" w:rsidRDefault="00131E75" w:rsidP="0080056E">
      <w:pPr>
        <w:jc w:val="both"/>
        <w:rPr>
          <w:rFonts w:ascii="Times New Roman" w:hAnsi="Times New Roman" w:cs="Times New Roman"/>
          <w:lang w:val="fr-FR"/>
        </w:rPr>
      </w:pPr>
      <w:r>
        <w:rPr>
          <w:rFonts w:ascii="Times New Roman" w:hAnsi="Times New Roman" w:cs="Times New Roman"/>
          <w:lang w:val="fr-FR"/>
        </w:rPr>
        <w:t>390. La représentante des Philippines se dit favorable au document et note que l’examen  a des objectifs qui peuvent être réalisés de manière stratégique.</w:t>
      </w:r>
    </w:p>
    <w:p w:rsidR="00131E75" w:rsidRDefault="00131E75" w:rsidP="0080056E">
      <w:pPr>
        <w:jc w:val="both"/>
        <w:rPr>
          <w:rFonts w:ascii="Times New Roman" w:hAnsi="Times New Roman" w:cs="Times New Roman"/>
          <w:lang w:val="fr-FR"/>
        </w:rPr>
      </w:pPr>
    </w:p>
    <w:p w:rsidR="00131E75" w:rsidRDefault="00131E75" w:rsidP="0080056E">
      <w:pPr>
        <w:jc w:val="both"/>
        <w:rPr>
          <w:rFonts w:ascii="Times New Roman" w:hAnsi="Times New Roman" w:cs="Times New Roman"/>
          <w:lang w:val="fr-FR"/>
        </w:rPr>
      </w:pPr>
      <w:r>
        <w:rPr>
          <w:rFonts w:ascii="Times New Roman" w:hAnsi="Times New Roman" w:cs="Times New Roman"/>
          <w:lang w:val="fr-FR"/>
        </w:rPr>
        <w:t xml:space="preserve">391. Le Président invite tous les participants intéressés à contribuer aux débats au sein du Groupe de travail sur les questions aviaires. Un document révisé sera soumis au Comité plénier en temps utile. </w:t>
      </w:r>
    </w:p>
    <w:p w:rsidR="00131E75" w:rsidRDefault="00131E75" w:rsidP="0080056E">
      <w:pPr>
        <w:jc w:val="both"/>
        <w:rPr>
          <w:lang w:val="fr-FR"/>
        </w:rPr>
      </w:pPr>
    </w:p>
    <w:p w:rsidR="00AF1894" w:rsidRPr="00274C31" w:rsidRDefault="00AF1894" w:rsidP="0080056E">
      <w:pPr>
        <w:jc w:val="both"/>
        <w:rPr>
          <w:rFonts w:ascii="Times New Roman" w:hAnsi="Times New Roman" w:cs="Times New Roman"/>
          <w:b/>
          <w:lang w:val="fr-FR"/>
        </w:rPr>
      </w:pPr>
      <w:r>
        <w:rPr>
          <w:rFonts w:ascii="Times New Roman" w:hAnsi="Times New Roman" w:cs="Times New Roman"/>
          <w:b/>
          <w:lang w:val="fr-FR"/>
        </w:rPr>
        <w:t>Abattage, prélèvement et commerce illégaux des oiseaux migrateurs</w:t>
      </w:r>
      <w:r w:rsidRPr="00274C31">
        <w:rPr>
          <w:rFonts w:ascii="Times New Roman" w:hAnsi="Times New Roman" w:cs="Times New Roman"/>
          <w:b/>
          <w:lang w:val="fr-FR"/>
        </w:rPr>
        <w:t xml:space="preserve"> (</w:t>
      </w:r>
      <w:r>
        <w:rPr>
          <w:rFonts w:ascii="Times New Roman" w:hAnsi="Times New Roman" w:cs="Times New Roman"/>
          <w:b/>
          <w:lang w:val="fr-FR"/>
        </w:rPr>
        <w:t xml:space="preserve">point </w:t>
      </w:r>
      <w:r w:rsidRPr="00274C31">
        <w:rPr>
          <w:rFonts w:ascii="Times New Roman" w:hAnsi="Times New Roman" w:cs="Times New Roman"/>
          <w:b/>
          <w:lang w:val="fr-FR"/>
        </w:rPr>
        <w:t>23.1.3)</w:t>
      </w:r>
    </w:p>
    <w:p w:rsidR="00AF1894" w:rsidRPr="00274C31" w:rsidRDefault="00AF1894" w:rsidP="0080056E">
      <w:pPr>
        <w:jc w:val="both"/>
        <w:rPr>
          <w:rFonts w:ascii="Times New Roman" w:hAnsi="Times New Roman" w:cs="Times New Roman"/>
          <w:b/>
          <w:lang w:val="fr-FR"/>
        </w:rPr>
      </w:pPr>
    </w:p>
    <w:p w:rsidR="00AF1894" w:rsidRPr="008068FA" w:rsidRDefault="00AF1894" w:rsidP="0080056E">
      <w:pPr>
        <w:jc w:val="both"/>
        <w:rPr>
          <w:rFonts w:ascii="Times New Roman" w:hAnsi="Times New Roman" w:cs="Times New Roman"/>
          <w:lang w:val="fr-FR"/>
        </w:rPr>
      </w:pPr>
      <w:r w:rsidRPr="00274C31">
        <w:rPr>
          <w:rFonts w:ascii="Times New Roman" w:hAnsi="Times New Roman" w:cs="Times New Roman"/>
          <w:lang w:val="fr-FR"/>
        </w:rPr>
        <w:t xml:space="preserve">392. M. Heredia (Secrétariat) présente le document PNUE/CMS/COP11/Doc 23.1.3 </w:t>
      </w:r>
      <w:r w:rsidRPr="00274C31">
        <w:rPr>
          <w:rFonts w:ascii="Times New Roman" w:hAnsi="Times New Roman" w:cs="Times New Roman"/>
          <w:i/>
          <w:lang w:val="fr-FR"/>
        </w:rPr>
        <w:t>Préve</w:t>
      </w:r>
      <w:r>
        <w:rPr>
          <w:rFonts w:ascii="Times New Roman" w:hAnsi="Times New Roman" w:cs="Times New Roman"/>
          <w:i/>
          <w:lang w:val="fr-FR"/>
        </w:rPr>
        <w:t>n</w:t>
      </w:r>
      <w:r w:rsidRPr="00274C31">
        <w:rPr>
          <w:rFonts w:ascii="Times New Roman" w:hAnsi="Times New Roman" w:cs="Times New Roman"/>
          <w:i/>
          <w:lang w:val="fr-FR"/>
        </w:rPr>
        <w:t xml:space="preserve">tion </w:t>
      </w:r>
      <w:r>
        <w:rPr>
          <w:rFonts w:ascii="Times New Roman" w:hAnsi="Times New Roman" w:cs="Times New Roman"/>
          <w:i/>
          <w:lang w:val="fr-FR"/>
        </w:rPr>
        <w:t>de</w:t>
      </w:r>
      <w:r w:rsidRPr="00274C31">
        <w:rPr>
          <w:rFonts w:ascii="Times New Roman" w:hAnsi="Times New Roman" w:cs="Times New Roman"/>
          <w:i/>
          <w:lang w:val="fr-FR"/>
        </w:rPr>
        <w:t xml:space="preserve"> l’abattage, du prélè</w:t>
      </w:r>
      <w:r>
        <w:rPr>
          <w:rFonts w:ascii="Times New Roman" w:hAnsi="Times New Roman" w:cs="Times New Roman"/>
          <w:i/>
          <w:lang w:val="fr-FR"/>
        </w:rPr>
        <w:t>vement</w:t>
      </w:r>
      <w:r w:rsidRPr="00274C31">
        <w:rPr>
          <w:rFonts w:ascii="Times New Roman" w:hAnsi="Times New Roman" w:cs="Times New Roman"/>
          <w:i/>
          <w:lang w:val="fr-FR"/>
        </w:rPr>
        <w:t xml:space="preserve"> e</w:t>
      </w:r>
      <w:r>
        <w:rPr>
          <w:rFonts w:ascii="Times New Roman" w:hAnsi="Times New Roman" w:cs="Times New Roman"/>
          <w:i/>
          <w:lang w:val="fr-FR"/>
        </w:rPr>
        <w:t>t</w:t>
      </w:r>
      <w:r w:rsidRPr="00274C31">
        <w:rPr>
          <w:rFonts w:ascii="Times New Roman" w:hAnsi="Times New Roman" w:cs="Times New Roman"/>
          <w:i/>
          <w:lang w:val="fr-FR"/>
        </w:rPr>
        <w:t xml:space="preserve"> du co</w:t>
      </w:r>
      <w:r>
        <w:rPr>
          <w:rFonts w:ascii="Times New Roman" w:hAnsi="Times New Roman" w:cs="Times New Roman"/>
          <w:i/>
          <w:lang w:val="fr-FR"/>
        </w:rPr>
        <w:t>mmerce</w:t>
      </w:r>
      <w:r w:rsidRPr="00274C31">
        <w:rPr>
          <w:rFonts w:ascii="Times New Roman" w:hAnsi="Times New Roman" w:cs="Times New Roman"/>
          <w:i/>
          <w:lang w:val="fr-FR"/>
        </w:rPr>
        <w:t xml:space="preserve"> illégaux des</w:t>
      </w:r>
      <w:r>
        <w:rPr>
          <w:rFonts w:ascii="Times New Roman" w:hAnsi="Times New Roman" w:cs="Times New Roman"/>
          <w:i/>
          <w:lang w:val="fr-FR"/>
        </w:rPr>
        <w:t xml:space="preserve"> </w:t>
      </w:r>
      <w:r w:rsidRPr="00274C31">
        <w:rPr>
          <w:rFonts w:ascii="Times New Roman" w:hAnsi="Times New Roman" w:cs="Times New Roman"/>
          <w:i/>
          <w:lang w:val="fr-FR"/>
        </w:rPr>
        <w:t>ois</w:t>
      </w:r>
      <w:r>
        <w:rPr>
          <w:rFonts w:ascii="Times New Roman" w:hAnsi="Times New Roman" w:cs="Times New Roman"/>
          <w:i/>
          <w:lang w:val="fr-FR"/>
        </w:rPr>
        <w:t>eaux</w:t>
      </w:r>
      <w:r w:rsidRPr="00274C31">
        <w:rPr>
          <w:rFonts w:ascii="Times New Roman" w:hAnsi="Times New Roman" w:cs="Times New Roman"/>
          <w:i/>
          <w:lang w:val="fr-FR"/>
        </w:rPr>
        <w:t xml:space="preserve"> mig</w:t>
      </w:r>
      <w:r>
        <w:rPr>
          <w:rFonts w:ascii="Times New Roman" w:hAnsi="Times New Roman" w:cs="Times New Roman"/>
          <w:i/>
          <w:lang w:val="fr-FR"/>
        </w:rPr>
        <w:t>rateurs,</w:t>
      </w:r>
      <w:r w:rsidRPr="00274C31">
        <w:rPr>
          <w:rFonts w:ascii="Times New Roman" w:hAnsi="Times New Roman" w:cs="Times New Roman"/>
          <w:i/>
          <w:lang w:val="fr-FR"/>
        </w:rPr>
        <w:t xml:space="preserve"> </w:t>
      </w:r>
      <w:r>
        <w:rPr>
          <w:rFonts w:ascii="Times New Roman" w:hAnsi="Times New Roman" w:cs="Times New Roman"/>
          <w:lang w:val="fr-FR"/>
        </w:rPr>
        <w:t>y compris le projet de résolution figurant à l’Annexe du</w:t>
      </w:r>
      <w:r w:rsidRPr="00274C31">
        <w:rPr>
          <w:rFonts w:ascii="Times New Roman" w:hAnsi="Times New Roman" w:cs="Times New Roman"/>
          <w:lang w:val="fr-FR"/>
        </w:rPr>
        <w:t xml:space="preserve"> document.</w:t>
      </w:r>
      <w:r>
        <w:rPr>
          <w:rFonts w:ascii="Times New Roman" w:hAnsi="Times New Roman" w:cs="Times New Roman"/>
          <w:lang w:val="fr-FR"/>
        </w:rPr>
        <w:t xml:space="preserve"> Il souligne que ce projet de résolution n’a rien à voir avec la chasse autorisée et règlementée</w:t>
      </w:r>
      <w:r w:rsidRPr="008068FA">
        <w:rPr>
          <w:rFonts w:ascii="Times New Roman" w:hAnsi="Times New Roman" w:cs="Times New Roman"/>
          <w:lang w:val="fr-FR"/>
        </w:rPr>
        <w:t xml:space="preserve">. </w:t>
      </w:r>
      <w:r>
        <w:rPr>
          <w:rFonts w:ascii="Times New Roman" w:hAnsi="Times New Roman" w:cs="Times New Roman"/>
          <w:lang w:val="fr-FR"/>
        </w:rPr>
        <w:t>Le projet de résolution prévoit la mise en place d’un groupe de travail spécial chargé de se pencher sur la chasse illégale dans la région méditerranéenne, qui est l’une des régions où la question est la plus préoccupante</w:t>
      </w:r>
      <w:r w:rsidRPr="008068FA">
        <w:rPr>
          <w:rFonts w:ascii="Times New Roman" w:hAnsi="Times New Roman" w:cs="Times New Roman"/>
          <w:lang w:val="fr-FR"/>
        </w:rPr>
        <w:t>. Ce projet de résolution</w:t>
      </w:r>
      <w:r>
        <w:rPr>
          <w:rFonts w:ascii="Times New Roman" w:hAnsi="Times New Roman" w:cs="Times New Roman"/>
          <w:lang w:val="fr-FR"/>
        </w:rPr>
        <w:t xml:space="preserve"> complète le projet de résolution</w:t>
      </w:r>
      <w:r w:rsidRPr="008068FA">
        <w:rPr>
          <w:rFonts w:ascii="Times New Roman" w:hAnsi="Times New Roman" w:cs="Times New Roman"/>
          <w:lang w:val="fr-FR"/>
        </w:rPr>
        <w:t xml:space="preserve"> 23.4.7 </w:t>
      </w:r>
      <w:r>
        <w:rPr>
          <w:rFonts w:ascii="Times New Roman" w:hAnsi="Times New Roman" w:cs="Times New Roman"/>
          <w:lang w:val="fr-FR"/>
        </w:rPr>
        <w:t>sur les crimes contre les espèces sauvages</w:t>
      </w:r>
      <w:r w:rsidRPr="008068FA">
        <w:rPr>
          <w:rFonts w:ascii="Times New Roman" w:hAnsi="Times New Roman" w:cs="Times New Roman"/>
          <w:lang w:val="fr-FR"/>
        </w:rPr>
        <w:t xml:space="preserve">. </w:t>
      </w:r>
    </w:p>
    <w:p w:rsidR="00AF1894" w:rsidRPr="008068FA" w:rsidRDefault="00AF1894" w:rsidP="0080056E">
      <w:pPr>
        <w:jc w:val="both"/>
        <w:rPr>
          <w:rFonts w:ascii="Times New Roman" w:hAnsi="Times New Roman" w:cs="Times New Roman"/>
          <w:lang w:val="fr-FR"/>
        </w:rPr>
      </w:pPr>
    </w:p>
    <w:p w:rsidR="00AF1894" w:rsidRPr="008068FA" w:rsidRDefault="00AF1894" w:rsidP="0080056E">
      <w:pPr>
        <w:jc w:val="both"/>
        <w:rPr>
          <w:rFonts w:ascii="Times New Roman" w:hAnsi="Times New Roman" w:cs="Times New Roman"/>
          <w:lang w:val="fr-FR"/>
        </w:rPr>
      </w:pPr>
      <w:r w:rsidRPr="008068FA">
        <w:rPr>
          <w:rFonts w:ascii="Times New Roman" w:hAnsi="Times New Roman" w:cs="Times New Roman"/>
          <w:lang w:val="fr-FR"/>
        </w:rPr>
        <w:t>393. Le Président note que le document fait l’objet d’un débat approfondi</w:t>
      </w:r>
      <w:r>
        <w:rPr>
          <w:rFonts w:ascii="Times New Roman" w:hAnsi="Times New Roman" w:cs="Times New Roman"/>
          <w:lang w:val="fr-FR"/>
        </w:rPr>
        <w:t xml:space="preserve"> au sein du</w:t>
      </w:r>
      <w:r w:rsidRPr="008068FA">
        <w:rPr>
          <w:rFonts w:ascii="Times New Roman" w:hAnsi="Times New Roman" w:cs="Times New Roman"/>
          <w:lang w:val="fr-FR"/>
        </w:rPr>
        <w:t xml:space="preserve"> Groupe de tr</w:t>
      </w:r>
      <w:r>
        <w:rPr>
          <w:rFonts w:ascii="Times New Roman" w:hAnsi="Times New Roman" w:cs="Times New Roman"/>
          <w:lang w:val="fr-FR"/>
        </w:rPr>
        <w:t>a</w:t>
      </w:r>
      <w:r w:rsidRPr="008068FA">
        <w:rPr>
          <w:rFonts w:ascii="Times New Roman" w:hAnsi="Times New Roman" w:cs="Times New Roman"/>
          <w:lang w:val="fr-FR"/>
        </w:rPr>
        <w:t>vail sur les questions avia</w:t>
      </w:r>
      <w:r>
        <w:rPr>
          <w:rFonts w:ascii="Times New Roman" w:hAnsi="Times New Roman" w:cs="Times New Roman"/>
          <w:lang w:val="fr-FR"/>
        </w:rPr>
        <w:t>ires</w:t>
      </w:r>
      <w:r w:rsidRPr="008068FA">
        <w:rPr>
          <w:rFonts w:ascii="Times New Roman" w:hAnsi="Times New Roman" w:cs="Times New Roman"/>
          <w:lang w:val="fr-FR"/>
        </w:rPr>
        <w:t xml:space="preserve"> et dem</w:t>
      </w:r>
      <w:r>
        <w:rPr>
          <w:rFonts w:ascii="Times New Roman" w:hAnsi="Times New Roman" w:cs="Times New Roman"/>
          <w:lang w:val="fr-FR"/>
        </w:rPr>
        <w:t>ande</w:t>
      </w:r>
      <w:r w:rsidRPr="008068FA">
        <w:rPr>
          <w:rFonts w:ascii="Times New Roman" w:hAnsi="Times New Roman" w:cs="Times New Roman"/>
          <w:lang w:val="fr-FR"/>
        </w:rPr>
        <w:t xml:space="preserve"> de brèves</w:t>
      </w:r>
      <w:r>
        <w:rPr>
          <w:rFonts w:ascii="Times New Roman" w:hAnsi="Times New Roman" w:cs="Times New Roman"/>
          <w:lang w:val="fr-FR"/>
        </w:rPr>
        <w:t xml:space="preserve"> </w:t>
      </w:r>
      <w:r w:rsidRPr="008068FA">
        <w:rPr>
          <w:rFonts w:ascii="Times New Roman" w:hAnsi="Times New Roman" w:cs="Times New Roman"/>
          <w:lang w:val="fr-FR"/>
        </w:rPr>
        <w:t>int</w:t>
      </w:r>
      <w:r>
        <w:rPr>
          <w:rFonts w:ascii="Times New Roman" w:hAnsi="Times New Roman" w:cs="Times New Roman"/>
          <w:lang w:val="fr-FR"/>
        </w:rPr>
        <w:t>erventions</w:t>
      </w:r>
      <w:r w:rsidRPr="008068FA">
        <w:rPr>
          <w:rFonts w:ascii="Times New Roman" w:hAnsi="Times New Roman" w:cs="Times New Roman"/>
          <w:lang w:val="fr-FR"/>
        </w:rPr>
        <w:t>.</w:t>
      </w:r>
    </w:p>
    <w:p w:rsidR="00AF1894" w:rsidRPr="008068FA" w:rsidRDefault="00AF1894" w:rsidP="0080056E">
      <w:pPr>
        <w:jc w:val="both"/>
        <w:rPr>
          <w:rFonts w:ascii="Times New Roman" w:hAnsi="Times New Roman" w:cs="Times New Roman"/>
          <w:lang w:val="fr-FR"/>
        </w:rPr>
      </w:pPr>
    </w:p>
    <w:p w:rsidR="00AF1894" w:rsidRDefault="00AF1894" w:rsidP="0080056E">
      <w:pPr>
        <w:jc w:val="both"/>
        <w:rPr>
          <w:rFonts w:ascii="Times New Roman" w:hAnsi="Times New Roman" w:cs="Times New Roman"/>
          <w:lang w:val="fr-FR"/>
        </w:rPr>
      </w:pPr>
      <w:r w:rsidRPr="004A0ECE">
        <w:rPr>
          <w:rFonts w:ascii="Times New Roman" w:hAnsi="Times New Roman" w:cs="Times New Roman"/>
          <w:lang w:val="fr-FR"/>
        </w:rPr>
        <w:t>394. Le représenta</w:t>
      </w:r>
      <w:r>
        <w:rPr>
          <w:rFonts w:ascii="Times New Roman" w:hAnsi="Times New Roman" w:cs="Times New Roman"/>
          <w:lang w:val="fr-FR"/>
        </w:rPr>
        <w:t>n</w:t>
      </w:r>
      <w:r w:rsidRPr="004A0ECE">
        <w:rPr>
          <w:rFonts w:ascii="Times New Roman" w:hAnsi="Times New Roman" w:cs="Times New Roman"/>
          <w:lang w:val="fr-FR"/>
        </w:rPr>
        <w:t>t de l’Union européenne et ses États membres ap</w:t>
      </w:r>
      <w:r>
        <w:rPr>
          <w:rFonts w:ascii="Times New Roman" w:hAnsi="Times New Roman" w:cs="Times New Roman"/>
          <w:lang w:val="fr-FR"/>
        </w:rPr>
        <w:t>précie</w:t>
      </w:r>
      <w:r w:rsidRPr="004A0ECE">
        <w:rPr>
          <w:rFonts w:ascii="Times New Roman" w:hAnsi="Times New Roman" w:cs="Times New Roman"/>
          <w:lang w:val="fr-FR"/>
        </w:rPr>
        <w:t xml:space="preserve"> les efforts menés récemment </w:t>
      </w:r>
      <w:r>
        <w:rPr>
          <w:rFonts w:ascii="Times New Roman" w:hAnsi="Times New Roman" w:cs="Times New Roman"/>
          <w:lang w:val="fr-FR"/>
        </w:rPr>
        <w:t>p</w:t>
      </w:r>
      <w:r w:rsidRPr="004A0ECE">
        <w:rPr>
          <w:rFonts w:ascii="Times New Roman" w:hAnsi="Times New Roman" w:cs="Times New Roman"/>
          <w:lang w:val="fr-FR"/>
        </w:rPr>
        <w:t>ar le Secr</w:t>
      </w:r>
      <w:r>
        <w:rPr>
          <w:rFonts w:ascii="Times New Roman" w:hAnsi="Times New Roman" w:cs="Times New Roman"/>
          <w:lang w:val="fr-FR"/>
        </w:rPr>
        <w:t>é</w:t>
      </w:r>
      <w:r w:rsidRPr="004A0ECE">
        <w:rPr>
          <w:rFonts w:ascii="Times New Roman" w:hAnsi="Times New Roman" w:cs="Times New Roman"/>
          <w:lang w:val="fr-FR"/>
        </w:rPr>
        <w:t>tariat</w:t>
      </w:r>
      <w:r>
        <w:rPr>
          <w:rFonts w:ascii="Times New Roman" w:hAnsi="Times New Roman" w:cs="Times New Roman"/>
          <w:lang w:val="fr-FR"/>
        </w:rPr>
        <w:t xml:space="preserve"> de la CMS</w:t>
      </w:r>
      <w:r w:rsidRPr="004A0ECE">
        <w:rPr>
          <w:rFonts w:ascii="Times New Roman" w:hAnsi="Times New Roman" w:cs="Times New Roman"/>
          <w:lang w:val="fr-FR"/>
        </w:rPr>
        <w:t xml:space="preserve">, </w:t>
      </w:r>
      <w:r>
        <w:rPr>
          <w:rFonts w:ascii="Times New Roman" w:hAnsi="Times New Roman" w:cs="Times New Roman"/>
          <w:lang w:val="fr-FR"/>
        </w:rPr>
        <w:t>notamment les activités avec la Convention de Berne, concernant la prévention  de la chasse, du prélèvement et du commerce illégaux des oiseaux migrateurs</w:t>
      </w:r>
      <w:r w:rsidRPr="004A0ECE">
        <w:rPr>
          <w:rFonts w:ascii="Times New Roman" w:hAnsi="Times New Roman" w:cs="Times New Roman"/>
          <w:lang w:val="fr-FR"/>
        </w:rPr>
        <w:t>.</w:t>
      </w:r>
      <w:r>
        <w:rPr>
          <w:rFonts w:ascii="Times New Roman" w:hAnsi="Times New Roman" w:cs="Times New Roman"/>
          <w:lang w:val="fr-FR"/>
        </w:rPr>
        <w:t xml:space="preserve"> La création de synergies entre plusieurs organisations internationales représente un progrès important dans la lutte contre la criminalité liée aux espèces sauvages</w:t>
      </w:r>
      <w:r w:rsidRPr="004A0ECE">
        <w:rPr>
          <w:rFonts w:ascii="Times New Roman" w:hAnsi="Times New Roman" w:cs="Times New Roman"/>
          <w:lang w:val="fr-FR"/>
        </w:rPr>
        <w:t xml:space="preserve">. </w:t>
      </w:r>
      <w:r>
        <w:rPr>
          <w:rFonts w:ascii="Times New Roman" w:hAnsi="Times New Roman" w:cs="Times New Roman"/>
          <w:lang w:val="fr-FR"/>
        </w:rPr>
        <w:t>Dans ce contexte, la CMS peut jouer un rôle de premier plan en encourageant la co</w:t>
      </w:r>
      <w:r w:rsidRPr="004A0ECE">
        <w:rPr>
          <w:rFonts w:ascii="Times New Roman" w:hAnsi="Times New Roman" w:cs="Times New Roman"/>
          <w:lang w:val="fr-FR"/>
        </w:rPr>
        <w:t>op</w:t>
      </w:r>
      <w:r>
        <w:rPr>
          <w:rFonts w:ascii="Times New Roman" w:hAnsi="Times New Roman" w:cs="Times New Roman"/>
          <w:lang w:val="fr-FR"/>
        </w:rPr>
        <w:t>é</w:t>
      </w:r>
      <w:r w:rsidRPr="004A0ECE">
        <w:rPr>
          <w:rFonts w:ascii="Times New Roman" w:hAnsi="Times New Roman" w:cs="Times New Roman"/>
          <w:lang w:val="fr-FR"/>
        </w:rPr>
        <w:t xml:space="preserve">ration </w:t>
      </w:r>
      <w:r>
        <w:rPr>
          <w:rFonts w:ascii="Times New Roman" w:hAnsi="Times New Roman" w:cs="Times New Roman"/>
          <w:lang w:val="fr-FR"/>
        </w:rPr>
        <w:t>et en partageant l’</w:t>
      </w:r>
      <w:r w:rsidRPr="004A0ECE">
        <w:rPr>
          <w:rFonts w:ascii="Times New Roman" w:hAnsi="Times New Roman" w:cs="Times New Roman"/>
          <w:lang w:val="fr-FR"/>
        </w:rPr>
        <w:t xml:space="preserve">information. </w:t>
      </w:r>
    </w:p>
    <w:p w:rsidR="00AF1894" w:rsidRDefault="00AF1894" w:rsidP="0080056E">
      <w:pPr>
        <w:jc w:val="both"/>
        <w:rPr>
          <w:rFonts w:ascii="Times New Roman" w:hAnsi="Times New Roman" w:cs="Times New Roman"/>
          <w:lang w:val="fr-FR"/>
        </w:rPr>
      </w:pPr>
    </w:p>
    <w:p w:rsidR="00AF1894" w:rsidRPr="00493C4A" w:rsidRDefault="00AF1894" w:rsidP="0080056E">
      <w:pPr>
        <w:jc w:val="both"/>
        <w:rPr>
          <w:rFonts w:ascii="Times New Roman" w:hAnsi="Times New Roman" w:cs="Times New Roman"/>
          <w:lang w:val="fr-FR"/>
        </w:rPr>
      </w:pPr>
      <w:r w:rsidRPr="00493C4A">
        <w:rPr>
          <w:rFonts w:ascii="Times New Roman" w:hAnsi="Times New Roman" w:cs="Times New Roman"/>
          <w:lang w:val="fr-FR"/>
        </w:rPr>
        <w:t>395. Pour ces raisons, l’Union européenne et ses États membres appuient les objectifs du projet de résolution,</w:t>
      </w:r>
      <w:r>
        <w:rPr>
          <w:rFonts w:ascii="Times New Roman" w:hAnsi="Times New Roman" w:cs="Times New Roman"/>
          <w:lang w:val="fr-FR"/>
        </w:rPr>
        <w:t xml:space="preserve"> </w:t>
      </w:r>
      <w:r w:rsidRPr="00493C4A">
        <w:rPr>
          <w:rFonts w:ascii="Times New Roman" w:hAnsi="Times New Roman" w:cs="Times New Roman"/>
          <w:lang w:val="fr-FR"/>
        </w:rPr>
        <w:t xml:space="preserve">mais </w:t>
      </w:r>
      <w:r>
        <w:rPr>
          <w:rFonts w:ascii="Times New Roman" w:hAnsi="Times New Roman" w:cs="Times New Roman"/>
          <w:lang w:val="fr-FR"/>
        </w:rPr>
        <w:t xml:space="preserve">ont </w:t>
      </w:r>
      <w:r w:rsidRPr="00493C4A">
        <w:rPr>
          <w:rFonts w:ascii="Times New Roman" w:hAnsi="Times New Roman" w:cs="Times New Roman"/>
          <w:lang w:val="fr-FR"/>
        </w:rPr>
        <w:t>pr</w:t>
      </w:r>
      <w:r>
        <w:rPr>
          <w:rFonts w:ascii="Times New Roman" w:hAnsi="Times New Roman" w:cs="Times New Roman"/>
          <w:lang w:val="fr-FR"/>
        </w:rPr>
        <w:t>ésenté un certain nombre d’amendements au Groupe de travail sur les questions aviaires</w:t>
      </w:r>
      <w:r w:rsidRPr="00493C4A">
        <w:rPr>
          <w:rFonts w:ascii="Times New Roman" w:hAnsi="Times New Roman" w:cs="Times New Roman"/>
          <w:lang w:val="fr-FR"/>
        </w:rPr>
        <w:t>.</w:t>
      </w:r>
    </w:p>
    <w:p w:rsidR="00AF1894" w:rsidRPr="00493C4A" w:rsidRDefault="00AF1894" w:rsidP="0080056E">
      <w:pPr>
        <w:jc w:val="both"/>
        <w:rPr>
          <w:rFonts w:ascii="Times New Roman" w:hAnsi="Times New Roman" w:cs="Times New Roman"/>
          <w:lang w:val="fr-FR"/>
        </w:rPr>
      </w:pPr>
    </w:p>
    <w:p w:rsidR="00AF1894" w:rsidRPr="000563E4" w:rsidRDefault="00AF1894" w:rsidP="0080056E">
      <w:pPr>
        <w:jc w:val="both"/>
        <w:rPr>
          <w:rFonts w:ascii="Times New Roman" w:hAnsi="Times New Roman" w:cs="Times New Roman"/>
          <w:lang w:val="fr-FR"/>
        </w:rPr>
      </w:pPr>
      <w:r w:rsidRPr="00493C4A">
        <w:rPr>
          <w:rFonts w:ascii="Times New Roman" w:hAnsi="Times New Roman" w:cs="Times New Roman"/>
          <w:lang w:val="fr-FR"/>
        </w:rPr>
        <w:t>396. Le représentant de l’Égypte appuie le projet</w:t>
      </w:r>
      <w:r>
        <w:rPr>
          <w:rFonts w:ascii="Times New Roman" w:hAnsi="Times New Roman" w:cs="Times New Roman"/>
          <w:lang w:val="fr-FR"/>
        </w:rPr>
        <w:t xml:space="preserve"> </w:t>
      </w:r>
      <w:r w:rsidRPr="00493C4A">
        <w:rPr>
          <w:rFonts w:ascii="Times New Roman" w:hAnsi="Times New Roman" w:cs="Times New Roman"/>
          <w:lang w:val="fr-FR"/>
        </w:rPr>
        <w:t>de r</w:t>
      </w:r>
      <w:r>
        <w:rPr>
          <w:rFonts w:ascii="Times New Roman" w:hAnsi="Times New Roman" w:cs="Times New Roman"/>
          <w:lang w:val="fr-FR"/>
        </w:rPr>
        <w:t>é</w:t>
      </w:r>
      <w:r w:rsidRPr="00493C4A">
        <w:rPr>
          <w:rFonts w:ascii="Times New Roman" w:hAnsi="Times New Roman" w:cs="Times New Roman"/>
          <w:lang w:val="fr-FR"/>
        </w:rPr>
        <w:t>solution.</w:t>
      </w:r>
      <w:r>
        <w:rPr>
          <w:rFonts w:ascii="Times New Roman" w:hAnsi="Times New Roman" w:cs="Times New Roman"/>
          <w:lang w:val="fr-FR"/>
        </w:rPr>
        <w:t xml:space="preserve"> </w:t>
      </w:r>
      <w:r w:rsidRPr="009D2E93">
        <w:rPr>
          <w:rFonts w:ascii="Times New Roman" w:hAnsi="Times New Roman" w:cs="Times New Roman"/>
          <w:lang w:val="fr-FR"/>
        </w:rPr>
        <w:t>Son pays est un goulot d’étranglement pour plus de 250 espè</w:t>
      </w:r>
      <w:r>
        <w:rPr>
          <w:rFonts w:ascii="Times New Roman" w:hAnsi="Times New Roman" w:cs="Times New Roman"/>
          <w:lang w:val="fr-FR"/>
        </w:rPr>
        <w:t>c</w:t>
      </w:r>
      <w:r w:rsidRPr="009D2E93">
        <w:rPr>
          <w:rFonts w:ascii="Times New Roman" w:hAnsi="Times New Roman" w:cs="Times New Roman"/>
          <w:lang w:val="fr-FR"/>
        </w:rPr>
        <w:t>es d’oiseaux migrateurs et, ces derni</w:t>
      </w:r>
      <w:r>
        <w:rPr>
          <w:rFonts w:ascii="Times New Roman" w:hAnsi="Times New Roman" w:cs="Times New Roman"/>
          <w:lang w:val="fr-FR"/>
        </w:rPr>
        <w:t>è</w:t>
      </w:r>
      <w:r w:rsidRPr="009D2E93">
        <w:rPr>
          <w:rFonts w:ascii="Times New Roman" w:hAnsi="Times New Roman" w:cs="Times New Roman"/>
          <w:lang w:val="fr-FR"/>
        </w:rPr>
        <w:t xml:space="preserve">res années, la chasse </w:t>
      </w:r>
      <w:r>
        <w:rPr>
          <w:rFonts w:ascii="Times New Roman" w:hAnsi="Times New Roman" w:cs="Times New Roman"/>
          <w:lang w:val="fr-FR"/>
        </w:rPr>
        <w:t>illé</w:t>
      </w:r>
      <w:r w:rsidRPr="009D2E93">
        <w:rPr>
          <w:rFonts w:ascii="Times New Roman" w:hAnsi="Times New Roman" w:cs="Times New Roman"/>
          <w:lang w:val="fr-FR"/>
        </w:rPr>
        <w:t>gal</w:t>
      </w:r>
      <w:r>
        <w:rPr>
          <w:rFonts w:ascii="Times New Roman" w:hAnsi="Times New Roman" w:cs="Times New Roman"/>
          <w:lang w:val="fr-FR"/>
        </w:rPr>
        <w:t>e</w:t>
      </w:r>
      <w:r w:rsidRPr="009D2E93">
        <w:rPr>
          <w:rFonts w:ascii="Times New Roman" w:hAnsi="Times New Roman" w:cs="Times New Roman"/>
          <w:lang w:val="fr-FR"/>
        </w:rPr>
        <w:t xml:space="preserve"> est devenue un p</w:t>
      </w:r>
      <w:r>
        <w:rPr>
          <w:rFonts w:ascii="Times New Roman" w:hAnsi="Times New Roman" w:cs="Times New Roman"/>
          <w:lang w:val="fr-FR"/>
        </w:rPr>
        <w:t>roblème majeur.</w:t>
      </w:r>
      <w:r w:rsidRPr="009D2E93">
        <w:rPr>
          <w:rFonts w:ascii="Times New Roman" w:hAnsi="Times New Roman" w:cs="Times New Roman"/>
          <w:lang w:val="fr-FR"/>
        </w:rPr>
        <w:t xml:space="preserve"> </w:t>
      </w:r>
      <w:r w:rsidRPr="000563E4">
        <w:rPr>
          <w:rFonts w:ascii="Times New Roman" w:hAnsi="Times New Roman" w:cs="Times New Roman"/>
          <w:lang w:val="fr-FR"/>
        </w:rPr>
        <w:t xml:space="preserve">Les </w:t>
      </w:r>
      <w:r>
        <w:rPr>
          <w:rFonts w:ascii="Times New Roman" w:hAnsi="Times New Roman" w:cs="Times New Roman"/>
          <w:lang w:val="fr-FR"/>
        </w:rPr>
        <w:t>G</w:t>
      </w:r>
      <w:r w:rsidRPr="000563E4">
        <w:rPr>
          <w:rFonts w:ascii="Times New Roman" w:hAnsi="Times New Roman" w:cs="Times New Roman"/>
          <w:lang w:val="fr-FR"/>
        </w:rPr>
        <w:t>ouver</w:t>
      </w:r>
      <w:r>
        <w:rPr>
          <w:rFonts w:ascii="Times New Roman" w:hAnsi="Times New Roman" w:cs="Times New Roman"/>
          <w:lang w:val="fr-FR"/>
        </w:rPr>
        <w:t>nements de l’Allemagne et  de la</w:t>
      </w:r>
      <w:r w:rsidRPr="000563E4">
        <w:rPr>
          <w:rFonts w:ascii="Times New Roman" w:hAnsi="Times New Roman" w:cs="Times New Roman"/>
          <w:lang w:val="fr-FR"/>
        </w:rPr>
        <w:t xml:space="preserve"> Suisse ainsi que </w:t>
      </w:r>
      <w:proofErr w:type="spellStart"/>
      <w:r w:rsidRPr="000563E4">
        <w:rPr>
          <w:rFonts w:ascii="Times New Roman" w:hAnsi="Times New Roman" w:cs="Times New Roman"/>
          <w:lang w:val="fr-FR"/>
        </w:rPr>
        <w:t>BirdLife</w:t>
      </w:r>
      <w:proofErr w:type="spellEnd"/>
      <w:r w:rsidRPr="000563E4">
        <w:rPr>
          <w:rFonts w:ascii="Times New Roman" w:hAnsi="Times New Roman" w:cs="Times New Roman"/>
          <w:lang w:val="fr-FR"/>
        </w:rPr>
        <w:t xml:space="preserve"> International, ont promis d’aider à prév</w:t>
      </w:r>
      <w:r>
        <w:rPr>
          <w:rFonts w:ascii="Times New Roman" w:hAnsi="Times New Roman" w:cs="Times New Roman"/>
          <w:lang w:val="fr-FR"/>
        </w:rPr>
        <w:t>enir la</w:t>
      </w:r>
      <w:r w:rsidRPr="000563E4">
        <w:rPr>
          <w:rFonts w:ascii="Times New Roman" w:hAnsi="Times New Roman" w:cs="Times New Roman"/>
          <w:lang w:val="fr-FR"/>
        </w:rPr>
        <w:t xml:space="preserve"> chasse ill</w:t>
      </w:r>
      <w:r>
        <w:rPr>
          <w:rFonts w:ascii="Times New Roman" w:hAnsi="Times New Roman" w:cs="Times New Roman"/>
          <w:lang w:val="fr-FR"/>
        </w:rPr>
        <w:t>é</w:t>
      </w:r>
      <w:r w:rsidRPr="000563E4">
        <w:rPr>
          <w:rFonts w:ascii="Times New Roman" w:hAnsi="Times New Roman" w:cs="Times New Roman"/>
          <w:lang w:val="fr-FR"/>
        </w:rPr>
        <w:t>gal</w:t>
      </w:r>
      <w:r>
        <w:rPr>
          <w:rFonts w:ascii="Times New Roman" w:hAnsi="Times New Roman" w:cs="Times New Roman"/>
          <w:lang w:val="fr-FR"/>
        </w:rPr>
        <w:t>e</w:t>
      </w:r>
      <w:r w:rsidRPr="000563E4">
        <w:rPr>
          <w:rFonts w:ascii="Times New Roman" w:hAnsi="Times New Roman" w:cs="Times New Roman"/>
          <w:lang w:val="fr-FR"/>
        </w:rPr>
        <w:t>,</w:t>
      </w:r>
      <w:r>
        <w:rPr>
          <w:rFonts w:ascii="Times New Roman" w:hAnsi="Times New Roman" w:cs="Times New Roman"/>
          <w:lang w:val="fr-FR"/>
        </w:rPr>
        <w:t xml:space="preserve"> point qui a </w:t>
      </w:r>
      <w:r w:rsidRPr="000563E4">
        <w:rPr>
          <w:rFonts w:ascii="Times New Roman" w:hAnsi="Times New Roman" w:cs="Times New Roman"/>
          <w:lang w:val="fr-FR"/>
        </w:rPr>
        <w:t>ét</w:t>
      </w:r>
      <w:r>
        <w:rPr>
          <w:rFonts w:ascii="Times New Roman" w:hAnsi="Times New Roman" w:cs="Times New Roman"/>
          <w:lang w:val="fr-FR"/>
        </w:rPr>
        <w:t>é</w:t>
      </w:r>
      <w:r w:rsidRPr="000563E4">
        <w:rPr>
          <w:rFonts w:ascii="Times New Roman" w:hAnsi="Times New Roman" w:cs="Times New Roman"/>
          <w:lang w:val="fr-FR"/>
        </w:rPr>
        <w:t xml:space="preserve"> examin</w:t>
      </w:r>
      <w:r>
        <w:rPr>
          <w:rFonts w:ascii="Times New Roman" w:hAnsi="Times New Roman" w:cs="Times New Roman"/>
          <w:lang w:val="fr-FR"/>
        </w:rPr>
        <w:t>é</w:t>
      </w:r>
      <w:r w:rsidRPr="000563E4">
        <w:rPr>
          <w:rFonts w:ascii="Times New Roman" w:hAnsi="Times New Roman" w:cs="Times New Roman"/>
          <w:lang w:val="fr-FR"/>
        </w:rPr>
        <w:t xml:space="preserve"> </w:t>
      </w:r>
      <w:r w:rsidRPr="000563E4">
        <w:rPr>
          <w:rFonts w:ascii="Times New Roman" w:hAnsi="Times New Roman" w:cs="Times New Roman"/>
          <w:lang w:val="fr-FR"/>
        </w:rPr>
        <w:lastRenderedPageBreak/>
        <w:t>au niveau min</w:t>
      </w:r>
      <w:r>
        <w:rPr>
          <w:rFonts w:ascii="Times New Roman" w:hAnsi="Times New Roman" w:cs="Times New Roman"/>
          <w:lang w:val="fr-FR"/>
        </w:rPr>
        <w:t>i</w:t>
      </w:r>
      <w:r w:rsidRPr="000563E4">
        <w:rPr>
          <w:rFonts w:ascii="Times New Roman" w:hAnsi="Times New Roman" w:cs="Times New Roman"/>
          <w:lang w:val="fr-FR"/>
        </w:rPr>
        <w:t>st</w:t>
      </w:r>
      <w:r>
        <w:rPr>
          <w:rFonts w:ascii="Times New Roman" w:hAnsi="Times New Roman" w:cs="Times New Roman"/>
          <w:lang w:val="fr-FR"/>
        </w:rPr>
        <w:t>é</w:t>
      </w:r>
      <w:r w:rsidRPr="000563E4">
        <w:rPr>
          <w:rFonts w:ascii="Times New Roman" w:hAnsi="Times New Roman" w:cs="Times New Roman"/>
          <w:lang w:val="fr-FR"/>
        </w:rPr>
        <w:t>riel.</w:t>
      </w:r>
      <w:r>
        <w:rPr>
          <w:rFonts w:ascii="Times New Roman" w:hAnsi="Times New Roman" w:cs="Times New Roman"/>
          <w:lang w:val="fr-FR"/>
        </w:rPr>
        <w:t xml:space="preserve"> Un cadre d’action comprenant des objectifs bien définis a été préparé et la création d’un Groupe de travail spécial est considérée comme un fait déterminant</w:t>
      </w:r>
      <w:r w:rsidRPr="000563E4">
        <w:rPr>
          <w:rFonts w:ascii="Times New Roman" w:hAnsi="Times New Roman" w:cs="Times New Roman"/>
          <w:lang w:val="fr-FR"/>
        </w:rPr>
        <w:t>.</w:t>
      </w:r>
    </w:p>
    <w:p w:rsidR="00AF1894" w:rsidRPr="000563E4" w:rsidRDefault="00AF1894" w:rsidP="0080056E">
      <w:pPr>
        <w:jc w:val="both"/>
        <w:rPr>
          <w:rFonts w:ascii="Times New Roman" w:hAnsi="Times New Roman" w:cs="Times New Roman"/>
          <w:lang w:val="fr-FR"/>
        </w:rPr>
      </w:pPr>
    </w:p>
    <w:p w:rsidR="00AF1894" w:rsidRPr="009D2E93" w:rsidRDefault="00AF1894" w:rsidP="0080056E">
      <w:pPr>
        <w:jc w:val="both"/>
        <w:rPr>
          <w:rFonts w:ascii="Times New Roman" w:hAnsi="Times New Roman" w:cs="Times New Roman"/>
          <w:lang w:val="fr-FR"/>
        </w:rPr>
      </w:pPr>
      <w:r w:rsidRPr="000563E4">
        <w:rPr>
          <w:rFonts w:ascii="Times New Roman" w:hAnsi="Times New Roman" w:cs="Times New Roman"/>
          <w:lang w:val="fr-FR"/>
        </w:rPr>
        <w:t>397. La représentante de</w:t>
      </w:r>
      <w:r>
        <w:rPr>
          <w:rFonts w:ascii="Times New Roman" w:hAnsi="Times New Roman" w:cs="Times New Roman"/>
          <w:lang w:val="fr-FR"/>
        </w:rPr>
        <w:t xml:space="preserve"> </w:t>
      </w:r>
      <w:r w:rsidRPr="000563E4">
        <w:rPr>
          <w:rFonts w:ascii="Times New Roman" w:hAnsi="Times New Roman" w:cs="Times New Roman"/>
          <w:lang w:val="fr-FR"/>
        </w:rPr>
        <w:t>l’Équateur fait obser</w:t>
      </w:r>
      <w:r>
        <w:rPr>
          <w:rFonts w:ascii="Times New Roman" w:hAnsi="Times New Roman" w:cs="Times New Roman"/>
          <w:lang w:val="fr-FR"/>
        </w:rPr>
        <w:t>v</w:t>
      </w:r>
      <w:r w:rsidRPr="000563E4">
        <w:rPr>
          <w:rFonts w:ascii="Times New Roman" w:hAnsi="Times New Roman" w:cs="Times New Roman"/>
          <w:lang w:val="fr-FR"/>
        </w:rPr>
        <w:t xml:space="preserve">er que la chasse </w:t>
      </w:r>
      <w:r>
        <w:rPr>
          <w:rFonts w:ascii="Times New Roman" w:hAnsi="Times New Roman" w:cs="Times New Roman"/>
          <w:lang w:val="fr-FR"/>
        </w:rPr>
        <w:t>n’est pas e</w:t>
      </w:r>
      <w:r w:rsidRPr="000563E4">
        <w:rPr>
          <w:rFonts w:ascii="Times New Roman" w:hAnsi="Times New Roman" w:cs="Times New Roman"/>
          <w:lang w:val="fr-FR"/>
        </w:rPr>
        <w:t>ncore r</w:t>
      </w:r>
      <w:r>
        <w:rPr>
          <w:rFonts w:ascii="Times New Roman" w:hAnsi="Times New Roman" w:cs="Times New Roman"/>
          <w:lang w:val="fr-FR"/>
        </w:rPr>
        <w:t>é</w:t>
      </w:r>
      <w:r w:rsidRPr="000563E4">
        <w:rPr>
          <w:rFonts w:ascii="Times New Roman" w:hAnsi="Times New Roman" w:cs="Times New Roman"/>
          <w:lang w:val="fr-FR"/>
        </w:rPr>
        <w:t>glementée dans plu</w:t>
      </w:r>
      <w:r>
        <w:rPr>
          <w:rFonts w:ascii="Times New Roman" w:hAnsi="Times New Roman" w:cs="Times New Roman"/>
          <w:lang w:val="fr-FR"/>
        </w:rPr>
        <w:t>sieurs</w:t>
      </w:r>
      <w:r w:rsidRPr="000563E4">
        <w:rPr>
          <w:rFonts w:ascii="Times New Roman" w:hAnsi="Times New Roman" w:cs="Times New Roman"/>
          <w:lang w:val="fr-FR"/>
        </w:rPr>
        <w:t xml:space="preserve"> pays </w:t>
      </w:r>
      <w:r>
        <w:rPr>
          <w:rFonts w:ascii="Times New Roman" w:hAnsi="Times New Roman" w:cs="Times New Roman"/>
          <w:lang w:val="fr-FR"/>
        </w:rPr>
        <w:t>d’Amérique du Sud</w:t>
      </w:r>
      <w:r w:rsidRPr="000563E4">
        <w:rPr>
          <w:rFonts w:ascii="Times New Roman" w:hAnsi="Times New Roman" w:cs="Times New Roman"/>
          <w:lang w:val="fr-FR"/>
        </w:rPr>
        <w:t>.</w:t>
      </w:r>
      <w:r>
        <w:rPr>
          <w:rFonts w:ascii="Times New Roman" w:hAnsi="Times New Roman" w:cs="Times New Roman"/>
          <w:lang w:val="fr-FR"/>
        </w:rPr>
        <w:t xml:space="preserve"> Une activité pilote semblable à celle mise en place pour la région méditerranéenne serait utile pour l’Amérique latine</w:t>
      </w:r>
      <w:r w:rsidRPr="009D2E93">
        <w:rPr>
          <w:rFonts w:ascii="Times New Roman" w:hAnsi="Times New Roman" w:cs="Times New Roman"/>
          <w:lang w:val="fr-FR"/>
        </w:rPr>
        <w:t xml:space="preserve">. </w:t>
      </w:r>
      <w:r>
        <w:rPr>
          <w:rFonts w:ascii="Times New Roman" w:hAnsi="Times New Roman" w:cs="Times New Roman"/>
          <w:lang w:val="fr-FR"/>
        </w:rPr>
        <w:t>Les oiseaux marins sur la côte du Pacifique et les oiseaux de rivage sur les côtes du Nord-Est sont particulièrement menacés</w:t>
      </w:r>
      <w:r w:rsidRPr="009D2E93">
        <w:rPr>
          <w:rFonts w:ascii="Times New Roman" w:hAnsi="Times New Roman" w:cs="Times New Roman"/>
          <w:lang w:val="fr-FR"/>
        </w:rPr>
        <w:t>.</w:t>
      </w:r>
    </w:p>
    <w:p w:rsidR="00AF1894" w:rsidRPr="009D2E93" w:rsidRDefault="00AF1894" w:rsidP="0080056E">
      <w:pPr>
        <w:jc w:val="both"/>
        <w:rPr>
          <w:rFonts w:ascii="Times New Roman" w:hAnsi="Times New Roman" w:cs="Times New Roman"/>
          <w:lang w:val="fr-FR"/>
        </w:rPr>
      </w:pPr>
      <w:r w:rsidRPr="009D2E93">
        <w:rPr>
          <w:rFonts w:ascii="Times New Roman" w:hAnsi="Times New Roman" w:cs="Times New Roman"/>
          <w:lang w:val="fr-FR"/>
        </w:rPr>
        <w:t xml:space="preserve"> </w:t>
      </w:r>
    </w:p>
    <w:p w:rsidR="00AF1894" w:rsidRPr="000563E4" w:rsidRDefault="00AF1894" w:rsidP="0080056E">
      <w:pPr>
        <w:jc w:val="both"/>
        <w:rPr>
          <w:rFonts w:ascii="Times New Roman" w:hAnsi="Times New Roman" w:cs="Times New Roman"/>
          <w:lang w:val="fr-FR"/>
        </w:rPr>
      </w:pPr>
      <w:r w:rsidRPr="000563E4">
        <w:rPr>
          <w:rFonts w:ascii="Times New Roman" w:hAnsi="Times New Roman" w:cs="Times New Roman"/>
          <w:lang w:val="fr-FR"/>
        </w:rPr>
        <w:t>398. Le Président note que le document fait l’objet d’un examen approfondi au sein du Groupe de tr</w:t>
      </w:r>
      <w:r>
        <w:rPr>
          <w:rFonts w:ascii="Times New Roman" w:hAnsi="Times New Roman" w:cs="Times New Roman"/>
          <w:lang w:val="fr-FR"/>
        </w:rPr>
        <w:t>a</w:t>
      </w:r>
      <w:r w:rsidRPr="000563E4">
        <w:rPr>
          <w:rFonts w:ascii="Times New Roman" w:hAnsi="Times New Roman" w:cs="Times New Roman"/>
          <w:lang w:val="fr-FR"/>
        </w:rPr>
        <w:t>vail sur les questions avia</w:t>
      </w:r>
      <w:r>
        <w:rPr>
          <w:rFonts w:ascii="Times New Roman" w:hAnsi="Times New Roman" w:cs="Times New Roman"/>
          <w:lang w:val="fr-FR"/>
        </w:rPr>
        <w:t>ires</w:t>
      </w:r>
      <w:r w:rsidRPr="000563E4">
        <w:rPr>
          <w:rFonts w:ascii="Times New Roman" w:hAnsi="Times New Roman" w:cs="Times New Roman"/>
          <w:lang w:val="fr-FR"/>
        </w:rPr>
        <w:t xml:space="preserve"> et renvoie un </w:t>
      </w:r>
      <w:r>
        <w:rPr>
          <w:rFonts w:ascii="Times New Roman" w:hAnsi="Times New Roman" w:cs="Times New Roman"/>
          <w:lang w:val="fr-FR"/>
        </w:rPr>
        <w:t>nouveau débat par le Comité plénier, dans l’attente de la réception  d’un texte révisé.</w:t>
      </w:r>
    </w:p>
    <w:p w:rsidR="00AF1894" w:rsidRPr="000563E4" w:rsidRDefault="00AF1894" w:rsidP="0080056E">
      <w:pPr>
        <w:jc w:val="both"/>
        <w:rPr>
          <w:rFonts w:ascii="Times New Roman" w:hAnsi="Times New Roman" w:cs="Times New Roman"/>
          <w:b/>
          <w:color w:val="FF0000"/>
          <w:lang w:val="fr-FR"/>
        </w:rPr>
      </w:pPr>
    </w:p>
    <w:p w:rsidR="00AF1894" w:rsidRPr="000563E4" w:rsidRDefault="00AF1894" w:rsidP="0080056E">
      <w:pPr>
        <w:jc w:val="both"/>
        <w:rPr>
          <w:rFonts w:ascii="Times New Roman" w:hAnsi="Times New Roman" w:cs="Times New Roman"/>
          <w:b/>
          <w:lang w:val="fr-FR"/>
        </w:rPr>
      </w:pPr>
      <w:r w:rsidRPr="000563E4">
        <w:rPr>
          <w:rFonts w:ascii="Times New Roman" w:hAnsi="Times New Roman" w:cs="Times New Roman"/>
          <w:b/>
          <w:lang w:val="fr-FR"/>
        </w:rPr>
        <w:t>Conservation des oiseaux terrestres dans la r</w:t>
      </w:r>
      <w:r>
        <w:rPr>
          <w:rFonts w:ascii="Times New Roman" w:hAnsi="Times New Roman" w:cs="Times New Roman"/>
          <w:b/>
          <w:lang w:val="fr-FR"/>
        </w:rPr>
        <w:t>é</w:t>
      </w:r>
      <w:r w:rsidRPr="000563E4">
        <w:rPr>
          <w:rFonts w:ascii="Times New Roman" w:hAnsi="Times New Roman" w:cs="Times New Roman"/>
          <w:b/>
          <w:lang w:val="fr-FR"/>
        </w:rPr>
        <w:t>gion A</w:t>
      </w:r>
      <w:r>
        <w:rPr>
          <w:rFonts w:ascii="Times New Roman" w:hAnsi="Times New Roman" w:cs="Times New Roman"/>
          <w:b/>
          <w:lang w:val="fr-FR"/>
        </w:rPr>
        <w:t>f</w:t>
      </w:r>
      <w:r w:rsidRPr="000563E4">
        <w:rPr>
          <w:rFonts w:ascii="Times New Roman" w:hAnsi="Times New Roman" w:cs="Times New Roman"/>
          <w:b/>
          <w:lang w:val="fr-FR"/>
        </w:rPr>
        <w:t>rique-Eurasie (point 23.1.4)</w:t>
      </w:r>
    </w:p>
    <w:p w:rsidR="00AF1894" w:rsidRPr="000563E4" w:rsidRDefault="00AF1894" w:rsidP="0080056E">
      <w:pPr>
        <w:jc w:val="both"/>
        <w:rPr>
          <w:rFonts w:ascii="Times New Roman" w:hAnsi="Times New Roman" w:cs="Times New Roman"/>
          <w:lang w:val="fr-FR"/>
        </w:rPr>
      </w:pPr>
    </w:p>
    <w:p w:rsidR="00AF1894" w:rsidRPr="00A22089" w:rsidRDefault="00AF1894" w:rsidP="0080056E">
      <w:pPr>
        <w:jc w:val="both"/>
        <w:rPr>
          <w:rFonts w:ascii="Times New Roman" w:hAnsi="Times New Roman" w:cs="Times New Roman"/>
          <w:lang w:val="fr-FR"/>
        </w:rPr>
      </w:pPr>
      <w:r w:rsidRPr="00A22089">
        <w:rPr>
          <w:rFonts w:ascii="Times New Roman" w:hAnsi="Times New Roman" w:cs="Times New Roman"/>
          <w:lang w:val="fr-FR"/>
        </w:rPr>
        <w:t>399. M. Heredia (Secrétariat) présente le document</w:t>
      </w:r>
      <w:r w:rsidRPr="00A22089">
        <w:rPr>
          <w:rFonts w:ascii="Times New Roman" w:hAnsi="Times New Roman" w:cs="Times New Roman"/>
          <w:b/>
          <w:lang w:val="fr-FR"/>
        </w:rPr>
        <w:t xml:space="preserve"> </w:t>
      </w:r>
      <w:r w:rsidRPr="00A22089">
        <w:rPr>
          <w:rFonts w:ascii="Times New Roman" w:hAnsi="Times New Roman" w:cs="Times New Roman"/>
          <w:lang w:val="fr-FR"/>
        </w:rPr>
        <w:t xml:space="preserve">PNUE/CMS/COP11/Doc 23.1.4 </w:t>
      </w:r>
      <w:r w:rsidRPr="00A22089">
        <w:rPr>
          <w:rFonts w:ascii="Times New Roman" w:hAnsi="Times New Roman" w:cs="Times New Roman"/>
          <w:i/>
          <w:lang w:val="fr-FR"/>
        </w:rPr>
        <w:t xml:space="preserve">Conservation des oiseaux terrestres migrateurs d’Afrique-Eurasie, </w:t>
      </w:r>
      <w:r>
        <w:rPr>
          <w:rFonts w:ascii="Times New Roman" w:hAnsi="Times New Roman" w:cs="Times New Roman"/>
          <w:lang w:val="fr-FR"/>
        </w:rPr>
        <w:t>y compris le projet de résolution figurant à l’Annexe I du document</w:t>
      </w:r>
      <w:r w:rsidRPr="00A22089">
        <w:rPr>
          <w:rFonts w:ascii="Times New Roman" w:hAnsi="Times New Roman" w:cs="Times New Roman"/>
          <w:lang w:val="fr-FR"/>
        </w:rPr>
        <w:t>.</w:t>
      </w:r>
    </w:p>
    <w:p w:rsidR="00AF1894" w:rsidRPr="00A22089" w:rsidRDefault="00AF1894" w:rsidP="0080056E">
      <w:pPr>
        <w:jc w:val="both"/>
        <w:rPr>
          <w:rFonts w:ascii="Times New Roman" w:hAnsi="Times New Roman" w:cs="Times New Roman"/>
          <w:lang w:val="fr-FR"/>
        </w:rPr>
      </w:pPr>
    </w:p>
    <w:p w:rsidR="00AF1894" w:rsidRPr="003223CC" w:rsidRDefault="00AF1894" w:rsidP="0080056E">
      <w:pPr>
        <w:jc w:val="both"/>
        <w:rPr>
          <w:rFonts w:ascii="Times New Roman" w:hAnsi="Times New Roman" w:cs="Times New Roman"/>
          <w:lang w:val="fr-FR"/>
        </w:rPr>
      </w:pPr>
      <w:r w:rsidRPr="003223CC">
        <w:rPr>
          <w:rFonts w:ascii="Times New Roman" w:hAnsi="Times New Roman" w:cs="Times New Roman"/>
          <w:lang w:val="fr-FR"/>
        </w:rPr>
        <w:t xml:space="preserve">400. M. Olivier Biber (Suisse), </w:t>
      </w:r>
      <w:r>
        <w:rPr>
          <w:rFonts w:ascii="Times New Roman" w:hAnsi="Times New Roman" w:cs="Times New Roman"/>
          <w:lang w:val="fr-FR"/>
        </w:rPr>
        <w:t>Président du Group</w:t>
      </w:r>
      <w:r w:rsidRPr="003223CC">
        <w:rPr>
          <w:rFonts w:ascii="Times New Roman" w:hAnsi="Times New Roman" w:cs="Times New Roman"/>
          <w:lang w:val="fr-FR"/>
        </w:rPr>
        <w:t>e de travail qui a rédigé le Plan d’action, présente le</w:t>
      </w:r>
      <w:r>
        <w:rPr>
          <w:rFonts w:ascii="Times New Roman" w:hAnsi="Times New Roman" w:cs="Times New Roman"/>
          <w:lang w:val="fr-FR"/>
        </w:rPr>
        <w:t xml:space="preserve"> </w:t>
      </w:r>
      <w:r w:rsidRPr="003223CC">
        <w:rPr>
          <w:rFonts w:ascii="Times New Roman" w:hAnsi="Times New Roman" w:cs="Times New Roman"/>
          <w:lang w:val="fr-FR"/>
        </w:rPr>
        <w:t>d</w:t>
      </w:r>
      <w:r>
        <w:rPr>
          <w:rFonts w:ascii="Times New Roman" w:hAnsi="Times New Roman" w:cs="Times New Roman"/>
          <w:lang w:val="fr-FR"/>
        </w:rPr>
        <w:t>ocument</w:t>
      </w:r>
      <w:r w:rsidRPr="003223CC">
        <w:rPr>
          <w:rFonts w:ascii="Times New Roman" w:hAnsi="Times New Roman" w:cs="Times New Roman"/>
          <w:lang w:val="fr-FR"/>
        </w:rPr>
        <w:t xml:space="preserve"> dans le d</w:t>
      </w:r>
      <w:r>
        <w:rPr>
          <w:rFonts w:ascii="Times New Roman" w:hAnsi="Times New Roman" w:cs="Times New Roman"/>
          <w:lang w:val="fr-FR"/>
        </w:rPr>
        <w:t>é</w:t>
      </w:r>
      <w:r w:rsidRPr="003223CC">
        <w:rPr>
          <w:rFonts w:ascii="Times New Roman" w:hAnsi="Times New Roman" w:cs="Times New Roman"/>
          <w:lang w:val="fr-FR"/>
        </w:rPr>
        <w:t xml:space="preserve">tail. Le Plan d’action a été proposé par la Résolution 10.27, et a été mis au point définitivement </w:t>
      </w:r>
      <w:r>
        <w:rPr>
          <w:rFonts w:ascii="Times New Roman" w:hAnsi="Times New Roman" w:cs="Times New Roman"/>
          <w:lang w:val="fr-FR"/>
        </w:rPr>
        <w:t>d</w:t>
      </w:r>
      <w:r w:rsidRPr="003223CC">
        <w:rPr>
          <w:rFonts w:ascii="Times New Roman" w:hAnsi="Times New Roman" w:cs="Times New Roman"/>
          <w:lang w:val="fr-FR"/>
        </w:rPr>
        <w:t>urant une r</w:t>
      </w:r>
      <w:r>
        <w:rPr>
          <w:rFonts w:ascii="Times New Roman" w:hAnsi="Times New Roman" w:cs="Times New Roman"/>
          <w:lang w:val="fr-FR"/>
        </w:rPr>
        <w:t>é</w:t>
      </w:r>
      <w:r w:rsidRPr="003223CC">
        <w:rPr>
          <w:rFonts w:ascii="Times New Roman" w:hAnsi="Times New Roman" w:cs="Times New Roman"/>
          <w:lang w:val="fr-FR"/>
        </w:rPr>
        <w:t>union tenue à Ac</w:t>
      </w:r>
      <w:r>
        <w:rPr>
          <w:rFonts w:ascii="Times New Roman" w:hAnsi="Times New Roman" w:cs="Times New Roman"/>
          <w:lang w:val="fr-FR"/>
        </w:rPr>
        <w:t>c</w:t>
      </w:r>
      <w:r w:rsidRPr="003223CC">
        <w:rPr>
          <w:rFonts w:ascii="Times New Roman" w:hAnsi="Times New Roman" w:cs="Times New Roman"/>
          <w:lang w:val="fr-FR"/>
        </w:rPr>
        <w:t>ra à l’invit</w:t>
      </w:r>
      <w:r>
        <w:rPr>
          <w:rFonts w:ascii="Times New Roman" w:hAnsi="Times New Roman" w:cs="Times New Roman"/>
          <w:lang w:val="fr-FR"/>
        </w:rPr>
        <w:t>ation</w:t>
      </w:r>
      <w:r w:rsidRPr="003223CC">
        <w:rPr>
          <w:rFonts w:ascii="Times New Roman" w:hAnsi="Times New Roman" w:cs="Times New Roman"/>
          <w:lang w:val="fr-FR"/>
        </w:rPr>
        <w:t xml:space="preserve"> du Gouvern</w:t>
      </w:r>
      <w:r>
        <w:rPr>
          <w:rFonts w:ascii="Times New Roman" w:hAnsi="Times New Roman" w:cs="Times New Roman"/>
          <w:lang w:val="fr-FR"/>
        </w:rPr>
        <w:t>e</w:t>
      </w:r>
      <w:r w:rsidRPr="003223CC">
        <w:rPr>
          <w:rFonts w:ascii="Times New Roman" w:hAnsi="Times New Roman" w:cs="Times New Roman"/>
          <w:lang w:val="fr-FR"/>
        </w:rPr>
        <w:t xml:space="preserve">ment du Ghana </w:t>
      </w:r>
      <w:r>
        <w:rPr>
          <w:rFonts w:ascii="Times New Roman" w:hAnsi="Times New Roman" w:cs="Times New Roman"/>
          <w:lang w:val="fr-FR"/>
        </w:rPr>
        <w:t>et avec une aide financière du Gouvernement de la Suisse.</w:t>
      </w:r>
      <w:r w:rsidRPr="003223CC">
        <w:rPr>
          <w:rFonts w:ascii="Times New Roman" w:hAnsi="Times New Roman" w:cs="Times New Roman"/>
          <w:lang w:val="fr-FR"/>
        </w:rPr>
        <w:t xml:space="preserve"> </w:t>
      </w:r>
      <w:r>
        <w:rPr>
          <w:rFonts w:ascii="Times New Roman" w:hAnsi="Times New Roman" w:cs="Times New Roman"/>
          <w:lang w:val="fr-FR"/>
        </w:rPr>
        <w:t>Après de vastes consultations par courriels, le document final a été revu par le Conseil scientifique à sa 41</w:t>
      </w:r>
      <w:r w:rsidRPr="003223CC">
        <w:rPr>
          <w:rFonts w:ascii="Times New Roman" w:hAnsi="Times New Roman" w:cs="Times New Roman"/>
          <w:vertAlign w:val="superscript"/>
          <w:lang w:val="fr-FR"/>
        </w:rPr>
        <w:t>ème</w:t>
      </w:r>
      <w:r w:rsidRPr="003223CC">
        <w:rPr>
          <w:rFonts w:ascii="Times New Roman" w:hAnsi="Times New Roman" w:cs="Times New Roman"/>
          <w:lang w:val="fr-FR"/>
        </w:rPr>
        <w:t xml:space="preserve"> </w:t>
      </w:r>
      <w:r>
        <w:rPr>
          <w:rFonts w:ascii="Times New Roman" w:hAnsi="Times New Roman" w:cs="Times New Roman"/>
          <w:lang w:val="fr-FR"/>
        </w:rPr>
        <w:t>réunion en novembre 2013</w:t>
      </w:r>
      <w:r w:rsidRPr="003223CC">
        <w:rPr>
          <w:rFonts w:ascii="Times New Roman" w:hAnsi="Times New Roman" w:cs="Times New Roman"/>
          <w:lang w:val="fr-FR"/>
        </w:rPr>
        <w:t xml:space="preserve">. </w:t>
      </w:r>
      <w:r>
        <w:rPr>
          <w:rFonts w:ascii="Times New Roman" w:hAnsi="Times New Roman" w:cs="Times New Roman"/>
          <w:lang w:val="fr-FR"/>
        </w:rPr>
        <w:t xml:space="preserve">Le Plan d’action est un instrument qui vient compléter l’AEWA et le </w:t>
      </w:r>
      <w:proofErr w:type="spellStart"/>
      <w:r>
        <w:rPr>
          <w:rFonts w:ascii="Times New Roman" w:hAnsi="Times New Roman" w:cs="Times New Roman"/>
          <w:lang w:val="fr-FR"/>
        </w:rPr>
        <w:t>MdE</w:t>
      </w:r>
      <w:proofErr w:type="spellEnd"/>
      <w:r>
        <w:rPr>
          <w:rFonts w:ascii="Times New Roman" w:hAnsi="Times New Roman" w:cs="Times New Roman"/>
          <w:lang w:val="fr-FR"/>
        </w:rPr>
        <w:t xml:space="preserve"> Rapaces, couvrant les espèces d’oiseaux migrateurs restantes sur les voies de migration d’Afrique-Eurasie</w:t>
      </w:r>
      <w:r w:rsidRPr="003223CC">
        <w:rPr>
          <w:rFonts w:ascii="Times New Roman" w:hAnsi="Times New Roman" w:cs="Times New Roman"/>
          <w:lang w:val="fr-FR"/>
        </w:rPr>
        <w:t xml:space="preserve">. </w:t>
      </w:r>
      <w:r>
        <w:rPr>
          <w:rFonts w:ascii="Times New Roman" w:hAnsi="Times New Roman" w:cs="Times New Roman"/>
          <w:lang w:val="fr-FR"/>
        </w:rPr>
        <w:t>Certaines modifications au projet de résolution et au plan d’action sont étudiées par le Groupe de travail sur les questions aviaires.</w:t>
      </w:r>
    </w:p>
    <w:p w:rsidR="00AF1894" w:rsidRPr="003223CC" w:rsidRDefault="00AF1894" w:rsidP="0080056E">
      <w:pPr>
        <w:jc w:val="both"/>
        <w:rPr>
          <w:rFonts w:ascii="Times New Roman" w:hAnsi="Times New Roman" w:cs="Times New Roman"/>
          <w:lang w:val="fr-FR"/>
        </w:rPr>
      </w:pPr>
    </w:p>
    <w:p w:rsidR="00AF1894" w:rsidRPr="003223CC" w:rsidRDefault="00AF1894" w:rsidP="0080056E">
      <w:pPr>
        <w:jc w:val="both"/>
        <w:rPr>
          <w:rFonts w:ascii="Times New Roman" w:hAnsi="Times New Roman" w:cs="Times New Roman"/>
          <w:lang w:val="fr-FR"/>
        </w:rPr>
      </w:pPr>
      <w:r w:rsidRPr="003223CC">
        <w:rPr>
          <w:rFonts w:ascii="Times New Roman" w:hAnsi="Times New Roman" w:cs="Times New Roman"/>
          <w:lang w:val="fr-FR"/>
        </w:rPr>
        <w:t xml:space="preserve">401. </w:t>
      </w:r>
      <w:r w:rsidRPr="000563E4">
        <w:rPr>
          <w:rFonts w:ascii="Times New Roman" w:hAnsi="Times New Roman" w:cs="Times New Roman"/>
          <w:lang w:val="fr-FR"/>
        </w:rPr>
        <w:t>Le Président note que le document fait l’objet d’un examen approfondi au sein du Groupe de tr</w:t>
      </w:r>
      <w:r>
        <w:rPr>
          <w:rFonts w:ascii="Times New Roman" w:hAnsi="Times New Roman" w:cs="Times New Roman"/>
          <w:lang w:val="fr-FR"/>
        </w:rPr>
        <w:t>a</w:t>
      </w:r>
      <w:r w:rsidRPr="000563E4">
        <w:rPr>
          <w:rFonts w:ascii="Times New Roman" w:hAnsi="Times New Roman" w:cs="Times New Roman"/>
          <w:lang w:val="fr-FR"/>
        </w:rPr>
        <w:t>vail sur les questions avia</w:t>
      </w:r>
      <w:r>
        <w:rPr>
          <w:rFonts w:ascii="Times New Roman" w:hAnsi="Times New Roman" w:cs="Times New Roman"/>
          <w:lang w:val="fr-FR"/>
        </w:rPr>
        <w:t>ires</w:t>
      </w:r>
      <w:r w:rsidRPr="000563E4">
        <w:rPr>
          <w:rFonts w:ascii="Times New Roman" w:hAnsi="Times New Roman" w:cs="Times New Roman"/>
          <w:lang w:val="fr-FR"/>
        </w:rPr>
        <w:t xml:space="preserve"> et renvoie un </w:t>
      </w:r>
      <w:r>
        <w:rPr>
          <w:rFonts w:ascii="Times New Roman" w:hAnsi="Times New Roman" w:cs="Times New Roman"/>
          <w:lang w:val="fr-FR"/>
        </w:rPr>
        <w:t>nouveau débat par le Comité plénier, dans l’attente de la réception  d’un texte révisé</w:t>
      </w:r>
      <w:r w:rsidRPr="003223CC">
        <w:rPr>
          <w:rFonts w:ascii="Times New Roman" w:hAnsi="Times New Roman" w:cs="Times New Roman"/>
          <w:lang w:val="fr-FR"/>
        </w:rPr>
        <w:t>.</w:t>
      </w:r>
    </w:p>
    <w:p w:rsidR="00AF1894" w:rsidRPr="003223CC" w:rsidRDefault="00AF1894" w:rsidP="0080056E">
      <w:pPr>
        <w:jc w:val="both"/>
        <w:rPr>
          <w:rFonts w:ascii="Times New Roman" w:hAnsi="Times New Roman" w:cs="Times New Roman"/>
          <w:lang w:val="fr-FR"/>
        </w:rPr>
      </w:pPr>
    </w:p>
    <w:p w:rsidR="00AF1894" w:rsidRPr="00AB47E5" w:rsidRDefault="00AF1894" w:rsidP="0080056E">
      <w:pPr>
        <w:jc w:val="both"/>
        <w:rPr>
          <w:rFonts w:ascii="Times New Roman" w:hAnsi="Times New Roman" w:cs="Times New Roman"/>
          <w:b/>
          <w:lang w:val="fr-FR"/>
        </w:rPr>
      </w:pPr>
      <w:r w:rsidRPr="009055E7">
        <w:rPr>
          <w:rFonts w:ascii="Times New Roman" w:hAnsi="Times New Roman" w:cs="Times New Roman"/>
          <w:b/>
          <w:lang w:val="fr-FR"/>
        </w:rPr>
        <w:t xml:space="preserve">Conservation du faucon sacre (point 23. </w:t>
      </w:r>
      <w:r w:rsidRPr="00AB47E5">
        <w:rPr>
          <w:rFonts w:ascii="Times New Roman" w:hAnsi="Times New Roman" w:cs="Times New Roman"/>
          <w:b/>
          <w:lang w:val="fr-FR"/>
        </w:rPr>
        <w:t xml:space="preserve">1.5) </w:t>
      </w:r>
    </w:p>
    <w:p w:rsidR="00AF1894" w:rsidRPr="00AB47E5" w:rsidRDefault="00AF1894" w:rsidP="0080056E">
      <w:pPr>
        <w:jc w:val="both"/>
        <w:rPr>
          <w:rFonts w:ascii="Times New Roman" w:hAnsi="Times New Roman" w:cs="Times New Roman"/>
          <w:b/>
          <w:lang w:val="fr-FR"/>
        </w:rPr>
      </w:pPr>
    </w:p>
    <w:p w:rsidR="00AF1894" w:rsidRPr="00452531" w:rsidRDefault="00AF1894" w:rsidP="0080056E">
      <w:pPr>
        <w:jc w:val="both"/>
        <w:rPr>
          <w:rFonts w:ascii="Times New Roman" w:hAnsi="Times New Roman" w:cs="Times New Roman"/>
          <w:b/>
          <w:lang w:val="fr-FR"/>
        </w:rPr>
      </w:pPr>
      <w:r w:rsidRPr="00452531">
        <w:rPr>
          <w:rFonts w:ascii="Times New Roman" w:hAnsi="Times New Roman" w:cs="Times New Roman"/>
          <w:b/>
          <w:lang w:val="fr-FR"/>
        </w:rPr>
        <w:t>Rapport de synthèse du grou</w:t>
      </w:r>
      <w:r>
        <w:rPr>
          <w:rFonts w:ascii="Times New Roman" w:hAnsi="Times New Roman" w:cs="Times New Roman"/>
          <w:b/>
          <w:lang w:val="fr-FR"/>
        </w:rPr>
        <w:t>pe de travail</w:t>
      </w:r>
      <w:r w:rsidRPr="00452531">
        <w:rPr>
          <w:rFonts w:ascii="Times New Roman" w:hAnsi="Times New Roman" w:cs="Times New Roman"/>
          <w:b/>
          <w:lang w:val="fr-FR"/>
        </w:rPr>
        <w:t xml:space="preserve"> chargé du </w:t>
      </w:r>
      <w:r>
        <w:rPr>
          <w:rFonts w:ascii="Times New Roman" w:hAnsi="Times New Roman" w:cs="Times New Roman"/>
          <w:b/>
          <w:lang w:val="fr-FR"/>
        </w:rPr>
        <w:t>f</w:t>
      </w:r>
      <w:r w:rsidRPr="00452531">
        <w:rPr>
          <w:rFonts w:ascii="Times New Roman" w:hAnsi="Times New Roman" w:cs="Times New Roman"/>
          <w:b/>
          <w:lang w:val="fr-FR"/>
        </w:rPr>
        <w:t>a</w:t>
      </w:r>
      <w:r>
        <w:rPr>
          <w:rFonts w:ascii="Times New Roman" w:hAnsi="Times New Roman" w:cs="Times New Roman"/>
          <w:b/>
          <w:lang w:val="fr-FR"/>
        </w:rPr>
        <w:t>uco</w:t>
      </w:r>
      <w:r w:rsidRPr="00452531">
        <w:rPr>
          <w:rFonts w:ascii="Times New Roman" w:hAnsi="Times New Roman" w:cs="Times New Roman"/>
          <w:b/>
          <w:lang w:val="fr-FR"/>
        </w:rPr>
        <w:t>n sacre (</w:t>
      </w:r>
      <w:r>
        <w:rPr>
          <w:rFonts w:ascii="Times New Roman" w:hAnsi="Times New Roman" w:cs="Times New Roman"/>
          <w:b/>
          <w:lang w:val="fr-FR"/>
        </w:rPr>
        <w:t>point</w:t>
      </w:r>
      <w:r w:rsidRPr="00452531">
        <w:rPr>
          <w:rFonts w:ascii="Times New Roman" w:hAnsi="Times New Roman" w:cs="Times New Roman"/>
          <w:b/>
          <w:lang w:val="fr-FR"/>
        </w:rPr>
        <w:t xml:space="preserve"> 23.1.5.1)</w:t>
      </w:r>
      <w:r>
        <w:rPr>
          <w:rFonts w:ascii="Times New Roman" w:hAnsi="Times New Roman" w:cs="Times New Roman"/>
          <w:lang w:val="fr-FR"/>
        </w:rPr>
        <w:t xml:space="preserve"> et </w:t>
      </w:r>
      <w:r>
        <w:rPr>
          <w:rFonts w:ascii="Times New Roman" w:hAnsi="Times New Roman" w:cs="Times New Roman"/>
          <w:b/>
          <w:lang w:val="fr-FR"/>
        </w:rPr>
        <w:t>Plan d’action mondial pour le faucon sacre</w:t>
      </w:r>
      <w:r w:rsidRPr="00452531">
        <w:rPr>
          <w:rFonts w:ascii="Times New Roman" w:hAnsi="Times New Roman" w:cs="Times New Roman"/>
          <w:b/>
          <w:lang w:val="fr-FR"/>
        </w:rPr>
        <w:t xml:space="preserve"> (</w:t>
      </w:r>
      <w:r>
        <w:rPr>
          <w:rFonts w:ascii="Times New Roman" w:hAnsi="Times New Roman" w:cs="Times New Roman"/>
          <w:b/>
          <w:lang w:val="fr-FR"/>
        </w:rPr>
        <w:t xml:space="preserve">point </w:t>
      </w:r>
      <w:r w:rsidRPr="00452531">
        <w:rPr>
          <w:rFonts w:ascii="Times New Roman" w:hAnsi="Times New Roman" w:cs="Times New Roman"/>
          <w:b/>
          <w:lang w:val="fr-FR"/>
        </w:rPr>
        <w:t>23.1.5.2)</w:t>
      </w:r>
    </w:p>
    <w:p w:rsidR="00AF1894" w:rsidRPr="00452531" w:rsidRDefault="00AF1894" w:rsidP="0080056E">
      <w:pPr>
        <w:jc w:val="both"/>
        <w:rPr>
          <w:rFonts w:ascii="Times New Roman" w:hAnsi="Times New Roman" w:cs="Times New Roman"/>
          <w:lang w:val="fr-FR"/>
        </w:rPr>
      </w:pPr>
    </w:p>
    <w:p w:rsidR="0080056E" w:rsidRPr="00452531" w:rsidRDefault="00AF1894" w:rsidP="0080056E">
      <w:pPr>
        <w:jc w:val="both"/>
        <w:rPr>
          <w:rFonts w:ascii="Times New Roman" w:hAnsi="Times New Roman" w:cs="Times New Roman"/>
          <w:lang w:val="fr-FR"/>
        </w:rPr>
      </w:pPr>
      <w:r w:rsidRPr="00452531">
        <w:rPr>
          <w:rFonts w:ascii="Times New Roman" w:hAnsi="Times New Roman" w:cs="Times New Roman"/>
          <w:lang w:val="fr-FR"/>
        </w:rPr>
        <w:t xml:space="preserve">402. M. Nick Williams (Secrétariat) présente aux participants le document PNUE/CMS/COP11/Doc. 23.1.5.1 </w:t>
      </w:r>
      <w:r w:rsidRPr="00452531">
        <w:rPr>
          <w:rFonts w:ascii="Times New Roman" w:hAnsi="Times New Roman" w:cs="Times New Roman"/>
          <w:i/>
          <w:lang w:val="fr-FR"/>
        </w:rPr>
        <w:t>Rapport de synthèse du groupe de tr</w:t>
      </w:r>
      <w:r>
        <w:rPr>
          <w:rFonts w:ascii="Times New Roman" w:hAnsi="Times New Roman" w:cs="Times New Roman"/>
          <w:i/>
          <w:lang w:val="fr-FR"/>
        </w:rPr>
        <w:t>a</w:t>
      </w:r>
      <w:r w:rsidRPr="00452531">
        <w:rPr>
          <w:rFonts w:ascii="Times New Roman" w:hAnsi="Times New Roman" w:cs="Times New Roman"/>
          <w:i/>
          <w:lang w:val="fr-FR"/>
        </w:rPr>
        <w:t xml:space="preserve">vail chargé du </w:t>
      </w:r>
      <w:r>
        <w:rPr>
          <w:rFonts w:ascii="Times New Roman" w:hAnsi="Times New Roman" w:cs="Times New Roman"/>
          <w:i/>
          <w:lang w:val="fr-FR"/>
        </w:rPr>
        <w:t>faucon</w:t>
      </w:r>
      <w:r w:rsidRPr="00452531">
        <w:rPr>
          <w:rFonts w:ascii="Times New Roman" w:hAnsi="Times New Roman" w:cs="Times New Roman"/>
          <w:i/>
          <w:lang w:val="fr-FR"/>
        </w:rPr>
        <w:t xml:space="preserve"> </w:t>
      </w:r>
      <w:proofErr w:type="gramStart"/>
      <w:r w:rsidRPr="00452531">
        <w:rPr>
          <w:rFonts w:ascii="Times New Roman" w:hAnsi="Times New Roman" w:cs="Times New Roman"/>
          <w:i/>
          <w:lang w:val="fr-FR"/>
        </w:rPr>
        <w:t>sacre</w:t>
      </w:r>
      <w:proofErr w:type="gramEnd"/>
      <w:r>
        <w:rPr>
          <w:rFonts w:ascii="Times New Roman" w:hAnsi="Times New Roman" w:cs="Times New Roman"/>
          <w:lang w:val="fr-FR"/>
        </w:rPr>
        <w:t>, y compris le projet de résolution figurant à l’Annexe du</w:t>
      </w:r>
      <w:r w:rsidRPr="00452531">
        <w:rPr>
          <w:rFonts w:ascii="Times New Roman" w:hAnsi="Times New Roman" w:cs="Times New Roman"/>
          <w:lang w:val="fr-FR"/>
        </w:rPr>
        <w:t xml:space="preserve"> document, </w:t>
      </w:r>
      <w:r>
        <w:rPr>
          <w:rFonts w:ascii="Times New Roman" w:hAnsi="Times New Roman" w:cs="Times New Roman"/>
          <w:lang w:val="fr-FR"/>
        </w:rPr>
        <w:t>et PNUE</w:t>
      </w:r>
      <w:r w:rsidRPr="00452531">
        <w:rPr>
          <w:rFonts w:ascii="Times New Roman" w:hAnsi="Times New Roman" w:cs="Times New Roman"/>
          <w:lang w:val="fr-FR"/>
        </w:rPr>
        <w:t xml:space="preserve">/CMS/COP11/Doc 23.1.5.2 </w:t>
      </w:r>
      <w:r>
        <w:rPr>
          <w:rFonts w:ascii="Times New Roman" w:hAnsi="Times New Roman" w:cs="Times New Roman"/>
          <w:i/>
          <w:lang w:val="fr-FR"/>
        </w:rPr>
        <w:t>Plan d’action mondial pour le faucon sacre</w:t>
      </w:r>
      <w:r w:rsidRPr="00452531">
        <w:rPr>
          <w:rFonts w:ascii="Times New Roman" w:hAnsi="Times New Roman" w:cs="Times New Roman"/>
          <w:lang w:val="fr-FR"/>
        </w:rPr>
        <w:t>.</w:t>
      </w:r>
    </w:p>
    <w:p w:rsidR="00AF1894" w:rsidRPr="00452531" w:rsidRDefault="00AF1894" w:rsidP="0080056E">
      <w:pPr>
        <w:jc w:val="both"/>
        <w:rPr>
          <w:rFonts w:ascii="Times New Roman" w:hAnsi="Times New Roman" w:cs="Times New Roman"/>
          <w:lang w:val="fr-FR"/>
        </w:rPr>
      </w:pPr>
    </w:p>
    <w:p w:rsidR="00AF1894" w:rsidRDefault="00AF1894" w:rsidP="0080056E">
      <w:pPr>
        <w:jc w:val="both"/>
        <w:rPr>
          <w:rFonts w:ascii="Times New Roman" w:hAnsi="Times New Roman" w:cs="Times New Roman"/>
          <w:lang w:val="fr-FR"/>
        </w:rPr>
      </w:pPr>
      <w:r w:rsidRPr="007C12C9">
        <w:rPr>
          <w:rFonts w:ascii="Times New Roman" w:hAnsi="Times New Roman" w:cs="Times New Roman"/>
          <w:lang w:val="fr-FR"/>
        </w:rPr>
        <w:t>403. Le Professeur Colin Galbraith fait un exposé résumant le</w:t>
      </w:r>
      <w:r>
        <w:rPr>
          <w:rFonts w:ascii="Times New Roman" w:hAnsi="Times New Roman" w:cs="Times New Roman"/>
          <w:lang w:val="fr-FR"/>
        </w:rPr>
        <w:t>s</w:t>
      </w:r>
      <w:r w:rsidRPr="007C12C9">
        <w:rPr>
          <w:rFonts w:ascii="Times New Roman" w:hAnsi="Times New Roman" w:cs="Times New Roman"/>
          <w:lang w:val="fr-FR"/>
        </w:rPr>
        <w:t xml:space="preserve"> t</w:t>
      </w:r>
      <w:r>
        <w:rPr>
          <w:rFonts w:ascii="Times New Roman" w:hAnsi="Times New Roman" w:cs="Times New Roman"/>
          <w:lang w:val="fr-FR"/>
        </w:rPr>
        <w:t>ravaux</w:t>
      </w:r>
      <w:r w:rsidRPr="007C12C9">
        <w:rPr>
          <w:rFonts w:ascii="Times New Roman" w:hAnsi="Times New Roman" w:cs="Times New Roman"/>
          <w:lang w:val="fr-FR"/>
        </w:rPr>
        <w:t xml:space="preserve"> du </w:t>
      </w:r>
      <w:r>
        <w:rPr>
          <w:rFonts w:ascii="Times New Roman" w:hAnsi="Times New Roman" w:cs="Times New Roman"/>
          <w:lang w:val="fr-FR"/>
        </w:rPr>
        <w:t>G</w:t>
      </w:r>
      <w:r w:rsidRPr="007C12C9">
        <w:rPr>
          <w:rFonts w:ascii="Times New Roman" w:hAnsi="Times New Roman" w:cs="Times New Roman"/>
          <w:lang w:val="fr-FR"/>
        </w:rPr>
        <w:t>rou</w:t>
      </w:r>
      <w:r>
        <w:rPr>
          <w:rFonts w:ascii="Times New Roman" w:hAnsi="Times New Roman" w:cs="Times New Roman"/>
          <w:lang w:val="fr-FR"/>
        </w:rPr>
        <w:t xml:space="preserve">pe de </w:t>
      </w:r>
      <w:r w:rsidRPr="007C12C9">
        <w:rPr>
          <w:rFonts w:ascii="Times New Roman" w:hAnsi="Times New Roman" w:cs="Times New Roman"/>
          <w:lang w:val="fr-FR"/>
        </w:rPr>
        <w:t>tr</w:t>
      </w:r>
      <w:r>
        <w:rPr>
          <w:rFonts w:ascii="Times New Roman" w:hAnsi="Times New Roman" w:cs="Times New Roman"/>
          <w:lang w:val="fr-FR"/>
        </w:rPr>
        <w:t>a</w:t>
      </w:r>
      <w:r w:rsidRPr="007C12C9">
        <w:rPr>
          <w:rFonts w:ascii="Times New Roman" w:hAnsi="Times New Roman" w:cs="Times New Roman"/>
          <w:lang w:val="fr-FR"/>
        </w:rPr>
        <w:t>vail chargé du fauc</w:t>
      </w:r>
      <w:r>
        <w:rPr>
          <w:rFonts w:ascii="Times New Roman" w:hAnsi="Times New Roman" w:cs="Times New Roman"/>
          <w:lang w:val="fr-FR"/>
        </w:rPr>
        <w:t>o</w:t>
      </w:r>
      <w:r w:rsidRPr="007C12C9">
        <w:rPr>
          <w:rFonts w:ascii="Times New Roman" w:hAnsi="Times New Roman" w:cs="Times New Roman"/>
          <w:lang w:val="fr-FR"/>
        </w:rPr>
        <w:t>n sacre et sur les prog</w:t>
      </w:r>
      <w:r>
        <w:rPr>
          <w:rFonts w:ascii="Times New Roman" w:hAnsi="Times New Roman" w:cs="Times New Roman"/>
          <w:lang w:val="fr-FR"/>
        </w:rPr>
        <w:t>rè</w:t>
      </w:r>
      <w:r w:rsidRPr="007C12C9">
        <w:rPr>
          <w:rFonts w:ascii="Times New Roman" w:hAnsi="Times New Roman" w:cs="Times New Roman"/>
          <w:lang w:val="fr-FR"/>
        </w:rPr>
        <w:t xml:space="preserve">s du </w:t>
      </w:r>
      <w:r>
        <w:rPr>
          <w:rFonts w:ascii="Times New Roman" w:hAnsi="Times New Roman" w:cs="Times New Roman"/>
          <w:lang w:val="fr-FR"/>
        </w:rPr>
        <w:t>P</w:t>
      </w:r>
      <w:r w:rsidRPr="007C12C9">
        <w:rPr>
          <w:rFonts w:ascii="Times New Roman" w:hAnsi="Times New Roman" w:cs="Times New Roman"/>
          <w:lang w:val="fr-FR"/>
        </w:rPr>
        <w:t>lan d</w:t>
      </w:r>
      <w:r>
        <w:rPr>
          <w:rFonts w:ascii="Times New Roman" w:hAnsi="Times New Roman" w:cs="Times New Roman"/>
          <w:lang w:val="fr-FR"/>
        </w:rPr>
        <w:t>’</w:t>
      </w:r>
      <w:r w:rsidRPr="007C12C9">
        <w:rPr>
          <w:rFonts w:ascii="Times New Roman" w:hAnsi="Times New Roman" w:cs="Times New Roman"/>
          <w:lang w:val="fr-FR"/>
        </w:rPr>
        <w:t xml:space="preserve">action mondial. </w:t>
      </w:r>
      <w:r>
        <w:rPr>
          <w:rFonts w:ascii="Times New Roman" w:hAnsi="Times New Roman" w:cs="Times New Roman"/>
          <w:lang w:val="fr-FR"/>
        </w:rPr>
        <w:t>Le groupe de travail a été établi par la Résolution 10.28.</w:t>
      </w:r>
      <w:r w:rsidRPr="0044770A">
        <w:rPr>
          <w:rFonts w:ascii="Times New Roman" w:hAnsi="Times New Roman" w:cs="Times New Roman"/>
          <w:lang w:val="fr-FR"/>
        </w:rPr>
        <w:t xml:space="preserve"> </w:t>
      </w:r>
      <w:r w:rsidRPr="00102D85">
        <w:rPr>
          <w:rFonts w:ascii="Times New Roman" w:hAnsi="Times New Roman" w:cs="Times New Roman"/>
          <w:lang w:val="fr-FR"/>
        </w:rPr>
        <w:t>Un processus ouvert de coopération comport</w:t>
      </w:r>
      <w:r>
        <w:rPr>
          <w:rFonts w:ascii="Times New Roman" w:hAnsi="Times New Roman" w:cs="Times New Roman"/>
          <w:lang w:val="fr-FR"/>
        </w:rPr>
        <w:t>ant</w:t>
      </w:r>
      <w:r w:rsidRPr="00102D85">
        <w:rPr>
          <w:rFonts w:ascii="Times New Roman" w:hAnsi="Times New Roman" w:cs="Times New Roman"/>
          <w:lang w:val="fr-FR"/>
        </w:rPr>
        <w:t xml:space="preserve"> un dialogue e</w:t>
      </w:r>
      <w:r>
        <w:rPr>
          <w:rFonts w:ascii="Times New Roman" w:hAnsi="Times New Roman" w:cs="Times New Roman"/>
          <w:lang w:val="fr-FR"/>
        </w:rPr>
        <w:t>t</w:t>
      </w:r>
      <w:r w:rsidRPr="00102D85">
        <w:rPr>
          <w:rFonts w:ascii="Times New Roman" w:hAnsi="Times New Roman" w:cs="Times New Roman"/>
          <w:lang w:val="fr-FR"/>
        </w:rPr>
        <w:t xml:space="preserve"> un compromis entre tous les acteurs</w:t>
      </w:r>
      <w:r>
        <w:rPr>
          <w:rFonts w:ascii="Times New Roman" w:hAnsi="Times New Roman" w:cs="Times New Roman"/>
          <w:lang w:val="fr-FR"/>
        </w:rPr>
        <w:t xml:space="preserve"> </w:t>
      </w:r>
      <w:r w:rsidRPr="00102D85">
        <w:rPr>
          <w:rFonts w:ascii="Times New Roman" w:hAnsi="Times New Roman" w:cs="Times New Roman"/>
          <w:lang w:val="fr-FR"/>
        </w:rPr>
        <w:t>expl</w:t>
      </w:r>
      <w:r>
        <w:rPr>
          <w:rFonts w:ascii="Times New Roman" w:hAnsi="Times New Roman" w:cs="Times New Roman"/>
          <w:lang w:val="fr-FR"/>
        </w:rPr>
        <w:t>ique</w:t>
      </w:r>
      <w:r w:rsidRPr="00102D85">
        <w:rPr>
          <w:rFonts w:ascii="Times New Roman" w:hAnsi="Times New Roman" w:cs="Times New Roman"/>
          <w:lang w:val="fr-FR"/>
        </w:rPr>
        <w:t xml:space="preserve"> en grande partie l</w:t>
      </w:r>
      <w:r>
        <w:rPr>
          <w:rFonts w:ascii="Times New Roman" w:hAnsi="Times New Roman" w:cs="Times New Roman"/>
          <w:lang w:val="fr-FR"/>
        </w:rPr>
        <w:t>es bons progrès</w:t>
      </w:r>
      <w:r w:rsidRPr="00102D85">
        <w:rPr>
          <w:rFonts w:ascii="Times New Roman" w:hAnsi="Times New Roman" w:cs="Times New Roman"/>
          <w:lang w:val="fr-FR"/>
        </w:rPr>
        <w:t xml:space="preserve"> du </w:t>
      </w:r>
      <w:r>
        <w:rPr>
          <w:rFonts w:ascii="Times New Roman" w:hAnsi="Times New Roman" w:cs="Times New Roman"/>
          <w:lang w:val="fr-FR"/>
        </w:rPr>
        <w:t>Plan d</w:t>
      </w:r>
      <w:r w:rsidRPr="00102D85">
        <w:rPr>
          <w:rFonts w:ascii="Times New Roman" w:hAnsi="Times New Roman" w:cs="Times New Roman"/>
          <w:lang w:val="fr-FR"/>
        </w:rPr>
        <w:t>’</w:t>
      </w:r>
      <w:r>
        <w:rPr>
          <w:rFonts w:ascii="Times New Roman" w:hAnsi="Times New Roman" w:cs="Times New Roman"/>
          <w:lang w:val="fr-FR"/>
        </w:rPr>
        <w:t>a</w:t>
      </w:r>
      <w:r w:rsidRPr="00102D85">
        <w:rPr>
          <w:rFonts w:ascii="Times New Roman" w:hAnsi="Times New Roman" w:cs="Times New Roman"/>
          <w:lang w:val="fr-FR"/>
        </w:rPr>
        <w:t xml:space="preserve">ction mondial. </w:t>
      </w:r>
      <w:r>
        <w:rPr>
          <w:rFonts w:ascii="Times New Roman" w:hAnsi="Times New Roman" w:cs="Times New Roman"/>
          <w:lang w:val="fr-FR"/>
        </w:rPr>
        <w:t>Le principal objectif de ce Plan est de rétablir une population saine et autonome de faucons sacre sur l’ensemble de son aire de répartition</w:t>
      </w:r>
      <w:r w:rsidRPr="00102D85">
        <w:rPr>
          <w:rFonts w:ascii="Times New Roman" w:hAnsi="Times New Roman" w:cs="Times New Roman"/>
          <w:lang w:val="fr-FR"/>
        </w:rPr>
        <w:t xml:space="preserve">. </w:t>
      </w:r>
      <w:r>
        <w:rPr>
          <w:rFonts w:ascii="Times New Roman" w:hAnsi="Times New Roman" w:cs="Times New Roman"/>
          <w:lang w:val="fr-FR"/>
        </w:rPr>
        <w:t>Une question centrale porte sur l’utilisation durable, avec une tendance vers une exploitation durable et légale. Un programme de gestion de la conservation sera établi sur les aires de nidification et prévoit un suivi efficace et l’établissement de rapports réguliers</w:t>
      </w:r>
      <w:r w:rsidRPr="00102D85">
        <w:rPr>
          <w:rFonts w:ascii="Times New Roman" w:hAnsi="Times New Roman" w:cs="Times New Roman"/>
          <w:lang w:val="fr-FR"/>
        </w:rPr>
        <w:t xml:space="preserve">. </w:t>
      </w:r>
      <w:r>
        <w:rPr>
          <w:rFonts w:ascii="Times New Roman" w:hAnsi="Times New Roman" w:cs="Times New Roman"/>
          <w:lang w:val="fr-FR"/>
        </w:rPr>
        <w:lastRenderedPageBreak/>
        <w:t>Le projet de résolution a sept objectifs, y compris la production de ressources, l’engagement continu des parties prenantes et</w:t>
      </w:r>
    </w:p>
    <w:p w:rsidR="00AF1894" w:rsidRPr="00102D85" w:rsidRDefault="00AF1894" w:rsidP="0080056E">
      <w:pPr>
        <w:jc w:val="both"/>
        <w:rPr>
          <w:rFonts w:ascii="Times New Roman" w:hAnsi="Times New Roman" w:cs="Times New Roman"/>
          <w:lang w:val="fr-FR"/>
        </w:rPr>
      </w:pPr>
      <w:proofErr w:type="gramStart"/>
      <w:r>
        <w:rPr>
          <w:rFonts w:ascii="Times New Roman" w:hAnsi="Times New Roman" w:cs="Times New Roman"/>
          <w:lang w:val="fr-FR"/>
        </w:rPr>
        <w:t>la</w:t>
      </w:r>
      <w:proofErr w:type="gramEnd"/>
      <w:r>
        <w:rPr>
          <w:rFonts w:ascii="Times New Roman" w:hAnsi="Times New Roman" w:cs="Times New Roman"/>
          <w:lang w:val="fr-FR"/>
        </w:rPr>
        <w:t xml:space="preserve"> facilitation de la mise en œuvre</w:t>
      </w:r>
      <w:r w:rsidRPr="00102D85">
        <w:rPr>
          <w:rFonts w:ascii="Times New Roman" w:hAnsi="Times New Roman" w:cs="Times New Roman"/>
          <w:lang w:val="fr-FR"/>
        </w:rPr>
        <w:t xml:space="preserve">. </w:t>
      </w:r>
    </w:p>
    <w:p w:rsidR="00AF1894" w:rsidRPr="00102D85" w:rsidRDefault="00AF1894" w:rsidP="0080056E">
      <w:pPr>
        <w:jc w:val="both"/>
        <w:rPr>
          <w:rFonts w:ascii="Times New Roman" w:hAnsi="Times New Roman" w:cs="Times New Roman"/>
          <w:lang w:val="fr-FR"/>
        </w:rPr>
      </w:pPr>
    </w:p>
    <w:p w:rsidR="00AF1894" w:rsidRPr="009543A0" w:rsidRDefault="00AF1894" w:rsidP="0080056E">
      <w:pPr>
        <w:jc w:val="both"/>
        <w:rPr>
          <w:rFonts w:ascii="Times New Roman" w:hAnsi="Times New Roman" w:cs="Times New Roman"/>
          <w:lang w:val="fr-FR"/>
        </w:rPr>
      </w:pPr>
      <w:r w:rsidRPr="003378BA">
        <w:rPr>
          <w:rFonts w:ascii="Times New Roman" w:hAnsi="Times New Roman" w:cs="Times New Roman"/>
          <w:lang w:val="fr-FR"/>
        </w:rPr>
        <w:t xml:space="preserve">404. Le Professeur Galbraith </w:t>
      </w:r>
      <w:r>
        <w:rPr>
          <w:rFonts w:ascii="Times New Roman" w:hAnsi="Times New Roman" w:cs="Times New Roman"/>
          <w:lang w:val="fr-FR"/>
        </w:rPr>
        <w:t xml:space="preserve">remercie chaleureusement </w:t>
      </w:r>
      <w:r w:rsidRPr="003378BA">
        <w:rPr>
          <w:rFonts w:ascii="Times New Roman" w:hAnsi="Times New Roman" w:cs="Times New Roman"/>
          <w:lang w:val="fr-FR"/>
        </w:rPr>
        <w:t>les Parties et d’autres organisations qui on</w:t>
      </w:r>
      <w:r>
        <w:rPr>
          <w:rFonts w:ascii="Times New Roman" w:hAnsi="Times New Roman" w:cs="Times New Roman"/>
          <w:lang w:val="fr-FR"/>
        </w:rPr>
        <w:t xml:space="preserve">t contribué au partenariat. </w:t>
      </w:r>
      <w:r w:rsidRPr="00481323">
        <w:rPr>
          <w:rFonts w:ascii="Times New Roman" w:hAnsi="Times New Roman" w:cs="Times New Roman"/>
          <w:lang w:val="fr-FR"/>
        </w:rPr>
        <w:t>Il remercie les Parties qui ont approuvé le financement du Groupe de travail, la CITES pour ses apports d’exce</w:t>
      </w:r>
      <w:r>
        <w:rPr>
          <w:rFonts w:ascii="Times New Roman" w:hAnsi="Times New Roman" w:cs="Times New Roman"/>
          <w:lang w:val="fr-FR"/>
        </w:rPr>
        <w:t xml:space="preserve">llente </w:t>
      </w:r>
      <w:r w:rsidRPr="00481323">
        <w:rPr>
          <w:rFonts w:ascii="Times New Roman" w:hAnsi="Times New Roman" w:cs="Times New Roman"/>
          <w:lang w:val="fr-FR"/>
        </w:rPr>
        <w:t>qualité et l’Au</w:t>
      </w:r>
      <w:r>
        <w:rPr>
          <w:rFonts w:ascii="Times New Roman" w:hAnsi="Times New Roman" w:cs="Times New Roman"/>
          <w:lang w:val="fr-FR"/>
        </w:rPr>
        <w:t>torité saoudienne pour la vie sauvage</w:t>
      </w:r>
      <w:r w:rsidRPr="00481323">
        <w:rPr>
          <w:rFonts w:ascii="Times New Roman" w:hAnsi="Times New Roman" w:cs="Times New Roman"/>
          <w:lang w:val="fr-FR"/>
        </w:rPr>
        <w:t xml:space="preserve"> ainsi que l’Union européenne pour leur finan</w:t>
      </w:r>
      <w:r>
        <w:rPr>
          <w:rFonts w:ascii="Times New Roman" w:hAnsi="Times New Roman" w:cs="Times New Roman"/>
          <w:lang w:val="fr-FR"/>
        </w:rPr>
        <w:t>cement et leur</w:t>
      </w:r>
      <w:r w:rsidRPr="00481323">
        <w:rPr>
          <w:rFonts w:ascii="Times New Roman" w:hAnsi="Times New Roman" w:cs="Times New Roman"/>
          <w:lang w:val="fr-FR"/>
        </w:rPr>
        <w:t xml:space="preserve"> </w:t>
      </w:r>
      <w:r>
        <w:rPr>
          <w:rFonts w:ascii="Times New Roman" w:hAnsi="Times New Roman" w:cs="Times New Roman"/>
          <w:lang w:val="fr-FR"/>
        </w:rPr>
        <w:t>soutien</w:t>
      </w:r>
      <w:r w:rsidRPr="00481323">
        <w:rPr>
          <w:rFonts w:ascii="Times New Roman" w:hAnsi="Times New Roman" w:cs="Times New Roman"/>
          <w:lang w:val="fr-FR"/>
        </w:rPr>
        <w:t xml:space="preserve">. </w:t>
      </w:r>
      <w:r>
        <w:rPr>
          <w:rFonts w:ascii="Times New Roman" w:hAnsi="Times New Roman" w:cs="Times New Roman"/>
          <w:lang w:val="fr-FR"/>
        </w:rPr>
        <w:t>Un soutien de long terme est fourni par l’Agence pour l’environnement d’Abou Dhabi au nom du Gouvernement des Émirats arabes unis</w:t>
      </w:r>
      <w:r w:rsidRPr="009543A0">
        <w:rPr>
          <w:rFonts w:ascii="Times New Roman" w:hAnsi="Times New Roman" w:cs="Times New Roman"/>
          <w:lang w:val="fr-FR"/>
        </w:rPr>
        <w:t xml:space="preserve">. </w:t>
      </w:r>
      <w:r>
        <w:rPr>
          <w:rFonts w:ascii="Times New Roman" w:hAnsi="Times New Roman" w:cs="Times New Roman"/>
          <w:lang w:val="fr-FR"/>
        </w:rPr>
        <w:t>Les remerciements vont aussi à l’Association internationale pour la fauconnerie et</w:t>
      </w:r>
      <w:r w:rsidRPr="009543A0">
        <w:rPr>
          <w:rFonts w:ascii="Times New Roman" w:hAnsi="Times New Roman" w:cs="Times New Roman"/>
          <w:lang w:val="fr-FR"/>
        </w:rPr>
        <w:t xml:space="preserve"> aux m</w:t>
      </w:r>
      <w:r>
        <w:rPr>
          <w:rFonts w:ascii="Times New Roman" w:hAnsi="Times New Roman" w:cs="Times New Roman"/>
          <w:lang w:val="fr-FR"/>
        </w:rPr>
        <w:t>embres du</w:t>
      </w:r>
      <w:r w:rsidRPr="009543A0">
        <w:rPr>
          <w:rFonts w:ascii="Times New Roman" w:hAnsi="Times New Roman" w:cs="Times New Roman"/>
          <w:lang w:val="fr-FR"/>
        </w:rPr>
        <w:t xml:space="preserve"> Grou</w:t>
      </w:r>
      <w:r>
        <w:rPr>
          <w:rFonts w:ascii="Times New Roman" w:hAnsi="Times New Roman" w:cs="Times New Roman"/>
          <w:lang w:val="fr-FR"/>
        </w:rPr>
        <w:t>pe de travail eux-mêmes</w:t>
      </w:r>
      <w:r w:rsidRPr="009543A0">
        <w:rPr>
          <w:rFonts w:ascii="Times New Roman" w:hAnsi="Times New Roman" w:cs="Times New Roman"/>
          <w:lang w:val="fr-FR"/>
        </w:rPr>
        <w:t>. Enfin, l’</w:t>
      </w:r>
      <w:r>
        <w:rPr>
          <w:rFonts w:ascii="Times New Roman" w:hAnsi="Times New Roman" w:cs="Times New Roman"/>
          <w:lang w:val="fr-FR"/>
        </w:rPr>
        <w:t>a</w:t>
      </w:r>
      <w:r w:rsidRPr="009543A0">
        <w:rPr>
          <w:rFonts w:ascii="Times New Roman" w:hAnsi="Times New Roman" w:cs="Times New Roman"/>
          <w:lang w:val="fr-FR"/>
        </w:rPr>
        <w:t>ppui fourni p</w:t>
      </w:r>
      <w:r>
        <w:rPr>
          <w:rFonts w:ascii="Times New Roman" w:hAnsi="Times New Roman" w:cs="Times New Roman"/>
          <w:lang w:val="fr-FR"/>
        </w:rPr>
        <w:t>a</w:t>
      </w:r>
      <w:r w:rsidRPr="009543A0">
        <w:rPr>
          <w:rFonts w:ascii="Times New Roman" w:hAnsi="Times New Roman" w:cs="Times New Roman"/>
          <w:lang w:val="fr-FR"/>
        </w:rPr>
        <w:t>r l’</w:t>
      </w:r>
      <w:r>
        <w:rPr>
          <w:rFonts w:ascii="Times New Roman" w:hAnsi="Times New Roman" w:cs="Times New Roman"/>
          <w:lang w:val="fr-FR"/>
        </w:rPr>
        <w:t>U</w:t>
      </w:r>
      <w:r w:rsidRPr="009543A0">
        <w:rPr>
          <w:rFonts w:ascii="Times New Roman" w:hAnsi="Times New Roman" w:cs="Times New Roman"/>
          <w:lang w:val="fr-FR"/>
        </w:rPr>
        <w:t xml:space="preserve">nité de coordination pour le </w:t>
      </w:r>
      <w:proofErr w:type="spellStart"/>
      <w:r w:rsidRPr="009543A0">
        <w:rPr>
          <w:rFonts w:ascii="Times New Roman" w:hAnsi="Times New Roman" w:cs="Times New Roman"/>
          <w:lang w:val="fr-FR"/>
        </w:rPr>
        <w:t>MdE</w:t>
      </w:r>
      <w:proofErr w:type="spellEnd"/>
      <w:r w:rsidRPr="009543A0">
        <w:rPr>
          <w:rFonts w:ascii="Times New Roman" w:hAnsi="Times New Roman" w:cs="Times New Roman"/>
          <w:lang w:val="fr-FR"/>
        </w:rPr>
        <w:t xml:space="preserve"> Rapaces a été </w:t>
      </w:r>
      <w:r>
        <w:rPr>
          <w:rFonts w:ascii="Times New Roman" w:hAnsi="Times New Roman" w:cs="Times New Roman"/>
          <w:lang w:val="fr-FR"/>
        </w:rPr>
        <w:t>tout simplement superbe</w:t>
      </w:r>
      <w:r w:rsidRPr="009543A0">
        <w:rPr>
          <w:rFonts w:ascii="Times New Roman" w:hAnsi="Times New Roman" w:cs="Times New Roman"/>
          <w:lang w:val="fr-FR"/>
        </w:rPr>
        <w:t xml:space="preserve">. </w:t>
      </w:r>
    </w:p>
    <w:p w:rsidR="00AF1894" w:rsidRPr="009543A0" w:rsidRDefault="00AF1894" w:rsidP="0080056E">
      <w:pPr>
        <w:jc w:val="both"/>
        <w:rPr>
          <w:rFonts w:ascii="Times New Roman" w:hAnsi="Times New Roman" w:cs="Times New Roman"/>
          <w:lang w:val="fr-FR"/>
        </w:rPr>
      </w:pPr>
    </w:p>
    <w:p w:rsidR="00AF1894" w:rsidRPr="005660E0" w:rsidRDefault="00AF1894" w:rsidP="0080056E">
      <w:pPr>
        <w:pStyle w:val="Default"/>
        <w:jc w:val="both"/>
        <w:rPr>
          <w:lang w:val="fr-FR"/>
        </w:rPr>
      </w:pPr>
      <w:r w:rsidRPr="005660E0">
        <w:rPr>
          <w:lang w:val="fr-FR"/>
        </w:rPr>
        <w:t xml:space="preserve">405. Le représentant des Émirats arabes unis </w:t>
      </w:r>
      <w:r>
        <w:rPr>
          <w:lang w:val="fr-FR"/>
        </w:rPr>
        <w:t>remercie le G</w:t>
      </w:r>
      <w:r w:rsidRPr="005660E0">
        <w:rPr>
          <w:lang w:val="fr-FR"/>
        </w:rPr>
        <w:t>rou</w:t>
      </w:r>
      <w:r>
        <w:rPr>
          <w:lang w:val="fr-FR"/>
        </w:rPr>
        <w:t>pe</w:t>
      </w:r>
      <w:r w:rsidRPr="005660E0">
        <w:rPr>
          <w:lang w:val="fr-FR"/>
        </w:rPr>
        <w:t xml:space="preserve"> de tr</w:t>
      </w:r>
      <w:r>
        <w:rPr>
          <w:lang w:val="fr-FR"/>
        </w:rPr>
        <w:t>a</w:t>
      </w:r>
      <w:r w:rsidRPr="005660E0">
        <w:rPr>
          <w:lang w:val="fr-FR"/>
        </w:rPr>
        <w:t>vail chargé du faucon sacre et note ave</w:t>
      </w:r>
      <w:r>
        <w:rPr>
          <w:lang w:val="fr-FR"/>
        </w:rPr>
        <w:t>c</w:t>
      </w:r>
      <w:r w:rsidRPr="005660E0">
        <w:rPr>
          <w:lang w:val="fr-FR"/>
        </w:rPr>
        <w:t xml:space="preserve"> satisfaction l’approche tra</w:t>
      </w:r>
      <w:r>
        <w:rPr>
          <w:lang w:val="fr-FR"/>
        </w:rPr>
        <w:t>n</w:t>
      </w:r>
      <w:r w:rsidRPr="005660E0">
        <w:rPr>
          <w:lang w:val="fr-FR"/>
        </w:rPr>
        <w:t xml:space="preserve">sparente </w:t>
      </w:r>
      <w:r>
        <w:rPr>
          <w:lang w:val="fr-FR"/>
        </w:rPr>
        <w:t>adopté</w:t>
      </w:r>
      <w:r w:rsidRPr="005660E0">
        <w:rPr>
          <w:lang w:val="fr-FR"/>
        </w:rPr>
        <w:t xml:space="preserve">e. </w:t>
      </w:r>
      <w:r>
        <w:rPr>
          <w:lang w:val="fr-FR"/>
        </w:rPr>
        <w:t xml:space="preserve">Les Émirats ont accueilli deux réunions du Groupe de travail et ont organisé des ateliers qui ont réuni cent participants. Le représentant déclare s’attendre  ce que le Groupe de travail poursuive ses activités et considère le Plan d’action mondial comme une occasion </w:t>
      </w:r>
      <w:r w:rsidRPr="005660E0">
        <w:rPr>
          <w:lang w:val="fr-FR"/>
        </w:rPr>
        <w:t>de rétablir une population saine et autonome de faucons sacre.</w:t>
      </w:r>
    </w:p>
    <w:p w:rsidR="00AF1894" w:rsidRPr="005660E0" w:rsidRDefault="00AF1894" w:rsidP="0080056E">
      <w:pPr>
        <w:jc w:val="both"/>
        <w:rPr>
          <w:rFonts w:ascii="Times New Roman" w:hAnsi="Times New Roman" w:cs="Times New Roman"/>
          <w:lang w:val="fr-FR"/>
        </w:rPr>
      </w:pPr>
    </w:p>
    <w:p w:rsidR="00AF1894" w:rsidRPr="00102D85" w:rsidRDefault="00AF1894" w:rsidP="0080056E">
      <w:pPr>
        <w:jc w:val="both"/>
        <w:rPr>
          <w:rFonts w:ascii="Times New Roman" w:hAnsi="Times New Roman" w:cs="Times New Roman"/>
          <w:lang w:val="fr-FR"/>
        </w:rPr>
      </w:pPr>
      <w:r w:rsidRPr="00102D85">
        <w:rPr>
          <w:rFonts w:ascii="Times New Roman" w:hAnsi="Times New Roman" w:cs="Times New Roman"/>
          <w:lang w:val="fr-FR"/>
        </w:rPr>
        <w:t xml:space="preserve">406. Le représentant du Pakistan, </w:t>
      </w:r>
      <w:r>
        <w:rPr>
          <w:rFonts w:ascii="Times New Roman" w:hAnsi="Times New Roman" w:cs="Times New Roman"/>
          <w:lang w:val="fr-FR"/>
        </w:rPr>
        <w:t>qui s’exprime</w:t>
      </w:r>
      <w:r w:rsidRPr="00102D85">
        <w:rPr>
          <w:rFonts w:ascii="Times New Roman" w:hAnsi="Times New Roman" w:cs="Times New Roman"/>
          <w:lang w:val="fr-FR"/>
        </w:rPr>
        <w:t xml:space="preserve"> en </w:t>
      </w:r>
      <w:r>
        <w:rPr>
          <w:rFonts w:ascii="Times New Roman" w:hAnsi="Times New Roman" w:cs="Times New Roman"/>
          <w:lang w:val="fr-FR"/>
        </w:rPr>
        <w:t>t</w:t>
      </w:r>
      <w:r w:rsidRPr="00102D85">
        <w:rPr>
          <w:rFonts w:ascii="Times New Roman" w:hAnsi="Times New Roman" w:cs="Times New Roman"/>
          <w:lang w:val="fr-FR"/>
        </w:rPr>
        <w:t>ant que m</w:t>
      </w:r>
      <w:r>
        <w:rPr>
          <w:rFonts w:ascii="Times New Roman" w:hAnsi="Times New Roman" w:cs="Times New Roman"/>
          <w:lang w:val="fr-FR"/>
        </w:rPr>
        <w:t>e</w:t>
      </w:r>
      <w:r w:rsidRPr="00102D85">
        <w:rPr>
          <w:rFonts w:ascii="Times New Roman" w:hAnsi="Times New Roman" w:cs="Times New Roman"/>
          <w:lang w:val="fr-FR"/>
        </w:rPr>
        <w:t xml:space="preserve">mbre du </w:t>
      </w:r>
      <w:r>
        <w:rPr>
          <w:rFonts w:ascii="Times New Roman" w:hAnsi="Times New Roman" w:cs="Times New Roman"/>
          <w:lang w:val="fr-FR"/>
        </w:rPr>
        <w:t>G</w:t>
      </w:r>
      <w:r w:rsidRPr="00102D85">
        <w:rPr>
          <w:rFonts w:ascii="Times New Roman" w:hAnsi="Times New Roman" w:cs="Times New Roman"/>
          <w:lang w:val="fr-FR"/>
        </w:rPr>
        <w:t>r</w:t>
      </w:r>
      <w:r>
        <w:rPr>
          <w:rFonts w:ascii="Times New Roman" w:hAnsi="Times New Roman" w:cs="Times New Roman"/>
          <w:lang w:val="fr-FR"/>
        </w:rPr>
        <w:t>oupe de travail,</w:t>
      </w:r>
      <w:r w:rsidRPr="00102D85">
        <w:rPr>
          <w:rFonts w:ascii="Times New Roman" w:hAnsi="Times New Roman" w:cs="Times New Roman"/>
          <w:lang w:val="fr-FR"/>
        </w:rPr>
        <w:t xml:space="preserve"> f</w:t>
      </w:r>
      <w:r>
        <w:rPr>
          <w:rFonts w:ascii="Times New Roman" w:hAnsi="Times New Roman" w:cs="Times New Roman"/>
          <w:lang w:val="fr-FR"/>
        </w:rPr>
        <w:t>é</w:t>
      </w:r>
      <w:r w:rsidRPr="00102D85">
        <w:rPr>
          <w:rFonts w:ascii="Times New Roman" w:hAnsi="Times New Roman" w:cs="Times New Roman"/>
          <w:lang w:val="fr-FR"/>
        </w:rPr>
        <w:t>licite le Professeur Galbraith et M.</w:t>
      </w:r>
      <w:r>
        <w:rPr>
          <w:rFonts w:ascii="Times New Roman" w:hAnsi="Times New Roman" w:cs="Times New Roman"/>
          <w:lang w:val="fr-FR"/>
        </w:rPr>
        <w:t xml:space="preserve"> </w:t>
      </w:r>
      <w:r w:rsidRPr="00102D85">
        <w:rPr>
          <w:rFonts w:ascii="Times New Roman" w:hAnsi="Times New Roman" w:cs="Times New Roman"/>
          <w:lang w:val="fr-FR"/>
        </w:rPr>
        <w:t xml:space="preserve">Williams </w:t>
      </w:r>
      <w:r>
        <w:rPr>
          <w:rFonts w:ascii="Times New Roman" w:hAnsi="Times New Roman" w:cs="Times New Roman"/>
          <w:lang w:val="fr-FR"/>
        </w:rPr>
        <w:t>ainsi que son équipe. Il exhorte les Parties à approuver le Plan d’action mondial et le projet de résolution.</w:t>
      </w:r>
      <w:r w:rsidRPr="00102D85">
        <w:rPr>
          <w:rFonts w:ascii="Times New Roman" w:hAnsi="Times New Roman" w:cs="Times New Roman"/>
          <w:lang w:val="fr-FR"/>
        </w:rPr>
        <w:t xml:space="preserve"> </w:t>
      </w:r>
    </w:p>
    <w:p w:rsidR="00AF1894" w:rsidRDefault="00AF1894" w:rsidP="0080056E">
      <w:pPr>
        <w:jc w:val="both"/>
        <w:rPr>
          <w:lang w:val="fr-FR"/>
        </w:rPr>
      </w:pPr>
    </w:p>
    <w:p w:rsidR="00FF1FB6" w:rsidRPr="00520296" w:rsidRDefault="00FF1FB6" w:rsidP="0080056E">
      <w:pPr>
        <w:jc w:val="both"/>
        <w:rPr>
          <w:rFonts w:ascii="Times New Roman" w:hAnsi="Times New Roman" w:cs="Times New Roman"/>
          <w:lang w:val="fr-FR"/>
        </w:rPr>
      </w:pPr>
      <w:r w:rsidRPr="00520296">
        <w:rPr>
          <w:rFonts w:ascii="Times New Roman" w:hAnsi="Times New Roman" w:cs="Times New Roman"/>
          <w:lang w:val="fr-FR"/>
        </w:rPr>
        <w:t>407. Le représentant de l’Égypte remercie le Groupe de travail chargé du Fau</w:t>
      </w:r>
      <w:r>
        <w:rPr>
          <w:rFonts w:ascii="Times New Roman" w:hAnsi="Times New Roman" w:cs="Times New Roman"/>
          <w:lang w:val="fr-FR"/>
        </w:rPr>
        <w:t>con sacre po</w:t>
      </w:r>
      <w:r w:rsidRPr="00520296">
        <w:rPr>
          <w:rFonts w:ascii="Times New Roman" w:hAnsi="Times New Roman" w:cs="Times New Roman"/>
          <w:lang w:val="fr-FR"/>
        </w:rPr>
        <w:t>ur son excellent tr</w:t>
      </w:r>
      <w:r>
        <w:rPr>
          <w:rFonts w:ascii="Times New Roman" w:hAnsi="Times New Roman" w:cs="Times New Roman"/>
          <w:lang w:val="fr-FR"/>
        </w:rPr>
        <w:t>a</w:t>
      </w:r>
      <w:r w:rsidRPr="00520296">
        <w:rPr>
          <w:rFonts w:ascii="Times New Roman" w:hAnsi="Times New Roman" w:cs="Times New Roman"/>
          <w:lang w:val="fr-FR"/>
        </w:rPr>
        <w:t xml:space="preserve">vail et exhorte </w:t>
      </w:r>
      <w:r>
        <w:rPr>
          <w:rFonts w:ascii="Times New Roman" w:hAnsi="Times New Roman" w:cs="Times New Roman"/>
          <w:lang w:val="fr-FR"/>
        </w:rPr>
        <w:t>l</w:t>
      </w:r>
      <w:r w:rsidRPr="00520296">
        <w:rPr>
          <w:rFonts w:ascii="Times New Roman" w:hAnsi="Times New Roman" w:cs="Times New Roman"/>
          <w:lang w:val="fr-FR"/>
        </w:rPr>
        <w:t>es Parties à approuver le projet</w:t>
      </w:r>
      <w:r>
        <w:rPr>
          <w:rFonts w:ascii="Times New Roman" w:hAnsi="Times New Roman" w:cs="Times New Roman"/>
          <w:lang w:val="fr-FR"/>
        </w:rPr>
        <w:t xml:space="preserve"> </w:t>
      </w:r>
      <w:r w:rsidRPr="00520296">
        <w:rPr>
          <w:rFonts w:ascii="Times New Roman" w:hAnsi="Times New Roman" w:cs="Times New Roman"/>
          <w:lang w:val="fr-FR"/>
        </w:rPr>
        <w:t>de résol</w:t>
      </w:r>
      <w:r>
        <w:rPr>
          <w:rFonts w:ascii="Times New Roman" w:hAnsi="Times New Roman" w:cs="Times New Roman"/>
          <w:lang w:val="fr-FR"/>
        </w:rPr>
        <w:t>u</w:t>
      </w:r>
      <w:r w:rsidRPr="00520296">
        <w:rPr>
          <w:rFonts w:ascii="Times New Roman" w:hAnsi="Times New Roman" w:cs="Times New Roman"/>
          <w:lang w:val="fr-FR"/>
        </w:rPr>
        <w:t>tion.</w:t>
      </w:r>
    </w:p>
    <w:p w:rsidR="00FF1FB6" w:rsidRPr="00520296" w:rsidRDefault="00FF1FB6" w:rsidP="0080056E">
      <w:pPr>
        <w:jc w:val="both"/>
        <w:rPr>
          <w:rFonts w:ascii="Times New Roman" w:hAnsi="Times New Roman" w:cs="Times New Roman"/>
          <w:lang w:val="fr-FR"/>
        </w:rPr>
      </w:pPr>
    </w:p>
    <w:p w:rsidR="00FF1FB6" w:rsidRPr="00520296" w:rsidRDefault="00FF1FB6" w:rsidP="0080056E">
      <w:pPr>
        <w:jc w:val="both"/>
        <w:rPr>
          <w:rFonts w:ascii="Times New Roman" w:hAnsi="Times New Roman" w:cs="Times New Roman"/>
          <w:lang w:val="fr-FR"/>
        </w:rPr>
      </w:pPr>
      <w:r w:rsidRPr="00520296">
        <w:rPr>
          <w:rFonts w:ascii="Times New Roman" w:hAnsi="Times New Roman" w:cs="Times New Roman"/>
          <w:lang w:val="fr-FR"/>
        </w:rPr>
        <w:t>408. Le repr</w:t>
      </w:r>
      <w:r>
        <w:rPr>
          <w:rFonts w:ascii="Times New Roman" w:hAnsi="Times New Roman" w:cs="Times New Roman"/>
          <w:lang w:val="fr-FR"/>
        </w:rPr>
        <w:t>é</w:t>
      </w:r>
      <w:r w:rsidRPr="00520296">
        <w:rPr>
          <w:rFonts w:ascii="Times New Roman" w:hAnsi="Times New Roman" w:cs="Times New Roman"/>
          <w:lang w:val="fr-FR"/>
        </w:rPr>
        <w:t>sentant de l</w:t>
      </w:r>
      <w:r>
        <w:rPr>
          <w:rFonts w:ascii="Times New Roman" w:hAnsi="Times New Roman" w:cs="Times New Roman"/>
          <w:lang w:val="fr-FR"/>
        </w:rPr>
        <w:t>’U</w:t>
      </w:r>
      <w:r w:rsidRPr="00520296">
        <w:rPr>
          <w:rFonts w:ascii="Times New Roman" w:hAnsi="Times New Roman" w:cs="Times New Roman"/>
          <w:lang w:val="fr-FR"/>
        </w:rPr>
        <w:t>nion européenne e</w:t>
      </w:r>
      <w:r>
        <w:rPr>
          <w:rFonts w:ascii="Times New Roman" w:hAnsi="Times New Roman" w:cs="Times New Roman"/>
          <w:lang w:val="fr-FR"/>
        </w:rPr>
        <w:t>t</w:t>
      </w:r>
      <w:r w:rsidRPr="00520296">
        <w:rPr>
          <w:rFonts w:ascii="Times New Roman" w:hAnsi="Times New Roman" w:cs="Times New Roman"/>
          <w:lang w:val="fr-FR"/>
        </w:rPr>
        <w:t xml:space="preserve"> ses États membr</w:t>
      </w:r>
      <w:r>
        <w:rPr>
          <w:rFonts w:ascii="Times New Roman" w:hAnsi="Times New Roman" w:cs="Times New Roman"/>
          <w:lang w:val="fr-FR"/>
        </w:rPr>
        <w:t>e</w:t>
      </w:r>
      <w:r w:rsidRPr="00520296">
        <w:rPr>
          <w:rFonts w:ascii="Times New Roman" w:hAnsi="Times New Roman" w:cs="Times New Roman"/>
          <w:lang w:val="fr-FR"/>
        </w:rPr>
        <w:t>s  estime que le Pl</w:t>
      </w:r>
      <w:r>
        <w:rPr>
          <w:rFonts w:ascii="Times New Roman" w:hAnsi="Times New Roman" w:cs="Times New Roman"/>
          <w:lang w:val="fr-FR"/>
        </w:rPr>
        <w:t>a</w:t>
      </w:r>
      <w:r w:rsidRPr="00520296">
        <w:rPr>
          <w:rFonts w:ascii="Times New Roman" w:hAnsi="Times New Roman" w:cs="Times New Roman"/>
          <w:lang w:val="fr-FR"/>
        </w:rPr>
        <w:t>n d</w:t>
      </w:r>
      <w:r>
        <w:rPr>
          <w:rFonts w:ascii="Times New Roman" w:hAnsi="Times New Roman" w:cs="Times New Roman"/>
          <w:lang w:val="fr-FR"/>
        </w:rPr>
        <w:t>’</w:t>
      </w:r>
      <w:r w:rsidRPr="00520296">
        <w:rPr>
          <w:rFonts w:ascii="Times New Roman" w:hAnsi="Times New Roman" w:cs="Times New Roman"/>
          <w:lang w:val="fr-FR"/>
        </w:rPr>
        <w:t xml:space="preserve">action mondial de </w:t>
      </w:r>
      <w:r>
        <w:rPr>
          <w:rFonts w:ascii="Times New Roman" w:hAnsi="Times New Roman" w:cs="Times New Roman"/>
          <w:lang w:val="fr-FR"/>
        </w:rPr>
        <w:t xml:space="preserve">grande </w:t>
      </w:r>
      <w:r w:rsidRPr="00520296">
        <w:rPr>
          <w:rFonts w:ascii="Times New Roman" w:hAnsi="Times New Roman" w:cs="Times New Roman"/>
          <w:lang w:val="fr-FR"/>
        </w:rPr>
        <w:t>qua</w:t>
      </w:r>
      <w:r>
        <w:rPr>
          <w:rFonts w:ascii="Times New Roman" w:hAnsi="Times New Roman" w:cs="Times New Roman"/>
          <w:lang w:val="fr-FR"/>
        </w:rPr>
        <w:t>l</w:t>
      </w:r>
      <w:r w:rsidRPr="00520296">
        <w:rPr>
          <w:rFonts w:ascii="Times New Roman" w:hAnsi="Times New Roman" w:cs="Times New Roman"/>
          <w:lang w:val="fr-FR"/>
        </w:rPr>
        <w:t xml:space="preserve">ité </w:t>
      </w:r>
      <w:r>
        <w:rPr>
          <w:rFonts w:ascii="Times New Roman" w:hAnsi="Times New Roman" w:cs="Times New Roman"/>
          <w:lang w:val="fr-FR"/>
        </w:rPr>
        <w:t xml:space="preserve">est un bon </w:t>
      </w:r>
      <w:r w:rsidRPr="00520296">
        <w:rPr>
          <w:rFonts w:ascii="Times New Roman" w:hAnsi="Times New Roman" w:cs="Times New Roman"/>
          <w:lang w:val="fr-FR"/>
        </w:rPr>
        <w:t>modèle p</w:t>
      </w:r>
      <w:r>
        <w:rPr>
          <w:rFonts w:ascii="Times New Roman" w:hAnsi="Times New Roman" w:cs="Times New Roman"/>
          <w:lang w:val="fr-FR"/>
        </w:rPr>
        <w:t>our les</w:t>
      </w:r>
      <w:r w:rsidRPr="00520296">
        <w:rPr>
          <w:rFonts w:ascii="Times New Roman" w:hAnsi="Times New Roman" w:cs="Times New Roman"/>
          <w:lang w:val="fr-FR"/>
        </w:rPr>
        <w:t xml:space="preserve"> futurs plans d</w:t>
      </w:r>
      <w:r>
        <w:rPr>
          <w:rFonts w:ascii="Times New Roman" w:hAnsi="Times New Roman" w:cs="Times New Roman"/>
          <w:lang w:val="fr-FR"/>
        </w:rPr>
        <w:t xml:space="preserve">’action par </w:t>
      </w:r>
      <w:r w:rsidRPr="00520296">
        <w:rPr>
          <w:rFonts w:ascii="Times New Roman" w:hAnsi="Times New Roman" w:cs="Times New Roman"/>
          <w:lang w:val="fr-FR"/>
        </w:rPr>
        <w:t>espè</w:t>
      </w:r>
      <w:r>
        <w:rPr>
          <w:rFonts w:ascii="Times New Roman" w:hAnsi="Times New Roman" w:cs="Times New Roman"/>
          <w:lang w:val="fr-FR"/>
        </w:rPr>
        <w:t>c</w:t>
      </w:r>
      <w:r w:rsidRPr="00520296">
        <w:rPr>
          <w:rFonts w:ascii="Times New Roman" w:hAnsi="Times New Roman" w:cs="Times New Roman"/>
          <w:lang w:val="fr-FR"/>
        </w:rPr>
        <w:t xml:space="preserve">e. </w:t>
      </w:r>
      <w:r>
        <w:rPr>
          <w:rFonts w:ascii="Times New Roman" w:hAnsi="Times New Roman" w:cs="Times New Roman"/>
          <w:lang w:val="fr-FR"/>
        </w:rPr>
        <w:t>Il faut maintenant approuver le projet de résolution et mettre en œuvre le Plan d’action mondial.</w:t>
      </w:r>
    </w:p>
    <w:p w:rsidR="00FF1FB6" w:rsidRPr="00520296" w:rsidRDefault="00FF1FB6" w:rsidP="0080056E">
      <w:pPr>
        <w:jc w:val="both"/>
        <w:rPr>
          <w:rFonts w:ascii="Times New Roman" w:hAnsi="Times New Roman" w:cs="Times New Roman"/>
          <w:lang w:val="fr-FR"/>
        </w:rPr>
      </w:pPr>
    </w:p>
    <w:p w:rsidR="00FF1FB6" w:rsidRPr="00DB7588" w:rsidRDefault="00FF1FB6" w:rsidP="0080056E">
      <w:pPr>
        <w:jc w:val="both"/>
        <w:rPr>
          <w:rFonts w:ascii="Times New Roman" w:hAnsi="Times New Roman" w:cs="Times New Roman"/>
          <w:lang w:val="fr-FR"/>
        </w:rPr>
      </w:pPr>
      <w:r w:rsidRPr="00520296">
        <w:rPr>
          <w:rFonts w:ascii="Times New Roman" w:hAnsi="Times New Roman" w:cs="Times New Roman"/>
          <w:lang w:val="fr-FR"/>
        </w:rPr>
        <w:t>409. L’observateur du Secrétariat de la CITES se féli</w:t>
      </w:r>
      <w:r>
        <w:rPr>
          <w:rFonts w:ascii="Times New Roman" w:hAnsi="Times New Roman" w:cs="Times New Roman"/>
          <w:lang w:val="fr-FR"/>
        </w:rPr>
        <w:t>cite</w:t>
      </w:r>
      <w:r w:rsidRPr="00520296">
        <w:rPr>
          <w:rFonts w:ascii="Times New Roman" w:hAnsi="Times New Roman" w:cs="Times New Roman"/>
          <w:lang w:val="fr-FR"/>
        </w:rPr>
        <w:t xml:space="preserve"> du rapport du Grou</w:t>
      </w:r>
      <w:r>
        <w:rPr>
          <w:rFonts w:ascii="Times New Roman" w:hAnsi="Times New Roman" w:cs="Times New Roman"/>
          <w:lang w:val="fr-FR"/>
        </w:rPr>
        <w:t>p</w:t>
      </w:r>
      <w:r w:rsidRPr="00520296">
        <w:rPr>
          <w:rFonts w:ascii="Times New Roman" w:hAnsi="Times New Roman" w:cs="Times New Roman"/>
          <w:lang w:val="fr-FR"/>
        </w:rPr>
        <w:t>e de tr</w:t>
      </w:r>
      <w:r>
        <w:rPr>
          <w:rFonts w:ascii="Times New Roman" w:hAnsi="Times New Roman" w:cs="Times New Roman"/>
          <w:lang w:val="fr-FR"/>
        </w:rPr>
        <w:t>a</w:t>
      </w:r>
      <w:r w:rsidRPr="00520296">
        <w:rPr>
          <w:rFonts w:ascii="Times New Roman" w:hAnsi="Times New Roman" w:cs="Times New Roman"/>
          <w:lang w:val="fr-FR"/>
        </w:rPr>
        <w:t>vail et du Plan d’</w:t>
      </w:r>
      <w:r>
        <w:rPr>
          <w:rFonts w:ascii="Times New Roman" w:hAnsi="Times New Roman" w:cs="Times New Roman"/>
          <w:lang w:val="fr-FR"/>
        </w:rPr>
        <w:t>a</w:t>
      </w:r>
      <w:r w:rsidRPr="00520296">
        <w:rPr>
          <w:rFonts w:ascii="Times New Roman" w:hAnsi="Times New Roman" w:cs="Times New Roman"/>
          <w:lang w:val="fr-FR"/>
        </w:rPr>
        <w:t xml:space="preserve">ction mondial. </w:t>
      </w:r>
      <w:r>
        <w:rPr>
          <w:rFonts w:ascii="Times New Roman" w:hAnsi="Times New Roman" w:cs="Times New Roman"/>
          <w:lang w:val="fr-FR"/>
        </w:rPr>
        <w:t xml:space="preserve">Le commerce international est une question importante pour cette espèce, et la CITES a été active dans la préparation du Plan, notamment pour l’obtention de fonds. </w:t>
      </w:r>
      <w:r w:rsidRPr="00DB7588">
        <w:rPr>
          <w:rFonts w:ascii="Times New Roman" w:hAnsi="Times New Roman" w:cs="Times New Roman"/>
          <w:lang w:val="fr-FR"/>
        </w:rPr>
        <w:t>La CITES apprécie l</w:t>
      </w:r>
      <w:r>
        <w:rPr>
          <w:rFonts w:ascii="Times New Roman" w:hAnsi="Times New Roman" w:cs="Times New Roman"/>
          <w:lang w:val="fr-FR"/>
        </w:rPr>
        <w:t>’ouverture qui a caractérisé le</w:t>
      </w:r>
      <w:r w:rsidRPr="00DB7588">
        <w:rPr>
          <w:rFonts w:ascii="Times New Roman" w:hAnsi="Times New Roman" w:cs="Times New Roman"/>
          <w:lang w:val="fr-FR"/>
        </w:rPr>
        <w:t xml:space="preserve"> processus </w:t>
      </w:r>
      <w:r>
        <w:rPr>
          <w:rFonts w:ascii="Times New Roman" w:hAnsi="Times New Roman" w:cs="Times New Roman"/>
          <w:lang w:val="fr-FR"/>
        </w:rPr>
        <w:t>e</w:t>
      </w:r>
      <w:r w:rsidRPr="00DB7588">
        <w:rPr>
          <w:rFonts w:ascii="Times New Roman" w:hAnsi="Times New Roman" w:cs="Times New Roman"/>
          <w:lang w:val="fr-FR"/>
        </w:rPr>
        <w:t xml:space="preserve">t </w:t>
      </w:r>
      <w:r>
        <w:rPr>
          <w:rFonts w:ascii="Times New Roman" w:hAnsi="Times New Roman" w:cs="Times New Roman"/>
          <w:lang w:val="fr-FR"/>
        </w:rPr>
        <w:t>attribue un grand mérite au</w:t>
      </w:r>
      <w:r w:rsidRPr="00DB7588">
        <w:rPr>
          <w:rFonts w:ascii="Times New Roman" w:hAnsi="Times New Roman" w:cs="Times New Roman"/>
          <w:lang w:val="fr-FR"/>
        </w:rPr>
        <w:t xml:space="preserve"> Profess</w:t>
      </w:r>
      <w:r>
        <w:rPr>
          <w:rFonts w:ascii="Times New Roman" w:hAnsi="Times New Roman" w:cs="Times New Roman"/>
          <w:lang w:val="fr-FR"/>
        </w:rPr>
        <w:t>e</w:t>
      </w:r>
      <w:r w:rsidRPr="00DB7588">
        <w:rPr>
          <w:rFonts w:ascii="Times New Roman" w:hAnsi="Times New Roman" w:cs="Times New Roman"/>
          <w:lang w:val="fr-FR"/>
        </w:rPr>
        <w:t xml:space="preserve">ur Galbraith et </w:t>
      </w:r>
      <w:r>
        <w:rPr>
          <w:rFonts w:ascii="Times New Roman" w:hAnsi="Times New Roman" w:cs="Times New Roman"/>
          <w:lang w:val="fr-FR"/>
        </w:rPr>
        <w:t xml:space="preserve">à </w:t>
      </w:r>
      <w:r w:rsidRPr="00DB7588">
        <w:rPr>
          <w:rFonts w:ascii="Times New Roman" w:hAnsi="Times New Roman" w:cs="Times New Roman"/>
          <w:lang w:val="fr-FR"/>
        </w:rPr>
        <w:t>l’Age</w:t>
      </w:r>
      <w:r>
        <w:rPr>
          <w:rFonts w:ascii="Times New Roman" w:hAnsi="Times New Roman" w:cs="Times New Roman"/>
          <w:lang w:val="fr-FR"/>
        </w:rPr>
        <w:t>nce</w:t>
      </w:r>
      <w:r w:rsidRPr="00DB7588">
        <w:rPr>
          <w:rFonts w:ascii="Times New Roman" w:hAnsi="Times New Roman" w:cs="Times New Roman"/>
          <w:lang w:val="fr-FR"/>
        </w:rPr>
        <w:t xml:space="preserve"> pour l’environnem</w:t>
      </w:r>
      <w:r>
        <w:rPr>
          <w:rFonts w:ascii="Times New Roman" w:hAnsi="Times New Roman" w:cs="Times New Roman"/>
          <w:lang w:val="fr-FR"/>
        </w:rPr>
        <w:t>e</w:t>
      </w:r>
      <w:r w:rsidRPr="00DB7588">
        <w:rPr>
          <w:rFonts w:ascii="Times New Roman" w:hAnsi="Times New Roman" w:cs="Times New Roman"/>
          <w:lang w:val="fr-FR"/>
        </w:rPr>
        <w:t xml:space="preserve">nt d’Abou Dhabi. </w:t>
      </w:r>
      <w:r>
        <w:rPr>
          <w:rFonts w:ascii="Times New Roman" w:hAnsi="Times New Roman" w:cs="Times New Roman"/>
          <w:lang w:val="fr-FR"/>
        </w:rPr>
        <w:t>La mise en œuvre est maintenant cruciale et la CITES est prête à aider. L’observateur espère que Parties pourront adopter le Plan d’action mondial.</w:t>
      </w:r>
    </w:p>
    <w:p w:rsidR="00FF1FB6" w:rsidRPr="00DB7588" w:rsidRDefault="00FF1FB6" w:rsidP="0080056E">
      <w:pPr>
        <w:jc w:val="both"/>
        <w:rPr>
          <w:rFonts w:ascii="Times New Roman" w:hAnsi="Times New Roman" w:cs="Times New Roman"/>
          <w:lang w:val="fr-FR"/>
        </w:rPr>
      </w:pPr>
    </w:p>
    <w:p w:rsidR="00FF1FB6" w:rsidRPr="00DB7588" w:rsidRDefault="00FF1FB6" w:rsidP="0080056E">
      <w:pPr>
        <w:jc w:val="both"/>
        <w:rPr>
          <w:rFonts w:ascii="Times New Roman" w:hAnsi="Times New Roman" w:cs="Times New Roman"/>
          <w:lang w:val="fr-FR"/>
        </w:rPr>
      </w:pPr>
      <w:r w:rsidRPr="00DB7588">
        <w:rPr>
          <w:rFonts w:ascii="Times New Roman" w:hAnsi="Times New Roman" w:cs="Times New Roman"/>
          <w:lang w:val="fr-FR"/>
        </w:rPr>
        <w:t>410. L’observateur de l’</w:t>
      </w:r>
      <w:r>
        <w:rPr>
          <w:rFonts w:ascii="Times New Roman" w:hAnsi="Times New Roman" w:cs="Times New Roman"/>
          <w:lang w:val="fr-FR"/>
        </w:rPr>
        <w:t>Association</w:t>
      </w:r>
      <w:r w:rsidRPr="00DB7588">
        <w:rPr>
          <w:rFonts w:ascii="Times New Roman" w:hAnsi="Times New Roman" w:cs="Times New Roman"/>
          <w:lang w:val="fr-FR"/>
        </w:rPr>
        <w:t xml:space="preserve"> internationale pour la fauc</w:t>
      </w:r>
      <w:r>
        <w:rPr>
          <w:rFonts w:ascii="Times New Roman" w:hAnsi="Times New Roman" w:cs="Times New Roman"/>
          <w:lang w:val="fr-FR"/>
        </w:rPr>
        <w:t>onnerie et la</w:t>
      </w:r>
      <w:r w:rsidRPr="00DB7588">
        <w:rPr>
          <w:rFonts w:ascii="Times New Roman" w:hAnsi="Times New Roman" w:cs="Times New Roman"/>
          <w:lang w:val="fr-FR"/>
        </w:rPr>
        <w:t xml:space="preserve"> conservation des oiseaux de</w:t>
      </w:r>
      <w:r>
        <w:rPr>
          <w:rFonts w:ascii="Times New Roman" w:hAnsi="Times New Roman" w:cs="Times New Roman"/>
          <w:lang w:val="fr-FR"/>
        </w:rPr>
        <w:t xml:space="preserve"> </w:t>
      </w:r>
      <w:r w:rsidRPr="00DB7588">
        <w:rPr>
          <w:rFonts w:ascii="Times New Roman" w:hAnsi="Times New Roman" w:cs="Times New Roman"/>
          <w:lang w:val="fr-FR"/>
        </w:rPr>
        <w:t>proie (IAF) accu</w:t>
      </w:r>
      <w:r>
        <w:rPr>
          <w:rFonts w:ascii="Times New Roman" w:hAnsi="Times New Roman" w:cs="Times New Roman"/>
          <w:lang w:val="fr-FR"/>
        </w:rPr>
        <w:t>eille avec satisfaction le</w:t>
      </w:r>
      <w:r w:rsidRPr="00DB7588">
        <w:rPr>
          <w:rFonts w:ascii="Times New Roman" w:hAnsi="Times New Roman" w:cs="Times New Roman"/>
          <w:lang w:val="fr-FR"/>
        </w:rPr>
        <w:t xml:space="preserve"> Plan </w:t>
      </w:r>
      <w:proofErr w:type="gramStart"/>
      <w:r w:rsidRPr="00DB7588">
        <w:rPr>
          <w:rFonts w:ascii="Times New Roman" w:hAnsi="Times New Roman" w:cs="Times New Roman"/>
          <w:lang w:val="fr-FR"/>
        </w:rPr>
        <w:t>d’action mondial</w:t>
      </w:r>
      <w:proofErr w:type="gramEnd"/>
      <w:r w:rsidRPr="00DB7588">
        <w:rPr>
          <w:rFonts w:ascii="Times New Roman" w:hAnsi="Times New Roman" w:cs="Times New Roman"/>
          <w:lang w:val="fr-FR"/>
        </w:rPr>
        <w:t xml:space="preserve"> et </w:t>
      </w:r>
      <w:r>
        <w:rPr>
          <w:rFonts w:ascii="Times New Roman" w:hAnsi="Times New Roman" w:cs="Times New Roman"/>
          <w:lang w:val="fr-FR"/>
        </w:rPr>
        <w:t>l</w:t>
      </w:r>
      <w:r w:rsidRPr="00DB7588">
        <w:rPr>
          <w:rFonts w:ascii="Times New Roman" w:hAnsi="Times New Roman" w:cs="Times New Roman"/>
          <w:lang w:val="fr-FR"/>
        </w:rPr>
        <w:t>es quatre projets phares propos</w:t>
      </w:r>
      <w:r>
        <w:rPr>
          <w:rFonts w:ascii="Times New Roman" w:hAnsi="Times New Roman" w:cs="Times New Roman"/>
          <w:lang w:val="fr-FR"/>
        </w:rPr>
        <w:t>és pour lancer le programme de conservation de cette espèce</w:t>
      </w:r>
      <w:r w:rsidRPr="00DB7588">
        <w:rPr>
          <w:rFonts w:ascii="Times New Roman" w:hAnsi="Times New Roman" w:cs="Times New Roman"/>
          <w:lang w:val="fr-FR"/>
        </w:rPr>
        <w:t xml:space="preserve">. </w:t>
      </w:r>
      <w:r>
        <w:rPr>
          <w:rFonts w:ascii="Times New Roman" w:hAnsi="Times New Roman" w:cs="Times New Roman"/>
          <w:lang w:val="fr-FR"/>
        </w:rPr>
        <w:t>L’</w:t>
      </w:r>
      <w:r w:rsidRPr="00DB7588">
        <w:rPr>
          <w:rFonts w:ascii="Times New Roman" w:hAnsi="Times New Roman" w:cs="Times New Roman"/>
          <w:lang w:val="fr-FR"/>
        </w:rPr>
        <w:t xml:space="preserve">IAF offre de prendre </w:t>
      </w:r>
      <w:r>
        <w:rPr>
          <w:rFonts w:ascii="Times New Roman" w:hAnsi="Times New Roman" w:cs="Times New Roman"/>
          <w:lang w:val="fr-FR"/>
        </w:rPr>
        <w:t>en main le financement et  la gestion</w:t>
      </w:r>
      <w:r w:rsidRPr="00DB7588">
        <w:rPr>
          <w:rFonts w:ascii="Times New Roman" w:hAnsi="Times New Roman" w:cs="Times New Roman"/>
          <w:lang w:val="fr-FR"/>
        </w:rPr>
        <w:t xml:space="preserve"> de</w:t>
      </w:r>
      <w:r>
        <w:rPr>
          <w:rFonts w:ascii="Times New Roman" w:hAnsi="Times New Roman" w:cs="Times New Roman"/>
          <w:lang w:val="fr-FR"/>
        </w:rPr>
        <w:t xml:space="preserve"> </w:t>
      </w:r>
      <w:r w:rsidRPr="00DB7588">
        <w:rPr>
          <w:rFonts w:ascii="Times New Roman" w:hAnsi="Times New Roman" w:cs="Times New Roman"/>
          <w:lang w:val="fr-FR"/>
        </w:rPr>
        <w:t>l’un des quatre projets: établissem</w:t>
      </w:r>
      <w:r>
        <w:rPr>
          <w:rFonts w:ascii="Times New Roman" w:hAnsi="Times New Roman" w:cs="Times New Roman"/>
          <w:lang w:val="fr-FR"/>
        </w:rPr>
        <w:t>e</w:t>
      </w:r>
      <w:r w:rsidRPr="00DB7588">
        <w:rPr>
          <w:rFonts w:ascii="Times New Roman" w:hAnsi="Times New Roman" w:cs="Times New Roman"/>
          <w:lang w:val="fr-FR"/>
        </w:rPr>
        <w:t>nt d’un port</w:t>
      </w:r>
      <w:r>
        <w:rPr>
          <w:rFonts w:ascii="Times New Roman" w:hAnsi="Times New Roman" w:cs="Times New Roman"/>
          <w:lang w:val="fr-FR"/>
        </w:rPr>
        <w:t>a</w:t>
      </w:r>
      <w:r w:rsidRPr="00DB7588">
        <w:rPr>
          <w:rFonts w:ascii="Times New Roman" w:hAnsi="Times New Roman" w:cs="Times New Roman"/>
          <w:lang w:val="fr-FR"/>
        </w:rPr>
        <w:t>il internet pou</w:t>
      </w:r>
      <w:r>
        <w:rPr>
          <w:rFonts w:ascii="Times New Roman" w:hAnsi="Times New Roman" w:cs="Times New Roman"/>
          <w:lang w:val="fr-FR"/>
        </w:rPr>
        <w:t>r</w:t>
      </w:r>
      <w:r w:rsidRPr="00DB7588">
        <w:rPr>
          <w:rFonts w:ascii="Times New Roman" w:hAnsi="Times New Roman" w:cs="Times New Roman"/>
          <w:lang w:val="fr-FR"/>
        </w:rPr>
        <w:t xml:space="preserve"> faciliter </w:t>
      </w:r>
      <w:r>
        <w:rPr>
          <w:rFonts w:ascii="Times New Roman" w:hAnsi="Times New Roman" w:cs="Times New Roman"/>
          <w:lang w:val="fr-FR"/>
        </w:rPr>
        <w:t>l’échange d’informations</w:t>
      </w:r>
      <w:r w:rsidRPr="00DB7588">
        <w:rPr>
          <w:rFonts w:ascii="Times New Roman" w:hAnsi="Times New Roman" w:cs="Times New Roman"/>
          <w:lang w:val="fr-FR"/>
        </w:rPr>
        <w:t xml:space="preserve"> et </w:t>
      </w:r>
      <w:r>
        <w:rPr>
          <w:rFonts w:ascii="Times New Roman" w:hAnsi="Times New Roman" w:cs="Times New Roman"/>
          <w:lang w:val="fr-FR"/>
        </w:rPr>
        <w:t>instaurer</w:t>
      </w:r>
      <w:r w:rsidRPr="00DB7588">
        <w:rPr>
          <w:rFonts w:ascii="Times New Roman" w:hAnsi="Times New Roman" w:cs="Times New Roman"/>
          <w:lang w:val="fr-FR"/>
        </w:rPr>
        <w:t xml:space="preserve"> la confia</w:t>
      </w:r>
      <w:r>
        <w:rPr>
          <w:rFonts w:ascii="Times New Roman" w:hAnsi="Times New Roman" w:cs="Times New Roman"/>
          <w:lang w:val="fr-FR"/>
        </w:rPr>
        <w:t>nce entre</w:t>
      </w:r>
      <w:r w:rsidRPr="00DB7588">
        <w:rPr>
          <w:rFonts w:ascii="Times New Roman" w:hAnsi="Times New Roman" w:cs="Times New Roman"/>
          <w:lang w:val="fr-FR"/>
        </w:rPr>
        <w:t xml:space="preserve"> fauc</w:t>
      </w:r>
      <w:r>
        <w:rPr>
          <w:rFonts w:ascii="Times New Roman" w:hAnsi="Times New Roman" w:cs="Times New Roman"/>
          <w:lang w:val="fr-FR"/>
        </w:rPr>
        <w:t>onniers</w:t>
      </w:r>
      <w:r w:rsidRPr="00DB7588">
        <w:rPr>
          <w:rFonts w:ascii="Times New Roman" w:hAnsi="Times New Roman" w:cs="Times New Roman"/>
          <w:lang w:val="fr-FR"/>
        </w:rPr>
        <w:t xml:space="preserve">, </w:t>
      </w:r>
      <w:r>
        <w:rPr>
          <w:rFonts w:ascii="Times New Roman" w:hAnsi="Times New Roman" w:cs="Times New Roman"/>
          <w:lang w:val="fr-FR"/>
        </w:rPr>
        <w:t>trappeurs, hôpitaux pour faucons,</w:t>
      </w:r>
      <w:r w:rsidRPr="00DB7588">
        <w:rPr>
          <w:rFonts w:ascii="Times New Roman" w:hAnsi="Times New Roman" w:cs="Times New Roman"/>
          <w:lang w:val="fr-FR"/>
        </w:rPr>
        <w:t xml:space="preserve"> </w:t>
      </w:r>
      <w:r>
        <w:rPr>
          <w:rFonts w:ascii="Times New Roman" w:hAnsi="Times New Roman" w:cs="Times New Roman"/>
          <w:lang w:val="fr-FR"/>
        </w:rPr>
        <w:t>chercheurs et écologistes</w:t>
      </w:r>
      <w:r w:rsidRPr="00DB7588">
        <w:rPr>
          <w:rFonts w:ascii="Times New Roman" w:hAnsi="Times New Roman" w:cs="Times New Roman"/>
          <w:lang w:val="fr-FR"/>
        </w:rPr>
        <w:t>.</w:t>
      </w:r>
    </w:p>
    <w:p w:rsidR="00FF1FB6" w:rsidRPr="00DB7588" w:rsidRDefault="00FF1FB6" w:rsidP="0080056E">
      <w:pPr>
        <w:jc w:val="both"/>
        <w:rPr>
          <w:rFonts w:ascii="Times New Roman" w:hAnsi="Times New Roman" w:cs="Times New Roman"/>
          <w:lang w:val="fr-FR"/>
        </w:rPr>
      </w:pPr>
    </w:p>
    <w:p w:rsidR="00FF1FB6" w:rsidRPr="000A5A3E" w:rsidRDefault="00FF1FB6" w:rsidP="0080056E">
      <w:pPr>
        <w:jc w:val="both"/>
        <w:rPr>
          <w:rFonts w:ascii="Times New Roman" w:hAnsi="Times New Roman" w:cs="Times New Roman"/>
          <w:lang w:val="fr-FR"/>
        </w:rPr>
      </w:pPr>
      <w:r w:rsidRPr="000A5A3E">
        <w:rPr>
          <w:rFonts w:ascii="Times New Roman" w:hAnsi="Times New Roman" w:cs="Times New Roman"/>
          <w:lang w:val="fr-FR"/>
        </w:rPr>
        <w:t xml:space="preserve">411. </w:t>
      </w:r>
      <w:r>
        <w:rPr>
          <w:rFonts w:ascii="Times New Roman" w:hAnsi="Times New Roman" w:cs="Times New Roman"/>
          <w:lang w:val="fr-FR"/>
        </w:rPr>
        <w:t>À</w:t>
      </w:r>
      <w:r w:rsidRPr="000A5A3E">
        <w:rPr>
          <w:rFonts w:ascii="Times New Roman" w:hAnsi="Times New Roman" w:cs="Times New Roman"/>
          <w:lang w:val="fr-FR"/>
        </w:rPr>
        <w:t xml:space="preserve"> l’invitation du Président, le Comité plénier approuve le projet de résolution </w:t>
      </w:r>
      <w:r>
        <w:rPr>
          <w:rFonts w:ascii="Times New Roman" w:hAnsi="Times New Roman" w:cs="Times New Roman"/>
          <w:lang w:val="fr-FR"/>
        </w:rPr>
        <w:t xml:space="preserve"> </w:t>
      </w:r>
      <w:r w:rsidRPr="000A5A3E">
        <w:rPr>
          <w:rFonts w:ascii="Times New Roman" w:hAnsi="Times New Roman" w:cs="Times New Roman"/>
          <w:lang w:val="fr-FR"/>
        </w:rPr>
        <w:t>et le Plan d’</w:t>
      </w:r>
      <w:r>
        <w:rPr>
          <w:rFonts w:ascii="Times New Roman" w:hAnsi="Times New Roman" w:cs="Times New Roman"/>
          <w:lang w:val="fr-FR"/>
        </w:rPr>
        <w:t>a</w:t>
      </w:r>
      <w:r w:rsidRPr="000A5A3E">
        <w:rPr>
          <w:rFonts w:ascii="Times New Roman" w:hAnsi="Times New Roman" w:cs="Times New Roman"/>
          <w:lang w:val="fr-FR"/>
        </w:rPr>
        <w:t>ction mondial pour adoption en Pléni</w:t>
      </w:r>
      <w:r>
        <w:rPr>
          <w:rFonts w:ascii="Times New Roman" w:hAnsi="Times New Roman" w:cs="Times New Roman"/>
          <w:lang w:val="fr-FR"/>
        </w:rPr>
        <w:t>è</w:t>
      </w:r>
      <w:r w:rsidRPr="000A5A3E">
        <w:rPr>
          <w:rFonts w:ascii="Times New Roman" w:hAnsi="Times New Roman" w:cs="Times New Roman"/>
          <w:lang w:val="fr-FR"/>
        </w:rPr>
        <w:t>re.</w:t>
      </w:r>
    </w:p>
    <w:p w:rsidR="00FF1FB6" w:rsidRPr="000A5A3E" w:rsidRDefault="00FF1FB6" w:rsidP="0080056E">
      <w:pPr>
        <w:jc w:val="both"/>
        <w:rPr>
          <w:rFonts w:ascii="Times New Roman" w:hAnsi="Times New Roman" w:cs="Times New Roman"/>
          <w:lang w:val="fr-FR"/>
        </w:rPr>
      </w:pPr>
    </w:p>
    <w:p w:rsidR="0080056E" w:rsidRDefault="0080056E" w:rsidP="0080056E">
      <w:pPr>
        <w:jc w:val="both"/>
        <w:rPr>
          <w:rFonts w:ascii="Times New Roman" w:hAnsi="Times New Roman" w:cs="Times New Roman"/>
          <w:b/>
          <w:lang w:val="fr-FR"/>
        </w:rPr>
      </w:pPr>
    </w:p>
    <w:p w:rsidR="0080056E" w:rsidRDefault="0080056E" w:rsidP="0080056E">
      <w:pPr>
        <w:jc w:val="both"/>
        <w:rPr>
          <w:rFonts w:ascii="Times New Roman" w:hAnsi="Times New Roman" w:cs="Times New Roman"/>
          <w:b/>
          <w:lang w:val="fr-FR"/>
        </w:rPr>
      </w:pPr>
    </w:p>
    <w:p w:rsidR="0080056E" w:rsidRDefault="0080056E" w:rsidP="0080056E">
      <w:pPr>
        <w:jc w:val="both"/>
        <w:rPr>
          <w:rFonts w:ascii="Times New Roman" w:hAnsi="Times New Roman" w:cs="Times New Roman"/>
          <w:b/>
          <w:lang w:val="fr-FR"/>
        </w:rPr>
      </w:pPr>
    </w:p>
    <w:p w:rsidR="00FF1FB6" w:rsidRPr="00207519" w:rsidRDefault="00FF1FB6" w:rsidP="0080056E">
      <w:pPr>
        <w:jc w:val="both"/>
        <w:rPr>
          <w:rFonts w:ascii="Times New Roman" w:hAnsi="Times New Roman" w:cs="Times New Roman"/>
          <w:b/>
          <w:i/>
          <w:lang w:val="fr-FR"/>
        </w:rPr>
      </w:pPr>
      <w:r w:rsidRPr="00207519">
        <w:rPr>
          <w:rFonts w:ascii="Times New Roman" w:hAnsi="Times New Roman" w:cs="Times New Roman"/>
          <w:b/>
          <w:lang w:val="fr-FR"/>
        </w:rPr>
        <w:lastRenderedPageBreak/>
        <w:t>Taxonomie des oiseaux (Point 23.1.6)</w:t>
      </w:r>
      <w:r w:rsidRPr="00207519">
        <w:rPr>
          <w:rFonts w:ascii="Times New Roman" w:hAnsi="Times New Roman" w:cs="Times New Roman"/>
          <w:b/>
          <w:i/>
          <w:lang w:val="fr-FR"/>
        </w:rPr>
        <w:t xml:space="preserve"> </w:t>
      </w:r>
    </w:p>
    <w:p w:rsidR="00FF1FB6" w:rsidRPr="00207519" w:rsidRDefault="00FF1FB6" w:rsidP="0080056E">
      <w:pPr>
        <w:jc w:val="both"/>
        <w:rPr>
          <w:rFonts w:ascii="Times New Roman" w:hAnsi="Times New Roman" w:cs="Times New Roman"/>
          <w:lang w:val="fr-FR"/>
        </w:rPr>
      </w:pPr>
    </w:p>
    <w:p w:rsidR="00FF1FB6" w:rsidRPr="001E3014" w:rsidRDefault="00FF1FB6" w:rsidP="0080056E">
      <w:pPr>
        <w:jc w:val="both"/>
        <w:rPr>
          <w:rFonts w:ascii="Times New Roman" w:hAnsi="Times New Roman" w:cs="Times New Roman"/>
          <w:lang w:val="fr-FR"/>
        </w:rPr>
      </w:pPr>
      <w:r w:rsidRPr="006D04AC">
        <w:rPr>
          <w:rFonts w:ascii="Times New Roman" w:hAnsi="Times New Roman" w:cs="Times New Roman"/>
          <w:lang w:val="fr-FR"/>
        </w:rPr>
        <w:t xml:space="preserve">412. M. Borja Heredia (Secrétariat) présente le document PNUE/CMS/COP11/Doc. 23.1.6 </w:t>
      </w:r>
      <w:r w:rsidRPr="006D04AC">
        <w:rPr>
          <w:rFonts w:ascii="Times New Roman" w:hAnsi="Times New Roman" w:cs="Times New Roman"/>
          <w:i/>
          <w:lang w:val="fr-FR"/>
        </w:rPr>
        <w:t>Taxonomie et nomenclature des o</w:t>
      </w:r>
      <w:r>
        <w:rPr>
          <w:rFonts w:ascii="Times New Roman" w:hAnsi="Times New Roman" w:cs="Times New Roman"/>
          <w:i/>
          <w:lang w:val="fr-FR"/>
        </w:rPr>
        <w:t>iseaux</w:t>
      </w:r>
      <w:r w:rsidRPr="006D04AC">
        <w:rPr>
          <w:rFonts w:ascii="Times New Roman" w:hAnsi="Times New Roman" w:cs="Times New Roman"/>
          <w:i/>
          <w:lang w:val="fr-FR"/>
        </w:rPr>
        <w:t xml:space="preserve"> figurant</w:t>
      </w:r>
      <w:r>
        <w:rPr>
          <w:rFonts w:ascii="Times New Roman" w:hAnsi="Times New Roman" w:cs="Times New Roman"/>
          <w:i/>
          <w:lang w:val="fr-FR"/>
        </w:rPr>
        <w:t xml:space="preserve"> </w:t>
      </w:r>
      <w:r w:rsidRPr="006D04AC">
        <w:rPr>
          <w:rFonts w:ascii="Times New Roman" w:hAnsi="Times New Roman" w:cs="Times New Roman"/>
          <w:i/>
          <w:lang w:val="fr-FR"/>
        </w:rPr>
        <w:t>a</w:t>
      </w:r>
      <w:r>
        <w:rPr>
          <w:rFonts w:ascii="Times New Roman" w:hAnsi="Times New Roman" w:cs="Times New Roman"/>
          <w:i/>
          <w:lang w:val="fr-FR"/>
        </w:rPr>
        <w:t>ux</w:t>
      </w:r>
      <w:r w:rsidRPr="006D04AC">
        <w:rPr>
          <w:rFonts w:ascii="Times New Roman" w:hAnsi="Times New Roman" w:cs="Times New Roman"/>
          <w:i/>
          <w:lang w:val="fr-FR"/>
        </w:rPr>
        <w:t xml:space="preserve"> Annexes de la CMS.</w:t>
      </w:r>
      <w:r w:rsidRPr="006D04AC">
        <w:rPr>
          <w:rFonts w:ascii="Times New Roman" w:hAnsi="Times New Roman" w:cs="Times New Roman"/>
          <w:lang w:val="fr-FR"/>
        </w:rPr>
        <w:t xml:space="preserve"> </w:t>
      </w:r>
      <w:r>
        <w:rPr>
          <w:rFonts w:ascii="Times New Roman" w:hAnsi="Times New Roman" w:cs="Times New Roman"/>
          <w:lang w:val="fr-FR"/>
        </w:rPr>
        <w:t xml:space="preserve">Le document a été examiné par le Groupe de travail sur les questions aviaires et plusieurs amendements ont été convenus. </w:t>
      </w:r>
      <w:r w:rsidRPr="001E3014">
        <w:rPr>
          <w:rFonts w:ascii="Times New Roman" w:hAnsi="Times New Roman" w:cs="Times New Roman"/>
          <w:lang w:val="fr-FR"/>
        </w:rPr>
        <w:t>Un t</w:t>
      </w:r>
      <w:r>
        <w:rPr>
          <w:rFonts w:ascii="Times New Roman" w:hAnsi="Times New Roman" w:cs="Times New Roman"/>
          <w:lang w:val="fr-FR"/>
        </w:rPr>
        <w:t>e</w:t>
      </w:r>
      <w:r w:rsidRPr="001E3014">
        <w:rPr>
          <w:rFonts w:ascii="Times New Roman" w:hAnsi="Times New Roman" w:cs="Times New Roman"/>
          <w:lang w:val="fr-FR"/>
        </w:rPr>
        <w:t>xte révisé sera s</w:t>
      </w:r>
      <w:r>
        <w:rPr>
          <w:rFonts w:ascii="Times New Roman" w:hAnsi="Times New Roman" w:cs="Times New Roman"/>
          <w:lang w:val="fr-FR"/>
        </w:rPr>
        <w:t>oumis au Comité plénier en temp</w:t>
      </w:r>
      <w:r w:rsidRPr="001E3014">
        <w:rPr>
          <w:rFonts w:ascii="Times New Roman" w:hAnsi="Times New Roman" w:cs="Times New Roman"/>
          <w:lang w:val="fr-FR"/>
        </w:rPr>
        <w:t>s utile.</w:t>
      </w:r>
    </w:p>
    <w:p w:rsidR="00FF1FB6" w:rsidRPr="001E3014" w:rsidRDefault="00FF1FB6" w:rsidP="0080056E">
      <w:pPr>
        <w:jc w:val="both"/>
        <w:rPr>
          <w:rFonts w:ascii="Times New Roman" w:hAnsi="Times New Roman" w:cs="Times New Roman"/>
          <w:lang w:val="fr-FR"/>
        </w:rPr>
      </w:pPr>
    </w:p>
    <w:p w:rsidR="00FF1FB6" w:rsidRPr="006D04AC" w:rsidRDefault="00FF1FB6" w:rsidP="0080056E">
      <w:pPr>
        <w:jc w:val="both"/>
        <w:rPr>
          <w:rFonts w:ascii="Times New Roman" w:hAnsi="Times New Roman" w:cs="Times New Roman"/>
          <w:lang w:val="fr-FR"/>
        </w:rPr>
      </w:pPr>
      <w:r w:rsidRPr="006D04AC">
        <w:rPr>
          <w:rFonts w:ascii="Times New Roman" w:hAnsi="Times New Roman" w:cs="Times New Roman"/>
          <w:lang w:val="fr-FR"/>
        </w:rPr>
        <w:t>413. Le Président re</w:t>
      </w:r>
      <w:r>
        <w:rPr>
          <w:rFonts w:ascii="Times New Roman" w:hAnsi="Times New Roman" w:cs="Times New Roman"/>
          <w:lang w:val="fr-FR"/>
        </w:rPr>
        <w:t>porte ultérieurement l’examen</w:t>
      </w:r>
      <w:r w:rsidRPr="006D04AC">
        <w:rPr>
          <w:rFonts w:ascii="Times New Roman" w:hAnsi="Times New Roman" w:cs="Times New Roman"/>
          <w:lang w:val="fr-FR"/>
        </w:rPr>
        <w:t xml:space="preserve"> dans l</w:t>
      </w:r>
      <w:r>
        <w:rPr>
          <w:rFonts w:ascii="Times New Roman" w:hAnsi="Times New Roman" w:cs="Times New Roman"/>
          <w:lang w:val="fr-FR"/>
        </w:rPr>
        <w:t xml:space="preserve">’attente de la </w:t>
      </w:r>
      <w:r w:rsidRPr="006D04AC">
        <w:rPr>
          <w:rFonts w:ascii="Times New Roman" w:hAnsi="Times New Roman" w:cs="Times New Roman"/>
          <w:lang w:val="fr-FR"/>
        </w:rPr>
        <w:t>réc</w:t>
      </w:r>
      <w:r>
        <w:rPr>
          <w:rFonts w:ascii="Times New Roman" w:hAnsi="Times New Roman" w:cs="Times New Roman"/>
          <w:lang w:val="fr-FR"/>
        </w:rPr>
        <w:t>eption du document am</w:t>
      </w:r>
      <w:r w:rsidRPr="006D04AC">
        <w:rPr>
          <w:rFonts w:ascii="Times New Roman" w:hAnsi="Times New Roman" w:cs="Times New Roman"/>
          <w:lang w:val="fr-FR"/>
        </w:rPr>
        <w:t>endé.</w:t>
      </w:r>
    </w:p>
    <w:p w:rsidR="00FF1FB6" w:rsidRPr="006D04AC" w:rsidRDefault="00FF1FB6" w:rsidP="0080056E">
      <w:pPr>
        <w:jc w:val="both"/>
        <w:rPr>
          <w:rFonts w:ascii="Times New Roman" w:hAnsi="Times New Roman" w:cs="Times New Roman"/>
          <w:lang w:val="fr-FR"/>
        </w:rPr>
      </w:pPr>
    </w:p>
    <w:p w:rsidR="00FF1FB6" w:rsidRPr="00883521" w:rsidRDefault="00FF1FB6" w:rsidP="0080056E">
      <w:pPr>
        <w:jc w:val="both"/>
        <w:rPr>
          <w:rFonts w:ascii="Times New Roman" w:hAnsi="Times New Roman" w:cs="Times New Roman"/>
          <w:b/>
          <w:lang w:val="fr-FR"/>
        </w:rPr>
      </w:pPr>
      <w:r>
        <w:rPr>
          <w:rFonts w:ascii="Times New Roman" w:hAnsi="Times New Roman" w:cs="Times New Roman"/>
          <w:b/>
          <w:lang w:val="fr-FR"/>
        </w:rPr>
        <w:t>Espèces terrestres</w:t>
      </w:r>
      <w:r w:rsidRPr="00883521">
        <w:rPr>
          <w:rFonts w:ascii="Times New Roman" w:hAnsi="Times New Roman" w:cs="Times New Roman"/>
          <w:b/>
          <w:lang w:val="fr-FR"/>
        </w:rPr>
        <w:t xml:space="preserve"> (point 23.1)</w:t>
      </w:r>
    </w:p>
    <w:p w:rsidR="00FF1FB6" w:rsidRPr="00883521" w:rsidRDefault="00FF1FB6" w:rsidP="0080056E">
      <w:pPr>
        <w:jc w:val="both"/>
        <w:rPr>
          <w:rFonts w:ascii="Times New Roman" w:hAnsi="Times New Roman" w:cs="Times New Roman"/>
          <w:b/>
          <w:lang w:val="fr-FR"/>
        </w:rPr>
      </w:pPr>
    </w:p>
    <w:p w:rsidR="00FF1FB6" w:rsidRPr="00883521" w:rsidRDefault="00FF1FB6" w:rsidP="0080056E">
      <w:pPr>
        <w:jc w:val="both"/>
        <w:rPr>
          <w:rFonts w:ascii="Times New Roman" w:hAnsi="Times New Roman" w:cs="Times New Roman"/>
          <w:b/>
          <w:lang w:val="fr-FR"/>
        </w:rPr>
      </w:pPr>
      <w:r w:rsidRPr="00883521">
        <w:rPr>
          <w:rFonts w:ascii="Times New Roman" w:hAnsi="Times New Roman" w:cs="Times New Roman"/>
          <w:b/>
          <w:lang w:val="fr-FR"/>
        </w:rPr>
        <w:t>Initiative pour les mammifères d’Asie centrale (point 23.3.1)</w:t>
      </w:r>
    </w:p>
    <w:p w:rsidR="00FF1FB6" w:rsidRPr="00883521" w:rsidRDefault="00FF1FB6" w:rsidP="0080056E">
      <w:pPr>
        <w:jc w:val="both"/>
        <w:rPr>
          <w:rFonts w:ascii="Times New Roman" w:hAnsi="Times New Roman" w:cs="Times New Roman"/>
          <w:b/>
          <w:lang w:val="fr-FR"/>
        </w:rPr>
      </w:pPr>
    </w:p>
    <w:p w:rsidR="00FF1FB6" w:rsidRPr="00AE3A56" w:rsidRDefault="00FF1FB6" w:rsidP="0080056E">
      <w:pPr>
        <w:jc w:val="both"/>
        <w:rPr>
          <w:rFonts w:ascii="Times New Roman" w:hAnsi="Times New Roman" w:cs="Times New Roman"/>
          <w:b/>
          <w:lang w:val="fr-FR"/>
        </w:rPr>
      </w:pPr>
      <w:r w:rsidRPr="00AE3A56">
        <w:rPr>
          <w:rFonts w:ascii="Times New Roman" w:hAnsi="Times New Roman" w:cs="Times New Roman"/>
          <w:b/>
          <w:lang w:val="fr-FR"/>
        </w:rPr>
        <w:t>Lignes directrices: impacts des infrastructures linéaires sur les mammifères d’Asie centrale</w:t>
      </w:r>
      <w:r>
        <w:rPr>
          <w:rFonts w:ascii="Times New Roman" w:hAnsi="Times New Roman" w:cs="Times New Roman"/>
          <w:b/>
          <w:lang w:val="fr-FR"/>
        </w:rPr>
        <w:t xml:space="preserve"> </w:t>
      </w:r>
      <w:r w:rsidRPr="00AE3A56">
        <w:rPr>
          <w:rFonts w:ascii="Times New Roman" w:hAnsi="Times New Roman" w:cs="Times New Roman"/>
          <w:b/>
          <w:lang w:val="fr-FR"/>
        </w:rPr>
        <w:t>(</w:t>
      </w:r>
      <w:r>
        <w:rPr>
          <w:rFonts w:ascii="Times New Roman" w:hAnsi="Times New Roman" w:cs="Times New Roman"/>
          <w:b/>
          <w:lang w:val="fr-FR"/>
        </w:rPr>
        <w:t>point</w:t>
      </w:r>
      <w:r w:rsidRPr="00AE3A56">
        <w:rPr>
          <w:rFonts w:ascii="Times New Roman" w:hAnsi="Times New Roman" w:cs="Times New Roman"/>
          <w:b/>
          <w:lang w:val="fr-FR"/>
        </w:rPr>
        <w:t xml:space="preserve"> 23.3.2)</w:t>
      </w:r>
    </w:p>
    <w:p w:rsidR="00FF1FB6" w:rsidRPr="00AE3A56" w:rsidRDefault="00FF1FB6" w:rsidP="0080056E">
      <w:pPr>
        <w:jc w:val="both"/>
        <w:rPr>
          <w:rFonts w:ascii="Times New Roman" w:hAnsi="Times New Roman" w:cs="Times New Roman"/>
          <w:b/>
          <w:lang w:val="fr-FR"/>
        </w:rPr>
      </w:pPr>
    </w:p>
    <w:p w:rsidR="00FF1FB6" w:rsidRPr="00AE3A56" w:rsidRDefault="00FF1FB6" w:rsidP="0080056E">
      <w:pPr>
        <w:jc w:val="both"/>
        <w:rPr>
          <w:rFonts w:ascii="Times New Roman" w:hAnsi="Times New Roman" w:cs="Times New Roman"/>
          <w:b/>
          <w:lang w:val="fr-FR"/>
        </w:rPr>
      </w:pPr>
      <w:r w:rsidRPr="00AE3A56">
        <w:rPr>
          <w:rFonts w:ascii="Times New Roman" w:hAnsi="Times New Roman" w:cs="Times New Roman"/>
          <w:b/>
          <w:lang w:val="fr-FR"/>
        </w:rPr>
        <w:t>Projet de Plan d’</w:t>
      </w:r>
      <w:r>
        <w:rPr>
          <w:rFonts w:ascii="Times New Roman" w:hAnsi="Times New Roman" w:cs="Times New Roman"/>
          <w:b/>
          <w:lang w:val="fr-FR"/>
        </w:rPr>
        <w:t>a</w:t>
      </w:r>
      <w:r w:rsidRPr="00AE3A56">
        <w:rPr>
          <w:rFonts w:ascii="Times New Roman" w:hAnsi="Times New Roman" w:cs="Times New Roman"/>
          <w:b/>
          <w:lang w:val="fr-FR"/>
        </w:rPr>
        <w:t>ction pour la conservation de l’Argali (</w:t>
      </w:r>
      <w:r>
        <w:rPr>
          <w:rFonts w:ascii="Times New Roman" w:hAnsi="Times New Roman" w:cs="Times New Roman"/>
          <w:b/>
          <w:lang w:val="fr-FR"/>
        </w:rPr>
        <w:t xml:space="preserve">point </w:t>
      </w:r>
      <w:r w:rsidRPr="00AE3A56">
        <w:rPr>
          <w:rFonts w:ascii="Times New Roman" w:hAnsi="Times New Roman" w:cs="Times New Roman"/>
          <w:b/>
          <w:lang w:val="fr-FR"/>
        </w:rPr>
        <w:t>23.3.3)</w:t>
      </w:r>
    </w:p>
    <w:p w:rsidR="00FF1FB6" w:rsidRPr="00AE3A56" w:rsidRDefault="00FF1FB6" w:rsidP="0080056E">
      <w:pPr>
        <w:jc w:val="both"/>
        <w:rPr>
          <w:rFonts w:ascii="Times New Roman" w:hAnsi="Times New Roman" w:cs="Times New Roman"/>
          <w:b/>
          <w:lang w:val="fr-FR"/>
        </w:rPr>
      </w:pPr>
    </w:p>
    <w:p w:rsidR="00FF1FB6" w:rsidRPr="0028343C" w:rsidRDefault="00FF1FB6" w:rsidP="0080056E">
      <w:pPr>
        <w:jc w:val="both"/>
        <w:rPr>
          <w:rFonts w:ascii="Times New Roman" w:hAnsi="Times New Roman" w:cs="Times New Roman"/>
          <w:i/>
          <w:lang w:val="fr-FR"/>
        </w:rPr>
      </w:pPr>
      <w:r w:rsidRPr="0028343C">
        <w:rPr>
          <w:rFonts w:ascii="Times New Roman" w:hAnsi="Times New Roman" w:cs="Times New Roman"/>
          <w:lang w:val="fr-FR"/>
        </w:rPr>
        <w:t xml:space="preserve">414. Mme </w:t>
      </w:r>
      <w:proofErr w:type="spellStart"/>
      <w:r w:rsidRPr="0028343C">
        <w:rPr>
          <w:rFonts w:ascii="Times New Roman" w:hAnsi="Times New Roman" w:cs="Times New Roman"/>
          <w:lang w:val="fr-FR"/>
        </w:rPr>
        <w:t>Cristiane</w:t>
      </w:r>
      <w:proofErr w:type="spellEnd"/>
      <w:r w:rsidRPr="0028343C">
        <w:rPr>
          <w:rFonts w:ascii="Times New Roman" w:hAnsi="Times New Roman" w:cs="Times New Roman"/>
          <w:lang w:val="fr-FR"/>
        </w:rPr>
        <w:t xml:space="preserve"> </w:t>
      </w:r>
      <w:proofErr w:type="spellStart"/>
      <w:r w:rsidRPr="0028343C">
        <w:rPr>
          <w:rFonts w:ascii="Times New Roman" w:hAnsi="Times New Roman" w:cs="Times New Roman"/>
          <w:lang w:val="fr-FR"/>
        </w:rPr>
        <w:t>Röttger</w:t>
      </w:r>
      <w:proofErr w:type="spellEnd"/>
      <w:r w:rsidRPr="0028343C">
        <w:rPr>
          <w:rFonts w:ascii="Times New Roman" w:hAnsi="Times New Roman" w:cs="Times New Roman"/>
          <w:lang w:val="fr-FR"/>
        </w:rPr>
        <w:t xml:space="preserve"> (Secrétariat) présente trois documents: PNUE/CMS/COP11/Doc. 23.3.1/Rev.1 </w:t>
      </w:r>
      <w:r w:rsidRPr="0028343C">
        <w:rPr>
          <w:rFonts w:ascii="Times New Roman" w:hAnsi="Times New Roman" w:cs="Times New Roman"/>
          <w:i/>
          <w:lang w:val="fr-FR"/>
        </w:rPr>
        <w:t xml:space="preserve"> Initiative pour les mammifères d’Asie centrale, </w:t>
      </w:r>
      <w:r w:rsidRPr="0028343C">
        <w:rPr>
          <w:rFonts w:ascii="Times New Roman" w:hAnsi="Times New Roman" w:cs="Times New Roman"/>
          <w:lang w:val="fr-FR"/>
        </w:rPr>
        <w:t>y compris le projet de r</w:t>
      </w:r>
      <w:r>
        <w:rPr>
          <w:rFonts w:ascii="Times New Roman" w:hAnsi="Times New Roman" w:cs="Times New Roman"/>
          <w:lang w:val="fr-FR"/>
        </w:rPr>
        <w:t>é</w:t>
      </w:r>
      <w:r w:rsidRPr="0028343C">
        <w:rPr>
          <w:rFonts w:ascii="Times New Roman" w:hAnsi="Times New Roman" w:cs="Times New Roman"/>
          <w:lang w:val="fr-FR"/>
        </w:rPr>
        <w:t>solution figurant à l’Annexe du document; PNUE/CMS/COP11/Doc. 23.3.2</w:t>
      </w:r>
      <w:r>
        <w:rPr>
          <w:rFonts w:ascii="Times New Roman" w:hAnsi="Times New Roman" w:cs="Times New Roman"/>
          <w:lang w:val="fr-FR"/>
        </w:rPr>
        <w:t xml:space="preserve"> </w:t>
      </w:r>
      <w:proofErr w:type="gramStart"/>
      <w:r>
        <w:rPr>
          <w:rFonts w:ascii="Times New Roman" w:hAnsi="Times New Roman" w:cs="Times New Roman"/>
          <w:lang w:val="fr-FR"/>
        </w:rPr>
        <w:t>et</w:t>
      </w:r>
      <w:proofErr w:type="gramEnd"/>
      <w:r w:rsidRPr="0028343C">
        <w:rPr>
          <w:rFonts w:ascii="Times New Roman" w:hAnsi="Times New Roman" w:cs="Times New Roman"/>
          <w:lang w:val="fr-FR"/>
        </w:rPr>
        <w:t xml:space="preserve"> </w:t>
      </w:r>
      <w:r w:rsidRPr="0028343C">
        <w:rPr>
          <w:rFonts w:ascii="Times New Roman" w:hAnsi="Times New Roman" w:cs="Times New Roman"/>
          <w:i/>
          <w:lang w:val="fr-FR"/>
        </w:rPr>
        <w:t xml:space="preserve">Lignes directrices: impacts des infrastructures linéaires sur les mammifères d’Asie centrale; </w:t>
      </w:r>
      <w:r w:rsidRPr="0028343C">
        <w:rPr>
          <w:rFonts w:ascii="Times New Roman" w:hAnsi="Times New Roman" w:cs="Times New Roman"/>
          <w:lang w:val="fr-FR"/>
        </w:rPr>
        <w:t xml:space="preserve">PNUE/CMS/COP11/Doc. 23.3.3 </w:t>
      </w:r>
      <w:r w:rsidRPr="0028343C">
        <w:rPr>
          <w:rFonts w:ascii="Times New Roman" w:hAnsi="Times New Roman" w:cs="Times New Roman"/>
          <w:i/>
          <w:lang w:val="fr-FR"/>
        </w:rPr>
        <w:t xml:space="preserve"> Projet de Plan d’action pour la conservation de l’Argali. </w:t>
      </w:r>
    </w:p>
    <w:p w:rsidR="00FF1FB6" w:rsidRPr="0028343C" w:rsidRDefault="00FF1FB6" w:rsidP="0080056E">
      <w:pPr>
        <w:jc w:val="both"/>
        <w:rPr>
          <w:rFonts w:ascii="Times New Roman" w:hAnsi="Times New Roman" w:cs="Times New Roman"/>
          <w:lang w:val="fr-FR"/>
        </w:rPr>
      </w:pPr>
    </w:p>
    <w:p w:rsidR="00FF1FB6" w:rsidRPr="0028343C" w:rsidRDefault="00FF1FB6" w:rsidP="0080056E">
      <w:pPr>
        <w:jc w:val="both"/>
        <w:rPr>
          <w:rFonts w:ascii="Times New Roman" w:hAnsi="Times New Roman" w:cs="Times New Roman"/>
          <w:lang w:val="fr-FR"/>
        </w:rPr>
      </w:pPr>
      <w:r w:rsidRPr="0028343C">
        <w:rPr>
          <w:rFonts w:ascii="Times New Roman" w:hAnsi="Times New Roman" w:cs="Times New Roman"/>
          <w:lang w:val="fr-FR"/>
        </w:rPr>
        <w:t>415. Le projet de résolution figurant à l’Annexe du document 23.3.1 a été examiné par le Conseil scientifique à sa 18</w:t>
      </w:r>
      <w:r w:rsidRPr="0028343C">
        <w:rPr>
          <w:rFonts w:ascii="Times New Roman" w:hAnsi="Times New Roman" w:cs="Times New Roman"/>
          <w:vertAlign w:val="superscript"/>
          <w:lang w:val="fr-FR"/>
        </w:rPr>
        <w:t>ème</w:t>
      </w:r>
      <w:r w:rsidRPr="0028343C">
        <w:rPr>
          <w:rFonts w:ascii="Times New Roman" w:hAnsi="Times New Roman" w:cs="Times New Roman"/>
          <w:lang w:val="fr-FR"/>
        </w:rPr>
        <w:t xml:space="preserve"> réunion et lor</w:t>
      </w:r>
      <w:r>
        <w:rPr>
          <w:rFonts w:ascii="Times New Roman" w:hAnsi="Times New Roman" w:cs="Times New Roman"/>
          <w:lang w:val="fr-FR"/>
        </w:rPr>
        <w:t>s</w:t>
      </w:r>
      <w:r w:rsidRPr="0028343C">
        <w:rPr>
          <w:rFonts w:ascii="Times New Roman" w:hAnsi="Times New Roman" w:cs="Times New Roman"/>
          <w:lang w:val="fr-FR"/>
        </w:rPr>
        <w:t xml:space="preserve"> d’un atelier régional</w:t>
      </w:r>
      <w:r>
        <w:rPr>
          <w:rFonts w:ascii="Times New Roman" w:hAnsi="Times New Roman" w:cs="Times New Roman"/>
          <w:lang w:val="fr-FR"/>
        </w:rPr>
        <w:t xml:space="preserve"> de</w:t>
      </w:r>
      <w:r w:rsidRPr="0028343C">
        <w:rPr>
          <w:rFonts w:ascii="Times New Roman" w:hAnsi="Times New Roman" w:cs="Times New Roman"/>
          <w:lang w:val="fr-FR"/>
        </w:rPr>
        <w:t>s États de l’aire de répartition</w:t>
      </w:r>
      <w:r>
        <w:rPr>
          <w:rFonts w:ascii="Times New Roman" w:hAnsi="Times New Roman" w:cs="Times New Roman"/>
          <w:lang w:val="fr-FR"/>
        </w:rPr>
        <w:t xml:space="preserve"> </w:t>
      </w:r>
      <w:r w:rsidRPr="0028343C">
        <w:rPr>
          <w:rFonts w:ascii="Times New Roman" w:hAnsi="Times New Roman" w:cs="Times New Roman"/>
          <w:lang w:val="fr-FR"/>
        </w:rPr>
        <w:t xml:space="preserve"> a</w:t>
      </w:r>
      <w:r>
        <w:rPr>
          <w:rFonts w:ascii="Times New Roman" w:hAnsi="Times New Roman" w:cs="Times New Roman"/>
          <w:lang w:val="fr-FR"/>
        </w:rPr>
        <w:t>c</w:t>
      </w:r>
      <w:r w:rsidRPr="0028343C">
        <w:rPr>
          <w:rFonts w:ascii="Times New Roman" w:hAnsi="Times New Roman" w:cs="Times New Roman"/>
          <w:lang w:val="fr-FR"/>
        </w:rPr>
        <w:t>cue</w:t>
      </w:r>
      <w:r>
        <w:rPr>
          <w:rFonts w:ascii="Times New Roman" w:hAnsi="Times New Roman" w:cs="Times New Roman"/>
          <w:lang w:val="fr-FR"/>
        </w:rPr>
        <w:t>i</w:t>
      </w:r>
      <w:r w:rsidRPr="0028343C">
        <w:rPr>
          <w:rFonts w:ascii="Times New Roman" w:hAnsi="Times New Roman" w:cs="Times New Roman"/>
          <w:lang w:val="fr-FR"/>
        </w:rPr>
        <w:t>lli par le Gouvernement du K</w:t>
      </w:r>
      <w:r>
        <w:rPr>
          <w:rFonts w:ascii="Times New Roman" w:hAnsi="Times New Roman" w:cs="Times New Roman"/>
          <w:lang w:val="fr-FR"/>
        </w:rPr>
        <w:t>i</w:t>
      </w:r>
      <w:r w:rsidRPr="0028343C">
        <w:rPr>
          <w:rFonts w:ascii="Times New Roman" w:hAnsi="Times New Roman" w:cs="Times New Roman"/>
          <w:lang w:val="fr-FR"/>
        </w:rPr>
        <w:t>rg</w:t>
      </w:r>
      <w:r>
        <w:rPr>
          <w:rFonts w:ascii="Times New Roman" w:hAnsi="Times New Roman" w:cs="Times New Roman"/>
          <w:lang w:val="fr-FR"/>
        </w:rPr>
        <w:t>hi</w:t>
      </w:r>
      <w:r w:rsidRPr="0028343C">
        <w:rPr>
          <w:rFonts w:ascii="Times New Roman" w:hAnsi="Times New Roman" w:cs="Times New Roman"/>
          <w:lang w:val="fr-FR"/>
        </w:rPr>
        <w:t xml:space="preserve">zstan </w:t>
      </w:r>
      <w:r>
        <w:rPr>
          <w:rFonts w:ascii="Times New Roman" w:hAnsi="Times New Roman" w:cs="Times New Roman"/>
          <w:lang w:val="fr-FR"/>
        </w:rPr>
        <w:t>et financé par les Gouvernements allemand et suisse ainsi que par l’Union  européenne.</w:t>
      </w:r>
      <w:r w:rsidRPr="0028343C">
        <w:rPr>
          <w:rFonts w:ascii="Times New Roman" w:hAnsi="Times New Roman" w:cs="Times New Roman"/>
          <w:lang w:val="fr-FR"/>
        </w:rPr>
        <w:t xml:space="preserve"> </w:t>
      </w:r>
    </w:p>
    <w:p w:rsidR="00FF1FB6" w:rsidRPr="0028343C" w:rsidRDefault="00FF1FB6" w:rsidP="0080056E">
      <w:pPr>
        <w:jc w:val="both"/>
        <w:rPr>
          <w:rFonts w:ascii="Times New Roman" w:hAnsi="Times New Roman" w:cs="Times New Roman"/>
          <w:lang w:val="fr-FR"/>
        </w:rPr>
      </w:pPr>
    </w:p>
    <w:p w:rsidR="00FF1FB6" w:rsidRPr="00883521" w:rsidRDefault="00FF1FB6" w:rsidP="0080056E">
      <w:pPr>
        <w:jc w:val="both"/>
        <w:rPr>
          <w:rFonts w:ascii="Times New Roman" w:hAnsi="Times New Roman" w:cs="Times New Roman"/>
          <w:lang w:val="fr-FR"/>
        </w:rPr>
      </w:pPr>
      <w:r w:rsidRPr="00883521">
        <w:rPr>
          <w:rFonts w:ascii="Times New Roman" w:hAnsi="Times New Roman" w:cs="Times New Roman"/>
          <w:lang w:val="fr-FR"/>
        </w:rPr>
        <w:t>416. Le document  23.3.2 co</w:t>
      </w:r>
      <w:r>
        <w:rPr>
          <w:rFonts w:ascii="Times New Roman" w:hAnsi="Times New Roman" w:cs="Times New Roman"/>
          <w:lang w:val="fr-FR"/>
        </w:rPr>
        <w:t>ntient</w:t>
      </w:r>
      <w:r w:rsidRPr="00883521">
        <w:rPr>
          <w:rFonts w:ascii="Times New Roman" w:hAnsi="Times New Roman" w:cs="Times New Roman"/>
          <w:lang w:val="fr-FR"/>
        </w:rPr>
        <w:t xml:space="preserve"> des lignes directrices </w:t>
      </w:r>
      <w:r>
        <w:rPr>
          <w:rFonts w:ascii="Times New Roman" w:hAnsi="Times New Roman" w:cs="Times New Roman"/>
          <w:lang w:val="fr-FR"/>
        </w:rPr>
        <w:t xml:space="preserve">portant sur </w:t>
      </w:r>
      <w:r w:rsidRPr="00883521">
        <w:rPr>
          <w:rFonts w:ascii="Times New Roman" w:hAnsi="Times New Roman" w:cs="Times New Roman"/>
          <w:lang w:val="fr-FR"/>
        </w:rPr>
        <w:t>un certain nombre</w:t>
      </w:r>
      <w:r>
        <w:rPr>
          <w:rFonts w:ascii="Times New Roman" w:hAnsi="Times New Roman" w:cs="Times New Roman"/>
          <w:lang w:val="fr-FR"/>
        </w:rPr>
        <w:t xml:space="preserve"> </w:t>
      </w:r>
      <w:r w:rsidRPr="00883521">
        <w:rPr>
          <w:rFonts w:ascii="Times New Roman" w:hAnsi="Times New Roman" w:cs="Times New Roman"/>
          <w:lang w:val="fr-FR"/>
        </w:rPr>
        <w:t>de questions liées aux routes, aux voies ferr</w:t>
      </w:r>
      <w:r>
        <w:rPr>
          <w:rFonts w:ascii="Times New Roman" w:hAnsi="Times New Roman" w:cs="Times New Roman"/>
          <w:lang w:val="fr-FR"/>
        </w:rPr>
        <w:t>é</w:t>
      </w:r>
      <w:r w:rsidRPr="00883521">
        <w:rPr>
          <w:rFonts w:ascii="Times New Roman" w:hAnsi="Times New Roman" w:cs="Times New Roman"/>
          <w:lang w:val="fr-FR"/>
        </w:rPr>
        <w:t>es, aux cl</w:t>
      </w:r>
      <w:r>
        <w:rPr>
          <w:rFonts w:ascii="Times New Roman" w:hAnsi="Times New Roman" w:cs="Times New Roman"/>
          <w:lang w:val="fr-FR"/>
        </w:rPr>
        <w:t xml:space="preserve">ôtures </w:t>
      </w:r>
      <w:r w:rsidRPr="00883521">
        <w:rPr>
          <w:rFonts w:ascii="Times New Roman" w:hAnsi="Times New Roman" w:cs="Times New Roman"/>
          <w:lang w:val="fr-FR"/>
        </w:rPr>
        <w:t>et autres infrastructures linéaires qui const</w:t>
      </w:r>
      <w:r>
        <w:rPr>
          <w:rFonts w:ascii="Times New Roman" w:hAnsi="Times New Roman" w:cs="Times New Roman"/>
          <w:lang w:val="fr-FR"/>
        </w:rPr>
        <w:t>ituent</w:t>
      </w:r>
      <w:r w:rsidRPr="00883521">
        <w:rPr>
          <w:rFonts w:ascii="Times New Roman" w:hAnsi="Times New Roman" w:cs="Times New Roman"/>
          <w:lang w:val="fr-FR"/>
        </w:rPr>
        <w:t xml:space="preserve"> un </w:t>
      </w:r>
      <w:r>
        <w:rPr>
          <w:rFonts w:ascii="Times New Roman" w:hAnsi="Times New Roman" w:cs="Times New Roman"/>
          <w:lang w:val="fr-FR"/>
        </w:rPr>
        <w:t>problème croi</w:t>
      </w:r>
      <w:r w:rsidRPr="00883521">
        <w:rPr>
          <w:rFonts w:ascii="Times New Roman" w:hAnsi="Times New Roman" w:cs="Times New Roman"/>
          <w:lang w:val="fr-FR"/>
        </w:rPr>
        <w:t xml:space="preserve">ssant pour les mammifères migrateurs </w:t>
      </w:r>
      <w:r>
        <w:rPr>
          <w:rFonts w:ascii="Times New Roman" w:hAnsi="Times New Roman" w:cs="Times New Roman"/>
          <w:lang w:val="fr-FR"/>
        </w:rPr>
        <w:t>d’</w:t>
      </w:r>
      <w:r w:rsidRPr="00883521">
        <w:rPr>
          <w:rFonts w:ascii="Times New Roman" w:hAnsi="Times New Roman" w:cs="Times New Roman"/>
          <w:lang w:val="fr-FR"/>
        </w:rPr>
        <w:t>Asie central</w:t>
      </w:r>
      <w:r>
        <w:rPr>
          <w:rFonts w:ascii="Times New Roman" w:hAnsi="Times New Roman" w:cs="Times New Roman"/>
          <w:lang w:val="fr-FR"/>
        </w:rPr>
        <w:t>e</w:t>
      </w:r>
      <w:r w:rsidRPr="00883521">
        <w:rPr>
          <w:rFonts w:ascii="Times New Roman" w:hAnsi="Times New Roman" w:cs="Times New Roman"/>
          <w:lang w:val="fr-FR"/>
        </w:rPr>
        <w:t>.</w:t>
      </w:r>
      <w:r>
        <w:rPr>
          <w:rFonts w:ascii="Times New Roman" w:hAnsi="Times New Roman" w:cs="Times New Roman"/>
          <w:lang w:val="fr-FR"/>
        </w:rPr>
        <w:t xml:space="preserve"> </w:t>
      </w:r>
      <w:r w:rsidRPr="00883521">
        <w:rPr>
          <w:rFonts w:ascii="Times New Roman" w:hAnsi="Times New Roman" w:cs="Times New Roman"/>
          <w:lang w:val="fr-FR"/>
        </w:rPr>
        <w:t>Un atelier organisé en Allemagne en 2013, ave</w:t>
      </w:r>
      <w:r>
        <w:rPr>
          <w:rFonts w:ascii="Times New Roman" w:hAnsi="Times New Roman" w:cs="Times New Roman"/>
          <w:lang w:val="fr-FR"/>
        </w:rPr>
        <w:t>c</w:t>
      </w:r>
      <w:r w:rsidRPr="00883521">
        <w:rPr>
          <w:rFonts w:ascii="Times New Roman" w:hAnsi="Times New Roman" w:cs="Times New Roman"/>
          <w:lang w:val="fr-FR"/>
        </w:rPr>
        <w:t xml:space="preserve"> une aide financière du Gouvern</w:t>
      </w:r>
      <w:r>
        <w:rPr>
          <w:rFonts w:ascii="Times New Roman" w:hAnsi="Times New Roman" w:cs="Times New Roman"/>
          <w:lang w:val="fr-FR"/>
        </w:rPr>
        <w:t>e</w:t>
      </w:r>
      <w:r w:rsidRPr="00883521">
        <w:rPr>
          <w:rFonts w:ascii="Times New Roman" w:hAnsi="Times New Roman" w:cs="Times New Roman"/>
          <w:lang w:val="fr-FR"/>
        </w:rPr>
        <w:t>ment allemand, a a</w:t>
      </w:r>
      <w:r>
        <w:rPr>
          <w:rFonts w:ascii="Times New Roman" w:hAnsi="Times New Roman" w:cs="Times New Roman"/>
          <w:lang w:val="fr-FR"/>
        </w:rPr>
        <w:t xml:space="preserve">bouti à </w:t>
      </w:r>
      <w:r w:rsidRPr="00883521">
        <w:rPr>
          <w:rFonts w:ascii="Times New Roman" w:hAnsi="Times New Roman" w:cs="Times New Roman"/>
          <w:lang w:val="fr-FR"/>
        </w:rPr>
        <w:t>une d</w:t>
      </w:r>
      <w:r>
        <w:rPr>
          <w:rFonts w:ascii="Times New Roman" w:hAnsi="Times New Roman" w:cs="Times New Roman"/>
          <w:lang w:val="fr-FR"/>
        </w:rPr>
        <w:t>éclaration</w:t>
      </w:r>
      <w:r w:rsidRPr="00883521">
        <w:rPr>
          <w:rFonts w:ascii="Times New Roman" w:hAnsi="Times New Roman" w:cs="Times New Roman"/>
          <w:lang w:val="fr-FR"/>
        </w:rPr>
        <w:t xml:space="preserve"> d’intention et à un Plan d’</w:t>
      </w:r>
      <w:r>
        <w:rPr>
          <w:rFonts w:ascii="Times New Roman" w:hAnsi="Times New Roman" w:cs="Times New Roman"/>
          <w:lang w:val="fr-FR"/>
        </w:rPr>
        <w:t>a</w:t>
      </w:r>
      <w:r w:rsidRPr="00883521">
        <w:rPr>
          <w:rFonts w:ascii="Times New Roman" w:hAnsi="Times New Roman" w:cs="Times New Roman"/>
          <w:lang w:val="fr-FR"/>
        </w:rPr>
        <w:t>ction.</w:t>
      </w:r>
      <w:r>
        <w:rPr>
          <w:rFonts w:ascii="Times New Roman" w:hAnsi="Times New Roman" w:cs="Times New Roman"/>
          <w:lang w:val="fr-FR"/>
        </w:rPr>
        <w:t xml:space="preserve"> </w:t>
      </w:r>
      <w:r w:rsidRPr="00883521">
        <w:rPr>
          <w:rFonts w:ascii="Times New Roman" w:hAnsi="Times New Roman" w:cs="Times New Roman"/>
          <w:lang w:val="fr-FR"/>
        </w:rPr>
        <w:t>Par la suite, des lignes directrices p</w:t>
      </w:r>
      <w:r>
        <w:rPr>
          <w:rFonts w:ascii="Times New Roman" w:hAnsi="Times New Roman" w:cs="Times New Roman"/>
          <w:lang w:val="fr-FR"/>
        </w:rPr>
        <w:t>our</w:t>
      </w:r>
      <w:r w:rsidRPr="00883521">
        <w:rPr>
          <w:rFonts w:ascii="Times New Roman" w:hAnsi="Times New Roman" w:cs="Times New Roman"/>
          <w:lang w:val="fr-FR"/>
        </w:rPr>
        <w:t xml:space="preserve"> la co</w:t>
      </w:r>
      <w:r>
        <w:rPr>
          <w:rFonts w:ascii="Times New Roman" w:hAnsi="Times New Roman" w:cs="Times New Roman"/>
          <w:lang w:val="fr-FR"/>
        </w:rPr>
        <w:t>nservation</w:t>
      </w:r>
      <w:r w:rsidRPr="00883521">
        <w:rPr>
          <w:rFonts w:ascii="Times New Roman" w:hAnsi="Times New Roman" w:cs="Times New Roman"/>
          <w:lang w:val="fr-FR"/>
        </w:rPr>
        <w:t xml:space="preserve"> ont</w:t>
      </w:r>
      <w:r>
        <w:rPr>
          <w:rFonts w:ascii="Times New Roman" w:hAnsi="Times New Roman" w:cs="Times New Roman"/>
          <w:lang w:val="fr-FR"/>
        </w:rPr>
        <w:t xml:space="preserve"> été élaborées</w:t>
      </w:r>
      <w:r w:rsidRPr="00883521">
        <w:rPr>
          <w:rFonts w:ascii="Times New Roman" w:hAnsi="Times New Roman" w:cs="Times New Roman"/>
          <w:lang w:val="fr-FR"/>
        </w:rPr>
        <w:t xml:space="preserve"> pour 12 espèces dans huit pa</w:t>
      </w:r>
      <w:r>
        <w:rPr>
          <w:rFonts w:ascii="Times New Roman" w:hAnsi="Times New Roman" w:cs="Times New Roman"/>
          <w:lang w:val="fr-FR"/>
        </w:rPr>
        <w:t>y</w:t>
      </w:r>
      <w:r w:rsidRPr="00883521">
        <w:rPr>
          <w:rFonts w:ascii="Times New Roman" w:hAnsi="Times New Roman" w:cs="Times New Roman"/>
          <w:lang w:val="fr-FR"/>
        </w:rPr>
        <w:t>s d’Asie central</w:t>
      </w:r>
      <w:r>
        <w:rPr>
          <w:rFonts w:ascii="Times New Roman" w:hAnsi="Times New Roman" w:cs="Times New Roman"/>
          <w:lang w:val="fr-FR"/>
        </w:rPr>
        <w:t>e</w:t>
      </w:r>
      <w:r w:rsidRPr="00883521">
        <w:rPr>
          <w:rFonts w:ascii="Times New Roman" w:hAnsi="Times New Roman" w:cs="Times New Roman"/>
          <w:lang w:val="fr-FR"/>
        </w:rPr>
        <w:t xml:space="preserve"> par la </w:t>
      </w:r>
      <w:proofErr w:type="spellStart"/>
      <w:r w:rsidRPr="00883521">
        <w:rPr>
          <w:rFonts w:ascii="Times New Roman" w:hAnsi="Times New Roman" w:cs="Times New Roman"/>
          <w:lang w:val="fr-FR"/>
        </w:rPr>
        <w:t>Wildlife</w:t>
      </w:r>
      <w:proofErr w:type="spellEnd"/>
      <w:r w:rsidRPr="00883521">
        <w:rPr>
          <w:rFonts w:ascii="Times New Roman" w:hAnsi="Times New Roman" w:cs="Times New Roman"/>
          <w:lang w:val="fr-FR"/>
        </w:rPr>
        <w:t xml:space="preserve"> Conservation Society avec un financ</w:t>
      </w:r>
      <w:r>
        <w:rPr>
          <w:rFonts w:ascii="Times New Roman" w:hAnsi="Times New Roman" w:cs="Times New Roman"/>
          <w:lang w:val="fr-FR"/>
        </w:rPr>
        <w:t>e</w:t>
      </w:r>
      <w:r w:rsidRPr="00883521">
        <w:rPr>
          <w:rFonts w:ascii="Times New Roman" w:hAnsi="Times New Roman" w:cs="Times New Roman"/>
          <w:lang w:val="fr-FR"/>
        </w:rPr>
        <w:t>ment du Gouvern</w:t>
      </w:r>
      <w:r>
        <w:rPr>
          <w:rFonts w:ascii="Times New Roman" w:hAnsi="Times New Roman" w:cs="Times New Roman"/>
          <w:lang w:val="fr-FR"/>
        </w:rPr>
        <w:t>e</w:t>
      </w:r>
      <w:r w:rsidRPr="00883521">
        <w:rPr>
          <w:rFonts w:ascii="Times New Roman" w:hAnsi="Times New Roman" w:cs="Times New Roman"/>
          <w:lang w:val="fr-FR"/>
        </w:rPr>
        <w:t xml:space="preserve">ment Suisse. </w:t>
      </w:r>
    </w:p>
    <w:p w:rsidR="00FF1FB6" w:rsidRPr="00883521" w:rsidRDefault="00FF1FB6"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417. Le Doc. 23.3.3 concerne un Plan d’action qui a été développé pour la plus grande espèce de mouton sauvage, qui vit dans 11 pays d’Asie centrale.</w:t>
      </w:r>
    </w:p>
    <w:p w:rsidR="00131E75" w:rsidRPr="007021FC" w:rsidRDefault="00131E75" w:rsidP="0080056E">
      <w:pPr>
        <w:jc w:val="both"/>
        <w:rPr>
          <w:rFonts w:ascii="Times New Roman" w:hAnsi="Times New Roman" w:cs="Times New Roman"/>
          <w:b/>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418. Mme Lira </w:t>
      </w:r>
      <w:proofErr w:type="spellStart"/>
      <w:r w:rsidRPr="007021FC">
        <w:rPr>
          <w:rFonts w:ascii="Times New Roman" w:hAnsi="Times New Roman" w:cs="Times New Roman"/>
          <w:lang w:val="fr-FR"/>
        </w:rPr>
        <w:t>Joldubaeva</w:t>
      </w:r>
      <w:proofErr w:type="spellEnd"/>
      <w:r w:rsidRPr="007021FC">
        <w:rPr>
          <w:rFonts w:ascii="Times New Roman" w:hAnsi="Times New Roman" w:cs="Times New Roman"/>
          <w:lang w:val="fr-FR"/>
        </w:rPr>
        <w:t>, point focal de l’</w:t>
      </w:r>
      <w:r w:rsidRPr="007021FC">
        <w:rPr>
          <w:rFonts w:ascii="Times New Roman" w:hAnsi="Times New Roman" w:cs="Times New Roman"/>
          <w:bCs/>
          <w:lang w:val="fr-FR"/>
        </w:rPr>
        <w:t>Initiative pour les mammifères d'Asie centrale</w:t>
      </w:r>
      <w:r w:rsidRPr="007021FC">
        <w:rPr>
          <w:rFonts w:ascii="Times New Roman" w:hAnsi="Times New Roman" w:cs="Times New Roman"/>
          <w:lang w:val="fr-FR"/>
        </w:rPr>
        <w:t xml:space="preserve"> (CAMI), au Kirghizistan, présente le Programme de travail (</w:t>
      </w:r>
      <w:proofErr w:type="spellStart"/>
      <w:r w:rsidRPr="007021FC">
        <w:rPr>
          <w:rFonts w:ascii="Times New Roman" w:hAnsi="Times New Roman" w:cs="Times New Roman"/>
          <w:lang w:val="fr-FR"/>
        </w:rPr>
        <w:t>PdT</w:t>
      </w:r>
      <w:proofErr w:type="spellEnd"/>
      <w:r w:rsidRPr="007021FC">
        <w:rPr>
          <w:rFonts w:ascii="Times New Roman" w:hAnsi="Times New Roman" w:cs="Times New Roman"/>
          <w:lang w:val="fr-FR"/>
        </w:rPr>
        <w:t>) de la CAMI plus en détail. L’Asie centrale est l’une des dernières régions au monde qui soutient toujours les migrations longue distance des grands mammifères. La CAMI couvre 14 pays et 14 espèces. Le Programme de Travail 2014-2020 inclut un aperçu des populations sécurisées et viables de mammifères migrateurs qui vivent en Asie centrale dans des écosystèmes équilibrés, qui sont valorisées par les communautés locales et autres parties concernées et qui leur sont bénéfiques. Son but principal est d’améliorer la conservation des grands mammifères migrateurs et de leurs habitats en Asie centrale en renforçant la coordination et la coopération transfrontalière.</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lastRenderedPageBreak/>
        <w:t xml:space="preserve">419. Le représentant de la Suisse note que l’Asie centrale abrite certaines des plus importantes migrations de mammifères au monde, mais a été négligée par les initiatives de conservation internationales pendant trop longtemps. Il estime que le travail de la CAMI mérite un soutien total et suggère que l’approche pourrait être utile dans d’autres régions. </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420. Le représentant du Pakistan accueille chaleureusement l’initiative et insiste sur le fait que le succès de la CAMI est possible uniquement grâce à l’implication des communautés locales. Il encourage les Parties à soutenir la CAMI et la conservation gérée par les communautés.</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421. Le représentant du Kirghizistan, soutenu par le Tadjikistan, soutient le Plan d’action en faveur de l’argali et le projet de Résolution.</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422. Le représentant de l’Union européenne et de ses États membres accueille favorablement les progrès réalisés depuis la COP10. Il faut mettre en place un Responsable de l’Asie centrale et fixer un budget prévisionnel pour le Plan d’action </w:t>
      </w:r>
      <w:proofErr w:type="spellStart"/>
      <w:r w:rsidRPr="007021FC">
        <w:rPr>
          <w:rFonts w:ascii="Times New Roman" w:hAnsi="Times New Roman" w:cs="Times New Roman"/>
          <w:lang w:val="fr-FR"/>
        </w:rPr>
        <w:t>an</w:t>
      </w:r>
      <w:proofErr w:type="spellEnd"/>
      <w:r w:rsidRPr="007021FC">
        <w:rPr>
          <w:rFonts w:ascii="Times New Roman" w:hAnsi="Times New Roman" w:cs="Times New Roman"/>
          <w:lang w:val="fr-FR"/>
        </w:rPr>
        <w:t xml:space="preserve"> faveur de l’argali. L’UE note que les directives relatives aux infrastructures linéaires n’ont pas été évaluées par le Conseil scientifique et invite le Secrétariat à s’assurer qu’à l’avenir, ce genre de rapport technique soit soumis à l’analyse du Conseil scientifique.</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423. L’observateur du Secrétariat de la CITES rappelle que de nombreuses espèces de mammifères d’Asie centrale sont répertoriées aux Annexes de la CITES. Le commerce international des trophées de chasse de certaines de ces espèces pourrait, dans certaines circonstances, constituer une mesure d’incitation importante pour la conservation. Les deux Conventions doivent travailler ensemble sur ce point. Par conséquent, la CITES </w:t>
      </w:r>
      <w:r w:rsidRPr="007021FC">
        <w:rPr>
          <w:rFonts w:ascii="Times New Roman" w:hAnsi="Times New Roman" w:cs="Times New Roman"/>
          <w:iCs/>
          <w:lang w:val="fr-FR"/>
        </w:rPr>
        <w:t>a joué un rôle actif dans la rédaction à la fois de l’Initiative et du Plan d’action en faveur de l’argali et a également commandé trois rapports d’étude pour contribuer aux efforts.</w:t>
      </w: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iCs/>
          <w:lang w:val="fr-FR"/>
        </w:rPr>
        <w:t>La CITES espère que la CAMI et le Plan d’action en faveur de l’argali seront adoptés lors de la réunion et se réjouit de travailler avec la CMS à leur mise en œuvre.</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424. L’observateur de Conservation Force, s’exprimant</w:t>
      </w:r>
      <w:r>
        <w:rPr>
          <w:rFonts w:ascii="Times New Roman" w:hAnsi="Times New Roman" w:cs="Times New Roman"/>
          <w:lang w:val="fr-FR"/>
        </w:rPr>
        <w:t xml:space="preserve"> également</w:t>
      </w:r>
      <w:r w:rsidRPr="007021FC">
        <w:rPr>
          <w:rFonts w:ascii="Times New Roman" w:hAnsi="Times New Roman" w:cs="Times New Roman"/>
          <w:lang w:val="fr-FR"/>
        </w:rPr>
        <w:t xml:space="preserve"> au nom de la Wild </w:t>
      </w:r>
      <w:proofErr w:type="spellStart"/>
      <w:r w:rsidRPr="007021FC">
        <w:rPr>
          <w:rFonts w:ascii="Times New Roman" w:hAnsi="Times New Roman" w:cs="Times New Roman"/>
          <w:lang w:val="fr-FR"/>
        </w:rPr>
        <w:t>Sheep</w:t>
      </w:r>
      <w:proofErr w:type="spellEnd"/>
      <w:r w:rsidRPr="007021FC">
        <w:rPr>
          <w:rFonts w:ascii="Times New Roman" w:hAnsi="Times New Roman" w:cs="Times New Roman"/>
          <w:lang w:val="fr-FR"/>
        </w:rPr>
        <w:t xml:space="preserve"> </w:t>
      </w:r>
      <w:proofErr w:type="spellStart"/>
      <w:r w:rsidRPr="007021FC">
        <w:rPr>
          <w:rFonts w:ascii="Times New Roman" w:hAnsi="Times New Roman" w:cs="Times New Roman"/>
          <w:lang w:val="fr-FR"/>
        </w:rPr>
        <w:t>Foundation</w:t>
      </w:r>
      <w:proofErr w:type="spellEnd"/>
      <w:r w:rsidRPr="007021FC">
        <w:rPr>
          <w:rFonts w:ascii="Times New Roman" w:hAnsi="Times New Roman" w:cs="Times New Roman"/>
          <w:lang w:val="fr-FR"/>
        </w:rPr>
        <w:t>, accueille chaleureusement l’approche unifiée indispensable en faveur des mammifères d’Asie centrale. Le Plan d’action en faveur de l’argali constitue une base très utile pour la conservation communautaire et les deux organisations se réjouissent d’apporter leur aide.</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425. À l’invitation du Président, le COW (</w:t>
      </w:r>
      <w:r w:rsidRPr="007021FC">
        <w:rPr>
          <w:rFonts w:ascii="Times New Roman" w:hAnsi="Times New Roman" w:cs="Times New Roman"/>
          <w:bCs/>
          <w:lang w:val="fr-FR"/>
        </w:rPr>
        <w:t>Comité plénier)</w:t>
      </w:r>
      <w:r w:rsidRPr="007021FC">
        <w:rPr>
          <w:rFonts w:ascii="Times New Roman" w:hAnsi="Times New Roman" w:cs="Times New Roman"/>
          <w:lang w:val="fr-FR"/>
        </w:rPr>
        <w:t xml:space="preserve"> </w:t>
      </w:r>
      <w:r>
        <w:rPr>
          <w:rFonts w:ascii="Times New Roman" w:hAnsi="Times New Roman" w:cs="Times New Roman"/>
          <w:lang w:val="fr-FR"/>
        </w:rPr>
        <w:t>approuve</w:t>
      </w:r>
      <w:r w:rsidRPr="007021FC">
        <w:rPr>
          <w:rFonts w:ascii="Times New Roman" w:hAnsi="Times New Roman" w:cs="Times New Roman"/>
          <w:lang w:val="fr-FR"/>
        </w:rPr>
        <w:t xml:space="preserve"> les projets de Résolutions relatifs à la CAMI et au Plan d’action en faveur de l’argali, ainsi que les directives relatives aux infrastructures linéaires, pour qu’ils soient adoptés par l’Assemblée plénière. </w:t>
      </w:r>
    </w:p>
    <w:p w:rsidR="00131E75" w:rsidRDefault="00131E75" w:rsidP="0080056E">
      <w:pPr>
        <w:jc w:val="both"/>
        <w:rPr>
          <w:rFonts w:ascii="Times New Roman" w:hAnsi="Times New Roman" w:cs="Times New Roman"/>
          <w:b/>
          <w:lang w:val="fr-FR"/>
        </w:rPr>
      </w:pPr>
    </w:p>
    <w:p w:rsidR="00A70E34" w:rsidRPr="007021FC" w:rsidRDefault="00A70E34" w:rsidP="0080056E">
      <w:pPr>
        <w:jc w:val="both"/>
        <w:rPr>
          <w:rFonts w:ascii="Times New Roman" w:hAnsi="Times New Roman" w:cs="Times New Roman"/>
          <w:b/>
          <w:lang w:val="fr-FR"/>
        </w:rPr>
      </w:pPr>
    </w:p>
    <w:p w:rsidR="00131E75" w:rsidRPr="007021FC" w:rsidRDefault="00131E75" w:rsidP="0080056E">
      <w:pPr>
        <w:pBdr>
          <w:top w:val="single" w:sz="4" w:space="1" w:color="auto"/>
          <w:left w:val="single" w:sz="4" w:space="4" w:color="auto"/>
          <w:bottom w:val="single" w:sz="4" w:space="1" w:color="auto"/>
          <w:right w:val="single" w:sz="4" w:space="4" w:color="auto"/>
        </w:pBdr>
        <w:jc w:val="both"/>
        <w:rPr>
          <w:rFonts w:ascii="Times New Roman" w:hAnsi="Times New Roman" w:cs="Times New Roman"/>
          <w:b/>
          <w:lang w:val="fr-FR"/>
        </w:rPr>
      </w:pPr>
      <w:r w:rsidRPr="007021FC">
        <w:rPr>
          <w:rFonts w:ascii="Times New Roman" w:hAnsi="Times New Roman" w:cs="Times New Roman"/>
          <w:b/>
          <w:bCs/>
          <w:lang w:val="fr-FR"/>
        </w:rPr>
        <w:t>Comité plénier</w:t>
      </w:r>
      <w:r w:rsidRPr="007021FC">
        <w:rPr>
          <w:rFonts w:ascii="Times New Roman" w:hAnsi="Times New Roman" w:cs="Times New Roman"/>
          <w:b/>
          <w:lang w:val="fr-FR"/>
        </w:rPr>
        <w:t xml:space="preserve"> 15h30–18h30</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tabs>
          <w:tab w:val="left" w:pos="252"/>
        </w:tabs>
        <w:jc w:val="both"/>
        <w:rPr>
          <w:rFonts w:ascii="Times New Roman" w:hAnsi="Times New Roman" w:cs="Times New Roman"/>
          <w:b/>
          <w:lang w:val="fr-FR"/>
        </w:rPr>
      </w:pPr>
      <w:r w:rsidRPr="007021FC">
        <w:rPr>
          <w:rFonts w:ascii="Times New Roman" w:hAnsi="Times New Roman" w:cs="Times New Roman"/>
          <w:b/>
          <w:lang w:val="fr-FR"/>
        </w:rPr>
        <w:t>COMMUNICATION, INFORMATION ET SENSIBILISATION</w:t>
      </w:r>
    </w:p>
    <w:p w:rsidR="00131E75" w:rsidRPr="007021FC" w:rsidRDefault="00131E75" w:rsidP="0080056E">
      <w:pPr>
        <w:tabs>
          <w:tab w:val="left" w:pos="252"/>
        </w:tabs>
        <w:jc w:val="both"/>
        <w:rPr>
          <w:rFonts w:ascii="Times New Roman" w:hAnsi="Times New Roman" w:cs="Times New Roman"/>
          <w:lang w:val="fr-FR"/>
        </w:rPr>
      </w:pPr>
      <w:r w:rsidRPr="007021FC">
        <w:rPr>
          <w:rFonts w:ascii="Times New Roman" w:hAnsi="Times New Roman" w:cs="Times New Roman"/>
          <w:b/>
          <w:lang w:val="fr-FR"/>
        </w:rPr>
        <w:t>(</w:t>
      </w:r>
      <w:proofErr w:type="gramStart"/>
      <w:r w:rsidRPr="007021FC">
        <w:rPr>
          <w:rFonts w:ascii="Times New Roman" w:hAnsi="Times New Roman" w:cs="Times New Roman"/>
          <w:lang w:val="fr-FR"/>
        </w:rPr>
        <w:t>suite</w:t>
      </w:r>
      <w:proofErr w:type="gramEnd"/>
      <w:r w:rsidRPr="007021FC">
        <w:rPr>
          <w:rFonts w:ascii="Times New Roman" w:hAnsi="Times New Roman" w:cs="Times New Roman"/>
          <w:lang w:val="fr-FR"/>
        </w:rPr>
        <w:t xml:space="preserve"> du </w:t>
      </w:r>
      <w:r w:rsidRPr="007021FC">
        <w:rPr>
          <w:rFonts w:ascii="Times New Roman" w:hAnsi="Times New Roman" w:cs="Times New Roman"/>
          <w:b/>
          <w:lang w:val="fr-FR"/>
        </w:rPr>
        <w:t>POINT 19)</w:t>
      </w:r>
    </w:p>
    <w:p w:rsidR="00131E75" w:rsidRPr="007021FC" w:rsidRDefault="00131E75" w:rsidP="0080056E">
      <w:pPr>
        <w:tabs>
          <w:tab w:val="left" w:pos="252"/>
        </w:tabs>
        <w:jc w:val="both"/>
        <w:rPr>
          <w:rFonts w:ascii="Times New Roman" w:hAnsi="Times New Roman" w:cs="Times New Roman"/>
          <w:lang w:val="fr-FR"/>
        </w:rPr>
      </w:pPr>
    </w:p>
    <w:p w:rsidR="00131E75" w:rsidRPr="007021FC" w:rsidRDefault="00131E75" w:rsidP="0080056E">
      <w:pPr>
        <w:tabs>
          <w:tab w:val="left" w:pos="252"/>
        </w:tabs>
        <w:jc w:val="both"/>
        <w:rPr>
          <w:rFonts w:ascii="Times New Roman" w:hAnsi="Times New Roman" w:cs="Times New Roman"/>
          <w:b/>
          <w:lang w:val="fr-FR"/>
        </w:rPr>
      </w:pPr>
      <w:r w:rsidRPr="007021FC">
        <w:rPr>
          <w:rFonts w:ascii="Times New Roman" w:hAnsi="Times New Roman" w:cs="Times New Roman"/>
          <w:b/>
          <w:lang w:val="fr-FR"/>
        </w:rPr>
        <w:t>Mise en œuvre du Plan de sensibilisation et de communication (point 19.1)</w:t>
      </w:r>
    </w:p>
    <w:p w:rsidR="00131E75" w:rsidRPr="007021FC" w:rsidRDefault="00131E75" w:rsidP="0080056E">
      <w:pPr>
        <w:tabs>
          <w:tab w:val="left" w:pos="252"/>
        </w:tabs>
        <w:jc w:val="both"/>
        <w:rPr>
          <w:rFonts w:ascii="Times New Roman" w:hAnsi="Times New Roman" w:cs="Times New Roman"/>
          <w:lang w:val="fr-FR"/>
        </w:rPr>
      </w:pPr>
    </w:p>
    <w:p w:rsidR="00131E75" w:rsidRPr="007021FC" w:rsidRDefault="00131E75" w:rsidP="0080056E">
      <w:pPr>
        <w:tabs>
          <w:tab w:val="left" w:pos="252"/>
        </w:tabs>
        <w:jc w:val="both"/>
        <w:rPr>
          <w:rFonts w:ascii="Times New Roman" w:hAnsi="Times New Roman" w:cs="Times New Roman"/>
          <w:b/>
          <w:lang w:val="fr-FR"/>
        </w:rPr>
      </w:pPr>
      <w:r w:rsidRPr="007021FC">
        <w:rPr>
          <w:rFonts w:ascii="Times New Roman" w:hAnsi="Times New Roman" w:cs="Times New Roman"/>
          <w:b/>
          <w:lang w:val="fr-FR"/>
        </w:rPr>
        <w:t>Plan de communication, d’information et de sensibilisation 2012-2014 (point 19.2)</w:t>
      </w:r>
    </w:p>
    <w:p w:rsidR="00131E75" w:rsidRPr="007021FC" w:rsidRDefault="00131E75" w:rsidP="0080056E">
      <w:pPr>
        <w:tabs>
          <w:tab w:val="left" w:pos="252"/>
        </w:tabs>
        <w:jc w:val="both"/>
        <w:rPr>
          <w:rFonts w:ascii="Times New Roman" w:hAnsi="Times New Roman" w:cs="Times New Roman"/>
          <w:lang w:val="fr-FR"/>
        </w:rPr>
      </w:pPr>
    </w:p>
    <w:p w:rsidR="00131E75" w:rsidRPr="007021FC" w:rsidRDefault="00131E75" w:rsidP="0080056E">
      <w:pPr>
        <w:tabs>
          <w:tab w:val="left" w:pos="252"/>
        </w:tabs>
        <w:jc w:val="both"/>
        <w:rPr>
          <w:rFonts w:ascii="Times New Roman" w:hAnsi="Times New Roman" w:cs="Times New Roman"/>
          <w:lang w:val="fr-FR"/>
        </w:rPr>
      </w:pPr>
      <w:r w:rsidRPr="007021FC">
        <w:rPr>
          <w:rFonts w:ascii="Times New Roman" w:hAnsi="Times New Roman" w:cs="Times New Roman"/>
          <w:lang w:val="fr-FR"/>
        </w:rPr>
        <w:t xml:space="preserve">426. M. Florian Keil (Secrétariat) </w:t>
      </w:r>
      <w:r>
        <w:rPr>
          <w:rFonts w:ascii="Times New Roman" w:hAnsi="Times New Roman" w:cs="Times New Roman"/>
          <w:lang w:val="fr-FR"/>
        </w:rPr>
        <w:t>présente</w:t>
      </w:r>
      <w:r w:rsidRPr="007021FC">
        <w:rPr>
          <w:rFonts w:ascii="Times New Roman" w:hAnsi="Times New Roman" w:cs="Times New Roman"/>
          <w:lang w:val="fr-FR"/>
        </w:rPr>
        <w:t xml:space="preserve"> les documents UNEP/CMS/COP11/Doc 19.1 </w:t>
      </w:r>
      <w:r w:rsidRPr="007021FC">
        <w:rPr>
          <w:rFonts w:ascii="Times New Roman" w:hAnsi="Times New Roman" w:cs="Times New Roman"/>
          <w:i/>
          <w:lang w:val="fr-FR"/>
        </w:rPr>
        <w:t>Mise en œuvre du Plan de sensibilisation et de communication 2012-2014</w:t>
      </w:r>
      <w:r w:rsidRPr="007021FC">
        <w:rPr>
          <w:rFonts w:ascii="Times New Roman" w:hAnsi="Times New Roman" w:cs="Times New Roman"/>
          <w:lang w:val="fr-FR"/>
        </w:rPr>
        <w:t xml:space="preserve"> et UNEP/CMS/COP11/Doc </w:t>
      </w:r>
      <w:r w:rsidRPr="007021FC">
        <w:rPr>
          <w:rFonts w:ascii="Times New Roman" w:hAnsi="Times New Roman" w:cs="Times New Roman"/>
          <w:lang w:val="fr-FR"/>
        </w:rPr>
        <w:lastRenderedPageBreak/>
        <w:t xml:space="preserve">19.2/Rev.1 </w:t>
      </w:r>
      <w:r w:rsidRPr="007021FC">
        <w:rPr>
          <w:rFonts w:ascii="Times New Roman" w:hAnsi="Times New Roman" w:cs="Times New Roman"/>
          <w:i/>
          <w:lang w:val="fr-FR"/>
        </w:rPr>
        <w:t>Plan de communication, d’information et de sensibilisation 2015-2017 : Encourager les actions internationales en faveur des espèces migratrices</w:t>
      </w:r>
      <w:r w:rsidRPr="007021FC">
        <w:rPr>
          <w:rFonts w:ascii="Times New Roman" w:hAnsi="Times New Roman" w:cs="Times New Roman"/>
          <w:lang w:val="fr-FR"/>
        </w:rPr>
        <w:t>, dont le projet de Résolution inclus dans l’Annexe du dernier document.</w:t>
      </w:r>
    </w:p>
    <w:p w:rsidR="00131E75" w:rsidRPr="007021FC" w:rsidRDefault="00131E75" w:rsidP="0080056E">
      <w:pPr>
        <w:tabs>
          <w:tab w:val="left" w:pos="252"/>
        </w:tabs>
        <w:jc w:val="both"/>
        <w:rPr>
          <w:rFonts w:ascii="Times New Roman" w:hAnsi="Times New Roman" w:cs="Times New Roman"/>
          <w:lang w:val="fr-FR"/>
        </w:rPr>
      </w:pPr>
    </w:p>
    <w:p w:rsidR="00131E75" w:rsidRPr="007021FC" w:rsidRDefault="00131E75" w:rsidP="0080056E">
      <w:pPr>
        <w:tabs>
          <w:tab w:val="left" w:pos="252"/>
        </w:tabs>
        <w:jc w:val="both"/>
        <w:rPr>
          <w:rFonts w:ascii="Times New Roman" w:hAnsi="Times New Roman" w:cs="Times New Roman"/>
          <w:lang w:val="fr-FR"/>
        </w:rPr>
      </w:pPr>
      <w:r w:rsidRPr="007021FC">
        <w:rPr>
          <w:rFonts w:ascii="Times New Roman" w:hAnsi="Times New Roman" w:cs="Times New Roman"/>
          <w:lang w:val="fr-FR"/>
        </w:rPr>
        <w:t xml:space="preserve">427. Il </w:t>
      </w:r>
      <w:r>
        <w:rPr>
          <w:rFonts w:ascii="Times New Roman" w:hAnsi="Times New Roman" w:cs="Times New Roman"/>
          <w:lang w:val="fr-FR"/>
        </w:rPr>
        <w:t>met particulièrement</w:t>
      </w:r>
      <w:r w:rsidRPr="007021FC">
        <w:rPr>
          <w:rFonts w:ascii="Times New Roman" w:hAnsi="Times New Roman" w:cs="Times New Roman"/>
          <w:lang w:val="fr-FR"/>
        </w:rPr>
        <w:t xml:space="preserve"> en avant l’Équipe pilote</w:t>
      </w:r>
      <w:r>
        <w:rPr>
          <w:rFonts w:ascii="Times New Roman" w:hAnsi="Times New Roman" w:cs="Times New Roman"/>
          <w:lang w:val="fr-FR"/>
        </w:rPr>
        <w:t xml:space="preserve"> conjointe</w:t>
      </w:r>
      <w:r w:rsidRPr="007021FC">
        <w:rPr>
          <w:rFonts w:ascii="Times New Roman" w:hAnsi="Times New Roman" w:cs="Times New Roman"/>
          <w:lang w:val="fr-FR"/>
        </w:rPr>
        <w:t xml:space="preserve"> de communication CMS/AEWA.</w:t>
      </w:r>
    </w:p>
    <w:p w:rsidR="00131E75" w:rsidRPr="007021FC" w:rsidRDefault="00131E75" w:rsidP="0080056E">
      <w:pPr>
        <w:tabs>
          <w:tab w:val="left" w:pos="252"/>
        </w:tabs>
        <w:jc w:val="both"/>
        <w:rPr>
          <w:rFonts w:ascii="Times New Roman" w:hAnsi="Times New Roman" w:cs="Times New Roman"/>
          <w:b/>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428. Parmi les bénéfices de l’Équipe conjointe figurent :</w:t>
      </w:r>
    </w:p>
    <w:p w:rsidR="00131E75" w:rsidRPr="007021FC" w:rsidRDefault="00131E75" w:rsidP="0080056E">
      <w:pPr>
        <w:numPr>
          <w:ilvl w:val="0"/>
          <w:numId w:val="2"/>
        </w:numPr>
        <w:jc w:val="both"/>
        <w:rPr>
          <w:rFonts w:ascii="Times New Roman" w:hAnsi="Times New Roman" w:cs="Times New Roman"/>
          <w:lang w:val="fr-FR"/>
        </w:rPr>
      </w:pPr>
      <w:r w:rsidRPr="007021FC">
        <w:rPr>
          <w:rFonts w:ascii="Times New Roman" w:hAnsi="Times New Roman" w:cs="Times New Roman"/>
          <w:lang w:val="fr-FR"/>
        </w:rPr>
        <w:t>Partage de nombreux o</w:t>
      </w:r>
      <w:r>
        <w:rPr>
          <w:rFonts w:ascii="Times New Roman" w:hAnsi="Times New Roman" w:cs="Times New Roman"/>
          <w:lang w:val="fr-FR"/>
        </w:rPr>
        <w:t xml:space="preserve">utils, produits et activités de </w:t>
      </w:r>
      <w:r w:rsidRPr="007021FC">
        <w:rPr>
          <w:rFonts w:ascii="Times New Roman" w:hAnsi="Times New Roman" w:cs="Times New Roman"/>
          <w:lang w:val="fr-FR"/>
        </w:rPr>
        <w:t xml:space="preserve">communication similaires ; </w:t>
      </w:r>
    </w:p>
    <w:p w:rsidR="00131E75" w:rsidRPr="007021FC" w:rsidRDefault="00131E75" w:rsidP="0080056E">
      <w:pPr>
        <w:numPr>
          <w:ilvl w:val="0"/>
          <w:numId w:val="2"/>
        </w:numPr>
        <w:jc w:val="both"/>
        <w:rPr>
          <w:rFonts w:ascii="Times New Roman" w:hAnsi="Times New Roman" w:cs="Times New Roman"/>
          <w:lang w:val="fr-FR"/>
        </w:rPr>
      </w:pPr>
      <w:r w:rsidRPr="007021FC">
        <w:rPr>
          <w:rFonts w:ascii="Times New Roman" w:hAnsi="Times New Roman" w:cs="Times New Roman"/>
          <w:lang w:val="fr-FR"/>
        </w:rPr>
        <w:t>Partage de l’expertise spécialisée : gestion de l’information, campagnes, travail avec la presse et les médias, publications, médias sociaux, audiovisuel, multimédia, site web, etc. ;</w:t>
      </w:r>
    </w:p>
    <w:p w:rsidR="00131E75" w:rsidRPr="007021FC" w:rsidRDefault="00131E75" w:rsidP="0080056E">
      <w:pPr>
        <w:numPr>
          <w:ilvl w:val="0"/>
          <w:numId w:val="2"/>
        </w:numPr>
        <w:jc w:val="both"/>
        <w:rPr>
          <w:rFonts w:ascii="Times New Roman" w:hAnsi="Times New Roman" w:cs="Times New Roman"/>
          <w:lang w:val="fr-FR"/>
        </w:rPr>
      </w:pPr>
      <w:r w:rsidRPr="007021FC">
        <w:rPr>
          <w:rFonts w:ascii="Times New Roman" w:hAnsi="Times New Roman" w:cs="Times New Roman"/>
          <w:lang w:val="fr-FR"/>
        </w:rPr>
        <w:t xml:space="preserve">Coordination renforcée, partage des ressources ; </w:t>
      </w:r>
    </w:p>
    <w:p w:rsidR="00131E75" w:rsidRPr="007021FC" w:rsidRDefault="00131E75" w:rsidP="0080056E">
      <w:pPr>
        <w:pStyle w:val="ListParagraph"/>
        <w:numPr>
          <w:ilvl w:val="0"/>
          <w:numId w:val="2"/>
        </w:numPr>
        <w:jc w:val="both"/>
        <w:rPr>
          <w:rFonts w:ascii="Times New Roman" w:hAnsi="Times New Roman" w:cs="Times New Roman"/>
          <w:lang w:val="fr-FR"/>
        </w:rPr>
      </w:pPr>
      <w:r w:rsidRPr="007021FC">
        <w:rPr>
          <w:rFonts w:ascii="Times New Roman" w:hAnsi="Times New Roman" w:cs="Times New Roman"/>
          <w:lang w:val="fr-FR"/>
        </w:rPr>
        <w:t>Approche plus stratégique de la communication.</w:t>
      </w:r>
    </w:p>
    <w:p w:rsidR="00131E75" w:rsidRPr="007021FC" w:rsidRDefault="00131E75" w:rsidP="0080056E">
      <w:pPr>
        <w:ind w:left="360"/>
        <w:jc w:val="both"/>
        <w:rPr>
          <w:rFonts w:ascii="Times New Roman" w:hAnsi="Times New Roman" w:cs="Times New Roman"/>
          <w:lang w:val="fr-FR"/>
        </w:rPr>
      </w:pPr>
    </w:p>
    <w:p w:rsidR="00131E75" w:rsidRDefault="00131E75" w:rsidP="0080056E">
      <w:pPr>
        <w:jc w:val="both"/>
        <w:rPr>
          <w:rFonts w:ascii="Times New Roman" w:hAnsi="Times New Roman" w:cs="Times New Roman"/>
          <w:lang w:val="fr-FR"/>
        </w:rPr>
      </w:pPr>
      <w:r w:rsidRPr="007021FC">
        <w:rPr>
          <w:rFonts w:ascii="Times New Roman" w:hAnsi="Times New Roman" w:cs="Times New Roman"/>
          <w:lang w:val="fr-FR"/>
        </w:rPr>
        <w:t>429. Les difficultés incluent :</w:t>
      </w:r>
    </w:p>
    <w:p w:rsidR="00A70E34" w:rsidRPr="007021FC" w:rsidRDefault="00A70E34" w:rsidP="0080056E">
      <w:pPr>
        <w:jc w:val="both"/>
        <w:rPr>
          <w:rFonts w:ascii="Times New Roman" w:hAnsi="Times New Roman" w:cs="Times New Roman"/>
          <w:lang w:val="fr-FR"/>
        </w:rPr>
      </w:pPr>
    </w:p>
    <w:p w:rsidR="00131E75" w:rsidRPr="007021FC" w:rsidRDefault="00131E75" w:rsidP="0080056E">
      <w:pPr>
        <w:pStyle w:val="ListParagraph"/>
        <w:numPr>
          <w:ilvl w:val="0"/>
          <w:numId w:val="2"/>
        </w:numPr>
        <w:jc w:val="both"/>
        <w:rPr>
          <w:rFonts w:ascii="Times New Roman" w:hAnsi="Times New Roman" w:cs="Times New Roman"/>
          <w:lang w:val="fr-FR"/>
        </w:rPr>
      </w:pPr>
      <w:r w:rsidRPr="007021FC">
        <w:rPr>
          <w:rFonts w:ascii="Times New Roman" w:hAnsi="Times New Roman" w:cs="Times New Roman"/>
          <w:lang w:val="fr-FR"/>
        </w:rPr>
        <w:t xml:space="preserve">Adaptation aux changements inhérents à la fusion d’équipes ; </w:t>
      </w:r>
    </w:p>
    <w:p w:rsidR="00131E75" w:rsidRPr="007021FC" w:rsidRDefault="00131E75" w:rsidP="0080056E">
      <w:pPr>
        <w:pStyle w:val="ListParagraph"/>
        <w:numPr>
          <w:ilvl w:val="0"/>
          <w:numId w:val="2"/>
        </w:numPr>
        <w:jc w:val="both"/>
        <w:rPr>
          <w:rFonts w:ascii="Times New Roman" w:hAnsi="Times New Roman" w:cs="Times New Roman"/>
          <w:lang w:val="fr-FR"/>
        </w:rPr>
      </w:pPr>
      <w:r>
        <w:rPr>
          <w:rFonts w:ascii="Times New Roman" w:hAnsi="Times New Roman" w:cs="Times New Roman"/>
          <w:lang w:val="fr-FR"/>
        </w:rPr>
        <w:t>Manque de</w:t>
      </w:r>
      <w:r w:rsidRPr="007021FC">
        <w:rPr>
          <w:rFonts w:ascii="Times New Roman" w:hAnsi="Times New Roman" w:cs="Times New Roman"/>
          <w:lang w:val="fr-FR"/>
        </w:rPr>
        <w:t xml:space="preserve"> temps pour constituer l’Équipe conjointe en amont de la COP </w:t>
      </w:r>
    </w:p>
    <w:p w:rsidR="00131E75" w:rsidRPr="007021FC" w:rsidRDefault="00131E75" w:rsidP="0080056E">
      <w:pPr>
        <w:pStyle w:val="ListParagraph"/>
        <w:numPr>
          <w:ilvl w:val="0"/>
          <w:numId w:val="2"/>
        </w:numPr>
        <w:jc w:val="both"/>
        <w:rPr>
          <w:rFonts w:ascii="Times New Roman" w:hAnsi="Times New Roman" w:cs="Times New Roman"/>
          <w:lang w:val="fr-FR"/>
        </w:rPr>
      </w:pPr>
      <w:r w:rsidRPr="007021FC">
        <w:rPr>
          <w:rFonts w:ascii="Times New Roman" w:hAnsi="Times New Roman" w:cs="Times New Roman"/>
          <w:lang w:val="fr-FR"/>
        </w:rPr>
        <w:t>Capacités limitées ; surcharge de travail ;</w:t>
      </w:r>
    </w:p>
    <w:p w:rsidR="00131E75" w:rsidRPr="007021FC" w:rsidRDefault="00131E75" w:rsidP="0080056E">
      <w:pPr>
        <w:pStyle w:val="ListParagraph"/>
        <w:numPr>
          <w:ilvl w:val="0"/>
          <w:numId w:val="2"/>
        </w:numPr>
        <w:jc w:val="both"/>
        <w:rPr>
          <w:rFonts w:ascii="Times New Roman" w:hAnsi="Times New Roman" w:cs="Times New Roman"/>
          <w:lang w:val="fr-FR"/>
        </w:rPr>
      </w:pPr>
      <w:r w:rsidRPr="007021FC">
        <w:rPr>
          <w:rFonts w:ascii="Times New Roman" w:hAnsi="Times New Roman" w:cs="Times New Roman"/>
          <w:lang w:val="fr-FR"/>
        </w:rPr>
        <w:t>Équilibre entre les besoins de la CMS et ceux d’AEWA</w:t>
      </w:r>
    </w:p>
    <w:p w:rsidR="00131E75" w:rsidRPr="007021FC" w:rsidRDefault="00131E75" w:rsidP="0080056E">
      <w:pPr>
        <w:pStyle w:val="ListParagraph"/>
        <w:numPr>
          <w:ilvl w:val="0"/>
          <w:numId w:val="2"/>
        </w:numPr>
        <w:jc w:val="both"/>
        <w:rPr>
          <w:rFonts w:ascii="Times New Roman" w:hAnsi="Times New Roman" w:cs="Times New Roman"/>
          <w:lang w:val="fr-FR"/>
        </w:rPr>
      </w:pPr>
      <w:r w:rsidRPr="007021FC">
        <w:rPr>
          <w:rFonts w:ascii="Times New Roman" w:hAnsi="Times New Roman" w:cs="Times New Roman"/>
          <w:lang w:val="fr-FR"/>
        </w:rPr>
        <w:t>Besoin d’une nouvelle orientation stratégique (d’où la</w:t>
      </w:r>
      <w:r>
        <w:rPr>
          <w:rFonts w:ascii="Times New Roman" w:hAnsi="Times New Roman" w:cs="Times New Roman"/>
          <w:lang w:val="fr-FR"/>
        </w:rPr>
        <w:t xml:space="preserve"> proposition d’une</w:t>
      </w:r>
      <w:r w:rsidRPr="007021FC">
        <w:rPr>
          <w:rFonts w:ascii="Times New Roman" w:hAnsi="Times New Roman" w:cs="Times New Roman"/>
          <w:lang w:val="fr-FR"/>
        </w:rPr>
        <w:t xml:space="preserve"> Stratégie de communication)</w:t>
      </w:r>
    </w:p>
    <w:p w:rsidR="00131E75" w:rsidRPr="007021FC" w:rsidRDefault="00131E75" w:rsidP="0080056E">
      <w:pPr>
        <w:pStyle w:val="ListParagraph"/>
        <w:numPr>
          <w:ilvl w:val="0"/>
          <w:numId w:val="2"/>
        </w:numPr>
        <w:jc w:val="both"/>
        <w:rPr>
          <w:rFonts w:ascii="Times New Roman" w:hAnsi="Times New Roman" w:cs="Times New Roman"/>
          <w:lang w:val="fr-FR"/>
        </w:rPr>
      </w:pPr>
      <w:r w:rsidRPr="007021FC">
        <w:rPr>
          <w:rFonts w:ascii="Times New Roman" w:hAnsi="Times New Roman" w:cs="Times New Roman"/>
          <w:lang w:val="fr-FR"/>
        </w:rPr>
        <w:t>Aucun budget pour la communication – problème critique</w:t>
      </w:r>
    </w:p>
    <w:p w:rsidR="00131E75" w:rsidRPr="007021FC" w:rsidRDefault="00131E75" w:rsidP="0080056E">
      <w:pPr>
        <w:tabs>
          <w:tab w:val="left" w:pos="252"/>
        </w:tabs>
        <w:jc w:val="both"/>
        <w:rPr>
          <w:rFonts w:ascii="Times New Roman" w:hAnsi="Times New Roman" w:cs="Times New Roman"/>
          <w:b/>
          <w:lang w:val="fr-FR"/>
        </w:rPr>
      </w:pPr>
    </w:p>
    <w:p w:rsidR="00131E75" w:rsidRPr="007021FC" w:rsidRDefault="00131E75" w:rsidP="0080056E">
      <w:pPr>
        <w:tabs>
          <w:tab w:val="left" w:pos="252"/>
        </w:tabs>
        <w:jc w:val="both"/>
        <w:rPr>
          <w:rFonts w:ascii="Times New Roman" w:hAnsi="Times New Roman" w:cs="Times New Roman"/>
          <w:lang w:val="fr-FR"/>
        </w:rPr>
      </w:pPr>
      <w:r w:rsidRPr="007021FC">
        <w:rPr>
          <w:rFonts w:ascii="Times New Roman" w:hAnsi="Times New Roman" w:cs="Times New Roman"/>
          <w:lang w:val="fr-FR"/>
        </w:rPr>
        <w:t>430. Parmi les activités prioritaires pour 2015-2017 figurent :</w:t>
      </w:r>
    </w:p>
    <w:p w:rsidR="00131E75" w:rsidRPr="007021FC" w:rsidRDefault="00131E75" w:rsidP="0080056E">
      <w:pPr>
        <w:tabs>
          <w:tab w:val="left" w:pos="252"/>
        </w:tabs>
        <w:jc w:val="both"/>
        <w:rPr>
          <w:rFonts w:ascii="Times New Roman" w:hAnsi="Times New Roman" w:cs="Times New Roman"/>
          <w:lang w:val="fr-FR"/>
        </w:rPr>
      </w:pPr>
    </w:p>
    <w:p w:rsidR="00131E75" w:rsidRPr="007021FC" w:rsidRDefault="00131E75" w:rsidP="0080056E">
      <w:pPr>
        <w:pStyle w:val="ListParagraph"/>
        <w:numPr>
          <w:ilvl w:val="0"/>
          <w:numId w:val="3"/>
        </w:numPr>
        <w:tabs>
          <w:tab w:val="left" w:pos="252"/>
        </w:tabs>
        <w:jc w:val="both"/>
        <w:rPr>
          <w:rFonts w:ascii="Times New Roman" w:hAnsi="Times New Roman" w:cs="Times New Roman"/>
          <w:lang w:val="fr-FR"/>
        </w:rPr>
      </w:pPr>
      <w:r w:rsidRPr="007021FC">
        <w:rPr>
          <w:rFonts w:ascii="Times New Roman" w:hAnsi="Times New Roman" w:cs="Times New Roman"/>
          <w:lang w:val="fr-FR"/>
        </w:rPr>
        <w:t>Élaboration d’une Stratégie de communication internationale et d’une Image de marque commune ;</w:t>
      </w:r>
    </w:p>
    <w:p w:rsidR="00131E75" w:rsidRPr="007021FC" w:rsidRDefault="00131E75" w:rsidP="0080056E">
      <w:pPr>
        <w:pStyle w:val="ListParagraph"/>
        <w:numPr>
          <w:ilvl w:val="0"/>
          <w:numId w:val="3"/>
        </w:numPr>
        <w:tabs>
          <w:tab w:val="left" w:pos="252"/>
        </w:tabs>
        <w:jc w:val="both"/>
        <w:rPr>
          <w:rFonts w:ascii="Times New Roman" w:hAnsi="Times New Roman" w:cs="Times New Roman"/>
          <w:lang w:val="fr-FR"/>
        </w:rPr>
      </w:pPr>
      <w:r w:rsidRPr="007021FC">
        <w:rPr>
          <w:rFonts w:ascii="Times New Roman" w:hAnsi="Times New Roman" w:cs="Times New Roman"/>
          <w:lang w:val="fr-FR"/>
        </w:rPr>
        <w:t xml:space="preserve">Renforcement de l’Équipe conjointe de communication, de gestion de l’information et de sensibilisation ; </w:t>
      </w:r>
    </w:p>
    <w:p w:rsidR="00131E75" w:rsidRPr="007021FC" w:rsidRDefault="00131E75" w:rsidP="0080056E">
      <w:pPr>
        <w:pStyle w:val="ListParagraph"/>
        <w:numPr>
          <w:ilvl w:val="0"/>
          <w:numId w:val="3"/>
        </w:numPr>
        <w:tabs>
          <w:tab w:val="left" w:pos="252"/>
        </w:tabs>
        <w:jc w:val="both"/>
        <w:rPr>
          <w:rFonts w:ascii="Times New Roman" w:hAnsi="Times New Roman" w:cs="Times New Roman"/>
          <w:lang w:val="fr-FR"/>
        </w:rPr>
      </w:pPr>
      <w:r w:rsidRPr="007021FC">
        <w:rPr>
          <w:rFonts w:ascii="Times New Roman" w:hAnsi="Times New Roman" w:cs="Times New Roman"/>
          <w:lang w:val="fr-FR"/>
        </w:rPr>
        <w:t>Lancement d’un Programme de communication, d’éducation et de sensibilisation du public (CESP).</w:t>
      </w:r>
    </w:p>
    <w:p w:rsidR="00131E75" w:rsidRPr="007021FC" w:rsidRDefault="00131E75" w:rsidP="0080056E">
      <w:pPr>
        <w:tabs>
          <w:tab w:val="left" w:pos="252"/>
        </w:tabs>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431. L’observateur du PNUE souligne le travail en cours grâce à l’Initiative de gestion des informations et des connaissances pour les AME (MEA IKM), coordonnée par le PNUE.</w:t>
      </w:r>
    </w:p>
    <w:p w:rsidR="00131E75" w:rsidRPr="007021FC" w:rsidRDefault="00131E75" w:rsidP="0080056E">
      <w:pPr>
        <w:tabs>
          <w:tab w:val="left" w:pos="252"/>
        </w:tabs>
        <w:jc w:val="both"/>
        <w:rPr>
          <w:rFonts w:ascii="Times New Roman" w:hAnsi="Times New Roman" w:cs="Times New Roman"/>
          <w:lang w:val="fr-FR"/>
        </w:rPr>
      </w:pPr>
    </w:p>
    <w:p w:rsidR="00131E75" w:rsidRPr="007021FC" w:rsidRDefault="00131E75" w:rsidP="0080056E">
      <w:pPr>
        <w:tabs>
          <w:tab w:val="left" w:pos="252"/>
        </w:tabs>
        <w:jc w:val="both"/>
        <w:rPr>
          <w:rFonts w:ascii="Times New Roman" w:hAnsi="Times New Roman" w:cs="Times New Roman"/>
          <w:lang w:val="fr-FR"/>
        </w:rPr>
      </w:pPr>
      <w:r w:rsidRPr="007021FC">
        <w:rPr>
          <w:rFonts w:ascii="Times New Roman" w:hAnsi="Times New Roman" w:cs="Times New Roman"/>
          <w:lang w:val="fr-FR"/>
        </w:rPr>
        <w:t xml:space="preserve">432. L’observateur du Secrétariat de l’AEWA remercie M. Keil et son équipe. 2014 a été une année de transition et l’équipe n’a pas eu beaucoup de temps pour se mettre en place. Les remerciements sont de mise pour les collègues qui ont fait des efforts pour s’adapter au travail en commun et il souhaite réaffirmer sa confiance à toute l’équipe. Le travail entrepris assurera une plus grande visibilité </w:t>
      </w:r>
      <w:r>
        <w:rPr>
          <w:rFonts w:ascii="Times New Roman" w:hAnsi="Times New Roman" w:cs="Times New Roman"/>
          <w:lang w:val="fr-FR"/>
        </w:rPr>
        <w:t>à</w:t>
      </w:r>
      <w:r w:rsidRPr="007021FC">
        <w:rPr>
          <w:rFonts w:ascii="Times New Roman" w:hAnsi="Times New Roman" w:cs="Times New Roman"/>
          <w:lang w:val="fr-FR"/>
        </w:rPr>
        <w:t xml:space="preserve"> la CMS, l’AEWA et la Famille de la CMS dans son ensemble. Le Secrétariat de l’AEWA encourage le soutien au projet de Résolution, ainsi que les contributions volontaires afin de mettre en œuvre le Plan de communication 2015-2017.</w:t>
      </w:r>
    </w:p>
    <w:p w:rsidR="00131E75" w:rsidRPr="007021FC" w:rsidRDefault="00131E75" w:rsidP="0080056E">
      <w:pPr>
        <w:tabs>
          <w:tab w:val="left" w:pos="252"/>
        </w:tabs>
        <w:jc w:val="both"/>
        <w:rPr>
          <w:rFonts w:ascii="Times New Roman" w:hAnsi="Times New Roman" w:cs="Times New Roman"/>
          <w:lang w:val="fr-FR"/>
        </w:rPr>
      </w:pPr>
    </w:p>
    <w:p w:rsidR="00131E75" w:rsidRPr="007021FC" w:rsidRDefault="00131E75" w:rsidP="0080056E">
      <w:pPr>
        <w:tabs>
          <w:tab w:val="left" w:pos="252"/>
        </w:tabs>
        <w:jc w:val="both"/>
        <w:rPr>
          <w:rFonts w:ascii="Times New Roman" w:hAnsi="Times New Roman" w:cs="Times New Roman"/>
          <w:lang w:val="fr-FR"/>
        </w:rPr>
      </w:pPr>
      <w:r w:rsidRPr="007021FC">
        <w:rPr>
          <w:rFonts w:ascii="Times New Roman" w:hAnsi="Times New Roman" w:cs="Times New Roman"/>
          <w:lang w:val="fr-FR"/>
        </w:rPr>
        <w:t xml:space="preserve">433. Le représentant de l’UE et de ses États membres considère que la mise en place de l’Équipe conjointe est un exemple pertinent de synergie et pourrait être considéré comme un projet pilote démontrant les avantages du partage de services. Concernant la CESP, l’UE suggère d’envisager la fusion des efforts relatifs à la CESP avec ceux menés par la CDB et </w:t>
      </w:r>
      <w:proofErr w:type="spellStart"/>
      <w:r w:rsidRPr="007021FC">
        <w:rPr>
          <w:rFonts w:ascii="Times New Roman" w:hAnsi="Times New Roman" w:cs="Times New Roman"/>
          <w:lang w:val="fr-FR"/>
        </w:rPr>
        <w:t>Ramsar</w:t>
      </w:r>
      <w:proofErr w:type="spellEnd"/>
      <w:r w:rsidRPr="007021FC">
        <w:rPr>
          <w:rFonts w:ascii="Times New Roman" w:hAnsi="Times New Roman" w:cs="Times New Roman"/>
          <w:lang w:val="fr-FR"/>
        </w:rPr>
        <w:t xml:space="preserve">, plutôt que de mener une initiative individuelle CMS/AEWA. </w:t>
      </w:r>
      <w:r w:rsidRPr="007021FC">
        <w:rPr>
          <w:rFonts w:ascii="Times New Roman" w:eastAsia="MS Mincho" w:hAnsi="Times New Roman" w:cs="Times New Roman"/>
          <w:lang w:val="fr-FR"/>
        </w:rPr>
        <w:t xml:space="preserve">L’UE et ses États membres approuvent le Plan de communication, d’information et de sensibilisation 2015-2017, tout en reconnaissant que sa mise en </w:t>
      </w:r>
      <w:r w:rsidRPr="007021FC">
        <w:rPr>
          <w:rFonts w:ascii="Times New Roman" w:eastAsia="MS Mincho" w:hAnsi="Times New Roman" w:cs="Times New Roman"/>
          <w:lang w:val="fr-FR"/>
        </w:rPr>
        <w:lastRenderedPageBreak/>
        <w:t>œuvre dépend de la disponibilité des ressources adéquates. L’UE soutient le projet de Résolution, sous réserve de l’inclusion de quelques amendements mineurs communiqués au Secrétariat.</w:t>
      </w:r>
    </w:p>
    <w:p w:rsidR="00131E75" w:rsidRPr="007021FC" w:rsidRDefault="00131E75" w:rsidP="0080056E">
      <w:pPr>
        <w:tabs>
          <w:tab w:val="left" w:pos="252"/>
        </w:tabs>
        <w:jc w:val="both"/>
        <w:rPr>
          <w:rFonts w:ascii="Times New Roman" w:hAnsi="Times New Roman" w:cs="Times New Roman"/>
          <w:lang w:val="fr-FR"/>
        </w:rPr>
      </w:pPr>
    </w:p>
    <w:p w:rsidR="00131E75" w:rsidRPr="007021FC" w:rsidRDefault="00131E75" w:rsidP="0080056E">
      <w:pPr>
        <w:tabs>
          <w:tab w:val="left" w:pos="252"/>
        </w:tabs>
        <w:jc w:val="both"/>
        <w:rPr>
          <w:rFonts w:ascii="Times New Roman" w:hAnsi="Times New Roman" w:cs="Times New Roman"/>
          <w:lang w:val="fr-FR"/>
        </w:rPr>
      </w:pPr>
      <w:r w:rsidRPr="007021FC">
        <w:rPr>
          <w:rFonts w:ascii="Times New Roman" w:hAnsi="Times New Roman" w:cs="Times New Roman"/>
          <w:lang w:val="fr-FR"/>
        </w:rPr>
        <w:t>434. Le représentant du Sénégal convient qu’il est bénéfique pour la CMS &amp; AEWA de travailler ensemble de cette manière et a observé les avantages de cette synergie sur le terrain, notamment via le soutien apporté pour la Journée mondiale des oiseaux migrateurs.</w:t>
      </w:r>
    </w:p>
    <w:p w:rsidR="00131E75" w:rsidRPr="007021FC" w:rsidRDefault="00131E75" w:rsidP="0080056E">
      <w:pPr>
        <w:tabs>
          <w:tab w:val="left" w:pos="252"/>
        </w:tabs>
        <w:jc w:val="both"/>
        <w:rPr>
          <w:rFonts w:ascii="Times New Roman" w:hAnsi="Times New Roman" w:cs="Times New Roman"/>
          <w:lang w:val="fr-FR"/>
        </w:rPr>
      </w:pPr>
    </w:p>
    <w:p w:rsidR="00131E75" w:rsidRPr="007021FC" w:rsidRDefault="00131E75" w:rsidP="0080056E">
      <w:pPr>
        <w:tabs>
          <w:tab w:val="left" w:pos="252"/>
        </w:tabs>
        <w:jc w:val="both"/>
        <w:rPr>
          <w:rFonts w:ascii="Times New Roman" w:hAnsi="Times New Roman" w:cs="Times New Roman"/>
          <w:lang w:val="fr-FR"/>
        </w:rPr>
      </w:pPr>
      <w:r w:rsidRPr="007021FC">
        <w:rPr>
          <w:rFonts w:ascii="Times New Roman" w:hAnsi="Times New Roman" w:cs="Times New Roman"/>
          <w:lang w:val="fr-FR"/>
        </w:rPr>
        <w:t xml:space="preserve">435. Le Président conclut que les documents relatifs à ce point </w:t>
      </w:r>
      <w:r>
        <w:rPr>
          <w:rFonts w:ascii="Times New Roman" w:hAnsi="Times New Roman" w:cs="Times New Roman"/>
          <w:lang w:val="fr-FR"/>
        </w:rPr>
        <w:t>sont</w:t>
      </w:r>
      <w:r w:rsidRPr="007021FC">
        <w:rPr>
          <w:rFonts w:ascii="Times New Roman" w:hAnsi="Times New Roman" w:cs="Times New Roman"/>
          <w:lang w:val="fr-FR"/>
        </w:rPr>
        <w:t xml:space="preserve"> approuvés, sous réserve de quelques amendements mineurs au projet de Résolution.</w:t>
      </w:r>
    </w:p>
    <w:p w:rsidR="00131E75" w:rsidRPr="007021FC" w:rsidRDefault="00131E75" w:rsidP="0080056E">
      <w:pPr>
        <w:tabs>
          <w:tab w:val="left" w:pos="252"/>
        </w:tabs>
        <w:jc w:val="both"/>
        <w:rPr>
          <w:rFonts w:ascii="Times New Roman" w:hAnsi="Times New Roman" w:cs="Times New Roman"/>
          <w:lang w:val="fr-FR"/>
        </w:rPr>
      </w:pPr>
    </w:p>
    <w:p w:rsidR="00131E75" w:rsidRPr="007021FC" w:rsidRDefault="00131E75" w:rsidP="0080056E">
      <w:pPr>
        <w:tabs>
          <w:tab w:val="left" w:pos="252"/>
        </w:tabs>
        <w:jc w:val="both"/>
        <w:rPr>
          <w:rFonts w:ascii="Times New Roman" w:hAnsi="Times New Roman" w:cs="Times New Roman"/>
          <w:b/>
          <w:lang w:val="fr-FR"/>
        </w:rPr>
      </w:pPr>
      <w:r w:rsidRPr="007021FC">
        <w:rPr>
          <w:rFonts w:ascii="Times New Roman" w:hAnsi="Times New Roman" w:cs="Times New Roman"/>
          <w:b/>
          <w:lang w:val="fr-FR"/>
        </w:rPr>
        <w:t>Analyse et synthèse des rapports nationaux (point 19.3)</w:t>
      </w:r>
    </w:p>
    <w:p w:rsidR="00131E75" w:rsidRPr="007021FC" w:rsidRDefault="00131E75" w:rsidP="0080056E">
      <w:pPr>
        <w:tabs>
          <w:tab w:val="left" w:pos="252"/>
        </w:tabs>
        <w:jc w:val="both"/>
        <w:rPr>
          <w:rFonts w:ascii="Times New Roman" w:hAnsi="Times New Roman" w:cs="Times New Roman"/>
          <w:lang w:val="fr-FR"/>
        </w:rPr>
      </w:pPr>
    </w:p>
    <w:p w:rsidR="00131E75" w:rsidRPr="007021FC" w:rsidRDefault="00131E75" w:rsidP="0080056E">
      <w:pPr>
        <w:tabs>
          <w:tab w:val="left" w:pos="252"/>
        </w:tabs>
        <w:jc w:val="both"/>
        <w:rPr>
          <w:rFonts w:ascii="Times New Roman" w:hAnsi="Times New Roman" w:cs="Times New Roman"/>
          <w:lang w:val="fr-FR"/>
        </w:rPr>
      </w:pPr>
      <w:r w:rsidRPr="007021FC">
        <w:rPr>
          <w:rFonts w:ascii="Times New Roman" w:hAnsi="Times New Roman" w:cs="Times New Roman"/>
          <w:lang w:val="fr-FR"/>
        </w:rPr>
        <w:t xml:space="preserve">436. M. Francisco Rilla (Secrétariat) présente brièvement ce point et invite Mme Patricia Cremona (PNUE/WCMC) à présenter le document UNEP/CMS/COP11/Doc 19.3 </w:t>
      </w:r>
      <w:r w:rsidRPr="007021FC">
        <w:rPr>
          <w:rFonts w:ascii="Times New Roman" w:hAnsi="Times New Roman" w:cs="Times New Roman"/>
          <w:i/>
          <w:lang w:val="fr-FR"/>
        </w:rPr>
        <w:t>Analyse et synthèse des rapports nationaux</w:t>
      </w:r>
      <w:r w:rsidRPr="007021FC">
        <w:rPr>
          <w:rFonts w:ascii="Times New Roman" w:hAnsi="Times New Roman" w:cs="Times New Roman"/>
          <w:lang w:val="fr-FR"/>
        </w:rPr>
        <w:t>.</w:t>
      </w:r>
    </w:p>
    <w:p w:rsidR="00131E75" w:rsidRPr="007021FC" w:rsidRDefault="00131E75" w:rsidP="0080056E">
      <w:pPr>
        <w:tabs>
          <w:tab w:val="left" w:pos="252"/>
        </w:tabs>
        <w:jc w:val="both"/>
        <w:rPr>
          <w:rFonts w:ascii="Times New Roman" w:hAnsi="Times New Roman" w:cs="Times New Roman"/>
          <w:lang w:val="fr-FR"/>
        </w:rPr>
      </w:pPr>
    </w:p>
    <w:p w:rsidR="00131E75" w:rsidRPr="00A129A2" w:rsidRDefault="00131E75" w:rsidP="0080056E">
      <w:pPr>
        <w:tabs>
          <w:tab w:val="left" w:pos="252"/>
        </w:tabs>
        <w:jc w:val="both"/>
        <w:rPr>
          <w:rFonts w:ascii="Times New Roman" w:hAnsi="Times New Roman" w:cs="Times New Roman"/>
          <w:lang w:val="fr-FR"/>
        </w:rPr>
      </w:pPr>
      <w:r w:rsidRPr="007021FC">
        <w:rPr>
          <w:rFonts w:ascii="Times New Roman" w:hAnsi="Times New Roman" w:cs="Times New Roman"/>
          <w:lang w:val="fr-FR"/>
        </w:rPr>
        <w:t xml:space="preserve">437. Mme Cremona rappelle que le système de rapport en ligne a été utilisé pour la première fois pour les rapports nationaux de la COP11. </w:t>
      </w:r>
      <w:r w:rsidRPr="007021FC">
        <w:rPr>
          <w:rFonts w:ascii="Times New Roman" w:hAnsi="Times New Roman" w:cs="Times New Roman"/>
          <w:bCs/>
          <w:lang w:val="fr-FR"/>
        </w:rPr>
        <w:t>La moitié des Parties de la CMS</w:t>
      </w:r>
      <w:r w:rsidRPr="007021FC">
        <w:rPr>
          <w:rFonts w:ascii="Times New Roman" w:hAnsi="Times New Roman" w:cs="Times New Roman"/>
          <w:lang w:val="fr-FR"/>
        </w:rPr>
        <w:t xml:space="preserve"> ont soumis leur rapport national à temps pour être inclus dans l’analyse. L’</w:t>
      </w:r>
      <w:r w:rsidRPr="007021FC">
        <w:rPr>
          <w:rFonts w:ascii="Times New Roman" w:hAnsi="Times New Roman" w:cs="Times New Roman"/>
          <w:bCs/>
          <w:lang w:val="fr-FR"/>
        </w:rPr>
        <w:t>Europe</w:t>
      </w:r>
      <w:r w:rsidRPr="007021FC">
        <w:rPr>
          <w:rFonts w:ascii="Times New Roman" w:hAnsi="Times New Roman" w:cs="Times New Roman"/>
          <w:lang w:val="fr-FR"/>
        </w:rPr>
        <w:t xml:space="preserve"> est la région avec le plus fort taux de réponses (69 % des 42 Parties) ; l’</w:t>
      </w:r>
      <w:r w:rsidRPr="007021FC">
        <w:rPr>
          <w:rFonts w:ascii="Times New Roman" w:hAnsi="Times New Roman" w:cs="Times New Roman"/>
          <w:bCs/>
          <w:lang w:val="fr-FR"/>
        </w:rPr>
        <w:t xml:space="preserve">Afrique </w:t>
      </w:r>
      <w:r w:rsidRPr="007021FC">
        <w:rPr>
          <w:rFonts w:ascii="Times New Roman" w:hAnsi="Times New Roman" w:cs="Times New Roman"/>
          <w:lang w:val="fr-FR"/>
        </w:rPr>
        <w:t xml:space="preserve">est la région avec le plus bas taux de réponses (32 % des 44 Parties). </w:t>
      </w:r>
      <w:r w:rsidRPr="00A129A2">
        <w:rPr>
          <w:rFonts w:ascii="Times New Roman" w:hAnsi="Times New Roman" w:cs="Times New Roman"/>
          <w:lang w:val="fr-FR"/>
        </w:rPr>
        <w:t xml:space="preserve">Parmi les principales conclusions l’on peut citer : les Parties prennent des mesures contre les menaces ; la majorité des Parties </w:t>
      </w:r>
      <w:r w:rsidRPr="00A129A2">
        <w:rPr>
          <w:rFonts w:ascii="Times New Roman" w:hAnsi="Times New Roman" w:cs="Times New Roman"/>
          <w:bCs/>
          <w:lang w:val="fr-FR"/>
        </w:rPr>
        <w:t>ont</w:t>
      </w:r>
      <w:r>
        <w:rPr>
          <w:rFonts w:ascii="Times New Roman" w:hAnsi="Times New Roman" w:cs="Times New Roman"/>
          <w:bCs/>
          <w:lang w:val="fr-FR"/>
        </w:rPr>
        <w:t xml:space="preserve"> interdit la capture d’espèces inscrites à l’Annexe </w:t>
      </w:r>
      <w:r w:rsidRPr="00A129A2">
        <w:rPr>
          <w:rFonts w:ascii="Times New Roman" w:hAnsi="Times New Roman" w:cs="Times New Roman"/>
          <w:lang w:val="fr-FR"/>
        </w:rPr>
        <w:t>I</w:t>
      </w:r>
      <w:r>
        <w:rPr>
          <w:rFonts w:ascii="Times New Roman" w:hAnsi="Times New Roman" w:cs="Times New Roman"/>
          <w:lang w:val="fr-FR"/>
        </w:rPr>
        <w:t> </w:t>
      </w:r>
      <w:r w:rsidRPr="00A129A2">
        <w:rPr>
          <w:rFonts w:ascii="Times New Roman" w:hAnsi="Times New Roman" w:cs="Times New Roman"/>
          <w:lang w:val="fr-FR"/>
        </w:rPr>
        <w:t xml:space="preserve">; </w:t>
      </w:r>
      <w:r>
        <w:rPr>
          <w:rFonts w:ascii="Times New Roman" w:hAnsi="Times New Roman" w:cs="Times New Roman"/>
          <w:bCs/>
          <w:lang w:val="fr-FR"/>
        </w:rPr>
        <w:t>le nombre d’espèces migratrices a augmenté dans certaines régions </w:t>
      </w:r>
      <w:r w:rsidRPr="00A129A2">
        <w:rPr>
          <w:rFonts w:ascii="Times New Roman" w:hAnsi="Times New Roman" w:cs="Times New Roman"/>
          <w:lang w:val="fr-FR"/>
        </w:rPr>
        <w:t xml:space="preserve">; </w:t>
      </w:r>
      <w:r>
        <w:rPr>
          <w:rFonts w:ascii="Times New Roman" w:hAnsi="Times New Roman" w:cs="Times New Roman"/>
          <w:lang w:val="fr-FR"/>
        </w:rPr>
        <w:t xml:space="preserve">les </w:t>
      </w:r>
      <w:r w:rsidRPr="00A129A2">
        <w:rPr>
          <w:rFonts w:ascii="Times New Roman" w:hAnsi="Times New Roman" w:cs="Times New Roman"/>
          <w:lang w:val="fr-FR"/>
        </w:rPr>
        <w:t xml:space="preserve">Parties </w:t>
      </w:r>
      <w:r>
        <w:rPr>
          <w:rFonts w:ascii="Times New Roman" w:hAnsi="Times New Roman" w:cs="Times New Roman"/>
          <w:lang w:val="fr-FR"/>
        </w:rPr>
        <w:t>collaborent pour mettre en place des mesures transfrontalières </w:t>
      </w:r>
      <w:r w:rsidRPr="00A129A2">
        <w:rPr>
          <w:rFonts w:ascii="Times New Roman" w:hAnsi="Times New Roman" w:cs="Times New Roman"/>
          <w:lang w:val="fr-FR"/>
        </w:rPr>
        <w:t xml:space="preserve">; </w:t>
      </w:r>
      <w:r>
        <w:rPr>
          <w:rFonts w:ascii="Times New Roman" w:hAnsi="Times New Roman" w:cs="Times New Roman"/>
          <w:lang w:val="fr-FR"/>
        </w:rPr>
        <w:t>et la sensibilisation du public s’est manifestement accrue</w:t>
      </w:r>
      <w:r w:rsidRPr="00A129A2">
        <w:rPr>
          <w:rFonts w:ascii="Times New Roman" w:hAnsi="Times New Roman" w:cs="Times New Roman"/>
          <w:lang w:val="fr-FR"/>
        </w:rPr>
        <w:t>.</w:t>
      </w:r>
    </w:p>
    <w:p w:rsidR="00131E75" w:rsidRPr="00A129A2" w:rsidRDefault="00131E75" w:rsidP="0080056E">
      <w:pPr>
        <w:tabs>
          <w:tab w:val="left" w:pos="252"/>
        </w:tabs>
        <w:jc w:val="both"/>
        <w:rPr>
          <w:rFonts w:ascii="Times New Roman" w:hAnsi="Times New Roman" w:cs="Times New Roman"/>
          <w:lang w:val="fr-FR"/>
        </w:rPr>
      </w:pPr>
    </w:p>
    <w:p w:rsidR="00131E75" w:rsidRPr="007021FC" w:rsidRDefault="00131E75" w:rsidP="0080056E">
      <w:pPr>
        <w:tabs>
          <w:tab w:val="left" w:pos="252"/>
        </w:tabs>
        <w:jc w:val="both"/>
        <w:rPr>
          <w:rFonts w:ascii="Times New Roman" w:hAnsi="Times New Roman" w:cs="Times New Roman"/>
          <w:lang w:val="fr-FR"/>
        </w:rPr>
      </w:pPr>
      <w:r w:rsidRPr="007021FC">
        <w:rPr>
          <w:rFonts w:ascii="Times New Roman" w:hAnsi="Times New Roman" w:cs="Times New Roman"/>
          <w:lang w:val="fr-FR"/>
        </w:rPr>
        <w:t xml:space="preserve">438. </w:t>
      </w:r>
      <w:r>
        <w:rPr>
          <w:rFonts w:ascii="Times New Roman" w:hAnsi="Times New Roman" w:cs="Times New Roman"/>
          <w:lang w:val="fr-FR"/>
        </w:rPr>
        <w:t>Les recomma</w:t>
      </w:r>
      <w:r w:rsidRPr="007021FC">
        <w:rPr>
          <w:rFonts w:ascii="Times New Roman" w:hAnsi="Times New Roman" w:cs="Times New Roman"/>
          <w:lang w:val="fr-FR"/>
        </w:rPr>
        <w:t xml:space="preserve">ndations </w:t>
      </w:r>
      <w:r>
        <w:rPr>
          <w:rFonts w:ascii="Times New Roman" w:hAnsi="Times New Roman" w:cs="Times New Roman"/>
          <w:lang w:val="fr-FR"/>
        </w:rPr>
        <w:t>découlant de l’analyse sont que les</w:t>
      </w:r>
      <w:r w:rsidRPr="007021FC">
        <w:rPr>
          <w:rFonts w:ascii="Times New Roman" w:hAnsi="Times New Roman" w:cs="Times New Roman"/>
          <w:lang w:val="fr-FR"/>
        </w:rPr>
        <w:t xml:space="preserve"> Parties </w:t>
      </w:r>
      <w:r>
        <w:rPr>
          <w:rFonts w:ascii="Times New Roman" w:hAnsi="Times New Roman" w:cs="Times New Roman"/>
          <w:lang w:val="fr-FR"/>
        </w:rPr>
        <w:t>doivent achever l’adoption d’une législation interdisant la capture d’espèces inscrites à l’Annexe </w:t>
      </w:r>
      <w:r w:rsidRPr="007021FC">
        <w:rPr>
          <w:rFonts w:ascii="Times New Roman" w:hAnsi="Times New Roman" w:cs="Times New Roman"/>
          <w:lang w:val="fr-FR"/>
        </w:rPr>
        <w:t>I</w:t>
      </w:r>
      <w:r>
        <w:rPr>
          <w:rFonts w:ascii="Times New Roman" w:hAnsi="Times New Roman" w:cs="Times New Roman"/>
          <w:lang w:val="fr-FR"/>
        </w:rPr>
        <w:t> </w:t>
      </w:r>
      <w:r w:rsidRPr="007021FC">
        <w:rPr>
          <w:rFonts w:ascii="Times New Roman" w:hAnsi="Times New Roman" w:cs="Times New Roman"/>
          <w:lang w:val="fr-FR"/>
        </w:rPr>
        <w:t xml:space="preserve">; </w:t>
      </w:r>
      <w:r>
        <w:rPr>
          <w:rFonts w:ascii="Times New Roman" w:hAnsi="Times New Roman" w:cs="Times New Roman"/>
          <w:lang w:val="fr-FR"/>
        </w:rPr>
        <w:t>doivent prendre davantage de mesures visant à atténuer les menaces </w:t>
      </w:r>
      <w:r w:rsidRPr="007021FC">
        <w:rPr>
          <w:rFonts w:ascii="Times New Roman" w:hAnsi="Times New Roman" w:cs="Times New Roman"/>
          <w:lang w:val="fr-FR"/>
        </w:rPr>
        <w:t xml:space="preserve">; </w:t>
      </w:r>
      <w:r>
        <w:rPr>
          <w:rFonts w:ascii="Times New Roman" w:hAnsi="Times New Roman" w:cs="Times New Roman"/>
          <w:lang w:val="fr-FR"/>
        </w:rPr>
        <w:t>et doivent renforcer la</w:t>
      </w:r>
      <w:r w:rsidRPr="007021FC">
        <w:rPr>
          <w:rFonts w:ascii="Times New Roman" w:hAnsi="Times New Roman" w:cs="Times New Roman"/>
          <w:lang w:val="fr-FR"/>
        </w:rPr>
        <w:t xml:space="preserve"> </w:t>
      </w:r>
      <w:r w:rsidRPr="007021FC">
        <w:rPr>
          <w:rFonts w:ascii="Times New Roman" w:hAnsi="Times New Roman" w:cs="Times New Roman"/>
          <w:bCs/>
          <w:lang w:val="fr-FR"/>
        </w:rPr>
        <w:t>coop</w:t>
      </w:r>
      <w:r>
        <w:rPr>
          <w:rFonts w:ascii="Times New Roman" w:hAnsi="Times New Roman" w:cs="Times New Roman"/>
          <w:bCs/>
          <w:lang w:val="fr-FR"/>
        </w:rPr>
        <w:t>é</w:t>
      </w:r>
      <w:r w:rsidRPr="007021FC">
        <w:rPr>
          <w:rFonts w:ascii="Times New Roman" w:hAnsi="Times New Roman" w:cs="Times New Roman"/>
          <w:bCs/>
          <w:lang w:val="fr-FR"/>
        </w:rPr>
        <w:t>ration</w:t>
      </w:r>
      <w:r w:rsidRPr="007021FC">
        <w:rPr>
          <w:rFonts w:ascii="Times New Roman" w:hAnsi="Times New Roman" w:cs="Times New Roman"/>
          <w:lang w:val="fr-FR"/>
        </w:rPr>
        <w:t xml:space="preserve">, </w:t>
      </w:r>
      <w:r>
        <w:rPr>
          <w:rFonts w:ascii="Times New Roman" w:hAnsi="Times New Roman" w:cs="Times New Roman"/>
          <w:bCs/>
          <w:lang w:val="fr-FR"/>
        </w:rPr>
        <w:t>le renforcement des capacités et le partage des connaissances</w:t>
      </w:r>
      <w:r w:rsidRPr="007021FC">
        <w:rPr>
          <w:rFonts w:ascii="Times New Roman" w:hAnsi="Times New Roman" w:cs="Times New Roman"/>
          <w:lang w:val="fr-FR"/>
        </w:rPr>
        <w:t>.</w:t>
      </w:r>
    </w:p>
    <w:p w:rsidR="00131E75" w:rsidRPr="007021FC" w:rsidRDefault="00131E75" w:rsidP="0080056E">
      <w:pPr>
        <w:tabs>
          <w:tab w:val="left" w:pos="252"/>
        </w:tabs>
        <w:jc w:val="both"/>
        <w:rPr>
          <w:rFonts w:ascii="Times New Roman" w:hAnsi="Times New Roman" w:cs="Times New Roman"/>
          <w:lang w:val="fr-FR"/>
        </w:rPr>
      </w:pPr>
    </w:p>
    <w:p w:rsidR="00131E75" w:rsidRPr="007021FC" w:rsidRDefault="00131E75" w:rsidP="0080056E">
      <w:pPr>
        <w:tabs>
          <w:tab w:val="left" w:pos="252"/>
        </w:tabs>
        <w:jc w:val="both"/>
        <w:rPr>
          <w:rFonts w:ascii="Times New Roman" w:hAnsi="Times New Roman" w:cs="Times New Roman"/>
          <w:lang w:val="fr-FR"/>
        </w:rPr>
      </w:pPr>
      <w:r w:rsidRPr="007021FC">
        <w:rPr>
          <w:rFonts w:ascii="Times New Roman" w:hAnsi="Times New Roman" w:cs="Times New Roman"/>
          <w:lang w:val="fr-FR"/>
        </w:rPr>
        <w:t xml:space="preserve">439. </w:t>
      </w:r>
      <w:r>
        <w:rPr>
          <w:rFonts w:ascii="Times New Roman" w:hAnsi="Times New Roman" w:cs="Times New Roman"/>
          <w:lang w:val="fr-FR"/>
        </w:rPr>
        <w:t>Par ailleurs</w:t>
      </w:r>
      <w:r w:rsidRPr="007021FC">
        <w:rPr>
          <w:rFonts w:ascii="Times New Roman" w:hAnsi="Times New Roman" w:cs="Times New Roman"/>
          <w:lang w:val="fr-FR"/>
        </w:rPr>
        <w:t>,</w:t>
      </w:r>
      <w:r>
        <w:rPr>
          <w:rFonts w:ascii="Times New Roman" w:hAnsi="Times New Roman" w:cs="Times New Roman"/>
          <w:lang w:val="fr-FR"/>
        </w:rPr>
        <w:t xml:space="preserve"> la</w:t>
      </w:r>
      <w:r w:rsidRPr="007021FC">
        <w:rPr>
          <w:rFonts w:ascii="Times New Roman" w:hAnsi="Times New Roman" w:cs="Times New Roman"/>
          <w:lang w:val="fr-FR"/>
        </w:rPr>
        <w:t xml:space="preserve"> CMS </w:t>
      </w:r>
      <w:r>
        <w:rPr>
          <w:rFonts w:ascii="Times New Roman" w:hAnsi="Times New Roman" w:cs="Times New Roman"/>
          <w:bCs/>
          <w:lang w:val="fr-FR"/>
        </w:rPr>
        <w:t>doit renforcer sa collaboration avec les accords et organismes internationaux associés et améliorer la gestion de l’information en ligne afin de renforcer sa mise en œuvre</w:t>
      </w:r>
      <w:r w:rsidRPr="007021FC">
        <w:rPr>
          <w:rFonts w:ascii="Times New Roman" w:hAnsi="Times New Roman" w:cs="Times New Roman"/>
          <w:lang w:val="fr-FR"/>
        </w:rPr>
        <w:t xml:space="preserve">. </w:t>
      </w:r>
      <w:r>
        <w:rPr>
          <w:rFonts w:ascii="Times New Roman" w:hAnsi="Times New Roman" w:cs="Times New Roman"/>
          <w:lang w:val="fr-FR"/>
        </w:rPr>
        <w:t>Il faut également davantage de fonds et de capacités pour une mise en œuvre efficace</w:t>
      </w:r>
      <w:r w:rsidRPr="007021FC">
        <w:rPr>
          <w:rFonts w:ascii="Times New Roman" w:hAnsi="Times New Roman" w:cs="Times New Roman"/>
          <w:lang w:val="fr-FR"/>
        </w:rPr>
        <w:t>.</w:t>
      </w:r>
    </w:p>
    <w:p w:rsidR="00131E75" w:rsidRPr="007021FC" w:rsidRDefault="00131E75" w:rsidP="0080056E">
      <w:pPr>
        <w:tabs>
          <w:tab w:val="left" w:pos="252"/>
        </w:tabs>
        <w:jc w:val="both"/>
        <w:rPr>
          <w:rFonts w:ascii="Times New Roman" w:hAnsi="Times New Roman" w:cs="Times New Roman"/>
          <w:lang w:val="fr-FR"/>
        </w:rPr>
      </w:pPr>
    </w:p>
    <w:p w:rsidR="00131E75" w:rsidRPr="007021FC" w:rsidRDefault="00131E75" w:rsidP="0080056E">
      <w:pPr>
        <w:tabs>
          <w:tab w:val="left" w:pos="252"/>
        </w:tabs>
        <w:jc w:val="both"/>
        <w:rPr>
          <w:rFonts w:ascii="Times New Roman" w:hAnsi="Times New Roman" w:cs="Times New Roman"/>
          <w:lang w:val="fr-FR"/>
        </w:rPr>
      </w:pPr>
      <w:r w:rsidRPr="007021FC">
        <w:rPr>
          <w:rFonts w:ascii="Times New Roman" w:hAnsi="Times New Roman" w:cs="Times New Roman"/>
          <w:lang w:val="fr-FR"/>
        </w:rPr>
        <w:t xml:space="preserve">440. </w:t>
      </w:r>
      <w:r>
        <w:rPr>
          <w:rFonts w:ascii="Times New Roman" w:hAnsi="Times New Roman" w:cs="Times New Roman"/>
          <w:lang w:val="fr-FR"/>
        </w:rPr>
        <w:t>Le PNUE</w:t>
      </w:r>
      <w:r w:rsidRPr="007021FC">
        <w:rPr>
          <w:rFonts w:ascii="Times New Roman" w:hAnsi="Times New Roman" w:cs="Times New Roman"/>
          <w:lang w:val="fr-FR"/>
        </w:rPr>
        <w:t xml:space="preserve">/WCMC </w:t>
      </w:r>
      <w:r>
        <w:rPr>
          <w:rFonts w:ascii="Times New Roman" w:hAnsi="Times New Roman" w:cs="Times New Roman"/>
          <w:lang w:val="fr-FR"/>
        </w:rPr>
        <w:t>se réjouirait d’avoir un retour des Parties sur leur expérience d’utilisation du système de rapport en ligne</w:t>
      </w:r>
      <w:r w:rsidRPr="007021FC">
        <w:rPr>
          <w:rFonts w:ascii="Times New Roman" w:hAnsi="Times New Roman" w:cs="Times New Roman"/>
          <w:lang w:val="fr-FR"/>
        </w:rPr>
        <w:t>.</w:t>
      </w:r>
    </w:p>
    <w:p w:rsidR="00131E75" w:rsidRPr="007021FC" w:rsidRDefault="00131E75" w:rsidP="0080056E">
      <w:pPr>
        <w:tabs>
          <w:tab w:val="left" w:pos="252"/>
        </w:tabs>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441. </w:t>
      </w:r>
      <w:r>
        <w:rPr>
          <w:rFonts w:ascii="Times New Roman" w:hAnsi="Times New Roman" w:cs="Times New Roman"/>
          <w:lang w:val="fr-FR"/>
        </w:rPr>
        <w:t>Les représentants du</w:t>
      </w:r>
      <w:r w:rsidRPr="007021FC">
        <w:rPr>
          <w:rFonts w:ascii="Times New Roman" w:hAnsi="Times New Roman" w:cs="Times New Roman"/>
          <w:lang w:val="fr-FR"/>
        </w:rPr>
        <w:t xml:space="preserve"> Costa Rica, </w:t>
      </w:r>
      <w:r>
        <w:rPr>
          <w:rFonts w:ascii="Times New Roman" w:hAnsi="Times New Roman" w:cs="Times New Roman"/>
          <w:lang w:val="fr-FR"/>
        </w:rPr>
        <w:t>de l’É</w:t>
      </w:r>
      <w:r w:rsidRPr="007021FC">
        <w:rPr>
          <w:rFonts w:ascii="Times New Roman" w:hAnsi="Times New Roman" w:cs="Times New Roman"/>
          <w:lang w:val="fr-FR"/>
        </w:rPr>
        <w:t>gypt</w:t>
      </w:r>
      <w:r>
        <w:rPr>
          <w:rFonts w:ascii="Times New Roman" w:hAnsi="Times New Roman" w:cs="Times New Roman"/>
          <w:lang w:val="fr-FR"/>
        </w:rPr>
        <w:t>e</w:t>
      </w:r>
      <w:r w:rsidRPr="007021FC">
        <w:rPr>
          <w:rFonts w:ascii="Times New Roman" w:hAnsi="Times New Roman" w:cs="Times New Roman"/>
          <w:lang w:val="fr-FR"/>
        </w:rPr>
        <w:t>,</w:t>
      </w:r>
      <w:r>
        <w:rPr>
          <w:rFonts w:ascii="Times New Roman" w:hAnsi="Times New Roman" w:cs="Times New Roman"/>
          <w:lang w:val="fr-FR"/>
        </w:rPr>
        <w:t xml:space="preserve"> du</w:t>
      </w:r>
      <w:r w:rsidRPr="007021FC">
        <w:rPr>
          <w:rFonts w:ascii="Times New Roman" w:hAnsi="Times New Roman" w:cs="Times New Roman"/>
          <w:lang w:val="fr-FR"/>
        </w:rPr>
        <w:t xml:space="preserve"> Kenya </w:t>
      </w:r>
      <w:r>
        <w:rPr>
          <w:rFonts w:ascii="Times New Roman" w:hAnsi="Times New Roman" w:cs="Times New Roman"/>
          <w:lang w:val="fr-FR"/>
        </w:rPr>
        <w:t>et de l’Afrique du Sud accueillent favorablement le système de rapport en ligne, soulignant le bénéfice pour les</w:t>
      </w:r>
      <w:r w:rsidRPr="007021FC">
        <w:rPr>
          <w:rFonts w:ascii="Times New Roman" w:hAnsi="Times New Roman" w:cs="Times New Roman"/>
          <w:lang w:val="fr-FR"/>
        </w:rPr>
        <w:t xml:space="preserve"> Parties. </w:t>
      </w:r>
      <w:r>
        <w:rPr>
          <w:rFonts w:ascii="Times New Roman" w:hAnsi="Times New Roman" w:cs="Times New Roman"/>
          <w:lang w:val="fr-FR"/>
        </w:rPr>
        <w:t>Toutefois, ils évoquent également la possibilité de simplifier davantage le système afin de le rendre plus convivial, en particulier en donnant la possibilité d’imprimer les rapports</w:t>
      </w:r>
      <w:r w:rsidRPr="007021FC">
        <w:rPr>
          <w:rFonts w:ascii="Times New Roman" w:hAnsi="Times New Roman" w:cs="Times New Roman"/>
          <w:lang w:val="fr-FR"/>
        </w:rPr>
        <w:t>.</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442. </w:t>
      </w:r>
      <w:r>
        <w:rPr>
          <w:rFonts w:ascii="Times New Roman" w:hAnsi="Times New Roman" w:cs="Times New Roman"/>
          <w:lang w:val="fr-FR"/>
        </w:rPr>
        <w:t>M.</w:t>
      </w:r>
      <w:r w:rsidRPr="007021FC">
        <w:rPr>
          <w:rFonts w:ascii="Times New Roman" w:hAnsi="Times New Roman" w:cs="Times New Roman"/>
          <w:lang w:val="fr-FR"/>
        </w:rPr>
        <w:t xml:space="preserve"> Rilla </w:t>
      </w:r>
      <w:r>
        <w:rPr>
          <w:rFonts w:ascii="Times New Roman" w:hAnsi="Times New Roman" w:cs="Times New Roman"/>
          <w:lang w:val="fr-FR"/>
        </w:rPr>
        <w:t>et</w:t>
      </w:r>
      <w:r w:rsidRPr="007021FC">
        <w:rPr>
          <w:rFonts w:ascii="Times New Roman" w:hAnsi="Times New Roman" w:cs="Times New Roman"/>
          <w:lang w:val="fr-FR"/>
        </w:rPr>
        <w:t xml:space="preserve"> M</w:t>
      </w:r>
      <w:r>
        <w:rPr>
          <w:rFonts w:ascii="Times New Roman" w:hAnsi="Times New Roman" w:cs="Times New Roman"/>
          <w:lang w:val="fr-FR"/>
        </w:rPr>
        <w:t>me</w:t>
      </w:r>
      <w:r w:rsidRPr="007021FC">
        <w:rPr>
          <w:rFonts w:ascii="Times New Roman" w:hAnsi="Times New Roman" w:cs="Times New Roman"/>
          <w:lang w:val="fr-FR"/>
        </w:rPr>
        <w:t xml:space="preserve"> Cremona </w:t>
      </w:r>
      <w:r>
        <w:rPr>
          <w:rFonts w:ascii="Times New Roman" w:hAnsi="Times New Roman" w:cs="Times New Roman"/>
          <w:lang w:val="fr-FR"/>
        </w:rPr>
        <w:t>confirme que le format de rapport en ligne sera encore amélioré dans le cadre du nouveau Plan stratégique de la</w:t>
      </w:r>
      <w:r w:rsidRPr="007021FC">
        <w:rPr>
          <w:rFonts w:ascii="Times New Roman" w:hAnsi="Times New Roman" w:cs="Times New Roman"/>
          <w:lang w:val="fr-FR"/>
        </w:rPr>
        <w:t xml:space="preserve"> CMS. </w:t>
      </w:r>
      <w:r w:rsidRPr="00722FCF">
        <w:rPr>
          <w:rFonts w:ascii="Times New Roman" w:hAnsi="Times New Roman" w:cs="Times New Roman"/>
          <w:lang w:val="fr-FR"/>
        </w:rPr>
        <w:t xml:space="preserve">Le Secrétariat de la CMS et le PNUE/WCMC s’engagent à rendre le format </w:t>
      </w:r>
      <w:r>
        <w:rPr>
          <w:rFonts w:ascii="Times New Roman" w:hAnsi="Times New Roman" w:cs="Times New Roman"/>
          <w:lang w:val="fr-FR"/>
        </w:rPr>
        <w:t>révisé aussi utile que possible pour les</w:t>
      </w:r>
      <w:r w:rsidRPr="00722FCF">
        <w:rPr>
          <w:rFonts w:ascii="Times New Roman" w:hAnsi="Times New Roman" w:cs="Times New Roman"/>
          <w:lang w:val="fr-FR"/>
        </w:rPr>
        <w:t xml:space="preserve"> Parties. </w:t>
      </w:r>
      <w:r>
        <w:rPr>
          <w:rFonts w:ascii="Times New Roman" w:hAnsi="Times New Roman" w:cs="Times New Roman"/>
          <w:lang w:val="fr-FR"/>
        </w:rPr>
        <w:t>Les retours, tels que les commentaires sur la difficulté à imprimer des rapports clairs à partir du système, seront précieux afin d’effectuer ces modifications</w:t>
      </w:r>
      <w:r w:rsidRPr="007021FC">
        <w:rPr>
          <w:rFonts w:ascii="Times New Roman" w:hAnsi="Times New Roman" w:cs="Times New Roman"/>
          <w:lang w:val="fr-FR"/>
        </w:rPr>
        <w:t>.</w:t>
      </w:r>
    </w:p>
    <w:p w:rsidR="00131E75" w:rsidRPr="007021FC" w:rsidRDefault="00131E75" w:rsidP="0080056E">
      <w:pPr>
        <w:jc w:val="both"/>
        <w:rPr>
          <w:rFonts w:ascii="Times New Roman" w:hAnsi="Times New Roman" w:cs="Times New Roman"/>
          <w:lang w:val="fr-FR"/>
        </w:rPr>
      </w:pPr>
    </w:p>
    <w:p w:rsidR="0080056E" w:rsidRDefault="0080056E" w:rsidP="0080056E">
      <w:pPr>
        <w:jc w:val="both"/>
        <w:rPr>
          <w:rFonts w:ascii="Times New Roman" w:hAnsi="Times New Roman" w:cs="Times New Roman"/>
          <w:b/>
          <w:lang w:val="fr-FR"/>
        </w:rPr>
      </w:pPr>
    </w:p>
    <w:p w:rsidR="0080056E" w:rsidRDefault="0080056E" w:rsidP="0080056E">
      <w:pPr>
        <w:jc w:val="both"/>
        <w:rPr>
          <w:rFonts w:ascii="Times New Roman" w:hAnsi="Times New Roman" w:cs="Times New Roman"/>
          <w:b/>
          <w:lang w:val="fr-FR"/>
        </w:rPr>
      </w:pPr>
    </w:p>
    <w:p w:rsidR="00131E75" w:rsidRPr="007021FC" w:rsidRDefault="00131E75" w:rsidP="0080056E">
      <w:pPr>
        <w:jc w:val="both"/>
        <w:rPr>
          <w:rFonts w:ascii="Times New Roman" w:hAnsi="Times New Roman" w:cs="Times New Roman"/>
          <w:b/>
          <w:lang w:val="fr-FR"/>
        </w:rPr>
      </w:pPr>
      <w:r>
        <w:rPr>
          <w:rFonts w:ascii="Times New Roman" w:hAnsi="Times New Roman" w:cs="Times New Roman"/>
          <w:b/>
          <w:lang w:val="fr-FR"/>
        </w:rPr>
        <w:lastRenderedPageBreak/>
        <w:t>QUESTIONS DE PROCÉDURE</w:t>
      </w:r>
      <w:r w:rsidRPr="007021FC">
        <w:rPr>
          <w:rFonts w:ascii="Times New Roman" w:hAnsi="Times New Roman" w:cs="Times New Roman"/>
          <w:b/>
          <w:lang w:val="fr-FR"/>
        </w:rPr>
        <w:t xml:space="preserve"> (</w:t>
      </w:r>
      <w:r>
        <w:rPr>
          <w:rFonts w:ascii="Times New Roman" w:hAnsi="Times New Roman" w:cs="Times New Roman"/>
          <w:lang w:val="fr-FR"/>
        </w:rPr>
        <w:t xml:space="preserve">suite du </w:t>
      </w:r>
      <w:r>
        <w:rPr>
          <w:rFonts w:ascii="Times New Roman" w:hAnsi="Times New Roman" w:cs="Times New Roman"/>
          <w:b/>
          <w:lang w:val="fr-FR"/>
        </w:rPr>
        <w:t>POINT</w:t>
      </w:r>
      <w:r w:rsidRPr="007021FC">
        <w:rPr>
          <w:rFonts w:ascii="Times New Roman" w:hAnsi="Times New Roman" w:cs="Times New Roman"/>
          <w:b/>
          <w:lang w:val="fr-FR"/>
        </w:rPr>
        <w:t xml:space="preserve"> 18)</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b/>
          <w:lang w:val="fr-FR"/>
        </w:rPr>
      </w:pPr>
      <w:r>
        <w:rPr>
          <w:rFonts w:ascii="Times New Roman" w:hAnsi="Times New Roman" w:cs="Times New Roman"/>
          <w:b/>
          <w:lang w:val="fr-FR"/>
        </w:rPr>
        <w:t>Un processus de révision pour la</w:t>
      </w:r>
      <w:r w:rsidRPr="007021FC">
        <w:rPr>
          <w:rFonts w:ascii="Times New Roman" w:hAnsi="Times New Roman" w:cs="Times New Roman"/>
          <w:b/>
          <w:lang w:val="fr-FR"/>
        </w:rPr>
        <w:t xml:space="preserve"> Convention (</w:t>
      </w:r>
      <w:r>
        <w:rPr>
          <w:rFonts w:ascii="Times New Roman" w:hAnsi="Times New Roman" w:cs="Times New Roman"/>
          <w:lang w:val="fr-FR"/>
        </w:rPr>
        <w:t xml:space="preserve">suite du </w:t>
      </w:r>
      <w:r>
        <w:rPr>
          <w:rFonts w:ascii="Times New Roman" w:hAnsi="Times New Roman" w:cs="Times New Roman"/>
          <w:b/>
          <w:lang w:val="fr-FR"/>
        </w:rPr>
        <w:t>point</w:t>
      </w:r>
      <w:r w:rsidRPr="007021FC">
        <w:rPr>
          <w:rFonts w:ascii="Times New Roman" w:hAnsi="Times New Roman" w:cs="Times New Roman"/>
          <w:b/>
          <w:lang w:val="fr-FR"/>
        </w:rPr>
        <w:t xml:space="preserve"> 18.3)</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443. </w:t>
      </w:r>
      <w:r>
        <w:rPr>
          <w:rFonts w:ascii="Times New Roman" w:hAnsi="Times New Roman" w:cs="Times New Roman"/>
          <w:lang w:val="fr-FR"/>
        </w:rPr>
        <w:t>Le Président invite le</w:t>
      </w:r>
      <w:r w:rsidRPr="007021FC">
        <w:rPr>
          <w:rFonts w:ascii="Times New Roman" w:hAnsi="Times New Roman" w:cs="Times New Roman"/>
          <w:lang w:val="fr-FR"/>
        </w:rPr>
        <w:t xml:space="preserve"> Secr</w:t>
      </w:r>
      <w:r>
        <w:rPr>
          <w:rFonts w:ascii="Times New Roman" w:hAnsi="Times New Roman" w:cs="Times New Roman"/>
          <w:lang w:val="fr-FR"/>
        </w:rPr>
        <w:t>é</w:t>
      </w:r>
      <w:r w:rsidRPr="007021FC">
        <w:rPr>
          <w:rFonts w:ascii="Times New Roman" w:hAnsi="Times New Roman" w:cs="Times New Roman"/>
          <w:lang w:val="fr-FR"/>
        </w:rPr>
        <w:t xml:space="preserve">tariat </w:t>
      </w:r>
      <w:r>
        <w:rPr>
          <w:rFonts w:ascii="Times New Roman" w:hAnsi="Times New Roman" w:cs="Times New Roman"/>
          <w:lang w:val="fr-FR"/>
        </w:rPr>
        <w:t>à informer le COW des progrès des discussions sur ce point au sein du Groupe de rédaction</w:t>
      </w:r>
      <w:r w:rsidRPr="007021FC">
        <w:rPr>
          <w:rFonts w:ascii="Times New Roman" w:hAnsi="Times New Roman" w:cs="Times New Roman"/>
          <w:lang w:val="fr-FR"/>
        </w:rPr>
        <w:t>.</w:t>
      </w:r>
    </w:p>
    <w:p w:rsidR="00131E75" w:rsidRPr="007021FC" w:rsidRDefault="00131E75" w:rsidP="0080056E">
      <w:pPr>
        <w:jc w:val="both"/>
        <w:rPr>
          <w:rFonts w:ascii="Times New Roman" w:hAnsi="Times New Roman" w:cs="Times New Roman"/>
          <w:lang w:val="fr-FR"/>
        </w:rPr>
      </w:pPr>
    </w:p>
    <w:p w:rsidR="00131E75" w:rsidRPr="00F203F8"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444. </w:t>
      </w:r>
      <w:r>
        <w:rPr>
          <w:rFonts w:ascii="Times New Roman" w:hAnsi="Times New Roman" w:cs="Times New Roman"/>
          <w:lang w:val="fr-FR"/>
        </w:rPr>
        <w:t xml:space="preserve">M. </w:t>
      </w:r>
      <w:r w:rsidRPr="007021FC">
        <w:rPr>
          <w:rFonts w:ascii="Times New Roman" w:hAnsi="Times New Roman" w:cs="Times New Roman"/>
          <w:lang w:val="fr-FR"/>
        </w:rPr>
        <w:t>Chris Wold (Secr</w:t>
      </w:r>
      <w:r>
        <w:rPr>
          <w:rFonts w:ascii="Times New Roman" w:hAnsi="Times New Roman" w:cs="Times New Roman"/>
          <w:lang w:val="fr-FR"/>
        </w:rPr>
        <w:t>é</w:t>
      </w:r>
      <w:r w:rsidRPr="007021FC">
        <w:rPr>
          <w:rFonts w:ascii="Times New Roman" w:hAnsi="Times New Roman" w:cs="Times New Roman"/>
          <w:lang w:val="fr-FR"/>
        </w:rPr>
        <w:t xml:space="preserve">tariat) </w:t>
      </w:r>
      <w:r>
        <w:rPr>
          <w:rFonts w:ascii="Times New Roman" w:hAnsi="Times New Roman" w:cs="Times New Roman"/>
          <w:lang w:val="fr-FR"/>
        </w:rPr>
        <w:t>indique qu’il y a eu un débat animé, avec des opinions pour et contre les propositions du document et du projet de</w:t>
      </w:r>
      <w:r w:rsidRPr="007021FC">
        <w:rPr>
          <w:rFonts w:ascii="Times New Roman" w:hAnsi="Times New Roman" w:cs="Times New Roman"/>
          <w:lang w:val="fr-FR"/>
        </w:rPr>
        <w:t xml:space="preserve"> R</w:t>
      </w:r>
      <w:r>
        <w:rPr>
          <w:rFonts w:ascii="Times New Roman" w:hAnsi="Times New Roman" w:cs="Times New Roman"/>
          <w:lang w:val="fr-FR"/>
        </w:rPr>
        <w:t>é</w:t>
      </w:r>
      <w:r w:rsidRPr="007021FC">
        <w:rPr>
          <w:rFonts w:ascii="Times New Roman" w:hAnsi="Times New Roman" w:cs="Times New Roman"/>
          <w:lang w:val="fr-FR"/>
        </w:rPr>
        <w:t xml:space="preserve">solution. </w:t>
      </w:r>
      <w:r w:rsidRPr="00F203F8">
        <w:rPr>
          <w:rFonts w:ascii="Times New Roman" w:hAnsi="Times New Roman" w:cs="Times New Roman"/>
          <w:lang w:val="fr-FR"/>
        </w:rPr>
        <w:t>D’autres participants affirment qu’alors qu’ils pensaient que ce processus de révision n’était pas suffisamment justifié jusqu’à présent, ils seront enclins à examiner ce sujet à l’avenir.</w:t>
      </w:r>
    </w:p>
    <w:p w:rsidR="00131E75" w:rsidRPr="00F203F8"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445. </w:t>
      </w:r>
      <w:r>
        <w:rPr>
          <w:rFonts w:ascii="Times New Roman" w:hAnsi="Times New Roman" w:cs="Times New Roman"/>
          <w:lang w:val="fr-FR"/>
        </w:rPr>
        <w:t>M.</w:t>
      </w:r>
      <w:r w:rsidRPr="007021FC">
        <w:rPr>
          <w:rFonts w:ascii="Times New Roman" w:hAnsi="Times New Roman" w:cs="Times New Roman"/>
          <w:lang w:val="fr-FR"/>
        </w:rPr>
        <w:t xml:space="preserve"> Wold </w:t>
      </w:r>
      <w:r>
        <w:rPr>
          <w:rFonts w:ascii="Times New Roman" w:hAnsi="Times New Roman" w:cs="Times New Roman"/>
          <w:lang w:val="fr-FR"/>
        </w:rPr>
        <w:t>rappelle que l’objectif des propositions contenues dans le projet de</w:t>
      </w:r>
      <w:r w:rsidRPr="007021FC">
        <w:rPr>
          <w:rFonts w:ascii="Times New Roman" w:hAnsi="Times New Roman" w:cs="Times New Roman"/>
          <w:lang w:val="fr-FR"/>
        </w:rPr>
        <w:t xml:space="preserve"> R</w:t>
      </w:r>
      <w:r>
        <w:rPr>
          <w:rFonts w:ascii="Times New Roman" w:hAnsi="Times New Roman" w:cs="Times New Roman"/>
          <w:lang w:val="fr-FR"/>
        </w:rPr>
        <w:t>é</w:t>
      </w:r>
      <w:r w:rsidRPr="007021FC">
        <w:rPr>
          <w:rFonts w:ascii="Times New Roman" w:hAnsi="Times New Roman" w:cs="Times New Roman"/>
          <w:lang w:val="fr-FR"/>
        </w:rPr>
        <w:t xml:space="preserve">solution </w:t>
      </w:r>
      <w:r>
        <w:rPr>
          <w:rFonts w:ascii="Times New Roman" w:hAnsi="Times New Roman" w:cs="Times New Roman"/>
          <w:lang w:val="fr-FR"/>
        </w:rPr>
        <w:t>est de mettre en place un moyen ciblé de renforcer les capacités des</w:t>
      </w:r>
      <w:r w:rsidRPr="007021FC">
        <w:rPr>
          <w:rFonts w:ascii="Times New Roman" w:hAnsi="Times New Roman" w:cs="Times New Roman"/>
          <w:lang w:val="fr-FR"/>
        </w:rPr>
        <w:t xml:space="preserve"> Parties </w:t>
      </w:r>
      <w:r>
        <w:rPr>
          <w:rFonts w:ascii="Times New Roman" w:hAnsi="Times New Roman" w:cs="Times New Roman"/>
          <w:lang w:val="fr-FR"/>
        </w:rPr>
        <w:t>afin de les aider dans la mise en œuvre</w:t>
      </w:r>
      <w:r w:rsidRPr="007021FC">
        <w:rPr>
          <w:rFonts w:ascii="Times New Roman" w:hAnsi="Times New Roman" w:cs="Times New Roman"/>
          <w:lang w:val="fr-FR"/>
        </w:rPr>
        <w:t xml:space="preserve">. </w:t>
      </w:r>
      <w:r>
        <w:rPr>
          <w:rFonts w:ascii="Times New Roman" w:hAnsi="Times New Roman" w:cs="Times New Roman"/>
          <w:lang w:val="fr-FR"/>
        </w:rPr>
        <w:t>Il ne s’agit pas d’appliquer des</w:t>
      </w:r>
      <w:r w:rsidRPr="007021FC">
        <w:rPr>
          <w:rFonts w:ascii="Times New Roman" w:hAnsi="Times New Roman" w:cs="Times New Roman"/>
          <w:lang w:val="fr-FR"/>
        </w:rPr>
        <w:t xml:space="preserve"> sanctions.</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446. </w:t>
      </w:r>
      <w:r>
        <w:rPr>
          <w:rFonts w:ascii="Times New Roman" w:hAnsi="Times New Roman" w:cs="Times New Roman"/>
          <w:lang w:val="fr-FR"/>
        </w:rPr>
        <w:t>Le Président pense qu’il serait utile de simplifier quelque peu les propositions, mais il invite les Parties à envoyer leurs commentaires afin de déterminer s’il faut organiser une autre réunion d’un Groupe de travail</w:t>
      </w:r>
      <w:r w:rsidRPr="007021FC">
        <w:rPr>
          <w:rFonts w:ascii="Times New Roman" w:hAnsi="Times New Roman" w:cs="Times New Roman"/>
          <w:lang w:val="fr-FR"/>
        </w:rPr>
        <w:t>.</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447. </w:t>
      </w:r>
      <w:r>
        <w:rPr>
          <w:rFonts w:ascii="Times New Roman" w:hAnsi="Times New Roman" w:cs="Times New Roman"/>
          <w:lang w:val="fr-FR"/>
        </w:rPr>
        <w:t>Le représentant de l’UE et de ses États membres apprécie le rapport du Groupe de rédaction, mais pense toujours que la nécessité d’un processus de révision n’est pas suffisamment justifiée</w:t>
      </w:r>
      <w:r w:rsidRPr="007021FC">
        <w:rPr>
          <w:rFonts w:ascii="Times New Roman" w:hAnsi="Times New Roman" w:cs="Times New Roman"/>
          <w:lang w:val="fr-FR"/>
        </w:rPr>
        <w:t xml:space="preserve">. </w:t>
      </w:r>
      <w:r>
        <w:rPr>
          <w:rFonts w:ascii="Times New Roman" w:hAnsi="Times New Roman" w:cs="Times New Roman"/>
          <w:lang w:val="fr-FR"/>
        </w:rPr>
        <w:t xml:space="preserve">Cela doit être la première étape ; les autres sujets ne peuvent être traités </w:t>
      </w:r>
      <w:proofErr w:type="gramStart"/>
      <w:r>
        <w:rPr>
          <w:rFonts w:ascii="Times New Roman" w:hAnsi="Times New Roman" w:cs="Times New Roman"/>
          <w:lang w:val="fr-FR"/>
        </w:rPr>
        <w:t>qu’a</w:t>
      </w:r>
      <w:proofErr w:type="gramEnd"/>
      <w:r>
        <w:rPr>
          <w:rFonts w:ascii="Times New Roman" w:hAnsi="Times New Roman" w:cs="Times New Roman"/>
          <w:lang w:val="fr-FR"/>
        </w:rPr>
        <w:t xml:space="preserve"> posteriori</w:t>
      </w:r>
      <w:r w:rsidRPr="007021FC">
        <w:rPr>
          <w:rFonts w:ascii="Times New Roman" w:hAnsi="Times New Roman" w:cs="Times New Roman"/>
          <w:lang w:val="fr-FR"/>
        </w:rPr>
        <w:t>.</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448. </w:t>
      </w:r>
      <w:r>
        <w:rPr>
          <w:rFonts w:ascii="Times New Roman" w:hAnsi="Times New Roman" w:cs="Times New Roman"/>
          <w:lang w:val="fr-FR"/>
        </w:rPr>
        <w:t>Le président insiste sur le fait que le projet de</w:t>
      </w:r>
      <w:r w:rsidRPr="007021FC">
        <w:rPr>
          <w:rFonts w:ascii="Times New Roman" w:hAnsi="Times New Roman" w:cs="Times New Roman"/>
          <w:lang w:val="fr-FR"/>
        </w:rPr>
        <w:t xml:space="preserve"> R</w:t>
      </w:r>
      <w:r>
        <w:rPr>
          <w:rFonts w:ascii="Times New Roman" w:hAnsi="Times New Roman" w:cs="Times New Roman"/>
          <w:lang w:val="fr-FR"/>
        </w:rPr>
        <w:t>é</w:t>
      </w:r>
      <w:r w:rsidRPr="007021FC">
        <w:rPr>
          <w:rFonts w:ascii="Times New Roman" w:hAnsi="Times New Roman" w:cs="Times New Roman"/>
          <w:lang w:val="fr-FR"/>
        </w:rPr>
        <w:t xml:space="preserve">solution </w:t>
      </w:r>
      <w:r>
        <w:rPr>
          <w:rFonts w:ascii="Times New Roman" w:hAnsi="Times New Roman" w:cs="Times New Roman"/>
          <w:lang w:val="fr-FR"/>
        </w:rPr>
        <w:t>ne met pas en place un processus de révision, mais initie simplement l’analyse intersession nécessaire afin de pouvoir prendre une décision informée lors de la</w:t>
      </w:r>
      <w:r w:rsidRPr="007021FC">
        <w:rPr>
          <w:rFonts w:ascii="Times New Roman" w:hAnsi="Times New Roman" w:cs="Times New Roman"/>
          <w:lang w:val="fr-FR"/>
        </w:rPr>
        <w:t xml:space="preserve"> COP12.</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449. </w:t>
      </w:r>
      <w:r>
        <w:rPr>
          <w:rFonts w:ascii="Times New Roman" w:hAnsi="Times New Roman" w:cs="Times New Roman"/>
          <w:lang w:val="fr-FR"/>
        </w:rPr>
        <w:t>Le représentant de la Suisse partage l’avis du Président</w:t>
      </w:r>
      <w:r w:rsidRPr="007021FC">
        <w:rPr>
          <w:rFonts w:ascii="Times New Roman" w:hAnsi="Times New Roman" w:cs="Times New Roman"/>
          <w:lang w:val="fr-FR"/>
        </w:rPr>
        <w:t xml:space="preserve">. </w:t>
      </w:r>
      <w:r>
        <w:rPr>
          <w:rFonts w:ascii="Times New Roman" w:hAnsi="Times New Roman" w:cs="Times New Roman"/>
          <w:lang w:val="fr-FR"/>
        </w:rPr>
        <w:t>La Suisse soutient le projet de Résolution et envisage de jouer un rôle de partenaire financier</w:t>
      </w:r>
      <w:r w:rsidRPr="007021FC">
        <w:rPr>
          <w:rFonts w:ascii="Times New Roman" w:hAnsi="Times New Roman" w:cs="Times New Roman"/>
          <w:lang w:val="fr-FR"/>
        </w:rPr>
        <w:t>.</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450. </w:t>
      </w:r>
      <w:r>
        <w:rPr>
          <w:rFonts w:ascii="Times New Roman" w:hAnsi="Times New Roman" w:cs="Times New Roman"/>
          <w:lang w:val="fr-FR"/>
        </w:rPr>
        <w:t>Le président indique que la Norvège est également encline à apporter un soutien financier</w:t>
      </w:r>
      <w:r w:rsidRPr="007021FC">
        <w:rPr>
          <w:rFonts w:ascii="Times New Roman" w:hAnsi="Times New Roman" w:cs="Times New Roman"/>
          <w:lang w:val="fr-FR"/>
        </w:rPr>
        <w:t xml:space="preserve">. </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451. </w:t>
      </w:r>
      <w:r>
        <w:rPr>
          <w:rFonts w:ascii="Times New Roman" w:hAnsi="Times New Roman" w:cs="Times New Roman"/>
          <w:lang w:val="fr-FR"/>
        </w:rPr>
        <w:t>Le représentant de l’UE et de ses États membres propose que les Termes de référence d’un potentiel Groupe de travail intersession sur ce sujet soient soumis à l’analyse du Comité permanent</w:t>
      </w:r>
      <w:r w:rsidRPr="007021FC">
        <w:rPr>
          <w:rFonts w:ascii="Times New Roman" w:hAnsi="Times New Roman" w:cs="Times New Roman"/>
          <w:lang w:val="fr-FR"/>
        </w:rPr>
        <w:t>.</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452. </w:t>
      </w:r>
      <w:r>
        <w:rPr>
          <w:rFonts w:ascii="Times New Roman" w:hAnsi="Times New Roman" w:cs="Times New Roman"/>
          <w:lang w:val="fr-FR"/>
        </w:rPr>
        <w:t>La Fondation</w:t>
      </w:r>
      <w:r w:rsidRPr="007021FC">
        <w:rPr>
          <w:rFonts w:ascii="Times New Roman" w:hAnsi="Times New Roman" w:cs="Times New Roman"/>
          <w:lang w:val="fr-FR"/>
        </w:rPr>
        <w:t xml:space="preserve"> Born Free, </w:t>
      </w:r>
      <w:r>
        <w:rPr>
          <w:rFonts w:ascii="Times New Roman" w:hAnsi="Times New Roman" w:cs="Times New Roman"/>
          <w:lang w:val="fr-FR"/>
        </w:rPr>
        <w:t>s’exprimant au nom d’une coalition d’ONG, pense que le sujet de la justification a été totalement traité dans les documents existants</w:t>
      </w:r>
      <w:r w:rsidRPr="007021FC">
        <w:rPr>
          <w:rFonts w:ascii="Times New Roman" w:hAnsi="Times New Roman" w:cs="Times New Roman"/>
          <w:lang w:val="fr-FR"/>
        </w:rPr>
        <w:t xml:space="preserve">. </w:t>
      </w:r>
      <w:r>
        <w:rPr>
          <w:rFonts w:ascii="Times New Roman" w:hAnsi="Times New Roman" w:cs="Times New Roman"/>
          <w:lang w:val="fr-FR"/>
        </w:rPr>
        <w:t>Retarder les actions dans ce domaine enverrait le mauvais signal au public et constituerait une occasion manquée de faire avancer la</w:t>
      </w:r>
      <w:r w:rsidRPr="007021FC">
        <w:rPr>
          <w:rFonts w:ascii="Times New Roman" w:hAnsi="Times New Roman" w:cs="Times New Roman"/>
          <w:lang w:val="fr-FR"/>
        </w:rPr>
        <w:t xml:space="preserve"> Convention.</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453. </w:t>
      </w:r>
      <w:r>
        <w:rPr>
          <w:rFonts w:ascii="Times New Roman" w:hAnsi="Times New Roman" w:cs="Times New Roman"/>
          <w:lang w:val="fr-FR"/>
        </w:rPr>
        <w:t>Suite à d’autres discussions, avec des contributions des représentants de</w:t>
      </w:r>
      <w:r w:rsidRPr="007021FC">
        <w:rPr>
          <w:rFonts w:ascii="Times New Roman" w:hAnsi="Times New Roman" w:cs="Times New Roman"/>
          <w:lang w:val="fr-FR"/>
        </w:rPr>
        <w:t xml:space="preserve"> </w:t>
      </w:r>
      <w:r>
        <w:rPr>
          <w:rFonts w:ascii="Times New Roman" w:hAnsi="Times New Roman" w:cs="Times New Roman"/>
          <w:lang w:val="fr-FR"/>
        </w:rPr>
        <w:t>l’</w:t>
      </w:r>
      <w:r w:rsidRPr="007021FC">
        <w:rPr>
          <w:rFonts w:ascii="Times New Roman" w:hAnsi="Times New Roman" w:cs="Times New Roman"/>
          <w:lang w:val="fr-FR"/>
        </w:rPr>
        <w:t>Australi</w:t>
      </w:r>
      <w:r>
        <w:rPr>
          <w:rFonts w:ascii="Times New Roman" w:hAnsi="Times New Roman" w:cs="Times New Roman"/>
          <w:lang w:val="fr-FR"/>
        </w:rPr>
        <w:t>e</w:t>
      </w:r>
      <w:r w:rsidRPr="007021FC">
        <w:rPr>
          <w:rFonts w:ascii="Times New Roman" w:hAnsi="Times New Roman" w:cs="Times New Roman"/>
          <w:lang w:val="fr-FR"/>
        </w:rPr>
        <w:t xml:space="preserve"> </w:t>
      </w:r>
      <w:r>
        <w:rPr>
          <w:rFonts w:ascii="Times New Roman" w:hAnsi="Times New Roman" w:cs="Times New Roman"/>
          <w:lang w:val="fr-FR"/>
        </w:rPr>
        <w:t>et</w:t>
      </w:r>
      <w:r w:rsidRPr="007B7D47">
        <w:rPr>
          <w:rFonts w:ascii="Times New Roman" w:hAnsi="Times New Roman" w:cs="Times New Roman"/>
          <w:lang w:val="fr-FR"/>
        </w:rPr>
        <w:t xml:space="preserve"> </w:t>
      </w:r>
      <w:r>
        <w:rPr>
          <w:rFonts w:ascii="Times New Roman" w:hAnsi="Times New Roman" w:cs="Times New Roman"/>
          <w:lang w:val="fr-FR"/>
        </w:rPr>
        <w:t>de l’UE et de ses États membres, le Président propose une série d’amendements au projet de</w:t>
      </w:r>
      <w:r w:rsidRPr="007021FC">
        <w:rPr>
          <w:rFonts w:ascii="Times New Roman" w:hAnsi="Times New Roman" w:cs="Times New Roman"/>
          <w:lang w:val="fr-FR"/>
        </w:rPr>
        <w:t xml:space="preserve"> R</w:t>
      </w:r>
      <w:r>
        <w:rPr>
          <w:rFonts w:ascii="Times New Roman" w:hAnsi="Times New Roman" w:cs="Times New Roman"/>
          <w:lang w:val="fr-FR"/>
        </w:rPr>
        <w:t>é</w:t>
      </w:r>
      <w:r w:rsidRPr="007021FC">
        <w:rPr>
          <w:rFonts w:ascii="Times New Roman" w:hAnsi="Times New Roman" w:cs="Times New Roman"/>
          <w:lang w:val="fr-FR"/>
        </w:rPr>
        <w:t>solution.</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454. </w:t>
      </w:r>
      <w:r>
        <w:rPr>
          <w:rFonts w:ascii="Times New Roman" w:hAnsi="Times New Roman" w:cs="Times New Roman"/>
          <w:lang w:val="fr-FR"/>
        </w:rPr>
        <w:t>Les représentants</w:t>
      </w:r>
      <w:r w:rsidRPr="000A57BE">
        <w:rPr>
          <w:rFonts w:ascii="Times New Roman" w:hAnsi="Times New Roman" w:cs="Times New Roman"/>
          <w:lang w:val="fr-FR"/>
        </w:rPr>
        <w:t xml:space="preserve"> </w:t>
      </w:r>
      <w:r>
        <w:rPr>
          <w:rFonts w:ascii="Times New Roman" w:hAnsi="Times New Roman" w:cs="Times New Roman"/>
          <w:lang w:val="fr-FR"/>
        </w:rPr>
        <w:t>de l’UE et de ses États membres et de la Suisse indiquent qu’ils pourraient soutenir le projet de</w:t>
      </w:r>
      <w:r w:rsidRPr="007021FC">
        <w:rPr>
          <w:rFonts w:ascii="Times New Roman" w:hAnsi="Times New Roman" w:cs="Times New Roman"/>
          <w:lang w:val="fr-FR"/>
        </w:rPr>
        <w:t xml:space="preserve"> R</w:t>
      </w:r>
      <w:r>
        <w:rPr>
          <w:rFonts w:ascii="Times New Roman" w:hAnsi="Times New Roman" w:cs="Times New Roman"/>
          <w:lang w:val="fr-FR"/>
        </w:rPr>
        <w:t>é</w:t>
      </w:r>
      <w:r w:rsidRPr="007021FC">
        <w:rPr>
          <w:rFonts w:ascii="Times New Roman" w:hAnsi="Times New Roman" w:cs="Times New Roman"/>
          <w:lang w:val="fr-FR"/>
        </w:rPr>
        <w:t xml:space="preserve">solution </w:t>
      </w:r>
      <w:r>
        <w:rPr>
          <w:rFonts w:ascii="Times New Roman" w:hAnsi="Times New Roman" w:cs="Times New Roman"/>
          <w:lang w:val="fr-FR"/>
        </w:rPr>
        <w:t>tel qu’amendé par la proposition du Président</w:t>
      </w:r>
      <w:r w:rsidRPr="007021FC">
        <w:rPr>
          <w:rFonts w:ascii="Times New Roman" w:hAnsi="Times New Roman" w:cs="Times New Roman"/>
          <w:lang w:val="fr-FR"/>
        </w:rPr>
        <w:t>.</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455. </w:t>
      </w:r>
      <w:r>
        <w:rPr>
          <w:rFonts w:ascii="Times New Roman" w:hAnsi="Times New Roman" w:cs="Times New Roman"/>
          <w:lang w:val="fr-FR"/>
        </w:rPr>
        <w:t>Le Président conclut que le projet de Résolution amendé sera transmis à l’Assemblée plénière pour</w:t>
      </w:r>
      <w:r w:rsidRPr="007021FC">
        <w:rPr>
          <w:rFonts w:ascii="Times New Roman" w:hAnsi="Times New Roman" w:cs="Times New Roman"/>
          <w:lang w:val="fr-FR"/>
        </w:rPr>
        <w:t xml:space="preserve"> adoption.</w:t>
      </w:r>
    </w:p>
    <w:p w:rsidR="00131E75" w:rsidRPr="007021FC" w:rsidRDefault="00131E75" w:rsidP="0080056E">
      <w:pPr>
        <w:jc w:val="both"/>
        <w:rPr>
          <w:rFonts w:ascii="Times New Roman" w:hAnsi="Times New Roman" w:cs="Times New Roman"/>
          <w:lang w:val="fr-FR"/>
        </w:rPr>
      </w:pPr>
    </w:p>
    <w:p w:rsidR="0080056E" w:rsidRDefault="0080056E" w:rsidP="0080056E">
      <w:pPr>
        <w:jc w:val="both"/>
        <w:rPr>
          <w:rFonts w:ascii="Times New Roman" w:hAnsi="Times New Roman" w:cs="Times New Roman"/>
          <w:b/>
          <w:lang w:val="fr-FR"/>
        </w:rPr>
      </w:pPr>
    </w:p>
    <w:p w:rsidR="00131E75" w:rsidRPr="007021FC" w:rsidRDefault="00131E75" w:rsidP="0080056E">
      <w:pPr>
        <w:jc w:val="both"/>
        <w:rPr>
          <w:rFonts w:ascii="Times New Roman" w:hAnsi="Times New Roman" w:cs="Times New Roman"/>
          <w:b/>
          <w:lang w:val="fr-FR"/>
        </w:rPr>
      </w:pPr>
      <w:r>
        <w:rPr>
          <w:rFonts w:ascii="Times New Roman" w:hAnsi="Times New Roman" w:cs="Times New Roman"/>
          <w:b/>
          <w:lang w:val="fr-FR"/>
        </w:rPr>
        <w:lastRenderedPageBreak/>
        <w:t>RATIFICATION D’AMENDEMENTS PROPOSÉS EN SESSION</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456. </w:t>
      </w:r>
      <w:r>
        <w:rPr>
          <w:rFonts w:ascii="Times New Roman" w:hAnsi="Times New Roman" w:cs="Times New Roman"/>
          <w:lang w:val="fr-FR"/>
        </w:rPr>
        <w:t>À l’</w:t>
      </w:r>
      <w:r w:rsidRPr="007021FC">
        <w:rPr>
          <w:rFonts w:ascii="Times New Roman" w:hAnsi="Times New Roman" w:cs="Times New Roman"/>
          <w:lang w:val="fr-FR"/>
        </w:rPr>
        <w:t xml:space="preserve">invitation </w:t>
      </w:r>
      <w:r>
        <w:rPr>
          <w:rFonts w:ascii="Times New Roman" w:hAnsi="Times New Roman" w:cs="Times New Roman"/>
          <w:lang w:val="fr-FR"/>
        </w:rPr>
        <w:t>du Président, le</w:t>
      </w:r>
      <w:r w:rsidRPr="007021FC">
        <w:rPr>
          <w:rFonts w:ascii="Times New Roman" w:hAnsi="Times New Roman" w:cs="Times New Roman"/>
          <w:lang w:val="fr-FR"/>
        </w:rPr>
        <w:t xml:space="preserve"> COW </w:t>
      </w:r>
      <w:r>
        <w:rPr>
          <w:rFonts w:ascii="Times New Roman" w:hAnsi="Times New Roman" w:cs="Times New Roman"/>
          <w:lang w:val="fr-FR"/>
        </w:rPr>
        <w:t>ratifie les documents suivants, qui doivent être transmis à l’Assemblée plénière, sans autres amendements </w:t>
      </w:r>
      <w:r w:rsidRPr="007021FC">
        <w:rPr>
          <w:rFonts w:ascii="Times New Roman" w:hAnsi="Times New Roman" w:cs="Times New Roman"/>
          <w:lang w:val="fr-FR"/>
        </w:rPr>
        <w:t>:</w:t>
      </w:r>
    </w:p>
    <w:p w:rsidR="00131E75" w:rsidRPr="007021FC" w:rsidRDefault="00131E75" w:rsidP="0080056E">
      <w:pPr>
        <w:jc w:val="both"/>
        <w:rPr>
          <w:rFonts w:ascii="Times New Roman" w:hAnsi="Times New Roman" w:cs="Times New Roman"/>
          <w:lang w:val="fr-FR"/>
        </w:rPr>
      </w:pPr>
    </w:p>
    <w:p w:rsidR="00131E75" w:rsidRPr="002C2978" w:rsidRDefault="00131E75" w:rsidP="0080056E">
      <w:pPr>
        <w:pStyle w:val="ListParagraph"/>
        <w:numPr>
          <w:ilvl w:val="0"/>
          <w:numId w:val="4"/>
        </w:numPr>
        <w:jc w:val="both"/>
        <w:rPr>
          <w:rFonts w:ascii="Times New Roman" w:hAnsi="Times New Roman" w:cs="Times New Roman"/>
          <w:lang w:val="fr-FR"/>
        </w:rPr>
      </w:pPr>
      <w:r w:rsidRPr="002C2978">
        <w:rPr>
          <w:rFonts w:ascii="Times New Roman" w:hAnsi="Times New Roman" w:cs="Times New Roman"/>
          <w:lang w:val="fr-FR"/>
        </w:rPr>
        <w:t xml:space="preserve">UNEP/CMS/COP11/CRP9 </w:t>
      </w:r>
      <w:r w:rsidRPr="002C2978">
        <w:rPr>
          <w:rFonts w:ascii="Times New Roman" w:hAnsi="Times New Roman" w:cs="Times New Roman"/>
          <w:i/>
          <w:lang w:val="fr-FR"/>
        </w:rPr>
        <w:t>Projet de Résolution sur l’observation</w:t>
      </w:r>
      <w:r>
        <w:rPr>
          <w:rFonts w:ascii="Times New Roman" w:hAnsi="Times New Roman" w:cs="Times New Roman"/>
          <w:i/>
          <w:lang w:val="fr-FR"/>
        </w:rPr>
        <w:t xml:space="preserve"> durable</w:t>
      </w:r>
      <w:r w:rsidRPr="002C2978">
        <w:rPr>
          <w:rFonts w:ascii="Times New Roman" w:hAnsi="Times New Roman" w:cs="Times New Roman"/>
          <w:i/>
          <w:lang w:val="fr-FR"/>
        </w:rPr>
        <w:t xml:space="preserve"> de la faune marine à bord de bateaux</w:t>
      </w:r>
      <w:r w:rsidRPr="002C2978">
        <w:rPr>
          <w:rFonts w:ascii="Times New Roman" w:hAnsi="Times New Roman" w:cs="Times New Roman"/>
          <w:lang w:val="fr-FR"/>
        </w:rPr>
        <w:t xml:space="preserve"> </w:t>
      </w:r>
    </w:p>
    <w:p w:rsidR="00131E75" w:rsidRPr="007021FC" w:rsidRDefault="00131E75" w:rsidP="0080056E">
      <w:pPr>
        <w:pStyle w:val="ListParagraph"/>
        <w:numPr>
          <w:ilvl w:val="0"/>
          <w:numId w:val="4"/>
        </w:numPr>
        <w:jc w:val="both"/>
        <w:rPr>
          <w:rFonts w:ascii="Times New Roman" w:hAnsi="Times New Roman" w:cs="Times New Roman"/>
          <w:lang w:val="fr-FR"/>
        </w:rPr>
      </w:pPr>
      <w:r w:rsidRPr="007021FC">
        <w:rPr>
          <w:rFonts w:ascii="Times New Roman" w:hAnsi="Times New Roman" w:cs="Times New Roman"/>
          <w:lang w:val="fr-FR"/>
        </w:rPr>
        <w:t xml:space="preserve">UNEP/CMS/COP11/CRP10 </w:t>
      </w:r>
      <w:r w:rsidRPr="002C2978">
        <w:rPr>
          <w:rFonts w:ascii="Times New Roman" w:hAnsi="Times New Roman" w:cs="Times New Roman"/>
          <w:i/>
          <w:lang w:val="fr-FR"/>
        </w:rPr>
        <w:t>Projet de Résolution sur</w:t>
      </w:r>
      <w:r>
        <w:rPr>
          <w:rFonts w:ascii="Times New Roman" w:hAnsi="Times New Roman" w:cs="Times New Roman"/>
          <w:i/>
          <w:lang w:val="fr-FR"/>
        </w:rPr>
        <w:t xml:space="preserve"> les énergies renouvelables et les espèces migratrices</w:t>
      </w:r>
      <w:r w:rsidRPr="007021FC">
        <w:rPr>
          <w:rFonts w:ascii="Times New Roman" w:hAnsi="Times New Roman" w:cs="Times New Roman"/>
          <w:lang w:val="fr-FR"/>
        </w:rPr>
        <w:t xml:space="preserve"> </w:t>
      </w:r>
    </w:p>
    <w:p w:rsidR="00131E75" w:rsidRPr="00F52383" w:rsidRDefault="00131E75" w:rsidP="0080056E">
      <w:pPr>
        <w:pStyle w:val="ListParagraph"/>
        <w:numPr>
          <w:ilvl w:val="0"/>
          <w:numId w:val="4"/>
        </w:numPr>
        <w:jc w:val="both"/>
        <w:rPr>
          <w:rFonts w:ascii="Times New Roman" w:hAnsi="Times New Roman" w:cs="Times New Roman"/>
          <w:lang w:val="fr-FR"/>
        </w:rPr>
      </w:pPr>
      <w:r w:rsidRPr="00F52383">
        <w:rPr>
          <w:rFonts w:ascii="Times New Roman" w:hAnsi="Times New Roman" w:cs="Times New Roman"/>
          <w:lang w:val="fr-FR"/>
        </w:rPr>
        <w:t xml:space="preserve">Document UNEP/CMS/COP11/CRP12 </w:t>
      </w:r>
      <w:r w:rsidRPr="002C2978">
        <w:rPr>
          <w:rFonts w:ascii="Times New Roman" w:hAnsi="Times New Roman" w:cs="Times New Roman"/>
          <w:i/>
          <w:lang w:val="fr-FR"/>
        </w:rPr>
        <w:t>Projet de Résolution sur</w:t>
      </w:r>
      <w:r>
        <w:rPr>
          <w:rFonts w:ascii="Times New Roman" w:hAnsi="Times New Roman" w:cs="Times New Roman"/>
          <w:i/>
          <w:lang w:val="fr-FR"/>
        </w:rPr>
        <w:t xml:space="preserve"> la taxinomie et la nomenclature des oiseaux inscrits aux Annexes de la CMS</w:t>
      </w:r>
    </w:p>
    <w:p w:rsidR="00131E75" w:rsidRPr="007021FC" w:rsidRDefault="00131E75" w:rsidP="0080056E">
      <w:pPr>
        <w:pStyle w:val="ListParagraph"/>
        <w:numPr>
          <w:ilvl w:val="0"/>
          <w:numId w:val="4"/>
        </w:numPr>
        <w:jc w:val="both"/>
        <w:rPr>
          <w:rFonts w:ascii="Times New Roman" w:hAnsi="Times New Roman" w:cs="Times New Roman"/>
          <w:lang w:val="fr-FR"/>
        </w:rPr>
      </w:pPr>
      <w:r w:rsidRPr="007021FC">
        <w:rPr>
          <w:rFonts w:ascii="Times New Roman" w:hAnsi="Times New Roman" w:cs="Times New Roman"/>
          <w:lang w:val="fr-FR"/>
        </w:rPr>
        <w:t xml:space="preserve">Document UNEP/CMS/COP11/CRP13 </w:t>
      </w:r>
      <w:r>
        <w:rPr>
          <w:rFonts w:ascii="Times New Roman" w:hAnsi="Times New Roman" w:cs="Times New Roman"/>
          <w:i/>
          <w:lang w:val="fr-FR"/>
        </w:rPr>
        <w:t>Projet de Résolution sur les</w:t>
      </w:r>
      <w:r w:rsidRPr="00BE0B82">
        <w:rPr>
          <w:lang w:val="fr-FR"/>
        </w:rPr>
        <w:t xml:space="preserve"> </w:t>
      </w:r>
      <w:r w:rsidRPr="00BE0B82">
        <w:rPr>
          <w:rFonts w:ascii="Times New Roman" w:hAnsi="Times New Roman" w:cs="Times New Roman"/>
          <w:i/>
          <w:lang w:val="fr-FR"/>
        </w:rPr>
        <w:t xml:space="preserve">conséquences de la </w:t>
      </w:r>
      <w:r w:rsidRPr="00BE0B82">
        <w:rPr>
          <w:rFonts w:ascii="Times New Roman" w:hAnsi="Times New Roman" w:cs="Times New Roman"/>
          <w:i/>
          <w:iCs/>
          <w:lang w:val="fr-FR"/>
        </w:rPr>
        <w:t>Culture des Cétacés</w:t>
      </w:r>
      <w:r w:rsidRPr="00BE0B82">
        <w:rPr>
          <w:rFonts w:ascii="Times New Roman" w:hAnsi="Times New Roman" w:cs="Times New Roman"/>
          <w:i/>
          <w:lang w:val="fr-FR"/>
        </w:rPr>
        <w:t xml:space="preserve"> pour leur </w:t>
      </w:r>
      <w:r w:rsidRPr="00BE0B82">
        <w:rPr>
          <w:rFonts w:ascii="Times New Roman" w:hAnsi="Times New Roman" w:cs="Times New Roman"/>
          <w:i/>
          <w:iCs/>
          <w:lang w:val="fr-FR"/>
        </w:rPr>
        <w:t>Conservation</w:t>
      </w:r>
      <w:r w:rsidRPr="007021FC">
        <w:rPr>
          <w:rFonts w:ascii="Times New Roman" w:hAnsi="Times New Roman" w:cs="Times New Roman"/>
          <w:lang w:val="fr-FR"/>
        </w:rPr>
        <w:t xml:space="preserve"> </w:t>
      </w:r>
    </w:p>
    <w:p w:rsidR="00131E75" w:rsidRPr="007021FC" w:rsidRDefault="00131E75" w:rsidP="0080056E">
      <w:pPr>
        <w:pStyle w:val="ListParagraph"/>
        <w:numPr>
          <w:ilvl w:val="0"/>
          <w:numId w:val="4"/>
        </w:numPr>
        <w:jc w:val="both"/>
        <w:rPr>
          <w:rFonts w:ascii="Times New Roman" w:hAnsi="Times New Roman" w:cs="Times New Roman"/>
          <w:lang w:val="fr-FR"/>
        </w:rPr>
      </w:pPr>
      <w:r w:rsidRPr="007021FC">
        <w:rPr>
          <w:rFonts w:ascii="Times New Roman" w:hAnsi="Times New Roman" w:cs="Times New Roman"/>
          <w:lang w:val="fr-FR"/>
        </w:rPr>
        <w:t xml:space="preserve">Document UNEP/CMS/COP11/CRP15 </w:t>
      </w:r>
      <w:r>
        <w:rPr>
          <w:rFonts w:ascii="Times New Roman" w:hAnsi="Times New Roman" w:cs="Times New Roman"/>
          <w:i/>
          <w:lang w:val="fr-FR"/>
        </w:rPr>
        <w:t>Projet de Résolution sur les captures de cétacés vivants à l’état sauvage à des fins commerciales</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457. </w:t>
      </w:r>
      <w:r>
        <w:rPr>
          <w:rFonts w:ascii="Times New Roman" w:hAnsi="Times New Roman" w:cs="Times New Roman"/>
          <w:lang w:val="fr-FR"/>
        </w:rPr>
        <w:t xml:space="preserve">Concernant </w:t>
      </w:r>
      <w:r w:rsidRPr="007021FC">
        <w:rPr>
          <w:rFonts w:ascii="Times New Roman" w:hAnsi="Times New Roman" w:cs="Times New Roman"/>
          <w:lang w:val="fr-FR"/>
        </w:rPr>
        <w:t xml:space="preserve">COP11/CRP15, </w:t>
      </w:r>
      <w:r>
        <w:rPr>
          <w:rFonts w:ascii="Times New Roman" w:hAnsi="Times New Roman" w:cs="Times New Roman"/>
          <w:lang w:val="fr-FR"/>
        </w:rPr>
        <w:t>l’observateur du Secrétariat de la</w:t>
      </w:r>
      <w:r w:rsidRPr="007021FC">
        <w:rPr>
          <w:rFonts w:ascii="Times New Roman" w:hAnsi="Times New Roman" w:cs="Times New Roman"/>
          <w:lang w:val="fr-FR"/>
        </w:rPr>
        <w:t xml:space="preserve"> CITES </w:t>
      </w:r>
      <w:r>
        <w:rPr>
          <w:rFonts w:ascii="Times New Roman" w:hAnsi="Times New Roman" w:cs="Times New Roman"/>
          <w:lang w:val="fr-FR"/>
        </w:rPr>
        <w:t>regrette que le second paragraphe du dispositif ne soutienne pas les mesures multilatérales existantes convenues par la</w:t>
      </w:r>
      <w:r w:rsidRPr="007021FC">
        <w:rPr>
          <w:rFonts w:ascii="Times New Roman" w:eastAsia="Times New Roman" w:hAnsi="Times New Roman" w:cs="Times New Roman"/>
          <w:iCs/>
          <w:lang w:val="fr-FR"/>
        </w:rPr>
        <w:t xml:space="preserve"> CITES </w:t>
      </w:r>
      <w:r>
        <w:rPr>
          <w:rFonts w:ascii="Times New Roman" w:eastAsia="Times New Roman" w:hAnsi="Times New Roman" w:cs="Times New Roman"/>
          <w:iCs/>
          <w:lang w:val="fr-FR"/>
        </w:rPr>
        <w:t>en matière d’importation et de transit international des cétacés vivants, même si le texte de la</w:t>
      </w:r>
      <w:r w:rsidRPr="007021FC">
        <w:rPr>
          <w:rFonts w:ascii="Times New Roman" w:eastAsia="Times New Roman" w:hAnsi="Times New Roman" w:cs="Times New Roman"/>
          <w:iCs/>
          <w:lang w:val="fr-FR"/>
        </w:rPr>
        <w:t xml:space="preserve"> Convention </w:t>
      </w:r>
      <w:r>
        <w:rPr>
          <w:rFonts w:ascii="Times New Roman" w:eastAsia="Times New Roman" w:hAnsi="Times New Roman" w:cs="Times New Roman"/>
          <w:iCs/>
          <w:lang w:val="fr-FR"/>
        </w:rPr>
        <w:t>autorise les</w:t>
      </w:r>
      <w:r w:rsidRPr="007021FC">
        <w:rPr>
          <w:rFonts w:ascii="Times New Roman" w:eastAsia="Times New Roman" w:hAnsi="Times New Roman" w:cs="Times New Roman"/>
          <w:iCs/>
          <w:lang w:val="fr-FR"/>
        </w:rPr>
        <w:t xml:space="preserve"> Parties </w:t>
      </w:r>
      <w:r>
        <w:rPr>
          <w:rFonts w:ascii="Times New Roman" w:eastAsia="Times New Roman" w:hAnsi="Times New Roman" w:cs="Times New Roman"/>
          <w:iCs/>
          <w:lang w:val="fr-FR"/>
        </w:rPr>
        <w:t>à prendre des mesures domestiques plus strictes</w:t>
      </w:r>
      <w:r w:rsidRPr="007021FC">
        <w:rPr>
          <w:rFonts w:ascii="Times New Roman" w:eastAsia="Times New Roman" w:hAnsi="Times New Roman" w:cs="Times New Roman"/>
          <w:iCs/>
          <w:lang w:val="fr-FR"/>
        </w:rPr>
        <w:t>.</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458. </w:t>
      </w:r>
      <w:r>
        <w:rPr>
          <w:rFonts w:ascii="Times New Roman" w:hAnsi="Times New Roman" w:cs="Times New Roman"/>
          <w:lang w:val="fr-FR"/>
        </w:rPr>
        <w:t>Le Président souligne le fait que</w:t>
      </w:r>
      <w:r w:rsidRPr="007021FC">
        <w:rPr>
          <w:rFonts w:ascii="Times New Roman" w:hAnsi="Times New Roman" w:cs="Times New Roman"/>
          <w:lang w:val="fr-FR"/>
        </w:rPr>
        <w:t xml:space="preserve"> COP11/CRP15 </w:t>
      </w:r>
      <w:r>
        <w:rPr>
          <w:rFonts w:ascii="Times New Roman" w:hAnsi="Times New Roman" w:cs="Times New Roman"/>
          <w:lang w:val="fr-FR"/>
        </w:rPr>
        <w:t>a été approuvé par le Groupe de travail sur les sujets aquatiques et que, malgré la validité de l’argument du Secrétariat de la</w:t>
      </w:r>
      <w:r w:rsidRPr="007021FC">
        <w:rPr>
          <w:rFonts w:ascii="Times New Roman" w:hAnsi="Times New Roman" w:cs="Times New Roman"/>
          <w:lang w:val="fr-FR"/>
        </w:rPr>
        <w:t xml:space="preserve"> CITES</w:t>
      </w:r>
      <w:r>
        <w:rPr>
          <w:rFonts w:ascii="Times New Roman" w:hAnsi="Times New Roman" w:cs="Times New Roman"/>
          <w:lang w:val="fr-FR"/>
        </w:rPr>
        <w:t>, le texte du projet de</w:t>
      </w:r>
      <w:r w:rsidRPr="007021FC">
        <w:rPr>
          <w:rFonts w:ascii="Times New Roman" w:hAnsi="Times New Roman" w:cs="Times New Roman"/>
          <w:lang w:val="fr-FR"/>
        </w:rPr>
        <w:t xml:space="preserve"> R</w:t>
      </w:r>
      <w:r>
        <w:rPr>
          <w:rFonts w:ascii="Times New Roman" w:hAnsi="Times New Roman" w:cs="Times New Roman"/>
          <w:lang w:val="fr-FR"/>
        </w:rPr>
        <w:t>é</w:t>
      </w:r>
      <w:r w:rsidRPr="007021FC">
        <w:rPr>
          <w:rFonts w:ascii="Times New Roman" w:hAnsi="Times New Roman" w:cs="Times New Roman"/>
          <w:lang w:val="fr-FR"/>
        </w:rPr>
        <w:t xml:space="preserve">solution </w:t>
      </w:r>
      <w:r>
        <w:rPr>
          <w:rFonts w:ascii="Times New Roman" w:hAnsi="Times New Roman" w:cs="Times New Roman"/>
          <w:lang w:val="fr-FR"/>
        </w:rPr>
        <w:t>est entre les mains des Parties</w:t>
      </w:r>
      <w:r w:rsidRPr="007021FC">
        <w:rPr>
          <w:rFonts w:ascii="Times New Roman" w:hAnsi="Times New Roman" w:cs="Times New Roman"/>
          <w:lang w:val="fr-FR"/>
        </w:rPr>
        <w:t>.</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459. </w:t>
      </w:r>
      <w:r>
        <w:rPr>
          <w:rFonts w:ascii="Times New Roman" w:hAnsi="Times New Roman" w:cs="Times New Roman"/>
          <w:lang w:val="fr-FR"/>
        </w:rPr>
        <w:t>Le représentant de l’A</w:t>
      </w:r>
      <w:r w:rsidRPr="007021FC">
        <w:rPr>
          <w:rFonts w:ascii="Times New Roman" w:hAnsi="Times New Roman" w:cs="Times New Roman"/>
          <w:lang w:val="fr-FR"/>
        </w:rPr>
        <w:t>rgentin</w:t>
      </w:r>
      <w:r>
        <w:rPr>
          <w:rFonts w:ascii="Times New Roman" w:hAnsi="Times New Roman" w:cs="Times New Roman"/>
          <w:lang w:val="fr-FR"/>
        </w:rPr>
        <w:t>e</w:t>
      </w:r>
      <w:r w:rsidRPr="007021FC">
        <w:rPr>
          <w:rFonts w:ascii="Times New Roman" w:hAnsi="Times New Roman" w:cs="Times New Roman"/>
          <w:lang w:val="fr-FR"/>
        </w:rPr>
        <w:t xml:space="preserve"> </w:t>
      </w:r>
      <w:r>
        <w:rPr>
          <w:rFonts w:ascii="Times New Roman" w:hAnsi="Times New Roman" w:cs="Times New Roman"/>
          <w:lang w:val="fr-FR"/>
        </w:rPr>
        <w:t>indique qu’un ajustement mineur dans la traduction en espagnol de</w:t>
      </w:r>
      <w:r w:rsidRPr="007021FC">
        <w:rPr>
          <w:rFonts w:ascii="Times New Roman" w:hAnsi="Times New Roman" w:cs="Times New Roman"/>
          <w:lang w:val="fr-FR"/>
        </w:rPr>
        <w:t xml:space="preserve"> COP11/CRP15 </w:t>
      </w:r>
      <w:r>
        <w:rPr>
          <w:rFonts w:ascii="Times New Roman" w:hAnsi="Times New Roman" w:cs="Times New Roman"/>
          <w:lang w:val="fr-FR"/>
        </w:rPr>
        <w:t>est nécessaire, mais que cela n’était pas un problème de fonds</w:t>
      </w:r>
      <w:r w:rsidRPr="007021FC">
        <w:rPr>
          <w:rFonts w:ascii="Times New Roman" w:hAnsi="Times New Roman" w:cs="Times New Roman"/>
          <w:lang w:val="fr-FR"/>
        </w:rPr>
        <w:t>.</w:t>
      </w:r>
    </w:p>
    <w:p w:rsidR="00131E75" w:rsidRPr="007021FC" w:rsidRDefault="00131E75" w:rsidP="0080056E">
      <w:pPr>
        <w:jc w:val="both"/>
        <w:rPr>
          <w:rFonts w:ascii="Times New Roman" w:hAnsi="Times New Roman" w:cs="Times New Roman"/>
          <w:lang w:val="fr-FR"/>
        </w:rPr>
      </w:pPr>
    </w:p>
    <w:p w:rsidR="00131E75" w:rsidRPr="007021FC" w:rsidRDefault="00131E75" w:rsidP="0080056E">
      <w:pPr>
        <w:jc w:val="both"/>
        <w:rPr>
          <w:rFonts w:ascii="Times New Roman" w:hAnsi="Times New Roman" w:cs="Times New Roman"/>
          <w:bCs/>
          <w:iCs/>
          <w:lang w:val="fr-FR"/>
        </w:rPr>
      </w:pPr>
      <w:r w:rsidRPr="007021FC">
        <w:rPr>
          <w:rFonts w:ascii="Times New Roman" w:hAnsi="Times New Roman" w:cs="Times New Roman"/>
          <w:lang w:val="fr-FR"/>
        </w:rPr>
        <w:t xml:space="preserve">460. </w:t>
      </w:r>
      <w:r>
        <w:rPr>
          <w:rFonts w:ascii="Times New Roman" w:hAnsi="Times New Roman" w:cs="Times New Roman"/>
          <w:lang w:val="fr-FR"/>
        </w:rPr>
        <w:t>Le Président invite le</w:t>
      </w:r>
      <w:r w:rsidRPr="007021FC">
        <w:rPr>
          <w:rFonts w:ascii="Times New Roman" w:hAnsi="Times New Roman" w:cs="Times New Roman"/>
          <w:lang w:val="fr-FR"/>
        </w:rPr>
        <w:t xml:space="preserve"> COW </w:t>
      </w:r>
      <w:r>
        <w:rPr>
          <w:rFonts w:ascii="Times New Roman" w:hAnsi="Times New Roman" w:cs="Times New Roman"/>
          <w:lang w:val="fr-FR"/>
        </w:rPr>
        <w:t>à approuver le</w:t>
      </w:r>
      <w:r w:rsidRPr="007021FC">
        <w:rPr>
          <w:rFonts w:ascii="Times New Roman" w:hAnsi="Times New Roman" w:cs="Times New Roman"/>
          <w:lang w:val="fr-FR"/>
        </w:rPr>
        <w:t xml:space="preserve"> document UNEP/CMS/COP11/CRP16 </w:t>
      </w:r>
      <w:r>
        <w:rPr>
          <w:rFonts w:ascii="Times New Roman" w:hAnsi="Times New Roman" w:cs="Times New Roman"/>
          <w:i/>
          <w:lang w:val="fr-FR"/>
        </w:rPr>
        <w:t xml:space="preserve">Projet de </w:t>
      </w:r>
      <w:r w:rsidRPr="007021FC">
        <w:rPr>
          <w:rFonts w:ascii="Times New Roman" w:hAnsi="Times New Roman" w:cs="Times New Roman"/>
          <w:i/>
          <w:lang w:val="fr-FR"/>
        </w:rPr>
        <w:t>R</w:t>
      </w:r>
      <w:r>
        <w:rPr>
          <w:rFonts w:ascii="Times New Roman" w:hAnsi="Times New Roman" w:cs="Times New Roman"/>
          <w:i/>
          <w:lang w:val="fr-FR"/>
        </w:rPr>
        <w:t>é</w:t>
      </w:r>
      <w:r w:rsidRPr="007021FC">
        <w:rPr>
          <w:rFonts w:ascii="Times New Roman" w:hAnsi="Times New Roman" w:cs="Times New Roman"/>
          <w:i/>
          <w:lang w:val="fr-FR"/>
        </w:rPr>
        <w:t xml:space="preserve">solution </w:t>
      </w:r>
      <w:r>
        <w:rPr>
          <w:rFonts w:ascii="Times New Roman" w:hAnsi="Times New Roman" w:cs="Times New Roman"/>
          <w:i/>
          <w:lang w:val="fr-FR"/>
        </w:rPr>
        <w:t>sur</w:t>
      </w:r>
      <w:r w:rsidRPr="007021FC">
        <w:rPr>
          <w:rFonts w:ascii="Times New Roman" w:hAnsi="Times New Roman" w:cs="Times New Roman"/>
          <w:i/>
          <w:lang w:val="fr-FR"/>
        </w:rPr>
        <w:t xml:space="preserve"> </w:t>
      </w:r>
      <w:r>
        <w:rPr>
          <w:rFonts w:ascii="Times New Roman" w:hAnsi="Times New Roman" w:cs="Times New Roman"/>
          <w:bCs/>
          <w:lang w:val="fr-FR"/>
        </w:rPr>
        <w:t>le Plan d’action par espèce en faveur de la caouanne</w:t>
      </w:r>
      <w:r w:rsidRPr="007021FC">
        <w:rPr>
          <w:rFonts w:ascii="Times New Roman" w:hAnsi="Times New Roman" w:cs="Times New Roman"/>
          <w:bCs/>
          <w:iCs/>
          <w:caps/>
          <w:lang w:val="fr-FR"/>
        </w:rPr>
        <w:t xml:space="preserve"> </w:t>
      </w:r>
      <w:r w:rsidRPr="007021FC">
        <w:rPr>
          <w:rFonts w:ascii="Times New Roman" w:hAnsi="Times New Roman" w:cs="Times New Roman"/>
          <w:bCs/>
          <w:iCs/>
          <w:lang w:val="fr-FR"/>
        </w:rPr>
        <w:t>(</w:t>
      </w:r>
      <w:proofErr w:type="spellStart"/>
      <w:r w:rsidRPr="007021FC">
        <w:rPr>
          <w:rFonts w:ascii="Times New Roman" w:hAnsi="Times New Roman" w:cs="Times New Roman"/>
          <w:bCs/>
          <w:i/>
          <w:iCs/>
          <w:lang w:val="fr-FR"/>
        </w:rPr>
        <w:t>Caretta</w:t>
      </w:r>
      <w:proofErr w:type="spellEnd"/>
      <w:r w:rsidRPr="007021FC">
        <w:rPr>
          <w:rFonts w:ascii="Times New Roman" w:hAnsi="Times New Roman" w:cs="Times New Roman"/>
          <w:bCs/>
          <w:i/>
          <w:iCs/>
          <w:lang w:val="fr-FR"/>
        </w:rPr>
        <w:t xml:space="preserve"> </w:t>
      </w:r>
      <w:proofErr w:type="spellStart"/>
      <w:r w:rsidRPr="007021FC">
        <w:rPr>
          <w:rFonts w:ascii="Times New Roman" w:hAnsi="Times New Roman" w:cs="Times New Roman"/>
          <w:bCs/>
          <w:i/>
          <w:iCs/>
          <w:lang w:val="fr-FR"/>
        </w:rPr>
        <w:t>caretta</w:t>
      </w:r>
      <w:proofErr w:type="spellEnd"/>
      <w:r w:rsidRPr="007021FC">
        <w:rPr>
          <w:rFonts w:ascii="Times New Roman" w:hAnsi="Times New Roman" w:cs="Times New Roman"/>
          <w:bCs/>
          <w:iCs/>
          <w:lang w:val="fr-FR"/>
        </w:rPr>
        <w:t xml:space="preserve">) </w:t>
      </w:r>
      <w:r>
        <w:rPr>
          <w:rFonts w:ascii="Times New Roman" w:hAnsi="Times New Roman" w:cs="Times New Roman"/>
          <w:bCs/>
          <w:iCs/>
          <w:lang w:val="fr-FR"/>
        </w:rPr>
        <w:t>dans l’océ</w:t>
      </w:r>
      <w:r w:rsidRPr="007021FC">
        <w:rPr>
          <w:rFonts w:ascii="Times New Roman" w:hAnsi="Times New Roman" w:cs="Times New Roman"/>
          <w:bCs/>
          <w:iCs/>
          <w:lang w:val="fr-FR"/>
        </w:rPr>
        <w:t>an</w:t>
      </w:r>
      <w:r>
        <w:rPr>
          <w:rFonts w:ascii="Times New Roman" w:hAnsi="Times New Roman" w:cs="Times New Roman"/>
          <w:bCs/>
          <w:iCs/>
          <w:lang w:val="fr-FR"/>
        </w:rPr>
        <w:t xml:space="preserve"> Pacifique sud</w:t>
      </w:r>
      <w:r w:rsidRPr="007021FC">
        <w:rPr>
          <w:rFonts w:ascii="Times New Roman" w:hAnsi="Times New Roman" w:cs="Times New Roman"/>
          <w:bCs/>
          <w:iCs/>
          <w:lang w:val="fr-FR"/>
        </w:rPr>
        <w:t>.</w:t>
      </w:r>
    </w:p>
    <w:p w:rsidR="00131E75" w:rsidRPr="007021FC" w:rsidRDefault="00131E75" w:rsidP="0080056E">
      <w:pPr>
        <w:jc w:val="both"/>
        <w:rPr>
          <w:rFonts w:ascii="Times New Roman" w:hAnsi="Times New Roman" w:cs="Times New Roman"/>
          <w:bCs/>
          <w:iCs/>
          <w:lang w:val="fr-FR"/>
        </w:rPr>
      </w:pPr>
    </w:p>
    <w:p w:rsidR="00131E75" w:rsidRPr="007021FC" w:rsidRDefault="00131E75" w:rsidP="0080056E">
      <w:pPr>
        <w:jc w:val="both"/>
        <w:rPr>
          <w:rFonts w:ascii="Times New Roman" w:hAnsi="Times New Roman" w:cs="Times New Roman"/>
          <w:bCs/>
          <w:iCs/>
          <w:lang w:val="fr-FR"/>
        </w:rPr>
      </w:pPr>
      <w:r w:rsidRPr="007021FC">
        <w:rPr>
          <w:rFonts w:ascii="Times New Roman" w:hAnsi="Times New Roman" w:cs="Times New Roman"/>
          <w:bCs/>
          <w:iCs/>
          <w:lang w:val="fr-FR"/>
        </w:rPr>
        <w:t xml:space="preserve">461. </w:t>
      </w:r>
      <w:r>
        <w:rPr>
          <w:rFonts w:ascii="Times New Roman" w:hAnsi="Times New Roman" w:cs="Times New Roman"/>
          <w:bCs/>
          <w:iCs/>
          <w:lang w:val="fr-FR"/>
        </w:rPr>
        <w:t>Le représentant de l’Équateur demande que l’analyse de ce document soit reportée afin de permettre de traiter quelques amendements mineurs</w:t>
      </w:r>
      <w:r w:rsidRPr="007021FC">
        <w:rPr>
          <w:rFonts w:ascii="Times New Roman" w:hAnsi="Times New Roman" w:cs="Times New Roman"/>
          <w:bCs/>
          <w:iCs/>
          <w:lang w:val="fr-FR"/>
        </w:rPr>
        <w:t>.</w:t>
      </w:r>
    </w:p>
    <w:p w:rsidR="00131E75" w:rsidRPr="007021FC" w:rsidRDefault="00131E75" w:rsidP="0080056E">
      <w:pPr>
        <w:jc w:val="both"/>
        <w:rPr>
          <w:rFonts w:ascii="Times New Roman" w:hAnsi="Times New Roman" w:cs="Times New Roman"/>
          <w:bCs/>
          <w:iCs/>
          <w:lang w:val="fr-FR"/>
        </w:rPr>
      </w:pPr>
    </w:p>
    <w:p w:rsidR="00131E75" w:rsidRPr="007021FC" w:rsidRDefault="00131E75" w:rsidP="0080056E">
      <w:pPr>
        <w:jc w:val="both"/>
        <w:rPr>
          <w:rFonts w:ascii="Times New Roman" w:hAnsi="Times New Roman" w:cs="Times New Roman"/>
          <w:bCs/>
          <w:iCs/>
          <w:lang w:val="fr-FR"/>
        </w:rPr>
      </w:pPr>
      <w:r w:rsidRPr="007021FC">
        <w:rPr>
          <w:rFonts w:ascii="Times New Roman" w:hAnsi="Times New Roman" w:cs="Times New Roman"/>
          <w:bCs/>
          <w:iCs/>
          <w:lang w:val="fr-FR"/>
        </w:rPr>
        <w:t xml:space="preserve">462. </w:t>
      </w:r>
      <w:r>
        <w:rPr>
          <w:rFonts w:ascii="Times New Roman" w:hAnsi="Times New Roman" w:cs="Times New Roman"/>
          <w:bCs/>
          <w:iCs/>
          <w:lang w:val="fr-FR"/>
        </w:rPr>
        <w:t>Le président donne son accord</w:t>
      </w:r>
      <w:r w:rsidRPr="007021FC">
        <w:rPr>
          <w:rFonts w:ascii="Times New Roman" w:hAnsi="Times New Roman" w:cs="Times New Roman"/>
          <w:bCs/>
          <w:iCs/>
          <w:lang w:val="fr-FR"/>
        </w:rPr>
        <w:t>.</w:t>
      </w:r>
    </w:p>
    <w:p w:rsidR="00131E75" w:rsidRPr="007021FC" w:rsidRDefault="00131E75" w:rsidP="0080056E">
      <w:pPr>
        <w:jc w:val="both"/>
        <w:rPr>
          <w:rFonts w:ascii="Times New Roman" w:hAnsi="Times New Roman" w:cs="Times New Roman"/>
          <w:bCs/>
          <w:iCs/>
          <w:caps/>
          <w:lang w:val="fr-FR"/>
        </w:rPr>
      </w:pPr>
    </w:p>
    <w:p w:rsidR="00131E75" w:rsidRPr="00641488" w:rsidRDefault="00131E75" w:rsidP="0080056E">
      <w:pPr>
        <w:jc w:val="both"/>
        <w:rPr>
          <w:rFonts w:ascii="Times New Roman" w:hAnsi="Times New Roman" w:cs="Times New Roman"/>
          <w:bCs/>
          <w:iCs/>
          <w:lang w:val="fr-FR"/>
        </w:rPr>
      </w:pPr>
      <w:r w:rsidRPr="007021FC">
        <w:rPr>
          <w:rFonts w:ascii="Times New Roman" w:hAnsi="Times New Roman" w:cs="Times New Roman"/>
          <w:bCs/>
          <w:iCs/>
          <w:lang w:val="fr-FR"/>
        </w:rPr>
        <w:t xml:space="preserve">463. </w:t>
      </w:r>
      <w:r>
        <w:rPr>
          <w:rFonts w:ascii="Times New Roman" w:hAnsi="Times New Roman" w:cs="Times New Roman"/>
          <w:bCs/>
          <w:iCs/>
          <w:lang w:val="fr-FR"/>
        </w:rPr>
        <w:t>Suite à une question du représentant des États-Unis, le Président invite les</w:t>
      </w:r>
      <w:r w:rsidRPr="009501E9">
        <w:rPr>
          <w:rFonts w:ascii="Times New Roman" w:hAnsi="Times New Roman" w:cs="Times New Roman"/>
          <w:bCs/>
          <w:iCs/>
          <w:lang w:val="fr-FR"/>
        </w:rPr>
        <w:t xml:space="preserve"> </w:t>
      </w:r>
      <w:r>
        <w:rPr>
          <w:rFonts w:ascii="Times New Roman" w:hAnsi="Times New Roman" w:cs="Times New Roman"/>
          <w:bCs/>
          <w:iCs/>
          <w:lang w:val="fr-FR"/>
        </w:rPr>
        <w:t>États-Unis à s’entretenir avec la Suisse et l’UE au sujet du projet de</w:t>
      </w:r>
      <w:r w:rsidRPr="007021FC">
        <w:rPr>
          <w:rFonts w:ascii="Times New Roman" w:hAnsi="Times New Roman" w:cs="Times New Roman"/>
          <w:bCs/>
          <w:iCs/>
          <w:lang w:val="fr-FR"/>
        </w:rPr>
        <w:t xml:space="preserve"> R</w:t>
      </w:r>
      <w:r>
        <w:rPr>
          <w:rFonts w:ascii="Times New Roman" w:hAnsi="Times New Roman" w:cs="Times New Roman"/>
          <w:bCs/>
          <w:iCs/>
          <w:lang w:val="fr-FR"/>
        </w:rPr>
        <w:t>é</w:t>
      </w:r>
      <w:r w:rsidRPr="007021FC">
        <w:rPr>
          <w:rFonts w:ascii="Times New Roman" w:hAnsi="Times New Roman" w:cs="Times New Roman"/>
          <w:bCs/>
          <w:iCs/>
          <w:lang w:val="fr-FR"/>
        </w:rPr>
        <w:t xml:space="preserve">solution </w:t>
      </w:r>
      <w:r>
        <w:rPr>
          <w:rFonts w:ascii="Times New Roman" w:hAnsi="Times New Roman" w:cs="Times New Roman"/>
          <w:bCs/>
          <w:iCs/>
          <w:lang w:val="fr-FR"/>
        </w:rPr>
        <w:t>sur les</w:t>
      </w:r>
      <w:r w:rsidRPr="007021FC">
        <w:rPr>
          <w:rFonts w:ascii="Times New Roman" w:hAnsi="Times New Roman" w:cs="Times New Roman"/>
          <w:bCs/>
          <w:iCs/>
          <w:lang w:val="fr-FR"/>
        </w:rPr>
        <w:t xml:space="preserve"> synergies </w:t>
      </w:r>
      <w:r>
        <w:rPr>
          <w:rFonts w:ascii="Times New Roman" w:hAnsi="Times New Roman" w:cs="Times New Roman"/>
          <w:bCs/>
          <w:iCs/>
          <w:lang w:val="fr-FR"/>
        </w:rPr>
        <w:t>et les partenariats</w:t>
      </w:r>
      <w:r w:rsidRPr="007021FC">
        <w:rPr>
          <w:rFonts w:ascii="Times New Roman" w:hAnsi="Times New Roman" w:cs="Times New Roman"/>
          <w:bCs/>
          <w:iCs/>
          <w:lang w:val="fr-FR"/>
        </w:rPr>
        <w:t xml:space="preserve"> (</w:t>
      </w:r>
      <w:r>
        <w:rPr>
          <w:rFonts w:ascii="Times New Roman" w:hAnsi="Times New Roman" w:cs="Times New Roman"/>
          <w:bCs/>
          <w:iCs/>
          <w:lang w:val="fr-FR"/>
        </w:rPr>
        <w:t>point</w:t>
      </w:r>
      <w:r w:rsidRPr="007021FC">
        <w:rPr>
          <w:rFonts w:ascii="Times New Roman" w:hAnsi="Times New Roman" w:cs="Times New Roman"/>
          <w:bCs/>
          <w:iCs/>
          <w:lang w:val="fr-FR"/>
        </w:rPr>
        <w:t xml:space="preserve"> 21.2). </w:t>
      </w:r>
      <w:r w:rsidRPr="00641488">
        <w:rPr>
          <w:rFonts w:ascii="Times New Roman" w:hAnsi="Times New Roman" w:cs="Times New Roman"/>
          <w:bCs/>
          <w:iCs/>
          <w:lang w:val="fr-FR"/>
        </w:rPr>
        <w:t>Le Secrétariat confirme qu’il a reçu des propositions d’amendement de la part de la</w:t>
      </w:r>
      <w:r>
        <w:rPr>
          <w:rFonts w:ascii="Times New Roman" w:hAnsi="Times New Roman" w:cs="Times New Roman"/>
          <w:bCs/>
          <w:iCs/>
          <w:lang w:val="fr-FR"/>
        </w:rPr>
        <w:t xml:space="preserve"> dé</w:t>
      </w:r>
      <w:r w:rsidRPr="00641488">
        <w:rPr>
          <w:rFonts w:ascii="Times New Roman" w:hAnsi="Times New Roman" w:cs="Times New Roman"/>
          <w:bCs/>
          <w:iCs/>
          <w:lang w:val="fr-FR"/>
        </w:rPr>
        <w:t>l</w:t>
      </w:r>
      <w:r>
        <w:rPr>
          <w:rFonts w:ascii="Times New Roman" w:hAnsi="Times New Roman" w:cs="Times New Roman"/>
          <w:bCs/>
          <w:iCs/>
          <w:lang w:val="fr-FR"/>
        </w:rPr>
        <w:t>é</w:t>
      </w:r>
      <w:r w:rsidRPr="00641488">
        <w:rPr>
          <w:rFonts w:ascii="Times New Roman" w:hAnsi="Times New Roman" w:cs="Times New Roman"/>
          <w:bCs/>
          <w:iCs/>
          <w:lang w:val="fr-FR"/>
        </w:rPr>
        <w:t>gation</w:t>
      </w:r>
      <w:r>
        <w:rPr>
          <w:rFonts w:ascii="Times New Roman" w:hAnsi="Times New Roman" w:cs="Times New Roman"/>
          <w:bCs/>
          <w:iCs/>
          <w:lang w:val="fr-FR"/>
        </w:rPr>
        <w:t xml:space="preserve"> américaine</w:t>
      </w:r>
      <w:r w:rsidRPr="00641488">
        <w:rPr>
          <w:rFonts w:ascii="Times New Roman" w:hAnsi="Times New Roman" w:cs="Times New Roman"/>
          <w:bCs/>
          <w:iCs/>
          <w:lang w:val="fr-FR"/>
        </w:rPr>
        <w:t>.</w:t>
      </w:r>
    </w:p>
    <w:p w:rsidR="00131E75" w:rsidRPr="00641488" w:rsidRDefault="00131E75" w:rsidP="0080056E">
      <w:pPr>
        <w:jc w:val="both"/>
        <w:rPr>
          <w:rFonts w:ascii="Times New Roman" w:hAnsi="Times New Roman" w:cs="Times New Roman"/>
          <w:bCs/>
          <w:iCs/>
          <w:caps/>
          <w:lang w:val="fr-FR"/>
        </w:rPr>
      </w:pPr>
    </w:p>
    <w:p w:rsidR="00131E75" w:rsidRPr="0039207E"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464. </w:t>
      </w:r>
      <w:r>
        <w:rPr>
          <w:rFonts w:ascii="Times New Roman" w:hAnsi="Times New Roman" w:cs="Times New Roman"/>
          <w:lang w:val="fr-FR"/>
        </w:rPr>
        <w:t>Avant de clôturer la session, le Président déclare que tous les Groupes de travail restants doivent avoir conclu leurs travaux d’ici la fin de la journée, afin que tous les documents devant être pris en compte lors de l’Assemblée plénière du 9 novembre soient disponibles à la traduction et à la production tôt dans la matinée du 8 novembre</w:t>
      </w:r>
      <w:r w:rsidRPr="007021FC">
        <w:rPr>
          <w:rFonts w:ascii="Times New Roman" w:hAnsi="Times New Roman" w:cs="Times New Roman"/>
          <w:lang w:val="fr-FR"/>
        </w:rPr>
        <w:t xml:space="preserve">. </w:t>
      </w:r>
      <w:r w:rsidRPr="0039207E">
        <w:rPr>
          <w:rFonts w:ascii="Times New Roman" w:hAnsi="Times New Roman" w:cs="Times New Roman"/>
          <w:lang w:val="fr-FR"/>
        </w:rPr>
        <w:t>Il convoquera à nouveau le COW pour une heure à 10</w:t>
      </w:r>
      <w:r>
        <w:rPr>
          <w:rFonts w:ascii="Times New Roman" w:hAnsi="Times New Roman" w:cs="Times New Roman"/>
          <w:lang w:val="fr-FR"/>
        </w:rPr>
        <w:t>h</w:t>
      </w:r>
      <w:r w:rsidRPr="0039207E">
        <w:rPr>
          <w:rFonts w:ascii="Times New Roman" w:hAnsi="Times New Roman" w:cs="Times New Roman"/>
          <w:lang w:val="fr-FR"/>
        </w:rPr>
        <w:t xml:space="preserve">00 </w:t>
      </w:r>
      <w:r>
        <w:rPr>
          <w:rFonts w:ascii="Times New Roman" w:hAnsi="Times New Roman" w:cs="Times New Roman"/>
          <w:lang w:val="fr-FR"/>
        </w:rPr>
        <w:t>le</w:t>
      </w:r>
      <w:r w:rsidRPr="0039207E">
        <w:rPr>
          <w:rFonts w:ascii="Times New Roman" w:hAnsi="Times New Roman" w:cs="Times New Roman"/>
          <w:lang w:val="fr-FR"/>
        </w:rPr>
        <w:t xml:space="preserve"> 9 </w:t>
      </w:r>
      <w:r>
        <w:rPr>
          <w:rFonts w:ascii="Times New Roman" w:hAnsi="Times New Roman" w:cs="Times New Roman"/>
          <w:lang w:val="fr-FR"/>
        </w:rPr>
        <w:t>n</w:t>
      </w:r>
      <w:r w:rsidRPr="0039207E">
        <w:rPr>
          <w:rFonts w:ascii="Times New Roman" w:hAnsi="Times New Roman" w:cs="Times New Roman"/>
          <w:lang w:val="fr-FR"/>
        </w:rPr>
        <w:t>ovemb</w:t>
      </w:r>
      <w:r>
        <w:rPr>
          <w:rFonts w:ascii="Times New Roman" w:hAnsi="Times New Roman" w:cs="Times New Roman"/>
          <w:lang w:val="fr-FR"/>
        </w:rPr>
        <w:t>re</w:t>
      </w:r>
      <w:r w:rsidRPr="0039207E">
        <w:rPr>
          <w:rFonts w:ascii="Times New Roman" w:hAnsi="Times New Roman" w:cs="Times New Roman"/>
          <w:lang w:val="fr-FR"/>
        </w:rPr>
        <w:t xml:space="preserve"> </w:t>
      </w:r>
      <w:r>
        <w:rPr>
          <w:rFonts w:ascii="Times New Roman" w:hAnsi="Times New Roman" w:cs="Times New Roman"/>
          <w:lang w:val="fr-FR"/>
        </w:rPr>
        <w:t>afin de traiter les projets de</w:t>
      </w:r>
      <w:r w:rsidRPr="0039207E">
        <w:rPr>
          <w:rFonts w:ascii="Times New Roman" w:hAnsi="Times New Roman" w:cs="Times New Roman"/>
          <w:lang w:val="fr-FR"/>
        </w:rPr>
        <w:t xml:space="preserve"> R</w:t>
      </w:r>
      <w:r>
        <w:rPr>
          <w:rFonts w:ascii="Times New Roman" w:hAnsi="Times New Roman" w:cs="Times New Roman"/>
          <w:lang w:val="fr-FR"/>
        </w:rPr>
        <w:t>ésolution amendés restants</w:t>
      </w:r>
      <w:r w:rsidRPr="0039207E">
        <w:rPr>
          <w:rFonts w:ascii="Times New Roman" w:hAnsi="Times New Roman" w:cs="Times New Roman"/>
          <w:lang w:val="fr-FR"/>
        </w:rPr>
        <w:t xml:space="preserve"> (</w:t>
      </w:r>
      <w:r>
        <w:rPr>
          <w:rFonts w:ascii="Times New Roman" w:hAnsi="Times New Roman" w:cs="Times New Roman"/>
          <w:lang w:val="fr-FR"/>
        </w:rPr>
        <w:t xml:space="preserve">documents </w:t>
      </w:r>
      <w:r w:rsidRPr="0039207E">
        <w:rPr>
          <w:rFonts w:ascii="Times New Roman" w:hAnsi="Times New Roman" w:cs="Times New Roman"/>
          <w:lang w:val="fr-FR"/>
        </w:rPr>
        <w:t xml:space="preserve">CRP) </w:t>
      </w:r>
      <w:r>
        <w:rPr>
          <w:rFonts w:ascii="Times New Roman" w:hAnsi="Times New Roman" w:cs="Times New Roman"/>
          <w:lang w:val="fr-FR"/>
        </w:rPr>
        <w:t>en amont de la</w:t>
      </w:r>
      <w:r w:rsidRPr="0039207E">
        <w:rPr>
          <w:rFonts w:ascii="Times New Roman" w:hAnsi="Times New Roman" w:cs="Times New Roman"/>
          <w:lang w:val="fr-FR"/>
        </w:rPr>
        <w:t xml:space="preserve"> </w:t>
      </w:r>
      <w:r>
        <w:rPr>
          <w:rFonts w:ascii="Times New Roman" w:hAnsi="Times New Roman" w:cs="Times New Roman"/>
          <w:lang w:val="fr-FR"/>
        </w:rPr>
        <w:t>séance plénière</w:t>
      </w:r>
      <w:r w:rsidRPr="0039207E">
        <w:rPr>
          <w:rFonts w:ascii="Times New Roman" w:hAnsi="Times New Roman" w:cs="Times New Roman"/>
          <w:lang w:val="fr-FR"/>
        </w:rPr>
        <w:t>.</w:t>
      </w:r>
    </w:p>
    <w:p w:rsidR="00131E75" w:rsidRPr="0039207E" w:rsidRDefault="00131E75" w:rsidP="0080056E">
      <w:pPr>
        <w:jc w:val="both"/>
        <w:rPr>
          <w:rFonts w:ascii="Times New Roman" w:hAnsi="Times New Roman" w:cs="Times New Roman"/>
          <w:lang w:val="fr-FR"/>
        </w:rPr>
      </w:pPr>
    </w:p>
    <w:p w:rsidR="00131E75" w:rsidRPr="0080056E" w:rsidRDefault="00131E75" w:rsidP="0080056E">
      <w:pPr>
        <w:jc w:val="both"/>
        <w:rPr>
          <w:rFonts w:ascii="Times New Roman" w:hAnsi="Times New Roman" w:cs="Times New Roman"/>
          <w:lang w:val="fr-FR"/>
        </w:rPr>
      </w:pPr>
      <w:r w:rsidRPr="007021FC">
        <w:rPr>
          <w:rFonts w:ascii="Times New Roman" w:hAnsi="Times New Roman" w:cs="Times New Roman"/>
          <w:lang w:val="fr-FR"/>
        </w:rPr>
        <w:t xml:space="preserve">465. </w:t>
      </w:r>
      <w:r>
        <w:rPr>
          <w:rFonts w:ascii="Times New Roman" w:hAnsi="Times New Roman" w:cs="Times New Roman"/>
          <w:lang w:val="fr-FR"/>
        </w:rPr>
        <w:t>Le Président clôt la session à 17h</w:t>
      </w:r>
      <w:r w:rsidRPr="007021FC">
        <w:rPr>
          <w:rFonts w:ascii="Times New Roman" w:hAnsi="Times New Roman" w:cs="Times New Roman"/>
          <w:lang w:val="fr-FR"/>
        </w:rPr>
        <w:t>40.</w:t>
      </w:r>
      <w:bookmarkStart w:id="0" w:name="_GoBack"/>
      <w:bookmarkEnd w:id="0"/>
    </w:p>
    <w:sectPr w:rsidR="00131E75" w:rsidRPr="0080056E" w:rsidSect="00827E5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75" w:rsidRDefault="00131E75" w:rsidP="00131E75">
      <w:r>
        <w:separator/>
      </w:r>
    </w:p>
  </w:endnote>
  <w:endnote w:type="continuationSeparator" w:id="0">
    <w:p w:rsidR="00131E75" w:rsidRDefault="00131E75" w:rsidP="0013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CondensedBQ-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60173"/>
      <w:docPartObj>
        <w:docPartGallery w:val="Page Numbers (Bottom of Page)"/>
        <w:docPartUnique/>
      </w:docPartObj>
    </w:sdtPr>
    <w:sdtEndPr>
      <w:rPr>
        <w:noProof/>
      </w:rPr>
    </w:sdtEndPr>
    <w:sdtContent>
      <w:p w:rsidR="00131E75" w:rsidRDefault="00131E75">
        <w:pPr>
          <w:pStyle w:val="Footer"/>
          <w:jc w:val="center"/>
        </w:pPr>
        <w:r>
          <w:fldChar w:fldCharType="begin"/>
        </w:r>
        <w:r>
          <w:instrText xml:space="preserve"> PAGE   \* MERGEFORMAT </w:instrText>
        </w:r>
        <w:r>
          <w:fldChar w:fldCharType="separate"/>
        </w:r>
        <w:r w:rsidR="0080056E">
          <w:rPr>
            <w:noProof/>
          </w:rPr>
          <w:t>12</w:t>
        </w:r>
        <w:r>
          <w:rPr>
            <w:noProof/>
          </w:rPr>
          <w:fldChar w:fldCharType="end"/>
        </w:r>
      </w:p>
    </w:sdtContent>
  </w:sdt>
  <w:p w:rsidR="00131E75" w:rsidRDefault="00131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75" w:rsidRDefault="00131E75" w:rsidP="00131E75">
      <w:r>
        <w:separator/>
      </w:r>
    </w:p>
  </w:footnote>
  <w:footnote w:type="continuationSeparator" w:id="0">
    <w:p w:rsidR="00131E75" w:rsidRDefault="00131E75" w:rsidP="00131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17E7"/>
    <w:multiLevelType w:val="hybridMultilevel"/>
    <w:tmpl w:val="B8FC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E6C96"/>
    <w:multiLevelType w:val="hybridMultilevel"/>
    <w:tmpl w:val="E74E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B464A"/>
    <w:multiLevelType w:val="hybridMultilevel"/>
    <w:tmpl w:val="F4FC266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nsid w:val="25FF5984"/>
    <w:multiLevelType w:val="hybridMultilevel"/>
    <w:tmpl w:val="BD4CC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EF"/>
    <w:rsid w:val="00131E75"/>
    <w:rsid w:val="00721522"/>
    <w:rsid w:val="00736092"/>
    <w:rsid w:val="0080056E"/>
    <w:rsid w:val="008065EF"/>
    <w:rsid w:val="00827E5E"/>
    <w:rsid w:val="00A70E34"/>
    <w:rsid w:val="00AF1894"/>
    <w:rsid w:val="00B54585"/>
    <w:rsid w:val="00FF1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EF"/>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5EF"/>
    <w:pPr>
      <w:ind w:left="720"/>
      <w:contextualSpacing/>
    </w:pPr>
  </w:style>
  <w:style w:type="paragraph" w:customStyle="1" w:styleId="Default">
    <w:name w:val="Default"/>
    <w:rsid w:val="008065E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131E75"/>
    <w:pPr>
      <w:tabs>
        <w:tab w:val="center" w:pos="4680"/>
        <w:tab w:val="right" w:pos="9360"/>
      </w:tabs>
    </w:pPr>
  </w:style>
  <w:style w:type="character" w:customStyle="1" w:styleId="HeaderChar">
    <w:name w:val="Header Char"/>
    <w:basedOn w:val="DefaultParagraphFont"/>
    <w:link w:val="Header"/>
    <w:uiPriority w:val="99"/>
    <w:rsid w:val="00131E75"/>
    <w:rPr>
      <w:rFonts w:eastAsiaTheme="minorEastAsia"/>
      <w:sz w:val="24"/>
      <w:szCs w:val="24"/>
      <w:lang w:val="en-GB"/>
    </w:rPr>
  </w:style>
  <w:style w:type="paragraph" w:styleId="Footer">
    <w:name w:val="footer"/>
    <w:basedOn w:val="Normal"/>
    <w:link w:val="FooterChar"/>
    <w:uiPriority w:val="99"/>
    <w:unhideWhenUsed/>
    <w:rsid w:val="00131E75"/>
    <w:pPr>
      <w:tabs>
        <w:tab w:val="center" w:pos="4680"/>
        <w:tab w:val="right" w:pos="9360"/>
      </w:tabs>
    </w:pPr>
  </w:style>
  <w:style w:type="character" w:customStyle="1" w:styleId="FooterChar">
    <w:name w:val="Footer Char"/>
    <w:basedOn w:val="DefaultParagraphFont"/>
    <w:link w:val="Footer"/>
    <w:uiPriority w:val="99"/>
    <w:rsid w:val="00131E75"/>
    <w:rPr>
      <w:rFonts w:eastAsiaTheme="minorEastAsi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EF"/>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5EF"/>
    <w:pPr>
      <w:ind w:left="720"/>
      <w:contextualSpacing/>
    </w:pPr>
  </w:style>
  <w:style w:type="paragraph" w:customStyle="1" w:styleId="Default">
    <w:name w:val="Default"/>
    <w:rsid w:val="008065E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131E75"/>
    <w:pPr>
      <w:tabs>
        <w:tab w:val="center" w:pos="4680"/>
        <w:tab w:val="right" w:pos="9360"/>
      </w:tabs>
    </w:pPr>
  </w:style>
  <w:style w:type="character" w:customStyle="1" w:styleId="HeaderChar">
    <w:name w:val="Header Char"/>
    <w:basedOn w:val="DefaultParagraphFont"/>
    <w:link w:val="Header"/>
    <w:uiPriority w:val="99"/>
    <w:rsid w:val="00131E75"/>
    <w:rPr>
      <w:rFonts w:eastAsiaTheme="minorEastAsia"/>
      <w:sz w:val="24"/>
      <w:szCs w:val="24"/>
      <w:lang w:val="en-GB"/>
    </w:rPr>
  </w:style>
  <w:style w:type="paragraph" w:styleId="Footer">
    <w:name w:val="footer"/>
    <w:basedOn w:val="Normal"/>
    <w:link w:val="FooterChar"/>
    <w:uiPriority w:val="99"/>
    <w:unhideWhenUsed/>
    <w:rsid w:val="00131E75"/>
    <w:pPr>
      <w:tabs>
        <w:tab w:val="center" w:pos="4680"/>
        <w:tab w:val="right" w:pos="9360"/>
      </w:tabs>
    </w:pPr>
  </w:style>
  <w:style w:type="character" w:customStyle="1" w:styleId="FooterChar">
    <w:name w:val="Footer Char"/>
    <w:basedOn w:val="DefaultParagraphFont"/>
    <w:link w:val="Footer"/>
    <w:uiPriority w:val="99"/>
    <w:rsid w:val="00131E75"/>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5651</Words>
  <Characters>32211</Characters>
  <Application>Microsoft Office Word</Application>
  <DocSecurity>0</DocSecurity>
  <Lines>268</Lines>
  <Paragraphs>75</Paragraphs>
  <ScaleCrop>false</ScaleCrop>
  <Company/>
  <LinksUpToDate>false</LinksUpToDate>
  <CharactersWithSpaces>37787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FanFan</dc:creator>
  <cp:lastModifiedBy>Catherine Lehmann (UNEP/AEWA Secretariat)</cp:lastModifiedBy>
  <cp:revision>2</cp:revision>
  <dcterms:created xsi:type="dcterms:W3CDTF">2014-11-09T16:29:00Z</dcterms:created>
  <dcterms:modified xsi:type="dcterms:W3CDTF">2014-11-09T16:29:00Z</dcterms:modified>
</cp:coreProperties>
</file>