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7344D1" w:rsidRDefault="00D82C56">
      <w:pPr>
        <w:rPr>
          <w:rFonts w:ascii="Arial" w:hAnsi="Arial" w:cs="Arial"/>
          <w:sz w:val="22"/>
          <w:szCs w:val="22"/>
          <w:lang w:val="fr-FR"/>
        </w:rPr>
      </w:pPr>
    </w:p>
    <w:p w14:paraId="0657525A" w14:textId="77777777" w:rsidR="00E829C9" w:rsidRPr="007344D1" w:rsidRDefault="00E829C9" w:rsidP="001415EA">
      <w:pPr>
        <w:rPr>
          <w:rFonts w:ascii="Arial" w:hAnsi="Arial" w:cs="Arial"/>
          <w:b/>
          <w:sz w:val="22"/>
          <w:szCs w:val="22"/>
          <w:lang w:val="fr-FR"/>
        </w:rPr>
      </w:pPr>
    </w:p>
    <w:p w14:paraId="0225B8ED" w14:textId="77777777" w:rsidR="00127413" w:rsidRPr="007344D1" w:rsidRDefault="00127413" w:rsidP="00127413">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fr-FR" w:bidi="fr-FR"/>
        </w:rPr>
      </w:pPr>
      <w:r w:rsidRPr="007344D1">
        <w:rPr>
          <w:rFonts w:ascii="Arial" w:hAnsi="Arial" w:cs="Arial"/>
          <w:b/>
          <w:caps/>
          <w:sz w:val="22"/>
          <w:szCs w:val="22"/>
          <w:lang w:val="fr-FR" w:eastAsia="fr-FR" w:bidi="fr-FR"/>
        </w:rPr>
        <w:t>INITIATIVE POUR LES MAMMIFÈRES D’ASIE CENTRALE (CAMI)</w:t>
      </w:r>
    </w:p>
    <w:p w14:paraId="77BA811D" w14:textId="594A8B02" w:rsidR="00D82C56" w:rsidRPr="007344D1" w:rsidRDefault="005D43E4" w:rsidP="00E829C9">
      <w:pPr>
        <w:jc w:val="center"/>
        <w:rPr>
          <w:rFonts w:ascii="Arial" w:hAnsi="Arial" w:cs="Arial"/>
          <w:sz w:val="22"/>
          <w:szCs w:val="22"/>
          <w:lang w:val="fr-FR"/>
        </w:rPr>
      </w:pPr>
      <w:r w:rsidRPr="007344D1">
        <w:rPr>
          <w:rFonts w:ascii="Arial" w:hAnsi="Arial" w:cs="Arial"/>
          <w:sz w:val="22"/>
          <w:szCs w:val="22"/>
          <w:lang w:val="fr-FR"/>
        </w:rPr>
        <w:t>UNEP/CMS/COP13/Doc.</w:t>
      </w:r>
      <w:r w:rsidR="00127413" w:rsidRPr="007344D1">
        <w:rPr>
          <w:rFonts w:ascii="Arial" w:hAnsi="Arial" w:cs="Arial"/>
          <w:sz w:val="22"/>
          <w:szCs w:val="22"/>
          <w:lang w:val="fr-FR"/>
        </w:rPr>
        <w:t>26.3.5</w:t>
      </w:r>
    </w:p>
    <w:p w14:paraId="25BD5BFE" w14:textId="77777777" w:rsidR="00D82C56" w:rsidRPr="007344D1" w:rsidRDefault="00D82C56" w:rsidP="00E829C9">
      <w:pPr>
        <w:rPr>
          <w:rFonts w:ascii="Arial" w:hAnsi="Arial" w:cs="Arial"/>
          <w:sz w:val="22"/>
          <w:szCs w:val="22"/>
          <w:lang w:val="fr-FR"/>
        </w:rPr>
      </w:pPr>
    </w:p>
    <w:p w14:paraId="6C7ED871" w14:textId="77777777" w:rsidR="00D82C56" w:rsidRPr="007344D1" w:rsidRDefault="00D82C56" w:rsidP="00E829C9">
      <w:pPr>
        <w:rPr>
          <w:rFonts w:ascii="Arial" w:hAnsi="Arial" w:cs="Arial"/>
          <w:sz w:val="22"/>
          <w:szCs w:val="22"/>
          <w:lang w:val="fr-FR"/>
        </w:rPr>
      </w:pPr>
    </w:p>
    <w:p w14:paraId="2B3EF582" w14:textId="5C5677A0" w:rsidR="00127413" w:rsidRPr="007344D1" w:rsidRDefault="00031684" w:rsidP="00127413">
      <w:pPr>
        <w:jc w:val="center"/>
        <w:rPr>
          <w:rFonts w:ascii="Arial" w:hAnsi="Arial" w:cs="Arial"/>
          <w:sz w:val="22"/>
          <w:szCs w:val="22"/>
          <w:lang w:val="fr-FR" w:eastAsia="fr-FR" w:bidi="fr-FR"/>
        </w:rPr>
      </w:pPr>
      <w:r w:rsidRPr="007344D1">
        <w:rPr>
          <w:rFonts w:ascii="Arial" w:hAnsi="Arial" w:cs="Arial"/>
          <w:sz w:val="22"/>
          <w:szCs w:val="22"/>
          <w:lang w:val="fr-FR" w:eastAsia="fr-FR" w:bidi="fr-FR"/>
        </w:rPr>
        <w:t>PROJET DE</w:t>
      </w:r>
      <w:r w:rsidR="00127413" w:rsidRPr="007344D1">
        <w:rPr>
          <w:rFonts w:ascii="Arial" w:hAnsi="Arial" w:cs="Arial"/>
          <w:sz w:val="22"/>
          <w:szCs w:val="22"/>
          <w:lang w:val="fr-FR" w:eastAsia="fr-FR" w:bidi="fr-FR"/>
        </w:rPr>
        <w:t xml:space="preserve"> RÉSOLUTION</w:t>
      </w:r>
      <w:r w:rsidRPr="007344D1">
        <w:rPr>
          <w:rFonts w:ascii="Arial" w:hAnsi="Arial" w:cs="Arial"/>
          <w:sz w:val="22"/>
          <w:szCs w:val="22"/>
          <w:lang w:val="fr-FR" w:eastAsia="fr-FR" w:bidi="fr-FR"/>
        </w:rPr>
        <w:t> </w:t>
      </w:r>
      <w:r w:rsidR="00127413" w:rsidRPr="007344D1">
        <w:rPr>
          <w:rFonts w:ascii="Arial" w:hAnsi="Arial" w:cs="Arial"/>
          <w:sz w:val="22"/>
          <w:szCs w:val="22"/>
          <w:lang w:val="fr-FR" w:eastAsia="fr-FR" w:bidi="fr-FR"/>
        </w:rPr>
        <w:t>11.24</w:t>
      </w:r>
      <w:r w:rsidRPr="007344D1">
        <w:rPr>
          <w:rFonts w:ascii="Arial" w:hAnsi="Arial" w:cs="Arial"/>
          <w:sz w:val="22"/>
          <w:szCs w:val="22"/>
          <w:lang w:val="fr-FR" w:eastAsia="fr-FR" w:bidi="fr-FR"/>
        </w:rPr>
        <w:t xml:space="preserve"> (REV.COP13)</w:t>
      </w:r>
    </w:p>
    <w:p w14:paraId="295D38EC" w14:textId="77777777" w:rsidR="00127413" w:rsidRPr="007344D1" w:rsidRDefault="00127413" w:rsidP="00127413">
      <w:pPr>
        <w:jc w:val="center"/>
        <w:rPr>
          <w:rFonts w:ascii="Arial" w:hAnsi="Arial" w:cs="Arial"/>
          <w:sz w:val="22"/>
          <w:szCs w:val="22"/>
          <w:lang w:val="fr-FR" w:eastAsia="fr-FR" w:bidi="fr-FR"/>
        </w:rPr>
      </w:pPr>
    </w:p>
    <w:p w14:paraId="494A530E" w14:textId="77777777" w:rsidR="00127413" w:rsidRPr="007344D1" w:rsidRDefault="00127413" w:rsidP="00127413">
      <w:pPr>
        <w:jc w:val="both"/>
        <w:rPr>
          <w:rFonts w:ascii="Arial" w:hAnsi="Arial" w:cs="Arial"/>
          <w:sz w:val="22"/>
          <w:szCs w:val="22"/>
          <w:lang w:val="fr-FR" w:eastAsia="fr-FR" w:bidi="fr-FR"/>
        </w:rPr>
      </w:pPr>
    </w:p>
    <w:p w14:paraId="4361270A" w14:textId="4D62E1E8" w:rsidR="00127413" w:rsidRPr="007344D1" w:rsidRDefault="00127413" w:rsidP="00127413">
      <w:pPr>
        <w:jc w:val="both"/>
        <w:rPr>
          <w:rFonts w:ascii="Arial" w:hAnsi="Arial" w:cs="Arial"/>
          <w:iCs/>
          <w:sz w:val="22"/>
          <w:szCs w:val="22"/>
          <w:lang w:val="fr-FR"/>
        </w:rPr>
      </w:pPr>
      <w:r w:rsidRPr="007344D1">
        <w:rPr>
          <w:rFonts w:ascii="Arial" w:hAnsi="Arial" w:cs="Arial"/>
          <w:i/>
          <w:sz w:val="22"/>
          <w:szCs w:val="22"/>
          <w:lang w:val="fr-FR"/>
        </w:rPr>
        <w:t>Profondément préoccupée</w:t>
      </w:r>
      <w:r w:rsidRPr="007344D1">
        <w:rPr>
          <w:rFonts w:ascii="Arial" w:hAnsi="Arial" w:cs="Arial"/>
          <w:iCs/>
          <w:sz w:val="22"/>
          <w:szCs w:val="22"/>
          <w:lang w:val="fr-FR"/>
        </w:rPr>
        <w:t xml:space="preserve"> par le fait que les grandes migrations de mammifères dans l’une des dernières régions accueillant des déplacements sur de longues distances, les plaines et les montagnes d’Asie centrale, sont gravement menacées par l’exploitation excessive de la faune ainsi que par l’exploitation </w:t>
      </w:r>
      <w:r w:rsidR="00807CBC" w:rsidRPr="007344D1">
        <w:rPr>
          <w:rFonts w:ascii="Arial" w:hAnsi="Arial" w:cs="Arial"/>
          <w:iCs/>
          <w:sz w:val="22"/>
          <w:szCs w:val="22"/>
          <w:lang w:val="fr-FR"/>
        </w:rPr>
        <w:t>de minerais</w:t>
      </w:r>
      <w:r w:rsidRPr="007344D1">
        <w:rPr>
          <w:rFonts w:ascii="Arial" w:hAnsi="Arial" w:cs="Arial"/>
          <w:iCs/>
          <w:sz w:val="22"/>
          <w:szCs w:val="22"/>
          <w:lang w:val="fr-FR"/>
        </w:rPr>
        <w:t xml:space="preserve"> et d’autres ressources naturelles, et que les habitats dont dépendent les grands mammifères disparaissent, sont dégradés et fragmentés à un rythme sans </w:t>
      </w:r>
      <w:proofErr w:type="gramStart"/>
      <w:r w:rsidRPr="007344D1">
        <w:rPr>
          <w:rFonts w:ascii="Arial" w:hAnsi="Arial" w:cs="Arial"/>
          <w:iCs/>
          <w:sz w:val="22"/>
          <w:szCs w:val="22"/>
          <w:lang w:val="fr-FR"/>
        </w:rPr>
        <w:t>précédent;</w:t>
      </w:r>
      <w:proofErr w:type="gramEnd"/>
    </w:p>
    <w:p w14:paraId="01237424" w14:textId="77777777" w:rsidR="00127413" w:rsidRPr="007344D1" w:rsidRDefault="00127413" w:rsidP="00127413">
      <w:pPr>
        <w:ind w:firstLine="720"/>
        <w:jc w:val="both"/>
        <w:rPr>
          <w:rFonts w:ascii="Arial" w:hAnsi="Arial" w:cs="Arial"/>
          <w:iCs/>
          <w:sz w:val="22"/>
          <w:szCs w:val="22"/>
          <w:lang w:val="fr-FR"/>
        </w:rPr>
      </w:pPr>
    </w:p>
    <w:p w14:paraId="482B43D2" w14:textId="2D302F42" w:rsidR="00127413" w:rsidRPr="007344D1" w:rsidRDefault="00127413" w:rsidP="00127413">
      <w:pPr>
        <w:jc w:val="both"/>
        <w:rPr>
          <w:rFonts w:ascii="Arial" w:hAnsi="Arial" w:cs="Arial"/>
          <w:iCs/>
          <w:sz w:val="22"/>
          <w:szCs w:val="22"/>
          <w:lang w:val="fr-FR"/>
        </w:rPr>
      </w:pPr>
      <w:r w:rsidRPr="007344D1">
        <w:rPr>
          <w:rFonts w:ascii="Arial" w:hAnsi="Arial" w:cs="Arial"/>
          <w:i/>
          <w:iCs/>
          <w:sz w:val="22"/>
          <w:szCs w:val="22"/>
          <w:lang w:val="fr-FR"/>
        </w:rPr>
        <w:t xml:space="preserve">Reconnaissant </w:t>
      </w:r>
      <w:r w:rsidRPr="007344D1">
        <w:rPr>
          <w:rFonts w:ascii="Arial" w:hAnsi="Arial" w:cs="Arial"/>
          <w:iCs/>
          <w:sz w:val="22"/>
          <w:szCs w:val="22"/>
          <w:lang w:val="fr-FR"/>
        </w:rPr>
        <w:t xml:space="preserve">que les industries extractives et les infrastructures linéaires peuvent avoir un impact particulièrement néfaste sur l’état de conservation des mammifères migrateurs et peuvent entraîner une mortalité directe ainsi que la fragmentation des habitats, en perturbant </w:t>
      </w:r>
      <w:r w:rsidR="00EB7C95" w:rsidRPr="007344D1">
        <w:rPr>
          <w:rFonts w:ascii="Arial" w:hAnsi="Arial" w:cs="Arial"/>
          <w:iCs/>
          <w:sz w:val="22"/>
          <w:szCs w:val="22"/>
          <w:lang w:val="fr-FR"/>
        </w:rPr>
        <w:t>d</w:t>
      </w:r>
      <w:r w:rsidRPr="007344D1">
        <w:rPr>
          <w:rFonts w:ascii="Arial" w:hAnsi="Arial" w:cs="Arial"/>
          <w:iCs/>
          <w:sz w:val="22"/>
          <w:szCs w:val="22"/>
          <w:lang w:val="fr-FR"/>
        </w:rPr>
        <w:t xml:space="preserve">es déplacements essentiels d’un lieu à l’autre et </w:t>
      </w:r>
      <w:r w:rsidRPr="007344D1">
        <w:rPr>
          <w:rFonts w:ascii="Arial" w:hAnsi="Arial" w:cs="Arial"/>
          <w:i/>
          <w:iCs/>
          <w:sz w:val="22"/>
          <w:szCs w:val="22"/>
          <w:lang w:val="fr-FR"/>
        </w:rPr>
        <w:t>reconnaissant par ailleurs</w:t>
      </w:r>
      <w:r w:rsidRPr="007344D1">
        <w:rPr>
          <w:rFonts w:ascii="Arial" w:hAnsi="Arial" w:cs="Arial"/>
          <w:iCs/>
          <w:sz w:val="22"/>
          <w:szCs w:val="22"/>
          <w:lang w:val="fr-FR"/>
        </w:rPr>
        <w:t xml:space="preserve"> </w:t>
      </w:r>
      <w:r w:rsidR="004203A0" w:rsidRPr="007344D1">
        <w:rPr>
          <w:rFonts w:ascii="Arial" w:hAnsi="Arial" w:cs="Arial"/>
          <w:iCs/>
          <w:sz w:val="22"/>
          <w:szCs w:val="22"/>
          <w:lang w:val="fr-FR"/>
        </w:rPr>
        <w:t>qu’il est</w:t>
      </w:r>
      <w:r w:rsidRPr="007344D1">
        <w:rPr>
          <w:rFonts w:ascii="Arial" w:hAnsi="Arial" w:cs="Arial"/>
          <w:iCs/>
          <w:sz w:val="22"/>
          <w:szCs w:val="22"/>
          <w:lang w:val="fr-FR"/>
        </w:rPr>
        <w:t xml:space="preserve"> urgent </w:t>
      </w:r>
      <w:r w:rsidRPr="007344D1">
        <w:rPr>
          <w:rFonts w:ascii="Arial" w:hAnsi="Arial" w:cs="Arial"/>
          <w:sz w:val="22"/>
          <w:szCs w:val="22"/>
          <w:lang w:val="fr-FR"/>
        </w:rPr>
        <w:t xml:space="preserve">d’atténuer </w:t>
      </w:r>
      <w:r w:rsidR="004203A0" w:rsidRPr="007344D1">
        <w:rPr>
          <w:rFonts w:ascii="Arial" w:hAnsi="Arial" w:cs="Arial"/>
          <w:sz w:val="22"/>
          <w:szCs w:val="22"/>
          <w:lang w:val="fr-FR"/>
        </w:rPr>
        <w:t>les incidences</w:t>
      </w:r>
      <w:r w:rsidRPr="007344D1">
        <w:rPr>
          <w:rFonts w:ascii="Arial" w:hAnsi="Arial" w:cs="Arial"/>
          <w:sz w:val="22"/>
          <w:szCs w:val="22"/>
          <w:lang w:val="fr-FR"/>
        </w:rPr>
        <w:t xml:space="preserve"> direct</w:t>
      </w:r>
      <w:r w:rsidR="004203A0" w:rsidRPr="007344D1">
        <w:rPr>
          <w:rFonts w:ascii="Arial" w:hAnsi="Arial" w:cs="Arial"/>
          <w:sz w:val="22"/>
          <w:szCs w:val="22"/>
          <w:lang w:val="fr-FR"/>
        </w:rPr>
        <w:t>es</w:t>
      </w:r>
      <w:r w:rsidRPr="007344D1">
        <w:rPr>
          <w:rFonts w:ascii="Arial" w:hAnsi="Arial" w:cs="Arial"/>
          <w:sz w:val="22"/>
          <w:szCs w:val="22"/>
          <w:lang w:val="fr-FR"/>
        </w:rPr>
        <w:t xml:space="preserve"> et indirect</w:t>
      </w:r>
      <w:r w:rsidR="004203A0" w:rsidRPr="007344D1">
        <w:rPr>
          <w:rFonts w:ascii="Arial" w:hAnsi="Arial" w:cs="Arial"/>
          <w:sz w:val="22"/>
          <w:szCs w:val="22"/>
          <w:lang w:val="fr-FR"/>
        </w:rPr>
        <w:t>es</w:t>
      </w:r>
      <w:r w:rsidRPr="007344D1">
        <w:rPr>
          <w:rFonts w:ascii="Arial" w:hAnsi="Arial" w:cs="Arial"/>
          <w:sz w:val="22"/>
          <w:szCs w:val="22"/>
          <w:lang w:val="fr-FR"/>
        </w:rPr>
        <w:t xml:space="preserve"> des infrastructures linéaires sur les mammifères migrateurs</w:t>
      </w:r>
      <w:r w:rsidR="004203A0" w:rsidRPr="007344D1">
        <w:rPr>
          <w:rFonts w:ascii="Arial" w:hAnsi="Arial" w:cs="Arial"/>
          <w:sz w:val="22"/>
          <w:szCs w:val="22"/>
          <w:lang w:val="fr-FR"/>
        </w:rPr>
        <w:t xml:space="preserve">, notamment celles découlant de l’extension de l’habitat humain </w:t>
      </w:r>
      <w:r w:rsidR="00494CF9" w:rsidRPr="007344D1">
        <w:rPr>
          <w:rFonts w:ascii="Arial" w:hAnsi="Arial" w:cs="Arial"/>
          <w:sz w:val="22"/>
          <w:szCs w:val="22"/>
          <w:lang w:val="fr-FR"/>
        </w:rPr>
        <w:t>et de l’intensification du braconnage</w:t>
      </w:r>
      <w:r w:rsidR="00523DAF" w:rsidRPr="007344D1">
        <w:rPr>
          <w:rFonts w:ascii="Arial" w:hAnsi="Arial" w:cs="Arial"/>
          <w:sz w:val="22"/>
          <w:szCs w:val="22"/>
          <w:lang w:val="fr-FR"/>
        </w:rPr>
        <w:t xml:space="preserve"> qui en résulte le long du tracé des infrastructures;</w:t>
      </w:r>
    </w:p>
    <w:p w14:paraId="3ED5B8B7" w14:textId="77777777" w:rsidR="00127413" w:rsidRPr="007344D1" w:rsidRDefault="00127413" w:rsidP="00127413">
      <w:pPr>
        <w:jc w:val="both"/>
        <w:rPr>
          <w:rFonts w:ascii="Arial" w:hAnsi="Arial" w:cs="Arial"/>
          <w:iCs/>
          <w:sz w:val="22"/>
          <w:szCs w:val="22"/>
          <w:lang w:val="fr-FR"/>
        </w:rPr>
      </w:pPr>
    </w:p>
    <w:p w14:paraId="281C193A" w14:textId="2AEB84CB" w:rsidR="00127413" w:rsidRPr="007344D1" w:rsidRDefault="00127413" w:rsidP="00127413">
      <w:pPr>
        <w:jc w:val="both"/>
        <w:rPr>
          <w:rFonts w:ascii="Arial" w:hAnsi="Arial" w:cs="Arial"/>
          <w:sz w:val="22"/>
          <w:szCs w:val="22"/>
          <w:lang w:val="fr-FR"/>
        </w:rPr>
      </w:pPr>
      <w:r w:rsidRPr="007344D1">
        <w:rPr>
          <w:rFonts w:ascii="Arial" w:hAnsi="Arial" w:cs="Arial"/>
          <w:i/>
          <w:iCs/>
          <w:sz w:val="22"/>
          <w:szCs w:val="22"/>
          <w:lang w:val="fr-FR"/>
        </w:rPr>
        <w:t xml:space="preserve">Consciente </w:t>
      </w:r>
      <w:r w:rsidRPr="007344D1">
        <w:rPr>
          <w:rFonts w:ascii="Arial" w:hAnsi="Arial" w:cs="Arial"/>
          <w:sz w:val="22"/>
          <w:szCs w:val="22"/>
          <w:lang w:val="fr-FR"/>
        </w:rPr>
        <w:t xml:space="preserve">que les </w:t>
      </w:r>
      <w:r w:rsidR="0036243C" w:rsidRPr="007344D1">
        <w:rPr>
          <w:rFonts w:ascii="Arial" w:hAnsi="Arial" w:cs="Arial"/>
          <w:sz w:val="22"/>
          <w:szCs w:val="22"/>
          <w:lang w:val="fr-FR"/>
        </w:rPr>
        <w:t xml:space="preserve">déplacements sur de grandes distances </w:t>
      </w:r>
      <w:r w:rsidRPr="007344D1">
        <w:rPr>
          <w:rFonts w:ascii="Arial" w:hAnsi="Arial" w:cs="Arial"/>
          <w:sz w:val="22"/>
          <w:szCs w:val="22"/>
          <w:lang w:val="fr-FR"/>
        </w:rPr>
        <w:t>de nombreuses espèces augmente</w:t>
      </w:r>
      <w:r w:rsidR="0036243C" w:rsidRPr="007344D1">
        <w:rPr>
          <w:rFonts w:ascii="Arial" w:hAnsi="Arial" w:cs="Arial"/>
          <w:sz w:val="22"/>
          <w:szCs w:val="22"/>
          <w:lang w:val="fr-FR"/>
        </w:rPr>
        <w:t>nt</w:t>
      </w:r>
      <w:r w:rsidRPr="007344D1">
        <w:rPr>
          <w:rFonts w:ascii="Arial" w:hAnsi="Arial" w:cs="Arial"/>
          <w:sz w:val="22"/>
          <w:szCs w:val="22"/>
          <w:lang w:val="fr-FR"/>
        </w:rPr>
        <w:t xml:space="preserve"> la nécessité de </w:t>
      </w:r>
      <w:r w:rsidR="0036243C" w:rsidRPr="007344D1">
        <w:rPr>
          <w:rFonts w:ascii="Arial" w:hAnsi="Arial" w:cs="Arial"/>
          <w:sz w:val="22"/>
          <w:szCs w:val="22"/>
          <w:lang w:val="fr-FR"/>
        </w:rPr>
        <w:t>préserver</w:t>
      </w:r>
      <w:r w:rsidRPr="007344D1">
        <w:rPr>
          <w:rFonts w:ascii="Arial" w:hAnsi="Arial" w:cs="Arial"/>
          <w:sz w:val="22"/>
          <w:szCs w:val="22"/>
          <w:lang w:val="fr-FR"/>
        </w:rPr>
        <w:t xml:space="preserve"> la perméabilité de</w:t>
      </w:r>
      <w:r w:rsidR="0036243C" w:rsidRPr="007344D1">
        <w:rPr>
          <w:rFonts w:ascii="Arial" w:hAnsi="Arial" w:cs="Arial"/>
          <w:sz w:val="22"/>
          <w:szCs w:val="22"/>
          <w:lang w:val="fr-FR"/>
        </w:rPr>
        <w:t xml:space="preserve"> vastes </w:t>
      </w:r>
      <w:proofErr w:type="gramStart"/>
      <w:r w:rsidRPr="007344D1">
        <w:rPr>
          <w:rFonts w:ascii="Arial" w:hAnsi="Arial" w:cs="Arial"/>
          <w:sz w:val="22"/>
          <w:szCs w:val="22"/>
          <w:lang w:val="fr-FR"/>
        </w:rPr>
        <w:t>paysages;</w:t>
      </w:r>
      <w:proofErr w:type="gramEnd"/>
      <w:r w:rsidRPr="007344D1">
        <w:rPr>
          <w:rFonts w:ascii="Arial" w:hAnsi="Arial" w:cs="Arial"/>
          <w:sz w:val="22"/>
          <w:szCs w:val="22"/>
          <w:lang w:val="fr-FR"/>
        </w:rPr>
        <w:t xml:space="preserve"> </w:t>
      </w:r>
    </w:p>
    <w:p w14:paraId="59008A41" w14:textId="77777777" w:rsidR="00127413" w:rsidRPr="007344D1" w:rsidRDefault="00127413" w:rsidP="00127413">
      <w:pPr>
        <w:jc w:val="both"/>
        <w:rPr>
          <w:rFonts w:ascii="Arial" w:hAnsi="Arial" w:cs="Arial"/>
          <w:iCs/>
          <w:sz w:val="22"/>
          <w:szCs w:val="22"/>
          <w:lang w:val="fr-FR"/>
        </w:rPr>
      </w:pPr>
    </w:p>
    <w:p w14:paraId="04C4C4B2" w14:textId="69D08E82" w:rsidR="00127413" w:rsidRPr="007344D1" w:rsidRDefault="00127413" w:rsidP="00127413">
      <w:pPr>
        <w:jc w:val="both"/>
        <w:rPr>
          <w:rFonts w:ascii="Arial" w:hAnsi="Arial" w:cs="Arial"/>
          <w:i/>
          <w:iCs/>
          <w:sz w:val="22"/>
          <w:szCs w:val="22"/>
          <w:lang w:val="fr-FR"/>
        </w:rPr>
      </w:pPr>
      <w:r w:rsidRPr="007344D1">
        <w:rPr>
          <w:rFonts w:ascii="Arial" w:hAnsi="Arial" w:cs="Arial"/>
          <w:i/>
          <w:iCs/>
          <w:sz w:val="22"/>
          <w:szCs w:val="22"/>
          <w:lang w:val="fr-FR"/>
        </w:rPr>
        <w:t xml:space="preserve">Consciente </w:t>
      </w:r>
      <w:r w:rsidR="0036243C" w:rsidRPr="007344D1">
        <w:rPr>
          <w:rFonts w:ascii="Arial" w:hAnsi="Arial" w:cs="Arial"/>
          <w:i/>
          <w:iCs/>
          <w:sz w:val="22"/>
          <w:szCs w:val="22"/>
          <w:lang w:val="fr-FR"/>
        </w:rPr>
        <w:t xml:space="preserve">par ailleurs </w:t>
      </w:r>
      <w:r w:rsidRPr="007344D1">
        <w:rPr>
          <w:rFonts w:ascii="Arial" w:hAnsi="Arial" w:cs="Arial"/>
          <w:sz w:val="22"/>
          <w:szCs w:val="22"/>
          <w:lang w:val="fr-FR"/>
        </w:rPr>
        <w:t xml:space="preserve">que les espèces migratrices et leurs habitats fournissent des services écosystémiques essentiels, </w:t>
      </w:r>
      <w:r w:rsidR="0036243C" w:rsidRPr="007344D1">
        <w:rPr>
          <w:rFonts w:ascii="Arial" w:hAnsi="Arial" w:cs="Arial"/>
          <w:sz w:val="22"/>
          <w:szCs w:val="22"/>
          <w:lang w:val="fr-FR"/>
        </w:rPr>
        <w:t>confèrent de la</w:t>
      </w:r>
      <w:r w:rsidRPr="007344D1">
        <w:rPr>
          <w:rFonts w:ascii="Arial" w:hAnsi="Arial" w:cs="Arial"/>
          <w:sz w:val="22"/>
          <w:szCs w:val="22"/>
          <w:lang w:val="fr-FR"/>
        </w:rPr>
        <w:t xml:space="preserve"> valeur au patrimoine culturel et </w:t>
      </w:r>
      <w:r w:rsidR="0036243C" w:rsidRPr="007344D1">
        <w:rPr>
          <w:rFonts w:ascii="Arial" w:hAnsi="Arial" w:cs="Arial"/>
          <w:sz w:val="22"/>
          <w:szCs w:val="22"/>
          <w:lang w:val="fr-FR"/>
        </w:rPr>
        <w:t xml:space="preserve">sont source </w:t>
      </w:r>
      <w:r w:rsidRPr="007344D1">
        <w:rPr>
          <w:rFonts w:ascii="Arial" w:hAnsi="Arial" w:cs="Arial"/>
          <w:sz w:val="22"/>
          <w:szCs w:val="22"/>
          <w:lang w:val="fr-FR"/>
        </w:rPr>
        <w:t>d</w:t>
      </w:r>
      <w:r w:rsidR="00EB7C95" w:rsidRPr="007344D1">
        <w:rPr>
          <w:rFonts w:ascii="Arial" w:hAnsi="Arial" w:cs="Arial"/>
          <w:sz w:val="22"/>
          <w:szCs w:val="22"/>
          <w:lang w:val="fr-FR"/>
        </w:rPr>
        <w:t>’</w:t>
      </w:r>
      <w:r w:rsidRPr="007344D1">
        <w:rPr>
          <w:rFonts w:ascii="Arial" w:hAnsi="Arial" w:cs="Arial"/>
          <w:sz w:val="22"/>
          <w:szCs w:val="22"/>
          <w:lang w:val="fr-FR"/>
        </w:rPr>
        <w:t xml:space="preserve">avantages économiques, par </w:t>
      </w:r>
      <w:r w:rsidR="00EB7C95" w:rsidRPr="007344D1">
        <w:rPr>
          <w:rFonts w:ascii="Arial" w:hAnsi="Arial" w:cs="Arial"/>
          <w:sz w:val="22"/>
          <w:szCs w:val="22"/>
          <w:lang w:val="fr-FR"/>
        </w:rPr>
        <w:t>le biais notamment de</w:t>
      </w:r>
      <w:r w:rsidRPr="007344D1">
        <w:rPr>
          <w:rFonts w:ascii="Arial" w:hAnsi="Arial" w:cs="Arial"/>
          <w:sz w:val="22"/>
          <w:szCs w:val="22"/>
          <w:lang w:val="fr-FR"/>
        </w:rPr>
        <w:t xml:space="preserve"> l’utilisation durable et </w:t>
      </w:r>
      <w:r w:rsidR="00EB7C95" w:rsidRPr="007344D1">
        <w:rPr>
          <w:rFonts w:ascii="Arial" w:hAnsi="Arial" w:cs="Arial"/>
          <w:sz w:val="22"/>
          <w:szCs w:val="22"/>
          <w:lang w:val="fr-FR"/>
        </w:rPr>
        <w:t>du</w:t>
      </w:r>
      <w:r w:rsidRPr="007344D1">
        <w:rPr>
          <w:rFonts w:ascii="Arial" w:hAnsi="Arial" w:cs="Arial"/>
          <w:sz w:val="22"/>
          <w:szCs w:val="22"/>
          <w:lang w:val="fr-FR"/>
        </w:rPr>
        <w:t xml:space="preserve"> tourisme, et que de nombreuses communautés humaines dépendent directement </w:t>
      </w:r>
      <w:r w:rsidR="00EB7C95" w:rsidRPr="007344D1">
        <w:rPr>
          <w:rFonts w:ascii="Arial" w:hAnsi="Arial" w:cs="Arial"/>
          <w:sz w:val="22"/>
          <w:szCs w:val="22"/>
          <w:lang w:val="fr-FR"/>
        </w:rPr>
        <w:t>ou</w:t>
      </w:r>
      <w:r w:rsidRPr="007344D1">
        <w:rPr>
          <w:rFonts w:ascii="Arial" w:hAnsi="Arial" w:cs="Arial"/>
          <w:sz w:val="22"/>
          <w:szCs w:val="22"/>
          <w:lang w:val="fr-FR"/>
        </w:rPr>
        <w:t xml:space="preserve"> indirectement de</w:t>
      </w:r>
      <w:r w:rsidR="00EB7C95" w:rsidRPr="007344D1">
        <w:rPr>
          <w:rFonts w:ascii="Arial" w:hAnsi="Arial" w:cs="Arial"/>
          <w:sz w:val="22"/>
          <w:szCs w:val="22"/>
          <w:lang w:val="fr-FR"/>
        </w:rPr>
        <w:t xml:space="preserve"> la présence d’espèces de</w:t>
      </w:r>
      <w:r w:rsidRPr="007344D1">
        <w:rPr>
          <w:rFonts w:ascii="Arial" w:hAnsi="Arial" w:cs="Arial"/>
          <w:sz w:val="22"/>
          <w:szCs w:val="22"/>
          <w:lang w:val="fr-FR"/>
        </w:rPr>
        <w:t xml:space="preserve"> grands mammifères et d’écosystèmes intacts pour leurs moyens de </w:t>
      </w:r>
      <w:proofErr w:type="gramStart"/>
      <w:r w:rsidRPr="007344D1">
        <w:rPr>
          <w:rFonts w:ascii="Arial" w:hAnsi="Arial" w:cs="Arial"/>
          <w:sz w:val="22"/>
          <w:szCs w:val="22"/>
          <w:lang w:val="fr-FR"/>
        </w:rPr>
        <w:t>subsistance;</w:t>
      </w:r>
      <w:proofErr w:type="gramEnd"/>
    </w:p>
    <w:p w14:paraId="0BBA956B" w14:textId="77777777" w:rsidR="00127413" w:rsidRPr="007344D1" w:rsidRDefault="00127413" w:rsidP="00127413">
      <w:pPr>
        <w:jc w:val="both"/>
        <w:rPr>
          <w:rFonts w:ascii="Arial" w:hAnsi="Arial" w:cs="Arial"/>
          <w:sz w:val="22"/>
          <w:szCs w:val="22"/>
          <w:lang w:val="fr-FR"/>
        </w:rPr>
      </w:pPr>
    </w:p>
    <w:p w14:paraId="1002D88E" w14:textId="783CBB92" w:rsidR="00127413" w:rsidRPr="007344D1" w:rsidRDefault="00127413" w:rsidP="00127413">
      <w:pPr>
        <w:jc w:val="both"/>
        <w:rPr>
          <w:rFonts w:ascii="Arial" w:hAnsi="Arial" w:cs="Arial"/>
          <w:strike/>
          <w:sz w:val="22"/>
          <w:szCs w:val="22"/>
          <w:lang w:val="fr-FR"/>
        </w:rPr>
      </w:pPr>
      <w:r w:rsidRPr="007344D1">
        <w:rPr>
          <w:rFonts w:ascii="Arial" w:hAnsi="Arial" w:cs="Arial"/>
          <w:i/>
          <w:iCs/>
          <w:sz w:val="22"/>
          <w:szCs w:val="22"/>
          <w:lang w:val="fr-FR"/>
        </w:rPr>
        <w:t>Reconnaissant</w:t>
      </w:r>
      <w:r w:rsidRPr="007344D1">
        <w:rPr>
          <w:rFonts w:ascii="Arial" w:hAnsi="Arial" w:cs="Arial"/>
          <w:iCs/>
          <w:sz w:val="22"/>
          <w:szCs w:val="22"/>
          <w:lang w:val="fr-FR"/>
        </w:rPr>
        <w:t xml:space="preserve"> </w:t>
      </w:r>
      <w:r w:rsidR="00EB7C95" w:rsidRPr="007344D1">
        <w:rPr>
          <w:rFonts w:ascii="Arial" w:hAnsi="Arial" w:cs="Arial"/>
          <w:iCs/>
          <w:sz w:val="22"/>
          <w:szCs w:val="22"/>
          <w:lang w:val="fr-FR"/>
        </w:rPr>
        <w:t>l’</w:t>
      </w:r>
      <w:r w:rsidRPr="007344D1">
        <w:rPr>
          <w:rFonts w:ascii="Arial" w:hAnsi="Arial" w:cs="Arial"/>
          <w:sz w:val="22"/>
          <w:szCs w:val="22"/>
          <w:lang w:val="fr-FR"/>
        </w:rPr>
        <w:t xml:space="preserve">importance exceptionnelle des écosystèmes d’Eurasie pour les espèces migratrices et le rôle crucial de la CMS dans leur </w:t>
      </w:r>
      <w:proofErr w:type="gramStart"/>
      <w:r w:rsidRPr="007344D1">
        <w:rPr>
          <w:rFonts w:ascii="Arial" w:hAnsi="Arial" w:cs="Arial"/>
          <w:sz w:val="22"/>
          <w:szCs w:val="22"/>
          <w:lang w:val="fr-FR"/>
        </w:rPr>
        <w:t>conservation</w:t>
      </w:r>
      <w:r w:rsidR="00EB7C95" w:rsidRPr="007344D1">
        <w:rPr>
          <w:rFonts w:ascii="Arial" w:hAnsi="Arial" w:cs="Arial"/>
          <w:sz w:val="22"/>
          <w:szCs w:val="22"/>
          <w:lang w:val="fr-FR"/>
        </w:rPr>
        <w:t>;</w:t>
      </w:r>
      <w:proofErr w:type="gramEnd"/>
    </w:p>
    <w:p w14:paraId="583A7948" w14:textId="77777777" w:rsidR="00127413" w:rsidRPr="007344D1" w:rsidRDefault="00127413" w:rsidP="00127413">
      <w:pPr>
        <w:jc w:val="both"/>
        <w:rPr>
          <w:rFonts w:ascii="Arial" w:hAnsi="Arial" w:cs="Arial"/>
          <w:sz w:val="22"/>
          <w:szCs w:val="22"/>
          <w:lang w:val="fr-FR"/>
        </w:rPr>
      </w:pPr>
    </w:p>
    <w:p w14:paraId="564B93C0" w14:textId="6B56BE33" w:rsidR="00127413" w:rsidRPr="007344D1" w:rsidRDefault="00127413" w:rsidP="00127413">
      <w:pPr>
        <w:jc w:val="both"/>
        <w:rPr>
          <w:rFonts w:ascii="Arial" w:hAnsi="Arial" w:cs="Arial"/>
          <w:iCs/>
          <w:sz w:val="22"/>
          <w:szCs w:val="22"/>
          <w:lang w:val="fr-FR"/>
        </w:rPr>
      </w:pPr>
      <w:r w:rsidRPr="007344D1">
        <w:rPr>
          <w:rFonts w:ascii="Arial" w:hAnsi="Arial" w:cs="Arial"/>
          <w:i/>
          <w:sz w:val="22"/>
          <w:szCs w:val="22"/>
          <w:lang w:val="fr-FR"/>
        </w:rPr>
        <w:t xml:space="preserve">Reconnaissant en outre </w:t>
      </w:r>
      <w:r w:rsidRPr="007344D1">
        <w:rPr>
          <w:rFonts w:ascii="Arial" w:hAnsi="Arial" w:cs="Arial"/>
          <w:iCs/>
          <w:sz w:val="22"/>
          <w:szCs w:val="22"/>
          <w:lang w:val="fr-FR"/>
        </w:rPr>
        <w:t>les multiples mandats de</w:t>
      </w:r>
      <w:r w:rsidR="001610D1" w:rsidRPr="007344D1">
        <w:rPr>
          <w:rFonts w:ascii="Arial" w:hAnsi="Arial" w:cs="Arial"/>
          <w:iCs/>
          <w:sz w:val="22"/>
          <w:szCs w:val="22"/>
          <w:lang w:val="fr-FR"/>
        </w:rPr>
        <w:t xml:space="preserve"> travail de</w:t>
      </w:r>
      <w:r w:rsidRPr="007344D1">
        <w:rPr>
          <w:rFonts w:ascii="Arial" w:hAnsi="Arial" w:cs="Arial"/>
          <w:iCs/>
          <w:sz w:val="22"/>
          <w:szCs w:val="22"/>
          <w:lang w:val="fr-FR"/>
        </w:rPr>
        <w:t xml:space="preserve"> la CMS dans la région, y compris les mémorandums d’entente </w:t>
      </w:r>
      <w:r w:rsidR="001610D1" w:rsidRPr="007344D1">
        <w:rPr>
          <w:rFonts w:ascii="Arial" w:hAnsi="Arial" w:cs="Arial"/>
          <w:iCs/>
          <w:sz w:val="22"/>
          <w:szCs w:val="22"/>
          <w:lang w:val="fr-FR"/>
        </w:rPr>
        <w:t>portant sur</w:t>
      </w:r>
      <w:r w:rsidRPr="007344D1">
        <w:rPr>
          <w:rFonts w:ascii="Arial" w:hAnsi="Arial" w:cs="Arial"/>
          <w:iCs/>
          <w:sz w:val="22"/>
          <w:szCs w:val="22"/>
          <w:lang w:val="fr-FR"/>
        </w:rPr>
        <w:t xml:space="preserve"> l’antilope saïga et le cerf de </w:t>
      </w:r>
      <w:proofErr w:type="gramStart"/>
      <w:r w:rsidRPr="007344D1">
        <w:rPr>
          <w:rFonts w:ascii="Arial" w:hAnsi="Arial" w:cs="Arial"/>
          <w:iCs/>
          <w:sz w:val="22"/>
          <w:szCs w:val="22"/>
          <w:lang w:val="fr-FR"/>
        </w:rPr>
        <w:t>Boukhara;</w:t>
      </w:r>
      <w:proofErr w:type="gramEnd"/>
    </w:p>
    <w:p w14:paraId="2C70095D" w14:textId="77777777" w:rsidR="00127413" w:rsidRPr="007344D1" w:rsidRDefault="00127413" w:rsidP="00127413">
      <w:pPr>
        <w:jc w:val="both"/>
        <w:rPr>
          <w:rFonts w:ascii="Arial" w:hAnsi="Arial" w:cs="Arial"/>
          <w:iCs/>
          <w:sz w:val="22"/>
          <w:szCs w:val="22"/>
          <w:lang w:val="fr-FR"/>
        </w:rPr>
      </w:pPr>
    </w:p>
    <w:p w14:paraId="6123FBBE" w14:textId="5819780F" w:rsidR="00127413" w:rsidRPr="007344D1" w:rsidRDefault="00127413" w:rsidP="00127413">
      <w:pPr>
        <w:jc w:val="both"/>
        <w:rPr>
          <w:rFonts w:ascii="Arial" w:hAnsi="Arial" w:cs="Arial"/>
          <w:sz w:val="22"/>
          <w:szCs w:val="22"/>
          <w:lang w:val="fr-FR"/>
        </w:rPr>
      </w:pPr>
      <w:r w:rsidRPr="007344D1">
        <w:rPr>
          <w:rFonts w:ascii="Arial" w:hAnsi="Arial" w:cs="Arial"/>
          <w:i/>
          <w:iCs/>
          <w:sz w:val="22"/>
          <w:szCs w:val="22"/>
          <w:lang w:val="fr-FR"/>
        </w:rPr>
        <w:t xml:space="preserve">Notant </w:t>
      </w:r>
      <w:r w:rsidRPr="007344D1">
        <w:rPr>
          <w:rFonts w:ascii="Arial" w:hAnsi="Arial" w:cs="Arial"/>
          <w:sz w:val="22"/>
          <w:szCs w:val="22"/>
          <w:lang w:val="fr-FR"/>
        </w:rPr>
        <w:t xml:space="preserve">que la plupart des espèces de la région d’Asie centrale figurant aux </w:t>
      </w:r>
      <w:r w:rsidR="00C34B0A" w:rsidRPr="007344D1">
        <w:rPr>
          <w:rFonts w:ascii="Arial" w:hAnsi="Arial" w:cs="Arial"/>
          <w:sz w:val="22"/>
          <w:szCs w:val="22"/>
          <w:lang w:val="fr-FR"/>
        </w:rPr>
        <w:t>a</w:t>
      </w:r>
      <w:r w:rsidRPr="007344D1">
        <w:rPr>
          <w:rFonts w:ascii="Arial" w:hAnsi="Arial" w:cs="Arial"/>
          <w:sz w:val="22"/>
          <w:szCs w:val="22"/>
          <w:lang w:val="fr-FR"/>
        </w:rPr>
        <w:t xml:space="preserve">nnexes de la CMS sont également </w:t>
      </w:r>
      <w:r w:rsidR="00C34B0A" w:rsidRPr="007344D1">
        <w:rPr>
          <w:rFonts w:ascii="Arial" w:hAnsi="Arial" w:cs="Arial"/>
          <w:sz w:val="22"/>
          <w:szCs w:val="22"/>
          <w:lang w:val="fr-FR"/>
        </w:rPr>
        <w:t>inscrites aux</w:t>
      </w:r>
      <w:r w:rsidRPr="007344D1">
        <w:rPr>
          <w:rFonts w:ascii="Arial" w:hAnsi="Arial" w:cs="Arial"/>
          <w:sz w:val="22"/>
          <w:szCs w:val="22"/>
          <w:lang w:val="fr-FR"/>
        </w:rPr>
        <w:t xml:space="preserve"> annexes de la Convention sur le commerce international des espèces de faune et de flore sauvages menacées d’extinction (CITES), </w:t>
      </w:r>
      <w:r w:rsidR="00C34B0A" w:rsidRPr="007344D1">
        <w:rPr>
          <w:rFonts w:ascii="Arial" w:hAnsi="Arial" w:cs="Arial"/>
          <w:sz w:val="22"/>
          <w:szCs w:val="22"/>
          <w:lang w:val="fr-FR"/>
        </w:rPr>
        <w:t>d’où</w:t>
      </w:r>
      <w:r w:rsidRPr="007344D1">
        <w:rPr>
          <w:rFonts w:ascii="Arial" w:hAnsi="Arial" w:cs="Arial"/>
          <w:sz w:val="22"/>
          <w:szCs w:val="22"/>
          <w:lang w:val="fr-FR"/>
        </w:rPr>
        <w:t xml:space="preserve"> des</w:t>
      </w:r>
      <w:r w:rsidRPr="007344D1">
        <w:rPr>
          <w:rFonts w:ascii="Arial" w:hAnsi="Arial" w:cs="Arial"/>
          <w:i/>
          <w:iCs/>
          <w:sz w:val="22"/>
          <w:szCs w:val="22"/>
          <w:lang w:val="fr-FR"/>
        </w:rPr>
        <w:t xml:space="preserve"> </w:t>
      </w:r>
      <w:r w:rsidRPr="007344D1">
        <w:rPr>
          <w:rFonts w:ascii="Arial" w:hAnsi="Arial" w:cs="Arial"/>
          <w:sz w:val="22"/>
          <w:szCs w:val="22"/>
          <w:lang w:val="fr-FR"/>
        </w:rPr>
        <w:t xml:space="preserve">possibilités de synergie, comme prévu dans le </w:t>
      </w:r>
      <w:r w:rsidR="00C34B0A" w:rsidRPr="007344D1">
        <w:rPr>
          <w:rFonts w:ascii="Arial" w:hAnsi="Arial" w:cs="Arial"/>
          <w:sz w:val="22"/>
          <w:szCs w:val="22"/>
          <w:lang w:val="fr-FR"/>
        </w:rPr>
        <w:t>M</w:t>
      </w:r>
      <w:r w:rsidRPr="007344D1">
        <w:rPr>
          <w:rFonts w:ascii="Arial" w:hAnsi="Arial" w:cs="Arial"/>
          <w:sz w:val="22"/>
          <w:szCs w:val="22"/>
          <w:lang w:val="fr-FR"/>
        </w:rPr>
        <w:t xml:space="preserve">émorandum d’entente et le </w:t>
      </w:r>
      <w:r w:rsidR="00C34B0A" w:rsidRPr="007344D1">
        <w:rPr>
          <w:rFonts w:ascii="Arial" w:hAnsi="Arial" w:cs="Arial"/>
          <w:sz w:val="22"/>
          <w:szCs w:val="22"/>
          <w:lang w:val="fr-FR"/>
        </w:rPr>
        <w:t>P</w:t>
      </w:r>
      <w:r w:rsidRPr="007344D1">
        <w:rPr>
          <w:rFonts w:ascii="Arial" w:hAnsi="Arial" w:cs="Arial"/>
          <w:sz w:val="22"/>
          <w:szCs w:val="22"/>
          <w:lang w:val="fr-FR"/>
        </w:rPr>
        <w:t xml:space="preserve">rogramme de travail conjoint entre les secrétariats des deux </w:t>
      </w:r>
      <w:proofErr w:type="gramStart"/>
      <w:r w:rsidRPr="007344D1">
        <w:rPr>
          <w:rFonts w:ascii="Arial" w:hAnsi="Arial" w:cs="Arial"/>
          <w:sz w:val="22"/>
          <w:szCs w:val="22"/>
          <w:lang w:val="fr-FR"/>
        </w:rPr>
        <w:t>conventions;</w:t>
      </w:r>
      <w:proofErr w:type="gramEnd"/>
    </w:p>
    <w:p w14:paraId="0E529E57" w14:textId="77777777" w:rsidR="00127413" w:rsidRPr="007344D1" w:rsidRDefault="00127413" w:rsidP="00127413">
      <w:pPr>
        <w:pStyle w:val="ListParagraph"/>
        <w:suppressAutoHyphens/>
        <w:spacing w:after="0" w:line="240" w:lineRule="auto"/>
        <w:ind w:left="0"/>
        <w:jc w:val="both"/>
        <w:rPr>
          <w:rFonts w:cs="Arial"/>
          <w:lang w:val="fr-FR"/>
        </w:rPr>
      </w:pPr>
    </w:p>
    <w:p w14:paraId="129122B6" w14:textId="2EF83485" w:rsidR="00127413" w:rsidRPr="007344D1" w:rsidRDefault="00127413" w:rsidP="00127413">
      <w:pPr>
        <w:jc w:val="both"/>
        <w:rPr>
          <w:rFonts w:ascii="Arial" w:hAnsi="Arial" w:cs="Arial"/>
          <w:sz w:val="22"/>
          <w:szCs w:val="22"/>
          <w:lang w:val="fr-FR"/>
        </w:rPr>
      </w:pPr>
      <w:r w:rsidRPr="007344D1">
        <w:rPr>
          <w:rFonts w:ascii="Arial" w:hAnsi="Arial" w:cs="Arial"/>
          <w:i/>
          <w:sz w:val="22"/>
          <w:szCs w:val="22"/>
          <w:lang w:val="fr-FR"/>
        </w:rPr>
        <w:t>Notant</w:t>
      </w:r>
      <w:r w:rsidRPr="007344D1">
        <w:rPr>
          <w:rFonts w:ascii="Arial" w:hAnsi="Arial" w:cs="Arial"/>
          <w:sz w:val="22"/>
          <w:szCs w:val="22"/>
          <w:lang w:val="fr-FR"/>
        </w:rPr>
        <w:t xml:space="preserve"> </w:t>
      </w:r>
      <w:r w:rsidRPr="007344D1">
        <w:rPr>
          <w:rFonts w:ascii="Arial" w:hAnsi="Arial" w:cs="Arial"/>
          <w:i/>
          <w:sz w:val="22"/>
          <w:szCs w:val="22"/>
          <w:lang w:val="fr-FR"/>
        </w:rPr>
        <w:t>avec satisfaction</w:t>
      </w:r>
      <w:r w:rsidRPr="007344D1">
        <w:rPr>
          <w:rFonts w:ascii="Arial" w:hAnsi="Arial" w:cs="Arial"/>
          <w:sz w:val="22"/>
          <w:szCs w:val="22"/>
          <w:lang w:val="fr-FR"/>
        </w:rPr>
        <w:t xml:space="preserve"> les progrès accomplis depuis la COP11 dans la mise en œuvre de l’Initiative sur les mammifères d’Asie centrale et de son </w:t>
      </w:r>
      <w:r w:rsidR="00C34B0A" w:rsidRPr="007344D1">
        <w:rPr>
          <w:rFonts w:ascii="Arial" w:hAnsi="Arial" w:cs="Arial"/>
          <w:sz w:val="22"/>
          <w:szCs w:val="22"/>
          <w:lang w:val="fr-FR"/>
        </w:rPr>
        <w:t>P</w:t>
      </w:r>
      <w:r w:rsidRPr="007344D1">
        <w:rPr>
          <w:rFonts w:ascii="Arial" w:hAnsi="Arial" w:cs="Arial"/>
          <w:sz w:val="22"/>
          <w:szCs w:val="22"/>
          <w:lang w:val="fr-FR"/>
        </w:rPr>
        <w:t xml:space="preserve">rogramme de </w:t>
      </w:r>
      <w:proofErr w:type="gramStart"/>
      <w:r w:rsidRPr="007344D1">
        <w:rPr>
          <w:rFonts w:ascii="Arial" w:hAnsi="Arial" w:cs="Arial"/>
          <w:sz w:val="22"/>
          <w:szCs w:val="22"/>
          <w:lang w:val="fr-FR"/>
        </w:rPr>
        <w:t>travail;</w:t>
      </w:r>
      <w:proofErr w:type="gramEnd"/>
      <w:r w:rsidRPr="007344D1">
        <w:rPr>
          <w:rFonts w:ascii="Arial" w:hAnsi="Arial" w:cs="Arial"/>
          <w:sz w:val="22"/>
          <w:szCs w:val="22"/>
          <w:lang w:val="fr-FR"/>
        </w:rPr>
        <w:t xml:space="preserve"> </w:t>
      </w:r>
    </w:p>
    <w:p w14:paraId="64ED4EF2" w14:textId="77777777" w:rsidR="00127413" w:rsidRPr="007344D1" w:rsidRDefault="00127413" w:rsidP="00127413">
      <w:pPr>
        <w:jc w:val="both"/>
        <w:rPr>
          <w:rFonts w:ascii="Arial" w:hAnsi="Arial" w:cs="Arial"/>
          <w:sz w:val="22"/>
          <w:szCs w:val="22"/>
          <w:lang w:val="fr-FR"/>
        </w:rPr>
      </w:pPr>
    </w:p>
    <w:p w14:paraId="7EFA87E8" w14:textId="4C8CEEBE" w:rsidR="00127413" w:rsidRPr="007344D1" w:rsidRDefault="00127413" w:rsidP="00127413">
      <w:pPr>
        <w:jc w:val="both"/>
        <w:rPr>
          <w:rFonts w:ascii="Arial" w:hAnsi="Arial" w:cs="Arial"/>
          <w:iCs/>
          <w:sz w:val="22"/>
          <w:szCs w:val="22"/>
          <w:lang w:val="fr-FR"/>
        </w:rPr>
      </w:pPr>
      <w:r w:rsidRPr="007344D1">
        <w:rPr>
          <w:rFonts w:ascii="Arial" w:hAnsi="Arial" w:cs="Arial"/>
          <w:i/>
          <w:sz w:val="22"/>
          <w:szCs w:val="22"/>
          <w:lang w:val="fr-FR"/>
        </w:rPr>
        <w:t xml:space="preserve">Rappelant </w:t>
      </w:r>
      <w:r w:rsidRPr="007344D1">
        <w:rPr>
          <w:rFonts w:ascii="Arial" w:hAnsi="Arial" w:cs="Arial"/>
          <w:iCs/>
          <w:sz w:val="22"/>
          <w:szCs w:val="22"/>
          <w:lang w:val="fr-FR"/>
        </w:rPr>
        <w:t xml:space="preserve">les décisions prises au titre du processus de la Structure future, </w:t>
      </w:r>
      <w:r w:rsidR="00953EB1" w:rsidRPr="007344D1">
        <w:rPr>
          <w:rFonts w:ascii="Arial" w:hAnsi="Arial" w:cs="Arial"/>
          <w:iCs/>
          <w:sz w:val="22"/>
          <w:szCs w:val="22"/>
          <w:lang w:val="fr-FR"/>
        </w:rPr>
        <w:t>notamment</w:t>
      </w:r>
      <w:r w:rsidRPr="007344D1">
        <w:rPr>
          <w:rFonts w:ascii="Arial" w:hAnsi="Arial" w:cs="Arial"/>
          <w:iCs/>
          <w:sz w:val="22"/>
          <w:szCs w:val="22"/>
          <w:lang w:val="fr-FR"/>
        </w:rPr>
        <w:t xml:space="preserve"> les activités</w:t>
      </w:r>
      <w:r w:rsidR="00953EB1" w:rsidRPr="007344D1">
        <w:rPr>
          <w:rFonts w:ascii="Arial" w:hAnsi="Arial" w:cs="Arial"/>
          <w:iCs/>
          <w:sz w:val="22"/>
          <w:szCs w:val="22"/>
          <w:lang w:val="fr-FR"/>
        </w:rPr>
        <w:t> </w:t>
      </w:r>
      <w:r w:rsidRPr="007344D1">
        <w:rPr>
          <w:rFonts w:ascii="Arial" w:hAnsi="Arial" w:cs="Arial"/>
          <w:iCs/>
          <w:sz w:val="22"/>
          <w:szCs w:val="22"/>
          <w:lang w:val="fr-FR"/>
        </w:rPr>
        <w:t xml:space="preserve">8 et 15 de la </w:t>
      </w:r>
      <w:r w:rsidR="00CF6262" w:rsidRPr="007344D1">
        <w:rPr>
          <w:rFonts w:ascii="Arial" w:hAnsi="Arial" w:cs="Arial"/>
          <w:iCs/>
          <w:sz w:val="22"/>
          <w:szCs w:val="22"/>
          <w:lang w:val="fr-FR"/>
        </w:rPr>
        <w:t>R</w:t>
      </w:r>
      <w:r w:rsidRPr="007344D1">
        <w:rPr>
          <w:rFonts w:ascii="Arial" w:hAnsi="Arial" w:cs="Arial"/>
          <w:iCs/>
          <w:sz w:val="22"/>
          <w:szCs w:val="22"/>
          <w:lang w:val="fr-FR"/>
        </w:rPr>
        <w:t>ésolution</w:t>
      </w:r>
      <w:r w:rsidR="00953EB1" w:rsidRPr="007344D1">
        <w:rPr>
          <w:rFonts w:ascii="Arial" w:hAnsi="Arial" w:cs="Arial"/>
          <w:iCs/>
          <w:sz w:val="22"/>
          <w:szCs w:val="22"/>
          <w:lang w:val="fr-FR"/>
        </w:rPr>
        <w:t> </w:t>
      </w:r>
      <w:r w:rsidRPr="007344D1">
        <w:rPr>
          <w:rFonts w:ascii="Arial" w:hAnsi="Arial" w:cs="Arial"/>
          <w:iCs/>
          <w:sz w:val="22"/>
          <w:szCs w:val="22"/>
          <w:lang w:val="fr-FR"/>
        </w:rPr>
        <w:t xml:space="preserve">10.9 exhortant les parties à « identifier les opportunités de coopération et de coordination aux niveaux local et régional par la création de synergies basées sur la présence géographique », et « chercher des opportunités de développer des relations synergiques basées soit sur la géographie soit sur le groupement des espèces », </w:t>
      </w:r>
      <w:r w:rsidR="00953EB1" w:rsidRPr="007344D1">
        <w:rPr>
          <w:rFonts w:ascii="Arial" w:hAnsi="Arial" w:cs="Arial"/>
          <w:iCs/>
          <w:sz w:val="22"/>
          <w:szCs w:val="22"/>
          <w:lang w:val="fr-FR"/>
        </w:rPr>
        <w:t>par exemple</w:t>
      </w:r>
      <w:r w:rsidRPr="007344D1">
        <w:rPr>
          <w:rFonts w:ascii="Arial" w:hAnsi="Arial" w:cs="Arial"/>
          <w:iCs/>
          <w:sz w:val="22"/>
          <w:szCs w:val="22"/>
          <w:lang w:val="fr-FR"/>
        </w:rPr>
        <w:t xml:space="preserve"> le développement d’un programme de conservation commu</w:t>
      </w:r>
      <w:r w:rsidR="00953EB1" w:rsidRPr="007344D1">
        <w:rPr>
          <w:rFonts w:ascii="Arial" w:hAnsi="Arial" w:cs="Arial"/>
          <w:iCs/>
          <w:sz w:val="22"/>
          <w:szCs w:val="22"/>
          <w:lang w:val="fr-FR"/>
        </w:rPr>
        <w:t>n</w:t>
      </w:r>
      <w:r w:rsidRPr="007344D1">
        <w:rPr>
          <w:rFonts w:ascii="Arial" w:hAnsi="Arial" w:cs="Arial"/>
          <w:iCs/>
          <w:sz w:val="22"/>
          <w:szCs w:val="22"/>
          <w:lang w:val="fr-FR"/>
        </w:rPr>
        <w:t>;</w:t>
      </w:r>
    </w:p>
    <w:p w14:paraId="6C3CC1FE" w14:textId="16219D1D" w:rsidR="00127413" w:rsidRDefault="00127413" w:rsidP="00127413">
      <w:pPr>
        <w:jc w:val="both"/>
        <w:rPr>
          <w:rFonts w:ascii="Arial" w:hAnsi="Arial" w:cs="Arial"/>
          <w:iCs/>
          <w:sz w:val="22"/>
          <w:szCs w:val="22"/>
          <w:lang w:val="fr-FR"/>
        </w:rPr>
      </w:pPr>
    </w:p>
    <w:p w14:paraId="22952D11" w14:textId="77777777" w:rsidR="001415EA" w:rsidRPr="007344D1" w:rsidRDefault="001415EA" w:rsidP="00127413">
      <w:pPr>
        <w:jc w:val="both"/>
        <w:rPr>
          <w:rFonts w:ascii="Arial" w:hAnsi="Arial" w:cs="Arial"/>
          <w:iCs/>
          <w:sz w:val="22"/>
          <w:szCs w:val="22"/>
          <w:lang w:val="fr-FR"/>
        </w:rPr>
      </w:pPr>
    </w:p>
    <w:p w14:paraId="71EB3112" w14:textId="36CF41DC" w:rsidR="00127413" w:rsidRPr="007344D1" w:rsidRDefault="00127413" w:rsidP="00127413">
      <w:pPr>
        <w:jc w:val="both"/>
        <w:rPr>
          <w:rFonts w:ascii="Arial" w:hAnsi="Arial" w:cs="Arial"/>
          <w:iCs/>
          <w:sz w:val="22"/>
          <w:szCs w:val="22"/>
          <w:lang w:val="fr-FR"/>
        </w:rPr>
      </w:pPr>
      <w:r w:rsidRPr="007344D1">
        <w:rPr>
          <w:rFonts w:ascii="Arial" w:hAnsi="Arial" w:cs="Arial"/>
          <w:i/>
          <w:sz w:val="22"/>
          <w:szCs w:val="22"/>
          <w:lang w:val="fr-FR"/>
        </w:rPr>
        <w:t>Prenant en compte</w:t>
      </w:r>
      <w:r w:rsidRPr="007344D1">
        <w:rPr>
          <w:rFonts w:ascii="Arial" w:hAnsi="Arial" w:cs="Arial"/>
          <w:iCs/>
          <w:sz w:val="22"/>
          <w:szCs w:val="22"/>
          <w:lang w:val="fr-FR"/>
        </w:rPr>
        <w:t xml:space="preserve"> la Déclaration de Bichkek sur la conservation de la panthère des neiges et le Programme exhaustif mondial à long terme sur la panthère des neiges et la protection des écosystèmes, adoptés par les États de l’aire de répartition au Forum mondial sur la panthère des neiges </w:t>
      </w:r>
      <w:r w:rsidR="00953EB1" w:rsidRPr="007344D1">
        <w:rPr>
          <w:rFonts w:ascii="Arial" w:hAnsi="Arial" w:cs="Arial"/>
          <w:iCs/>
          <w:sz w:val="22"/>
          <w:szCs w:val="22"/>
          <w:lang w:val="fr-FR"/>
        </w:rPr>
        <w:t>organisé</w:t>
      </w:r>
      <w:r w:rsidRPr="007344D1">
        <w:rPr>
          <w:rFonts w:ascii="Arial" w:hAnsi="Arial" w:cs="Arial"/>
          <w:iCs/>
          <w:sz w:val="22"/>
          <w:szCs w:val="22"/>
          <w:lang w:val="fr-FR"/>
        </w:rPr>
        <w:t xml:space="preserve"> à Bichkek, </w:t>
      </w:r>
      <w:r w:rsidR="00953EB1" w:rsidRPr="007344D1">
        <w:rPr>
          <w:rFonts w:ascii="Arial" w:hAnsi="Arial" w:cs="Arial"/>
          <w:iCs/>
          <w:sz w:val="22"/>
          <w:szCs w:val="22"/>
          <w:lang w:val="fr-FR"/>
        </w:rPr>
        <w:t>au</w:t>
      </w:r>
      <w:r w:rsidRPr="007344D1">
        <w:rPr>
          <w:rFonts w:ascii="Arial" w:hAnsi="Arial" w:cs="Arial"/>
          <w:iCs/>
          <w:sz w:val="22"/>
          <w:szCs w:val="22"/>
          <w:lang w:val="fr-FR"/>
        </w:rPr>
        <w:t xml:space="preserve"> </w:t>
      </w:r>
      <w:r w:rsidR="00953EB1" w:rsidRPr="007344D1">
        <w:rPr>
          <w:rFonts w:ascii="Arial" w:hAnsi="Arial" w:cs="Arial"/>
          <w:iCs/>
          <w:sz w:val="22"/>
          <w:szCs w:val="22"/>
          <w:lang w:val="fr-FR"/>
        </w:rPr>
        <w:t>K</w:t>
      </w:r>
      <w:r w:rsidRPr="007344D1">
        <w:rPr>
          <w:rFonts w:ascii="Arial" w:hAnsi="Arial" w:cs="Arial"/>
          <w:iCs/>
          <w:sz w:val="22"/>
          <w:szCs w:val="22"/>
          <w:lang w:val="fr-FR"/>
        </w:rPr>
        <w:t>irghiz</w:t>
      </w:r>
      <w:r w:rsidR="00953EB1" w:rsidRPr="007344D1">
        <w:rPr>
          <w:rFonts w:ascii="Arial" w:hAnsi="Arial" w:cs="Arial"/>
          <w:iCs/>
          <w:sz w:val="22"/>
          <w:szCs w:val="22"/>
          <w:lang w:val="fr-FR"/>
        </w:rPr>
        <w:t>istan</w:t>
      </w:r>
      <w:r w:rsidRPr="007344D1">
        <w:rPr>
          <w:rFonts w:ascii="Arial" w:hAnsi="Arial" w:cs="Arial"/>
          <w:iCs/>
          <w:sz w:val="22"/>
          <w:szCs w:val="22"/>
          <w:lang w:val="fr-FR"/>
        </w:rPr>
        <w:t>, en octobre</w:t>
      </w:r>
      <w:r w:rsidR="00953EB1" w:rsidRPr="007344D1">
        <w:rPr>
          <w:rFonts w:ascii="Arial" w:hAnsi="Arial" w:cs="Arial"/>
          <w:iCs/>
          <w:sz w:val="22"/>
          <w:szCs w:val="22"/>
          <w:lang w:val="fr-FR"/>
        </w:rPr>
        <w:t> </w:t>
      </w:r>
      <w:r w:rsidRPr="007344D1">
        <w:rPr>
          <w:rFonts w:ascii="Arial" w:hAnsi="Arial" w:cs="Arial"/>
          <w:iCs/>
          <w:sz w:val="22"/>
          <w:szCs w:val="22"/>
          <w:lang w:val="fr-FR"/>
        </w:rPr>
        <w:t xml:space="preserve">2013 qui appelait tous les </w:t>
      </w:r>
      <w:r w:rsidR="00953EB1" w:rsidRPr="007344D1">
        <w:rPr>
          <w:rFonts w:ascii="Arial" w:hAnsi="Arial" w:cs="Arial"/>
          <w:iCs/>
          <w:sz w:val="22"/>
          <w:szCs w:val="22"/>
          <w:lang w:val="fr-FR"/>
        </w:rPr>
        <w:t>É</w:t>
      </w:r>
      <w:r w:rsidRPr="007344D1">
        <w:rPr>
          <w:rFonts w:ascii="Arial" w:hAnsi="Arial" w:cs="Arial"/>
          <w:iCs/>
          <w:sz w:val="22"/>
          <w:szCs w:val="22"/>
          <w:lang w:val="fr-FR"/>
        </w:rPr>
        <w:t>tats de l’aire de répartition à déclarer l’année 2015 Année internationale de la panthère des neiges et le 23</w:t>
      </w:r>
      <w:r w:rsidR="00953EB1" w:rsidRPr="007344D1">
        <w:rPr>
          <w:rFonts w:ascii="Arial" w:hAnsi="Arial" w:cs="Arial"/>
          <w:iCs/>
          <w:sz w:val="22"/>
          <w:szCs w:val="22"/>
          <w:lang w:val="fr-FR"/>
        </w:rPr>
        <w:t> o</w:t>
      </w:r>
      <w:r w:rsidRPr="007344D1">
        <w:rPr>
          <w:rFonts w:ascii="Arial" w:hAnsi="Arial" w:cs="Arial"/>
          <w:iCs/>
          <w:sz w:val="22"/>
          <w:szCs w:val="22"/>
          <w:lang w:val="fr-FR"/>
        </w:rPr>
        <w:t xml:space="preserve">ctobre Journée </w:t>
      </w:r>
      <w:r w:rsidR="00953EB1" w:rsidRPr="007344D1">
        <w:rPr>
          <w:rFonts w:ascii="Arial" w:hAnsi="Arial" w:cs="Arial"/>
          <w:iCs/>
          <w:sz w:val="22"/>
          <w:szCs w:val="22"/>
          <w:lang w:val="fr-FR"/>
        </w:rPr>
        <w:t>de</w:t>
      </w:r>
      <w:r w:rsidRPr="007344D1">
        <w:rPr>
          <w:rFonts w:ascii="Arial" w:hAnsi="Arial" w:cs="Arial"/>
          <w:iCs/>
          <w:sz w:val="22"/>
          <w:szCs w:val="22"/>
          <w:lang w:val="fr-FR"/>
        </w:rPr>
        <w:t xml:space="preserve"> la panthère des neiges</w:t>
      </w:r>
      <w:r w:rsidR="00197288" w:rsidRPr="007344D1">
        <w:rPr>
          <w:rFonts w:ascii="Arial" w:hAnsi="Arial" w:cs="Arial"/>
          <w:iCs/>
          <w:sz w:val="22"/>
          <w:szCs w:val="22"/>
          <w:lang w:val="fr-FR"/>
        </w:rPr>
        <w:t xml:space="preserve"> à célébrer tous les ans</w:t>
      </w:r>
      <w:r w:rsidR="00906479" w:rsidRPr="007344D1">
        <w:rPr>
          <w:rFonts w:ascii="Arial" w:hAnsi="Arial" w:cs="Arial"/>
          <w:iCs/>
          <w:sz w:val="22"/>
          <w:szCs w:val="22"/>
          <w:lang w:val="fr-FR"/>
        </w:rPr>
        <w:t>.</w:t>
      </w:r>
    </w:p>
    <w:p w14:paraId="09805A09" w14:textId="77777777" w:rsidR="00127413" w:rsidRPr="007344D1" w:rsidRDefault="00127413" w:rsidP="00127413">
      <w:pPr>
        <w:jc w:val="both"/>
        <w:rPr>
          <w:rFonts w:ascii="Arial" w:hAnsi="Arial" w:cs="Arial"/>
          <w:sz w:val="22"/>
          <w:szCs w:val="22"/>
          <w:lang w:val="fr-FR"/>
        </w:rPr>
      </w:pPr>
    </w:p>
    <w:p w14:paraId="1C0ABADA" w14:textId="77777777" w:rsidR="00127413" w:rsidRPr="007344D1" w:rsidRDefault="00127413" w:rsidP="00127413">
      <w:pPr>
        <w:jc w:val="center"/>
        <w:rPr>
          <w:rFonts w:ascii="Arial" w:hAnsi="Arial" w:cs="Arial"/>
          <w:sz w:val="22"/>
          <w:szCs w:val="22"/>
          <w:lang w:val="fr-FR"/>
        </w:rPr>
      </w:pPr>
    </w:p>
    <w:p w14:paraId="62AEFDC8" w14:textId="77777777" w:rsidR="00127413" w:rsidRPr="007344D1" w:rsidRDefault="00127413" w:rsidP="00127413">
      <w:pPr>
        <w:jc w:val="center"/>
        <w:rPr>
          <w:rFonts w:ascii="Arial" w:hAnsi="Arial" w:cs="Arial"/>
          <w:i/>
          <w:sz w:val="22"/>
          <w:szCs w:val="22"/>
          <w:lang w:val="fr-FR"/>
        </w:rPr>
      </w:pPr>
      <w:r w:rsidRPr="007344D1">
        <w:rPr>
          <w:rFonts w:ascii="Arial" w:hAnsi="Arial" w:cs="Arial"/>
          <w:i/>
          <w:sz w:val="22"/>
          <w:szCs w:val="22"/>
          <w:lang w:val="fr-FR"/>
        </w:rPr>
        <w:t>La Conférence des Parties à la</w:t>
      </w:r>
    </w:p>
    <w:p w14:paraId="6E4AD186" w14:textId="77777777" w:rsidR="00127413" w:rsidRPr="007344D1" w:rsidRDefault="00127413" w:rsidP="00127413">
      <w:pPr>
        <w:jc w:val="center"/>
        <w:rPr>
          <w:rFonts w:ascii="Arial" w:hAnsi="Arial" w:cs="Arial"/>
          <w:i/>
          <w:sz w:val="22"/>
          <w:szCs w:val="22"/>
          <w:lang w:val="fr-FR"/>
        </w:rPr>
      </w:pPr>
      <w:r w:rsidRPr="007344D1">
        <w:rPr>
          <w:rFonts w:ascii="Arial" w:hAnsi="Arial" w:cs="Arial"/>
          <w:i/>
          <w:sz w:val="22"/>
          <w:szCs w:val="22"/>
          <w:lang w:val="fr-FR"/>
        </w:rPr>
        <w:t>Convention sur la conservation des espèces migratrices appartenant à la faune sauvage</w:t>
      </w:r>
    </w:p>
    <w:p w14:paraId="1E8D2272" w14:textId="77777777" w:rsidR="00127413" w:rsidRPr="007344D1" w:rsidRDefault="00127413" w:rsidP="00127413">
      <w:pPr>
        <w:jc w:val="both"/>
        <w:rPr>
          <w:rFonts w:ascii="Arial" w:hAnsi="Arial" w:cs="Arial"/>
          <w:sz w:val="22"/>
          <w:szCs w:val="22"/>
          <w:lang w:val="fr-FR"/>
        </w:rPr>
      </w:pPr>
    </w:p>
    <w:p w14:paraId="276F38B2" w14:textId="6B230666" w:rsidR="00127413" w:rsidRPr="007344D1" w:rsidRDefault="00127413" w:rsidP="001415EA">
      <w:pPr>
        <w:pStyle w:val="ListParagraph"/>
        <w:numPr>
          <w:ilvl w:val="0"/>
          <w:numId w:val="1"/>
        </w:numPr>
        <w:suppressAutoHyphens/>
        <w:autoSpaceDE w:val="0"/>
        <w:autoSpaceDN w:val="0"/>
        <w:adjustRightInd w:val="0"/>
        <w:spacing w:after="0" w:line="240" w:lineRule="auto"/>
        <w:ind w:left="567" w:hanging="567"/>
        <w:jc w:val="both"/>
        <w:rPr>
          <w:rFonts w:cs="Arial"/>
          <w:lang w:val="fr-FR"/>
        </w:rPr>
      </w:pPr>
      <w:r w:rsidRPr="007344D1">
        <w:rPr>
          <w:rFonts w:cs="Arial"/>
          <w:i/>
          <w:lang w:val="fr-FR"/>
        </w:rPr>
        <w:t xml:space="preserve">Adopte </w:t>
      </w:r>
      <w:r w:rsidRPr="007344D1">
        <w:rPr>
          <w:rFonts w:cs="Arial"/>
          <w:lang w:val="fr-FR"/>
        </w:rPr>
        <w:t xml:space="preserve">le Programme de travail 2021-2026 pour l’Initiative pour les mammifères d’Asie centrale (CAMI) figurant </w:t>
      </w:r>
      <w:r w:rsidR="00197288" w:rsidRPr="007344D1">
        <w:rPr>
          <w:rFonts w:cs="Arial"/>
          <w:lang w:val="fr-FR"/>
        </w:rPr>
        <w:t>en a</w:t>
      </w:r>
      <w:r w:rsidRPr="007344D1">
        <w:rPr>
          <w:rFonts w:cs="Arial"/>
          <w:lang w:val="fr-FR"/>
        </w:rPr>
        <w:t xml:space="preserve">nnexe </w:t>
      </w:r>
      <w:r w:rsidR="00197288" w:rsidRPr="007344D1">
        <w:rPr>
          <w:rFonts w:cs="Arial"/>
          <w:lang w:val="fr-FR"/>
        </w:rPr>
        <w:t>à la présente</w:t>
      </w:r>
      <w:r w:rsidRPr="007344D1">
        <w:rPr>
          <w:rFonts w:cs="Arial"/>
          <w:lang w:val="fr-FR"/>
        </w:rPr>
        <w:t xml:space="preserve"> </w:t>
      </w:r>
      <w:r w:rsidR="00197288" w:rsidRPr="007344D1">
        <w:rPr>
          <w:rFonts w:cs="Arial"/>
          <w:lang w:val="fr-FR"/>
        </w:rPr>
        <w:t>r</w:t>
      </w:r>
      <w:r w:rsidRPr="007344D1">
        <w:rPr>
          <w:rFonts w:cs="Arial"/>
          <w:lang w:val="fr-FR"/>
        </w:rPr>
        <w:t xml:space="preserve">ésolution et </w:t>
      </w:r>
      <w:r w:rsidRPr="007344D1">
        <w:rPr>
          <w:rFonts w:cs="Arial"/>
          <w:i/>
          <w:lang w:val="fr-FR"/>
        </w:rPr>
        <w:t>approuve</w:t>
      </w:r>
      <w:r w:rsidRPr="007344D1">
        <w:rPr>
          <w:rFonts w:cs="Arial"/>
          <w:lang w:val="fr-FR"/>
        </w:rPr>
        <w:t xml:space="preserve"> la CAM</w:t>
      </w:r>
      <w:r w:rsidR="00197288" w:rsidRPr="007344D1">
        <w:rPr>
          <w:rFonts w:cs="Arial"/>
          <w:lang w:val="fr-FR"/>
        </w:rPr>
        <w:t>I</w:t>
      </w:r>
      <w:r w:rsidRPr="007344D1">
        <w:rPr>
          <w:rFonts w:cs="Arial"/>
          <w:lang w:val="fr-FR"/>
        </w:rPr>
        <w:t xml:space="preserve"> en tant qu’approche innovante et intégrée s’appuyant sur un programme régional et identifiant des synergies basées sur des programmes de travail, des zones géographiques, des espèces et des intérêts communs ou partagés, pour renforcer la coopération et la coordination aux niveaux local, régional et international, réduire au minimum le</w:t>
      </w:r>
      <w:r w:rsidR="00197288" w:rsidRPr="007344D1">
        <w:rPr>
          <w:rFonts w:cs="Arial"/>
          <w:lang w:val="fr-FR"/>
        </w:rPr>
        <w:t>s</w:t>
      </w:r>
      <w:r w:rsidRPr="007344D1">
        <w:rPr>
          <w:rFonts w:cs="Arial"/>
          <w:lang w:val="fr-FR"/>
        </w:rPr>
        <w:t xml:space="preserve"> chevauchement</w:t>
      </w:r>
      <w:r w:rsidR="00197288" w:rsidRPr="007344D1">
        <w:rPr>
          <w:rFonts w:cs="Arial"/>
          <w:lang w:val="fr-FR"/>
        </w:rPr>
        <w:t>s</w:t>
      </w:r>
      <w:r w:rsidRPr="007344D1">
        <w:rPr>
          <w:rFonts w:cs="Arial"/>
          <w:lang w:val="fr-FR"/>
        </w:rPr>
        <w:t xml:space="preserve"> institutionnel</w:t>
      </w:r>
      <w:r w:rsidR="00197288" w:rsidRPr="007344D1">
        <w:rPr>
          <w:rFonts w:cs="Arial"/>
          <w:lang w:val="fr-FR"/>
        </w:rPr>
        <w:t>s</w:t>
      </w:r>
      <w:r w:rsidRPr="007344D1">
        <w:rPr>
          <w:rFonts w:cs="Arial"/>
          <w:lang w:val="fr-FR"/>
        </w:rPr>
        <w:t>, et améliorer l’efficacité de la mise en œuvre de la CMS et de ses instruments en ce qui concerne les grands mammifères de la région</w:t>
      </w:r>
      <w:r w:rsidR="00B627E3" w:rsidRPr="007344D1">
        <w:rPr>
          <w:rFonts w:cs="Arial"/>
          <w:lang w:val="fr-FR"/>
        </w:rPr>
        <w:t>.</w:t>
      </w:r>
    </w:p>
    <w:p w14:paraId="70DED0DD" w14:textId="77777777" w:rsidR="00127413" w:rsidRPr="007344D1" w:rsidRDefault="00127413" w:rsidP="001415EA">
      <w:pPr>
        <w:pStyle w:val="ListParagraph"/>
        <w:suppressAutoHyphens/>
        <w:spacing w:after="0" w:line="240" w:lineRule="auto"/>
        <w:ind w:left="567" w:hanging="567"/>
        <w:jc w:val="both"/>
        <w:rPr>
          <w:rFonts w:cs="Arial"/>
          <w:lang w:val="fr-FR"/>
        </w:rPr>
      </w:pPr>
    </w:p>
    <w:p w14:paraId="2EFFA413" w14:textId="1B26B078"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r w:rsidRPr="007344D1">
        <w:rPr>
          <w:rFonts w:cs="Arial"/>
          <w:i/>
          <w:lang w:val="fr-FR"/>
        </w:rPr>
        <w:t>Rappelle</w:t>
      </w:r>
      <w:r w:rsidRPr="007344D1">
        <w:rPr>
          <w:rFonts w:cs="Arial"/>
          <w:lang w:val="fr-FR"/>
        </w:rPr>
        <w:t xml:space="preserve"> l’adoption </w:t>
      </w:r>
      <w:r w:rsidR="0038009E" w:rsidRPr="007344D1">
        <w:rPr>
          <w:rFonts w:cs="Arial"/>
          <w:lang w:val="fr-FR"/>
        </w:rPr>
        <w:t xml:space="preserve">lors de la COP11 </w:t>
      </w:r>
      <w:r w:rsidRPr="007344D1">
        <w:rPr>
          <w:rFonts w:cs="Arial"/>
          <w:lang w:val="fr-FR"/>
        </w:rPr>
        <w:t xml:space="preserve">des lignes directrices </w:t>
      </w:r>
      <w:r w:rsidR="0038009E" w:rsidRPr="007344D1">
        <w:rPr>
          <w:rFonts w:cs="Arial"/>
          <w:lang w:val="fr-FR"/>
        </w:rPr>
        <w:t>relatives aux</w:t>
      </w:r>
      <w:r w:rsidRPr="007344D1">
        <w:rPr>
          <w:rFonts w:cs="Arial"/>
          <w:lang w:val="fr-FR"/>
        </w:rPr>
        <w:t xml:space="preserve"> impact</w:t>
      </w:r>
      <w:r w:rsidR="0038009E" w:rsidRPr="007344D1">
        <w:rPr>
          <w:rFonts w:cs="Arial"/>
          <w:lang w:val="fr-FR"/>
        </w:rPr>
        <w:t>s</w:t>
      </w:r>
      <w:r w:rsidRPr="007344D1">
        <w:rPr>
          <w:rFonts w:cs="Arial"/>
          <w:lang w:val="fr-FR"/>
        </w:rPr>
        <w:t xml:space="preserve"> des infrastructures linéaires sur les grands mammifères migrateurs </w:t>
      </w:r>
      <w:r w:rsidR="0038009E" w:rsidRPr="007344D1">
        <w:rPr>
          <w:rFonts w:cs="Arial"/>
          <w:lang w:val="fr-FR"/>
        </w:rPr>
        <w:t>d’</w:t>
      </w:r>
      <w:r w:rsidRPr="007344D1">
        <w:rPr>
          <w:rFonts w:cs="Arial"/>
          <w:lang w:val="fr-FR"/>
        </w:rPr>
        <w:t xml:space="preserve">Asie centrale figurant dans le document </w:t>
      </w:r>
      <w:r w:rsidR="0038009E" w:rsidRPr="007344D1">
        <w:rPr>
          <w:rFonts w:cs="Arial"/>
          <w:lang w:val="fr-FR"/>
        </w:rPr>
        <w:t>UNEP</w:t>
      </w:r>
      <w:r w:rsidRPr="007344D1">
        <w:rPr>
          <w:rFonts w:cs="Arial"/>
          <w:lang w:val="fr-FR"/>
        </w:rPr>
        <w:t xml:space="preserve">/CMS/COP11/Doc.23.3.2 et </w:t>
      </w:r>
      <w:r w:rsidR="0038009E" w:rsidRPr="007344D1">
        <w:rPr>
          <w:rFonts w:cs="Arial"/>
          <w:lang w:val="fr-FR"/>
        </w:rPr>
        <w:t>du</w:t>
      </w:r>
      <w:r w:rsidRPr="007344D1">
        <w:rPr>
          <w:rFonts w:cs="Arial"/>
          <w:lang w:val="fr-FR"/>
        </w:rPr>
        <w:t xml:space="preserve"> Plan d’action international par espèce pour la conservation de l’Argali </w:t>
      </w:r>
      <w:r w:rsidR="0038009E" w:rsidRPr="007344D1">
        <w:rPr>
          <w:rFonts w:cs="Arial"/>
          <w:lang w:val="fr-FR"/>
        </w:rPr>
        <w:t>(</w:t>
      </w:r>
      <w:proofErr w:type="spellStart"/>
      <w:r w:rsidRPr="007344D1">
        <w:rPr>
          <w:rFonts w:cs="Arial"/>
          <w:i/>
          <w:lang w:val="fr-FR"/>
        </w:rPr>
        <w:t>Ovis</w:t>
      </w:r>
      <w:proofErr w:type="spellEnd"/>
      <w:r w:rsidRPr="007344D1">
        <w:rPr>
          <w:rFonts w:cs="Arial"/>
          <w:i/>
          <w:lang w:val="fr-FR"/>
        </w:rPr>
        <w:t xml:space="preserve"> </w:t>
      </w:r>
      <w:proofErr w:type="spellStart"/>
      <w:r w:rsidRPr="007344D1">
        <w:rPr>
          <w:rFonts w:cs="Arial"/>
          <w:i/>
          <w:lang w:val="fr-FR"/>
        </w:rPr>
        <w:t>ammon</w:t>
      </w:r>
      <w:proofErr w:type="spellEnd"/>
      <w:r w:rsidR="0038009E" w:rsidRPr="007344D1">
        <w:rPr>
          <w:rFonts w:cs="Arial"/>
          <w:iCs/>
          <w:lang w:val="fr-FR"/>
        </w:rPr>
        <w:t xml:space="preserve">) </w:t>
      </w:r>
      <w:r w:rsidRPr="007344D1">
        <w:rPr>
          <w:rFonts w:cs="Arial"/>
          <w:lang w:val="fr-FR"/>
        </w:rPr>
        <w:t xml:space="preserve">contenu dans le document </w:t>
      </w:r>
      <w:r w:rsidR="0038009E" w:rsidRPr="007344D1">
        <w:rPr>
          <w:rFonts w:cs="Arial"/>
          <w:lang w:val="fr-FR"/>
        </w:rPr>
        <w:t>UNEP</w:t>
      </w:r>
      <w:r w:rsidRPr="007344D1">
        <w:rPr>
          <w:rFonts w:cs="Arial"/>
          <w:lang w:val="fr-FR"/>
        </w:rPr>
        <w:t>/CMS/COP11/Doc.23.3.</w:t>
      </w:r>
      <w:r w:rsidR="0038009E" w:rsidRPr="007344D1">
        <w:rPr>
          <w:rFonts w:cs="Arial"/>
          <w:lang w:val="fr-FR"/>
        </w:rPr>
        <w:t>3</w:t>
      </w:r>
      <w:r w:rsidR="00B627E3" w:rsidRPr="007344D1">
        <w:rPr>
          <w:rFonts w:cs="Arial"/>
          <w:lang w:val="fr-FR"/>
        </w:rPr>
        <w:t>.</w:t>
      </w:r>
      <w:r w:rsidRPr="007344D1">
        <w:rPr>
          <w:rFonts w:cs="Arial"/>
          <w:lang w:val="fr-FR"/>
        </w:rPr>
        <w:t xml:space="preserve"> </w:t>
      </w:r>
    </w:p>
    <w:p w14:paraId="6414BFDB" w14:textId="77777777" w:rsidR="00127413" w:rsidRPr="007344D1" w:rsidRDefault="00127413" w:rsidP="001415EA">
      <w:pPr>
        <w:ind w:left="567" w:hanging="567"/>
        <w:jc w:val="both"/>
        <w:rPr>
          <w:rFonts w:cs="Arial"/>
          <w:lang w:val="fr-FR"/>
        </w:rPr>
      </w:pPr>
    </w:p>
    <w:p w14:paraId="0B111D76" w14:textId="343D2A30"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r w:rsidRPr="007344D1">
        <w:rPr>
          <w:rFonts w:cs="Arial"/>
          <w:i/>
          <w:lang w:val="fr-FR"/>
        </w:rPr>
        <w:t>Convient</w:t>
      </w:r>
      <w:r w:rsidRPr="007344D1">
        <w:rPr>
          <w:rFonts w:cs="Arial"/>
          <w:lang w:val="fr-FR"/>
        </w:rPr>
        <w:t xml:space="preserve"> que l’ours de Gobi (</w:t>
      </w:r>
      <w:proofErr w:type="spellStart"/>
      <w:r w:rsidRPr="007344D1">
        <w:rPr>
          <w:rFonts w:cs="Arial"/>
          <w:i/>
          <w:lang w:val="fr-FR"/>
        </w:rPr>
        <w:t>Ursus</w:t>
      </w:r>
      <w:proofErr w:type="spellEnd"/>
      <w:r w:rsidRPr="007344D1">
        <w:rPr>
          <w:rFonts w:cs="Arial"/>
          <w:i/>
          <w:lang w:val="fr-FR"/>
        </w:rPr>
        <w:t xml:space="preserve"> </w:t>
      </w:r>
      <w:proofErr w:type="spellStart"/>
      <w:r w:rsidRPr="007344D1">
        <w:rPr>
          <w:rFonts w:cs="Arial"/>
          <w:i/>
          <w:lang w:val="fr-FR"/>
        </w:rPr>
        <w:t>arctos</w:t>
      </w:r>
      <w:proofErr w:type="spellEnd"/>
      <w:r w:rsidRPr="007344D1">
        <w:rPr>
          <w:rFonts w:cs="Arial"/>
          <w:i/>
          <w:lang w:val="fr-FR"/>
        </w:rPr>
        <w:t xml:space="preserve"> </w:t>
      </w:r>
      <w:proofErr w:type="spellStart"/>
      <w:r w:rsidRPr="007344D1">
        <w:rPr>
          <w:rFonts w:cs="Arial"/>
          <w:i/>
          <w:lang w:val="fr-FR"/>
        </w:rPr>
        <w:t>isabellinus</w:t>
      </w:r>
      <w:proofErr w:type="spellEnd"/>
      <w:r w:rsidRPr="007344D1">
        <w:rPr>
          <w:rFonts w:cs="Arial"/>
          <w:lang w:val="fr-FR"/>
        </w:rPr>
        <w:t>), l’</w:t>
      </w:r>
      <w:proofErr w:type="spellStart"/>
      <w:r w:rsidRPr="007344D1">
        <w:rPr>
          <w:rFonts w:cs="Arial"/>
          <w:lang w:val="fr-FR"/>
        </w:rPr>
        <w:t>Urial</w:t>
      </w:r>
      <w:proofErr w:type="spellEnd"/>
      <w:r w:rsidRPr="007344D1">
        <w:rPr>
          <w:rFonts w:cs="Arial"/>
          <w:lang w:val="fr-FR"/>
        </w:rPr>
        <w:t xml:space="preserve"> (</w:t>
      </w:r>
      <w:proofErr w:type="spellStart"/>
      <w:r w:rsidRPr="007344D1">
        <w:rPr>
          <w:rFonts w:cs="Arial"/>
          <w:i/>
          <w:lang w:val="fr-FR"/>
        </w:rPr>
        <w:t>Ovis</w:t>
      </w:r>
      <w:proofErr w:type="spellEnd"/>
      <w:r w:rsidRPr="007344D1">
        <w:rPr>
          <w:rFonts w:cs="Arial"/>
          <w:i/>
          <w:lang w:val="fr-FR"/>
        </w:rPr>
        <w:t xml:space="preserve"> </w:t>
      </w:r>
      <w:proofErr w:type="spellStart"/>
      <w:r w:rsidRPr="007344D1">
        <w:rPr>
          <w:rFonts w:cs="Arial"/>
          <w:i/>
          <w:lang w:val="fr-FR"/>
        </w:rPr>
        <w:t>vignei</w:t>
      </w:r>
      <w:proofErr w:type="spellEnd"/>
      <w:r w:rsidRPr="007344D1">
        <w:rPr>
          <w:rFonts w:cs="Arial"/>
          <w:lang w:val="fr-FR"/>
        </w:rPr>
        <w:t>) et la panthère de Perse</w:t>
      </w:r>
      <w:r w:rsidRPr="007344D1">
        <w:rPr>
          <w:rFonts w:cs="Arial"/>
          <w:i/>
          <w:lang w:val="fr-FR"/>
        </w:rPr>
        <w:t xml:space="preserve"> (Panthera </w:t>
      </w:r>
      <w:proofErr w:type="spellStart"/>
      <w:r w:rsidRPr="007344D1">
        <w:rPr>
          <w:rFonts w:cs="Arial"/>
          <w:i/>
          <w:lang w:val="fr-FR"/>
        </w:rPr>
        <w:t>pardus</w:t>
      </w:r>
      <w:proofErr w:type="spellEnd"/>
      <w:r w:rsidRPr="007344D1">
        <w:rPr>
          <w:rFonts w:cs="Arial"/>
          <w:i/>
          <w:lang w:val="fr-FR"/>
        </w:rPr>
        <w:t xml:space="preserve"> </w:t>
      </w:r>
      <w:proofErr w:type="spellStart"/>
      <w:r w:rsidRPr="007344D1">
        <w:rPr>
          <w:rFonts w:cs="Arial"/>
          <w:i/>
          <w:lang w:val="fr-FR"/>
        </w:rPr>
        <w:t>saxicolor</w:t>
      </w:r>
      <w:proofErr w:type="spellEnd"/>
      <w:r w:rsidRPr="007344D1">
        <w:rPr>
          <w:rFonts w:cs="Arial"/>
          <w:lang w:val="fr-FR"/>
        </w:rPr>
        <w:t xml:space="preserve">) </w:t>
      </w:r>
      <w:r w:rsidR="002E2172" w:rsidRPr="007344D1">
        <w:rPr>
          <w:rFonts w:cs="Arial"/>
          <w:lang w:val="fr-FR"/>
        </w:rPr>
        <w:t>relèvent de la</w:t>
      </w:r>
      <w:r w:rsidRPr="007344D1">
        <w:rPr>
          <w:rFonts w:cs="Arial"/>
          <w:lang w:val="fr-FR"/>
        </w:rPr>
        <w:t xml:space="preserve"> CAMI</w:t>
      </w:r>
      <w:r w:rsidR="00B627E3" w:rsidRPr="007344D1">
        <w:rPr>
          <w:rFonts w:cs="Arial"/>
          <w:lang w:val="fr-FR"/>
        </w:rPr>
        <w:t>.</w:t>
      </w:r>
      <w:r w:rsidRPr="007344D1">
        <w:rPr>
          <w:rFonts w:cs="Arial"/>
          <w:lang w:val="fr-FR"/>
        </w:rPr>
        <w:t xml:space="preserve"> </w:t>
      </w:r>
    </w:p>
    <w:p w14:paraId="2AA3F6BC" w14:textId="77777777" w:rsidR="00127413" w:rsidRPr="007344D1" w:rsidRDefault="00127413" w:rsidP="001415EA">
      <w:pPr>
        <w:pStyle w:val="ListParagraph"/>
        <w:suppressAutoHyphens/>
        <w:spacing w:after="0" w:line="240" w:lineRule="auto"/>
        <w:ind w:left="567" w:hanging="567"/>
        <w:jc w:val="both"/>
        <w:rPr>
          <w:rFonts w:cs="Arial"/>
          <w:lang w:val="fr-FR"/>
        </w:rPr>
      </w:pPr>
    </w:p>
    <w:p w14:paraId="6F3D4CFB" w14:textId="69ED3249"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r w:rsidRPr="007344D1">
        <w:rPr>
          <w:rFonts w:cs="Arial"/>
          <w:i/>
          <w:lang w:val="fr-FR"/>
        </w:rPr>
        <w:t xml:space="preserve">Prend note </w:t>
      </w:r>
      <w:r w:rsidRPr="007344D1">
        <w:rPr>
          <w:rFonts w:cs="Arial"/>
          <w:lang w:val="fr-FR"/>
        </w:rPr>
        <w:t>de</w:t>
      </w:r>
      <w:r w:rsidRPr="007344D1">
        <w:rPr>
          <w:rFonts w:cs="Arial"/>
          <w:i/>
          <w:lang w:val="fr-FR"/>
        </w:rPr>
        <w:t xml:space="preserve"> </w:t>
      </w:r>
      <w:r w:rsidRPr="007344D1">
        <w:rPr>
          <w:rFonts w:cs="Arial"/>
          <w:lang w:val="fr-FR"/>
        </w:rPr>
        <w:t xml:space="preserve">l’Atlas </w:t>
      </w:r>
      <w:r w:rsidR="00067F75" w:rsidRPr="007344D1">
        <w:rPr>
          <w:rFonts w:cs="Arial"/>
          <w:lang w:val="fr-FR"/>
        </w:rPr>
        <w:t>des</w:t>
      </w:r>
      <w:r w:rsidRPr="007344D1">
        <w:rPr>
          <w:rFonts w:cs="Arial"/>
          <w:lang w:val="fr-FR"/>
        </w:rPr>
        <w:t xml:space="preserve"> migration</w:t>
      </w:r>
      <w:r w:rsidR="00067F75" w:rsidRPr="007344D1">
        <w:rPr>
          <w:rFonts w:cs="Arial"/>
          <w:lang w:val="fr-FR"/>
        </w:rPr>
        <w:t>s</w:t>
      </w:r>
      <w:r w:rsidRPr="007344D1">
        <w:rPr>
          <w:rFonts w:cs="Arial"/>
          <w:lang w:val="fr-FR"/>
        </w:rPr>
        <w:t xml:space="preserve"> des mammifères d’Asie centrale et des infrastructures linéaires figur</w:t>
      </w:r>
      <w:r w:rsidR="00FA05D2" w:rsidRPr="007344D1">
        <w:rPr>
          <w:rFonts w:cs="Arial"/>
          <w:lang w:val="fr-FR"/>
        </w:rPr>
        <w:t>ant</w:t>
      </w:r>
      <w:r w:rsidRPr="007344D1">
        <w:rPr>
          <w:rFonts w:cs="Arial"/>
          <w:lang w:val="fr-FR"/>
        </w:rPr>
        <w:t xml:space="preserve"> dans le document UNEP/CMS/COP13/Inf.19</w:t>
      </w:r>
      <w:r w:rsidR="00FA05D2" w:rsidRPr="007344D1">
        <w:rPr>
          <w:rFonts w:cs="Arial"/>
          <w:lang w:val="fr-FR"/>
        </w:rPr>
        <w:t xml:space="preserve">, lequel </w:t>
      </w:r>
      <w:r w:rsidRPr="007344D1">
        <w:rPr>
          <w:rFonts w:cs="Arial"/>
          <w:lang w:val="fr-FR"/>
        </w:rPr>
        <w:t xml:space="preserve">fournit des informations sur la répartition et les </w:t>
      </w:r>
      <w:r w:rsidR="00FA05D2" w:rsidRPr="007344D1">
        <w:rPr>
          <w:rFonts w:cs="Arial"/>
          <w:lang w:val="fr-FR"/>
        </w:rPr>
        <w:t>déplacements</w:t>
      </w:r>
      <w:r w:rsidRPr="007344D1">
        <w:rPr>
          <w:rFonts w:cs="Arial"/>
          <w:lang w:val="fr-FR"/>
        </w:rPr>
        <w:t xml:space="preserve"> des espèces migratrices ainsi que des données sur les infrastructures linéaires telles que les clôtures, routes et voies ferrées, et constitue </w:t>
      </w:r>
      <w:r w:rsidR="00FA05D2" w:rsidRPr="007344D1">
        <w:rPr>
          <w:rFonts w:cs="Arial"/>
          <w:lang w:val="fr-FR"/>
        </w:rPr>
        <w:t>de ce fait un outil de référence précieux</w:t>
      </w:r>
      <w:r w:rsidRPr="007344D1">
        <w:rPr>
          <w:rFonts w:cs="Arial"/>
          <w:lang w:val="fr-FR"/>
        </w:rPr>
        <w:t xml:space="preserve"> pour les décideurs dans l</w:t>
      </w:r>
      <w:r w:rsidR="00FA05D2" w:rsidRPr="007344D1">
        <w:rPr>
          <w:rFonts w:cs="Arial"/>
          <w:lang w:val="fr-FR"/>
        </w:rPr>
        <w:t>a</w:t>
      </w:r>
      <w:r w:rsidRPr="007344D1">
        <w:rPr>
          <w:rFonts w:cs="Arial"/>
          <w:lang w:val="fr-FR"/>
        </w:rPr>
        <w:t xml:space="preserve"> planification et l</w:t>
      </w:r>
      <w:r w:rsidR="00FA05D2" w:rsidRPr="007344D1">
        <w:rPr>
          <w:rFonts w:cs="Arial"/>
          <w:lang w:val="fr-FR"/>
        </w:rPr>
        <w:t>a</w:t>
      </w:r>
      <w:r w:rsidRPr="007344D1">
        <w:rPr>
          <w:rFonts w:cs="Arial"/>
          <w:lang w:val="fr-FR"/>
        </w:rPr>
        <w:t xml:space="preserve"> mise en œuvre de projets d’infrastructure</w:t>
      </w:r>
      <w:r w:rsidR="00FA05D2" w:rsidRPr="007344D1">
        <w:rPr>
          <w:rFonts w:cs="Arial"/>
          <w:lang w:val="fr-FR"/>
        </w:rPr>
        <w:t>s</w:t>
      </w:r>
      <w:r w:rsidR="00B627E3" w:rsidRPr="007344D1">
        <w:rPr>
          <w:rFonts w:cs="Arial"/>
          <w:lang w:val="fr-FR"/>
        </w:rPr>
        <w:t>.</w:t>
      </w:r>
    </w:p>
    <w:p w14:paraId="1DBF2C5A" w14:textId="77777777" w:rsidR="00127413" w:rsidRPr="007344D1" w:rsidRDefault="00127413" w:rsidP="001415EA">
      <w:pPr>
        <w:pStyle w:val="ListParagraph"/>
        <w:suppressAutoHyphens/>
        <w:spacing w:after="0" w:line="240" w:lineRule="auto"/>
        <w:ind w:left="567" w:hanging="567"/>
        <w:jc w:val="both"/>
        <w:rPr>
          <w:rFonts w:cs="Arial"/>
          <w:lang w:val="fr-FR"/>
        </w:rPr>
      </w:pPr>
    </w:p>
    <w:p w14:paraId="4A153337" w14:textId="16286DD3"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r w:rsidRPr="007344D1">
        <w:rPr>
          <w:rFonts w:cs="Arial"/>
          <w:i/>
          <w:lang w:val="fr-FR"/>
        </w:rPr>
        <w:t>Charge</w:t>
      </w:r>
      <w:r w:rsidRPr="007344D1">
        <w:rPr>
          <w:rFonts w:cs="Arial"/>
          <w:lang w:val="fr-FR"/>
        </w:rPr>
        <w:t xml:space="preserve"> le Secrétariat de </w:t>
      </w:r>
      <w:r w:rsidR="005C1EF2" w:rsidRPr="007344D1">
        <w:rPr>
          <w:rFonts w:cs="Arial"/>
          <w:lang w:val="fr-FR"/>
        </w:rPr>
        <w:t xml:space="preserve">régulièrement </w:t>
      </w:r>
      <w:r w:rsidRPr="007344D1">
        <w:rPr>
          <w:rFonts w:cs="Arial"/>
          <w:lang w:val="fr-FR"/>
        </w:rPr>
        <w:t xml:space="preserve">mettre à jour, </w:t>
      </w:r>
      <w:r w:rsidR="005C1EF2" w:rsidRPr="007344D1">
        <w:rPr>
          <w:rFonts w:cs="Arial"/>
          <w:lang w:val="fr-FR"/>
        </w:rPr>
        <w:t>enrichir et peaufiner</w:t>
      </w:r>
      <w:r w:rsidRPr="007344D1">
        <w:rPr>
          <w:rFonts w:cs="Arial"/>
          <w:lang w:val="fr-FR"/>
        </w:rPr>
        <w:t xml:space="preserve"> l’Atlas de la CAMI afin de couvrir l’ensemble de la région et d’inclure les informations les plus précises et les plus récentes disponibles, sous réserve des fonds disponibles</w:t>
      </w:r>
      <w:r w:rsidR="00B627E3" w:rsidRPr="007344D1">
        <w:rPr>
          <w:rFonts w:cs="Arial"/>
          <w:lang w:val="fr-FR"/>
        </w:rPr>
        <w:t>.</w:t>
      </w:r>
      <w:r w:rsidRPr="007344D1">
        <w:rPr>
          <w:rFonts w:cs="Arial"/>
          <w:lang w:val="fr-FR"/>
        </w:rPr>
        <w:t xml:space="preserve"> </w:t>
      </w:r>
    </w:p>
    <w:p w14:paraId="2A5A9980" w14:textId="77777777" w:rsidR="00127413" w:rsidRPr="007344D1" w:rsidRDefault="00127413" w:rsidP="001415EA">
      <w:pPr>
        <w:pStyle w:val="ListParagraph"/>
        <w:spacing w:after="0" w:line="240" w:lineRule="auto"/>
        <w:ind w:left="567" w:hanging="567"/>
        <w:jc w:val="both"/>
        <w:rPr>
          <w:rFonts w:cs="Arial"/>
          <w:lang w:val="fr-FR"/>
        </w:rPr>
      </w:pPr>
    </w:p>
    <w:p w14:paraId="70BF9924" w14:textId="1FE73EA7"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r w:rsidRPr="007344D1">
        <w:rPr>
          <w:rFonts w:cs="Arial"/>
          <w:i/>
          <w:lang w:val="fr-FR"/>
        </w:rPr>
        <w:t xml:space="preserve">Prend note également </w:t>
      </w:r>
      <w:r w:rsidRPr="007344D1">
        <w:rPr>
          <w:rFonts w:cs="Arial"/>
          <w:lang w:val="fr-FR"/>
        </w:rPr>
        <w:t xml:space="preserve">du rapport sur les points névralgiques de conservation transfrontalière </w:t>
      </w:r>
      <w:r w:rsidR="00B049D0" w:rsidRPr="007344D1">
        <w:rPr>
          <w:rFonts w:cs="Arial"/>
          <w:lang w:val="fr-FR"/>
        </w:rPr>
        <w:t>à l’intention de</w:t>
      </w:r>
      <w:r w:rsidRPr="007344D1">
        <w:rPr>
          <w:rFonts w:cs="Arial"/>
          <w:lang w:val="fr-FR"/>
        </w:rPr>
        <w:t xml:space="preserve"> l’Initiative </w:t>
      </w:r>
      <w:r w:rsidR="005C1EF2" w:rsidRPr="007344D1">
        <w:rPr>
          <w:rFonts w:cs="Arial"/>
          <w:lang w:val="fr-FR"/>
        </w:rPr>
        <w:t>po</w:t>
      </w:r>
      <w:r w:rsidRPr="007344D1">
        <w:rPr>
          <w:rFonts w:cs="Arial"/>
          <w:lang w:val="fr-FR"/>
        </w:rPr>
        <w:t>ur les mammifères d’Asie centrale</w:t>
      </w:r>
      <w:r w:rsidRPr="007344D1">
        <w:rPr>
          <w:rFonts w:cs="Arial"/>
          <w:i/>
          <w:lang w:val="fr-FR"/>
        </w:rPr>
        <w:t xml:space="preserve"> </w:t>
      </w:r>
      <w:r w:rsidRPr="007344D1">
        <w:rPr>
          <w:rFonts w:cs="Arial"/>
          <w:lang w:val="fr-FR"/>
        </w:rPr>
        <w:t>figurant dans le document UNEP/CMS/COP13/Inf.27</w:t>
      </w:r>
      <w:r w:rsidR="00B425F2" w:rsidRPr="007344D1">
        <w:rPr>
          <w:rFonts w:cs="Arial"/>
          <w:lang w:val="fr-FR"/>
        </w:rPr>
        <w:t xml:space="preserve">, lequel </w:t>
      </w:r>
      <w:r w:rsidRPr="007344D1">
        <w:rPr>
          <w:rFonts w:cs="Arial"/>
          <w:lang w:val="fr-FR"/>
        </w:rPr>
        <w:t>identifie et analyse les points névralgiques de conservation transfrontalière d</w:t>
      </w:r>
      <w:r w:rsidR="00B049D0" w:rsidRPr="007344D1">
        <w:rPr>
          <w:rFonts w:cs="Arial"/>
          <w:lang w:val="fr-FR"/>
        </w:rPr>
        <w:t xml:space="preserve">e grande </w:t>
      </w:r>
      <w:r w:rsidRPr="007344D1">
        <w:rPr>
          <w:rFonts w:cs="Arial"/>
          <w:lang w:val="fr-FR"/>
        </w:rPr>
        <w:t xml:space="preserve">importance pour les espèces de la CAMI </w:t>
      </w:r>
      <w:r w:rsidR="00B049D0" w:rsidRPr="007344D1">
        <w:rPr>
          <w:rFonts w:cs="Arial"/>
          <w:lang w:val="fr-FR"/>
        </w:rPr>
        <w:t>de</w:t>
      </w:r>
      <w:r w:rsidRPr="007344D1">
        <w:rPr>
          <w:rFonts w:cs="Arial"/>
          <w:lang w:val="fr-FR"/>
        </w:rPr>
        <w:t xml:space="preserve"> la région et formule des recommandations pour leur conservation</w:t>
      </w:r>
      <w:r w:rsidR="00B627E3" w:rsidRPr="007344D1">
        <w:rPr>
          <w:rFonts w:cs="Arial"/>
          <w:lang w:val="fr-FR"/>
        </w:rPr>
        <w:t>.</w:t>
      </w:r>
    </w:p>
    <w:p w14:paraId="0162EB86" w14:textId="77777777" w:rsidR="00127413" w:rsidRPr="007344D1" w:rsidRDefault="00127413" w:rsidP="001415EA">
      <w:pPr>
        <w:pStyle w:val="ListParagraph"/>
        <w:spacing w:after="0" w:line="240" w:lineRule="auto"/>
        <w:ind w:left="567" w:hanging="567"/>
        <w:jc w:val="both"/>
        <w:rPr>
          <w:rFonts w:cs="Arial"/>
          <w:lang w:val="fr-FR"/>
        </w:rPr>
      </w:pPr>
    </w:p>
    <w:p w14:paraId="4AF22774" w14:textId="2821A014" w:rsidR="00127413" w:rsidRPr="007344D1" w:rsidRDefault="00127413" w:rsidP="001415EA">
      <w:pPr>
        <w:pStyle w:val="ListParagraph"/>
        <w:widowControl w:val="0"/>
        <w:numPr>
          <w:ilvl w:val="0"/>
          <w:numId w:val="1"/>
        </w:numPr>
        <w:suppressAutoHyphens/>
        <w:autoSpaceDN w:val="0"/>
        <w:spacing w:after="0" w:line="240" w:lineRule="auto"/>
        <w:ind w:left="567" w:hanging="567"/>
        <w:jc w:val="both"/>
        <w:rPr>
          <w:rFonts w:cs="Arial"/>
          <w:lang w:val="fr-FR"/>
        </w:rPr>
      </w:pPr>
      <w:bookmarkStart w:id="0" w:name="_Hlk22220224"/>
      <w:r w:rsidRPr="007344D1">
        <w:rPr>
          <w:rFonts w:cs="Arial"/>
          <w:i/>
          <w:lang w:val="fr-FR"/>
        </w:rPr>
        <w:t>Prie instamment</w:t>
      </w:r>
      <w:r w:rsidRPr="007344D1">
        <w:rPr>
          <w:rFonts w:cs="Arial"/>
          <w:lang w:val="fr-FR"/>
        </w:rPr>
        <w:t xml:space="preserve"> les Parties de mettre en œuvre des mesures de conservation pour les points névralgiques de conservation transfrontalière </w:t>
      </w:r>
      <w:r w:rsidR="004B4A9E" w:rsidRPr="007344D1">
        <w:rPr>
          <w:rFonts w:cs="Arial"/>
          <w:lang w:val="fr-FR"/>
        </w:rPr>
        <w:t>recensés</w:t>
      </w:r>
      <w:r w:rsidRPr="007344D1">
        <w:rPr>
          <w:rFonts w:cs="Arial"/>
          <w:lang w:val="fr-FR"/>
        </w:rPr>
        <w:t xml:space="preserve">, en tenant également compte, le cas échéant, des Lignes directrices pour la planification de la gestion des paysages des panthères des neiges dans le cadre du Programme mondial </w:t>
      </w:r>
      <w:r w:rsidR="004B4A9E" w:rsidRPr="007344D1">
        <w:rPr>
          <w:rFonts w:cs="Arial"/>
          <w:lang w:val="fr-FR"/>
        </w:rPr>
        <w:t>de</w:t>
      </w:r>
      <w:r w:rsidRPr="007344D1">
        <w:rPr>
          <w:rFonts w:cs="Arial"/>
          <w:lang w:val="fr-FR"/>
        </w:rPr>
        <w:t xml:space="preserve"> protection </w:t>
      </w:r>
      <w:r w:rsidR="004B4A9E" w:rsidRPr="007344D1">
        <w:rPr>
          <w:rFonts w:cs="Arial"/>
          <w:lang w:val="fr-FR"/>
        </w:rPr>
        <w:t xml:space="preserve">de la panthère des neiges et </w:t>
      </w:r>
      <w:r w:rsidRPr="007344D1">
        <w:rPr>
          <w:rFonts w:cs="Arial"/>
          <w:lang w:val="fr-FR"/>
        </w:rPr>
        <w:t>des écosystèmes</w:t>
      </w:r>
      <w:r w:rsidR="004B4A9E" w:rsidRPr="007344D1">
        <w:rPr>
          <w:rFonts w:cs="Arial"/>
          <w:lang w:val="fr-FR"/>
        </w:rPr>
        <w:t xml:space="preserve"> </w:t>
      </w:r>
      <w:r w:rsidRPr="007344D1">
        <w:rPr>
          <w:rFonts w:cs="Arial"/>
          <w:lang w:val="fr-FR"/>
        </w:rPr>
        <w:t>(GSLEP)</w:t>
      </w:r>
      <w:r w:rsidR="004B4A9E" w:rsidRPr="007344D1">
        <w:rPr>
          <w:rFonts w:cs="Arial"/>
          <w:lang w:val="fr-FR"/>
        </w:rPr>
        <w:t xml:space="preserve">, lesquelles </w:t>
      </w:r>
      <w:r w:rsidRPr="007344D1">
        <w:rPr>
          <w:rFonts w:cs="Arial"/>
          <w:lang w:val="fr-FR"/>
        </w:rPr>
        <w:t xml:space="preserve">fournissent un cadre pour la conservation transfrontalière des paysages </w:t>
      </w:r>
      <w:r w:rsidR="004B4A9E" w:rsidRPr="007344D1">
        <w:rPr>
          <w:rFonts w:cs="Arial"/>
          <w:lang w:val="fr-FR"/>
        </w:rPr>
        <w:t>concernés</w:t>
      </w:r>
      <w:r w:rsidR="00B627E3" w:rsidRPr="007344D1">
        <w:rPr>
          <w:rFonts w:cs="Arial"/>
          <w:lang w:val="fr-FR"/>
        </w:rPr>
        <w:t>.</w:t>
      </w:r>
    </w:p>
    <w:bookmarkEnd w:id="0"/>
    <w:p w14:paraId="46E07AB0" w14:textId="0FED0A23" w:rsidR="001415EA" w:rsidRDefault="001415EA" w:rsidP="00127413">
      <w:pPr>
        <w:pStyle w:val="ListParagraph"/>
        <w:spacing w:after="0" w:line="240" w:lineRule="auto"/>
        <w:jc w:val="both"/>
        <w:rPr>
          <w:rFonts w:cs="Arial"/>
          <w:i/>
          <w:lang w:val="fr-FR"/>
        </w:rPr>
      </w:pPr>
      <w:r>
        <w:rPr>
          <w:rFonts w:cs="Arial"/>
          <w:i/>
          <w:lang w:val="fr-FR"/>
        </w:rPr>
        <w:br w:type="page"/>
      </w:r>
    </w:p>
    <w:p w14:paraId="13AA8DC0" w14:textId="77777777" w:rsidR="00127413" w:rsidRPr="007344D1" w:rsidRDefault="00127413" w:rsidP="00127413">
      <w:pPr>
        <w:pStyle w:val="ListParagraph"/>
        <w:spacing w:after="0" w:line="240" w:lineRule="auto"/>
        <w:jc w:val="both"/>
        <w:rPr>
          <w:rFonts w:cs="Arial"/>
          <w:i/>
          <w:lang w:val="fr-FR"/>
        </w:rPr>
      </w:pPr>
    </w:p>
    <w:p w14:paraId="2CCF864F" w14:textId="22B596BB" w:rsidR="00127413" w:rsidRPr="007344D1" w:rsidRDefault="00127413" w:rsidP="001415EA">
      <w:pPr>
        <w:pStyle w:val="ListParagraph"/>
        <w:numPr>
          <w:ilvl w:val="0"/>
          <w:numId w:val="1"/>
        </w:numPr>
        <w:suppressAutoHyphens/>
        <w:autoSpaceDN w:val="0"/>
        <w:spacing w:after="0" w:line="240" w:lineRule="auto"/>
        <w:ind w:left="567" w:hanging="567"/>
        <w:jc w:val="both"/>
        <w:rPr>
          <w:rFonts w:cs="Arial"/>
          <w:lang w:val="fr-FR"/>
        </w:rPr>
      </w:pPr>
      <w:r w:rsidRPr="007344D1">
        <w:rPr>
          <w:rFonts w:cs="Arial"/>
          <w:i/>
          <w:lang w:val="fr-FR"/>
        </w:rPr>
        <w:t xml:space="preserve">Charge </w:t>
      </w:r>
      <w:r w:rsidRPr="007344D1">
        <w:rPr>
          <w:rFonts w:cs="Arial"/>
          <w:lang w:val="fr-FR"/>
        </w:rPr>
        <w:t xml:space="preserve">le Secrétariat, </w:t>
      </w:r>
      <w:r w:rsidR="004B4A9E" w:rsidRPr="007344D1">
        <w:rPr>
          <w:rFonts w:cs="Arial"/>
          <w:lang w:val="fr-FR"/>
        </w:rPr>
        <w:t xml:space="preserve">sous réserve des fonds disponibles, de poursuivre la </w:t>
      </w:r>
      <w:r w:rsidRPr="007344D1">
        <w:rPr>
          <w:rFonts w:cs="Arial"/>
          <w:lang w:val="fr-FR"/>
        </w:rPr>
        <w:t>coordination de la mise en œuvre de la CAMI et de son programme de travail, ainsi que la mise en œuvre des Mémorandums d’entente sur l’antilope saïga et le cerf de Boukhara, du</w:t>
      </w:r>
      <w:r w:rsidR="00EB7AC6" w:rsidRPr="007344D1">
        <w:rPr>
          <w:rFonts w:cs="Arial"/>
          <w:lang w:val="fr-FR"/>
        </w:rPr>
        <w:t xml:space="preserve"> </w:t>
      </w:r>
      <w:r w:rsidRPr="007344D1">
        <w:rPr>
          <w:rFonts w:cs="Arial"/>
          <w:lang w:val="fr-FR"/>
        </w:rPr>
        <w:t>Plan d’action par espèce</w:t>
      </w:r>
      <w:r w:rsidRPr="007344D1">
        <w:rPr>
          <w:rFonts w:cs="Arial"/>
          <w:strike/>
          <w:lang w:val="fr-FR"/>
        </w:rPr>
        <w:t xml:space="preserve"> </w:t>
      </w:r>
      <w:r w:rsidRPr="007344D1">
        <w:rPr>
          <w:rFonts w:cs="Arial"/>
          <w:lang w:val="fr-FR"/>
        </w:rPr>
        <w:t xml:space="preserve">pour l’argali et </w:t>
      </w:r>
      <w:r w:rsidR="00EB7AC6" w:rsidRPr="007344D1">
        <w:rPr>
          <w:rFonts w:cs="Arial"/>
          <w:lang w:val="fr-FR"/>
        </w:rPr>
        <w:t>d’</w:t>
      </w:r>
      <w:r w:rsidRPr="007344D1">
        <w:rPr>
          <w:rFonts w:cs="Arial"/>
          <w:lang w:val="fr-FR"/>
        </w:rPr>
        <w:t>autres mandats de la CMS présentant un intérêt pour la CAMI</w:t>
      </w:r>
      <w:r w:rsidR="00B627E3" w:rsidRPr="007344D1">
        <w:rPr>
          <w:rFonts w:cs="Arial"/>
          <w:lang w:val="fr-FR"/>
        </w:rPr>
        <w:t>.</w:t>
      </w:r>
    </w:p>
    <w:p w14:paraId="30604C68" w14:textId="77777777" w:rsidR="00127413" w:rsidRPr="007344D1" w:rsidRDefault="00127413" w:rsidP="001415EA">
      <w:pPr>
        <w:pStyle w:val="ListParagraph"/>
        <w:spacing w:after="0" w:line="240" w:lineRule="auto"/>
        <w:ind w:left="567" w:hanging="567"/>
        <w:jc w:val="both"/>
        <w:rPr>
          <w:rFonts w:cs="Arial"/>
          <w:i/>
          <w:lang w:val="fr-FR"/>
        </w:rPr>
      </w:pPr>
    </w:p>
    <w:p w14:paraId="79600519" w14:textId="425D5E66" w:rsidR="00127413" w:rsidRPr="007344D1" w:rsidRDefault="00127413" w:rsidP="001415EA">
      <w:pPr>
        <w:pStyle w:val="ListParagraph"/>
        <w:numPr>
          <w:ilvl w:val="0"/>
          <w:numId w:val="1"/>
        </w:numPr>
        <w:suppressAutoHyphens/>
        <w:autoSpaceDN w:val="0"/>
        <w:spacing w:after="0" w:line="240" w:lineRule="auto"/>
        <w:ind w:left="567" w:hanging="567"/>
        <w:jc w:val="both"/>
        <w:rPr>
          <w:rFonts w:cs="Arial"/>
          <w:iCs/>
          <w:lang w:val="fr-FR"/>
        </w:rPr>
      </w:pPr>
      <w:r w:rsidRPr="007344D1">
        <w:rPr>
          <w:rFonts w:cs="Arial"/>
          <w:i/>
          <w:lang w:val="fr-FR"/>
        </w:rPr>
        <w:t>Prie</w:t>
      </w:r>
      <w:r w:rsidRPr="007344D1">
        <w:rPr>
          <w:rFonts w:cs="Arial"/>
          <w:iCs/>
          <w:lang w:val="fr-FR"/>
        </w:rPr>
        <w:t xml:space="preserve"> les Parties et </w:t>
      </w:r>
      <w:r w:rsidRPr="007344D1">
        <w:rPr>
          <w:rFonts w:cs="Arial"/>
          <w:i/>
          <w:iCs/>
          <w:lang w:val="fr-FR"/>
        </w:rPr>
        <w:t>invite</w:t>
      </w:r>
      <w:r w:rsidRPr="007344D1">
        <w:rPr>
          <w:rFonts w:cs="Arial"/>
          <w:iCs/>
          <w:lang w:val="fr-FR"/>
        </w:rPr>
        <w:t xml:space="preserve"> tous les États de l’aire de répartition, les organisations partenaires, les donateurs et le secteur privé à </w:t>
      </w:r>
      <w:r w:rsidR="00EB7AC6" w:rsidRPr="007344D1">
        <w:rPr>
          <w:rFonts w:cs="Arial"/>
          <w:iCs/>
          <w:lang w:val="fr-FR"/>
        </w:rPr>
        <w:t>participer à</w:t>
      </w:r>
      <w:r w:rsidRPr="007344D1">
        <w:rPr>
          <w:rFonts w:cs="Arial"/>
          <w:iCs/>
          <w:lang w:val="fr-FR"/>
        </w:rPr>
        <w:t xml:space="preserve"> la CAMI et à apporter les ressources financières ou en nature nécessaires au soutien de sa coordination et de sa mise en œuvre complète et en temps opportun</w:t>
      </w:r>
      <w:r w:rsidR="00B627E3" w:rsidRPr="007344D1">
        <w:rPr>
          <w:rFonts w:cs="Arial"/>
          <w:iCs/>
          <w:lang w:val="fr-FR"/>
        </w:rPr>
        <w:t>.</w:t>
      </w:r>
    </w:p>
    <w:p w14:paraId="73B08FAF" w14:textId="77777777" w:rsidR="00127413" w:rsidRPr="007344D1" w:rsidRDefault="00127413" w:rsidP="001415EA">
      <w:pPr>
        <w:pStyle w:val="ListParagraph"/>
        <w:spacing w:after="0" w:line="240" w:lineRule="auto"/>
        <w:ind w:left="567" w:hanging="567"/>
        <w:jc w:val="both"/>
        <w:rPr>
          <w:rFonts w:cs="Arial"/>
          <w:iCs/>
          <w:lang w:val="fr-FR"/>
        </w:rPr>
      </w:pPr>
    </w:p>
    <w:p w14:paraId="5785134D" w14:textId="7DC4F428" w:rsidR="00127413" w:rsidRPr="007344D1" w:rsidRDefault="00127413" w:rsidP="001415EA">
      <w:pPr>
        <w:pStyle w:val="ListParagraph"/>
        <w:numPr>
          <w:ilvl w:val="0"/>
          <w:numId w:val="1"/>
        </w:numPr>
        <w:suppressAutoHyphens/>
        <w:autoSpaceDN w:val="0"/>
        <w:spacing w:after="0" w:line="240" w:lineRule="auto"/>
        <w:ind w:left="567" w:hanging="567"/>
        <w:jc w:val="both"/>
        <w:rPr>
          <w:rFonts w:cs="Arial"/>
          <w:iCs/>
          <w:lang w:val="fr-FR"/>
        </w:rPr>
      </w:pPr>
      <w:r w:rsidRPr="007344D1">
        <w:rPr>
          <w:rFonts w:cs="Arial"/>
          <w:i/>
          <w:lang w:val="fr-FR"/>
        </w:rPr>
        <w:t>Demande</w:t>
      </w:r>
      <w:r w:rsidRPr="007344D1">
        <w:rPr>
          <w:rFonts w:cs="Arial"/>
          <w:iCs/>
          <w:lang w:val="fr-FR"/>
        </w:rPr>
        <w:t xml:space="preserve"> aux </w:t>
      </w:r>
      <w:r w:rsidR="00EB7AC6" w:rsidRPr="007344D1">
        <w:rPr>
          <w:rFonts w:cs="Arial"/>
          <w:iCs/>
          <w:lang w:val="fr-FR"/>
        </w:rPr>
        <w:t>É</w:t>
      </w:r>
      <w:r w:rsidRPr="007344D1">
        <w:rPr>
          <w:rFonts w:cs="Arial"/>
          <w:iCs/>
          <w:lang w:val="fr-FR"/>
        </w:rPr>
        <w:t xml:space="preserve">tats de l’aire de répartition de renforcer leur coopération transfrontalière, notamment en </w:t>
      </w:r>
      <w:r w:rsidR="00EB7AC6" w:rsidRPr="007344D1">
        <w:rPr>
          <w:rFonts w:cs="Arial"/>
          <w:iCs/>
          <w:lang w:val="fr-FR"/>
        </w:rPr>
        <w:t>recourant aux instances</w:t>
      </w:r>
      <w:r w:rsidRPr="007344D1">
        <w:rPr>
          <w:rFonts w:cs="Arial"/>
          <w:iCs/>
          <w:lang w:val="fr-FR"/>
        </w:rPr>
        <w:t xml:space="preserve"> internationa</w:t>
      </w:r>
      <w:r w:rsidR="00EB7AC6" w:rsidRPr="007344D1">
        <w:rPr>
          <w:rFonts w:cs="Arial"/>
          <w:iCs/>
          <w:lang w:val="fr-FR"/>
        </w:rPr>
        <w:t>les</w:t>
      </w:r>
      <w:r w:rsidRPr="007344D1">
        <w:rPr>
          <w:rFonts w:cs="Arial"/>
          <w:iCs/>
          <w:lang w:val="fr-FR"/>
        </w:rPr>
        <w:t xml:space="preserve"> et régiona</w:t>
      </w:r>
      <w:r w:rsidR="00EB7AC6" w:rsidRPr="007344D1">
        <w:rPr>
          <w:rFonts w:cs="Arial"/>
          <w:iCs/>
          <w:lang w:val="fr-FR"/>
        </w:rPr>
        <w:t>les</w:t>
      </w:r>
      <w:r w:rsidRPr="007344D1">
        <w:rPr>
          <w:rFonts w:cs="Arial"/>
          <w:iCs/>
          <w:lang w:val="fr-FR"/>
        </w:rPr>
        <w:t xml:space="preserve"> existant</w:t>
      </w:r>
      <w:r w:rsidR="00EB7AC6" w:rsidRPr="007344D1">
        <w:rPr>
          <w:rFonts w:cs="Arial"/>
          <w:iCs/>
          <w:lang w:val="fr-FR"/>
        </w:rPr>
        <w:t>es</w:t>
      </w:r>
      <w:r w:rsidR="00B627E3" w:rsidRPr="007344D1">
        <w:rPr>
          <w:rFonts w:cs="Arial"/>
          <w:iCs/>
          <w:lang w:val="fr-FR"/>
        </w:rPr>
        <w:t>.</w:t>
      </w:r>
    </w:p>
    <w:p w14:paraId="27424C03" w14:textId="77777777" w:rsidR="00127413" w:rsidRPr="007344D1" w:rsidRDefault="00127413" w:rsidP="001415EA">
      <w:pPr>
        <w:pStyle w:val="ListParagraph"/>
        <w:suppressAutoHyphens/>
        <w:spacing w:after="0" w:line="240" w:lineRule="auto"/>
        <w:ind w:left="567" w:hanging="567"/>
        <w:jc w:val="both"/>
        <w:rPr>
          <w:rFonts w:cs="Arial"/>
          <w:lang w:val="fr-FR"/>
        </w:rPr>
      </w:pPr>
    </w:p>
    <w:p w14:paraId="356ADD2B" w14:textId="43BD2560" w:rsidR="00127413" w:rsidRPr="007344D1" w:rsidRDefault="00127413" w:rsidP="001415EA">
      <w:pPr>
        <w:pStyle w:val="ListParagraph"/>
        <w:numPr>
          <w:ilvl w:val="0"/>
          <w:numId w:val="1"/>
        </w:numPr>
        <w:suppressAutoHyphens/>
        <w:autoSpaceDN w:val="0"/>
        <w:spacing w:after="0" w:line="240" w:lineRule="auto"/>
        <w:ind w:left="567" w:hanging="567"/>
        <w:jc w:val="both"/>
        <w:rPr>
          <w:rFonts w:cs="Arial"/>
          <w:lang w:val="fr-FR"/>
        </w:rPr>
      </w:pPr>
      <w:r w:rsidRPr="007344D1">
        <w:rPr>
          <w:rFonts w:cs="Arial"/>
          <w:i/>
          <w:lang w:val="fr-FR"/>
        </w:rPr>
        <w:t>Charge</w:t>
      </w:r>
      <w:r w:rsidRPr="007344D1">
        <w:rPr>
          <w:rFonts w:cs="Arial"/>
          <w:iCs/>
          <w:lang w:val="fr-FR"/>
        </w:rPr>
        <w:t xml:space="preserve"> le Conseil scientifique et le Secrétariat</w:t>
      </w:r>
      <w:r w:rsidR="00B55171" w:rsidRPr="007344D1">
        <w:rPr>
          <w:rFonts w:cs="Arial"/>
          <w:iCs/>
          <w:lang w:val="fr-FR"/>
        </w:rPr>
        <w:t>, sous réserve des fonds disponibles,</w:t>
      </w:r>
      <w:r w:rsidRPr="007344D1">
        <w:rPr>
          <w:rFonts w:cs="Arial"/>
          <w:iCs/>
          <w:lang w:val="fr-FR"/>
        </w:rPr>
        <w:t xml:space="preserve"> de poursuivre et renforcer les efforts de collaboration avec d’autres instances internationales compétentes en vue de consolider les synergies et la mise en œuvre de la CMS et de la CAMI</w:t>
      </w:r>
      <w:r w:rsidR="00B55171" w:rsidRPr="007344D1">
        <w:rPr>
          <w:rFonts w:cs="Arial"/>
          <w:iCs/>
          <w:lang w:val="fr-FR"/>
        </w:rPr>
        <w:t>.</w:t>
      </w:r>
    </w:p>
    <w:p w14:paraId="49C9276D" w14:textId="6ED30ADC" w:rsidR="00F0649C" w:rsidRPr="007344D1" w:rsidRDefault="00F0649C">
      <w:pPr>
        <w:widowControl/>
        <w:suppressAutoHyphens w:val="0"/>
        <w:autoSpaceDE/>
        <w:spacing w:after="160" w:line="254" w:lineRule="auto"/>
        <w:rPr>
          <w:rFonts w:ascii="Arial" w:hAnsi="Arial" w:cs="Arial"/>
          <w:lang w:val="fr-FR"/>
        </w:rPr>
      </w:pPr>
      <w:r w:rsidRPr="007344D1">
        <w:rPr>
          <w:rFonts w:ascii="Arial" w:hAnsi="Arial" w:cs="Arial"/>
          <w:lang w:val="fr-FR"/>
        </w:rPr>
        <w:br w:type="page"/>
      </w:r>
    </w:p>
    <w:p w14:paraId="5A17F253" w14:textId="5064D454" w:rsidR="00F0649C" w:rsidRPr="007344D1" w:rsidRDefault="00F0649C" w:rsidP="00F0649C">
      <w:pPr>
        <w:jc w:val="right"/>
        <w:rPr>
          <w:rFonts w:ascii="Arial" w:hAnsi="Arial" w:cs="Arial"/>
          <w:b/>
          <w:sz w:val="22"/>
          <w:szCs w:val="22"/>
          <w:lang w:val="fr-FR"/>
        </w:rPr>
      </w:pPr>
      <w:r w:rsidRPr="007344D1">
        <w:rPr>
          <w:rFonts w:ascii="Arial" w:hAnsi="Arial" w:cs="Arial"/>
          <w:b/>
          <w:sz w:val="22"/>
          <w:szCs w:val="22"/>
          <w:lang w:val="fr-FR"/>
        </w:rPr>
        <w:lastRenderedPageBreak/>
        <w:t>Annexe à la Résolution 11.24</w:t>
      </w:r>
      <w:r w:rsidR="005305E2" w:rsidRPr="007344D1">
        <w:rPr>
          <w:rFonts w:ascii="Arial" w:hAnsi="Arial" w:cs="Arial"/>
          <w:b/>
          <w:sz w:val="22"/>
          <w:szCs w:val="22"/>
          <w:lang w:val="fr-FR"/>
        </w:rPr>
        <w:t xml:space="preserve"> (</w:t>
      </w:r>
      <w:proofErr w:type="spellStart"/>
      <w:r w:rsidR="005305E2" w:rsidRPr="007344D1">
        <w:rPr>
          <w:rFonts w:ascii="Arial" w:hAnsi="Arial" w:cs="Arial"/>
          <w:b/>
          <w:sz w:val="22"/>
          <w:szCs w:val="22"/>
          <w:lang w:val="fr-FR"/>
        </w:rPr>
        <w:t>Rev</w:t>
      </w:r>
      <w:proofErr w:type="spellEnd"/>
      <w:r w:rsidR="005305E2" w:rsidRPr="007344D1">
        <w:rPr>
          <w:rFonts w:ascii="Arial" w:hAnsi="Arial" w:cs="Arial"/>
          <w:b/>
          <w:sz w:val="22"/>
          <w:szCs w:val="22"/>
          <w:lang w:val="fr-FR"/>
        </w:rPr>
        <w:t>. COP13)</w:t>
      </w:r>
    </w:p>
    <w:p w14:paraId="77F99DF5" w14:textId="77777777" w:rsidR="005305E2" w:rsidRPr="007344D1" w:rsidRDefault="005305E2" w:rsidP="00F0649C">
      <w:pPr>
        <w:ind w:left="567" w:hanging="567"/>
        <w:jc w:val="center"/>
        <w:rPr>
          <w:rFonts w:ascii="Arial" w:hAnsi="Arial" w:cs="Arial"/>
          <w:b/>
          <w:sz w:val="22"/>
          <w:szCs w:val="22"/>
          <w:lang w:val="fr-FR"/>
        </w:rPr>
      </w:pPr>
    </w:p>
    <w:p w14:paraId="7AC67359" w14:textId="77777777" w:rsidR="005305E2" w:rsidRPr="007344D1" w:rsidRDefault="005305E2" w:rsidP="00F0649C">
      <w:pPr>
        <w:ind w:left="567" w:hanging="567"/>
        <w:jc w:val="center"/>
        <w:rPr>
          <w:rFonts w:ascii="Arial" w:hAnsi="Arial" w:cs="Arial"/>
          <w:b/>
          <w:sz w:val="22"/>
          <w:szCs w:val="22"/>
          <w:lang w:val="fr-FR"/>
        </w:rPr>
      </w:pPr>
    </w:p>
    <w:p w14:paraId="30867CB8" w14:textId="3E2DB6B1" w:rsidR="00F0649C" w:rsidRPr="007344D1" w:rsidRDefault="00F0649C" w:rsidP="00F0649C">
      <w:pPr>
        <w:ind w:left="567" w:hanging="567"/>
        <w:jc w:val="center"/>
        <w:rPr>
          <w:rFonts w:ascii="Arial" w:hAnsi="Arial" w:cs="Arial"/>
          <w:b/>
          <w:sz w:val="22"/>
          <w:szCs w:val="22"/>
          <w:lang w:val="fr-FR"/>
        </w:rPr>
      </w:pPr>
      <w:r w:rsidRPr="007344D1">
        <w:rPr>
          <w:rFonts w:ascii="Arial" w:hAnsi="Arial" w:cs="Arial"/>
          <w:b/>
          <w:sz w:val="22"/>
          <w:szCs w:val="22"/>
          <w:lang w:val="fr-FR"/>
        </w:rPr>
        <w:t>PROGRAMME DE TRAVAIL</w:t>
      </w:r>
    </w:p>
    <w:p w14:paraId="326B5BE9" w14:textId="77777777" w:rsidR="00F0649C" w:rsidRPr="007344D1" w:rsidRDefault="00F0649C" w:rsidP="00F0649C">
      <w:pPr>
        <w:ind w:left="567" w:hanging="567"/>
        <w:jc w:val="center"/>
        <w:rPr>
          <w:rFonts w:ascii="Arial" w:hAnsi="Arial" w:cs="Arial"/>
          <w:b/>
          <w:sz w:val="22"/>
          <w:szCs w:val="22"/>
          <w:lang w:val="fr-FR"/>
        </w:rPr>
      </w:pPr>
      <w:r w:rsidRPr="007344D1">
        <w:rPr>
          <w:rFonts w:ascii="Arial" w:hAnsi="Arial" w:cs="Arial"/>
          <w:b/>
          <w:sz w:val="22"/>
          <w:szCs w:val="22"/>
          <w:lang w:val="fr-FR"/>
        </w:rPr>
        <w:t>POUR L’INITIATIVE SUR LES MAMMIFÈRES D’ASIE CENTRALE (2021-2026)</w:t>
      </w:r>
    </w:p>
    <w:p w14:paraId="5BB1D4E8" w14:textId="77777777" w:rsidR="00F0649C" w:rsidRPr="007344D1" w:rsidRDefault="00F0649C" w:rsidP="00F0649C">
      <w:pPr>
        <w:ind w:left="567" w:hanging="567"/>
        <w:rPr>
          <w:rFonts w:ascii="Arial" w:hAnsi="Arial" w:cs="Arial"/>
          <w:sz w:val="22"/>
          <w:szCs w:val="22"/>
          <w:lang w:val="fr-FR"/>
        </w:rPr>
      </w:pPr>
    </w:p>
    <w:p w14:paraId="5041AB43" w14:textId="77777777" w:rsidR="00F0649C" w:rsidRPr="007344D1" w:rsidRDefault="00F0649C" w:rsidP="00F0649C">
      <w:pPr>
        <w:jc w:val="both"/>
        <w:rPr>
          <w:rFonts w:ascii="Arial" w:hAnsi="Arial" w:cs="Arial"/>
          <w:sz w:val="22"/>
          <w:szCs w:val="22"/>
          <w:u w:val="single"/>
          <w:lang w:val="fr-FR"/>
        </w:rPr>
      </w:pPr>
      <w:r w:rsidRPr="007344D1">
        <w:rPr>
          <w:rFonts w:ascii="Arial" w:hAnsi="Arial" w:cs="Arial"/>
          <w:sz w:val="22"/>
          <w:szCs w:val="22"/>
          <w:u w:val="single"/>
          <w:lang w:val="fr-FR"/>
        </w:rPr>
        <w:t>Introduction</w:t>
      </w:r>
    </w:p>
    <w:p w14:paraId="02540129" w14:textId="77777777" w:rsidR="00F0649C" w:rsidRPr="007344D1" w:rsidRDefault="00F0649C" w:rsidP="00F0649C">
      <w:pPr>
        <w:ind w:left="567" w:hanging="567"/>
        <w:rPr>
          <w:rFonts w:ascii="Arial" w:hAnsi="Arial" w:cs="Arial"/>
          <w:b/>
          <w:sz w:val="22"/>
          <w:szCs w:val="22"/>
          <w:lang w:val="fr-FR"/>
        </w:rPr>
      </w:pPr>
    </w:p>
    <w:p w14:paraId="6BBD30DF" w14:textId="77777777" w:rsidR="00F0649C" w:rsidRPr="007344D1" w:rsidRDefault="00F0649C" w:rsidP="00B627E3">
      <w:pPr>
        <w:pStyle w:val="ListParagraph"/>
        <w:widowControl w:val="0"/>
        <w:numPr>
          <w:ilvl w:val="0"/>
          <w:numId w:val="8"/>
        </w:numPr>
        <w:autoSpaceDN w:val="0"/>
        <w:spacing w:after="0" w:line="240" w:lineRule="auto"/>
        <w:ind w:left="567" w:hanging="567"/>
        <w:contextualSpacing w:val="0"/>
        <w:jc w:val="both"/>
        <w:rPr>
          <w:rFonts w:cs="Arial"/>
          <w:b/>
          <w:lang w:val="fr-FR"/>
        </w:rPr>
      </w:pPr>
      <w:r w:rsidRPr="007344D1">
        <w:rPr>
          <w:rFonts w:cs="Arial"/>
          <w:lang w:val="fr-FR"/>
        </w:rPr>
        <w:t>Les vastes écosystèmes toujours largement interconnectés de la région d’Asie centrale abritent plusieurs espèces de grands mammifères inscrits sur la liste de la CMS, dont la plupart sont en déclin en raison du braconnage, du commerce illégal, de la perte, la dégradation et la fragmentation d’habitats générées par l’exploitation minière et le développement des infrastructures, de même que du surpâturage par le bétail et la concurrence avec ce dernier, et de la conversion à l’agriculture.</w:t>
      </w:r>
    </w:p>
    <w:p w14:paraId="5408D6F2" w14:textId="77777777" w:rsidR="00F0649C" w:rsidRPr="007344D1" w:rsidRDefault="00F0649C" w:rsidP="00F0649C">
      <w:pPr>
        <w:pStyle w:val="ListParagraph"/>
        <w:widowControl w:val="0"/>
        <w:autoSpaceDN w:val="0"/>
        <w:spacing w:after="0" w:line="240" w:lineRule="auto"/>
        <w:ind w:left="567"/>
        <w:contextualSpacing w:val="0"/>
        <w:jc w:val="both"/>
        <w:rPr>
          <w:rFonts w:cs="Arial"/>
          <w:b/>
          <w:lang w:val="fr-FR"/>
        </w:rPr>
      </w:pPr>
    </w:p>
    <w:p w14:paraId="722ADD19" w14:textId="77777777" w:rsidR="00F0649C" w:rsidRPr="007344D1" w:rsidRDefault="00F0649C" w:rsidP="00B627E3">
      <w:pPr>
        <w:pStyle w:val="ListParagraph"/>
        <w:widowControl w:val="0"/>
        <w:numPr>
          <w:ilvl w:val="0"/>
          <w:numId w:val="8"/>
        </w:numPr>
        <w:autoSpaceDN w:val="0"/>
        <w:spacing w:after="0" w:line="240" w:lineRule="auto"/>
        <w:ind w:left="567" w:hanging="567"/>
        <w:jc w:val="both"/>
        <w:rPr>
          <w:rFonts w:cs="Arial"/>
          <w:lang w:val="fr-FR"/>
        </w:rPr>
      </w:pPr>
      <w:r w:rsidRPr="007344D1">
        <w:rPr>
          <w:rFonts w:cs="Arial"/>
          <w:lang w:val="fr-FR"/>
        </w:rPr>
        <w:t>L’Initiative pour les mammifères d’Asie centrale (CAMI) a été élaborée sous l’égide de la CMS pour fournir un cadre d’action stratégique commun au niveau international, en vue de la conservation des mammifères migrateurs et de leur habitat dans la région. Son objectif est de concilier la mise en œuvre des instruments et mandats existants de la CMS, ainsi que les initiatives menées par d’autres parties prenantes, et d’harmoniser leur mise en œuvre. La CAMI se concentre tout particulièrement sur l’encouragement des synergies entre les parties prenantes et les cadres de conservation existants, ainsi que sur le partage de la communication et le renforcement de la coopération au-delà des frontières, et la facilitation de l’application des projets réussis à plus grande échelle.</w:t>
      </w:r>
    </w:p>
    <w:p w14:paraId="71710A74" w14:textId="77777777" w:rsidR="00F0649C" w:rsidRPr="007344D1" w:rsidRDefault="00F0649C" w:rsidP="00F0649C">
      <w:pPr>
        <w:pStyle w:val="ListParagraph"/>
        <w:spacing w:after="0" w:line="240" w:lineRule="auto"/>
        <w:ind w:left="567" w:hanging="567"/>
        <w:rPr>
          <w:rFonts w:cs="Arial"/>
          <w:b/>
          <w:lang w:val="fr-FR"/>
        </w:rPr>
      </w:pPr>
    </w:p>
    <w:p w14:paraId="18AB0672" w14:textId="77777777" w:rsidR="00F0649C" w:rsidRPr="007344D1" w:rsidRDefault="00F0649C" w:rsidP="00F0649C">
      <w:pPr>
        <w:jc w:val="both"/>
        <w:rPr>
          <w:rFonts w:ascii="Arial" w:hAnsi="Arial" w:cs="Arial"/>
          <w:sz w:val="22"/>
          <w:szCs w:val="22"/>
          <w:u w:val="single"/>
          <w:lang w:val="fr-FR"/>
        </w:rPr>
      </w:pPr>
      <w:r w:rsidRPr="007344D1">
        <w:rPr>
          <w:rFonts w:ascii="Arial" w:hAnsi="Arial" w:cs="Arial"/>
          <w:sz w:val="22"/>
          <w:szCs w:val="22"/>
          <w:u w:val="single"/>
          <w:lang w:val="fr-FR"/>
        </w:rPr>
        <w:t>Portée taxonomique et géographique</w:t>
      </w:r>
    </w:p>
    <w:p w14:paraId="7422F217" w14:textId="77777777" w:rsidR="00F0649C" w:rsidRPr="007344D1" w:rsidRDefault="00F0649C" w:rsidP="00F0649C">
      <w:pPr>
        <w:ind w:left="567" w:hanging="567"/>
        <w:rPr>
          <w:rFonts w:ascii="Arial" w:hAnsi="Arial" w:cs="Arial"/>
          <w:sz w:val="22"/>
          <w:szCs w:val="22"/>
          <w:lang w:val="fr-FR"/>
        </w:rPr>
      </w:pPr>
    </w:p>
    <w:p w14:paraId="7BAE62C6" w14:textId="77777777" w:rsidR="00F0649C" w:rsidRPr="007344D1" w:rsidRDefault="00F0649C" w:rsidP="00F0649C">
      <w:pPr>
        <w:ind w:left="567" w:hanging="567"/>
        <w:jc w:val="both"/>
        <w:rPr>
          <w:rFonts w:ascii="Arial" w:hAnsi="Arial" w:cs="Arial"/>
          <w:sz w:val="22"/>
          <w:szCs w:val="22"/>
          <w:lang w:val="fr-FR"/>
        </w:rPr>
      </w:pPr>
      <w:r w:rsidRPr="007344D1">
        <w:rPr>
          <w:rFonts w:ascii="Arial" w:hAnsi="Arial" w:cs="Arial"/>
          <w:sz w:val="22"/>
          <w:szCs w:val="22"/>
          <w:lang w:val="fr-FR"/>
        </w:rPr>
        <w:t>Espèces couvertes par l’Initiative sur les mammifères d’Asie centrale (CAMI)</w:t>
      </w:r>
    </w:p>
    <w:p w14:paraId="6C104109" w14:textId="77777777" w:rsidR="00F0649C" w:rsidRPr="007344D1" w:rsidRDefault="00F0649C" w:rsidP="00F0649C">
      <w:pPr>
        <w:ind w:left="567" w:hanging="567"/>
        <w:jc w:val="both"/>
        <w:rPr>
          <w:rFonts w:ascii="Arial" w:hAnsi="Arial" w:cs="Arial"/>
          <w:sz w:val="22"/>
          <w:szCs w:val="22"/>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65"/>
        <w:gridCol w:w="3059"/>
        <w:gridCol w:w="3329"/>
      </w:tblGrid>
      <w:tr w:rsidR="00F0649C" w:rsidRPr="007344D1" w14:paraId="77CD3C69" w14:textId="77777777" w:rsidTr="00F0649C">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E7E6E6"/>
            <w:vAlign w:val="center"/>
          </w:tcPr>
          <w:p w14:paraId="469BE0E4" w14:textId="77777777" w:rsidR="00F0649C" w:rsidRPr="000B3DD9" w:rsidRDefault="00F0649C" w:rsidP="00F0649C">
            <w:pPr>
              <w:ind w:left="567" w:hanging="567"/>
              <w:rPr>
                <w:rFonts w:ascii="Arial" w:eastAsia="Calibri" w:hAnsi="Arial" w:cs="Arial"/>
                <w:b/>
                <w:sz w:val="22"/>
                <w:szCs w:val="22"/>
                <w:lang w:val="fr-FR"/>
              </w:rPr>
            </w:pPr>
          </w:p>
        </w:tc>
        <w:tc>
          <w:tcPr>
            <w:tcW w:w="206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F1A8558" w14:textId="77777777" w:rsidR="00F0649C" w:rsidRDefault="00F0649C" w:rsidP="00F0649C">
            <w:pPr>
              <w:ind w:left="567" w:hanging="567"/>
              <w:rPr>
                <w:rFonts w:ascii="Arial" w:eastAsia="Calibri" w:hAnsi="Arial" w:cs="Arial"/>
                <w:b/>
                <w:sz w:val="22"/>
                <w:szCs w:val="22"/>
                <w:lang w:val="fr-FR"/>
              </w:rPr>
            </w:pPr>
            <w:r w:rsidRPr="000B3DD9">
              <w:rPr>
                <w:rFonts w:ascii="Arial" w:eastAsia="Calibri" w:hAnsi="Arial" w:cs="Arial"/>
                <w:b/>
                <w:sz w:val="22"/>
                <w:szCs w:val="22"/>
                <w:lang w:val="fr-FR"/>
              </w:rPr>
              <w:t>Annexe de la CMS</w:t>
            </w:r>
          </w:p>
          <w:p w14:paraId="650F76F3" w14:textId="78BABE11" w:rsidR="000B3DD9" w:rsidRPr="000B3DD9" w:rsidRDefault="000B3DD9" w:rsidP="00F0649C">
            <w:pPr>
              <w:ind w:left="567" w:hanging="567"/>
              <w:rPr>
                <w:rFonts w:ascii="Arial" w:eastAsia="Calibri" w:hAnsi="Arial" w:cs="Arial"/>
                <w:b/>
                <w:sz w:val="22"/>
                <w:szCs w:val="22"/>
                <w:lang w:val="fr-FR"/>
              </w:rPr>
            </w:pPr>
          </w:p>
        </w:tc>
        <w:tc>
          <w:tcPr>
            <w:tcW w:w="30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D53263D" w14:textId="77777777" w:rsidR="00F0649C" w:rsidRPr="000B3DD9" w:rsidRDefault="00F0649C" w:rsidP="00F0649C">
            <w:pPr>
              <w:ind w:left="567" w:hanging="567"/>
              <w:rPr>
                <w:rFonts w:ascii="Arial" w:eastAsia="Calibri" w:hAnsi="Arial" w:cs="Arial"/>
                <w:b/>
                <w:sz w:val="22"/>
                <w:szCs w:val="22"/>
                <w:lang w:val="fr-FR"/>
              </w:rPr>
            </w:pPr>
            <w:r w:rsidRPr="000B3DD9">
              <w:rPr>
                <w:rFonts w:ascii="Arial" w:eastAsia="Calibri" w:hAnsi="Arial" w:cs="Arial"/>
                <w:b/>
                <w:sz w:val="22"/>
                <w:szCs w:val="22"/>
                <w:lang w:val="fr-FR"/>
              </w:rPr>
              <w:t>Espèces (nom commun)</w:t>
            </w:r>
          </w:p>
        </w:tc>
        <w:tc>
          <w:tcPr>
            <w:tcW w:w="333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9EEC376" w14:textId="77777777" w:rsidR="00F0649C" w:rsidRPr="000B3DD9" w:rsidRDefault="00F0649C" w:rsidP="00F0649C">
            <w:pPr>
              <w:ind w:left="567" w:hanging="567"/>
              <w:rPr>
                <w:rFonts w:ascii="Arial" w:eastAsia="Calibri" w:hAnsi="Arial" w:cs="Arial"/>
                <w:b/>
                <w:sz w:val="22"/>
                <w:szCs w:val="22"/>
                <w:lang w:val="fr-FR"/>
              </w:rPr>
            </w:pPr>
            <w:r w:rsidRPr="000B3DD9">
              <w:rPr>
                <w:rFonts w:ascii="Arial" w:eastAsia="Calibri" w:hAnsi="Arial" w:cs="Arial"/>
                <w:b/>
                <w:sz w:val="22"/>
                <w:szCs w:val="22"/>
                <w:lang w:val="fr-FR"/>
              </w:rPr>
              <w:t>Espèces (nom scientifique)</w:t>
            </w:r>
            <w:r w:rsidRPr="000B3DD9">
              <w:rPr>
                <w:rFonts w:ascii="Arial" w:eastAsia="Calibri" w:hAnsi="Arial" w:cs="Arial"/>
                <w:b/>
                <w:sz w:val="22"/>
                <w:szCs w:val="22"/>
                <w:vertAlign w:val="superscript"/>
                <w:lang w:val="fr-FR"/>
              </w:rPr>
              <w:footnoteReference w:id="1"/>
            </w:r>
          </w:p>
        </w:tc>
      </w:tr>
      <w:tr w:rsidR="00F0649C" w:rsidRPr="007344D1" w14:paraId="69F3B2EA" w14:textId="77777777" w:rsidTr="00F0649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14:paraId="17939157"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33B8090"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CBFD280"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Argali</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5FB6F90"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Ovis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ammon</w:t>
            </w:r>
            <w:proofErr w:type="spellEnd"/>
          </w:p>
        </w:tc>
      </w:tr>
      <w:tr w:rsidR="00F0649C" w:rsidRPr="007344D1" w14:paraId="697AD8E3" w14:textId="77777777" w:rsidTr="00F0649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14:paraId="45239F69"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2A76846"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B57F2D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Guépard asiatique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80BD86F"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Acinonyx</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jubatus</w:t>
            </w:r>
            <w:proofErr w:type="spellEnd"/>
          </w:p>
        </w:tc>
      </w:tr>
      <w:tr w:rsidR="00F0649C" w:rsidRPr="007344D1" w14:paraId="7CA3B604" w14:textId="77777777" w:rsidTr="00F0649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14:paraId="28DF7002"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ED8B3A7"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A70C69C"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Âne sauvage d’Asie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538050AC"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i/>
                <w:sz w:val="22"/>
                <w:szCs w:val="22"/>
                <w:lang w:val="fr-FR"/>
              </w:rPr>
              <w:t xml:space="preserve">Equus </w:t>
            </w:r>
            <w:proofErr w:type="spellStart"/>
            <w:r w:rsidRPr="000B3DD9">
              <w:rPr>
                <w:rFonts w:ascii="Arial" w:eastAsia="Calibri" w:hAnsi="Arial" w:cs="Arial"/>
                <w:i/>
                <w:sz w:val="22"/>
                <w:szCs w:val="22"/>
                <w:lang w:val="fr-FR"/>
              </w:rPr>
              <w:t>hemionus</w:t>
            </w:r>
            <w:proofErr w:type="spellEnd"/>
            <w:r w:rsidRPr="000B3DD9">
              <w:rPr>
                <w:rFonts w:ascii="Arial" w:eastAsia="Calibri" w:hAnsi="Arial" w:cs="Arial"/>
                <w:sz w:val="22"/>
                <w:szCs w:val="22"/>
                <w:lang w:val="fr-FR"/>
              </w:rPr>
              <w:t xml:space="preserve"> </w:t>
            </w:r>
          </w:p>
        </w:tc>
      </w:tr>
      <w:tr w:rsidR="00F0649C" w:rsidRPr="007344D1" w14:paraId="66C762E1" w14:textId="77777777" w:rsidTr="00F0649C">
        <w:trPr>
          <w:trHeight w:val="323"/>
        </w:trPr>
        <w:tc>
          <w:tcPr>
            <w:tcW w:w="562" w:type="dxa"/>
            <w:tcBorders>
              <w:top w:val="single" w:sz="4" w:space="0" w:color="auto"/>
              <w:left w:val="single" w:sz="4" w:space="0" w:color="auto"/>
              <w:bottom w:val="single" w:sz="4" w:space="0" w:color="auto"/>
              <w:right w:val="single" w:sz="4" w:space="0" w:color="auto"/>
            </w:tcBorders>
            <w:vAlign w:val="center"/>
            <w:hideMark/>
          </w:tcPr>
          <w:p w14:paraId="2F8AA7F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55BB4E1"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 et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A37145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Cerf de Boukhara</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E156B70"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Cervus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elaphus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yarkandensis</w:t>
            </w:r>
            <w:proofErr w:type="spellEnd"/>
          </w:p>
        </w:tc>
      </w:tr>
      <w:tr w:rsidR="00F0649C" w:rsidRPr="007344D1" w14:paraId="2C91FE1F"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0A293E9D"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B53BD96"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69D184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Ours de Gobi</w:t>
            </w:r>
          </w:p>
        </w:tc>
        <w:tc>
          <w:tcPr>
            <w:tcW w:w="3330" w:type="dxa"/>
            <w:tcBorders>
              <w:top w:val="single" w:sz="4" w:space="0" w:color="auto"/>
              <w:left w:val="single" w:sz="4" w:space="0" w:color="auto"/>
              <w:bottom w:val="single" w:sz="4" w:space="0" w:color="auto"/>
              <w:right w:val="single" w:sz="4" w:space="0" w:color="auto"/>
            </w:tcBorders>
            <w:vAlign w:val="center"/>
            <w:hideMark/>
          </w:tcPr>
          <w:p w14:paraId="53BA4911"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hAnsi="Arial" w:cs="Arial"/>
                <w:i/>
                <w:sz w:val="22"/>
                <w:szCs w:val="22"/>
                <w:lang w:val="fr-FR"/>
              </w:rPr>
              <w:t>Ursus</w:t>
            </w:r>
            <w:proofErr w:type="spellEnd"/>
            <w:r w:rsidRPr="000B3DD9">
              <w:rPr>
                <w:rFonts w:ascii="Arial" w:hAnsi="Arial" w:cs="Arial"/>
                <w:i/>
                <w:sz w:val="22"/>
                <w:szCs w:val="22"/>
                <w:lang w:val="fr-FR"/>
              </w:rPr>
              <w:t xml:space="preserve"> </w:t>
            </w:r>
            <w:proofErr w:type="spellStart"/>
            <w:r w:rsidRPr="000B3DD9">
              <w:rPr>
                <w:rFonts w:ascii="Arial" w:hAnsi="Arial" w:cs="Arial"/>
                <w:i/>
                <w:sz w:val="22"/>
                <w:szCs w:val="22"/>
                <w:lang w:val="fr-FR"/>
              </w:rPr>
              <w:t>arctos</w:t>
            </w:r>
            <w:proofErr w:type="spellEnd"/>
            <w:r w:rsidRPr="000B3DD9">
              <w:rPr>
                <w:rFonts w:ascii="Arial" w:hAnsi="Arial" w:cs="Arial"/>
                <w:i/>
                <w:sz w:val="22"/>
                <w:szCs w:val="22"/>
                <w:lang w:val="fr-FR"/>
              </w:rPr>
              <w:t xml:space="preserve"> </w:t>
            </w:r>
            <w:proofErr w:type="spellStart"/>
            <w:r w:rsidRPr="000B3DD9">
              <w:rPr>
                <w:rFonts w:ascii="Arial" w:hAnsi="Arial" w:cs="Arial"/>
                <w:i/>
                <w:sz w:val="22"/>
                <w:szCs w:val="22"/>
                <w:lang w:val="fr-FR"/>
              </w:rPr>
              <w:t>isabellinus</w:t>
            </w:r>
            <w:proofErr w:type="spellEnd"/>
          </w:p>
        </w:tc>
      </w:tr>
      <w:tr w:rsidR="00F0649C" w:rsidRPr="007344D1" w14:paraId="279E1CDA"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77CEC92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3078122"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F1D662"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Gazelle à goitre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5BA500F"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Gazella</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subgutturosa</w:t>
            </w:r>
            <w:proofErr w:type="spellEnd"/>
          </w:p>
        </w:tc>
      </w:tr>
      <w:tr w:rsidR="00F0649C" w:rsidRPr="007344D1" w14:paraId="07606DCF"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77C5A30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40BF01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907D877"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Âne sauvage du Tibet</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D0802C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i/>
                <w:sz w:val="22"/>
                <w:szCs w:val="22"/>
                <w:lang w:val="fr-FR"/>
              </w:rPr>
              <w:t xml:space="preserve">Equus </w:t>
            </w:r>
            <w:proofErr w:type="spellStart"/>
            <w:r w:rsidRPr="000B3DD9">
              <w:rPr>
                <w:rFonts w:ascii="Arial" w:eastAsia="Calibri" w:hAnsi="Arial" w:cs="Arial"/>
                <w:i/>
                <w:sz w:val="22"/>
                <w:szCs w:val="22"/>
                <w:lang w:val="fr-FR"/>
              </w:rPr>
              <w:t>kiang</w:t>
            </w:r>
            <w:proofErr w:type="spellEnd"/>
          </w:p>
        </w:tc>
      </w:tr>
      <w:tr w:rsidR="00F0649C" w:rsidRPr="007344D1" w14:paraId="027C2E40"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196150EE"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456A6CD0"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EDD43CD"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Gazelle de Mongolie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97ED9F4"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Procapra</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gutturosa</w:t>
            </w:r>
            <w:proofErr w:type="spellEnd"/>
          </w:p>
        </w:tc>
      </w:tr>
      <w:tr w:rsidR="00F0649C" w:rsidRPr="007344D1" w14:paraId="7C2BEDD3"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71070119"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9</w:t>
            </w:r>
          </w:p>
        </w:tc>
        <w:tc>
          <w:tcPr>
            <w:tcW w:w="2066" w:type="dxa"/>
            <w:tcBorders>
              <w:top w:val="single" w:sz="4" w:space="0" w:color="auto"/>
              <w:left w:val="single" w:sz="4" w:space="0" w:color="auto"/>
              <w:bottom w:val="single" w:sz="4" w:space="0" w:color="auto"/>
              <w:right w:val="single" w:sz="4" w:space="0" w:color="auto"/>
            </w:tcBorders>
            <w:vAlign w:val="center"/>
            <w:hideMark/>
          </w:tcPr>
          <w:p w14:paraId="34C21099"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403995F"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Panthère de Perse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691F988B" w14:textId="77777777" w:rsidR="00F0649C" w:rsidRPr="000B3DD9"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 xml:space="preserve">Panthera </w:t>
            </w:r>
            <w:proofErr w:type="spellStart"/>
            <w:r w:rsidRPr="000B3DD9">
              <w:rPr>
                <w:rFonts w:ascii="Arial" w:eastAsia="Calibri" w:hAnsi="Arial" w:cs="Arial"/>
                <w:i/>
                <w:sz w:val="22"/>
                <w:szCs w:val="22"/>
                <w:lang w:val="fr-FR"/>
              </w:rPr>
              <w:t>pardus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saxicolor</w:t>
            </w:r>
            <w:proofErr w:type="spellEnd"/>
          </w:p>
        </w:tc>
      </w:tr>
      <w:tr w:rsidR="00F0649C" w:rsidRPr="007344D1" w14:paraId="42261DAC"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3C4FB5FB"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10</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905419D"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9B2FF4C"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Cheval de Przewalski</w:t>
            </w:r>
          </w:p>
        </w:tc>
        <w:tc>
          <w:tcPr>
            <w:tcW w:w="3330" w:type="dxa"/>
            <w:tcBorders>
              <w:top w:val="single" w:sz="4" w:space="0" w:color="auto"/>
              <w:left w:val="single" w:sz="4" w:space="0" w:color="auto"/>
              <w:bottom w:val="single" w:sz="4" w:space="0" w:color="auto"/>
              <w:right w:val="single" w:sz="4" w:space="0" w:color="auto"/>
            </w:tcBorders>
            <w:vAlign w:val="center"/>
            <w:hideMark/>
          </w:tcPr>
          <w:p w14:paraId="22F8E997" w14:textId="77777777" w:rsidR="00F0649C" w:rsidRPr="000B3DD9"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 xml:space="preserve">Equus </w:t>
            </w:r>
            <w:proofErr w:type="spellStart"/>
            <w:r w:rsidRPr="000B3DD9">
              <w:rPr>
                <w:rFonts w:ascii="Arial" w:eastAsia="Calibri" w:hAnsi="Arial" w:cs="Arial"/>
                <w:i/>
                <w:sz w:val="22"/>
                <w:szCs w:val="22"/>
                <w:lang w:val="fr-FR"/>
              </w:rPr>
              <w:t>ferus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przewalskii</w:t>
            </w:r>
            <w:proofErr w:type="spellEnd"/>
          </w:p>
        </w:tc>
      </w:tr>
      <w:tr w:rsidR="00F0649C" w:rsidRPr="007344D1" w14:paraId="3420F652"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4B4D24D4"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11</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98AAE9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858749B"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Antilope de Saïga</w:t>
            </w:r>
          </w:p>
        </w:tc>
        <w:tc>
          <w:tcPr>
            <w:tcW w:w="3330" w:type="dxa"/>
            <w:tcBorders>
              <w:top w:val="single" w:sz="4" w:space="0" w:color="auto"/>
              <w:left w:val="single" w:sz="4" w:space="0" w:color="auto"/>
              <w:bottom w:val="single" w:sz="4" w:space="0" w:color="auto"/>
              <w:right w:val="single" w:sz="4" w:space="0" w:color="auto"/>
            </w:tcBorders>
            <w:vAlign w:val="center"/>
            <w:hideMark/>
          </w:tcPr>
          <w:p w14:paraId="447E160E"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Saiga</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spp</w:t>
            </w:r>
            <w:proofErr w:type="spellEnd"/>
            <w:r w:rsidRPr="000B3DD9">
              <w:rPr>
                <w:rFonts w:ascii="Arial" w:eastAsia="Calibri" w:hAnsi="Arial" w:cs="Arial"/>
                <w:i/>
                <w:sz w:val="22"/>
                <w:szCs w:val="22"/>
                <w:lang w:val="fr-FR"/>
              </w:rPr>
              <w:t>.</w:t>
            </w:r>
          </w:p>
        </w:tc>
      </w:tr>
      <w:tr w:rsidR="00F0649C" w:rsidRPr="007344D1" w14:paraId="09EB2772"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6F967C7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12</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B31781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3D8A6E7"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Panthère des neiges</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987CDB4"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Uncia</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uncia</w:t>
            </w:r>
            <w:proofErr w:type="spellEnd"/>
          </w:p>
        </w:tc>
      </w:tr>
      <w:tr w:rsidR="00F0649C" w:rsidRPr="007344D1" w14:paraId="47248890"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1D54E49B"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13</w:t>
            </w:r>
          </w:p>
        </w:tc>
        <w:tc>
          <w:tcPr>
            <w:tcW w:w="2066" w:type="dxa"/>
            <w:tcBorders>
              <w:top w:val="single" w:sz="4" w:space="0" w:color="auto"/>
              <w:left w:val="single" w:sz="4" w:space="0" w:color="auto"/>
              <w:bottom w:val="single" w:sz="4" w:space="0" w:color="auto"/>
              <w:right w:val="single" w:sz="4" w:space="0" w:color="auto"/>
            </w:tcBorders>
            <w:vAlign w:val="center"/>
            <w:hideMark/>
          </w:tcPr>
          <w:p w14:paraId="5CD2DDE2"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096FD32" w14:textId="77777777" w:rsidR="00F0649C" w:rsidRPr="000B3DD9" w:rsidRDefault="00F0649C" w:rsidP="00F0649C">
            <w:pPr>
              <w:ind w:left="567" w:hanging="567"/>
              <w:rPr>
                <w:rFonts w:ascii="Arial" w:eastAsia="Calibri" w:hAnsi="Arial" w:cs="Arial"/>
                <w:sz w:val="22"/>
                <w:szCs w:val="22"/>
                <w:lang w:val="fr-FR"/>
              </w:rPr>
            </w:pPr>
            <w:proofErr w:type="spellStart"/>
            <w:r w:rsidRPr="000B3DD9">
              <w:rPr>
                <w:rFonts w:ascii="Arial" w:eastAsia="Calibri" w:hAnsi="Arial" w:cs="Arial"/>
                <w:sz w:val="22"/>
                <w:szCs w:val="22"/>
                <w:lang w:val="fr-FR"/>
              </w:rPr>
              <w:t>Urial</w:t>
            </w:r>
            <w:proofErr w:type="spellEnd"/>
          </w:p>
        </w:tc>
        <w:tc>
          <w:tcPr>
            <w:tcW w:w="3330" w:type="dxa"/>
            <w:tcBorders>
              <w:top w:val="single" w:sz="4" w:space="0" w:color="auto"/>
              <w:left w:val="single" w:sz="4" w:space="0" w:color="auto"/>
              <w:bottom w:val="single" w:sz="4" w:space="0" w:color="auto"/>
              <w:right w:val="single" w:sz="4" w:space="0" w:color="auto"/>
            </w:tcBorders>
            <w:vAlign w:val="center"/>
            <w:hideMark/>
          </w:tcPr>
          <w:p w14:paraId="5B7C35B0"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Ovis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vignei</w:t>
            </w:r>
            <w:proofErr w:type="spellEnd"/>
          </w:p>
        </w:tc>
      </w:tr>
      <w:tr w:rsidR="00F0649C" w:rsidRPr="007344D1" w14:paraId="080DDA06" w14:textId="77777777" w:rsidTr="00F0649C">
        <w:trPr>
          <w:trHeight w:val="287"/>
        </w:trPr>
        <w:tc>
          <w:tcPr>
            <w:tcW w:w="562" w:type="dxa"/>
            <w:tcBorders>
              <w:top w:val="single" w:sz="4" w:space="0" w:color="auto"/>
              <w:left w:val="single" w:sz="4" w:space="0" w:color="auto"/>
              <w:bottom w:val="single" w:sz="4" w:space="0" w:color="auto"/>
              <w:right w:val="single" w:sz="4" w:space="0" w:color="auto"/>
            </w:tcBorders>
            <w:vAlign w:val="center"/>
            <w:hideMark/>
          </w:tcPr>
          <w:p w14:paraId="5F97DE2B"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14</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032FA00"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EADBECC"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Chameau sauvage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0A7D6810"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Camelus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bactrianus</w:t>
            </w:r>
            <w:proofErr w:type="spellEnd"/>
          </w:p>
        </w:tc>
      </w:tr>
      <w:tr w:rsidR="00F0649C" w:rsidRPr="007344D1" w14:paraId="7F348496" w14:textId="77777777" w:rsidTr="00F0649C">
        <w:trPr>
          <w:trHeight w:val="341"/>
        </w:trPr>
        <w:tc>
          <w:tcPr>
            <w:tcW w:w="562" w:type="dxa"/>
            <w:tcBorders>
              <w:top w:val="single" w:sz="4" w:space="0" w:color="auto"/>
              <w:left w:val="single" w:sz="4" w:space="0" w:color="auto"/>
              <w:bottom w:val="single" w:sz="4" w:space="0" w:color="auto"/>
              <w:right w:val="single" w:sz="4" w:space="0" w:color="auto"/>
            </w:tcBorders>
            <w:vAlign w:val="center"/>
            <w:hideMark/>
          </w:tcPr>
          <w:p w14:paraId="1671D21A"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795F295"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Annexe 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E880E61"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Yack sauvage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748FEEF" w14:textId="77777777" w:rsidR="00F0649C"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 xml:space="preserve">Bos </w:t>
            </w:r>
            <w:proofErr w:type="spellStart"/>
            <w:r w:rsidRPr="000B3DD9">
              <w:rPr>
                <w:rFonts w:ascii="Arial" w:eastAsia="Calibri" w:hAnsi="Arial" w:cs="Arial"/>
                <w:i/>
                <w:sz w:val="22"/>
                <w:szCs w:val="22"/>
                <w:lang w:val="fr-FR"/>
              </w:rPr>
              <w:t>grunniens</w:t>
            </w:r>
            <w:proofErr w:type="spellEnd"/>
          </w:p>
          <w:p w14:paraId="049C6753" w14:textId="277A3B7D" w:rsidR="000B3DD9" w:rsidRPr="000B3DD9" w:rsidRDefault="000B3DD9" w:rsidP="00F0649C">
            <w:pPr>
              <w:ind w:left="567" w:hanging="567"/>
              <w:rPr>
                <w:rFonts w:ascii="Arial" w:eastAsia="Calibri" w:hAnsi="Arial" w:cs="Arial"/>
                <w:i/>
                <w:sz w:val="22"/>
                <w:szCs w:val="22"/>
                <w:lang w:val="fr-FR"/>
              </w:rPr>
            </w:pPr>
          </w:p>
        </w:tc>
      </w:tr>
      <w:tr w:rsidR="00F0649C" w:rsidRPr="007344D1" w14:paraId="59A8F8EF" w14:textId="77777777" w:rsidTr="00F0649C">
        <w:trPr>
          <w:trHeight w:val="350"/>
        </w:trPr>
        <w:tc>
          <w:tcPr>
            <w:tcW w:w="9018"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14:paraId="1CCF597E" w14:textId="77777777" w:rsidR="00F0649C" w:rsidRPr="000B3DD9" w:rsidRDefault="00F0649C" w:rsidP="00F0649C">
            <w:pPr>
              <w:ind w:left="567" w:hanging="567"/>
              <w:jc w:val="center"/>
              <w:rPr>
                <w:rFonts w:ascii="Arial" w:eastAsia="Calibri" w:hAnsi="Arial" w:cs="Arial"/>
                <w:i/>
                <w:sz w:val="22"/>
                <w:szCs w:val="22"/>
                <w:lang w:val="fr-FR"/>
              </w:rPr>
            </w:pPr>
            <w:r w:rsidRPr="000B3DD9">
              <w:rPr>
                <w:rFonts w:ascii="Arial" w:eastAsia="Calibri" w:hAnsi="Arial" w:cs="Arial"/>
                <w:b/>
                <w:sz w:val="22"/>
                <w:szCs w:val="22"/>
                <w:lang w:val="fr-FR"/>
              </w:rPr>
              <w:lastRenderedPageBreak/>
              <w:t>Espèces partageant la même aire de répartition non répertoriées à la CMS et non couvertes par le Programme de travail</w:t>
            </w:r>
          </w:p>
        </w:tc>
      </w:tr>
      <w:tr w:rsidR="00F0649C" w:rsidRPr="007344D1" w14:paraId="508F0BEB" w14:textId="77777777" w:rsidTr="00F0649C">
        <w:trPr>
          <w:trHeight w:val="336"/>
        </w:trPr>
        <w:tc>
          <w:tcPr>
            <w:tcW w:w="562" w:type="dxa"/>
            <w:tcBorders>
              <w:top w:val="single" w:sz="4" w:space="0" w:color="auto"/>
              <w:left w:val="single" w:sz="4" w:space="0" w:color="auto"/>
              <w:bottom w:val="single" w:sz="4" w:space="0" w:color="auto"/>
              <w:right w:val="single" w:sz="4" w:space="0" w:color="auto"/>
            </w:tcBorders>
            <w:hideMark/>
          </w:tcPr>
          <w:p w14:paraId="4262D193"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16</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40ECBB1" w14:textId="77777777" w:rsidR="00F0649C" w:rsidRPr="000B3DD9"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Non répertorié</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6A93698"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Mouflon de Chypre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44A03145"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Pantholops</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hodgsonii</w:t>
            </w:r>
            <w:proofErr w:type="spellEnd"/>
          </w:p>
        </w:tc>
      </w:tr>
      <w:tr w:rsidR="00F0649C" w:rsidRPr="007344D1" w14:paraId="5296444A" w14:textId="77777777" w:rsidTr="00F0649C">
        <w:trPr>
          <w:trHeight w:val="345"/>
        </w:trPr>
        <w:tc>
          <w:tcPr>
            <w:tcW w:w="562" w:type="dxa"/>
            <w:tcBorders>
              <w:top w:val="single" w:sz="4" w:space="0" w:color="auto"/>
              <w:left w:val="single" w:sz="4" w:space="0" w:color="auto"/>
              <w:bottom w:val="single" w:sz="4" w:space="0" w:color="auto"/>
              <w:right w:val="single" w:sz="4" w:space="0" w:color="auto"/>
            </w:tcBorders>
            <w:hideMark/>
          </w:tcPr>
          <w:p w14:paraId="1AC906C6"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17</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D158996" w14:textId="77777777" w:rsidR="00F0649C" w:rsidRPr="000B3DD9"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Non répertoriée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E4C070D"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Gazelle tibétaine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35B7431B" w14:textId="77777777" w:rsidR="00F0649C" w:rsidRPr="000B3DD9" w:rsidRDefault="00F0649C" w:rsidP="00F0649C">
            <w:pPr>
              <w:ind w:left="567" w:hanging="567"/>
              <w:rPr>
                <w:rFonts w:ascii="Arial" w:eastAsia="Calibri" w:hAnsi="Arial" w:cs="Arial"/>
                <w:i/>
                <w:sz w:val="22"/>
                <w:szCs w:val="22"/>
                <w:lang w:val="fr-FR"/>
              </w:rPr>
            </w:pPr>
            <w:proofErr w:type="spellStart"/>
            <w:r w:rsidRPr="000B3DD9">
              <w:rPr>
                <w:rFonts w:ascii="Arial" w:eastAsia="Calibri" w:hAnsi="Arial" w:cs="Arial"/>
                <w:i/>
                <w:sz w:val="22"/>
                <w:szCs w:val="22"/>
                <w:lang w:val="fr-FR"/>
              </w:rPr>
              <w:t>Procapra</w:t>
            </w:r>
            <w:proofErr w:type="spellEnd"/>
            <w:r w:rsidRPr="000B3DD9">
              <w:rPr>
                <w:rFonts w:ascii="Arial" w:eastAsia="Calibri" w:hAnsi="Arial" w:cs="Arial"/>
                <w:i/>
                <w:sz w:val="22"/>
                <w:szCs w:val="22"/>
                <w:lang w:val="fr-FR"/>
              </w:rPr>
              <w:t xml:space="preserve"> </w:t>
            </w:r>
            <w:proofErr w:type="spellStart"/>
            <w:r w:rsidRPr="000B3DD9">
              <w:rPr>
                <w:rFonts w:ascii="Arial" w:eastAsia="Calibri" w:hAnsi="Arial" w:cs="Arial"/>
                <w:i/>
                <w:sz w:val="22"/>
                <w:szCs w:val="22"/>
                <w:lang w:val="fr-FR"/>
              </w:rPr>
              <w:t>picticaudata</w:t>
            </w:r>
            <w:proofErr w:type="spellEnd"/>
          </w:p>
        </w:tc>
      </w:tr>
      <w:tr w:rsidR="00F0649C" w:rsidRPr="007344D1" w14:paraId="5E8EAB24" w14:textId="77777777" w:rsidTr="00F0649C">
        <w:trPr>
          <w:trHeight w:val="354"/>
        </w:trPr>
        <w:tc>
          <w:tcPr>
            <w:tcW w:w="562" w:type="dxa"/>
            <w:tcBorders>
              <w:top w:val="single" w:sz="4" w:space="0" w:color="auto"/>
              <w:left w:val="single" w:sz="4" w:space="0" w:color="auto"/>
              <w:bottom w:val="single" w:sz="4" w:space="0" w:color="auto"/>
              <w:right w:val="single" w:sz="4" w:space="0" w:color="auto"/>
            </w:tcBorders>
            <w:hideMark/>
          </w:tcPr>
          <w:p w14:paraId="69C6B0C8" w14:textId="77777777" w:rsidR="00F0649C" w:rsidRPr="000B3DD9" w:rsidRDefault="00F0649C" w:rsidP="00F0649C">
            <w:pPr>
              <w:ind w:left="567" w:hanging="567"/>
              <w:rPr>
                <w:rFonts w:ascii="Arial" w:eastAsia="Calibri" w:hAnsi="Arial" w:cs="Arial"/>
                <w:sz w:val="22"/>
                <w:szCs w:val="22"/>
                <w:lang w:val="fr-FR"/>
              </w:rPr>
            </w:pPr>
            <w:r w:rsidRPr="000B3DD9">
              <w:rPr>
                <w:rFonts w:ascii="Arial" w:eastAsia="Calibri" w:hAnsi="Arial" w:cs="Arial"/>
                <w:sz w:val="22"/>
                <w:szCs w:val="22"/>
                <w:lang w:val="fr-FR"/>
              </w:rPr>
              <w:t>18</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678EA10" w14:textId="77777777" w:rsidR="00F0649C" w:rsidRPr="000B3DD9" w:rsidRDefault="00F0649C" w:rsidP="00F0649C">
            <w:pPr>
              <w:ind w:left="567" w:hanging="567"/>
              <w:rPr>
                <w:rFonts w:ascii="Arial" w:eastAsia="Calibri" w:hAnsi="Arial" w:cs="Arial"/>
                <w:i/>
                <w:sz w:val="22"/>
                <w:szCs w:val="22"/>
                <w:lang w:val="fr-FR"/>
              </w:rPr>
            </w:pPr>
            <w:r w:rsidRPr="000B3DD9">
              <w:rPr>
                <w:rFonts w:ascii="Arial" w:eastAsia="Calibri" w:hAnsi="Arial" w:cs="Arial"/>
                <w:i/>
                <w:sz w:val="22"/>
                <w:szCs w:val="22"/>
                <w:lang w:val="fr-FR"/>
              </w:rPr>
              <w:t>Non répertoriée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7B80F86" w14:textId="77777777" w:rsidR="00F0649C" w:rsidRPr="000B3DD9" w:rsidRDefault="00F0649C" w:rsidP="00F0649C">
            <w:pPr>
              <w:ind w:left="567" w:hanging="567"/>
              <w:rPr>
                <w:rFonts w:ascii="Arial" w:eastAsia="Calibri" w:hAnsi="Arial" w:cs="Arial"/>
                <w:sz w:val="22"/>
                <w:szCs w:val="22"/>
                <w:lang w:val="fr-FR"/>
              </w:rPr>
            </w:pPr>
            <w:proofErr w:type="spellStart"/>
            <w:r w:rsidRPr="000B3DD9">
              <w:rPr>
                <w:rFonts w:ascii="Arial" w:eastAsia="Calibri" w:hAnsi="Arial" w:cs="Arial"/>
                <w:sz w:val="22"/>
                <w:szCs w:val="22"/>
                <w:lang w:val="fr-FR"/>
              </w:rPr>
              <w:t>Chinkara</w:t>
            </w:r>
            <w:proofErr w:type="spellEnd"/>
            <w:r w:rsidRPr="000B3DD9">
              <w:rPr>
                <w:rFonts w:ascii="Arial" w:eastAsia="Calibri" w:hAnsi="Arial" w:cs="Arial"/>
                <w:sz w:val="22"/>
                <w:szCs w:val="22"/>
                <w:lang w:val="fr-FR"/>
              </w:rPr>
              <w:t xml:space="preserve"> (</w:t>
            </w:r>
            <w:proofErr w:type="spellStart"/>
            <w:r w:rsidRPr="000B3DD9">
              <w:rPr>
                <w:rFonts w:ascii="Arial" w:eastAsia="Calibri" w:hAnsi="Arial" w:cs="Arial"/>
                <w:sz w:val="22"/>
                <w:szCs w:val="22"/>
                <w:lang w:val="fr-FR"/>
              </w:rPr>
              <w:t>Jabeer</w:t>
            </w:r>
            <w:proofErr w:type="spellEnd"/>
            <w:r w:rsidRPr="000B3DD9">
              <w:rPr>
                <w:rFonts w:ascii="Arial" w:eastAsia="Calibri" w:hAnsi="Arial" w:cs="Arial"/>
                <w:sz w:val="22"/>
                <w:szCs w:val="22"/>
                <w:lang w:val="fr-FR"/>
              </w:rPr>
              <w:t xml:space="preserve"> Gazelle)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1B386BDD" w14:textId="77777777" w:rsidR="00F0649C" w:rsidRPr="000B3DD9" w:rsidRDefault="00F0649C" w:rsidP="00F0649C">
            <w:pPr>
              <w:ind w:left="567" w:hanging="567"/>
              <w:rPr>
                <w:rFonts w:ascii="Arial" w:eastAsia="Calibri" w:hAnsi="Arial" w:cs="Arial"/>
                <w:sz w:val="22"/>
                <w:szCs w:val="22"/>
                <w:lang w:val="fr-FR"/>
              </w:rPr>
            </w:pPr>
            <w:proofErr w:type="spellStart"/>
            <w:r w:rsidRPr="000B3DD9">
              <w:rPr>
                <w:rFonts w:ascii="Arial" w:eastAsia="Calibri" w:hAnsi="Arial" w:cs="Arial"/>
                <w:sz w:val="22"/>
                <w:szCs w:val="22"/>
                <w:lang w:val="fr-FR"/>
              </w:rPr>
              <w:t>Gazella</w:t>
            </w:r>
            <w:proofErr w:type="spellEnd"/>
            <w:r w:rsidRPr="000B3DD9">
              <w:rPr>
                <w:rFonts w:ascii="Arial" w:eastAsia="Calibri" w:hAnsi="Arial" w:cs="Arial"/>
                <w:sz w:val="22"/>
                <w:szCs w:val="22"/>
                <w:lang w:val="fr-FR"/>
              </w:rPr>
              <w:t xml:space="preserve"> </w:t>
            </w:r>
            <w:proofErr w:type="spellStart"/>
            <w:r w:rsidRPr="000B3DD9">
              <w:rPr>
                <w:rFonts w:ascii="Arial" w:eastAsia="Calibri" w:hAnsi="Arial" w:cs="Arial"/>
                <w:sz w:val="22"/>
                <w:szCs w:val="22"/>
                <w:lang w:val="fr-FR"/>
              </w:rPr>
              <w:t>bennettii</w:t>
            </w:r>
            <w:proofErr w:type="spellEnd"/>
          </w:p>
        </w:tc>
      </w:tr>
    </w:tbl>
    <w:p w14:paraId="22486437" w14:textId="77777777" w:rsidR="00F0649C" w:rsidRPr="007344D1" w:rsidRDefault="00F0649C" w:rsidP="00F0649C">
      <w:pPr>
        <w:ind w:left="567" w:hanging="567"/>
        <w:jc w:val="both"/>
        <w:rPr>
          <w:rFonts w:ascii="Arial" w:hAnsi="Arial" w:cs="Arial"/>
          <w:sz w:val="22"/>
          <w:szCs w:val="22"/>
          <w:lang w:val="fr-FR"/>
        </w:rPr>
      </w:pPr>
    </w:p>
    <w:p w14:paraId="4E39472E" w14:textId="77777777" w:rsidR="00F0649C" w:rsidRPr="007344D1" w:rsidRDefault="00F0649C" w:rsidP="00F0649C">
      <w:pPr>
        <w:ind w:left="567" w:hanging="567"/>
        <w:jc w:val="both"/>
        <w:rPr>
          <w:rFonts w:ascii="Arial" w:hAnsi="Arial" w:cs="Arial"/>
          <w:sz w:val="22"/>
          <w:szCs w:val="22"/>
          <w:lang w:val="fr-FR"/>
        </w:rPr>
      </w:pPr>
      <w:r w:rsidRPr="007344D1">
        <w:rPr>
          <w:rFonts w:ascii="Arial" w:hAnsi="Arial" w:cs="Arial"/>
          <w:sz w:val="22"/>
          <w:szCs w:val="22"/>
          <w:lang w:val="fr-FR"/>
        </w:rPr>
        <w:t>Ces espèces sont présentes dans les 14 </w:t>
      </w:r>
      <w:r w:rsidRPr="007344D1">
        <w:rPr>
          <w:rFonts w:ascii="Arial" w:hAnsi="Arial" w:cs="Arial"/>
          <w:b/>
          <w:sz w:val="22"/>
          <w:szCs w:val="22"/>
          <w:lang w:val="fr-FR"/>
        </w:rPr>
        <w:t>États de l’aire de répartition</w:t>
      </w:r>
      <w:r w:rsidRPr="007344D1">
        <w:rPr>
          <w:rFonts w:ascii="Arial" w:hAnsi="Arial" w:cs="Arial"/>
          <w:sz w:val="22"/>
          <w:szCs w:val="22"/>
          <w:lang w:val="fr-FR"/>
        </w:rPr>
        <w:t xml:space="preserve"> suivants</w:t>
      </w:r>
      <w:r w:rsidRPr="007344D1">
        <w:rPr>
          <w:rStyle w:val="FootnoteReference"/>
          <w:rFonts w:ascii="Arial" w:hAnsi="Arial" w:cs="Arial"/>
          <w:sz w:val="22"/>
          <w:szCs w:val="22"/>
          <w:vertAlign w:val="superscript"/>
          <w:lang w:val="fr-FR"/>
        </w:rPr>
        <w:footnoteReference w:id="2"/>
      </w:r>
      <w:r w:rsidRPr="007344D1">
        <w:rPr>
          <w:rStyle w:val="FootnoteReference"/>
          <w:rFonts w:ascii="Arial" w:hAnsi="Arial" w:cs="Arial"/>
          <w:sz w:val="22"/>
          <w:szCs w:val="22"/>
          <w:vertAlign w:val="superscript"/>
          <w:lang w:val="fr-FR"/>
        </w:rPr>
        <w:t> </w:t>
      </w:r>
      <w:r w:rsidRPr="007344D1">
        <w:rPr>
          <w:rStyle w:val="FootnoteReference"/>
          <w:rFonts w:ascii="Arial" w:hAnsi="Arial" w:cs="Arial"/>
          <w:sz w:val="22"/>
          <w:szCs w:val="22"/>
          <w:lang w:val="fr-FR"/>
        </w:rPr>
        <w:t>:</w:t>
      </w:r>
      <w:r w:rsidRPr="007344D1">
        <w:rPr>
          <w:rFonts w:ascii="Arial" w:hAnsi="Arial" w:cs="Arial"/>
          <w:sz w:val="22"/>
          <w:szCs w:val="22"/>
          <w:lang w:val="fr-FR"/>
        </w:rPr>
        <w:t xml:space="preserve"> </w:t>
      </w:r>
    </w:p>
    <w:p w14:paraId="066C8835" w14:textId="77777777" w:rsidR="00F0649C" w:rsidRPr="007344D1" w:rsidRDefault="00F0649C" w:rsidP="00F0649C">
      <w:pPr>
        <w:ind w:left="567" w:hanging="567"/>
        <w:jc w:val="both"/>
        <w:rPr>
          <w:rFonts w:ascii="Arial" w:hAnsi="Arial" w:cs="Arial"/>
          <w:sz w:val="22"/>
          <w:szCs w:val="22"/>
          <w:lang w:val="fr-FR"/>
        </w:rPr>
      </w:pPr>
    </w:p>
    <w:p w14:paraId="0CB1FA3A" w14:textId="77777777" w:rsidR="00F0649C" w:rsidRPr="007344D1" w:rsidRDefault="00F0649C" w:rsidP="00F0649C">
      <w:pPr>
        <w:jc w:val="both"/>
        <w:rPr>
          <w:rFonts w:ascii="Arial" w:hAnsi="Arial" w:cs="Arial"/>
          <w:sz w:val="22"/>
          <w:szCs w:val="22"/>
          <w:lang w:val="fr-FR"/>
        </w:rPr>
      </w:pPr>
      <w:r w:rsidRPr="007344D1">
        <w:rPr>
          <w:rFonts w:ascii="Arial" w:hAnsi="Arial" w:cs="Arial"/>
          <w:sz w:val="22"/>
          <w:szCs w:val="22"/>
          <w:lang w:val="fr-FR"/>
        </w:rPr>
        <w:t>AFGHANISTAN, Bhoutan, Chine, INDE, République islamique d’IRAN, KAZAKHSTAN, KIRGHIZSTAN, MONGOLIE, Népal, PAKISTAN, Fédération de Russie, TADJIKISTAN, Turkménistan et OUZBÉKISTAN.</w:t>
      </w:r>
    </w:p>
    <w:p w14:paraId="22D9338D" w14:textId="77777777" w:rsidR="00F0649C" w:rsidRPr="007344D1" w:rsidRDefault="00F0649C" w:rsidP="00F0649C">
      <w:pPr>
        <w:pStyle w:val="ListParagraph"/>
        <w:spacing w:after="0" w:line="240" w:lineRule="auto"/>
        <w:ind w:left="0"/>
        <w:jc w:val="both"/>
        <w:rPr>
          <w:rFonts w:cs="Arial"/>
          <w:b/>
          <w:lang w:val="fr-FR"/>
        </w:rPr>
      </w:pPr>
    </w:p>
    <w:p w14:paraId="019B6FB5" w14:textId="77777777" w:rsidR="00F0649C" w:rsidRPr="007344D1" w:rsidRDefault="00F0649C" w:rsidP="00F0649C">
      <w:pPr>
        <w:jc w:val="both"/>
        <w:rPr>
          <w:rFonts w:ascii="Arial" w:hAnsi="Arial" w:cs="Arial"/>
          <w:sz w:val="22"/>
          <w:szCs w:val="22"/>
          <w:u w:val="single"/>
          <w:lang w:val="fr-FR"/>
        </w:rPr>
      </w:pPr>
      <w:bookmarkStart w:id="1" w:name="_Toc266389581"/>
      <w:r w:rsidRPr="007344D1">
        <w:rPr>
          <w:rFonts w:ascii="Arial" w:hAnsi="Arial" w:cs="Arial"/>
          <w:sz w:val="22"/>
          <w:szCs w:val="22"/>
          <w:u w:val="single"/>
          <w:lang w:val="fr-FR"/>
        </w:rPr>
        <w:t>Vision</w:t>
      </w:r>
    </w:p>
    <w:bookmarkEnd w:id="1"/>
    <w:p w14:paraId="4319312B" w14:textId="77777777" w:rsidR="00F0649C" w:rsidRPr="007344D1" w:rsidRDefault="00F0649C" w:rsidP="00F0649C">
      <w:pPr>
        <w:ind w:left="567" w:hanging="567"/>
        <w:jc w:val="both"/>
        <w:rPr>
          <w:rFonts w:ascii="Arial" w:hAnsi="Arial" w:cs="Arial"/>
          <w:sz w:val="22"/>
          <w:szCs w:val="22"/>
          <w:lang w:val="fr-FR"/>
        </w:rPr>
      </w:pPr>
    </w:p>
    <w:p w14:paraId="3880243A" w14:textId="77777777" w:rsidR="00F0649C" w:rsidRPr="007344D1" w:rsidRDefault="00F0649C" w:rsidP="00B627E3">
      <w:pPr>
        <w:pStyle w:val="ListParagraph"/>
        <w:widowControl w:val="0"/>
        <w:numPr>
          <w:ilvl w:val="0"/>
          <w:numId w:val="8"/>
        </w:numPr>
        <w:autoSpaceDN w:val="0"/>
        <w:spacing w:after="0" w:line="240" w:lineRule="auto"/>
        <w:ind w:left="567" w:hanging="567"/>
        <w:contextualSpacing w:val="0"/>
        <w:jc w:val="both"/>
        <w:rPr>
          <w:rFonts w:cs="Arial"/>
          <w:lang w:val="fr-FR"/>
        </w:rPr>
      </w:pPr>
      <w:r w:rsidRPr="007344D1">
        <w:rPr>
          <w:rFonts w:cs="Arial"/>
          <w:lang w:val="fr-FR"/>
        </w:rPr>
        <w:t>Des populations hors de danger et viables de mammifères migrateurs qui se répartissent à travers les paysages d’Asie centrale dans des écosystèmes sains, ont une valeur pour les communautés locales et toutes les parties prenantes, et leur procurent des bénéfices.</w:t>
      </w:r>
    </w:p>
    <w:p w14:paraId="26FA8FB3" w14:textId="77777777" w:rsidR="00F0649C" w:rsidRPr="007344D1" w:rsidRDefault="00F0649C" w:rsidP="00F0649C">
      <w:pPr>
        <w:ind w:left="567" w:hanging="567"/>
        <w:jc w:val="both"/>
        <w:rPr>
          <w:rFonts w:ascii="Arial" w:hAnsi="Arial" w:cs="Arial"/>
          <w:b/>
          <w:sz w:val="22"/>
          <w:szCs w:val="22"/>
          <w:lang w:val="fr-FR"/>
        </w:rPr>
      </w:pPr>
    </w:p>
    <w:p w14:paraId="75679C91" w14:textId="77777777" w:rsidR="00F0649C" w:rsidRPr="007344D1" w:rsidRDefault="00F0649C" w:rsidP="00F0649C">
      <w:pPr>
        <w:ind w:left="567" w:hanging="567"/>
        <w:jc w:val="both"/>
        <w:rPr>
          <w:rFonts w:ascii="Arial" w:hAnsi="Arial" w:cs="Arial"/>
          <w:sz w:val="22"/>
          <w:szCs w:val="22"/>
          <w:u w:val="single"/>
          <w:lang w:val="fr-FR"/>
        </w:rPr>
      </w:pPr>
      <w:r w:rsidRPr="007344D1">
        <w:rPr>
          <w:rFonts w:ascii="Arial" w:hAnsi="Arial" w:cs="Arial"/>
          <w:sz w:val="22"/>
          <w:szCs w:val="22"/>
          <w:u w:val="single"/>
          <w:lang w:val="fr-FR"/>
        </w:rPr>
        <w:t>But</w:t>
      </w:r>
    </w:p>
    <w:p w14:paraId="22EE5F03" w14:textId="77777777" w:rsidR="00F0649C" w:rsidRPr="007344D1" w:rsidRDefault="00F0649C" w:rsidP="00F0649C">
      <w:pPr>
        <w:ind w:left="567" w:hanging="567"/>
        <w:jc w:val="both"/>
        <w:rPr>
          <w:rFonts w:ascii="Arial" w:hAnsi="Arial" w:cs="Arial"/>
          <w:sz w:val="22"/>
          <w:szCs w:val="22"/>
          <w:lang w:val="fr-FR"/>
        </w:rPr>
      </w:pPr>
    </w:p>
    <w:p w14:paraId="2DBFC524" w14:textId="77777777" w:rsidR="00F0649C" w:rsidRPr="007344D1" w:rsidRDefault="00F0649C" w:rsidP="00B627E3">
      <w:pPr>
        <w:pStyle w:val="ListParagraph"/>
        <w:widowControl w:val="0"/>
        <w:numPr>
          <w:ilvl w:val="0"/>
          <w:numId w:val="8"/>
        </w:numPr>
        <w:autoSpaceDN w:val="0"/>
        <w:spacing w:after="0" w:line="240" w:lineRule="auto"/>
        <w:ind w:left="567" w:hanging="567"/>
        <w:jc w:val="both"/>
        <w:rPr>
          <w:rFonts w:cs="Arial"/>
          <w:lang w:val="fr-FR"/>
        </w:rPr>
      </w:pPr>
      <w:r w:rsidRPr="007344D1">
        <w:rPr>
          <w:rFonts w:cs="Arial"/>
          <w:lang w:val="fr-FR"/>
        </w:rPr>
        <w:t>Améliorer la conservation des grands mammifères migrateurs et de leurs habitats dans la région d’Asie centrale en renforçant la coordination et la coopération transfrontalière.</w:t>
      </w:r>
    </w:p>
    <w:p w14:paraId="30FAC1C2" w14:textId="77777777" w:rsidR="00F0649C" w:rsidRPr="007344D1" w:rsidRDefault="00F0649C" w:rsidP="00F0649C">
      <w:pPr>
        <w:pStyle w:val="ListParagraph"/>
        <w:spacing w:after="0" w:line="240" w:lineRule="auto"/>
        <w:ind w:left="0"/>
        <w:rPr>
          <w:rFonts w:cs="Arial"/>
          <w:lang w:val="fr-FR"/>
        </w:rPr>
      </w:pPr>
      <w:bookmarkStart w:id="2" w:name="_Toc266389582"/>
    </w:p>
    <w:bookmarkEnd w:id="2"/>
    <w:p w14:paraId="1EE7F47D" w14:textId="77777777" w:rsidR="00F0649C" w:rsidRPr="007344D1" w:rsidRDefault="00F0649C" w:rsidP="00F0649C">
      <w:pPr>
        <w:pStyle w:val="ListParagraph"/>
        <w:spacing w:after="0" w:line="240" w:lineRule="auto"/>
        <w:ind w:left="0"/>
        <w:rPr>
          <w:rFonts w:cs="Arial"/>
          <w:b/>
          <w:lang w:val="fr-FR"/>
        </w:rPr>
      </w:pPr>
    </w:p>
    <w:p w14:paraId="439B1E0D" w14:textId="77777777" w:rsidR="00F0649C" w:rsidRPr="007344D1" w:rsidRDefault="00F0649C" w:rsidP="00F0649C">
      <w:pPr>
        <w:rPr>
          <w:sz w:val="22"/>
          <w:szCs w:val="22"/>
          <w:lang w:val="fr-FR"/>
        </w:rPr>
      </w:pPr>
    </w:p>
    <w:p w14:paraId="30DCACDE" w14:textId="77777777" w:rsidR="00F0649C" w:rsidRPr="007344D1" w:rsidRDefault="00F0649C" w:rsidP="00F0649C">
      <w:pPr>
        <w:rPr>
          <w:sz w:val="24"/>
          <w:lang w:val="fr-FR"/>
        </w:rPr>
        <w:sectPr w:rsidR="00F0649C" w:rsidRPr="007344D1" w:rsidSect="001415EA">
          <w:headerReference w:type="even" r:id="rId7"/>
          <w:headerReference w:type="default" r:id="rId8"/>
          <w:footerReference w:type="even" r:id="rId9"/>
          <w:footerReference w:type="default" r:id="rId10"/>
          <w:footnotePr>
            <w:numRestart w:val="eachSect"/>
          </w:footnotePr>
          <w:pgSz w:w="11900" w:h="16840"/>
          <w:pgMar w:top="1135" w:right="1418" w:bottom="1418" w:left="1418" w:header="709" w:footer="709" w:gutter="0"/>
          <w:cols w:space="720"/>
        </w:sectPr>
      </w:pPr>
    </w:p>
    <w:p w14:paraId="1CE099D1" w14:textId="77777777" w:rsidR="00F0649C" w:rsidRPr="007344D1" w:rsidRDefault="00F0649C" w:rsidP="00F0649C">
      <w:pPr>
        <w:rPr>
          <w:rFonts w:ascii="Arial" w:hAnsi="Arial" w:cs="Arial"/>
          <w:b/>
          <w:sz w:val="22"/>
          <w:szCs w:val="22"/>
          <w:lang w:val="fr-FR"/>
        </w:rPr>
      </w:pPr>
      <w:r w:rsidRPr="007344D1">
        <w:rPr>
          <w:rFonts w:ascii="Arial" w:hAnsi="Arial" w:cs="Arial"/>
          <w:b/>
          <w:sz w:val="22"/>
          <w:szCs w:val="22"/>
          <w:lang w:val="fr-FR"/>
        </w:rPr>
        <w:lastRenderedPageBreak/>
        <w:t>Programme de travail 2021-2026</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729A1637" w14:textId="77777777" w:rsidTr="00F0649C">
        <w:tc>
          <w:tcPr>
            <w:tcW w:w="13945" w:type="dxa"/>
            <w:gridSpan w:val="3"/>
            <w:tcBorders>
              <w:top w:val="single" w:sz="4" w:space="0" w:color="auto"/>
              <w:left w:val="single" w:sz="4" w:space="0" w:color="auto"/>
              <w:bottom w:val="single" w:sz="4" w:space="0" w:color="auto"/>
              <w:right w:val="single" w:sz="4" w:space="0" w:color="auto"/>
            </w:tcBorders>
            <w:hideMark/>
          </w:tcPr>
          <w:p w14:paraId="6F79A03E"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Vision</w:t>
            </w:r>
          </w:p>
          <w:p w14:paraId="28056901" w14:textId="77777777" w:rsidR="00F0649C" w:rsidRPr="001415EA" w:rsidRDefault="00F0649C" w:rsidP="00F0649C">
            <w:pPr>
              <w:spacing w:before="60" w:after="60"/>
              <w:jc w:val="both"/>
              <w:rPr>
                <w:rFonts w:ascii="Arial" w:hAnsi="Arial" w:cs="Arial"/>
                <w:szCs w:val="20"/>
                <w:lang w:val="fr-FR"/>
              </w:rPr>
            </w:pPr>
            <w:r w:rsidRPr="001415EA">
              <w:rPr>
                <w:rFonts w:ascii="Arial" w:hAnsi="Arial" w:cs="Arial"/>
                <w:szCs w:val="20"/>
                <w:lang w:val="fr-FR"/>
              </w:rPr>
              <w:t>Les populations sécurisées et viables de mammifères migrateurs qui sillonnent les paysages d’Asie centrale dans des écosystèmes sains sont valorisées par les communautés locales et toutes les parties prenantes et leur apportent des avantages.</w:t>
            </w:r>
          </w:p>
        </w:tc>
      </w:tr>
      <w:tr w:rsidR="00F0649C" w:rsidRPr="001415EA" w14:paraId="0683ACCF" w14:textId="77777777" w:rsidTr="00F0649C">
        <w:trPr>
          <w:trHeight w:val="762"/>
        </w:trPr>
        <w:tc>
          <w:tcPr>
            <w:tcW w:w="13945" w:type="dxa"/>
            <w:gridSpan w:val="3"/>
            <w:tcBorders>
              <w:top w:val="single" w:sz="4" w:space="0" w:color="auto"/>
              <w:left w:val="single" w:sz="4" w:space="0" w:color="auto"/>
              <w:bottom w:val="single" w:sz="4" w:space="0" w:color="auto"/>
              <w:right w:val="single" w:sz="4" w:space="0" w:color="auto"/>
            </w:tcBorders>
            <w:hideMark/>
          </w:tcPr>
          <w:p w14:paraId="1C53276E"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 xml:space="preserve">Objectif </w:t>
            </w:r>
          </w:p>
          <w:p w14:paraId="3D1C6CB8" w14:textId="77777777" w:rsidR="00F0649C" w:rsidRPr="001415EA" w:rsidRDefault="00F0649C" w:rsidP="00F0649C">
            <w:pPr>
              <w:spacing w:before="60" w:after="60"/>
              <w:jc w:val="both"/>
              <w:rPr>
                <w:rFonts w:ascii="Arial" w:eastAsia="Cambria" w:hAnsi="Arial" w:cs="Arial"/>
                <w:szCs w:val="20"/>
                <w:lang w:val="fr-FR"/>
              </w:rPr>
            </w:pPr>
            <w:r w:rsidRPr="001415EA">
              <w:rPr>
                <w:rFonts w:ascii="Arial" w:eastAsia="Cambria" w:hAnsi="Arial" w:cs="Arial"/>
                <w:szCs w:val="20"/>
                <w:lang w:val="fr-FR"/>
              </w:rPr>
              <w:t>Améliorer la conservation des grands mammifères migrateurs et de leurs habitats dans la région de l’Asie centrale en renforçant la coordination et la coopération transfrontalière.</w:t>
            </w:r>
          </w:p>
        </w:tc>
      </w:tr>
      <w:tr w:rsidR="00F0649C" w:rsidRPr="001415EA" w14:paraId="1D6EF144" w14:textId="77777777" w:rsidTr="00F0649C">
        <w:trPr>
          <w:trHeight w:val="467"/>
        </w:trPr>
        <w:tc>
          <w:tcPr>
            <w:tcW w:w="13945"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04892C23"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Partie A - Mesures transversales</w:t>
            </w:r>
          </w:p>
        </w:tc>
      </w:tr>
      <w:tr w:rsidR="00F0649C" w:rsidRPr="001415EA" w14:paraId="501CF9D4" w14:textId="77777777" w:rsidTr="00F0649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442A7A2C"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 Coopération transfrontalière</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14:paraId="2C9DB3DD"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390A02DF"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35009D7E"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2A92B89"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1.1 Développer une compréhension et utiliser au mieux les processus politiques, en particulier :</w:t>
            </w:r>
          </w:p>
          <w:p w14:paraId="2EF7E15D" w14:textId="77777777" w:rsidR="00F0649C" w:rsidRPr="001415EA" w:rsidRDefault="00F0649C" w:rsidP="00B627E3">
            <w:pPr>
              <w:pStyle w:val="ListParagraph"/>
              <w:numPr>
                <w:ilvl w:val="0"/>
                <w:numId w:val="9"/>
              </w:numPr>
              <w:autoSpaceDN w:val="0"/>
              <w:spacing w:before="60" w:after="60" w:line="240" w:lineRule="auto"/>
              <w:rPr>
                <w:rFonts w:cs="Arial"/>
                <w:sz w:val="20"/>
                <w:szCs w:val="20"/>
                <w:lang w:val="fr-FR"/>
              </w:rPr>
            </w:pPr>
            <w:r w:rsidRPr="001415EA">
              <w:rPr>
                <w:rFonts w:cs="Arial"/>
                <w:sz w:val="20"/>
                <w:szCs w:val="20"/>
                <w:lang w:val="fr-FR"/>
              </w:rPr>
              <w:t>La CMS doit coordonner un examen des processus officiels dans chaque État de l’aire de répartition concernant l’adoption d’accords de conservation transfrontalière ; et</w:t>
            </w:r>
          </w:p>
          <w:p w14:paraId="768D8846" w14:textId="77777777" w:rsidR="00F0649C" w:rsidRPr="001415EA" w:rsidRDefault="00F0649C" w:rsidP="00B627E3">
            <w:pPr>
              <w:pStyle w:val="ListParagraph"/>
              <w:widowControl w:val="0"/>
              <w:numPr>
                <w:ilvl w:val="0"/>
                <w:numId w:val="9"/>
              </w:numPr>
              <w:autoSpaceDN w:val="0"/>
              <w:spacing w:before="60" w:after="60" w:line="240" w:lineRule="auto"/>
              <w:rPr>
                <w:rFonts w:cs="Arial"/>
                <w:b/>
                <w:sz w:val="20"/>
                <w:szCs w:val="20"/>
                <w:lang w:val="fr-FR"/>
              </w:rPr>
            </w:pPr>
            <w:r w:rsidRPr="001415EA">
              <w:rPr>
                <w:rFonts w:cs="Arial"/>
                <w:sz w:val="20"/>
                <w:szCs w:val="20"/>
                <w:lang w:val="fr-FR"/>
              </w:rPr>
              <w:t>Mettre en évidence les domaines dans lesquels la CMS et d’autres partenaires de conservation peuvent avoir une influence.</w:t>
            </w:r>
          </w:p>
        </w:tc>
        <w:tc>
          <w:tcPr>
            <w:tcW w:w="2677" w:type="dxa"/>
            <w:tcBorders>
              <w:top w:val="single" w:sz="4" w:space="0" w:color="auto"/>
              <w:left w:val="single" w:sz="4" w:space="0" w:color="auto"/>
              <w:bottom w:val="single" w:sz="4" w:space="0" w:color="auto"/>
              <w:right w:val="single" w:sz="4" w:space="0" w:color="auto"/>
            </w:tcBorders>
            <w:hideMark/>
          </w:tcPr>
          <w:p w14:paraId="2EB1CDF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7636F27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55EDD28" w14:textId="77777777" w:rsidTr="00F0649C">
        <w:trPr>
          <w:trHeight w:val="2686"/>
        </w:trPr>
        <w:tc>
          <w:tcPr>
            <w:tcW w:w="9918" w:type="dxa"/>
            <w:tcBorders>
              <w:top w:val="single" w:sz="4" w:space="0" w:color="auto"/>
              <w:left w:val="single" w:sz="4" w:space="0" w:color="auto"/>
              <w:bottom w:val="single" w:sz="4" w:space="0" w:color="auto"/>
              <w:right w:val="single" w:sz="4" w:space="0" w:color="auto"/>
            </w:tcBorders>
            <w:hideMark/>
          </w:tcPr>
          <w:p w14:paraId="73A6B1BA"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1.2. S’appuyer sur les accords existants, notamment :</w:t>
            </w:r>
          </w:p>
          <w:p w14:paraId="5CFD2D4C" w14:textId="77777777" w:rsidR="00F0649C" w:rsidRPr="001415EA" w:rsidRDefault="00F0649C" w:rsidP="00B627E3">
            <w:pPr>
              <w:pStyle w:val="ListParagraph"/>
              <w:widowControl w:val="0"/>
              <w:numPr>
                <w:ilvl w:val="0"/>
                <w:numId w:val="10"/>
              </w:numPr>
              <w:autoSpaceDN w:val="0"/>
              <w:spacing w:before="60" w:after="60" w:line="240" w:lineRule="auto"/>
              <w:rPr>
                <w:rFonts w:cs="Arial"/>
                <w:sz w:val="20"/>
                <w:szCs w:val="20"/>
                <w:lang w:val="fr-FR"/>
              </w:rPr>
            </w:pPr>
            <w:r w:rsidRPr="001415EA">
              <w:rPr>
                <w:rFonts w:cs="Arial"/>
                <w:sz w:val="20"/>
                <w:szCs w:val="20"/>
                <w:lang w:val="fr-FR"/>
              </w:rPr>
              <w:t xml:space="preserve">Utiliser l’étude sur les points névralgiques transfrontaliers pour identifier les points d’entrée en vue d’une coopération renforcée avec d’autres AME, accords entre gouvernements/partenaires et </w:t>
            </w:r>
            <w:proofErr w:type="gramStart"/>
            <w:r w:rsidRPr="001415EA">
              <w:rPr>
                <w:rFonts w:cs="Arial"/>
                <w:sz w:val="20"/>
                <w:szCs w:val="20"/>
                <w:lang w:val="fr-FR"/>
              </w:rPr>
              <w:t>plates-formes existants</w:t>
            </w:r>
            <w:proofErr w:type="gramEnd"/>
            <w:r w:rsidRPr="001415EA">
              <w:rPr>
                <w:rFonts w:cs="Arial"/>
                <w:sz w:val="20"/>
                <w:szCs w:val="20"/>
                <w:lang w:val="fr-FR"/>
              </w:rPr>
              <w:t xml:space="preserve"> dans la région de la CAMI ;</w:t>
            </w:r>
          </w:p>
          <w:p w14:paraId="77BF98D8" w14:textId="77777777" w:rsidR="00F0649C" w:rsidRPr="001415EA" w:rsidRDefault="00F0649C" w:rsidP="00B627E3">
            <w:pPr>
              <w:pStyle w:val="ListParagraph"/>
              <w:widowControl w:val="0"/>
              <w:numPr>
                <w:ilvl w:val="0"/>
                <w:numId w:val="10"/>
              </w:numPr>
              <w:autoSpaceDN w:val="0"/>
              <w:spacing w:before="60" w:after="60" w:line="240" w:lineRule="auto"/>
              <w:rPr>
                <w:rFonts w:cs="Arial"/>
                <w:sz w:val="20"/>
                <w:szCs w:val="20"/>
                <w:lang w:val="fr-FR"/>
              </w:rPr>
            </w:pPr>
            <w:r w:rsidRPr="001415EA">
              <w:rPr>
                <w:rFonts w:cs="Arial"/>
                <w:sz w:val="20"/>
                <w:szCs w:val="20"/>
                <w:lang w:val="fr-FR"/>
              </w:rPr>
              <w:t>S’associer et intégrer la conservation des espèces migratrices dans les accords multilatéraux sur l’environnement (AME) pertinents ;</w:t>
            </w:r>
          </w:p>
          <w:p w14:paraId="0C578750" w14:textId="77777777" w:rsidR="00F0649C" w:rsidRPr="001415EA" w:rsidRDefault="00F0649C" w:rsidP="00B627E3">
            <w:pPr>
              <w:pStyle w:val="ListParagraph"/>
              <w:widowControl w:val="0"/>
              <w:numPr>
                <w:ilvl w:val="0"/>
                <w:numId w:val="10"/>
              </w:numPr>
              <w:autoSpaceDN w:val="0"/>
              <w:spacing w:before="60" w:after="60" w:line="240" w:lineRule="auto"/>
              <w:rPr>
                <w:rFonts w:cs="Arial"/>
                <w:sz w:val="20"/>
                <w:szCs w:val="20"/>
                <w:lang w:val="fr-FR"/>
              </w:rPr>
            </w:pPr>
            <w:r w:rsidRPr="001415EA">
              <w:rPr>
                <w:rFonts w:cs="Arial"/>
                <w:sz w:val="20"/>
                <w:szCs w:val="20"/>
                <w:lang w:val="fr-FR"/>
              </w:rPr>
              <w:t>Explorer la possibilité de renforcer la coopération entre la CITES et la CMS sur la CAMI, à l’instar de l’Initiative conjointe CITES-CMS sur les carnivores d’Afrique ;</w:t>
            </w:r>
          </w:p>
          <w:p w14:paraId="14EED0D2" w14:textId="77777777" w:rsidR="00F0649C" w:rsidRPr="001415EA" w:rsidRDefault="00F0649C" w:rsidP="00B627E3">
            <w:pPr>
              <w:pStyle w:val="ListParagraph"/>
              <w:widowControl w:val="0"/>
              <w:numPr>
                <w:ilvl w:val="0"/>
                <w:numId w:val="10"/>
              </w:numPr>
              <w:autoSpaceDN w:val="0"/>
              <w:spacing w:before="60" w:after="60" w:line="240" w:lineRule="auto"/>
              <w:rPr>
                <w:rFonts w:cs="Arial"/>
                <w:sz w:val="20"/>
                <w:szCs w:val="20"/>
                <w:lang w:val="fr-FR"/>
              </w:rPr>
            </w:pPr>
            <w:r w:rsidRPr="001415EA">
              <w:rPr>
                <w:rFonts w:cs="Arial"/>
                <w:sz w:val="20"/>
                <w:szCs w:val="20"/>
                <w:lang w:val="fr-FR"/>
              </w:rPr>
              <w:t>S’associer aux processus en cours sur d’autres mesures effectives de conservation par zone (OECM), tels que les groupes de travail de la CDB et de l’UICN, en vue d’intégrer la CAMI ;</w:t>
            </w:r>
          </w:p>
          <w:p w14:paraId="28CDCA14" w14:textId="77777777" w:rsidR="00F0649C" w:rsidRPr="001415EA" w:rsidRDefault="00F0649C" w:rsidP="00B627E3">
            <w:pPr>
              <w:pStyle w:val="ListParagraph"/>
              <w:widowControl w:val="0"/>
              <w:numPr>
                <w:ilvl w:val="0"/>
                <w:numId w:val="10"/>
              </w:numPr>
              <w:autoSpaceDN w:val="0"/>
              <w:spacing w:before="60" w:after="60" w:line="240" w:lineRule="auto"/>
              <w:rPr>
                <w:rFonts w:cs="Arial"/>
                <w:sz w:val="20"/>
                <w:szCs w:val="20"/>
                <w:lang w:val="fr-FR"/>
              </w:rPr>
            </w:pPr>
            <w:r w:rsidRPr="001415EA">
              <w:rPr>
                <w:rFonts w:cs="Arial"/>
                <w:sz w:val="20"/>
                <w:szCs w:val="20"/>
                <w:lang w:val="fr-FR"/>
              </w:rPr>
              <w:t>Promouvoir des échanges réguliers entre les correspondants nationaux de la CMS et d’autres AME pertinents.</w:t>
            </w:r>
          </w:p>
        </w:tc>
        <w:tc>
          <w:tcPr>
            <w:tcW w:w="2677" w:type="dxa"/>
            <w:tcBorders>
              <w:top w:val="single" w:sz="4" w:space="0" w:color="auto"/>
              <w:left w:val="single" w:sz="4" w:space="0" w:color="auto"/>
              <w:bottom w:val="single" w:sz="4" w:space="0" w:color="auto"/>
              <w:right w:val="single" w:sz="4" w:space="0" w:color="auto"/>
            </w:tcBorders>
            <w:hideMark/>
          </w:tcPr>
          <w:p w14:paraId="79CE272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OING, ONG, AME et forums internationaux compétents,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74C1AEE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8497F1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3572544"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1.3 Mettre en œuvre les recommandations formulées dans l’étude sur les points névralgiques transfrontaliers, en particulier</w:t>
            </w:r>
          </w:p>
          <w:p w14:paraId="213D8476"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t>Poursuivre le processus pour mettre en évidence les sites prioritaires ;</w:t>
            </w:r>
          </w:p>
          <w:p w14:paraId="500F65C7"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t xml:space="preserve">Identifier les parties prenantes et les acteurs cruciaux pour tous les points névralgiques identifiés ; </w:t>
            </w:r>
          </w:p>
          <w:p w14:paraId="79C064FF"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t>Établir des groupes de travail pour chacun des sites prioritaires proposés afin d’élaborer des axes de travail pour établir une coopération transfrontalière, le cas échéant ;</w:t>
            </w:r>
          </w:p>
          <w:p w14:paraId="64EF8571"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t>Organiser des ateliers ciblés pour les sites prioritaires identifiés dans l’étude ;</w:t>
            </w:r>
          </w:p>
          <w:p w14:paraId="53DF352A"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lastRenderedPageBreak/>
              <w:t>Encourager les pays à élaborer des Mémorandums d’entente ou des Accords pour la conservation de ces sites prioritaires ;</w:t>
            </w:r>
          </w:p>
          <w:p w14:paraId="3507626D" w14:textId="77777777" w:rsidR="00F0649C" w:rsidRPr="001415EA" w:rsidRDefault="00F0649C" w:rsidP="00B627E3">
            <w:pPr>
              <w:pStyle w:val="ListParagraph"/>
              <w:numPr>
                <w:ilvl w:val="0"/>
                <w:numId w:val="11"/>
              </w:numPr>
              <w:autoSpaceDE w:val="0"/>
              <w:autoSpaceDN w:val="0"/>
              <w:adjustRightInd w:val="0"/>
              <w:spacing w:before="60" w:after="60" w:line="240" w:lineRule="auto"/>
              <w:rPr>
                <w:rFonts w:cs="Arial"/>
                <w:sz w:val="20"/>
                <w:szCs w:val="20"/>
                <w:lang w:val="fr-FR"/>
              </w:rPr>
            </w:pPr>
            <w:r w:rsidRPr="001415EA">
              <w:rPr>
                <w:rFonts w:cs="Arial"/>
                <w:sz w:val="20"/>
                <w:szCs w:val="20"/>
                <w:lang w:val="fr-FR"/>
              </w:rPr>
              <w:t>Examiner et mettre à jour l’étude sur les points névralgiques transfrontaliers pour la prochaine réunion des États de l’aire de répartition de la CAMI.</w:t>
            </w:r>
          </w:p>
        </w:tc>
        <w:tc>
          <w:tcPr>
            <w:tcW w:w="2677" w:type="dxa"/>
            <w:tcBorders>
              <w:top w:val="single" w:sz="4" w:space="0" w:color="auto"/>
              <w:left w:val="single" w:sz="4" w:space="0" w:color="auto"/>
              <w:bottom w:val="single" w:sz="4" w:space="0" w:color="auto"/>
              <w:right w:val="single" w:sz="4" w:space="0" w:color="auto"/>
            </w:tcBorders>
          </w:tcPr>
          <w:p w14:paraId="7757C51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CMS, UICN, agences gouvernementales, ONG, GSLEP</w:t>
            </w:r>
          </w:p>
          <w:p w14:paraId="7D30E6DB" w14:textId="77777777" w:rsidR="00F0649C" w:rsidRPr="001415EA" w:rsidRDefault="00F0649C" w:rsidP="00F0649C">
            <w:pPr>
              <w:spacing w:before="60" w:after="60"/>
              <w:rPr>
                <w:rFonts w:ascii="Arial" w:eastAsia="Cambria" w:hAnsi="Arial" w:cs="Arial"/>
                <w:szCs w:val="20"/>
                <w:lang w:val="fr-FR"/>
              </w:rPr>
            </w:pPr>
          </w:p>
        </w:tc>
        <w:tc>
          <w:tcPr>
            <w:tcW w:w="1350" w:type="dxa"/>
            <w:tcBorders>
              <w:top w:val="single" w:sz="4" w:space="0" w:color="auto"/>
              <w:left w:val="single" w:sz="4" w:space="0" w:color="auto"/>
              <w:bottom w:val="single" w:sz="4" w:space="0" w:color="auto"/>
              <w:right w:val="single" w:sz="4" w:space="0" w:color="auto"/>
            </w:tcBorders>
            <w:hideMark/>
          </w:tcPr>
          <w:p w14:paraId="5815682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7C7BC5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69DE79B"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1.4 S’appuyer sur la collaboration scientifique et opérationnelle et l’améliorer, notamment :</w:t>
            </w:r>
          </w:p>
          <w:p w14:paraId="32CAF303" w14:textId="77777777" w:rsidR="00F0649C" w:rsidRPr="001415EA" w:rsidRDefault="00F0649C" w:rsidP="00B627E3">
            <w:pPr>
              <w:pStyle w:val="ListParagraph"/>
              <w:numPr>
                <w:ilvl w:val="0"/>
                <w:numId w:val="12"/>
              </w:numPr>
              <w:autoSpaceDN w:val="0"/>
              <w:spacing w:before="60" w:after="60" w:line="240" w:lineRule="auto"/>
              <w:rPr>
                <w:rFonts w:cs="Arial"/>
                <w:sz w:val="20"/>
                <w:szCs w:val="20"/>
                <w:lang w:val="fr-FR"/>
              </w:rPr>
            </w:pPr>
            <w:r w:rsidRPr="001415EA">
              <w:rPr>
                <w:rFonts w:cs="Arial"/>
                <w:sz w:val="20"/>
                <w:szCs w:val="20"/>
                <w:lang w:val="fr-FR"/>
              </w:rPr>
              <w:t xml:space="preserve">Continuer à promouvoir la collaboration formelle et informelle par le biais de groupes de travail et de conférences </w:t>
            </w:r>
            <w:proofErr w:type="gramStart"/>
            <w:r w:rsidRPr="001415EA">
              <w:rPr>
                <w:rFonts w:cs="Arial"/>
                <w:sz w:val="20"/>
                <w:szCs w:val="20"/>
                <w:lang w:val="fr-FR"/>
              </w:rPr>
              <w:t>scientifiques  ;</w:t>
            </w:r>
            <w:proofErr w:type="gramEnd"/>
          </w:p>
          <w:p w14:paraId="2ED97B6E" w14:textId="77777777" w:rsidR="00F0649C" w:rsidRPr="001415EA" w:rsidRDefault="00F0649C" w:rsidP="00B627E3">
            <w:pPr>
              <w:pStyle w:val="ListParagraph"/>
              <w:numPr>
                <w:ilvl w:val="0"/>
                <w:numId w:val="12"/>
              </w:numPr>
              <w:autoSpaceDN w:val="0"/>
              <w:spacing w:before="60" w:after="60" w:line="240" w:lineRule="auto"/>
              <w:rPr>
                <w:rFonts w:cs="Arial"/>
                <w:sz w:val="20"/>
                <w:szCs w:val="20"/>
                <w:lang w:val="fr-FR"/>
              </w:rPr>
            </w:pPr>
            <w:r w:rsidRPr="001415EA">
              <w:rPr>
                <w:rFonts w:cs="Arial"/>
                <w:sz w:val="20"/>
                <w:szCs w:val="20"/>
                <w:lang w:val="fr-FR"/>
              </w:rPr>
              <w:t>Encourager la coopération sur le terrain et au niveau opérationnel en matière d’enquête, de recherche, de suivi et de gestion, ainsi que pour les voyages d’étude et d’échange.</w:t>
            </w:r>
          </w:p>
        </w:tc>
        <w:tc>
          <w:tcPr>
            <w:tcW w:w="2677" w:type="dxa"/>
            <w:tcBorders>
              <w:top w:val="single" w:sz="4" w:space="0" w:color="auto"/>
              <w:left w:val="single" w:sz="4" w:space="0" w:color="auto"/>
              <w:bottom w:val="single" w:sz="4" w:space="0" w:color="auto"/>
              <w:right w:val="single" w:sz="4" w:space="0" w:color="auto"/>
            </w:tcBorders>
            <w:hideMark/>
          </w:tcPr>
          <w:p w14:paraId="6860ED6C"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CMS, toutes les ONG présentes dans les pays concernés,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6981267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p w14:paraId="1AAE9CF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1AC6153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49139F0"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1.5 Sensibiliser davantage les gouvernements et les parties prenantes aux avantages de la coopération transfrontalière.</w:t>
            </w:r>
          </w:p>
        </w:tc>
        <w:tc>
          <w:tcPr>
            <w:tcW w:w="2677" w:type="dxa"/>
            <w:tcBorders>
              <w:top w:val="single" w:sz="4" w:space="0" w:color="auto"/>
              <w:left w:val="single" w:sz="4" w:space="0" w:color="auto"/>
              <w:bottom w:val="single" w:sz="4" w:space="0" w:color="auto"/>
              <w:right w:val="single" w:sz="4" w:space="0" w:color="auto"/>
            </w:tcBorders>
            <w:hideMark/>
          </w:tcPr>
          <w:p w14:paraId="526867F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0A69E01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F0FD0F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C28B06E"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1.6 Utiliser les connaissances et l’expérience disponibles pour faire progresser la coopération transfrontalière, par exemple en tenant compte de l’outil de diagnostic de l’UICN pour analyser la faisabilité de la création d’aires de conservation transfrontalières (ACST).</w:t>
            </w:r>
          </w:p>
        </w:tc>
        <w:tc>
          <w:tcPr>
            <w:tcW w:w="2677" w:type="dxa"/>
            <w:tcBorders>
              <w:top w:val="single" w:sz="4" w:space="0" w:color="auto"/>
              <w:left w:val="single" w:sz="4" w:space="0" w:color="auto"/>
              <w:bottom w:val="single" w:sz="4" w:space="0" w:color="auto"/>
              <w:right w:val="single" w:sz="4" w:space="0" w:color="auto"/>
            </w:tcBorders>
            <w:hideMark/>
          </w:tcPr>
          <w:p w14:paraId="0005307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6220600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709D52A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CD184AD" w14:textId="77777777" w:rsidR="00F0649C" w:rsidRPr="001415EA" w:rsidRDefault="00F0649C" w:rsidP="00F0649C">
            <w:pPr>
              <w:pStyle w:val="ListParagraph"/>
              <w:spacing w:before="60" w:after="60"/>
              <w:ind w:left="0"/>
              <w:rPr>
                <w:rFonts w:eastAsia="Times New Roman" w:cs="Arial"/>
                <w:sz w:val="20"/>
                <w:szCs w:val="20"/>
                <w:lang w:val="fr-FR"/>
              </w:rPr>
            </w:pPr>
            <w:r w:rsidRPr="001415EA">
              <w:rPr>
                <w:rFonts w:cs="Arial"/>
                <w:sz w:val="20"/>
                <w:szCs w:val="20"/>
                <w:lang w:val="fr-FR"/>
              </w:rPr>
              <w:t>1.7. Favoriser le développement de solutions transfrontalières visant à faciliter la suppression et/ou l’atténuation des clôtures frontalières.</w:t>
            </w:r>
          </w:p>
        </w:tc>
        <w:tc>
          <w:tcPr>
            <w:tcW w:w="2677" w:type="dxa"/>
            <w:tcBorders>
              <w:top w:val="single" w:sz="4" w:space="0" w:color="auto"/>
              <w:left w:val="single" w:sz="4" w:space="0" w:color="auto"/>
              <w:bottom w:val="single" w:sz="4" w:space="0" w:color="auto"/>
              <w:right w:val="single" w:sz="4" w:space="0" w:color="auto"/>
            </w:tcBorders>
            <w:hideMark/>
          </w:tcPr>
          <w:p w14:paraId="3CDBC9F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56E0294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D9D0FBE"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E77B44B"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1.8 Exhorter tous les États de l’aire de répartition de la CAMI à devenir une Partie contractante de la CMS et de la CITES.</w:t>
            </w:r>
          </w:p>
        </w:tc>
        <w:tc>
          <w:tcPr>
            <w:tcW w:w="2677" w:type="dxa"/>
            <w:tcBorders>
              <w:top w:val="single" w:sz="4" w:space="0" w:color="auto"/>
              <w:left w:val="single" w:sz="4" w:space="0" w:color="auto"/>
              <w:bottom w:val="single" w:sz="4" w:space="0" w:color="auto"/>
              <w:right w:val="single" w:sz="4" w:space="0" w:color="auto"/>
            </w:tcBorders>
            <w:hideMark/>
          </w:tcPr>
          <w:p w14:paraId="314C77F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5DA2121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7D71AA83" w14:textId="77777777" w:rsidR="00F0649C" w:rsidRPr="007344D1" w:rsidRDefault="00F0649C" w:rsidP="00F0649C">
      <w:pPr>
        <w:jc w:val="both"/>
        <w:rPr>
          <w:rFonts w:ascii="Arial" w:hAnsi="Arial" w:cs="Arial"/>
          <w:sz w:val="22"/>
          <w:szCs w:val="22"/>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2DE61B55" w14:textId="77777777" w:rsidTr="00F0649C">
        <w:trPr>
          <w:trHeight w:val="386"/>
        </w:trPr>
        <w:tc>
          <w:tcPr>
            <w:tcW w:w="9918" w:type="dxa"/>
            <w:tcBorders>
              <w:top w:val="single" w:sz="4" w:space="0" w:color="auto"/>
              <w:left w:val="single" w:sz="4" w:space="0" w:color="auto"/>
              <w:bottom w:val="single" w:sz="4" w:space="0" w:color="auto"/>
              <w:right w:val="single" w:sz="4" w:space="0" w:color="auto"/>
            </w:tcBorders>
            <w:shd w:val="clear" w:color="auto" w:fill="EAF1DD"/>
            <w:hideMark/>
          </w:tcPr>
          <w:p w14:paraId="0CA7502A"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2. Chasse, prélèvement et commerce illégaux</w:t>
            </w:r>
          </w:p>
        </w:tc>
        <w:tc>
          <w:tcPr>
            <w:tcW w:w="2677" w:type="dxa"/>
            <w:tcBorders>
              <w:top w:val="single" w:sz="4" w:space="0" w:color="auto"/>
              <w:left w:val="single" w:sz="4" w:space="0" w:color="auto"/>
              <w:bottom w:val="single" w:sz="4" w:space="0" w:color="auto"/>
              <w:right w:val="single" w:sz="4" w:space="0" w:color="auto"/>
            </w:tcBorders>
            <w:shd w:val="clear" w:color="auto" w:fill="EAF1DD"/>
            <w:hideMark/>
          </w:tcPr>
          <w:p w14:paraId="09BB1661"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AF1DD"/>
            <w:hideMark/>
          </w:tcPr>
          <w:p w14:paraId="695646C6"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D03A83C"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FB359F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2.1 Promouvoir la révision de la législation nationale (conformément au Programme législatif national de la CMS) et son application en ce qui concerne la chasse, le prélèvement et le commerce illégaux (y compris les sanctions pertinentes, la simplification des poursuites, les mécanismes de paiement de primes afin de créer des incitations adéquates pour le personnel chargé de l’application et réinvestir les amendes dans la conservation, les pouvoirs d’exécution des gardes forestiers et la reconnaissance de la cybercriminalité) et le respect de la CITES.</w:t>
            </w:r>
          </w:p>
        </w:tc>
        <w:tc>
          <w:tcPr>
            <w:tcW w:w="2677" w:type="dxa"/>
            <w:tcBorders>
              <w:top w:val="single" w:sz="4" w:space="0" w:color="auto"/>
              <w:left w:val="single" w:sz="4" w:space="0" w:color="auto"/>
              <w:bottom w:val="single" w:sz="4" w:space="0" w:color="auto"/>
              <w:right w:val="single" w:sz="4" w:space="0" w:color="auto"/>
            </w:tcBorders>
            <w:hideMark/>
          </w:tcPr>
          <w:p w14:paraId="4E8EC9D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56E1519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73D4838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059B6E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2.2 Accroître et renforcer les capacités techniques des gardes forestiers et des autres personnels chargés de l’application de la loi pour lutter contre la chasse, le prélèvement et le commerce illégaux, notamment en fournissant l’équipement approprié pour y faire face (voir aussi 7.5).</w:t>
            </w:r>
          </w:p>
        </w:tc>
        <w:tc>
          <w:tcPr>
            <w:tcW w:w="2677" w:type="dxa"/>
            <w:tcBorders>
              <w:top w:val="single" w:sz="4" w:space="0" w:color="auto"/>
              <w:left w:val="single" w:sz="4" w:space="0" w:color="auto"/>
              <w:bottom w:val="single" w:sz="4" w:space="0" w:color="auto"/>
              <w:right w:val="single" w:sz="4" w:space="0" w:color="auto"/>
            </w:tcBorders>
            <w:hideMark/>
          </w:tcPr>
          <w:p w14:paraId="7CC9883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5A7C765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7F2433F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AC7AEE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2.3 Promouvoir l’utilisation de nouvelles technologies, méthodes et outils d’application de la loi (y compris l’utilisation de SMART, de chiens détecteurs d’animaux sauvages, d’évaluations des risques).</w:t>
            </w:r>
          </w:p>
        </w:tc>
        <w:tc>
          <w:tcPr>
            <w:tcW w:w="2677" w:type="dxa"/>
            <w:tcBorders>
              <w:top w:val="single" w:sz="4" w:space="0" w:color="auto"/>
              <w:left w:val="single" w:sz="4" w:space="0" w:color="auto"/>
              <w:bottom w:val="single" w:sz="4" w:space="0" w:color="auto"/>
              <w:right w:val="single" w:sz="4" w:space="0" w:color="auto"/>
            </w:tcBorders>
            <w:hideMark/>
          </w:tcPr>
          <w:p w14:paraId="198DEFB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75314B5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Haute/Moyenne </w:t>
            </w:r>
          </w:p>
        </w:tc>
      </w:tr>
      <w:tr w:rsidR="00F0649C" w:rsidRPr="001415EA" w14:paraId="2E87E23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AEAE2E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 xml:space="preserve">2.4. Améliorer la communication et la coopération </w:t>
            </w:r>
            <w:proofErr w:type="spellStart"/>
            <w:r w:rsidRPr="001415EA">
              <w:rPr>
                <w:rFonts w:ascii="Arial" w:eastAsia="Cambria" w:hAnsi="Arial" w:cs="Arial"/>
                <w:szCs w:val="20"/>
                <w:lang w:val="fr-FR"/>
              </w:rPr>
              <w:t>interorganismes</w:t>
            </w:r>
            <w:proofErr w:type="spellEnd"/>
            <w:r w:rsidRPr="001415EA">
              <w:rPr>
                <w:rFonts w:ascii="Arial" w:eastAsia="Cambria" w:hAnsi="Arial" w:cs="Arial"/>
                <w:szCs w:val="20"/>
                <w:lang w:val="fr-FR"/>
              </w:rPr>
              <w:t xml:space="preserve"> (par exemple, les équipes spéciales </w:t>
            </w:r>
            <w:proofErr w:type="spellStart"/>
            <w:r w:rsidRPr="001415EA">
              <w:rPr>
                <w:rFonts w:ascii="Arial" w:eastAsia="Cambria" w:hAnsi="Arial" w:cs="Arial"/>
                <w:szCs w:val="20"/>
                <w:lang w:val="fr-FR"/>
              </w:rPr>
              <w:t>multiorganismes</w:t>
            </w:r>
            <w:proofErr w:type="spellEnd"/>
            <w:r w:rsidRPr="001415EA">
              <w:rPr>
                <w:rFonts w:ascii="Arial" w:eastAsia="Cambria" w:hAnsi="Arial" w:cs="Arial"/>
                <w:szCs w:val="20"/>
                <w:lang w:val="fr-FR"/>
              </w:rPr>
              <w:t>) aux niveaux national et régional concernant les questions scientifiques, de gestion et d’application de la loi (par exemple, par la mise en place d’un réseau d’application de la loi sur la faune sauvage et une coopération accrue avec les douanes, la police des frontières et le système judiciaire).</w:t>
            </w:r>
          </w:p>
        </w:tc>
        <w:tc>
          <w:tcPr>
            <w:tcW w:w="2677" w:type="dxa"/>
            <w:tcBorders>
              <w:top w:val="single" w:sz="4" w:space="0" w:color="auto"/>
              <w:left w:val="single" w:sz="4" w:space="0" w:color="auto"/>
              <w:bottom w:val="single" w:sz="4" w:space="0" w:color="auto"/>
              <w:right w:val="single" w:sz="4" w:space="0" w:color="auto"/>
            </w:tcBorders>
            <w:hideMark/>
          </w:tcPr>
          <w:p w14:paraId="100F6CB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3ACB910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Haute/Moyenne </w:t>
            </w:r>
          </w:p>
        </w:tc>
      </w:tr>
      <w:tr w:rsidR="00F0649C" w:rsidRPr="001415EA" w14:paraId="338517E4"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DFDE03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2.5 Promouvoir des mécanismes d’échange d’informations entre les États de l’aire de répartition, de transit et de consommation pour lutter contre la chasse, le prélèvement et le commerce illégaux et, </w:t>
            </w:r>
            <w:r w:rsidRPr="001415EA">
              <w:rPr>
                <w:rFonts w:ascii="Arial" w:eastAsia="Cambria" w:hAnsi="Arial" w:cs="Arial"/>
                <w:i/>
                <w:iCs/>
                <w:szCs w:val="20"/>
                <w:lang w:val="fr-FR"/>
              </w:rPr>
              <w:t>entre autres,</w:t>
            </w:r>
            <w:r w:rsidRPr="001415EA">
              <w:rPr>
                <w:rFonts w:ascii="Arial" w:eastAsia="Cambria" w:hAnsi="Arial" w:cs="Arial"/>
                <w:szCs w:val="20"/>
                <w:lang w:val="fr-FR"/>
              </w:rPr>
              <w:t xml:space="preserve"> veiller à ce que des informations adéquates soient disponibles sur les réglementations de chasse au trophée.</w:t>
            </w:r>
          </w:p>
        </w:tc>
        <w:tc>
          <w:tcPr>
            <w:tcW w:w="2677" w:type="dxa"/>
            <w:tcBorders>
              <w:top w:val="single" w:sz="4" w:space="0" w:color="auto"/>
              <w:left w:val="single" w:sz="4" w:space="0" w:color="auto"/>
              <w:bottom w:val="single" w:sz="4" w:space="0" w:color="auto"/>
              <w:right w:val="single" w:sz="4" w:space="0" w:color="auto"/>
            </w:tcBorders>
            <w:hideMark/>
          </w:tcPr>
          <w:p w14:paraId="7F8FC3C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TRAFFIC (à confirmer), CITES (à confirmer)</w:t>
            </w:r>
          </w:p>
        </w:tc>
        <w:tc>
          <w:tcPr>
            <w:tcW w:w="1350" w:type="dxa"/>
            <w:tcBorders>
              <w:top w:val="single" w:sz="4" w:space="0" w:color="auto"/>
              <w:left w:val="single" w:sz="4" w:space="0" w:color="auto"/>
              <w:bottom w:val="single" w:sz="4" w:space="0" w:color="auto"/>
              <w:right w:val="single" w:sz="4" w:space="0" w:color="auto"/>
            </w:tcBorders>
            <w:hideMark/>
          </w:tcPr>
          <w:p w14:paraId="495741D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Haute/Moyenne </w:t>
            </w:r>
          </w:p>
        </w:tc>
      </w:tr>
      <w:tr w:rsidR="00F0649C" w:rsidRPr="001415EA" w14:paraId="4E7B785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3F2504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2.6 Obtenir l’appui des communautés locales pour lutter contre la chasse, le prélèvement et le commerce illégaux par le biais de la sensibilisation et du développement de « réseaux citoyens/informateurs ».</w:t>
            </w:r>
          </w:p>
        </w:tc>
        <w:tc>
          <w:tcPr>
            <w:tcW w:w="2677" w:type="dxa"/>
            <w:tcBorders>
              <w:top w:val="single" w:sz="4" w:space="0" w:color="auto"/>
              <w:left w:val="single" w:sz="4" w:space="0" w:color="auto"/>
              <w:bottom w:val="single" w:sz="4" w:space="0" w:color="auto"/>
              <w:right w:val="single" w:sz="4" w:space="0" w:color="auto"/>
            </w:tcBorders>
            <w:hideMark/>
          </w:tcPr>
          <w:p w14:paraId="51FFAF4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TRAFFIC (à confirmer), CITES (à confirmer)</w:t>
            </w:r>
          </w:p>
        </w:tc>
        <w:tc>
          <w:tcPr>
            <w:tcW w:w="1350" w:type="dxa"/>
            <w:tcBorders>
              <w:top w:val="single" w:sz="4" w:space="0" w:color="auto"/>
              <w:left w:val="single" w:sz="4" w:space="0" w:color="auto"/>
              <w:bottom w:val="single" w:sz="4" w:space="0" w:color="auto"/>
              <w:right w:val="single" w:sz="4" w:space="0" w:color="auto"/>
            </w:tcBorders>
            <w:hideMark/>
          </w:tcPr>
          <w:p w14:paraId="58F51D8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54D321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1C5BFA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2.7 Promouvoir la coopération entre les organismes compétents afin d’améliorer l’accès aux informations sur la chasse, le prélèvement et le commerce illégaux sur Internet et de prendre des mesures contre ceux-ci.</w:t>
            </w:r>
          </w:p>
        </w:tc>
        <w:tc>
          <w:tcPr>
            <w:tcW w:w="2677" w:type="dxa"/>
            <w:tcBorders>
              <w:top w:val="single" w:sz="4" w:space="0" w:color="auto"/>
              <w:left w:val="single" w:sz="4" w:space="0" w:color="auto"/>
              <w:bottom w:val="single" w:sz="4" w:space="0" w:color="auto"/>
              <w:right w:val="single" w:sz="4" w:space="0" w:color="auto"/>
            </w:tcBorders>
            <w:hideMark/>
          </w:tcPr>
          <w:p w14:paraId="4A56867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7472705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A808CEE"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D869C4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2.8 Encourager et promouvoir des approches communautaires et incitatives pour lutter contre les causes sous-jacentes de la chasse illégale (voir également la section 5).</w:t>
            </w:r>
          </w:p>
        </w:tc>
        <w:tc>
          <w:tcPr>
            <w:tcW w:w="2677" w:type="dxa"/>
            <w:tcBorders>
              <w:top w:val="single" w:sz="4" w:space="0" w:color="auto"/>
              <w:left w:val="single" w:sz="4" w:space="0" w:color="auto"/>
              <w:bottom w:val="single" w:sz="4" w:space="0" w:color="auto"/>
              <w:right w:val="single" w:sz="4" w:space="0" w:color="auto"/>
            </w:tcBorders>
            <w:hideMark/>
          </w:tcPr>
          <w:p w14:paraId="102725E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48E66A1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40AB767B" w14:textId="77777777" w:rsidR="00F0649C" w:rsidRPr="007344D1" w:rsidRDefault="00F0649C" w:rsidP="00F0649C">
      <w:pPr>
        <w:jc w:val="both"/>
        <w:rPr>
          <w:rFonts w:ascii="Arial" w:hAnsi="Arial" w:cs="Arial"/>
          <w:sz w:val="22"/>
          <w:szCs w:val="22"/>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7215EDC8" w14:textId="77777777" w:rsidTr="00F0649C">
        <w:trPr>
          <w:trHeight w:val="422"/>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0CED155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b/>
                <w:szCs w:val="20"/>
                <w:lang w:val="fr-FR"/>
              </w:rPr>
              <w:t>3.  Développement de l’industrie et des infrastructures/obstacles au mouvement</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14:paraId="7E5971F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4876011F"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43993F1B" w14:textId="77777777" w:rsidTr="00F0649C">
        <w:trPr>
          <w:trHeight w:val="989"/>
        </w:trPr>
        <w:tc>
          <w:tcPr>
            <w:tcW w:w="9918" w:type="dxa"/>
            <w:tcBorders>
              <w:top w:val="single" w:sz="4" w:space="0" w:color="auto"/>
              <w:left w:val="single" w:sz="4" w:space="0" w:color="auto"/>
              <w:bottom w:val="single" w:sz="4" w:space="0" w:color="auto"/>
              <w:right w:val="single" w:sz="4" w:space="0" w:color="auto"/>
            </w:tcBorders>
            <w:hideMark/>
          </w:tcPr>
          <w:p w14:paraId="4E50049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 Mettre à jour et perfectionner continuellement l’atlas de la migration et des infrastructures linéaires pour les mammifères d’Asie centrale, notamment :</w:t>
            </w:r>
          </w:p>
          <w:p w14:paraId="6ECD2DA2" w14:textId="77777777" w:rsidR="00F0649C" w:rsidRPr="001415EA" w:rsidRDefault="00F0649C" w:rsidP="00B627E3">
            <w:pPr>
              <w:pStyle w:val="ListParagraph"/>
              <w:widowControl w:val="0"/>
              <w:numPr>
                <w:ilvl w:val="0"/>
                <w:numId w:val="13"/>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Inclure toute la région de la CAMI pour couvrir les pays qui n’ont pas encore été pris en compte ;</w:t>
            </w:r>
          </w:p>
          <w:p w14:paraId="505C87B4" w14:textId="77777777" w:rsidR="00F0649C" w:rsidRPr="001415EA" w:rsidRDefault="00F0649C" w:rsidP="00B627E3">
            <w:pPr>
              <w:pStyle w:val="ListParagraph"/>
              <w:widowControl w:val="0"/>
              <w:numPr>
                <w:ilvl w:val="0"/>
                <w:numId w:val="13"/>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Intégrer les informations les plus récentes et les plus précises disponibles pour affiner les informations et les cartes contenues dans l’Atlas (voir 3.2) ;</w:t>
            </w:r>
          </w:p>
          <w:p w14:paraId="08CED4F1" w14:textId="77777777" w:rsidR="00F0649C" w:rsidRPr="001415EA" w:rsidRDefault="00F0649C" w:rsidP="00B627E3">
            <w:pPr>
              <w:pStyle w:val="ListParagraph"/>
              <w:widowControl w:val="0"/>
              <w:numPr>
                <w:ilvl w:val="0"/>
                <w:numId w:val="13"/>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Développer l’Atlas en un outil en ligne interactif facile d’accès et utilisable par les décideurs, les développeurs d’infrastructures, les investisseurs et les autres parties prenantes concernées ;</w:t>
            </w:r>
          </w:p>
          <w:p w14:paraId="01CBDF25" w14:textId="77777777" w:rsidR="00F0649C" w:rsidRPr="001415EA" w:rsidRDefault="00F0649C" w:rsidP="00B627E3">
            <w:pPr>
              <w:pStyle w:val="ListParagraph"/>
              <w:widowControl w:val="0"/>
              <w:numPr>
                <w:ilvl w:val="0"/>
                <w:numId w:val="13"/>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Mettre en place un groupe de travail pour soutenir la maintenance et le développement ultérieur de l’Atlas, sa diffusion et la levée des fonds nécessaires.</w:t>
            </w:r>
          </w:p>
        </w:tc>
        <w:tc>
          <w:tcPr>
            <w:tcW w:w="2677" w:type="dxa"/>
            <w:tcBorders>
              <w:top w:val="single" w:sz="4" w:space="0" w:color="auto"/>
              <w:left w:val="single" w:sz="4" w:space="0" w:color="auto"/>
              <w:bottom w:val="single" w:sz="4" w:space="0" w:color="auto"/>
              <w:right w:val="single" w:sz="4" w:space="0" w:color="auto"/>
            </w:tcBorders>
            <w:hideMark/>
          </w:tcPr>
          <w:p w14:paraId="053C4DC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757FD19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9F3E3B2" w14:textId="77777777" w:rsidTr="00F0649C">
        <w:trPr>
          <w:trHeight w:val="701"/>
        </w:trPr>
        <w:tc>
          <w:tcPr>
            <w:tcW w:w="9918" w:type="dxa"/>
            <w:tcBorders>
              <w:top w:val="single" w:sz="4" w:space="0" w:color="auto"/>
              <w:left w:val="single" w:sz="4" w:space="0" w:color="auto"/>
              <w:bottom w:val="single" w:sz="4" w:space="0" w:color="auto"/>
              <w:right w:val="single" w:sz="4" w:space="0" w:color="auto"/>
            </w:tcBorders>
            <w:hideMark/>
          </w:tcPr>
          <w:p w14:paraId="6916B9A9"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3.2 Mettre à jour et normaliser les connaissances en informations géographiques sur les espèces et les paysages nécessaires pour éclairer les stratégies de gestion des risques des promoteurs d’infrastructures et des investisseurs, notamment :</w:t>
            </w:r>
          </w:p>
          <w:p w14:paraId="27DD73D8" w14:textId="77777777" w:rsidR="00F0649C" w:rsidRPr="001415EA" w:rsidRDefault="00F0649C" w:rsidP="00B627E3">
            <w:pPr>
              <w:pStyle w:val="ListParagraph"/>
              <w:numPr>
                <w:ilvl w:val="0"/>
                <w:numId w:val="14"/>
              </w:numPr>
              <w:autoSpaceDN w:val="0"/>
              <w:spacing w:before="60" w:after="60" w:line="240" w:lineRule="auto"/>
              <w:rPr>
                <w:rFonts w:eastAsia="Cambria" w:cs="Arial"/>
                <w:sz w:val="20"/>
                <w:szCs w:val="20"/>
                <w:lang w:val="fr-FR"/>
              </w:rPr>
            </w:pPr>
            <w:r w:rsidRPr="001415EA">
              <w:rPr>
                <w:rFonts w:eastAsia="Cambria" w:cs="Arial"/>
                <w:sz w:val="20"/>
                <w:szCs w:val="20"/>
                <w:lang w:val="fr-FR"/>
              </w:rPr>
              <w:t>Mettre à jour et développer si nécessaire :</w:t>
            </w:r>
          </w:p>
          <w:p w14:paraId="75B1EB13" w14:textId="77777777" w:rsidR="00F0649C" w:rsidRPr="001415EA" w:rsidRDefault="00F0649C" w:rsidP="00B627E3">
            <w:pPr>
              <w:pStyle w:val="ListParagraph"/>
              <w:numPr>
                <w:ilvl w:val="0"/>
                <w:numId w:val="15"/>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des</w:t>
            </w:r>
            <w:proofErr w:type="gramEnd"/>
            <w:r w:rsidRPr="001415EA">
              <w:rPr>
                <w:rFonts w:eastAsia="Cambria" w:cs="Arial"/>
                <w:sz w:val="20"/>
                <w:szCs w:val="20"/>
                <w:lang w:val="fr-FR"/>
              </w:rPr>
              <w:t xml:space="preserve"> normes communes pour les SIG et les cartes ;</w:t>
            </w:r>
          </w:p>
          <w:p w14:paraId="45942E4A" w14:textId="77777777" w:rsidR="00F0649C" w:rsidRPr="001415EA" w:rsidRDefault="00F0649C" w:rsidP="00B627E3">
            <w:pPr>
              <w:pStyle w:val="ListParagraph"/>
              <w:numPr>
                <w:ilvl w:val="0"/>
                <w:numId w:val="15"/>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des</w:t>
            </w:r>
            <w:proofErr w:type="gramEnd"/>
            <w:r w:rsidRPr="001415EA">
              <w:rPr>
                <w:rFonts w:eastAsia="Cambria" w:cs="Arial"/>
                <w:sz w:val="20"/>
                <w:szCs w:val="20"/>
                <w:lang w:val="fr-FR"/>
              </w:rPr>
              <w:t xml:space="preserve"> cartes de répartition (couches) par pays et par espèce de la CAMI ;</w:t>
            </w:r>
          </w:p>
          <w:p w14:paraId="60C0A66C" w14:textId="77777777" w:rsidR="00F0649C" w:rsidRPr="001415EA" w:rsidRDefault="00F0649C" w:rsidP="00B627E3">
            <w:pPr>
              <w:pStyle w:val="ListParagraph"/>
              <w:numPr>
                <w:ilvl w:val="0"/>
                <w:numId w:val="15"/>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lastRenderedPageBreak/>
              <w:t>des</w:t>
            </w:r>
            <w:proofErr w:type="gramEnd"/>
            <w:r w:rsidRPr="001415EA">
              <w:rPr>
                <w:rFonts w:eastAsia="Cambria" w:cs="Arial"/>
                <w:sz w:val="20"/>
                <w:szCs w:val="20"/>
                <w:lang w:val="fr-FR"/>
              </w:rPr>
              <w:t xml:space="preserve"> cartes des zones clés et des zones importantes désignées aux niveaux national et international, telles que les zones protégées, les Zones clés pour la biodiversité et autres Mesures de conservation efficaces par zones, ainsi que les zones importantes pour les ressources naturelles exploitées de manière durable par les communautés ;</w:t>
            </w:r>
          </w:p>
          <w:p w14:paraId="59BD5965" w14:textId="77777777" w:rsidR="00F0649C" w:rsidRPr="001415EA" w:rsidRDefault="00F0649C" w:rsidP="00B627E3">
            <w:pPr>
              <w:pStyle w:val="ListParagraph"/>
              <w:numPr>
                <w:ilvl w:val="0"/>
                <w:numId w:val="15"/>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des</w:t>
            </w:r>
            <w:proofErr w:type="gramEnd"/>
            <w:r w:rsidRPr="001415EA">
              <w:rPr>
                <w:rFonts w:eastAsia="Cambria" w:cs="Arial"/>
                <w:sz w:val="20"/>
                <w:szCs w:val="20"/>
                <w:lang w:val="fr-FR"/>
              </w:rPr>
              <w:t xml:space="preserve"> cartes de connectivité et de corridors spécifiques aux espèces ;  </w:t>
            </w:r>
          </w:p>
          <w:p w14:paraId="501B6190" w14:textId="77777777" w:rsidR="00F0649C" w:rsidRPr="001415EA" w:rsidRDefault="00F0649C" w:rsidP="00B627E3">
            <w:pPr>
              <w:pStyle w:val="ListParagraph"/>
              <w:numPr>
                <w:ilvl w:val="0"/>
                <w:numId w:val="15"/>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des</w:t>
            </w:r>
            <w:proofErr w:type="gramEnd"/>
            <w:r w:rsidRPr="001415EA">
              <w:rPr>
                <w:rFonts w:eastAsia="Cambria" w:cs="Arial"/>
                <w:sz w:val="20"/>
                <w:szCs w:val="20"/>
                <w:lang w:val="fr-FR"/>
              </w:rPr>
              <w:t xml:space="preserve"> couches sur les barrières potentielles existantes et prévues ;</w:t>
            </w:r>
          </w:p>
          <w:p w14:paraId="457AC467" w14:textId="77777777" w:rsidR="00F0649C" w:rsidRPr="001415EA" w:rsidRDefault="00F0649C" w:rsidP="00B627E3">
            <w:pPr>
              <w:pStyle w:val="ListParagraph"/>
              <w:numPr>
                <w:ilvl w:val="0"/>
                <w:numId w:val="14"/>
              </w:numPr>
              <w:autoSpaceDN w:val="0"/>
              <w:spacing w:before="60" w:after="60" w:line="240" w:lineRule="auto"/>
              <w:rPr>
                <w:rFonts w:eastAsia="Cambria" w:cs="Arial"/>
                <w:sz w:val="20"/>
                <w:szCs w:val="20"/>
                <w:lang w:val="fr-FR"/>
              </w:rPr>
            </w:pPr>
            <w:r w:rsidRPr="001415EA">
              <w:rPr>
                <w:rFonts w:eastAsia="Cambria" w:cs="Arial"/>
                <w:sz w:val="20"/>
                <w:szCs w:val="20"/>
                <w:lang w:val="fr-FR"/>
              </w:rPr>
              <w:t>Élaborer des fiches d’information sur les espèces (y compris le comportement, l’écologie et les principaux besoins écologiques) ;</w:t>
            </w:r>
          </w:p>
          <w:p w14:paraId="11CD7D43" w14:textId="77777777" w:rsidR="00F0649C" w:rsidRPr="001415EA" w:rsidRDefault="00F0649C" w:rsidP="00B627E3">
            <w:pPr>
              <w:pStyle w:val="ListParagraph"/>
              <w:numPr>
                <w:ilvl w:val="0"/>
                <w:numId w:val="14"/>
              </w:numPr>
              <w:autoSpaceDN w:val="0"/>
              <w:spacing w:before="60" w:after="60" w:line="240" w:lineRule="auto"/>
              <w:rPr>
                <w:rFonts w:eastAsia="Cambria" w:cs="Arial"/>
                <w:sz w:val="20"/>
                <w:szCs w:val="20"/>
                <w:lang w:val="fr-FR"/>
              </w:rPr>
            </w:pPr>
            <w:r w:rsidRPr="001415EA">
              <w:rPr>
                <w:rFonts w:eastAsia="Cambria" w:cs="Arial"/>
                <w:sz w:val="20"/>
                <w:szCs w:val="20"/>
                <w:lang w:val="fr-FR"/>
              </w:rPr>
              <w:t>Intégrer l’information dans l’Atlas de la CAMI et le processus décrit au point 3.1 ;</w:t>
            </w:r>
          </w:p>
          <w:p w14:paraId="134B1EA7" w14:textId="77777777" w:rsidR="00F0649C" w:rsidRPr="001415EA" w:rsidRDefault="00F0649C" w:rsidP="00B627E3">
            <w:pPr>
              <w:pStyle w:val="ListParagraph"/>
              <w:numPr>
                <w:ilvl w:val="0"/>
                <w:numId w:val="14"/>
              </w:numPr>
              <w:autoSpaceDN w:val="0"/>
              <w:spacing w:before="60" w:after="60" w:line="240" w:lineRule="auto"/>
              <w:rPr>
                <w:rFonts w:eastAsia="Cambria" w:cs="Arial"/>
                <w:sz w:val="20"/>
                <w:szCs w:val="20"/>
                <w:lang w:val="fr-FR"/>
              </w:rPr>
            </w:pPr>
            <w:r w:rsidRPr="001415EA">
              <w:rPr>
                <w:rFonts w:eastAsia="Cambria" w:cs="Arial"/>
                <w:sz w:val="20"/>
                <w:szCs w:val="20"/>
                <w:lang w:val="fr-FR"/>
              </w:rPr>
              <w:t>Identifier les lacunes dans les connaissances et lancer une recherche appliquée ciblée.</w:t>
            </w:r>
          </w:p>
        </w:tc>
        <w:tc>
          <w:tcPr>
            <w:tcW w:w="2677" w:type="dxa"/>
            <w:tcBorders>
              <w:top w:val="single" w:sz="4" w:space="0" w:color="auto"/>
              <w:left w:val="single" w:sz="4" w:space="0" w:color="auto"/>
              <w:bottom w:val="single" w:sz="4" w:space="0" w:color="auto"/>
              <w:right w:val="single" w:sz="4" w:space="0" w:color="auto"/>
            </w:tcBorders>
            <w:hideMark/>
          </w:tcPr>
          <w:p w14:paraId="43E39FB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Agences gouvernementales, institutions scientifiques nationales, ONG, CMS, PNUE</w:t>
            </w:r>
          </w:p>
        </w:tc>
        <w:tc>
          <w:tcPr>
            <w:tcW w:w="1350" w:type="dxa"/>
            <w:tcBorders>
              <w:top w:val="single" w:sz="4" w:space="0" w:color="auto"/>
              <w:left w:val="single" w:sz="4" w:space="0" w:color="auto"/>
              <w:bottom w:val="single" w:sz="4" w:space="0" w:color="auto"/>
              <w:right w:val="single" w:sz="4" w:space="0" w:color="auto"/>
            </w:tcBorders>
          </w:tcPr>
          <w:p w14:paraId="0E723DE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 (a, b, c)</w:t>
            </w:r>
          </w:p>
          <w:p w14:paraId="4FBD1F9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 (d)</w:t>
            </w:r>
          </w:p>
          <w:p w14:paraId="2571631C" w14:textId="77777777" w:rsidR="00F0649C" w:rsidRPr="001415EA" w:rsidRDefault="00F0649C" w:rsidP="00F0649C">
            <w:pPr>
              <w:spacing w:before="60" w:after="60"/>
              <w:rPr>
                <w:rFonts w:ascii="Arial" w:eastAsia="Cambria" w:hAnsi="Arial" w:cs="Arial"/>
                <w:szCs w:val="20"/>
                <w:lang w:val="fr-FR"/>
              </w:rPr>
            </w:pPr>
          </w:p>
        </w:tc>
      </w:tr>
      <w:tr w:rsidR="00F0649C" w:rsidRPr="001415EA" w14:paraId="6713532D" w14:textId="77777777" w:rsidTr="00F0649C">
        <w:trPr>
          <w:trHeight w:val="1808"/>
        </w:trPr>
        <w:tc>
          <w:tcPr>
            <w:tcW w:w="9918" w:type="dxa"/>
            <w:tcBorders>
              <w:top w:val="single" w:sz="4" w:space="0" w:color="auto"/>
              <w:left w:val="single" w:sz="4" w:space="0" w:color="auto"/>
              <w:bottom w:val="single" w:sz="4" w:space="0" w:color="auto"/>
              <w:right w:val="single" w:sz="4" w:space="0" w:color="auto"/>
            </w:tcBorders>
            <w:hideMark/>
          </w:tcPr>
          <w:p w14:paraId="6C72D1D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3.3 Développer des approches d’analyse prospective pour permettre aux partenaires de la CAMI d’examiner les tendances en matière d’investissements et de déterminer les domaines dans lesquels le développement des infrastructures est susceptible de se produire, de manière à pouvoir y faire face dès le début de la planification, notamment :</w:t>
            </w:r>
          </w:p>
          <w:p w14:paraId="0BE83AF0" w14:textId="77777777" w:rsidR="00F0649C" w:rsidRPr="001415EA" w:rsidRDefault="00F0649C" w:rsidP="00B627E3">
            <w:pPr>
              <w:pStyle w:val="ListParagraph"/>
              <w:widowControl w:val="0"/>
              <w:numPr>
                <w:ilvl w:val="0"/>
                <w:numId w:val="16"/>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Compiler les informations provenant de la planification multisectorielle de l’aménagement du territoire et de la modélisation de l’impact du changement climatique ;</w:t>
            </w:r>
          </w:p>
          <w:p w14:paraId="6729ADFA" w14:textId="77777777" w:rsidR="00F0649C" w:rsidRPr="001415EA" w:rsidRDefault="00F0649C" w:rsidP="00B627E3">
            <w:pPr>
              <w:pStyle w:val="ListParagraph"/>
              <w:widowControl w:val="0"/>
              <w:numPr>
                <w:ilvl w:val="0"/>
                <w:numId w:val="16"/>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Favoriser les discussions avec les acteurs du développement des infrastructures afin de comprendre leurs besoins en informations lors de l’élaboration des plans de gestion des risques.</w:t>
            </w:r>
          </w:p>
        </w:tc>
        <w:tc>
          <w:tcPr>
            <w:tcW w:w="2677" w:type="dxa"/>
            <w:tcBorders>
              <w:top w:val="single" w:sz="4" w:space="0" w:color="auto"/>
              <w:left w:val="single" w:sz="4" w:space="0" w:color="auto"/>
              <w:bottom w:val="single" w:sz="4" w:space="0" w:color="auto"/>
              <w:right w:val="single" w:sz="4" w:space="0" w:color="auto"/>
            </w:tcBorders>
            <w:hideMark/>
          </w:tcPr>
          <w:p w14:paraId="450430C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4CD01DC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7DC8423"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B6AD72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3.4 Accroître la sensibilisation et le partage des connaissances sur les obstacles à la migration, notamment :</w:t>
            </w:r>
          </w:p>
          <w:p w14:paraId="7CCD3CB9" w14:textId="77777777" w:rsidR="00F0649C" w:rsidRPr="001415EA" w:rsidRDefault="00F0649C" w:rsidP="00B627E3">
            <w:pPr>
              <w:pStyle w:val="ListParagraph"/>
              <w:numPr>
                <w:ilvl w:val="0"/>
                <w:numId w:val="17"/>
              </w:numPr>
              <w:autoSpaceDN w:val="0"/>
              <w:spacing w:before="60" w:after="60" w:line="240" w:lineRule="auto"/>
              <w:rPr>
                <w:rFonts w:eastAsia="Cambria" w:cs="Arial"/>
                <w:sz w:val="20"/>
                <w:szCs w:val="20"/>
                <w:lang w:val="fr-FR"/>
              </w:rPr>
            </w:pPr>
            <w:r w:rsidRPr="001415EA">
              <w:rPr>
                <w:rFonts w:eastAsia="Cambria" w:cs="Arial"/>
                <w:sz w:val="20"/>
                <w:szCs w:val="20"/>
                <w:lang w:val="fr-FR"/>
              </w:rPr>
              <w:t>Divulguer au grand public des informations sur les avantages des espèces migratrices, les coûts environnementaux et socio-économiques d’une infrastructure mal planifiée et les solutions possibles pour encourager la participation et l’autonomisation des citoyens ;</w:t>
            </w:r>
          </w:p>
          <w:p w14:paraId="689F76B9" w14:textId="77777777" w:rsidR="00F0649C" w:rsidRPr="001415EA" w:rsidRDefault="00F0649C" w:rsidP="00B627E3">
            <w:pPr>
              <w:pStyle w:val="ListParagraph"/>
              <w:numPr>
                <w:ilvl w:val="0"/>
                <w:numId w:val="17"/>
              </w:numPr>
              <w:autoSpaceDN w:val="0"/>
              <w:spacing w:before="60" w:after="60" w:line="240" w:lineRule="auto"/>
              <w:rPr>
                <w:rFonts w:eastAsia="Cambria" w:cs="Arial"/>
                <w:sz w:val="20"/>
                <w:szCs w:val="20"/>
                <w:lang w:val="fr-FR"/>
              </w:rPr>
            </w:pPr>
            <w:r w:rsidRPr="001415EA">
              <w:rPr>
                <w:rFonts w:eastAsia="Cambria" w:cs="Arial"/>
                <w:sz w:val="20"/>
                <w:szCs w:val="20"/>
                <w:lang w:val="fr-FR"/>
              </w:rPr>
              <w:t>Encourager l’utilisation de l’Atlas des migrations de la CAMI pour informer les gouvernements, les développeurs, les groupes d’évaluation de l’impact sur l’environnement (EIE) et les autres parties prenantes concernées lors de la planification de projets d’infrastructure et de l’élaboration de stratégies de gestion des risques (voir 3.1) ;</w:t>
            </w:r>
          </w:p>
          <w:p w14:paraId="489A783D" w14:textId="77777777" w:rsidR="00F0649C" w:rsidRPr="001415EA" w:rsidRDefault="00F0649C" w:rsidP="00B627E3">
            <w:pPr>
              <w:pStyle w:val="ListParagraph"/>
              <w:numPr>
                <w:ilvl w:val="0"/>
                <w:numId w:val="17"/>
              </w:numPr>
              <w:autoSpaceDN w:val="0"/>
              <w:spacing w:before="60" w:after="60" w:line="240" w:lineRule="auto"/>
              <w:rPr>
                <w:rFonts w:eastAsia="Cambria" w:cs="Arial"/>
                <w:sz w:val="20"/>
                <w:szCs w:val="20"/>
                <w:lang w:val="fr-FR"/>
              </w:rPr>
            </w:pPr>
            <w:r w:rsidRPr="001415EA">
              <w:rPr>
                <w:rFonts w:eastAsia="Cambria" w:cs="Arial"/>
                <w:sz w:val="20"/>
                <w:szCs w:val="20"/>
                <w:lang w:val="fr-FR"/>
              </w:rPr>
              <w:t>Sensibiliser les planificateurs et le secteur des infrastructures aux impacts et aux options d’atténuation, influençant de ce fait l’emplacement et la conception des infrastructures afin de minimiser leurs conséquences ;</w:t>
            </w:r>
          </w:p>
          <w:p w14:paraId="69039E9D" w14:textId="77777777" w:rsidR="00F0649C" w:rsidRPr="001415EA" w:rsidRDefault="00F0649C" w:rsidP="00B627E3">
            <w:pPr>
              <w:pStyle w:val="ListParagraph"/>
              <w:numPr>
                <w:ilvl w:val="0"/>
                <w:numId w:val="17"/>
              </w:numPr>
              <w:autoSpaceDN w:val="0"/>
              <w:spacing w:before="60" w:after="60" w:line="240" w:lineRule="auto"/>
              <w:rPr>
                <w:rFonts w:eastAsia="Cambria" w:cs="Arial"/>
                <w:sz w:val="20"/>
                <w:szCs w:val="20"/>
                <w:lang w:val="fr-FR"/>
              </w:rPr>
            </w:pPr>
            <w:r w:rsidRPr="001415EA">
              <w:rPr>
                <w:rFonts w:eastAsia="Cambria" w:cs="Arial"/>
                <w:sz w:val="20"/>
                <w:szCs w:val="20"/>
                <w:lang w:val="fr-FR"/>
              </w:rPr>
              <w:t>Encourager les décideurs à intégrer la gestion durable du paysage dans la planification du secteur économique clé.</w:t>
            </w:r>
          </w:p>
        </w:tc>
        <w:tc>
          <w:tcPr>
            <w:tcW w:w="2677" w:type="dxa"/>
            <w:tcBorders>
              <w:top w:val="single" w:sz="4" w:space="0" w:color="auto"/>
              <w:left w:val="single" w:sz="4" w:space="0" w:color="auto"/>
              <w:bottom w:val="single" w:sz="4" w:space="0" w:color="auto"/>
              <w:right w:val="single" w:sz="4" w:space="0" w:color="auto"/>
            </w:tcBorders>
            <w:hideMark/>
          </w:tcPr>
          <w:p w14:paraId="4AE8E0C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nationales, ONG, médias</w:t>
            </w:r>
          </w:p>
        </w:tc>
        <w:tc>
          <w:tcPr>
            <w:tcW w:w="1350" w:type="dxa"/>
            <w:tcBorders>
              <w:top w:val="single" w:sz="4" w:space="0" w:color="auto"/>
              <w:left w:val="single" w:sz="4" w:space="0" w:color="auto"/>
              <w:bottom w:val="single" w:sz="4" w:space="0" w:color="auto"/>
              <w:right w:val="single" w:sz="4" w:space="0" w:color="auto"/>
            </w:tcBorders>
          </w:tcPr>
          <w:p w14:paraId="6304E44C" w14:textId="77777777" w:rsidR="00F0649C" w:rsidRPr="001415EA" w:rsidRDefault="00F0649C" w:rsidP="00F0649C">
            <w:pPr>
              <w:spacing w:before="60" w:after="60"/>
              <w:rPr>
                <w:rFonts w:ascii="Arial" w:eastAsia="Cambria" w:hAnsi="Arial" w:cs="Arial"/>
                <w:szCs w:val="20"/>
                <w:lang w:val="fr-FR"/>
              </w:rPr>
            </w:pPr>
          </w:p>
          <w:p w14:paraId="4DB730E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30F9386"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1C5E13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3.5 Promouvoir la connaissance et l’application des solutions d’atténuation mises en œuvre dans la région de la CAMI, notamment :</w:t>
            </w:r>
          </w:p>
          <w:p w14:paraId="0F5F0003" w14:textId="77777777" w:rsidR="00F0649C" w:rsidRPr="001415EA" w:rsidRDefault="00F0649C" w:rsidP="00B627E3">
            <w:pPr>
              <w:pStyle w:val="ListParagraph"/>
              <w:numPr>
                <w:ilvl w:val="0"/>
                <w:numId w:val="18"/>
              </w:numPr>
              <w:autoSpaceDN w:val="0"/>
              <w:spacing w:before="60" w:after="60" w:line="240" w:lineRule="auto"/>
              <w:rPr>
                <w:rFonts w:eastAsia="Cambria" w:cs="Arial"/>
                <w:sz w:val="20"/>
                <w:szCs w:val="20"/>
                <w:lang w:val="fr-FR"/>
              </w:rPr>
            </w:pPr>
            <w:r w:rsidRPr="001415EA">
              <w:rPr>
                <w:rFonts w:eastAsia="Cambria" w:cs="Arial"/>
                <w:sz w:val="20"/>
                <w:szCs w:val="20"/>
                <w:lang w:val="fr-FR"/>
              </w:rPr>
              <w:t>Compiler les informations disponibles sur les solutions d’atténuation pour des cas spécifiques, les espèces, le paysage et le type de barrière dans la région de la CAMI ;</w:t>
            </w:r>
          </w:p>
          <w:p w14:paraId="4A902990" w14:textId="77777777" w:rsidR="00F0649C" w:rsidRPr="001415EA" w:rsidRDefault="00F0649C" w:rsidP="00B627E3">
            <w:pPr>
              <w:pStyle w:val="ListParagraph"/>
              <w:numPr>
                <w:ilvl w:val="0"/>
                <w:numId w:val="18"/>
              </w:numPr>
              <w:autoSpaceDN w:val="0"/>
              <w:spacing w:before="60" w:after="60" w:line="240" w:lineRule="auto"/>
              <w:rPr>
                <w:rFonts w:eastAsia="Cambria" w:cs="Arial"/>
                <w:sz w:val="20"/>
                <w:szCs w:val="20"/>
                <w:lang w:val="fr-FR"/>
              </w:rPr>
            </w:pPr>
            <w:r w:rsidRPr="001415EA">
              <w:rPr>
                <w:rFonts w:eastAsia="Cambria" w:cs="Arial"/>
                <w:sz w:val="20"/>
                <w:szCs w:val="20"/>
                <w:lang w:val="fr-FR"/>
              </w:rPr>
              <w:lastRenderedPageBreak/>
              <w:t>Inclure et mettre à jour les informations sur les mesures d’atténuation et les hiérarchies dans l’Atlas de la CAMI (voir 3.1) ;</w:t>
            </w:r>
          </w:p>
          <w:p w14:paraId="1797552D" w14:textId="77777777" w:rsidR="00F0649C" w:rsidRPr="001415EA" w:rsidRDefault="00F0649C" w:rsidP="00B627E3">
            <w:pPr>
              <w:pStyle w:val="ListParagraph"/>
              <w:numPr>
                <w:ilvl w:val="0"/>
                <w:numId w:val="18"/>
              </w:numPr>
              <w:autoSpaceDN w:val="0"/>
              <w:spacing w:before="60" w:after="60" w:line="240" w:lineRule="auto"/>
              <w:rPr>
                <w:rFonts w:eastAsia="Cambria" w:cs="Arial"/>
                <w:sz w:val="20"/>
                <w:szCs w:val="20"/>
                <w:lang w:val="fr-FR"/>
              </w:rPr>
            </w:pPr>
            <w:r w:rsidRPr="001415EA">
              <w:rPr>
                <w:rFonts w:eastAsia="Cambria" w:cs="Arial"/>
                <w:sz w:val="20"/>
                <w:szCs w:val="20"/>
                <w:lang w:val="fr-FR"/>
              </w:rPr>
              <w:t>Documenter et surveiller les impacts et l’efficacité des solutions d’atténuation et mettre à jour en conséquence les directives de la hiérarchie d’atténuation ;</w:t>
            </w:r>
          </w:p>
          <w:p w14:paraId="23AB6D5A" w14:textId="77777777" w:rsidR="00F0649C" w:rsidRPr="001415EA" w:rsidRDefault="00F0649C" w:rsidP="00B627E3">
            <w:pPr>
              <w:pStyle w:val="ListParagraph"/>
              <w:numPr>
                <w:ilvl w:val="0"/>
                <w:numId w:val="18"/>
              </w:numPr>
              <w:autoSpaceDN w:val="0"/>
              <w:spacing w:before="60" w:after="60" w:line="240" w:lineRule="auto"/>
              <w:rPr>
                <w:rFonts w:eastAsia="Cambria" w:cs="Arial"/>
                <w:sz w:val="20"/>
                <w:szCs w:val="20"/>
                <w:lang w:val="fr-FR"/>
              </w:rPr>
            </w:pPr>
            <w:r w:rsidRPr="001415EA">
              <w:rPr>
                <w:rFonts w:eastAsia="Cambria" w:cs="Arial"/>
                <w:sz w:val="20"/>
                <w:szCs w:val="20"/>
                <w:lang w:val="fr-FR"/>
              </w:rPr>
              <w:t>Engager les universitaires à incorporer des mesures d’atténuation dans les cours d’études pertinents (par exemple, génie civil) ;</w:t>
            </w:r>
          </w:p>
          <w:p w14:paraId="028ECC8C" w14:textId="77777777" w:rsidR="00F0649C" w:rsidRPr="001415EA" w:rsidRDefault="00F0649C" w:rsidP="00B627E3">
            <w:pPr>
              <w:pStyle w:val="ListParagraph"/>
              <w:numPr>
                <w:ilvl w:val="0"/>
                <w:numId w:val="18"/>
              </w:numPr>
              <w:autoSpaceDN w:val="0"/>
              <w:spacing w:before="60" w:after="60" w:line="240" w:lineRule="auto"/>
              <w:rPr>
                <w:rFonts w:eastAsia="Cambria" w:cs="Arial"/>
                <w:sz w:val="20"/>
                <w:szCs w:val="20"/>
                <w:lang w:val="fr-FR"/>
              </w:rPr>
            </w:pPr>
            <w:r w:rsidRPr="001415EA">
              <w:rPr>
                <w:rFonts w:eastAsia="Cambria" w:cs="Arial"/>
                <w:sz w:val="20"/>
                <w:szCs w:val="20"/>
                <w:lang w:val="fr-FR"/>
              </w:rPr>
              <w:t>Rendre les cartes (SIG) disponibles aux niveaux national, bilatéral et régional (voir 3.2) ;</w:t>
            </w:r>
          </w:p>
          <w:p w14:paraId="3B49C8D6" w14:textId="77777777" w:rsidR="00F0649C" w:rsidRPr="001415EA" w:rsidRDefault="00F0649C" w:rsidP="00B627E3">
            <w:pPr>
              <w:pStyle w:val="ListParagraph"/>
              <w:numPr>
                <w:ilvl w:val="0"/>
                <w:numId w:val="18"/>
              </w:numPr>
              <w:autoSpaceDN w:val="0"/>
              <w:spacing w:before="60" w:after="60" w:line="240" w:lineRule="auto"/>
              <w:rPr>
                <w:rFonts w:eastAsia="Times New Roman" w:cs="Arial"/>
                <w:sz w:val="20"/>
                <w:szCs w:val="20"/>
                <w:lang w:val="fr-FR"/>
              </w:rPr>
            </w:pPr>
            <w:r w:rsidRPr="001415EA">
              <w:rPr>
                <w:rFonts w:eastAsia="Cambria" w:cs="Arial"/>
                <w:sz w:val="20"/>
                <w:szCs w:val="20"/>
                <w:lang w:val="fr-FR"/>
              </w:rPr>
              <w:t>Atténuer les impacts des infrastructures linéaires existantes ou inévitables lorsque cela est possible en respectant la hiérarchie des mesures d’atténuation (éviter, minimiser, atténuer, compenser).</w:t>
            </w:r>
          </w:p>
        </w:tc>
        <w:tc>
          <w:tcPr>
            <w:tcW w:w="2677" w:type="dxa"/>
            <w:tcBorders>
              <w:top w:val="single" w:sz="4" w:space="0" w:color="auto"/>
              <w:left w:val="single" w:sz="4" w:space="0" w:color="auto"/>
              <w:bottom w:val="single" w:sz="4" w:space="0" w:color="auto"/>
              <w:right w:val="single" w:sz="4" w:space="0" w:color="auto"/>
            </w:tcBorders>
            <w:hideMark/>
          </w:tcPr>
          <w:p w14:paraId="18AA998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CMS, agences gouvernementales, institutions scientifiques nationales, ONG, secteur privé</w:t>
            </w:r>
          </w:p>
        </w:tc>
        <w:tc>
          <w:tcPr>
            <w:tcW w:w="1350" w:type="dxa"/>
            <w:tcBorders>
              <w:top w:val="single" w:sz="4" w:space="0" w:color="auto"/>
              <w:left w:val="single" w:sz="4" w:space="0" w:color="auto"/>
              <w:bottom w:val="single" w:sz="4" w:space="0" w:color="auto"/>
              <w:right w:val="single" w:sz="4" w:space="0" w:color="auto"/>
            </w:tcBorders>
            <w:hideMark/>
          </w:tcPr>
          <w:p w14:paraId="63CFB99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55F6352" w14:textId="77777777" w:rsidTr="00F0649C">
        <w:trPr>
          <w:trHeight w:val="3286"/>
        </w:trPr>
        <w:tc>
          <w:tcPr>
            <w:tcW w:w="9918" w:type="dxa"/>
            <w:tcBorders>
              <w:top w:val="single" w:sz="4" w:space="0" w:color="auto"/>
              <w:left w:val="single" w:sz="4" w:space="0" w:color="auto"/>
              <w:bottom w:val="single" w:sz="4" w:space="0" w:color="auto"/>
              <w:right w:val="single" w:sz="4" w:space="0" w:color="auto"/>
            </w:tcBorders>
            <w:hideMark/>
          </w:tcPr>
          <w:p w14:paraId="779B41F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3.6 Collaborer avec les gouvernements, les organismes financiers et les entreprises qui développent des infrastructures, notamment :</w:t>
            </w:r>
          </w:p>
          <w:p w14:paraId="1A3E62BF"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eastAsia="Cambria" w:cs="Arial"/>
                <w:sz w:val="20"/>
                <w:szCs w:val="20"/>
                <w:lang w:val="fr-FR"/>
              </w:rPr>
              <w:t>Élaborer et mettre en œuvre des normes d’atténuation des infrastructures nationales à l’aide des directives d’infrastructure de la CMS pour l’Asie centrale ;</w:t>
            </w:r>
          </w:p>
          <w:p w14:paraId="665EEDE9"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cs="Arial"/>
                <w:sz w:val="20"/>
                <w:szCs w:val="20"/>
                <w:lang w:val="fr-FR"/>
              </w:rPr>
              <w:t xml:space="preserve"> Encourager les consultations </w:t>
            </w:r>
            <w:proofErr w:type="spellStart"/>
            <w:r w:rsidRPr="001415EA">
              <w:rPr>
                <w:rFonts w:cs="Arial"/>
                <w:sz w:val="20"/>
                <w:szCs w:val="20"/>
                <w:lang w:val="fr-FR"/>
              </w:rPr>
              <w:t>multiorganismes</w:t>
            </w:r>
            <w:proofErr w:type="spellEnd"/>
            <w:r w:rsidRPr="001415EA">
              <w:rPr>
                <w:rFonts w:cs="Arial"/>
                <w:sz w:val="20"/>
                <w:szCs w:val="20"/>
                <w:lang w:val="fr-FR"/>
              </w:rPr>
              <w:t xml:space="preserve"> nationales et bilatérales sur les clôtures frontalières (y compris les agences de sécurité des frontières, les douanes, les ministères des Affaires étrangères, les agences pour l’environnement/la faune sauvage et les zones protégées transfrontalières), dans la mesure du possible ;</w:t>
            </w:r>
          </w:p>
          <w:p w14:paraId="62D9EA25" w14:textId="77777777" w:rsidR="00F0649C" w:rsidRPr="001415EA" w:rsidRDefault="00F0649C" w:rsidP="00B627E3">
            <w:pPr>
              <w:pStyle w:val="ListParagraph"/>
              <w:numPr>
                <w:ilvl w:val="0"/>
                <w:numId w:val="19"/>
              </w:numPr>
              <w:autoSpaceDN w:val="0"/>
              <w:spacing w:before="60" w:after="60" w:line="240" w:lineRule="auto"/>
              <w:rPr>
                <w:rFonts w:eastAsia="Times New Roman" w:cs="Arial"/>
                <w:sz w:val="20"/>
                <w:szCs w:val="20"/>
                <w:lang w:val="fr-FR"/>
              </w:rPr>
            </w:pPr>
            <w:r w:rsidRPr="001415EA">
              <w:rPr>
                <w:rFonts w:cs="Arial"/>
                <w:sz w:val="20"/>
                <w:szCs w:val="20"/>
                <w:lang w:val="fr-FR"/>
              </w:rPr>
              <w:t xml:space="preserve">Créer un groupe de travail national </w:t>
            </w:r>
            <w:proofErr w:type="spellStart"/>
            <w:r w:rsidRPr="001415EA">
              <w:rPr>
                <w:rFonts w:cs="Arial"/>
                <w:sz w:val="20"/>
                <w:szCs w:val="20"/>
                <w:lang w:val="fr-FR"/>
              </w:rPr>
              <w:t>multiorganisme</w:t>
            </w:r>
            <w:proofErr w:type="spellEnd"/>
            <w:r w:rsidRPr="001415EA">
              <w:rPr>
                <w:rFonts w:cs="Arial"/>
                <w:sz w:val="20"/>
                <w:szCs w:val="20"/>
                <w:lang w:val="fr-FR"/>
              </w:rPr>
              <w:t xml:space="preserve"> sur les grands projets d’infrastructure (par exemple, les transports et d’autres ministères compétents) ;</w:t>
            </w:r>
          </w:p>
          <w:p w14:paraId="5CF879DC"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cs="Arial"/>
                <w:sz w:val="20"/>
                <w:szCs w:val="20"/>
                <w:lang w:val="fr-FR"/>
              </w:rPr>
              <w:t>Intégrer la conservation des espèces migratrices dans la réglementation et la mise en œuvre des EIE nationales ainsi que dans les exigences des institutions financières internationales ;</w:t>
            </w:r>
          </w:p>
          <w:p w14:paraId="4367E6C1"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eastAsia="Cambria" w:cs="Arial"/>
                <w:sz w:val="20"/>
                <w:szCs w:val="20"/>
                <w:lang w:val="fr-FR"/>
              </w:rPr>
              <w:t>S’engager avec les organismes prêteurs/financiers et les gouvernements, et les exhorter à exiger une planification d’infrastructure respectueuse des espèces, conforme à la CAMI, et l’application obligatoire des critères standard de l’EIE pour les espèces migratrices en vue de l’approbation des investissements proposés ;</w:t>
            </w:r>
          </w:p>
          <w:p w14:paraId="040C614B"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eastAsia="Cambria" w:cs="Arial"/>
                <w:sz w:val="20"/>
                <w:szCs w:val="20"/>
                <w:lang w:val="fr-FR"/>
              </w:rPr>
              <w:t>Inciter les entreprises qui développent des infrastructures dans des paysages cibles à adopter les meilleures pratiques conformes aux directives en matière d’infrastructure de la CMS et à allouer des fonds à la conservation dans le cadre de leurs plans d’atténuation ou de compensation ;</w:t>
            </w:r>
          </w:p>
          <w:p w14:paraId="69FD324A" w14:textId="77777777" w:rsidR="00F0649C" w:rsidRPr="001415EA" w:rsidRDefault="00F0649C" w:rsidP="00B627E3">
            <w:pPr>
              <w:pStyle w:val="ListParagraph"/>
              <w:numPr>
                <w:ilvl w:val="0"/>
                <w:numId w:val="19"/>
              </w:numPr>
              <w:autoSpaceDN w:val="0"/>
              <w:spacing w:before="60" w:after="60" w:line="240" w:lineRule="auto"/>
              <w:rPr>
                <w:rFonts w:eastAsia="Cambria" w:cs="Arial"/>
                <w:sz w:val="20"/>
                <w:szCs w:val="20"/>
                <w:lang w:val="fr-FR"/>
              </w:rPr>
            </w:pPr>
            <w:r w:rsidRPr="001415EA">
              <w:rPr>
                <w:rFonts w:eastAsia="Cambria" w:cs="Arial"/>
                <w:sz w:val="20"/>
                <w:szCs w:val="20"/>
                <w:lang w:val="fr-FR"/>
              </w:rPr>
              <w:t>Encourager le respect de la norme de performance 6 de la Société financière internationale (IFC PS6) et des autres normes internationales existantes en ce qui concerne tous les développements prévus.</w:t>
            </w:r>
          </w:p>
        </w:tc>
        <w:tc>
          <w:tcPr>
            <w:tcW w:w="2677" w:type="dxa"/>
            <w:tcBorders>
              <w:top w:val="single" w:sz="4" w:space="0" w:color="auto"/>
              <w:left w:val="single" w:sz="4" w:space="0" w:color="auto"/>
              <w:bottom w:val="single" w:sz="4" w:space="0" w:color="auto"/>
              <w:right w:val="single" w:sz="4" w:space="0" w:color="auto"/>
            </w:tcBorders>
          </w:tcPr>
          <w:p w14:paraId="317F3BF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nationales, ONG, secteur privé</w:t>
            </w:r>
          </w:p>
          <w:p w14:paraId="792D4374" w14:textId="77777777" w:rsidR="00F0649C" w:rsidRPr="001415EA" w:rsidRDefault="00F0649C" w:rsidP="00F0649C">
            <w:pPr>
              <w:spacing w:before="60" w:after="60"/>
              <w:rPr>
                <w:rFonts w:ascii="Arial" w:eastAsia="Cambria" w:hAnsi="Arial" w:cs="Arial"/>
                <w:b/>
                <w:szCs w:val="20"/>
                <w:lang w:val="fr-FR"/>
              </w:rPr>
            </w:pPr>
          </w:p>
        </w:tc>
        <w:tc>
          <w:tcPr>
            <w:tcW w:w="1350" w:type="dxa"/>
            <w:tcBorders>
              <w:top w:val="single" w:sz="4" w:space="0" w:color="auto"/>
              <w:left w:val="single" w:sz="4" w:space="0" w:color="auto"/>
              <w:bottom w:val="single" w:sz="4" w:space="0" w:color="auto"/>
              <w:right w:val="single" w:sz="4" w:space="0" w:color="auto"/>
            </w:tcBorders>
            <w:hideMark/>
          </w:tcPr>
          <w:p w14:paraId="5881C49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bl>
    <w:p w14:paraId="2A0802A0" w14:textId="51BEB29C" w:rsidR="00F0649C" w:rsidRPr="007344D1" w:rsidRDefault="00F0649C" w:rsidP="00F0649C">
      <w:pPr>
        <w:rPr>
          <w:rFonts w:ascii="Arial" w:hAnsi="Arial" w:cs="Arial"/>
          <w:sz w:val="22"/>
          <w:szCs w:val="22"/>
          <w:lang w:val="fr-FR"/>
        </w:rPr>
      </w:pPr>
      <w:r w:rsidRPr="007344D1">
        <w:rPr>
          <w:rFonts w:ascii="Arial" w:hAnsi="Arial" w:cs="Arial"/>
          <w:sz w:val="22"/>
          <w:szCs w:val="22"/>
          <w:lang w:val="fr-FR"/>
        </w:rPr>
        <w:br w:type="page"/>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5F0A9C3E" w14:textId="77777777" w:rsidTr="00F0649C">
        <w:trPr>
          <w:trHeight w:val="458"/>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10598919"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b/>
                <w:szCs w:val="20"/>
                <w:lang w:val="fr-FR"/>
              </w:rPr>
              <w:lastRenderedPageBreak/>
              <w:t>4. Concours de surpâturage et d’élevage</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14:paraId="55ED36CF" w14:textId="77777777" w:rsidR="00F0649C" w:rsidRPr="001415EA" w:rsidRDefault="00F0649C" w:rsidP="00F0649C">
            <w:pPr>
              <w:spacing w:before="60" w:after="60"/>
              <w:contextualSpacing/>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085C7BEB" w14:textId="77777777" w:rsidR="00F0649C" w:rsidRPr="001415EA" w:rsidRDefault="00F0649C" w:rsidP="00F0649C">
            <w:pPr>
              <w:spacing w:before="60" w:after="60"/>
              <w:contextualSpacing/>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4F9D23A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518E75E"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4.1 Entreprendre des recherches sur la productivité et l’aptitude des pâturages, les conséquences des maladies, la gestion du pâturage et du bétail, l’étendue et l’ampleur des troupeaux sur pied comme investissements, la faisabilité du pastoralisme traditionnel, la séquestration du carbone du bétail par rapport aux sols/parcours, les conflits fauniques, les effets du changement climatique et l’utilisation saisonnière, et diffuser les résultats aux gestionnaires concernés. </w:t>
            </w:r>
          </w:p>
        </w:tc>
        <w:tc>
          <w:tcPr>
            <w:tcW w:w="2677" w:type="dxa"/>
            <w:tcBorders>
              <w:top w:val="single" w:sz="4" w:space="0" w:color="auto"/>
              <w:left w:val="single" w:sz="4" w:space="0" w:color="auto"/>
              <w:bottom w:val="single" w:sz="4" w:space="0" w:color="auto"/>
              <w:right w:val="single" w:sz="4" w:space="0" w:color="auto"/>
            </w:tcBorders>
            <w:hideMark/>
          </w:tcPr>
          <w:p w14:paraId="1770C9C2"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5CF8CB53"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492576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A6E1BE7"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4.2 Examiner et modifier les normes de pâturage existantes (à la fois légales et coutumières) en fonction de la capacité de charge et de l’habitat essentiel de la faune (voir aussi 6.1).</w:t>
            </w:r>
          </w:p>
        </w:tc>
        <w:tc>
          <w:tcPr>
            <w:tcW w:w="2677" w:type="dxa"/>
            <w:tcBorders>
              <w:top w:val="single" w:sz="4" w:space="0" w:color="auto"/>
              <w:left w:val="single" w:sz="4" w:space="0" w:color="auto"/>
              <w:bottom w:val="single" w:sz="4" w:space="0" w:color="auto"/>
              <w:right w:val="single" w:sz="4" w:space="0" w:color="auto"/>
            </w:tcBorders>
            <w:hideMark/>
          </w:tcPr>
          <w:p w14:paraId="4D31636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7ABE60BE"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3474064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D30DAEC"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4.3 Identifier les moyens de mettre en place des mécanismes qui encourageront les éleveurs à investir dans la qualité (promotion des races, santé du troupeau, produits de l’élevage à valeur ajoutée, productivité) plutôt que la quantité. </w:t>
            </w:r>
          </w:p>
        </w:tc>
        <w:tc>
          <w:tcPr>
            <w:tcW w:w="2677" w:type="dxa"/>
            <w:tcBorders>
              <w:top w:val="single" w:sz="4" w:space="0" w:color="auto"/>
              <w:left w:val="single" w:sz="4" w:space="0" w:color="auto"/>
              <w:bottom w:val="single" w:sz="4" w:space="0" w:color="auto"/>
              <w:right w:val="single" w:sz="4" w:space="0" w:color="auto"/>
            </w:tcBorders>
            <w:hideMark/>
          </w:tcPr>
          <w:p w14:paraId="464B5FFC"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54AE0EA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1F6B3D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2220984"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4.4 Développer et promouvoir des programmes de sensibilisation et d’éducation parmi les communautés d’éleveurs sur la protection de la faune, la résolution des conflits et l’impact non intentionnel de l’intensification de l’élevage.</w:t>
            </w:r>
          </w:p>
        </w:tc>
        <w:tc>
          <w:tcPr>
            <w:tcW w:w="2677" w:type="dxa"/>
            <w:tcBorders>
              <w:top w:val="single" w:sz="4" w:space="0" w:color="auto"/>
              <w:left w:val="single" w:sz="4" w:space="0" w:color="auto"/>
              <w:bottom w:val="single" w:sz="4" w:space="0" w:color="auto"/>
              <w:right w:val="single" w:sz="4" w:space="0" w:color="auto"/>
            </w:tcBorders>
            <w:hideMark/>
          </w:tcPr>
          <w:p w14:paraId="4ED3F57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ONG, agences gouvernementales (par exemple, ministères de l’éducation)</w:t>
            </w:r>
          </w:p>
        </w:tc>
        <w:tc>
          <w:tcPr>
            <w:tcW w:w="1350" w:type="dxa"/>
            <w:tcBorders>
              <w:top w:val="single" w:sz="4" w:space="0" w:color="auto"/>
              <w:left w:val="single" w:sz="4" w:space="0" w:color="auto"/>
              <w:bottom w:val="single" w:sz="4" w:space="0" w:color="auto"/>
              <w:right w:val="single" w:sz="4" w:space="0" w:color="auto"/>
            </w:tcBorders>
            <w:hideMark/>
          </w:tcPr>
          <w:p w14:paraId="347D3212"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163A05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05DBD4F"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4.5 Promouvoir un éventail de stratégies (par exemple, moyens de subsistance alternatifs, interdiction temporaire de pâturage, etc.) dans les communautés d’éleveurs afin de réduire le nombre d’animaux et de se concentrer sur l’élevage comme principal actif.</w:t>
            </w:r>
          </w:p>
        </w:tc>
        <w:tc>
          <w:tcPr>
            <w:tcW w:w="2677" w:type="dxa"/>
            <w:tcBorders>
              <w:top w:val="single" w:sz="4" w:space="0" w:color="auto"/>
              <w:left w:val="single" w:sz="4" w:space="0" w:color="auto"/>
              <w:bottom w:val="single" w:sz="4" w:space="0" w:color="auto"/>
              <w:right w:val="single" w:sz="4" w:space="0" w:color="auto"/>
            </w:tcBorders>
            <w:hideMark/>
          </w:tcPr>
          <w:p w14:paraId="17344BC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ONG, agences gouvernementales, entreprises</w:t>
            </w:r>
          </w:p>
        </w:tc>
        <w:tc>
          <w:tcPr>
            <w:tcW w:w="1350" w:type="dxa"/>
            <w:tcBorders>
              <w:top w:val="single" w:sz="4" w:space="0" w:color="auto"/>
              <w:left w:val="single" w:sz="4" w:space="0" w:color="auto"/>
              <w:bottom w:val="single" w:sz="4" w:space="0" w:color="auto"/>
              <w:right w:val="single" w:sz="4" w:space="0" w:color="auto"/>
            </w:tcBorders>
            <w:hideMark/>
          </w:tcPr>
          <w:p w14:paraId="4C4AEC9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E77CA4C"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60B25FD"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4.6 Mettre en place des groupes de travail conjoints avec les organisations concernées, y compris les communautés pastorales, pour aborder les questions de l’utilisation des pâturages et de la protection de la faune. </w:t>
            </w:r>
          </w:p>
        </w:tc>
        <w:tc>
          <w:tcPr>
            <w:tcW w:w="2677" w:type="dxa"/>
            <w:tcBorders>
              <w:top w:val="single" w:sz="4" w:space="0" w:color="auto"/>
              <w:left w:val="single" w:sz="4" w:space="0" w:color="auto"/>
              <w:bottom w:val="single" w:sz="4" w:space="0" w:color="auto"/>
              <w:right w:val="single" w:sz="4" w:space="0" w:color="auto"/>
            </w:tcBorders>
            <w:hideMark/>
          </w:tcPr>
          <w:p w14:paraId="44BD2277"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facilitées par des ONG</w:t>
            </w:r>
          </w:p>
        </w:tc>
        <w:tc>
          <w:tcPr>
            <w:tcW w:w="1350" w:type="dxa"/>
            <w:tcBorders>
              <w:top w:val="single" w:sz="4" w:space="0" w:color="auto"/>
              <w:left w:val="single" w:sz="4" w:space="0" w:color="auto"/>
              <w:bottom w:val="single" w:sz="4" w:space="0" w:color="auto"/>
              <w:right w:val="single" w:sz="4" w:space="0" w:color="auto"/>
            </w:tcBorders>
            <w:hideMark/>
          </w:tcPr>
          <w:p w14:paraId="26E01AFB"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522094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498D1E0"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4.7 Créer des mécanismes incitatifs pour que les membres des communautés d’éleveurs résidant à proximité de la faune et/ou d’aires protégées/de corridors écologiques deviennent des gardes communautaires (voir aussi 5.1, 5.8 et 5.11).</w:t>
            </w:r>
          </w:p>
        </w:tc>
        <w:tc>
          <w:tcPr>
            <w:tcW w:w="2677" w:type="dxa"/>
            <w:tcBorders>
              <w:top w:val="single" w:sz="4" w:space="0" w:color="auto"/>
              <w:left w:val="single" w:sz="4" w:space="0" w:color="auto"/>
              <w:bottom w:val="single" w:sz="4" w:space="0" w:color="auto"/>
              <w:right w:val="single" w:sz="4" w:space="0" w:color="auto"/>
            </w:tcBorders>
            <w:hideMark/>
          </w:tcPr>
          <w:p w14:paraId="05B8596B"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communautés locales, ONG</w:t>
            </w:r>
          </w:p>
        </w:tc>
        <w:tc>
          <w:tcPr>
            <w:tcW w:w="1350" w:type="dxa"/>
            <w:tcBorders>
              <w:top w:val="single" w:sz="4" w:space="0" w:color="auto"/>
              <w:left w:val="single" w:sz="4" w:space="0" w:color="auto"/>
              <w:bottom w:val="single" w:sz="4" w:space="0" w:color="auto"/>
              <w:right w:val="single" w:sz="4" w:space="0" w:color="auto"/>
            </w:tcBorders>
            <w:hideMark/>
          </w:tcPr>
          <w:p w14:paraId="0C4B0596"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C6237F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5CBEFE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4.8 Explorer les options pour minimiser le pâturage du bétail sur les voies de migration de la faune (si possible).</w:t>
            </w:r>
          </w:p>
        </w:tc>
        <w:tc>
          <w:tcPr>
            <w:tcW w:w="2677" w:type="dxa"/>
            <w:tcBorders>
              <w:top w:val="single" w:sz="4" w:space="0" w:color="auto"/>
              <w:left w:val="single" w:sz="4" w:space="0" w:color="auto"/>
              <w:bottom w:val="single" w:sz="4" w:space="0" w:color="auto"/>
              <w:right w:val="single" w:sz="4" w:space="0" w:color="auto"/>
            </w:tcBorders>
            <w:hideMark/>
          </w:tcPr>
          <w:p w14:paraId="2BBFEA8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institutions scientifiques, ONG, éleveurs, communautés locales</w:t>
            </w:r>
          </w:p>
        </w:tc>
        <w:tc>
          <w:tcPr>
            <w:tcW w:w="1350" w:type="dxa"/>
            <w:tcBorders>
              <w:top w:val="single" w:sz="4" w:space="0" w:color="auto"/>
              <w:left w:val="single" w:sz="4" w:space="0" w:color="auto"/>
              <w:bottom w:val="single" w:sz="4" w:space="0" w:color="auto"/>
              <w:right w:val="single" w:sz="4" w:space="0" w:color="auto"/>
            </w:tcBorders>
            <w:hideMark/>
          </w:tcPr>
          <w:p w14:paraId="7C94327F"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4D821E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F099BB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4.9 Encourager les propriétaires de bétail à assurer leur bétail contre les catastrophes naturelles et les dissuader de tuer des animaux sauvages en période de lourdes pertes de bétail.</w:t>
            </w:r>
            <w:r w:rsidRPr="001415EA">
              <w:rPr>
                <w:rFonts w:ascii="Arial" w:eastAsia="Cambria" w:hAnsi="Arial" w:cs="Arial"/>
                <w:color w:val="FF0000"/>
                <w:szCs w:val="20"/>
                <w:lang w:val="fr-FR"/>
              </w:rPr>
              <w:t xml:space="preserve"> </w:t>
            </w:r>
          </w:p>
        </w:tc>
        <w:tc>
          <w:tcPr>
            <w:tcW w:w="2677" w:type="dxa"/>
            <w:tcBorders>
              <w:top w:val="single" w:sz="4" w:space="0" w:color="auto"/>
              <w:left w:val="single" w:sz="4" w:space="0" w:color="auto"/>
              <w:bottom w:val="single" w:sz="4" w:space="0" w:color="auto"/>
              <w:right w:val="single" w:sz="4" w:space="0" w:color="auto"/>
            </w:tcBorders>
            <w:hideMark/>
          </w:tcPr>
          <w:p w14:paraId="6EA813B9"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secteur des assurances, ONG</w:t>
            </w:r>
          </w:p>
        </w:tc>
        <w:tc>
          <w:tcPr>
            <w:tcW w:w="1350" w:type="dxa"/>
            <w:tcBorders>
              <w:top w:val="single" w:sz="4" w:space="0" w:color="auto"/>
              <w:left w:val="single" w:sz="4" w:space="0" w:color="auto"/>
              <w:bottom w:val="single" w:sz="4" w:space="0" w:color="auto"/>
              <w:right w:val="single" w:sz="4" w:space="0" w:color="auto"/>
            </w:tcBorders>
            <w:hideMark/>
          </w:tcPr>
          <w:p w14:paraId="4109824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5C768750" w14:textId="77777777" w:rsidTr="00F0649C">
        <w:tc>
          <w:tcPr>
            <w:tcW w:w="9918" w:type="dxa"/>
            <w:tcBorders>
              <w:top w:val="single" w:sz="4" w:space="0" w:color="auto"/>
              <w:left w:val="single" w:sz="4" w:space="0" w:color="auto"/>
              <w:bottom w:val="single" w:sz="4" w:space="0" w:color="auto"/>
              <w:right w:val="single" w:sz="4" w:space="0" w:color="auto"/>
            </w:tcBorders>
          </w:tcPr>
          <w:p w14:paraId="03AADE09" w14:textId="1BD6DD06"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4.11 Mettre en place des systèmes de certification pour les produits d’élevage provenant de pâturages gérés de manière durable. </w:t>
            </w:r>
          </w:p>
        </w:tc>
        <w:tc>
          <w:tcPr>
            <w:tcW w:w="2677" w:type="dxa"/>
            <w:tcBorders>
              <w:top w:val="single" w:sz="4" w:space="0" w:color="auto"/>
              <w:left w:val="single" w:sz="4" w:space="0" w:color="auto"/>
              <w:bottom w:val="single" w:sz="4" w:space="0" w:color="auto"/>
              <w:right w:val="single" w:sz="4" w:space="0" w:color="auto"/>
            </w:tcBorders>
            <w:hideMark/>
          </w:tcPr>
          <w:p w14:paraId="4D14A149"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2B7C593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350A44DD" w14:textId="77777777" w:rsidTr="00F0649C">
        <w:tc>
          <w:tcPr>
            <w:tcW w:w="9918" w:type="dxa"/>
            <w:tcBorders>
              <w:top w:val="single" w:sz="4" w:space="0" w:color="auto"/>
              <w:left w:val="single" w:sz="4" w:space="0" w:color="auto"/>
              <w:bottom w:val="single" w:sz="4" w:space="0" w:color="auto"/>
              <w:right w:val="single" w:sz="4" w:space="0" w:color="auto"/>
            </w:tcBorders>
          </w:tcPr>
          <w:p w14:paraId="4A31F216"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lastRenderedPageBreak/>
              <w:t xml:space="preserve">4.12. Soutenir la vaccination du bétail et des chiens de troupeau contre les maladies transmissibles aux animaux sauvages partageant le même paysage. </w:t>
            </w:r>
          </w:p>
          <w:p w14:paraId="792110A7" w14:textId="77777777" w:rsidR="00F0649C" w:rsidRPr="001415EA" w:rsidRDefault="00F0649C" w:rsidP="00F0649C">
            <w:pPr>
              <w:spacing w:before="60" w:after="60"/>
              <w:contextualSpacing/>
              <w:rPr>
                <w:rFonts w:ascii="Arial" w:eastAsia="Cambria" w:hAnsi="Arial" w:cs="Arial"/>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14:paraId="0488CEA2"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 communautés locales, éleveurs</w:t>
            </w:r>
          </w:p>
        </w:tc>
        <w:tc>
          <w:tcPr>
            <w:tcW w:w="1350" w:type="dxa"/>
            <w:tcBorders>
              <w:top w:val="single" w:sz="4" w:space="0" w:color="auto"/>
              <w:left w:val="single" w:sz="4" w:space="0" w:color="auto"/>
              <w:bottom w:val="single" w:sz="4" w:space="0" w:color="auto"/>
              <w:right w:val="single" w:sz="4" w:space="0" w:color="auto"/>
            </w:tcBorders>
            <w:hideMark/>
          </w:tcPr>
          <w:p w14:paraId="0F6BC8FD"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4511150" w14:textId="77777777" w:rsidTr="00F0649C">
        <w:tc>
          <w:tcPr>
            <w:tcW w:w="9918" w:type="dxa"/>
            <w:tcBorders>
              <w:top w:val="single" w:sz="4" w:space="0" w:color="auto"/>
              <w:left w:val="single" w:sz="4" w:space="0" w:color="auto"/>
              <w:bottom w:val="single" w:sz="4" w:space="0" w:color="auto"/>
              <w:right w:val="single" w:sz="4" w:space="0" w:color="auto"/>
            </w:tcBorders>
          </w:tcPr>
          <w:p w14:paraId="6600998A"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4.13 Explorer des méthodes permettant de contrôler et de réduire le nombre de chiens élevés en liberté et d’animaux élevés en liberté et leur impact sur les populations d’animaux sauvages. </w:t>
            </w:r>
          </w:p>
          <w:p w14:paraId="400F395F" w14:textId="77777777" w:rsidR="00F0649C" w:rsidRPr="001415EA" w:rsidRDefault="00F0649C" w:rsidP="00F0649C">
            <w:pPr>
              <w:spacing w:before="60" w:after="60"/>
              <w:contextualSpacing/>
              <w:rPr>
                <w:rFonts w:ascii="Arial" w:eastAsia="Cambria" w:hAnsi="Arial" w:cs="Arial"/>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14:paraId="2318BD1E"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 communautés locales, éleveurs</w:t>
            </w:r>
          </w:p>
        </w:tc>
        <w:tc>
          <w:tcPr>
            <w:tcW w:w="1350" w:type="dxa"/>
            <w:tcBorders>
              <w:top w:val="single" w:sz="4" w:space="0" w:color="auto"/>
              <w:left w:val="single" w:sz="4" w:space="0" w:color="auto"/>
              <w:bottom w:val="single" w:sz="4" w:space="0" w:color="auto"/>
              <w:right w:val="single" w:sz="4" w:space="0" w:color="auto"/>
            </w:tcBorders>
            <w:hideMark/>
          </w:tcPr>
          <w:p w14:paraId="071BE5F1"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2D366B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511FDD5"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 xml:space="preserve">4.14 Mettre en œuvre et promouvoir l’utilisation de méthodes de réduction des conflits pour éviter les conflits faune-bétail. </w:t>
            </w:r>
          </w:p>
        </w:tc>
        <w:tc>
          <w:tcPr>
            <w:tcW w:w="2677" w:type="dxa"/>
            <w:tcBorders>
              <w:top w:val="single" w:sz="4" w:space="0" w:color="auto"/>
              <w:left w:val="single" w:sz="4" w:space="0" w:color="auto"/>
              <w:bottom w:val="single" w:sz="4" w:space="0" w:color="auto"/>
              <w:right w:val="single" w:sz="4" w:space="0" w:color="auto"/>
            </w:tcBorders>
            <w:hideMark/>
          </w:tcPr>
          <w:p w14:paraId="5E43B110"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 communautés locales, éleveurs,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65ECA719"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629119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3174A66"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4.15 Élaborer des plans de gestion des pâturages basés sur des recherches scientifiques et avec la participation des communautés locales en dehors des aires protégées.</w:t>
            </w:r>
          </w:p>
        </w:tc>
        <w:tc>
          <w:tcPr>
            <w:tcW w:w="2677" w:type="dxa"/>
            <w:tcBorders>
              <w:top w:val="single" w:sz="4" w:space="0" w:color="auto"/>
              <w:left w:val="single" w:sz="4" w:space="0" w:color="auto"/>
              <w:bottom w:val="single" w:sz="4" w:space="0" w:color="auto"/>
              <w:right w:val="single" w:sz="4" w:space="0" w:color="auto"/>
            </w:tcBorders>
            <w:hideMark/>
          </w:tcPr>
          <w:p w14:paraId="6F8E0A70"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37334D4B"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0FA41E0B" w14:textId="77777777" w:rsidTr="00F0649C">
        <w:trPr>
          <w:trHeight w:val="341"/>
        </w:trPr>
        <w:tc>
          <w:tcPr>
            <w:tcW w:w="9918" w:type="dxa"/>
            <w:tcBorders>
              <w:top w:val="single" w:sz="4" w:space="0" w:color="auto"/>
              <w:left w:val="single" w:sz="4" w:space="0" w:color="auto"/>
              <w:bottom w:val="single" w:sz="4" w:space="0" w:color="auto"/>
              <w:right w:val="single" w:sz="4" w:space="0" w:color="auto"/>
            </w:tcBorders>
            <w:hideMark/>
          </w:tcPr>
          <w:p w14:paraId="30946B14" w14:textId="77777777" w:rsidR="00F0649C" w:rsidRPr="001415EA" w:rsidRDefault="00F0649C" w:rsidP="00F0649C">
            <w:pPr>
              <w:spacing w:before="60" w:after="60"/>
              <w:contextualSpacing/>
              <w:rPr>
                <w:rFonts w:ascii="Arial" w:eastAsia="Cambria" w:hAnsi="Arial" w:cs="Arial"/>
                <w:color w:val="FF0000"/>
                <w:szCs w:val="20"/>
                <w:lang w:val="fr-FR"/>
              </w:rPr>
            </w:pPr>
            <w:r w:rsidRPr="001415EA">
              <w:rPr>
                <w:rFonts w:ascii="Arial" w:eastAsia="Cambria" w:hAnsi="Arial" w:cs="Arial"/>
                <w:szCs w:val="20"/>
                <w:lang w:val="fr-FR"/>
              </w:rPr>
              <w:t>4.16 Promouvoir la gestion des pâturages au sein de la communauté afin d’accroître l’appropriation et la responsabilité de la protection des pâturages par les communautés locales.</w:t>
            </w:r>
          </w:p>
        </w:tc>
        <w:tc>
          <w:tcPr>
            <w:tcW w:w="2677" w:type="dxa"/>
            <w:tcBorders>
              <w:top w:val="single" w:sz="4" w:space="0" w:color="auto"/>
              <w:left w:val="single" w:sz="4" w:space="0" w:color="auto"/>
              <w:bottom w:val="single" w:sz="4" w:space="0" w:color="auto"/>
              <w:right w:val="single" w:sz="4" w:space="0" w:color="auto"/>
            </w:tcBorders>
            <w:hideMark/>
          </w:tcPr>
          <w:p w14:paraId="48DCB1F6"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Agences gouvernementales, ONG, communautés locales, éleveurs,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55A40016" w14:textId="77777777" w:rsidR="00F0649C" w:rsidRPr="001415EA" w:rsidRDefault="00F0649C" w:rsidP="00F0649C">
            <w:pPr>
              <w:spacing w:before="60" w:after="60"/>
              <w:contextualSpacing/>
              <w:rPr>
                <w:rFonts w:ascii="Arial" w:eastAsia="Cambria" w:hAnsi="Arial" w:cs="Arial"/>
                <w:szCs w:val="20"/>
                <w:lang w:val="fr-FR"/>
              </w:rPr>
            </w:pPr>
            <w:r w:rsidRPr="001415EA">
              <w:rPr>
                <w:rFonts w:ascii="Arial" w:eastAsia="Cambria" w:hAnsi="Arial" w:cs="Arial"/>
                <w:szCs w:val="20"/>
                <w:lang w:val="fr-FR"/>
              </w:rPr>
              <w:t>Haute</w:t>
            </w:r>
          </w:p>
        </w:tc>
      </w:tr>
    </w:tbl>
    <w:p w14:paraId="26213B81" w14:textId="77777777" w:rsidR="00F0649C" w:rsidRPr="007344D1" w:rsidRDefault="00F0649C" w:rsidP="00F0649C">
      <w:pPr>
        <w:rPr>
          <w:rFonts w:ascii="Arial" w:hAnsi="Arial" w:cs="Arial"/>
          <w:sz w:val="22"/>
          <w:szCs w:val="22"/>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465638ED" w14:textId="77777777" w:rsidTr="00F0649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63F47D7B"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5. Engagement communautaire et utilisation durable</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14:paraId="357ECBAC"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5C586637"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357343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4D2B9F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5.1 Promouvoir des systèmes de subsistance durables liés à la conservation et aux conditions locales, qui devraient bénéficier à la conservation et à des communautés entières à long terme.</w:t>
            </w:r>
          </w:p>
        </w:tc>
        <w:tc>
          <w:tcPr>
            <w:tcW w:w="2677" w:type="dxa"/>
            <w:tcBorders>
              <w:top w:val="single" w:sz="4" w:space="0" w:color="auto"/>
              <w:left w:val="single" w:sz="4" w:space="0" w:color="auto"/>
              <w:bottom w:val="single" w:sz="4" w:space="0" w:color="auto"/>
              <w:right w:val="single" w:sz="4" w:space="0" w:color="auto"/>
            </w:tcBorders>
            <w:hideMark/>
          </w:tcPr>
          <w:p w14:paraId="5335C2E0"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ONG nationales et internationales</w:t>
            </w:r>
          </w:p>
        </w:tc>
        <w:tc>
          <w:tcPr>
            <w:tcW w:w="1350" w:type="dxa"/>
            <w:tcBorders>
              <w:top w:val="single" w:sz="4" w:space="0" w:color="auto"/>
              <w:left w:val="single" w:sz="4" w:space="0" w:color="auto"/>
              <w:bottom w:val="single" w:sz="4" w:space="0" w:color="auto"/>
              <w:right w:val="single" w:sz="4" w:space="0" w:color="auto"/>
            </w:tcBorders>
            <w:hideMark/>
          </w:tcPr>
          <w:p w14:paraId="5081EC68"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2ACA3F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37BD58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5.2 Soutenir le développement local (éducation, santé, énergie, etc.) lié à la conservation et aux besoins des communautés.</w:t>
            </w:r>
          </w:p>
        </w:tc>
        <w:tc>
          <w:tcPr>
            <w:tcW w:w="2677" w:type="dxa"/>
            <w:tcBorders>
              <w:top w:val="single" w:sz="4" w:space="0" w:color="auto"/>
              <w:left w:val="single" w:sz="4" w:space="0" w:color="auto"/>
              <w:bottom w:val="single" w:sz="4" w:space="0" w:color="auto"/>
              <w:right w:val="single" w:sz="4" w:space="0" w:color="auto"/>
            </w:tcBorders>
            <w:hideMark/>
          </w:tcPr>
          <w:p w14:paraId="20BCC124"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OING, agences de développement</w:t>
            </w:r>
          </w:p>
        </w:tc>
        <w:tc>
          <w:tcPr>
            <w:tcW w:w="1350" w:type="dxa"/>
            <w:tcBorders>
              <w:top w:val="single" w:sz="4" w:space="0" w:color="auto"/>
              <w:left w:val="single" w:sz="4" w:space="0" w:color="auto"/>
              <w:bottom w:val="single" w:sz="4" w:space="0" w:color="auto"/>
              <w:right w:val="single" w:sz="4" w:space="0" w:color="auto"/>
            </w:tcBorders>
            <w:hideMark/>
          </w:tcPr>
          <w:p w14:paraId="044A5507"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11AD962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41A297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5.3 Promouvoir des </w:t>
            </w:r>
            <w:proofErr w:type="spellStart"/>
            <w:r w:rsidRPr="001415EA">
              <w:rPr>
                <w:rFonts w:ascii="Arial" w:eastAsia="Cambria" w:hAnsi="Arial" w:cs="Arial"/>
                <w:szCs w:val="20"/>
                <w:lang w:val="fr-FR"/>
              </w:rPr>
              <w:t>corrals</w:t>
            </w:r>
            <w:proofErr w:type="spellEnd"/>
            <w:r w:rsidRPr="001415EA">
              <w:rPr>
                <w:rFonts w:ascii="Arial" w:eastAsia="Cambria" w:hAnsi="Arial" w:cs="Arial"/>
                <w:szCs w:val="20"/>
                <w:lang w:val="fr-FR"/>
              </w:rPr>
              <w:t xml:space="preserve"> à l’épreuve des prédateurs au sein des communautés afin d’éviter que les prédateurs ne tuent le bétail. </w:t>
            </w:r>
          </w:p>
        </w:tc>
        <w:tc>
          <w:tcPr>
            <w:tcW w:w="2677" w:type="dxa"/>
            <w:tcBorders>
              <w:top w:val="single" w:sz="4" w:space="0" w:color="auto"/>
              <w:left w:val="single" w:sz="4" w:space="0" w:color="auto"/>
              <w:bottom w:val="single" w:sz="4" w:space="0" w:color="auto"/>
              <w:right w:val="single" w:sz="4" w:space="0" w:color="auto"/>
            </w:tcBorders>
            <w:hideMark/>
          </w:tcPr>
          <w:p w14:paraId="1AB4CC8A"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2517809C"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05C42A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B66E3F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5.4 Promouvoir la réglementation de l’utilisation de l’eau par le bétail dans les endroits où les ressources en eau sont limitées afin de permettre aux espèces sauvages d’accéder à l’eau.</w:t>
            </w:r>
          </w:p>
        </w:tc>
        <w:tc>
          <w:tcPr>
            <w:tcW w:w="2677" w:type="dxa"/>
            <w:tcBorders>
              <w:top w:val="single" w:sz="4" w:space="0" w:color="auto"/>
              <w:left w:val="single" w:sz="4" w:space="0" w:color="auto"/>
              <w:bottom w:val="single" w:sz="4" w:space="0" w:color="auto"/>
              <w:right w:val="single" w:sz="4" w:space="0" w:color="auto"/>
            </w:tcBorders>
            <w:hideMark/>
          </w:tcPr>
          <w:p w14:paraId="454517C2"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En tant que plateforme CMS, pour la mise en œuvre : ONG nationales et internationales</w:t>
            </w:r>
          </w:p>
        </w:tc>
        <w:tc>
          <w:tcPr>
            <w:tcW w:w="1350" w:type="dxa"/>
            <w:tcBorders>
              <w:top w:val="single" w:sz="4" w:space="0" w:color="auto"/>
              <w:left w:val="single" w:sz="4" w:space="0" w:color="auto"/>
              <w:bottom w:val="single" w:sz="4" w:space="0" w:color="auto"/>
              <w:right w:val="single" w:sz="4" w:space="0" w:color="auto"/>
            </w:tcBorders>
            <w:hideMark/>
          </w:tcPr>
          <w:p w14:paraId="06AD45D2"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2E373CDE" w14:textId="77777777" w:rsidTr="00F0649C">
        <w:trPr>
          <w:trHeight w:val="917"/>
        </w:trPr>
        <w:tc>
          <w:tcPr>
            <w:tcW w:w="9918" w:type="dxa"/>
            <w:tcBorders>
              <w:top w:val="single" w:sz="4" w:space="0" w:color="auto"/>
              <w:left w:val="single" w:sz="4" w:space="0" w:color="auto"/>
              <w:bottom w:val="single" w:sz="4" w:space="0" w:color="auto"/>
              <w:right w:val="single" w:sz="4" w:space="0" w:color="auto"/>
            </w:tcBorders>
            <w:hideMark/>
          </w:tcPr>
          <w:p w14:paraId="2E7712A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5.5 Établir et partager les meilleures pratiques en matière de régimes d’assurance communautaires (prédation, autres conflits, intempéries, etc.) et mettre en place des systèmes d’indemnisation/de soutien en matière de conservation.</w:t>
            </w:r>
          </w:p>
        </w:tc>
        <w:tc>
          <w:tcPr>
            <w:tcW w:w="2677" w:type="dxa"/>
            <w:tcBorders>
              <w:top w:val="single" w:sz="4" w:space="0" w:color="auto"/>
              <w:left w:val="single" w:sz="4" w:space="0" w:color="auto"/>
              <w:bottom w:val="single" w:sz="4" w:space="0" w:color="auto"/>
              <w:right w:val="single" w:sz="4" w:space="0" w:color="auto"/>
            </w:tcBorders>
            <w:hideMark/>
          </w:tcPr>
          <w:p w14:paraId="2913A421"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En tant que plateforme CMS, pour la mise en œuvre : ONG nationales et internationales</w:t>
            </w:r>
          </w:p>
        </w:tc>
        <w:tc>
          <w:tcPr>
            <w:tcW w:w="1350" w:type="dxa"/>
            <w:tcBorders>
              <w:top w:val="single" w:sz="4" w:space="0" w:color="auto"/>
              <w:left w:val="single" w:sz="4" w:space="0" w:color="auto"/>
              <w:bottom w:val="single" w:sz="4" w:space="0" w:color="auto"/>
              <w:right w:val="single" w:sz="4" w:space="0" w:color="auto"/>
            </w:tcBorders>
            <w:hideMark/>
          </w:tcPr>
          <w:p w14:paraId="718C4B72"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22B9E620" w14:textId="77777777" w:rsidTr="00F0649C">
        <w:trPr>
          <w:trHeight w:val="1079"/>
        </w:trPr>
        <w:tc>
          <w:tcPr>
            <w:tcW w:w="9918" w:type="dxa"/>
            <w:tcBorders>
              <w:top w:val="single" w:sz="4" w:space="0" w:color="auto"/>
              <w:left w:val="single" w:sz="4" w:space="0" w:color="auto"/>
              <w:bottom w:val="single" w:sz="4" w:space="0" w:color="auto"/>
              <w:right w:val="single" w:sz="4" w:space="0" w:color="auto"/>
            </w:tcBorders>
            <w:hideMark/>
          </w:tcPr>
          <w:p w14:paraId="1826CC3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5.6 Fournir des activités et des récompenses adaptées à la culture et aux espèces pour les membres motivés de la communauté et les enseignants, en utilisant des exemples courants tels que la création de clubs de la faune, la célébration des journées des espèces et l’utilisation de stratégies de communication.</w:t>
            </w:r>
          </w:p>
        </w:tc>
        <w:tc>
          <w:tcPr>
            <w:tcW w:w="2677" w:type="dxa"/>
            <w:tcBorders>
              <w:top w:val="single" w:sz="4" w:space="0" w:color="auto"/>
              <w:left w:val="single" w:sz="4" w:space="0" w:color="auto"/>
              <w:bottom w:val="single" w:sz="4" w:space="0" w:color="auto"/>
              <w:right w:val="single" w:sz="4" w:space="0" w:color="auto"/>
            </w:tcBorders>
            <w:hideMark/>
          </w:tcPr>
          <w:p w14:paraId="23754355"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ONG nationales et internationales, agences gouvernementales (p. ex. ministère de l’Éducation)</w:t>
            </w:r>
          </w:p>
        </w:tc>
        <w:tc>
          <w:tcPr>
            <w:tcW w:w="1350" w:type="dxa"/>
            <w:tcBorders>
              <w:top w:val="single" w:sz="4" w:space="0" w:color="auto"/>
              <w:left w:val="single" w:sz="4" w:space="0" w:color="auto"/>
              <w:bottom w:val="single" w:sz="4" w:space="0" w:color="auto"/>
              <w:right w:val="single" w:sz="4" w:space="0" w:color="auto"/>
            </w:tcBorders>
            <w:hideMark/>
          </w:tcPr>
          <w:p w14:paraId="64A4D630"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A380EB7" w14:textId="77777777" w:rsidTr="00F0649C">
        <w:tc>
          <w:tcPr>
            <w:tcW w:w="9918" w:type="dxa"/>
            <w:tcBorders>
              <w:top w:val="single" w:sz="4" w:space="0" w:color="auto"/>
              <w:left w:val="single" w:sz="4" w:space="0" w:color="auto"/>
              <w:bottom w:val="single" w:sz="4" w:space="0" w:color="auto"/>
              <w:right w:val="single" w:sz="4" w:space="0" w:color="auto"/>
            </w:tcBorders>
          </w:tcPr>
          <w:p w14:paraId="50BE28A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5.7 Créer des associations fonctionnelles au sein des communautés et entre elles le long des itinéraires migratoires, sous mandat des gouvernements nationaux, afin de faciliter la communication et la coopération.</w:t>
            </w:r>
          </w:p>
          <w:p w14:paraId="2A2B4087" w14:textId="77777777" w:rsidR="00F0649C" w:rsidRPr="001415EA" w:rsidRDefault="00F0649C" w:rsidP="00F0649C">
            <w:pPr>
              <w:spacing w:before="60" w:after="60"/>
              <w:rPr>
                <w:rFonts w:ascii="Arial" w:eastAsia="Cambria" w:hAnsi="Arial" w:cs="Arial"/>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14:paraId="5857400D"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chefs de communautés, agences gouvernementales locales, ONG</w:t>
            </w:r>
          </w:p>
        </w:tc>
        <w:tc>
          <w:tcPr>
            <w:tcW w:w="1350" w:type="dxa"/>
            <w:tcBorders>
              <w:top w:val="single" w:sz="4" w:space="0" w:color="auto"/>
              <w:left w:val="single" w:sz="4" w:space="0" w:color="auto"/>
              <w:bottom w:val="single" w:sz="4" w:space="0" w:color="auto"/>
              <w:right w:val="single" w:sz="4" w:space="0" w:color="auto"/>
            </w:tcBorders>
            <w:hideMark/>
          </w:tcPr>
          <w:p w14:paraId="264117BA"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C461953" w14:textId="77777777" w:rsidTr="00F0649C">
        <w:trPr>
          <w:trHeight w:val="836"/>
        </w:trPr>
        <w:tc>
          <w:tcPr>
            <w:tcW w:w="9918" w:type="dxa"/>
            <w:tcBorders>
              <w:top w:val="single" w:sz="4" w:space="0" w:color="auto"/>
              <w:left w:val="single" w:sz="4" w:space="0" w:color="auto"/>
              <w:bottom w:val="single" w:sz="4" w:space="0" w:color="auto"/>
              <w:right w:val="single" w:sz="4" w:space="0" w:color="auto"/>
            </w:tcBorders>
          </w:tcPr>
          <w:p w14:paraId="43995BA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5.8 Promouvoir et soutenir l’utilisation des connaissances et des compétences locales dans les plans de gestion à base communautaire, la recherche participative et les résultats des rapports, dans un langage et </w:t>
            </w:r>
            <w:proofErr w:type="gramStart"/>
            <w:r w:rsidRPr="001415EA">
              <w:rPr>
                <w:rFonts w:ascii="Arial" w:eastAsia="Cambria" w:hAnsi="Arial" w:cs="Arial"/>
                <w:szCs w:val="20"/>
                <w:lang w:val="fr-FR"/>
              </w:rPr>
              <w:t>un format appropriés</w:t>
            </w:r>
            <w:proofErr w:type="gramEnd"/>
            <w:r w:rsidRPr="001415EA">
              <w:rPr>
                <w:rFonts w:ascii="Arial" w:eastAsia="Cambria" w:hAnsi="Arial" w:cs="Arial"/>
                <w:szCs w:val="20"/>
                <w:lang w:val="fr-FR"/>
              </w:rPr>
              <w:t>.</w:t>
            </w:r>
          </w:p>
          <w:p w14:paraId="6D5DA89F" w14:textId="77777777" w:rsidR="00F0649C" w:rsidRPr="001415EA" w:rsidRDefault="00F0649C" w:rsidP="00F0649C">
            <w:pPr>
              <w:spacing w:before="60" w:after="60"/>
              <w:rPr>
                <w:rFonts w:ascii="Arial" w:eastAsia="Cambria" w:hAnsi="Arial" w:cs="Arial"/>
                <w:szCs w:val="20"/>
                <w:lang w:val="fr-FR"/>
              </w:rPr>
            </w:pPr>
          </w:p>
        </w:tc>
        <w:tc>
          <w:tcPr>
            <w:tcW w:w="2677" w:type="dxa"/>
            <w:tcBorders>
              <w:top w:val="single" w:sz="4" w:space="0" w:color="auto"/>
              <w:left w:val="single" w:sz="4" w:space="0" w:color="auto"/>
              <w:bottom w:val="single" w:sz="4" w:space="0" w:color="auto"/>
              <w:right w:val="single" w:sz="4" w:space="0" w:color="auto"/>
            </w:tcBorders>
            <w:hideMark/>
          </w:tcPr>
          <w:p w14:paraId="3D1ADA3E"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ONG locales et nationales, instituts de recherche/scientifiques</w:t>
            </w:r>
          </w:p>
        </w:tc>
        <w:tc>
          <w:tcPr>
            <w:tcW w:w="1350" w:type="dxa"/>
            <w:tcBorders>
              <w:top w:val="single" w:sz="4" w:space="0" w:color="auto"/>
              <w:left w:val="single" w:sz="4" w:space="0" w:color="auto"/>
              <w:bottom w:val="single" w:sz="4" w:space="0" w:color="auto"/>
              <w:right w:val="single" w:sz="4" w:space="0" w:color="auto"/>
            </w:tcBorders>
            <w:hideMark/>
          </w:tcPr>
          <w:p w14:paraId="4A334760"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2A0EFD1" w14:textId="77777777" w:rsidTr="00F0649C">
        <w:trPr>
          <w:trHeight w:val="701"/>
        </w:trPr>
        <w:tc>
          <w:tcPr>
            <w:tcW w:w="9918" w:type="dxa"/>
            <w:tcBorders>
              <w:top w:val="single" w:sz="4" w:space="0" w:color="auto"/>
              <w:left w:val="single" w:sz="4" w:space="0" w:color="auto"/>
              <w:bottom w:val="single" w:sz="4" w:space="0" w:color="auto"/>
              <w:right w:val="single" w:sz="4" w:space="0" w:color="auto"/>
            </w:tcBorders>
            <w:hideMark/>
          </w:tcPr>
          <w:p w14:paraId="18464AC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5.9 Promouvoir l’utilisation non extractive, en particulier l’écotourisme communautaire dans la région de la CAMI et élaborer des programmes d’écotourisme durable.</w:t>
            </w:r>
          </w:p>
        </w:tc>
        <w:tc>
          <w:tcPr>
            <w:tcW w:w="2677" w:type="dxa"/>
            <w:tcBorders>
              <w:top w:val="single" w:sz="4" w:space="0" w:color="auto"/>
              <w:left w:val="single" w:sz="4" w:space="0" w:color="auto"/>
              <w:bottom w:val="single" w:sz="4" w:space="0" w:color="auto"/>
              <w:right w:val="single" w:sz="4" w:space="0" w:color="auto"/>
            </w:tcBorders>
            <w:hideMark/>
          </w:tcPr>
          <w:p w14:paraId="5BAEEADD"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ONG, agences de tourisme</w:t>
            </w:r>
          </w:p>
        </w:tc>
        <w:tc>
          <w:tcPr>
            <w:tcW w:w="1350" w:type="dxa"/>
            <w:tcBorders>
              <w:top w:val="single" w:sz="4" w:space="0" w:color="auto"/>
              <w:left w:val="single" w:sz="4" w:space="0" w:color="auto"/>
              <w:bottom w:val="single" w:sz="4" w:space="0" w:color="auto"/>
              <w:right w:val="single" w:sz="4" w:space="0" w:color="auto"/>
            </w:tcBorders>
            <w:hideMark/>
          </w:tcPr>
          <w:p w14:paraId="6074F9D3"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14F3512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31CE86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5.10 Intégrer les questions de conservation de la biodiversité (pour les espèces migratrices) dans les stratégies des agences de développement nationales et internationales avec des programmes de développement communautaire et rural. </w:t>
            </w:r>
          </w:p>
        </w:tc>
        <w:tc>
          <w:tcPr>
            <w:tcW w:w="2677" w:type="dxa"/>
            <w:tcBorders>
              <w:top w:val="single" w:sz="4" w:space="0" w:color="auto"/>
              <w:left w:val="single" w:sz="4" w:space="0" w:color="auto"/>
              <w:bottom w:val="single" w:sz="4" w:space="0" w:color="auto"/>
              <w:right w:val="single" w:sz="4" w:space="0" w:color="auto"/>
            </w:tcBorders>
            <w:hideMark/>
          </w:tcPr>
          <w:p w14:paraId="370DDD6B"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CMS,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29F41C6D"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EB8C39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57DDB1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5.11 Faire participer les défenseurs de l’environnement des communautés et promouvoir la participation directe aux initiatives de conservation, telles que le suivi de la lutte contre le braconnage, de l’écotourisme et des sciences citoyennes, et responsabiliser les organisations communautaires locales en leur attribuant un statut et un rôle officiels. </w:t>
            </w:r>
          </w:p>
        </w:tc>
        <w:tc>
          <w:tcPr>
            <w:tcW w:w="2677" w:type="dxa"/>
            <w:tcBorders>
              <w:top w:val="single" w:sz="4" w:space="0" w:color="auto"/>
              <w:left w:val="single" w:sz="4" w:space="0" w:color="auto"/>
              <w:bottom w:val="single" w:sz="4" w:space="0" w:color="auto"/>
              <w:right w:val="single" w:sz="4" w:space="0" w:color="auto"/>
            </w:tcBorders>
            <w:hideMark/>
          </w:tcPr>
          <w:p w14:paraId="584A5CCA"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nationales/locales, ONG</w:t>
            </w:r>
          </w:p>
        </w:tc>
        <w:tc>
          <w:tcPr>
            <w:tcW w:w="1350" w:type="dxa"/>
            <w:tcBorders>
              <w:top w:val="single" w:sz="4" w:space="0" w:color="auto"/>
              <w:left w:val="single" w:sz="4" w:space="0" w:color="auto"/>
              <w:bottom w:val="single" w:sz="4" w:space="0" w:color="auto"/>
              <w:right w:val="single" w:sz="4" w:space="0" w:color="auto"/>
            </w:tcBorders>
            <w:hideMark/>
          </w:tcPr>
          <w:p w14:paraId="37D69902"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076CB8F" w14:textId="77777777" w:rsidTr="00F0649C">
        <w:trPr>
          <w:trHeight w:val="674"/>
        </w:trPr>
        <w:tc>
          <w:tcPr>
            <w:tcW w:w="9918" w:type="dxa"/>
            <w:tcBorders>
              <w:top w:val="single" w:sz="4" w:space="0" w:color="auto"/>
              <w:left w:val="single" w:sz="4" w:space="0" w:color="auto"/>
              <w:bottom w:val="single" w:sz="4" w:space="0" w:color="auto"/>
              <w:right w:val="single" w:sz="4" w:space="0" w:color="auto"/>
            </w:tcBorders>
            <w:hideMark/>
          </w:tcPr>
          <w:p w14:paraId="51340D8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5.12 Encourager les investissements des ONG et des entreprises, en particulier des grandes industries locales (par exemple, le pétrole, le gaz, les mines) afin de soutenir les initiatives de conservation communautaires sur les espèces migratrices.</w:t>
            </w:r>
          </w:p>
        </w:tc>
        <w:tc>
          <w:tcPr>
            <w:tcW w:w="2677" w:type="dxa"/>
            <w:tcBorders>
              <w:top w:val="single" w:sz="4" w:space="0" w:color="auto"/>
              <w:left w:val="single" w:sz="4" w:space="0" w:color="auto"/>
              <w:bottom w:val="single" w:sz="4" w:space="0" w:color="auto"/>
              <w:right w:val="single" w:sz="4" w:space="0" w:color="auto"/>
            </w:tcBorders>
            <w:hideMark/>
          </w:tcPr>
          <w:p w14:paraId="54F72106"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CMS, ONG internationales actuellement impliquées</w:t>
            </w:r>
          </w:p>
        </w:tc>
        <w:tc>
          <w:tcPr>
            <w:tcW w:w="1350" w:type="dxa"/>
            <w:tcBorders>
              <w:top w:val="single" w:sz="4" w:space="0" w:color="auto"/>
              <w:left w:val="single" w:sz="4" w:space="0" w:color="auto"/>
              <w:bottom w:val="single" w:sz="4" w:space="0" w:color="auto"/>
              <w:right w:val="single" w:sz="4" w:space="0" w:color="auto"/>
            </w:tcBorders>
            <w:hideMark/>
          </w:tcPr>
          <w:p w14:paraId="27BAB321"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31B81EFC" w14:textId="77777777" w:rsidTr="00F0649C">
        <w:trPr>
          <w:trHeight w:val="800"/>
        </w:trPr>
        <w:tc>
          <w:tcPr>
            <w:tcW w:w="9918" w:type="dxa"/>
            <w:tcBorders>
              <w:top w:val="single" w:sz="4" w:space="0" w:color="auto"/>
              <w:left w:val="single" w:sz="4" w:space="0" w:color="auto"/>
              <w:bottom w:val="single" w:sz="4" w:space="0" w:color="auto"/>
              <w:right w:val="single" w:sz="4" w:space="0" w:color="auto"/>
            </w:tcBorders>
            <w:hideMark/>
          </w:tcPr>
          <w:p w14:paraId="286C0D3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5.13 Promouvoir une surveillance régulière et rationnelle des espèces et appliquer les meilleures pratiques pour une utilisation durable afin de garantir que toute chasse légale d’espèces est durable et qu’elle favorise la conservation, en tenant compte également des déplacements importants de la plupart des espèces.  </w:t>
            </w:r>
          </w:p>
        </w:tc>
        <w:tc>
          <w:tcPr>
            <w:tcW w:w="2677" w:type="dxa"/>
            <w:tcBorders>
              <w:top w:val="single" w:sz="4" w:space="0" w:color="auto"/>
              <w:left w:val="single" w:sz="4" w:space="0" w:color="auto"/>
              <w:bottom w:val="single" w:sz="4" w:space="0" w:color="auto"/>
              <w:right w:val="single" w:sz="4" w:space="0" w:color="auto"/>
            </w:tcBorders>
            <w:hideMark/>
          </w:tcPr>
          <w:p w14:paraId="544479E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communautés</w:t>
            </w:r>
          </w:p>
        </w:tc>
        <w:tc>
          <w:tcPr>
            <w:tcW w:w="1350" w:type="dxa"/>
            <w:tcBorders>
              <w:top w:val="single" w:sz="4" w:space="0" w:color="auto"/>
              <w:left w:val="single" w:sz="4" w:space="0" w:color="auto"/>
              <w:bottom w:val="single" w:sz="4" w:space="0" w:color="auto"/>
              <w:right w:val="single" w:sz="4" w:space="0" w:color="auto"/>
            </w:tcBorders>
            <w:hideMark/>
          </w:tcPr>
          <w:p w14:paraId="6206961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7729295C" w14:textId="77777777" w:rsidTr="00F0649C">
        <w:trPr>
          <w:trHeight w:val="674"/>
        </w:trPr>
        <w:tc>
          <w:tcPr>
            <w:tcW w:w="9918" w:type="dxa"/>
            <w:tcBorders>
              <w:top w:val="single" w:sz="4" w:space="0" w:color="auto"/>
              <w:left w:val="single" w:sz="4" w:space="0" w:color="auto"/>
              <w:bottom w:val="single" w:sz="4" w:space="0" w:color="auto"/>
              <w:right w:val="single" w:sz="4" w:space="0" w:color="auto"/>
            </w:tcBorders>
            <w:hideMark/>
          </w:tcPr>
          <w:p w14:paraId="7F89795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 xml:space="preserve">5.14 Évaluer la faisabilité d’une utilisation durable des espèces de la CAMI dans la région, en examinant les avantages qui en découlent pour les communautés locales, ainsi que la législation pertinente. </w:t>
            </w:r>
          </w:p>
        </w:tc>
        <w:tc>
          <w:tcPr>
            <w:tcW w:w="2677" w:type="dxa"/>
            <w:tcBorders>
              <w:top w:val="single" w:sz="4" w:space="0" w:color="auto"/>
              <w:left w:val="single" w:sz="4" w:space="0" w:color="auto"/>
              <w:bottom w:val="single" w:sz="4" w:space="0" w:color="auto"/>
              <w:right w:val="single" w:sz="4" w:space="0" w:color="auto"/>
            </w:tcBorders>
            <w:hideMark/>
          </w:tcPr>
          <w:p w14:paraId="58010FF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3BCE5F4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Moyenne </w:t>
            </w:r>
          </w:p>
        </w:tc>
      </w:tr>
      <w:tr w:rsidR="00F0649C" w:rsidRPr="001415EA" w14:paraId="70557342" w14:textId="77777777" w:rsidTr="00F0649C">
        <w:trPr>
          <w:trHeight w:val="710"/>
        </w:trPr>
        <w:tc>
          <w:tcPr>
            <w:tcW w:w="9918" w:type="dxa"/>
            <w:tcBorders>
              <w:top w:val="single" w:sz="4" w:space="0" w:color="auto"/>
              <w:left w:val="single" w:sz="4" w:space="0" w:color="auto"/>
              <w:bottom w:val="single" w:sz="4" w:space="0" w:color="auto"/>
              <w:right w:val="single" w:sz="4" w:space="0" w:color="auto"/>
            </w:tcBorders>
            <w:hideMark/>
          </w:tcPr>
          <w:p w14:paraId="0124AC1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5.15 Promouvoir les pratiques communautaires et explorer d’autres options d’utilisation durable de la faune sauvage (chasse, subsistance, photographie, écotourisme) qui incitent à la conservation et à la révision de la législation. </w:t>
            </w:r>
          </w:p>
        </w:tc>
        <w:tc>
          <w:tcPr>
            <w:tcW w:w="2677" w:type="dxa"/>
            <w:tcBorders>
              <w:top w:val="single" w:sz="4" w:space="0" w:color="auto"/>
              <w:left w:val="single" w:sz="4" w:space="0" w:color="auto"/>
              <w:bottom w:val="single" w:sz="4" w:space="0" w:color="auto"/>
              <w:right w:val="single" w:sz="4" w:space="0" w:color="auto"/>
            </w:tcBorders>
            <w:hideMark/>
          </w:tcPr>
          <w:p w14:paraId="76EA464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1496981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1933A111" w14:textId="77777777" w:rsidR="00F0649C" w:rsidRPr="007344D1" w:rsidRDefault="00F0649C" w:rsidP="00F0649C">
      <w:pPr>
        <w:jc w:val="both"/>
        <w:rPr>
          <w:rFonts w:ascii="Arial" w:hAnsi="Arial" w:cs="Arial"/>
          <w:sz w:val="22"/>
          <w:szCs w:val="22"/>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gridCol w:w="2678"/>
        <w:gridCol w:w="1350"/>
      </w:tblGrid>
      <w:tr w:rsidR="00F0649C" w:rsidRPr="001415EA" w14:paraId="4B56BE2E" w14:textId="77777777" w:rsidTr="00F0649C">
        <w:trPr>
          <w:trHeight w:val="440"/>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6CB6C6D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6. Bonne gouvernance de la gestion des ressources naturelles</w:t>
            </w:r>
          </w:p>
        </w:tc>
        <w:tc>
          <w:tcPr>
            <w:tcW w:w="2677" w:type="dxa"/>
            <w:tcBorders>
              <w:top w:val="single" w:sz="4" w:space="0" w:color="auto"/>
              <w:left w:val="single" w:sz="4" w:space="0" w:color="auto"/>
              <w:bottom w:val="single" w:sz="4" w:space="0" w:color="auto"/>
              <w:right w:val="single" w:sz="4" w:space="0" w:color="auto"/>
            </w:tcBorders>
            <w:shd w:val="clear" w:color="auto" w:fill="E2EFD9"/>
            <w:hideMark/>
          </w:tcPr>
          <w:p w14:paraId="3AF712C1"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3397384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CC59376" w14:textId="77777777" w:rsidTr="00F0649C">
        <w:trPr>
          <w:trHeight w:val="629"/>
        </w:trPr>
        <w:tc>
          <w:tcPr>
            <w:tcW w:w="9918" w:type="dxa"/>
            <w:tcBorders>
              <w:top w:val="single" w:sz="4" w:space="0" w:color="auto"/>
              <w:left w:val="single" w:sz="4" w:space="0" w:color="auto"/>
              <w:bottom w:val="single" w:sz="4" w:space="0" w:color="auto"/>
              <w:right w:val="single" w:sz="4" w:space="0" w:color="auto"/>
            </w:tcBorders>
            <w:hideMark/>
          </w:tcPr>
          <w:p w14:paraId="59CAC200" w14:textId="77777777" w:rsidR="00F0649C" w:rsidRPr="001415EA" w:rsidRDefault="00F0649C" w:rsidP="00F0649C">
            <w:pPr>
              <w:pStyle w:val="ListParagraph"/>
              <w:spacing w:before="60" w:after="60"/>
              <w:ind w:left="0"/>
              <w:rPr>
                <w:rFonts w:cs="Arial"/>
                <w:sz w:val="20"/>
                <w:szCs w:val="20"/>
                <w:lang w:val="fr-FR"/>
              </w:rPr>
            </w:pPr>
            <w:r w:rsidRPr="001415EA">
              <w:rPr>
                <w:rFonts w:cs="Arial"/>
                <w:sz w:val="20"/>
                <w:szCs w:val="20"/>
                <w:lang w:val="fr-FR"/>
              </w:rPr>
              <w:t>6.1 La CMS doit coordonner un examen des politiques existantes et des cadres réglementaires liés à la gouvernance des ressources naturelles qui affectent les espèces de la CAMI afin d’identifier les lacunes et de faire les recommandations appropriées.</w:t>
            </w:r>
          </w:p>
        </w:tc>
        <w:tc>
          <w:tcPr>
            <w:tcW w:w="2677" w:type="dxa"/>
            <w:tcBorders>
              <w:top w:val="single" w:sz="4" w:space="0" w:color="auto"/>
              <w:left w:val="single" w:sz="4" w:space="0" w:color="auto"/>
              <w:bottom w:val="single" w:sz="4" w:space="0" w:color="auto"/>
              <w:right w:val="single" w:sz="4" w:space="0" w:color="auto"/>
            </w:tcBorders>
            <w:hideMark/>
          </w:tcPr>
          <w:p w14:paraId="52816B4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UICN</w:t>
            </w:r>
          </w:p>
        </w:tc>
        <w:tc>
          <w:tcPr>
            <w:tcW w:w="1350" w:type="dxa"/>
            <w:tcBorders>
              <w:top w:val="single" w:sz="4" w:space="0" w:color="auto"/>
              <w:left w:val="single" w:sz="4" w:space="0" w:color="auto"/>
              <w:bottom w:val="single" w:sz="4" w:space="0" w:color="auto"/>
              <w:right w:val="single" w:sz="4" w:space="0" w:color="auto"/>
            </w:tcBorders>
            <w:hideMark/>
          </w:tcPr>
          <w:p w14:paraId="49FDE84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DA4D897" w14:textId="77777777" w:rsidTr="00F0649C">
        <w:trPr>
          <w:trHeight w:val="521"/>
        </w:trPr>
        <w:tc>
          <w:tcPr>
            <w:tcW w:w="9918" w:type="dxa"/>
            <w:tcBorders>
              <w:top w:val="single" w:sz="4" w:space="0" w:color="auto"/>
              <w:left w:val="single" w:sz="4" w:space="0" w:color="auto"/>
              <w:bottom w:val="single" w:sz="4" w:space="0" w:color="auto"/>
              <w:right w:val="single" w:sz="4" w:space="0" w:color="auto"/>
            </w:tcBorders>
            <w:hideMark/>
          </w:tcPr>
          <w:p w14:paraId="32B6E644" w14:textId="77777777" w:rsidR="00F0649C" w:rsidRPr="001415EA" w:rsidRDefault="00F0649C" w:rsidP="00F0649C">
            <w:pPr>
              <w:pStyle w:val="ListParagraph"/>
              <w:spacing w:before="60" w:after="60"/>
              <w:ind w:left="0"/>
              <w:rPr>
                <w:rFonts w:eastAsia="Cambria" w:cs="Arial"/>
                <w:sz w:val="20"/>
                <w:szCs w:val="20"/>
                <w:lang w:val="fr-FR"/>
              </w:rPr>
            </w:pPr>
            <w:r w:rsidRPr="001415EA">
              <w:rPr>
                <w:rFonts w:cs="Arial"/>
                <w:sz w:val="20"/>
                <w:szCs w:val="20"/>
                <w:lang w:val="fr-FR"/>
              </w:rPr>
              <w:t>6.2 Intégrer les principes de bonne gouvernance dans les cadres politiques et réglementaires nationaux.</w:t>
            </w:r>
          </w:p>
        </w:tc>
        <w:tc>
          <w:tcPr>
            <w:tcW w:w="2677" w:type="dxa"/>
            <w:tcBorders>
              <w:top w:val="single" w:sz="4" w:space="0" w:color="auto"/>
              <w:left w:val="single" w:sz="4" w:space="0" w:color="auto"/>
              <w:bottom w:val="single" w:sz="4" w:space="0" w:color="auto"/>
              <w:right w:val="single" w:sz="4" w:space="0" w:color="auto"/>
            </w:tcBorders>
            <w:hideMark/>
          </w:tcPr>
          <w:p w14:paraId="2DAC94B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50D244C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5CB395F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815D3FA"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6.3 Créer un guide de politique des « meilleures pratiques » pour les problèmes de gouvernance qui affectent les espèces de la CAMI et les partager dans toute la région de la CAMI.</w:t>
            </w:r>
          </w:p>
        </w:tc>
        <w:tc>
          <w:tcPr>
            <w:tcW w:w="2677" w:type="dxa"/>
            <w:tcBorders>
              <w:top w:val="single" w:sz="4" w:space="0" w:color="auto"/>
              <w:left w:val="single" w:sz="4" w:space="0" w:color="auto"/>
              <w:bottom w:val="single" w:sz="4" w:space="0" w:color="auto"/>
              <w:right w:val="single" w:sz="4" w:space="0" w:color="auto"/>
            </w:tcBorders>
            <w:hideMark/>
          </w:tcPr>
          <w:p w14:paraId="6871DD5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7345ED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142571A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08C22E1"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6.4 Plaider pour une meilleure intégration des principes de bonne gouvernance en faveur des espèces de la CAMI dans les forums multinationaux.</w:t>
            </w:r>
          </w:p>
        </w:tc>
        <w:tc>
          <w:tcPr>
            <w:tcW w:w="2677" w:type="dxa"/>
            <w:tcBorders>
              <w:top w:val="single" w:sz="4" w:space="0" w:color="auto"/>
              <w:left w:val="single" w:sz="4" w:space="0" w:color="auto"/>
              <w:bottom w:val="single" w:sz="4" w:space="0" w:color="auto"/>
              <w:right w:val="single" w:sz="4" w:space="0" w:color="auto"/>
            </w:tcBorders>
            <w:hideMark/>
          </w:tcPr>
          <w:p w14:paraId="4B22F3E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OING, CMS,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16F3703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45420A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B870FC7"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6.5 Impliquer les secteurs pertinents dont les opérations et les politiques affectent les espèces de la CAMI dans des ateliers nationaux et internationaux liés à la CAMI.</w:t>
            </w:r>
          </w:p>
        </w:tc>
        <w:tc>
          <w:tcPr>
            <w:tcW w:w="2677" w:type="dxa"/>
            <w:tcBorders>
              <w:top w:val="single" w:sz="4" w:space="0" w:color="auto"/>
              <w:left w:val="single" w:sz="4" w:space="0" w:color="auto"/>
              <w:bottom w:val="single" w:sz="4" w:space="0" w:color="auto"/>
              <w:right w:val="single" w:sz="4" w:space="0" w:color="auto"/>
            </w:tcBorders>
            <w:hideMark/>
          </w:tcPr>
          <w:p w14:paraId="077530E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ONGI, 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35E16E6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4A75A752" w14:textId="77777777" w:rsidR="00F0649C" w:rsidRPr="007344D1" w:rsidRDefault="00F0649C" w:rsidP="00F0649C">
      <w:pPr>
        <w:jc w:val="both"/>
        <w:rPr>
          <w:rFonts w:ascii="Arial" w:hAnsi="Arial" w:cs="Arial"/>
          <w:sz w:val="22"/>
          <w:szCs w:val="22"/>
          <w:lang w:val="fr-FR"/>
        </w:rPr>
      </w:pPr>
      <w:r w:rsidRPr="007344D1">
        <w:rPr>
          <w:rFonts w:ascii="Arial" w:hAnsi="Arial" w:cs="Arial"/>
          <w:sz w:val="22"/>
          <w:szCs w:val="22"/>
          <w:lang w:val="fr-FR"/>
        </w:rPr>
        <w:br w:type="page"/>
      </w:r>
    </w:p>
    <w:p w14:paraId="1EA0C9E9" w14:textId="77777777" w:rsidR="00F0649C" w:rsidRPr="007344D1" w:rsidRDefault="00F0649C" w:rsidP="00F0649C">
      <w:pPr>
        <w:jc w:val="both"/>
        <w:rPr>
          <w:rFonts w:ascii="Arial" w:hAnsi="Arial" w:cs="Arial"/>
          <w:sz w:val="22"/>
          <w:szCs w:val="22"/>
          <w:lang w:val="fr-FR"/>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9929"/>
        <w:gridCol w:w="2671"/>
        <w:gridCol w:w="1350"/>
      </w:tblGrid>
      <w:tr w:rsidR="00F0649C" w:rsidRPr="001415EA" w14:paraId="6FCAC6E4" w14:textId="77777777" w:rsidTr="00F0649C">
        <w:trPr>
          <w:trHeight w:val="118"/>
        </w:trPr>
        <w:tc>
          <w:tcPr>
            <w:tcW w:w="9925" w:type="dxa"/>
            <w:tcBorders>
              <w:top w:val="single" w:sz="4" w:space="0" w:color="auto"/>
              <w:left w:val="single" w:sz="4" w:space="0" w:color="auto"/>
              <w:bottom w:val="single" w:sz="4" w:space="0" w:color="auto"/>
              <w:right w:val="single" w:sz="4" w:space="0" w:color="auto"/>
            </w:tcBorders>
            <w:shd w:val="clear" w:color="auto" w:fill="E2EFD9"/>
            <w:hideMark/>
          </w:tcPr>
          <w:p w14:paraId="196EB04F"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7. Renforcement des capacités</w:t>
            </w:r>
          </w:p>
        </w:tc>
        <w:tc>
          <w:tcPr>
            <w:tcW w:w="2670" w:type="dxa"/>
            <w:tcBorders>
              <w:top w:val="single" w:sz="4" w:space="0" w:color="auto"/>
              <w:left w:val="single" w:sz="4" w:space="0" w:color="auto"/>
              <w:bottom w:val="single" w:sz="4" w:space="0" w:color="auto"/>
              <w:right w:val="single" w:sz="4" w:space="0" w:color="auto"/>
            </w:tcBorders>
            <w:shd w:val="clear" w:color="auto" w:fill="E2EFD9"/>
            <w:hideMark/>
          </w:tcPr>
          <w:p w14:paraId="466E972C"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1BAA4FF9"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3E76C4F" w14:textId="77777777" w:rsidTr="00F0649C">
        <w:tc>
          <w:tcPr>
            <w:tcW w:w="9925" w:type="dxa"/>
            <w:tcBorders>
              <w:top w:val="single" w:sz="4" w:space="0" w:color="auto"/>
              <w:left w:val="single" w:sz="4" w:space="0" w:color="auto"/>
              <w:bottom w:val="single" w:sz="4" w:space="0" w:color="auto"/>
              <w:right w:val="single" w:sz="4" w:space="0" w:color="auto"/>
            </w:tcBorders>
            <w:hideMark/>
          </w:tcPr>
          <w:p w14:paraId="513D04F3" w14:textId="77777777" w:rsidR="00F0649C" w:rsidRPr="001415EA" w:rsidRDefault="00F0649C" w:rsidP="00F0649C">
            <w:pPr>
              <w:pStyle w:val="NormalWeb"/>
              <w:rPr>
                <w:rFonts w:ascii="Arial" w:hAnsi="Arial" w:cs="Arial"/>
                <w:i/>
                <w:iCs/>
                <w:sz w:val="20"/>
                <w:szCs w:val="20"/>
              </w:rPr>
            </w:pPr>
            <w:r w:rsidRPr="001415EA">
              <w:rPr>
                <w:rFonts w:ascii="Arial" w:hAnsi="Arial" w:cs="Arial"/>
                <w:sz w:val="20"/>
                <w:szCs w:val="20"/>
              </w:rPr>
              <w:t xml:space="preserve">7.1 Développer et mettre en œuvre des mécanismes de financement et des programmes de formation sur la conservation de la faune pour les étudiants et les écologistes </w:t>
            </w:r>
            <w:proofErr w:type="gramStart"/>
            <w:r w:rsidRPr="001415EA">
              <w:rPr>
                <w:rFonts w:ascii="Arial" w:hAnsi="Arial" w:cs="Arial"/>
                <w:sz w:val="20"/>
                <w:szCs w:val="20"/>
              </w:rPr>
              <w:t xml:space="preserve">émergents </w:t>
            </w:r>
            <w:r w:rsidRPr="001415EA">
              <w:rPr>
                <w:rFonts w:ascii="Arial" w:eastAsia="Calibri" w:hAnsi="Arial" w:cs="Arial"/>
                <w:sz w:val="20"/>
                <w:szCs w:val="20"/>
              </w:rPr>
              <w:t xml:space="preserve"> </w:t>
            </w:r>
            <w:r w:rsidRPr="001415EA">
              <w:rPr>
                <w:rFonts w:ascii="Arial" w:hAnsi="Arial" w:cs="Arial"/>
                <w:sz w:val="20"/>
                <w:szCs w:val="20"/>
              </w:rPr>
              <w:t>en</w:t>
            </w:r>
            <w:proofErr w:type="gramEnd"/>
            <w:r w:rsidRPr="001415EA">
              <w:rPr>
                <w:rFonts w:ascii="Arial" w:hAnsi="Arial" w:cs="Arial"/>
                <w:sz w:val="20"/>
                <w:szCs w:val="20"/>
              </w:rPr>
              <w:t xml:space="preserve"> matière de surveillance, de participation, de planification de la conservation et de mise en œuvre, en partenariat avec les institutions scientifiques compétentes et les groupes de spécialistes des espèces de l’UICN. </w:t>
            </w:r>
          </w:p>
        </w:tc>
        <w:tc>
          <w:tcPr>
            <w:tcW w:w="2670" w:type="dxa"/>
            <w:tcBorders>
              <w:top w:val="single" w:sz="4" w:space="0" w:color="auto"/>
              <w:left w:val="single" w:sz="4" w:space="0" w:color="auto"/>
              <w:bottom w:val="single" w:sz="4" w:space="0" w:color="auto"/>
              <w:right w:val="single" w:sz="4" w:space="0" w:color="auto"/>
            </w:tcBorders>
            <w:hideMark/>
          </w:tcPr>
          <w:p w14:paraId="2CF3BC50"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1D8C2155"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1587A37" w14:textId="77777777" w:rsidTr="00F0649C">
        <w:trPr>
          <w:trHeight w:val="298"/>
        </w:trPr>
        <w:tc>
          <w:tcPr>
            <w:tcW w:w="9925" w:type="dxa"/>
            <w:tcBorders>
              <w:top w:val="single" w:sz="4" w:space="0" w:color="auto"/>
              <w:left w:val="single" w:sz="4" w:space="0" w:color="auto"/>
              <w:bottom w:val="single" w:sz="4" w:space="0" w:color="auto"/>
              <w:right w:val="single" w:sz="4" w:space="0" w:color="auto"/>
            </w:tcBorders>
            <w:hideMark/>
          </w:tcPr>
          <w:p w14:paraId="0032CF8C" w14:textId="77777777" w:rsidR="00F0649C" w:rsidRPr="001415EA" w:rsidRDefault="00F0649C" w:rsidP="00F0649C">
            <w:pPr>
              <w:pStyle w:val="NormalWeb"/>
              <w:rPr>
                <w:rFonts w:ascii="Arial" w:hAnsi="Arial" w:cs="Arial"/>
                <w:sz w:val="20"/>
                <w:szCs w:val="20"/>
              </w:rPr>
            </w:pPr>
            <w:r w:rsidRPr="001415EA">
              <w:rPr>
                <w:rFonts w:ascii="Arial" w:hAnsi="Arial" w:cs="Arial"/>
                <w:sz w:val="20"/>
                <w:szCs w:val="20"/>
              </w:rPr>
              <w:t xml:space="preserve">7.2 Former les gardes forestiers et les gestionnaires des zones protégées et des communautés à la gestion de la faune, aux conflits homme-faune, à la lutte contre la chasse illégale et au développement de la conservation participative. </w:t>
            </w:r>
          </w:p>
        </w:tc>
        <w:tc>
          <w:tcPr>
            <w:tcW w:w="2670" w:type="dxa"/>
            <w:tcBorders>
              <w:top w:val="single" w:sz="4" w:space="0" w:color="auto"/>
              <w:left w:val="single" w:sz="4" w:space="0" w:color="auto"/>
              <w:bottom w:val="single" w:sz="4" w:space="0" w:color="auto"/>
              <w:right w:val="single" w:sz="4" w:space="0" w:color="auto"/>
            </w:tcBorders>
            <w:hideMark/>
          </w:tcPr>
          <w:p w14:paraId="3850CDDB"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0EF6138B"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40B4854" w14:textId="77777777" w:rsidTr="00F0649C">
        <w:tc>
          <w:tcPr>
            <w:tcW w:w="9925" w:type="dxa"/>
            <w:tcBorders>
              <w:top w:val="single" w:sz="4" w:space="0" w:color="auto"/>
              <w:left w:val="single" w:sz="4" w:space="0" w:color="auto"/>
              <w:bottom w:val="single" w:sz="4" w:space="0" w:color="auto"/>
              <w:right w:val="single" w:sz="4" w:space="0" w:color="auto"/>
            </w:tcBorders>
            <w:hideMark/>
          </w:tcPr>
          <w:p w14:paraId="0A5544BC" w14:textId="77777777" w:rsidR="00F0649C" w:rsidRPr="001415EA" w:rsidRDefault="00F0649C" w:rsidP="00F0649C">
            <w:pPr>
              <w:rPr>
                <w:rFonts w:ascii="Arial" w:eastAsia="Calibri" w:hAnsi="Arial" w:cs="Arial"/>
                <w:szCs w:val="20"/>
                <w:lang w:val="fr-FR"/>
              </w:rPr>
            </w:pPr>
            <w:r w:rsidRPr="001415EA">
              <w:rPr>
                <w:rFonts w:ascii="Arial" w:eastAsia="Calibri" w:hAnsi="Arial" w:cs="Arial"/>
                <w:szCs w:val="20"/>
                <w:lang w:val="fr-FR"/>
              </w:rPr>
              <w:t>7.3 Organiser des réunions annuelles/semestrielles sur la conservation de la faune sauvage pour les États de l’aire de répartition de la CAMI en tant que forum permanent pour la conservation de la faune sauvage dans la région.</w:t>
            </w:r>
          </w:p>
        </w:tc>
        <w:tc>
          <w:tcPr>
            <w:tcW w:w="2670" w:type="dxa"/>
            <w:tcBorders>
              <w:top w:val="single" w:sz="4" w:space="0" w:color="auto"/>
              <w:left w:val="single" w:sz="4" w:space="0" w:color="auto"/>
              <w:bottom w:val="single" w:sz="4" w:space="0" w:color="auto"/>
              <w:right w:val="single" w:sz="4" w:space="0" w:color="auto"/>
            </w:tcBorders>
            <w:hideMark/>
          </w:tcPr>
          <w:p w14:paraId="043A8EFB"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558BECE1"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764D2C90" w14:textId="77777777" w:rsidTr="00F0649C">
        <w:tc>
          <w:tcPr>
            <w:tcW w:w="9925" w:type="dxa"/>
            <w:tcBorders>
              <w:top w:val="single" w:sz="4" w:space="0" w:color="auto"/>
              <w:left w:val="single" w:sz="4" w:space="0" w:color="auto"/>
              <w:bottom w:val="single" w:sz="4" w:space="0" w:color="auto"/>
              <w:right w:val="single" w:sz="4" w:space="0" w:color="auto"/>
            </w:tcBorders>
            <w:hideMark/>
          </w:tcPr>
          <w:p w14:paraId="6FE2C17D" w14:textId="77777777" w:rsidR="00F0649C" w:rsidRPr="001415EA" w:rsidRDefault="00F0649C" w:rsidP="00F0649C">
            <w:pPr>
              <w:spacing w:before="120"/>
              <w:rPr>
                <w:rFonts w:ascii="Arial" w:hAnsi="Arial" w:cs="Arial"/>
                <w:szCs w:val="20"/>
                <w:lang w:val="fr-FR"/>
              </w:rPr>
            </w:pPr>
            <w:r w:rsidRPr="001415EA">
              <w:rPr>
                <w:rFonts w:ascii="Arial" w:hAnsi="Arial" w:cs="Arial"/>
                <w:szCs w:val="20"/>
                <w:lang w:val="fr-FR"/>
              </w:rPr>
              <w:t>7.4 Renforcer la capacité des gardes forestiers et des autres membres de la force publique concernés à lutter contre la chasse et le commerce illégaux et garantir les financements nécessaires (ressources humaines, équipements, formation).</w:t>
            </w:r>
          </w:p>
        </w:tc>
        <w:tc>
          <w:tcPr>
            <w:tcW w:w="2670" w:type="dxa"/>
            <w:tcBorders>
              <w:top w:val="single" w:sz="4" w:space="0" w:color="auto"/>
              <w:left w:val="single" w:sz="4" w:space="0" w:color="auto"/>
              <w:bottom w:val="single" w:sz="4" w:space="0" w:color="auto"/>
              <w:right w:val="single" w:sz="4" w:space="0" w:color="auto"/>
            </w:tcBorders>
            <w:hideMark/>
          </w:tcPr>
          <w:p w14:paraId="6925C5BA"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691F715F"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 xml:space="preserve"> Haute</w:t>
            </w:r>
          </w:p>
        </w:tc>
      </w:tr>
      <w:tr w:rsidR="00F0649C" w:rsidRPr="001415EA" w14:paraId="64554573" w14:textId="77777777" w:rsidTr="00F0649C">
        <w:tc>
          <w:tcPr>
            <w:tcW w:w="9925" w:type="dxa"/>
            <w:tcBorders>
              <w:top w:val="single" w:sz="4" w:space="0" w:color="auto"/>
              <w:left w:val="single" w:sz="4" w:space="0" w:color="auto"/>
              <w:bottom w:val="single" w:sz="4" w:space="0" w:color="auto"/>
              <w:right w:val="single" w:sz="4" w:space="0" w:color="auto"/>
            </w:tcBorders>
            <w:hideMark/>
          </w:tcPr>
          <w:p w14:paraId="09B39577" w14:textId="77777777" w:rsidR="00F0649C" w:rsidRPr="001415EA" w:rsidRDefault="00F0649C" w:rsidP="00F0649C">
            <w:pPr>
              <w:rPr>
                <w:rFonts w:ascii="Arial" w:eastAsia="Calibri" w:hAnsi="Arial" w:cs="Arial"/>
                <w:szCs w:val="20"/>
                <w:lang w:val="fr-FR"/>
              </w:rPr>
            </w:pPr>
            <w:r w:rsidRPr="001415EA">
              <w:rPr>
                <w:rFonts w:ascii="Arial" w:eastAsia="Calibri" w:hAnsi="Arial" w:cs="Arial"/>
                <w:szCs w:val="20"/>
                <w:lang w:val="fr-FR"/>
              </w:rPr>
              <w:t>7.5 Améliorer la capacité des partenaires d’exécution à entreprendre une planification et une mise en œuvre participatives et techniquement rationnelles de la recherche, de la conservation et de l’utilisation durable.</w:t>
            </w:r>
          </w:p>
        </w:tc>
        <w:tc>
          <w:tcPr>
            <w:tcW w:w="2670" w:type="dxa"/>
            <w:tcBorders>
              <w:top w:val="single" w:sz="4" w:space="0" w:color="auto"/>
              <w:left w:val="single" w:sz="4" w:space="0" w:color="auto"/>
              <w:bottom w:val="single" w:sz="4" w:space="0" w:color="auto"/>
              <w:right w:val="single" w:sz="4" w:space="0" w:color="auto"/>
            </w:tcBorders>
            <w:hideMark/>
          </w:tcPr>
          <w:p w14:paraId="4979A12A"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5A28A52B"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Moyenne</w:t>
            </w:r>
          </w:p>
        </w:tc>
      </w:tr>
    </w:tbl>
    <w:p w14:paraId="36563D05" w14:textId="77777777" w:rsidR="00F0649C" w:rsidRPr="007344D1" w:rsidRDefault="00F0649C" w:rsidP="00F0649C">
      <w:pPr>
        <w:jc w:val="both"/>
        <w:rPr>
          <w:rFonts w:ascii="Arial" w:hAnsi="Arial" w:cs="Arial"/>
          <w:sz w:val="22"/>
          <w:szCs w:val="22"/>
          <w:lang w:val="fr-FR"/>
        </w:rPr>
      </w:pPr>
      <w:r w:rsidRPr="007344D1">
        <w:rPr>
          <w:rFonts w:ascii="Arial" w:hAnsi="Arial" w:cs="Arial"/>
          <w:sz w:val="22"/>
          <w:szCs w:val="22"/>
          <w:lang w:val="fr-FR"/>
        </w:rPr>
        <w:br w:type="page"/>
      </w: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699"/>
        <w:gridCol w:w="1350"/>
      </w:tblGrid>
      <w:tr w:rsidR="00F0649C" w:rsidRPr="001415EA" w14:paraId="56CEF305" w14:textId="77777777" w:rsidTr="00F0649C">
        <w:trPr>
          <w:trHeight w:val="404"/>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256FC66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lastRenderedPageBreak/>
              <w:t>8. Travaux scientifiques</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14:paraId="4C1B323D"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4A631950"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106FC0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C4DE24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8.1 Le Conseil scientifique de la CMS doit appuyer et contribuer à l’analyse des lacunes dans les connaissances sur la base de preuves scientifiques, notamment :</w:t>
            </w:r>
          </w:p>
          <w:p w14:paraId="32EF9BDC" w14:textId="77777777" w:rsidR="00F0649C" w:rsidRPr="001415EA" w:rsidRDefault="00F0649C" w:rsidP="00B627E3">
            <w:pPr>
              <w:pStyle w:val="ListParagraph"/>
              <w:widowControl w:val="0"/>
              <w:numPr>
                <w:ilvl w:val="0"/>
                <w:numId w:val="20"/>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Souligner et expliquer les limites actuelles des connaissances scientifiques ;</w:t>
            </w:r>
          </w:p>
          <w:p w14:paraId="2D3B1260" w14:textId="77777777" w:rsidR="00F0649C" w:rsidRPr="001415EA" w:rsidRDefault="00F0649C" w:rsidP="00B627E3">
            <w:pPr>
              <w:pStyle w:val="ListParagraph"/>
              <w:widowControl w:val="0"/>
              <w:numPr>
                <w:ilvl w:val="0"/>
                <w:numId w:val="20"/>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Identifier les questions clés et, le cas échéant, formuler des hypothèses pour faire progresser les connaissances ;</w:t>
            </w:r>
          </w:p>
          <w:p w14:paraId="4E3CC357" w14:textId="77777777" w:rsidR="00F0649C" w:rsidRPr="001415EA" w:rsidRDefault="00F0649C" w:rsidP="00B627E3">
            <w:pPr>
              <w:pStyle w:val="ListParagraph"/>
              <w:widowControl w:val="0"/>
              <w:numPr>
                <w:ilvl w:val="0"/>
                <w:numId w:val="20"/>
              </w:numPr>
              <w:autoSpaceDE w:val="0"/>
              <w:autoSpaceDN w:val="0"/>
              <w:adjustRightInd w:val="0"/>
              <w:spacing w:before="60" w:after="60" w:line="240" w:lineRule="auto"/>
              <w:rPr>
                <w:rFonts w:eastAsia="Cambria" w:cs="Arial"/>
                <w:sz w:val="20"/>
                <w:szCs w:val="20"/>
                <w:lang w:val="fr-FR"/>
              </w:rPr>
            </w:pPr>
            <w:r w:rsidRPr="001415EA">
              <w:rPr>
                <w:rFonts w:eastAsia="Cambria" w:cs="Arial"/>
                <w:sz w:val="20"/>
                <w:szCs w:val="20"/>
                <w:lang w:val="fr-FR"/>
              </w:rPr>
              <w:t>Fournir des preuves et des informations solides aux parties prenantes, en particulier en ce qui concerne le statut, la distribution et les menaces.</w:t>
            </w:r>
          </w:p>
        </w:tc>
        <w:tc>
          <w:tcPr>
            <w:tcW w:w="2700" w:type="dxa"/>
            <w:tcBorders>
              <w:top w:val="single" w:sz="4" w:space="0" w:color="auto"/>
              <w:left w:val="single" w:sz="4" w:space="0" w:color="auto"/>
              <w:bottom w:val="single" w:sz="4" w:space="0" w:color="auto"/>
              <w:right w:val="single" w:sz="4" w:space="0" w:color="auto"/>
            </w:tcBorders>
            <w:hideMark/>
          </w:tcPr>
          <w:p w14:paraId="0C1ED1F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Conseil scientifique de la CMS, institutions scientifiques, ONG </w:t>
            </w:r>
          </w:p>
        </w:tc>
        <w:tc>
          <w:tcPr>
            <w:tcW w:w="1350" w:type="dxa"/>
            <w:tcBorders>
              <w:top w:val="single" w:sz="4" w:space="0" w:color="auto"/>
              <w:left w:val="single" w:sz="4" w:space="0" w:color="auto"/>
              <w:bottom w:val="single" w:sz="4" w:space="0" w:color="auto"/>
              <w:right w:val="single" w:sz="4" w:space="0" w:color="auto"/>
            </w:tcBorders>
            <w:hideMark/>
          </w:tcPr>
          <w:p w14:paraId="156A107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EFD8DE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4004F7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8.2 Élaborer et mettre en œuvre des programmes scientifiques à l’échelle de l’aire de répartition, abordant l’état et les tendances de la population en ce qui concerne les répartitions, la connectivité et la démographie, la fonction des écosystèmes et la perméabilité du paysage, les facteurs de changement (tels que le climat et les facteurs socio-économiques) et explorer les voies et scénarios futurs. </w:t>
            </w:r>
          </w:p>
        </w:tc>
        <w:tc>
          <w:tcPr>
            <w:tcW w:w="2700" w:type="dxa"/>
            <w:tcBorders>
              <w:top w:val="single" w:sz="4" w:space="0" w:color="auto"/>
              <w:left w:val="single" w:sz="4" w:space="0" w:color="auto"/>
              <w:bottom w:val="single" w:sz="4" w:space="0" w:color="auto"/>
              <w:right w:val="single" w:sz="4" w:space="0" w:color="auto"/>
            </w:tcBorders>
            <w:hideMark/>
          </w:tcPr>
          <w:p w14:paraId="3AF68DA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1FA4592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Moyenne </w:t>
            </w:r>
          </w:p>
        </w:tc>
      </w:tr>
      <w:tr w:rsidR="00F0649C" w:rsidRPr="001415EA" w14:paraId="236FF97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038C09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8.3 Sur la base de l’analyse des lacunes susmentionnée (voir 8.1), définir et élaborer des indicateurs de surveillance appropriés pour les espèces et les programmes de conservation.</w:t>
            </w:r>
          </w:p>
        </w:tc>
        <w:tc>
          <w:tcPr>
            <w:tcW w:w="2700" w:type="dxa"/>
            <w:tcBorders>
              <w:top w:val="single" w:sz="4" w:space="0" w:color="auto"/>
              <w:left w:val="single" w:sz="4" w:space="0" w:color="auto"/>
              <w:bottom w:val="single" w:sz="4" w:space="0" w:color="auto"/>
              <w:right w:val="single" w:sz="4" w:space="0" w:color="auto"/>
            </w:tcBorders>
            <w:hideMark/>
          </w:tcPr>
          <w:p w14:paraId="7C4212C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 agences gouvernementales, ONG</w:t>
            </w:r>
          </w:p>
        </w:tc>
        <w:tc>
          <w:tcPr>
            <w:tcW w:w="1350" w:type="dxa"/>
            <w:tcBorders>
              <w:top w:val="single" w:sz="4" w:space="0" w:color="auto"/>
              <w:left w:val="single" w:sz="4" w:space="0" w:color="auto"/>
              <w:bottom w:val="single" w:sz="4" w:space="0" w:color="auto"/>
              <w:right w:val="single" w:sz="4" w:space="0" w:color="auto"/>
            </w:tcBorders>
            <w:hideMark/>
          </w:tcPr>
          <w:p w14:paraId="0DD79B5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Moyenne </w:t>
            </w:r>
          </w:p>
        </w:tc>
      </w:tr>
      <w:tr w:rsidR="00F0649C" w:rsidRPr="001415EA" w14:paraId="4762CFD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9C1B99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8.4 Soutenir l’intégration et l’application des résultats de la recherche scientifique dans la planification, la mise en œuvre et l’évaluation de la gestion de la conservation.</w:t>
            </w:r>
          </w:p>
        </w:tc>
        <w:tc>
          <w:tcPr>
            <w:tcW w:w="2700" w:type="dxa"/>
            <w:tcBorders>
              <w:top w:val="single" w:sz="4" w:space="0" w:color="auto"/>
              <w:left w:val="single" w:sz="4" w:space="0" w:color="auto"/>
              <w:bottom w:val="single" w:sz="4" w:space="0" w:color="auto"/>
              <w:right w:val="single" w:sz="4" w:space="0" w:color="auto"/>
            </w:tcBorders>
            <w:hideMark/>
          </w:tcPr>
          <w:p w14:paraId="37F9EFF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0A78626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4FBD52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4CB880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8.5 Établir un réseau de chercheurs sur les espèces de la CAMI pour faciliter le partage des connaissances et des expériences, notamment par le biais de conférences et d’ateliers réguliers.</w:t>
            </w:r>
          </w:p>
        </w:tc>
        <w:tc>
          <w:tcPr>
            <w:tcW w:w="2700" w:type="dxa"/>
            <w:tcBorders>
              <w:top w:val="single" w:sz="4" w:space="0" w:color="auto"/>
              <w:left w:val="single" w:sz="4" w:space="0" w:color="auto"/>
              <w:bottom w:val="single" w:sz="4" w:space="0" w:color="auto"/>
              <w:right w:val="single" w:sz="4" w:space="0" w:color="auto"/>
            </w:tcBorders>
            <w:hideMark/>
          </w:tcPr>
          <w:p w14:paraId="7F2F2F9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5042928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459D7FFC"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C2D150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8.6 Encourager la collaboration entre les scientifiques de la CAMI, les universités régionales et les instituts de recherche, en particulier pour soutenir la prochaine génération de scientifiques.</w:t>
            </w:r>
          </w:p>
        </w:tc>
        <w:tc>
          <w:tcPr>
            <w:tcW w:w="2700" w:type="dxa"/>
            <w:tcBorders>
              <w:top w:val="single" w:sz="4" w:space="0" w:color="auto"/>
              <w:left w:val="single" w:sz="4" w:space="0" w:color="auto"/>
              <w:bottom w:val="single" w:sz="4" w:space="0" w:color="auto"/>
              <w:right w:val="single" w:sz="4" w:space="0" w:color="auto"/>
            </w:tcBorders>
            <w:hideMark/>
          </w:tcPr>
          <w:p w14:paraId="188CA1E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662C1E9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4643C22F" w14:textId="77777777" w:rsidR="00F0649C" w:rsidRPr="007344D1" w:rsidRDefault="00F0649C" w:rsidP="00F0649C">
      <w:pPr>
        <w:rPr>
          <w:rFonts w:ascii="Arial" w:hAnsi="Arial" w:cs="Arial"/>
          <w:b/>
          <w:sz w:val="22"/>
          <w:szCs w:val="22"/>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F0649C" w:rsidRPr="001415EA" w14:paraId="55869EFB" w14:textId="77777777" w:rsidTr="00F0649C">
        <w:trPr>
          <w:gridAfter w:val="1"/>
          <w:wAfter w:w="6" w:type="dxa"/>
          <w:trHeight w:val="467"/>
        </w:trPr>
        <w:tc>
          <w:tcPr>
            <w:tcW w:w="14142" w:type="dxa"/>
            <w:gridSpan w:val="3"/>
            <w:tcBorders>
              <w:top w:val="single" w:sz="4" w:space="0" w:color="auto"/>
              <w:left w:val="single" w:sz="4" w:space="0" w:color="auto"/>
              <w:bottom w:val="single" w:sz="4" w:space="0" w:color="auto"/>
              <w:right w:val="single" w:sz="4" w:space="0" w:color="auto"/>
            </w:tcBorders>
            <w:shd w:val="clear" w:color="auto" w:fill="C5E0B3"/>
            <w:hideMark/>
          </w:tcPr>
          <w:p w14:paraId="307D6489"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Partie II Mesures spécifiques aux espèces</w:t>
            </w:r>
          </w:p>
        </w:tc>
      </w:tr>
      <w:tr w:rsidR="00F0649C" w:rsidRPr="001415EA" w14:paraId="7622459E" w14:textId="77777777" w:rsidTr="00F0649C">
        <w:trPr>
          <w:gridAfter w:val="1"/>
          <w:wAfter w:w="6" w:type="dxa"/>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288DDA67" w14:textId="77777777" w:rsidR="00F0649C" w:rsidRPr="001415EA" w:rsidRDefault="00F0649C" w:rsidP="00F0649C">
            <w:pPr>
              <w:spacing w:before="60" w:after="60"/>
              <w:rPr>
                <w:rFonts w:ascii="Arial" w:eastAsia="Cambria" w:hAnsi="Arial" w:cs="Arial"/>
                <w:b/>
                <w:szCs w:val="20"/>
                <w:lang w:val="fr-FR"/>
              </w:rPr>
            </w:pPr>
            <w:bookmarkStart w:id="3" w:name="_Hlk22139708"/>
            <w:r w:rsidRPr="001415EA">
              <w:rPr>
                <w:rFonts w:ascii="Arial" w:eastAsia="Cambria" w:hAnsi="Arial" w:cs="Arial"/>
                <w:b/>
                <w:szCs w:val="20"/>
                <w:lang w:val="fr-FR"/>
              </w:rPr>
              <w:t>9. Argali (</w:t>
            </w:r>
            <w:proofErr w:type="spellStart"/>
            <w:r w:rsidRPr="001415EA">
              <w:rPr>
                <w:rFonts w:ascii="Arial" w:eastAsia="Cambria" w:hAnsi="Arial" w:cs="Arial"/>
                <w:b/>
                <w:i/>
                <w:szCs w:val="20"/>
                <w:lang w:val="fr-FR"/>
              </w:rPr>
              <w:t>Ovis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ammon</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5006560"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5B3E0A69"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AA384BE"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1BD5B8A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9.1 Mettre en œuvre le Plan d’action international par espèce de la CMS pour la conservation de l’Argali.</w:t>
            </w:r>
          </w:p>
        </w:tc>
        <w:tc>
          <w:tcPr>
            <w:tcW w:w="2790" w:type="dxa"/>
            <w:tcBorders>
              <w:top w:val="single" w:sz="4" w:space="0" w:color="auto"/>
              <w:left w:val="single" w:sz="4" w:space="0" w:color="auto"/>
              <w:bottom w:val="single" w:sz="4" w:space="0" w:color="auto"/>
              <w:right w:val="single" w:sz="4" w:space="0" w:color="auto"/>
            </w:tcBorders>
            <w:hideMark/>
          </w:tcPr>
          <w:p w14:paraId="711AD5D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2D8A386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2B5A7D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E282A0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9.2 Évaluer la mise en œuvre et les réalisations du plan d’action et identifier les obstacles à sa mise en œuvre.</w:t>
            </w:r>
          </w:p>
        </w:tc>
        <w:tc>
          <w:tcPr>
            <w:tcW w:w="2790" w:type="dxa"/>
            <w:tcBorders>
              <w:top w:val="single" w:sz="4" w:space="0" w:color="auto"/>
              <w:left w:val="single" w:sz="4" w:space="0" w:color="auto"/>
              <w:bottom w:val="single" w:sz="4" w:space="0" w:color="auto"/>
              <w:right w:val="single" w:sz="4" w:space="0" w:color="auto"/>
            </w:tcBorders>
            <w:hideMark/>
          </w:tcPr>
          <w:p w14:paraId="45E0AFB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57C3197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9E1ECA8" w14:textId="77777777" w:rsidTr="00F0649C">
        <w:tc>
          <w:tcPr>
            <w:tcW w:w="9918" w:type="dxa"/>
            <w:tcBorders>
              <w:top w:val="single" w:sz="4" w:space="0" w:color="auto"/>
              <w:left w:val="single" w:sz="4" w:space="0" w:color="auto"/>
              <w:bottom w:val="single" w:sz="4" w:space="0" w:color="auto"/>
              <w:right w:val="single" w:sz="4" w:space="0" w:color="auto"/>
            </w:tcBorders>
          </w:tcPr>
          <w:p w14:paraId="3DF52F1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9.3 Réviser et mettre à jour le plan d’action et remédier aux obstacles identifiés.</w:t>
            </w:r>
          </w:p>
          <w:p w14:paraId="021B3CC7" w14:textId="77777777" w:rsidR="00F0649C" w:rsidRPr="001415EA" w:rsidRDefault="00F0649C" w:rsidP="00F0649C">
            <w:pPr>
              <w:spacing w:before="60" w:after="60"/>
              <w:rPr>
                <w:rFonts w:ascii="Arial" w:eastAsia="Cambria" w:hAnsi="Arial" w:cs="Arial"/>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14:paraId="69F7481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4E95F4E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C3086D7" w14:textId="77777777" w:rsidTr="00F0649C">
        <w:trPr>
          <w:trHeight w:val="710"/>
        </w:trPr>
        <w:tc>
          <w:tcPr>
            <w:tcW w:w="9918" w:type="dxa"/>
            <w:tcBorders>
              <w:top w:val="single" w:sz="4" w:space="0" w:color="auto"/>
              <w:left w:val="single" w:sz="4" w:space="0" w:color="auto"/>
              <w:bottom w:val="single" w:sz="4" w:space="0" w:color="auto"/>
              <w:right w:val="single" w:sz="4" w:space="0" w:color="auto"/>
            </w:tcBorders>
            <w:hideMark/>
          </w:tcPr>
          <w:p w14:paraId="1B40CA97"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 xml:space="preserve">9.4 Évaluer la faisabilité de la réintroduction de l’Argali dans les zones précédentes de son aire de répartition, en particulier dans la zone de protection spéciale de </w:t>
            </w:r>
            <w:proofErr w:type="spellStart"/>
            <w:r w:rsidRPr="001415EA">
              <w:rPr>
                <w:rFonts w:ascii="Arial" w:hAnsi="Arial" w:cs="Arial"/>
                <w:szCs w:val="20"/>
                <w:lang w:val="fr-FR"/>
              </w:rPr>
              <w:t>Dauria</w:t>
            </w:r>
            <w:proofErr w:type="spellEnd"/>
            <w:r w:rsidRPr="001415EA">
              <w:rPr>
                <w:rFonts w:ascii="Arial" w:hAnsi="Arial" w:cs="Arial"/>
                <w:szCs w:val="20"/>
                <w:lang w:val="fr-FR"/>
              </w:rPr>
              <w:t>.</w:t>
            </w:r>
          </w:p>
        </w:tc>
        <w:tc>
          <w:tcPr>
            <w:tcW w:w="2790" w:type="dxa"/>
            <w:tcBorders>
              <w:top w:val="single" w:sz="4" w:space="0" w:color="auto"/>
              <w:left w:val="single" w:sz="4" w:space="0" w:color="auto"/>
              <w:bottom w:val="single" w:sz="4" w:space="0" w:color="auto"/>
              <w:right w:val="single" w:sz="4" w:space="0" w:color="auto"/>
            </w:tcBorders>
            <w:hideMark/>
          </w:tcPr>
          <w:p w14:paraId="1FA8C95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Agences gouvernementales, institutions scientifiques, zone de protection spéciale du </w:t>
            </w:r>
            <w:proofErr w:type="spellStart"/>
            <w:r w:rsidRPr="001415EA">
              <w:rPr>
                <w:rFonts w:ascii="Arial" w:eastAsia="Cambria" w:hAnsi="Arial" w:cs="Arial"/>
                <w:szCs w:val="20"/>
                <w:lang w:val="fr-FR"/>
              </w:rPr>
              <w:t>Daurian</w:t>
            </w:r>
            <w:proofErr w:type="spellEnd"/>
            <w:r w:rsidRPr="001415EA">
              <w:rPr>
                <w:rFonts w:ascii="Arial" w:eastAsia="Cambria" w:hAnsi="Arial" w:cs="Arial"/>
                <w:color w:val="FF0000"/>
                <w:szCs w:val="20"/>
                <w:lang w:val="fr-FR"/>
              </w:rPr>
              <w:t xml:space="preserve"> </w:t>
            </w:r>
          </w:p>
        </w:tc>
        <w:tc>
          <w:tcPr>
            <w:tcW w:w="1440" w:type="dxa"/>
            <w:gridSpan w:val="2"/>
            <w:tcBorders>
              <w:top w:val="single" w:sz="4" w:space="0" w:color="auto"/>
              <w:left w:val="single" w:sz="4" w:space="0" w:color="auto"/>
              <w:bottom w:val="single" w:sz="4" w:space="0" w:color="auto"/>
              <w:right w:val="single" w:sz="4" w:space="0" w:color="auto"/>
            </w:tcBorders>
            <w:hideMark/>
          </w:tcPr>
          <w:p w14:paraId="2941CBB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6C318DC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CB1C6C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9.5 Réaliser une analyse génétique approfondie afin de clarifier la taxonomie d’Argali, de comprendre la connectivité entre les (sous-)populations d’Argali et d’évaluer la diversité génétique au sein des populations (voir Action 3.1.10 du Plan d’action).</w:t>
            </w:r>
          </w:p>
        </w:tc>
        <w:tc>
          <w:tcPr>
            <w:tcW w:w="2790" w:type="dxa"/>
            <w:tcBorders>
              <w:top w:val="single" w:sz="4" w:space="0" w:color="auto"/>
              <w:left w:val="single" w:sz="4" w:space="0" w:color="auto"/>
              <w:bottom w:val="single" w:sz="4" w:space="0" w:color="auto"/>
              <w:right w:val="single" w:sz="4" w:space="0" w:color="auto"/>
            </w:tcBorders>
            <w:hideMark/>
          </w:tcPr>
          <w:p w14:paraId="5B230CD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6AAF8FE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bookmarkEnd w:id="3"/>
    </w:tbl>
    <w:p w14:paraId="4418EFD9" w14:textId="77777777" w:rsidR="00F0649C" w:rsidRPr="007344D1" w:rsidRDefault="00F0649C" w:rsidP="00F0649C">
      <w:pPr>
        <w:rPr>
          <w:rFonts w:ascii="Arial" w:hAnsi="Arial" w:cs="Arial"/>
          <w:sz w:val="22"/>
          <w:szCs w:val="22"/>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F0649C" w:rsidRPr="001415EA" w14:paraId="5C88FBA0" w14:textId="77777777" w:rsidTr="00F0649C">
        <w:trPr>
          <w:gridAfter w:val="1"/>
          <w:wAfter w:w="6" w:type="dxa"/>
          <w:trHeight w:val="494"/>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0BB628AF"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b/>
                <w:szCs w:val="20"/>
                <w:lang w:val="fr-FR"/>
              </w:rPr>
              <w:t>10. Guépard asiatique (</w:t>
            </w:r>
            <w:proofErr w:type="spellStart"/>
            <w:r w:rsidRPr="001415EA">
              <w:rPr>
                <w:rFonts w:ascii="Arial" w:eastAsia="Cambria" w:hAnsi="Arial" w:cs="Arial"/>
                <w:b/>
                <w:i/>
                <w:szCs w:val="20"/>
                <w:lang w:val="fr-FR"/>
              </w:rPr>
              <w:t>Acinonyx</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jubatus</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64374AC" w14:textId="77777777" w:rsidR="00F0649C" w:rsidRPr="001415EA" w:rsidRDefault="00F0649C" w:rsidP="00F0649C">
            <w:pPr>
              <w:spacing w:before="60" w:afterLines="60" w:after="144"/>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44DFE60B" w14:textId="77777777" w:rsidR="00F0649C" w:rsidRPr="001415EA" w:rsidRDefault="00F0649C" w:rsidP="00F0649C">
            <w:pPr>
              <w:spacing w:before="60" w:afterLines="60" w:after="144"/>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3BDD45BF" w14:textId="77777777" w:rsidTr="00F0649C">
        <w:trPr>
          <w:trHeight w:val="1016"/>
        </w:trPr>
        <w:tc>
          <w:tcPr>
            <w:tcW w:w="9918" w:type="dxa"/>
            <w:tcBorders>
              <w:top w:val="single" w:sz="4" w:space="0" w:color="auto"/>
              <w:left w:val="single" w:sz="4" w:space="0" w:color="auto"/>
              <w:bottom w:val="single" w:sz="4" w:space="0" w:color="auto"/>
              <w:right w:val="single" w:sz="4" w:space="0" w:color="auto"/>
            </w:tcBorders>
            <w:hideMark/>
          </w:tcPr>
          <w:p w14:paraId="0E2A1BD8"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color w:val="000000"/>
                <w:szCs w:val="20"/>
                <w:lang w:val="fr-FR"/>
              </w:rPr>
              <w:t xml:space="preserve">10.1 Améliorer la gestion des aires protégées, notamment en élaborant des plans de gestion et en renforçant les mesures d’application de la loi. </w:t>
            </w:r>
          </w:p>
        </w:tc>
        <w:tc>
          <w:tcPr>
            <w:tcW w:w="2790" w:type="dxa"/>
            <w:tcBorders>
              <w:top w:val="single" w:sz="4" w:space="0" w:color="auto"/>
              <w:left w:val="single" w:sz="4" w:space="0" w:color="auto"/>
              <w:bottom w:val="single" w:sz="4" w:space="0" w:color="auto"/>
              <w:right w:val="single" w:sz="4" w:space="0" w:color="auto"/>
            </w:tcBorders>
            <w:hideMark/>
          </w:tcPr>
          <w:p w14:paraId="007AE478"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 xml:space="preserve">Département iranien de l’environnement (DOE), Société iranienne des guépards (ICS), ONG </w:t>
            </w:r>
          </w:p>
        </w:tc>
        <w:tc>
          <w:tcPr>
            <w:tcW w:w="1440" w:type="dxa"/>
            <w:gridSpan w:val="2"/>
            <w:tcBorders>
              <w:top w:val="single" w:sz="4" w:space="0" w:color="auto"/>
              <w:left w:val="single" w:sz="4" w:space="0" w:color="auto"/>
              <w:bottom w:val="single" w:sz="4" w:space="0" w:color="auto"/>
              <w:right w:val="single" w:sz="4" w:space="0" w:color="auto"/>
            </w:tcBorders>
            <w:hideMark/>
          </w:tcPr>
          <w:p w14:paraId="059B8F83"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1A43A6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2C9755B" w14:textId="0EAC127B"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10.2 Terminer la clôture de la zone chaude de la route 44 le long du Parc national de Touran pour éliminer les collisions véhicule-guépard</w:t>
            </w:r>
            <w:r w:rsidR="00906479" w:rsidRPr="001415EA">
              <w:rPr>
                <w:rFonts w:ascii="Arial" w:eastAsia="Cambria" w:hAnsi="Arial" w:cs="Arial"/>
                <w:color w:val="000000"/>
                <w:szCs w:val="20"/>
                <w:lang w:val="fr-FR"/>
              </w:rPr>
              <w:t xml:space="preserve"> de manière à préserver la connectivité et à permettre au guépard de traverser la route en toute sécurité, p</w:t>
            </w:r>
            <w:r w:rsidRPr="001415EA">
              <w:rPr>
                <w:rFonts w:ascii="Arial" w:eastAsia="Cambria" w:hAnsi="Arial" w:cs="Arial"/>
                <w:color w:val="000000"/>
                <w:szCs w:val="20"/>
                <w:lang w:val="fr-FR"/>
              </w:rPr>
              <w:t>.</w:t>
            </w:r>
            <w:r w:rsidR="00906479" w:rsidRPr="001415EA">
              <w:rPr>
                <w:rFonts w:ascii="Arial" w:eastAsia="Cambria" w:hAnsi="Arial" w:cs="Arial"/>
                <w:color w:val="000000"/>
                <w:szCs w:val="20"/>
                <w:lang w:val="fr-FR"/>
              </w:rPr>
              <w:t> ex. en créant des passages souterrains ou au moyen d’autres mesures adaptées.</w:t>
            </w:r>
          </w:p>
        </w:tc>
        <w:tc>
          <w:tcPr>
            <w:tcW w:w="2790" w:type="dxa"/>
            <w:tcBorders>
              <w:top w:val="single" w:sz="4" w:space="0" w:color="auto"/>
              <w:left w:val="single" w:sz="4" w:space="0" w:color="auto"/>
              <w:bottom w:val="single" w:sz="4" w:space="0" w:color="auto"/>
              <w:right w:val="single" w:sz="4" w:space="0" w:color="auto"/>
            </w:tcBorders>
            <w:hideMark/>
          </w:tcPr>
          <w:p w14:paraId="75A7EACA" w14:textId="77777777" w:rsidR="00F0649C" w:rsidRPr="001415EA" w:rsidRDefault="00F0649C" w:rsidP="00F0649C">
            <w:pPr>
              <w:spacing w:before="60" w:afterLines="60" w:after="144"/>
              <w:rPr>
                <w:rFonts w:ascii="Arial" w:eastAsia="Cambria" w:hAnsi="Arial" w:cs="Arial"/>
                <w:szCs w:val="20"/>
                <w:lang w:val="fr-FR"/>
              </w:rPr>
            </w:pPr>
            <w:proofErr w:type="spellStart"/>
            <w:r w:rsidRPr="001415EA">
              <w:rPr>
                <w:rFonts w:ascii="Arial" w:eastAsia="Cambria" w:hAnsi="Arial" w:cs="Arial"/>
                <w:szCs w:val="20"/>
                <w:lang w:val="fr-FR"/>
              </w:rPr>
              <w:t>DoE</w:t>
            </w:r>
            <w:proofErr w:type="spellEnd"/>
            <w:r w:rsidRPr="001415EA">
              <w:rPr>
                <w:rFonts w:ascii="Arial" w:eastAsia="Cambria" w:hAnsi="Arial" w:cs="Arial"/>
                <w:szCs w:val="20"/>
                <w:lang w:val="fr-FR"/>
              </w:rPr>
              <w:t xml:space="preserve">, ICS, ONG </w:t>
            </w:r>
          </w:p>
        </w:tc>
        <w:tc>
          <w:tcPr>
            <w:tcW w:w="1440" w:type="dxa"/>
            <w:gridSpan w:val="2"/>
            <w:tcBorders>
              <w:top w:val="single" w:sz="4" w:space="0" w:color="auto"/>
              <w:left w:val="single" w:sz="4" w:space="0" w:color="auto"/>
              <w:bottom w:val="single" w:sz="4" w:space="0" w:color="auto"/>
              <w:right w:val="single" w:sz="4" w:space="0" w:color="auto"/>
            </w:tcBorders>
            <w:hideMark/>
          </w:tcPr>
          <w:p w14:paraId="45E73334"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4F923B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461DD42"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 xml:space="preserve">10.3 Mettre en œuvre des mesures visant à éliminer le bétail ou à réduire l’impact de l’élevage dans les réserves de </w:t>
            </w:r>
            <w:proofErr w:type="spellStart"/>
            <w:r w:rsidRPr="001415EA">
              <w:rPr>
                <w:rFonts w:ascii="Arial" w:eastAsia="Cambria" w:hAnsi="Arial" w:cs="Arial"/>
                <w:color w:val="000000"/>
                <w:szCs w:val="20"/>
                <w:lang w:val="fr-FR"/>
              </w:rPr>
              <w:t>Miandasht</w:t>
            </w:r>
            <w:proofErr w:type="spellEnd"/>
            <w:r w:rsidRPr="001415EA">
              <w:rPr>
                <w:rFonts w:ascii="Arial" w:eastAsia="Cambria" w:hAnsi="Arial" w:cs="Arial"/>
                <w:color w:val="000000"/>
                <w:szCs w:val="20"/>
                <w:lang w:val="fr-FR"/>
              </w:rPr>
              <w:t xml:space="preserve"> et de Touran.</w:t>
            </w:r>
          </w:p>
        </w:tc>
        <w:tc>
          <w:tcPr>
            <w:tcW w:w="2790" w:type="dxa"/>
            <w:tcBorders>
              <w:top w:val="single" w:sz="4" w:space="0" w:color="auto"/>
              <w:left w:val="single" w:sz="4" w:space="0" w:color="auto"/>
              <w:bottom w:val="single" w:sz="4" w:space="0" w:color="auto"/>
              <w:right w:val="single" w:sz="4" w:space="0" w:color="auto"/>
            </w:tcBorders>
            <w:hideMark/>
          </w:tcPr>
          <w:p w14:paraId="59720444" w14:textId="77777777" w:rsidR="00F0649C" w:rsidRPr="001415EA" w:rsidRDefault="00F0649C" w:rsidP="00F0649C">
            <w:pPr>
              <w:spacing w:before="60" w:afterLines="60" w:after="144"/>
              <w:rPr>
                <w:rFonts w:ascii="Arial" w:eastAsia="Cambria" w:hAnsi="Arial" w:cs="Arial"/>
                <w:szCs w:val="20"/>
                <w:lang w:val="fr-FR"/>
              </w:rPr>
            </w:pPr>
            <w:proofErr w:type="spellStart"/>
            <w:r w:rsidRPr="001415EA">
              <w:rPr>
                <w:rFonts w:ascii="Arial" w:eastAsia="Cambria" w:hAnsi="Arial" w:cs="Arial"/>
                <w:szCs w:val="20"/>
                <w:lang w:val="fr-FR"/>
              </w:rPr>
              <w:t>DoE</w:t>
            </w:r>
            <w:proofErr w:type="spellEnd"/>
            <w:r w:rsidRPr="001415EA">
              <w:rPr>
                <w:rFonts w:ascii="Arial" w:eastAsia="Cambria" w:hAnsi="Arial" w:cs="Arial"/>
                <w:szCs w:val="20"/>
                <w:lang w:val="fr-FR"/>
              </w:rPr>
              <w:t xml:space="preserve">, ICS, ONG </w:t>
            </w:r>
          </w:p>
        </w:tc>
        <w:tc>
          <w:tcPr>
            <w:tcW w:w="1440" w:type="dxa"/>
            <w:gridSpan w:val="2"/>
            <w:tcBorders>
              <w:top w:val="single" w:sz="4" w:space="0" w:color="auto"/>
              <w:left w:val="single" w:sz="4" w:space="0" w:color="auto"/>
              <w:bottom w:val="single" w:sz="4" w:space="0" w:color="auto"/>
              <w:right w:val="single" w:sz="4" w:space="0" w:color="auto"/>
            </w:tcBorders>
            <w:hideMark/>
          </w:tcPr>
          <w:p w14:paraId="061A9600"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B52FD6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4DAFECA"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10.4 Augmenter et/ou maintenir la base de proies des guépards.</w:t>
            </w:r>
          </w:p>
        </w:tc>
        <w:tc>
          <w:tcPr>
            <w:tcW w:w="2790" w:type="dxa"/>
            <w:tcBorders>
              <w:top w:val="single" w:sz="4" w:space="0" w:color="auto"/>
              <w:left w:val="single" w:sz="4" w:space="0" w:color="auto"/>
              <w:bottom w:val="single" w:sz="4" w:space="0" w:color="auto"/>
              <w:right w:val="single" w:sz="4" w:space="0" w:color="auto"/>
            </w:tcBorders>
            <w:hideMark/>
          </w:tcPr>
          <w:p w14:paraId="006D5BC9" w14:textId="77777777" w:rsidR="00F0649C" w:rsidRPr="001415EA" w:rsidRDefault="00F0649C" w:rsidP="00F0649C">
            <w:pPr>
              <w:spacing w:before="60" w:afterLines="60" w:after="144"/>
              <w:rPr>
                <w:rFonts w:ascii="Arial" w:eastAsia="Cambria" w:hAnsi="Arial" w:cs="Arial"/>
                <w:szCs w:val="20"/>
                <w:lang w:val="fr-FR"/>
              </w:rPr>
            </w:pPr>
            <w:proofErr w:type="spellStart"/>
            <w:r w:rsidRPr="001415EA">
              <w:rPr>
                <w:rFonts w:ascii="Arial" w:eastAsia="Cambria" w:hAnsi="Arial" w:cs="Arial"/>
                <w:szCs w:val="20"/>
                <w:lang w:val="fr-FR"/>
              </w:rPr>
              <w:t>DoE</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14:paraId="7E66DDAC"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65B36C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9D04FC7"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10.5 Examiner les lois et règlements connexes en faveur de la conservation des guépards.</w:t>
            </w:r>
          </w:p>
        </w:tc>
        <w:tc>
          <w:tcPr>
            <w:tcW w:w="2790" w:type="dxa"/>
            <w:tcBorders>
              <w:top w:val="single" w:sz="4" w:space="0" w:color="auto"/>
              <w:left w:val="single" w:sz="4" w:space="0" w:color="auto"/>
              <w:bottom w:val="single" w:sz="4" w:space="0" w:color="auto"/>
              <w:right w:val="single" w:sz="4" w:space="0" w:color="auto"/>
            </w:tcBorders>
            <w:hideMark/>
          </w:tcPr>
          <w:p w14:paraId="57916CB1" w14:textId="77777777" w:rsidR="00F0649C" w:rsidRPr="001415EA" w:rsidRDefault="00F0649C" w:rsidP="00F0649C">
            <w:pPr>
              <w:spacing w:before="60" w:afterLines="60" w:after="144"/>
              <w:rPr>
                <w:rFonts w:ascii="Arial" w:eastAsia="Cambria" w:hAnsi="Arial" w:cs="Arial"/>
                <w:szCs w:val="20"/>
                <w:lang w:val="fr-FR"/>
              </w:rPr>
            </w:pPr>
            <w:proofErr w:type="spellStart"/>
            <w:r w:rsidRPr="001415EA">
              <w:rPr>
                <w:rFonts w:ascii="Arial" w:eastAsia="Cambria" w:hAnsi="Arial" w:cs="Arial"/>
                <w:szCs w:val="20"/>
                <w:lang w:val="fr-FR"/>
              </w:rPr>
              <w:t>DoE</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14:paraId="0103B59F"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color w:val="000000"/>
                <w:szCs w:val="20"/>
                <w:lang w:val="fr-FR"/>
              </w:rPr>
              <w:t>Moyenne</w:t>
            </w:r>
          </w:p>
        </w:tc>
      </w:tr>
      <w:tr w:rsidR="00F0649C" w:rsidRPr="001415EA" w14:paraId="78FBCC27"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74515BF7"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 xml:space="preserve">10.6 Améliorer l’efficacité des aires protégées en </w:t>
            </w:r>
            <w:r w:rsidRPr="001415EA">
              <w:rPr>
                <w:rFonts w:ascii="Arial" w:eastAsia="Cambria" w:hAnsi="Arial" w:cs="Arial"/>
                <w:color w:val="000000"/>
                <w:szCs w:val="20"/>
                <w:lang w:val="fr-FR"/>
              </w:rPr>
              <w:t xml:space="preserve">identifiant et en préservant les corridors, tels que le corridor entre Touran et </w:t>
            </w:r>
            <w:proofErr w:type="spellStart"/>
            <w:r w:rsidRPr="001415EA">
              <w:rPr>
                <w:rFonts w:ascii="Arial" w:eastAsia="Cambria" w:hAnsi="Arial" w:cs="Arial"/>
                <w:color w:val="000000"/>
                <w:szCs w:val="20"/>
                <w:lang w:val="fr-FR"/>
              </w:rPr>
              <w:t>Miandasht</w:t>
            </w:r>
            <w:proofErr w:type="spellEnd"/>
            <w:r w:rsidRPr="001415EA">
              <w:rPr>
                <w:rFonts w:ascii="Arial" w:eastAsia="Cambria" w:hAnsi="Arial" w:cs="Arial"/>
                <w:color w:val="000000"/>
                <w:szCs w:val="20"/>
                <w:lang w:val="fr-FR"/>
              </w:rPr>
              <w:t>, et en adoptant une approche paysagère (nord-est, centre-sud de l’Iran).</w:t>
            </w:r>
            <w:r w:rsidRPr="001415EA">
              <w:rPr>
                <w:rFonts w:ascii="Arial" w:eastAsia="Cambria" w:hAnsi="Arial" w:cs="Arial"/>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14:paraId="7041F8BD" w14:textId="77777777" w:rsidR="00F0649C" w:rsidRPr="001415EA" w:rsidRDefault="00F0649C" w:rsidP="00F0649C">
            <w:pPr>
              <w:spacing w:before="60" w:afterLines="60" w:after="144"/>
              <w:rPr>
                <w:rFonts w:ascii="Arial" w:eastAsia="Cambria" w:hAnsi="Arial" w:cs="Arial"/>
                <w:szCs w:val="20"/>
                <w:lang w:val="fr-FR"/>
              </w:rPr>
            </w:pPr>
            <w:proofErr w:type="spellStart"/>
            <w:r w:rsidRPr="001415EA">
              <w:rPr>
                <w:rFonts w:ascii="Arial" w:eastAsia="Cambria" w:hAnsi="Arial" w:cs="Arial"/>
                <w:szCs w:val="20"/>
                <w:lang w:val="fr-FR"/>
              </w:rPr>
              <w:t>DoE</w:t>
            </w:r>
            <w:proofErr w:type="spellEnd"/>
            <w:r w:rsidRPr="001415EA">
              <w:rPr>
                <w:rFonts w:ascii="Arial" w:eastAsia="Cambria" w:hAnsi="Arial" w:cs="Arial"/>
                <w:szCs w:val="20"/>
                <w:lang w:val="fr-FR"/>
              </w:rPr>
              <w:t xml:space="preserve">, ICS, ONG </w:t>
            </w:r>
          </w:p>
        </w:tc>
        <w:tc>
          <w:tcPr>
            <w:tcW w:w="1440" w:type="dxa"/>
            <w:gridSpan w:val="2"/>
            <w:tcBorders>
              <w:top w:val="single" w:sz="4" w:space="0" w:color="auto"/>
              <w:left w:val="single" w:sz="4" w:space="0" w:color="auto"/>
              <w:bottom w:val="single" w:sz="4" w:space="0" w:color="auto"/>
              <w:right w:val="single" w:sz="4" w:space="0" w:color="auto"/>
            </w:tcBorders>
            <w:hideMark/>
          </w:tcPr>
          <w:p w14:paraId="2DF05BBA"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8921BBE"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ED3EF59"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10.7 Faciliter l’équipement et le support technique pour mener des enquêtes de terrain et des activités de conservation.</w:t>
            </w:r>
          </w:p>
        </w:tc>
        <w:tc>
          <w:tcPr>
            <w:tcW w:w="2790" w:type="dxa"/>
            <w:tcBorders>
              <w:top w:val="single" w:sz="4" w:space="0" w:color="auto"/>
              <w:left w:val="single" w:sz="4" w:space="0" w:color="auto"/>
              <w:bottom w:val="single" w:sz="4" w:space="0" w:color="auto"/>
              <w:right w:val="single" w:sz="4" w:space="0" w:color="auto"/>
            </w:tcBorders>
            <w:hideMark/>
          </w:tcPr>
          <w:p w14:paraId="53921AD9"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271CD7DE" w14:textId="77777777" w:rsidR="00F0649C" w:rsidRPr="001415EA" w:rsidRDefault="00F0649C" w:rsidP="00F0649C">
            <w:pPr>
              <w:spacing w:before="60" w:afterLines="60" w:after="144"/>
              <w:rPr>
                <w:rFonts w:ascii="Arial" w:eastAsia="Cambria" w:hAnsi="Arial" w:cs="Arial"/>
                <w:strike/>
                <w:szCs w:val="20"/>
                <w:lang w:val="fr-FR"/>
              </w:rPr>
            </w:pPr>
            <w:r w:rsidRPr="001415EA">
              <w:rPr>
                <w:rFonts w:ascii="Arial" w:eastAsia="Cambria" w:hAnsi="Arial" w:cs="Arial"/>
                <w:color w:val="000000"/>
                <w:szCs w:val="20"/>
                <w:lang w:val="fr-FR"/>
              </w:rPr>
              <w:t>Haute</w:t>
            </w:r>
          </w:p>
        </w:tc>
      </w:tr>
      <w:tr w:rsidR="00F0649C" w:rsidRPr="001415EA" w14:paraId="63888B4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83F156D"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lastRenderedPageBreak/>
              <w:t>10.8 Modéliser l’aire de répartition potentielle dans les zones frontalières avec le Turkménistan, l’Iraq, le Pakistan et l’Afghanistan.</w:t>
            </w:r>
          </w:p>
        </w:tc>
        <w:tc>
          <w:tcPr>
            <w:tcW w:w="2790" w:type="dxa"/>
            <w:tcBorders>
              <w:top w:val="single" w:sz="4" w:space="0" w:color="auto"/>
              <w:left w:val="single" w:sz="4" w:space="0" w:color="auto"/>
              <w:bottom w:val="single" w:sz="4" w:space="0" w:color="auto"/>
              <w:right w:val="single" w:sz="4" w:space="0" w:color="auto"/>
            </w:tcBorders>
            <w:hideMark/>
          </w:tcPr>
          <w:p w14:paraId="6725C26C"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 xml:space="preserve">ONG et </w:t>
            </w:r>
            <w:proofErr w:type="spellStart"/>
            <w:r w:rsidRPr="001415EA">
              <w:rPr>
                <w:rFonts w:ascii="Arial" w:eastAsia="Cambria" w:hAnsi="Arial" w:cs="Arial"/>
                <w:szCs w:val="20"/>
                <w:lang w:val="fr-FR"/>
              </w:rPr>
              <w:t>DoE</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14:paraId="2EA0A28B"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19E7066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85337E0"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10.9 Poursuivre le contrôle annuel de la présence, du nombre, de la répartition et des menaces (par exemple, piégeage par caméra, télémétrie, échantillonnage de l’ADN).</w:t>
            </w:r>
          </w:p>
        </w:tc>
        <w:tc>
          <w:tcPr>
            <w:tcW w:w="2790" w:type="dxa"/>
            <w:tcBorders>
              <w:top w:val="single" w:sz="4" w:space="0" w:color="auto"/>
              <w:left w:val="single" w:sz="4" w:space="0" w:color="auto"/>
              <w:bottom w:val="single" w:sz="4" w:space="0" w:color="auto"/>
              <w:right w:val="single" w:sz="4" w:space="0" w:color="auto"/>
            </w:tcBorders>
            <w:hideMark/>
          </w:tcPr>
          <w:p w14:paraId="7B933821"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 xml:space="preserve">ICS, institutions scientifiques, ONG, agences gouvernementales </w:t>
            </w:r>
          </w:p>
        </w:tc>
        <w:tc>
          <w:tcPr>
            <w:tcW w:w="1440" w:type="dxa"/>
            <w:gridSpan w:val="2"/>
            <w:tcBorders>
              <w:top w:val="single" w:sz="4" w:space="0" w:color="auto"/>
              <w:left w:val="single" w:sz="4" w:space="0" w:color="auto"/>
              <w:bottom w:val="single" w:sz="4" w:space="0" w:color="auto"/>
              <w:right w:val="single" w:sz="4" w:space="0" w:color="auto"/>
            </w:tcBorders>
            <w:hideMark/>
          </w:tcPr>
          <w:p w14:paraId="59DD4D30"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69EEBF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EEC65D8"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10.10 Organiser une conférence internationale sur les guépards asiatiques à Téhéran avec tous les acteurs concernés afin de développer un programme régional pour la conservation des guépards et la collecte de fonds.</w:t>
            </w:r>
          </w:p>
        </w:tc>
        <w:tc>
          <w:tcPr>
            <w:tcW w:w="2790" w:type="dxa"/>
            <w:tcBorders>
              <w:top w:val="single" w:sz="4" w:space="0" w:color="auto"/>
              <w:left w:val="single" w:sz="4" w:space="0" w:color="auto"/>
              <w:bottom w:val="single" w:sz="4" w:space="0" w:color="auto"/>
              <w:right w:val="single" w:sz="4" w:space="0" w:color="auto"/>
            </w:tcBorders>
            <w:hideMark/>
          </w:tcPr>
          <w:p w14:paraId="5E0BE88F"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Agences gouvernementales, ICS, ONG, Groupe de spécialistes des félins de l’UICN, CMS</w:t>
            </w:r>
          </w:p>
        </w:tc>
        <w:tc>
          <w:tcPr>
            <w:tcW w:w="1440" w:type="dxa"/>
            <w:gridSpan w:val="2"/>
            <w:tcBorders>
              <w:top w:val="single" w:sz="4" w:space="0" w:color="auto"/>
              <w:left w:val="single" w:sz="4" w:space="0" w:color="auto"/>
              <w:bottom w:val="single" w:sz="4" w:space="0" w:color="auto"/>
              <w:right w:val="single" w:sz="4" w:space="0" w:color="auto"/>
            </w:tcBorders>
            <w:hideMark/>
          </w:tcPr>
          <w:p w14:paraId="09E58EAB" w14:textId="77777777" w:rsidR="00F0649C" w:rsidRPr="001415EA" w:rsidRDefault="00F0649C" w:rsidP="00F0649C">
            <w:pPr>
              <w:spacing w:before="60" w:afterLines="60" w:after="144"/>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3C87F6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9D0601D"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10.11 Élaborer un plan de gestion de la population, comprenant un plan de reproduction en captivité et en semi-captivité et une étude sur la génétique des populations.</w:t>
            </w:r>
          </w:p>
        </w:tc>
        <w:tc>
          <w:tcPr>
            <w:tcW w:w="2790" w:type="dxa"/>
            <w:tcBorders>
              <w:top w:val="single" w:sz="4" w:space="0" w:color="auto"/>
              <w:left w:val="single" w:sz="4" w:space="0" w:color="auto"/>
              <w:bottom w:val="single" w:sz="4" w:space="0" w:color="auto"/>
              <w:right w:val="single" w:sz="4" w:space="0" w:color="auto"/>
            </w:tcBorders>
            <w:hideMark/>
          </w:tcPr>
          <w:p w14:paraId="2A042781"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Agences gouvernementales, ICS,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14:paraId="7C6C5A13" w14:textId="77777777" w:rsidR="00F0649C" w:rsidRPr="001415EA" w:rsidRDefault="00F0649C" w:rsidP="00F0649C">
            <w:pPr>
              <w:spacing w:before="60" w:afterLines="60" w:after="144" w:line="360" w:lineRule="auto"/>
              <w:rPr>
                <w:rFonts w:ascii="Arial" w:eastAsia="Cambria" w:hAnsi="Arial" w:cs="Arial"/>
                <w:color w:val="000000"/>
                <w:szCs w:val="20"/>
                <w:lang w:val="fr-FR"/>
              </w:rPr>
            </w:pPr>
            <w:r w:rsidRPr="001415EA">
              <w:rPr>
                <w:rFonts w:ascii="Arial" w:eastAsia="Cambria" w:hAnsi="Arial" w:cs="Arial"/>
                <w:color w:val="000000"/>
                <w:szCs w:val="20"/>
                <w:lang w:val="fr-FR"/>
              </w:rPr>
              <w:t>Haute</w:t>
            </w:r>
          </w:p>
        </w:tc>
      </w:tr>
      <w:tr w:rsidR="00F0649C" w:rsidRPr="001415EA" w14:paraId="392ECF6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DCCF0BC"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 xml:space="preserve">10.12 Promouvoir des programmes d’échange de renforcement des capacités pour aider les gardes-chasse et les gestionnaires de réserves à développer davantage leurs compétences. </w:t>
            </w:r>
          </w:p>
        </w:tc>
        <w:tc>
          <w:tcPr>
            <w:tcW w:w="2790" w:type="dxa"/>
            <w:tcBorders>
              <w:top w:val="single" w:sz="4" w:space="0" w:color="auto"/>
              <w:left w:val="single" w:sz="4" w:space="0" w:color="auto"/>
              <w:bottom w:val="single" w:sz="4" w:space="0" w:color="auto"/>
              <w:right w:val="single" w:sz="4" w:space="0" w:color="auto"/>
            </w:tcBorders>
            <w:hideMark/>
          </w:tcPr>
          <w:p w14:paraId="5A3C0D00"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Agences gouvernementales, agences internationales,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4CCB9563"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Moyenne</w:t>
            </w:r>
          </w:p>
        </w:tc>
      </w:tr>
      <w:tr w:rsidR="00F0649C" w:rsidRPr="001415EA" w14:paraId="785FACF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3D6A2F7"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 xml:space="preserve">10.13 Impliquer les communautés locales dans la conservation et partager les bénéfices avec elles via les réserves privées, l’écotourisme dans les corridors et les </w:t>
            </w:r>
            <w:proofErr w:type="gramStart"/>
            <w:r w:rsidRPr="001415EA">
              <w:rPr>
                <w:rFonts w:ascii="Arial" w:eastAsia="Cambria" w:hAnsi="Arial" w:cs="Arial"/>
                <w:color w:val="000000"/>
                <w:szCs w:val="20"/>
                <w:lang w:val="fr-FR"/>
              </w:rPr>
              <w:t>zones  protégées</w:t>
            </w:r>
            <w:proofErr w:type="gramEnd"/>
            <w:r w:rsidRPr="001415EA">
              <w:rPr>
                <w:rFonts w:ascii="Arial" w:eastAsia="Cambria" w:hAnsi="Arial" w:cs="Arial"/>
                <w:color w:val="000000"/>
                <w:szCs w:val="20"/>
                <w:lang w:val="fr-FR"/>
              </w:rPr>
              <w:t>.</w:t>
            </w:r>
          </w:p>
        </w:tc>
        <w:tc>
          <w:tcPr>
            <w:tcW w:w="2790" w:type="dxa"/>
            <w:tcBorders>
              <w:top w:val="single" w:sz="4" w:space="0" w:color="auto"/>
              <w:left w:val="single" w:sz="4" w:space="0" w:color="auto"/>
              <w:bottom w:val="single" w:sz="4" w:space="0" w:color="auto"/>
              <w:right w:val="single" w:sz="4" w:space="0" w:color="auto"/>
            </w:tcBorders>
            <w:hideMark/>
          </w:tcPr>
          <w:p w14:paraId="6C36B8B1" w14:textId="77777777" w:rsidR="00F0649C" w:rsidRPr="001415EA" w:rsidRDefault="00F0649C" w:rsidP="00F0649C">
            <w:pPr>
              <w:spacing w:before="60" w:afterLines="60" w:after="144"/>
              <w:rPr>
                <w:rFonts w:ascii="Arial" w:eastAsia="Cambria" w:hAnsi="Arial" w:cs="Arial"/>
                <w:color w:val="000000"/>
                <w:szCs w:val="20"/>
                <w:lang w:val="fr-FR"/>
              </w:rPr>
            </w:pPr>
            <w:r w:rsidRPr="001415EA">
              <w:rPr>
                <w:rFonts w:ascii="Arial" w:eastAsia="Cambria" w:hAnsi="Arial" w:cs="Arial"/>
                <w:color w:val="000000"/>
                <w:szCs w:val="20"/>
                <w:lang w:val="fr-FR"/>
              </w:rPr>
              <w:t>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0A584BC6" w14:textId="77777777" w:rsidR="00F0649C" w:rsidRPr="001415EA" w:rsidRDefault="00F0649C" w:rsidP="00F0649C">
            <w:pPr>
              <w:spacing w:before="60" w:afterLines="60" w:after="144" w:line="360" w:lineRule="auto"/>
              <w:rPr>
                <w:rFonts w:ascii="Arial" w:eastAsia="Cambria" w:hAnsi="Arial" w:cs="Arial"/>
                <w:color w:val="000000"/>
                <w:szCs w:val="20"/>
                <w:lang w:val="fr-FR"/>
              </w:rPr>
            </w:pPr>
            <w:r w:rsidRPr="001415EA">
              <w:rPr>
                <w:rFonts w:ascii="Arial" w:eastAsia="Cambria" w:hAnsi="Arial" w:cs="Arial"/>
                <w:color w:val="000000"/>
                <w:szCs w:val="20"/>
                <w:lang w:val="fr-FR"/>
              </w:rPr>
              <w:t>Haute</w:t>
            </w:r>
          </w:p>
        </w:tc>
      </w:tr>
    </w:tbl>
    <w:p w14:paraId="097A745E" w14:textId="77777777" w:rsidR="00F0649C" w:rsidRPr="007344D1" w:rsidRDefault="00F0649C" w:rsidP="00F0649C">
      <w:pPr>
        <w:rPr>
          <w:rFonts w:ascii="Arial" w:hAnsi="Arial" w:cs="Arial"/>
          <w:b/>
          <w:sz w:val="22"/>
          <w:szCs w:val="22"/>
          <w:lang w:val="fr-FR"/>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F0649C" w:rsidRPr="001415EA" w14:paraId="7664AF22" w14:textId="77777777" w:rsidTr="00F0649C">
        <w:trPr>
          <w:trHeight w:val="53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39CEF352"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11. Âne sauvage asiatique (</w:t>
            </w:r>
            <w:r w:rsidRPr="001415EA">
              <w:rPr>
                <w:rFonts w:ascii="Arial" w:eastAsia="Cambria" w:hAnsi="Arial" w:cs="Arial"/>
                <w:b/>
                <w:i/>
                <w:szCs w:val="20"/>
                <w:lang w:val="fr-FR"/>
              </w:rPr>
              <w:t xml:space="preserve">Equus </w:t>
            </w:r>
            <w:proofErr w:type="spellStart"/>
            <w:r w:rsidRPr="001415EA">
              <w:rPr>
                <w:rFonts w:ascii="Arial" w:eastAsia="Cambria" w:hAnsi="Arial" w:cs="Arial"/>
                <w:b/>
                <w:i/>
                <w:szCs w:val="20"/>
                <w:lang w:val="fr-FR"/>
              </w:rPr>
              <w:t>hemonius</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53595AF8"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2603AF31"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D337EB5" w14:textId="77777777" w:rsidTr="00F0649C">
        <w:tc>
          <w:tcPr>
            <w:tcW w:w="9918" w:type="dxa"/>
            <w:tcBorders>
              <w:top w:val="single" w:sz="4" w:space="0" w:color="auto"/>
              <w:left w:val="single" w:sz="4" w:space="0" w:color="auto"/>
              <w:bottom w:val="single" w:sz="4" w:space="0" w:color="auto"/>
              <w:right w:val="single" w:sz="4" w:space="0" w:color="auto"/>
            </w:tcBorders>
          </w:tcPr>
          <w:p w14:paraId="0F9F9E5F"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11.1 Mettre à jour le statut et la répartition de l’âne sauvage asiatique dans tous les pays et développer une vision de la conservation transfrontalière.</w:t>
            </w:r>
          </w:p>
          <w:p w14:paraId="798B4F17" w14:textId="77777777" w:rsidR="00F0649C" w:rsidRPr="001415EA" w:rsidRDefault="00F0649C" w:rsidP="00F0649C">
            <w:pPr>
              <w:spacing w:before="60" w:after="60"/>
              <w:rPr>
                <w:rFonts w:ascii="Arial" w:eastAsia="Cambria" w:hAnsi="Arial" w:cs="Arial"/>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14:paraId="7066287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Groupe de spécialistes </w:t>
            </w:r>
            <w:proofErr w:type="spellStart"/>
            <w:r w:rsidRPr="001415EA">
              <w:rPr>
                <w:rFonts w:ascii="Arial" w:eastAsia="Cambria" w:hAnsi="Arial" w:cs="Arial"/>
                <w:szCs w:val="20"/>
                <w:lang w:val="fr-FR"/>
              </w:rPr>
              <w:t>Equid</w:t>
            </w:r>
            <w:proofErr w:type="spellEnd"/>
            <w:r w:rsidRPr="001415EA">
              <w:rPr>
                <w:rFonts w:ascii="Arial" w:eastAsia="Cambria" w:hAnsi="Arial" w:cs="Arial"/>
                <w:szCs w:val="20"/>
                <w:lang w:val="fr-FR"/>
              </w:rPr>
              <w:t xml:space="preserve"> de l’UICN, CMS, 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1A2BCBB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r w:rsidRPr="001415EA">
              <w:rPr>
                <w:rFonts w:ascii="Arial" w:eastAsia="Cambria" w:hAnsi="Arial" w:cs="Arial"/>
                <w:color w:val="538135"/>
                <w:szCs w:val="20"/>
                <w:lang w:val="fr-FR"/>
              </w:rPr>
              <w:br/>
            </w:r>
          </w:p>
        </w:tc>
      </w:tr>
      <w:tr w:rsidR="00F0649C" w:rsidRPr="001415EA" w14:paraId="7332866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B909AF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11.2 Élaborer un plan d’action international par espèce pour l’âne sauvage asiatique,</w:t>
            </w:r>
            <w:r w:rsidRPr="001415EA">
              <w:rPr>
                <w:rFonts w:ascii="Arial" w:hAnsi="Arial" w:cs="Arial"/>
                <w:color w:val="538135"/>
                <w:szCs w:val="20"/>
                <w:lang w:val="fr-FR"/>
              </w:rPr>
              <w:t xml:space="preserve"> </w:t>
            </w:r>
            <w:r w:rsidRPr="001415EA">
              <w:rPr>
                <w:rFonts w:ascii="Arial" w:eastAsia="Cambria" w:hAnsi="Arial" w:cs="Arial"/>
                <w:szCs w:val="20"/>
                <w:lang w:val="fr-FR"/>
              </w:rPr>
              <w:t>couvrant tous les États de l’aire de répartition, ainsi que les plans d’action nationaux.</w:t>
            </w:r>
            <w:r w:rsidRPr="001415EA">
              <w:rPr>
                <w:rFonts w:ascii="Arial" w:eastAsia="Cambria" w:hAnsi="Arial" w:cs="Arial"/>
                <w:szCs w:val="20"/>
                <w:lang w:val="fr-FR"/>
              </w:rPr>
              <w:br/>
            </w:r>
            <w:r w:rsidRPr="001415EA">
              <w:rPr>
                <w:rFonts w:ascii="Arial" w:hAnsi="Arial" w:cs="Arial"/>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14:paraId="5C84C4E3" w14:textId="77777777" w:rsidR="00F0649C"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Groupe de spécialistes </w:t>
            </w:r>
            <w:proofErr w:type="spellStart"/>
            <w:r w:rsidRPr="001415EA">
              <w:rPr>
                <w:rFonts w:ascii="Arial" w:eastAsia="Cambria" w:hAnsi="Arial" w:cs="Arial"/>
                <w:szCs w:val="20"/>
                <w:lang w:val="fr-FR"/>
              </w:rPr>
              <w:t>Equid</w:t>
            </w:r>
            <w:proofErr w:type="spellEnd"/>
            <w:r w:rsidRPr="001415EA">
              <w:rPr>
                <w:rFonts w:ascii="Arial" w:eastAsia="Cambria" w:hAnsi="Arial" w:cs="Arial"/>
                <w:szCs w:val="20"/>
                <w:lang w:val="fr-FR"/>
              </w:rPr>
              <w:t xml:space="preserve"> de l’UICN, CMS, agences gouvernementales, institutions scientifiques, ONG, CMS</w:t>
            </w:r>
          </w:p>
          <w:p w14:paraId="55955B21" w14:textId="6668C61A" w:rsidR="000B3DD9" w:rsidRPr="001415EA" w:rsidRDefault="000B3DD9" w:rsidP="00F0649C">
            <w:pPr>
              <w:spacing w:before="60" w:after="60"/>
              <w:rPr>
                <w:rFonts w:ascii="Arial" w:eastAsia="Cambria" w:hAnsi="Arial" w:cs="Arial"/>
                <w:szCs w:val="20"/>
                <w:lang w:val="fr-FR"/>
              </w:rPr>
            </w:pPr>
          </w:p>
        </w:tc>
        <w:tc>
          <w:tcPr>
            <w:tcW w:w="1350" w:type="dxa"/>
            <w:tcBorders>
              <w:top w:val="single" w:sz="4" w:space="0" w:color="auto"/>
              <w:left w:val="single" w:sz="4" w:space="0" w:color="auto"/>
              <w:bottom w:val="single" w:sz="4" w:space="0" w:color="auto"/>
              <w:right w:val="single" w:sz="4" w:space="0" w:color="auto"/>
            </w:tcBorders>
            <w:hideMark/>
          </w:tcPr>
          <w:p w14:paraId="5DD5EEA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78E313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45B7E5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 xml:space="preserve">11.3 Évaluer l’impact de l’infrastructure linéaire et ses impacts cumulatifs sur l’âne sauvage asiatique et élaborer et mettre en œuvre des mesures d’atténuation (voir également points 3.3 et 24.3), y compris des normes d’infrastructure respectueuses de la faune.  </w:t>
            </w:r>
          </w:p>
        </w:tc>
        <w:tc>
          <w:tcPr>
            <w:tcW w:w="2790" w:type="dxa"/>
            <w:tcBorders>
              <w:top w:val="single" w:sz="4" w:space="0" w:color="auto"/>
              <w:left w:val="single" w:sz="4" w:space="0" w:color="auto"/>
              <w:bottom w:val="single" w:sz="4" w:space="0" w:color="auto"/>
              <w:right w:val="single" w:sz="4" w:space="0" w:color="auto"/>
            </w:tcBorders>
            <w:hideMark/>
          </w:tcPr>
          <w:p w14:paraId="750B279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47FBF26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74B52C3"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5027A0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11.4 Examiner et améliorer le cadre réglementaire sur la lutte contre la criminalité liée aux espèces sauvages et l’infrastructure linéaire (voir 2.1)</w:t>
            </w:r>
          </w:p>
        </w:tc>
        <w:tc>
          <w:tcPr>
            <w:tcW w:w="2790" w:type="dxa"/>
            <w:tcBorders>
              <w:top w:val="single" w:sz="4" w:space="0" w:color="auto"/>
              <w:left w:val="single" w:sz="4" w:space="0" w:color="auto"/>
              <w:bottom w:val="single" w:sz="4" w:space="0" w:color="auto"/>
              <w:right w:val="single" w:sz="4" w:space="0" w:color="auto"/>
            </w:tcBorders>
            <w:hideMark/>
          </w:tcPr>
          <w:p w14:paraId="1B10F64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 secteur privé</w:t>
            </w:r>
          </w:p>
        </w:tc>
        <w:tc>
          <w:tcPr>
            <w:tcW w:w="1350" w:type="dxa"/>
            <w:tcBorders>
              <w:top w:val="single" w:sz="4" w:space="0" w:color="auto"/>
              <w:left w:val="single" w:sz="4" w:space="0" w:color="auto"/>
              <w:bottom w:val="single" w:sz="4" w:space="0" w:color="auto"/>
              <w:right w:val="single" w:sz="4" w:space="0" w:color="auto"/>
            </w:tcBorders>
            <w:hideMark/>
          </w:tcPr>
          <w:p w14:paraId="74C3D18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7A758DF4" w14:textId="77777777" w:rsidTr="00F0649C">
        <w:tc>
          <w:tcPr>
            <w:tcW w:w="9918" w:type="dxa"/>
            <w:tcBorders>
              <w:top w:val="single" w:sz="4" w:space="0" w:color="auto"/>
              <w:left w:val="single" w:sz="4" w:space="0" w:color="auto"/>
              <w:bottom w:val="single" w:sz="4" w:space="0" w:color="auto"/>
              <w:right w:val="single" w:sz="4" w:space="0" w:color="auto"/>
            </w:tcBorders>
          </w:tcPr>
          <w:p w14:paraId="3FB2C766"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11.5 Adopter des mesures visant à augmenter la taille de la population et la portée de l’âne sauvage asiatique au Kazakhstan et au Turkménistan (</w:t>
            </w:r>
            <w:proofErr w:type="spellStart"/>
            <w:r w:rsidRPr="001415EA">
              <w:rPr>
                <w:rFonts w:ascii="Arial" w:hAnsi="Arial" w:cs="Arial"/>
                <w:szCs w:val="20"/>
                <w:lang w:val="fr-FR"/>
              </w:rPr>
              <w:t>Badhyz</w:t>
            </w:r>
            <w:proofErr w:type="spellEnd"/>
            <w:r w:rsidRPr="001415EA">
              <w:rPr>
                <w:rFonts w:ascii="Arial" w:hAnsi="Arial" w:cs="Arial"/>
                <w:szCs w:val="20"/>
                <w:lang w:val="fr-FR"/>
              </w:rPr>
              <w:t xml:space="preserve">, </w:t>
            </w:r>
            <w:proofErr w:type="spellStart"/>
            <w:r w:rsidRPr="001415EA">
              <w:rPr>
                <w:rFonts w:ascii="Arial" w:hAnsi="Arial" w:cs="Arial"/>
                <w:szCs w:val="20"/>
                <w:lang w:val="fr-FR"/>
              </w:rPr>
              <w:t>Kaplankyr</w:t>
            </w:r>
            <w:proofErr w:type="spellEnd"/>
            <w:r w:rsidRPr="001415EA">
              <w:rPr>
                <w:rFonts w:ascii="Arial" w:hAnsi="Arial" w:cs="Arial"/>
                <w:szCs w:val="20"/>
                <w:lang w:val="fr-FR"/>
              </w:rPr>
              <w:t xml:space="preserve">, </w:t>
            </w:r>
            <w:proofErr w:type="spellStart"/>
            <w:r w:rsidRPr="001415EA">
              <w:rPr>
                <w:rFonts w:ascii="Arial" w:hAnsi="Arial" w:cs="Arial"/>
                <w:szCs w:val="20"/>
                <w:lang w:val="fr-FR"/>
              </w:rPr>
              <w:t>Meanachacha</w:t>
            </w:r>
            <w:proofErr w:type="spellEnd"/>
            <w:r w:rsidRPr="001415EA">
              <w:rPr>
                <w:rFonts w:ascii="Arial" w:hAnsi="Arial" w:cs="Arial"/>
                <w:szCs w:val="20"/>
                <w:lang w:val="fr-FR"/>
              </w:rPr>
              <w:t>).</w:t>
            </w:r>
          </w:p>
          <w:p w14:paraId="4898759C" w14:textId="77777777" w:rsidR="00F0649C" w:rsidRPr="001415EA" w:rsidRDefault="00F0649C" w:rsidP="00F0649C">
            <w:pPr>
              <w:pStyle w:val="ListParagraph"/>
              <w:spacing w:before="60" w:after="60"/>
              <w:ind w:left="0"/>
              <w:rPr>
                <w:rFonts w:eastAsia="Cambria" w:cs="Arial"/>
                <w:sz w:val="20"/>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14:paraId="1BE4CE8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33D4816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7B6433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AD3D0AA" w14:textId="77777777" w:rsidR="00F0649C" w:rsidRPr="001415EA" w:rsidRDefault="00F0649C" w:rsidP="00F0649C">
            <w:pPr>
              <w:spacing w:before="60" w:after="60"/>
              <w:rPr>
                <w:rFonts w:ascii="Arial" w:hAnsi="Arial" w:cs="Arial"/>
                <w:color w:val="538135"/>
                <w:szCs w:val="20"/>
                <w:lang w:val="fr-FR"/>
              </w:rPr>
            </w:pPr>
            <w:r w:rsidRPr="001415EA">
              <w:rPr>
                <w:rFonts w:ascii="Arial" w:hAnsi="Arial" w:cs="Arial"/>
                <w:szCs w:val="20"/>
                <w:lang w:val="fr-FR"/>
              </w:rPr>
              <w:t>11.6 Évaluer la possibilité de réintroduire des espèces là où cela est nécessaire et où il existe un habitat approprié, par exemple en Ouzbékistan, au Turkménistan et au Kazakhstan.</w:t>
            </w:r>
          </w:p>
        </w:tc>
        <w:tc>
          <w:tcPr>
            <w:tcW w:w="2790" w:type="dxa"/>
            <w:tcBorders>
              <w:top w:val="single" w:sz="4" w:space="0" w:color="auto"/>
              <w:left w:val="single" w:sz="4" w:space="0" w:color="auto"/>
              <w:bottom w:val="single" w:sz="4" w:space="0" w:color="auto"/>
              <w:right w:val="single" w:sz="4" w:space="0" w:color="auto"/>
            </w:tcBorders>
            <w:hideMark/>
          </w:tcPr>
          <w:p w14:paraId="7AF8C98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3557E34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Basse/moyenne</w:t>
            </w:r>
          </w:p>
        </w:tc>
      </w:tr>
      <w:tr w:rsidR="00F0649C" w:rsidRPr="001415EA" w14:paraId="4E99EB0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63CEEC4" w14:textId="77777777" w:rsidR="00F0649C" w:rsidRPr="001415EA" w:rsidRDefault="00F0649C" w:rsidP="00F0649C">
            <w:pPr>
              <w:pStyle w:val="ListParagraph"/>
              <w:spacing w:before="60" w:after="60"/>
              <w:ind w:left="0"/>
              <w:rPr>
                <w:rFonts w:eastAsia="Cambria" w:cs="Arial"/>
                <w:sz w:val="20"/>
                <w:szCs w:val="20"/>
                <w:lang w:val="fr-FR"/>
              </w:rPr>
            </w:pPr>
            <w:r w:rsidRPr="001415EA">
              <w:rPr>
                <w:rFonts w:eastAsia="Cambria" w:cs="Arial"/>
                <w:sz w:val="20"/>
                <w:szCs w:val="20"/>
                <w:lang w:val="fr-FR"/>
              </w:rPr>
              <w:t>11.7. Sensibiliser à la nécessité pour l’âne sauvage asiatique d’accéder régulièrement aux points d’eau, d’identifier les points d’eau importants pour la population et de garantir un accès sans obstruction à l’âne sauvage asiatique en évitant le développement d’infrastructures, le dérangement humain (y compris la chasse illégale) et l’épuisement des ressources en eau pour les autres usages.</w:t>
            </w:r>
          </w:p>
        </w:tc>
        <w:tc>
          <w:tcPr>
            <w:tcW w:w="2790" w:type="dxa"/>
            <w:tcBorders>
              <w:top w:val="single" w:sz="4" w:space="0" w:color="auto"/>
              <w:left w:val="single" w:sz="4" w:space="0" w:color="auto"/>
              <w:bottom w:val="single" w:sz="4" w:space="0" w:color="auto"/>
              <w:right w:val="single" w:sz="4" w:space="0" w:color="auto"/>
            </w:tcBorders>
            <w:hideMark/>
          </w:tcPr>
          <w:p w14:paraId="1AA0BCF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237EB2B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DEE06F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1DAEE6D" w14:textId="77777777" w:rsidR="00F0649C" w:rsidRPr="001415EA" w:rsidRDefault="00F0649C" w:rsidP="00F0649C">
            <w:pPr>
              <w:pStyle w:val="ListParagraph"/>
              <w:spacing w:before="60" w:after="60"/>
              <w:ind w:left="0"/>
              <w:rPr>
                <w:rFonts w:eastAsia="Cambria" w:cs="Arial"/>
                <w:sz w:val="20"/>
                <w:szCs w:val="20"/>
                <w:lang w:val="fr-FR"/>
              </w:rPr>
            </w:pPr>
            <w:r w:rsidRPr="001415EA">
              <w:rPr>
                <w:rFonts w:eastAsia="Cambria" w:cs="Arial"/>
                <w:sz w:val="20"/>
                <w:szCs w:val="20"/>
                <w:lang w:val="fr-FR"/>
              </w:rPr>
              <w:t>11.8. Promouvoir l’âne sauvage asiatique en tant qu’espèce phare pour la conservation et la connectivité fonctionnelle des écosystèmes de steppe et de steppe désertique en Asie centrale.</w:t>
            </w:r>
          </w:p>
        </w:tc>
        <w:tc>
          <w:tcPr>
            <w:tcW w:w="2790" w:type="dxa"/>
            <w:tcBorders>
              <w:top w:val="single" w:sz="4" w:space="0" w:color="auto"/>
              <w:left w:val="single" w:sz="4" w:space="0" w:color="auto"/>
              <w:bottom w:val="single" w:sz="4" w:space="0" w:color="auto"/>
              <w:right w:val="single" w:sz="4" w:space="0" w:color="auto"/>
            </w:tcBorders>
            <w:hideMark/>
          </w:tcPr>
          <w:p w14:paraId="46F96E8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6A118A2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6F8DCA74" w14:textId="77777777" w:rsidR="00F0649C" w:rsidRPr="007344D1" w:rsidRDefault="00F0649C" w:rsidP="00F0649C">
      <w:pPr>
        <w:rPr>
          <w:rFonts w:ascii="Arial" w:hAnsi="Arial" w:cs="Arial"/>
          <w:b/>
          <w:sz w:val="22"/>
          <w:szCs w:val="22"/>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337ED521" w14:textId="77777777" w:rsidTr="00F0649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2D9CC219"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12. Cerf de Boukhara (</w:t>
            </w:r>
            <w:proofErr w:type="spellStart"/>
            <w:r w:rsidRPr="001415EA">
              <w:rPr>
                <w:rFonts w:ascii="Arial" w:eastAsia="Cambria" w:hAnsi="Arial" w:cs="Arial"/>
                <w:b/>
                <w:i/>
                <w:szCs w:val="20"/>
                <w:lang w:val="fr-FR"/>
              </w:rPr>
              <w:t>Cervus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elaphus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yarkandensis</w:t>
            </w:r>
            <w:proofErr w:type="spellEnd"/>
            <w:r w:rsidRPr="001415EA">
              <w:rPr>
                <w:rStyle w:val="FootnoteReference"/>
                <w:rFonts w:ascii="Arial" w:eastAsia="Cambria" w:hAnsi="Arial" w:cs="Arial"/>
                <w:b/>
                <w:szCs w:val="20"/>
                <w:lang w:val="fr-FR"/>
              </w:rPr>
              <w:footnoteReference w:id="3"/>
            </w:r>
            <w:r w:rsidRPr="001415EA">
              <w:rPr>
                <w:rStyle w:val="FootnoteReference"/>
                <w:rFonts w:ascii="Arial" w:eastAsia="Cambria" w:hAnsi="Arial" w:cs="Arial"/>
                <w:b/>
                <w:szCs w:val="20"/>
                <w:lang w:val="fr-FR"/>
              </w:rPr>
              <w:t>)</w:t>
            </w:r>
            <w:r w:rsidRPr="001415EA">
              <w:rPr>
                <w:rFonts w:ascii="Arial" w:eastAsia="Cambria" w:hAnsi="Arial" w:cs="Arial"/>
                <w:b/>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71CEF998"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2C4A251F"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396F47A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3C315A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12.1 Organiser une réunion des signataires du mémorandum d’entente de la CMS préservant la restauration et la conservation du cerf de Boukhara, en vue de : </w:t>
            </w:r>
          </w:p>
          <w:p w14:paraId="0E235AA7" w14:textId="77777777" w:rsidR="00F0649C" w:rsidRPr="001415EA" w:rsidRDefault="00F0649C" w:rsidP="00B627E3">
            <w:pPr>
              <w:pStyle w:val="ListParagraph"/>
              <w:numPr>
                <w:ilvl w:val="0"/>
                <w:numId w:val="21"/>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discuter</w:t>
            </w:r>
            <w:proofErr w:type="gramEnd"/>
            <w:r w:rsidRPr="001415EA">
              <w:rPr>
                <w:rFonts w:eastAsia="Cambria" w:cs="Arial"/>
                <w:sz w:val="20"/>
                <w:szCs w:val="20"/>
                <w:lang w:val="fr-FR"/>
              </w:rPr>
              <w:t xml:space="preserve"> et convenir du format et du processus de rapport ;</w:t>
            </w:r>
          </w:p>
          <w:p w14:paraId="7D59731C" w14:textId="77777777" w:rsidR="00F0649C" w:rsidRPr="001415EA" w:rsidRDefault="00F0649C" w:rsidP="00B627E3">
            <w:pPr>
              <w:pStyle w:val="ListParagraph"/>
              <w:numPr>
                <w:ilvl w:val="0"/>
                <w:numId w:val="21"/>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fournir</w:t>
            </w:r>
            <w:proofErr w:type="gramEnd"/>
            <w:r w:rsidRPr="001415EA">
              <w:rPr>
                <w:rFonts w:eastAsia="Cambria" w:cs="Arial"/>
                <w:sz w:val="20"/>
                <w:szCs w:val="20"/>
                <w:lang w:val="fr-FR"/>
              </w:rPr>
              <w:t xml:space="preserve"> des rapports de situation et d’avancement sur les cerfs de Boukhara en provenance des pays signataires ;</w:t>
            </w:r>
          </w:p>
          <w:p w14:paraId="6BA1ED15" w14:textId="77777777" w:rsidR="00F0649C" w:rsidRPr="001415EA" w:rsidRDefault="00F0649C" w:rsidP="00B627E3">
            <w:pPr>
              <w:pStyle w:val="ListParagraph"/>
              <w:numPr>
                <w:ilvl w:val="0"/>
                <w:numId w:val="21"/>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mettre</w:t>
            </w:r>
            <w:proofErr w:type="gramEnd"/>
            <w:r w:rsidRPr="001415EA">
              <w:rPr>
                <w:rFonts w:eastAsia="Cambria" w:cs="Arial"/>
                <w:sz w:val="20"/>
                <w:szCs w:val="20"/>
                <w:lang w:val="fr-FR"/>
              </w:rPr>
              <w:t xml:space="preserve"> à jour le plan d’action international dans le cadre du </w:t>
            </w:r>
            <w:proofErr w:type="spellStart"/>
            <w:r w:rsidRPr="001415EA">
              <w:rPr>
                <w:rFonts w:eastAsia="Cambria" w:cs="Arial"/>
                <w:sz w:val="20"/>
                <w:szCs w:val="20"/>
                <w:lang w:val="fr-FR"/>
              </w:rPr>
              <w:t>MdE</w:t>
            </w:r>
            <w:proofErr w:type="spellEnd"/>
            <w:r w:rsidRPr="001415EA">
              <w:rPr>
                <w:rFonts w:eastAsia="Cambria" w:cs="Arial"/>
                <w:sz w:val="20"/>
                <w:szCs w:val="20"/>
                <w:lang w:val="fr-FR"/>
              </w:rPr>
              <w:t> ;</w:t>
            </w:r>
          </w:p>
          <w:p w14:paraId="3E113ED5" w14:textId="77777777" w:rsidR="00F0649C" w:rsidRPr="001415EA" w:rsidRDefault="00F0649C" w:rsidP="00B627E3">
            <w:pPr>
              <w:pStyle w:val="ListParagraph"/>
              <w:numPr>
                <w:ilvl w:val="0"/>
                <w:numId w:val="21"/>
              </w:numPr>
              <w:autoSpaceDN w:val="0"/>
              <w:spacing w:before="60" w:after="60" w:line="240" w:lineRule="auto"/>
              <w:rPr>
                <w:rFonts w:eastAsia="Cambria" w:cs="Arial"/>
                <w:sz w:val="20"/>
                <w:szCs w:val="20"/>
                <w:lang w:val="fr-FR"/>
              </w:rPr>
            </w:pPr>
            <w:proofErr w:type="gramStart"/>
            <w:r w:rsidRPr="001415EA">
              <w:rPr>
                <w:rFonts w:eastAsia="Cambria" w:cs="Arial"/>
                <w:sz w:val="20"/>
                <w:szCs w:val="20"/>
                <w:lang w:val="fr-FR"/>
              </w:rPr>
              <w:t>élaborer</w:t>
            </w:r>
            <w:proofErr w:type="gramEnd"/>
            <w:r w:rsidRPr="001415EA">
              <w:rPr>
                <w:rFonts w:eastAsia="Cambria" w:cs="Arial"/>
                <w:sz w:val="20"/>
                <w:szCs w:val="20"/>
                <w:lang w:val="fr-FR"/>
              </w:rPr>
              <w:t xml:space="preserve"> et convenir d’un système, et d’un calendrier d’échange régulier d’informations, dans le cadre du </w:t>
            </w:r>
            <w:proofErr w:type="spellStart"/>
            <w:r w:rsidRPr="001415EA">
              <w:rPr>
                <w:rFonts w:eastAsia="Cambria" w:cs="Arial"/>
                <w:sz w:val="20"/>
                <w:szCs w:val="20"/>
                <w:lang w:val="fr-FR"/>
              </w:rPr>
              <w:t>MdE</w:t>
            </w:r>
            <w:proofErr w:type="spellEnd"/>
            <w:r w:rsidRPr="001415EA">
              <w:rPr>
                <w:rFonts w:eastAsia="Cambria" w:cs="Arial"/>
                <w:sz w:val="20"/>
                <w:szCs w:val="20"/>
                <w:lang w:val="fr-FR"/>
              </w:rPr>
              <w:t xml:space="preserve"> et de la mise en œuvre du plan d’action révisé entre les signataires et la CMS.</w:t>
            </w:r>
          </w:p>
        </w:tc>
        <w:tc>
          <w:tcPr>
            <w:tcW w:w="2790" w:type="dxa"/>
            <w:tcBorders>
              <w:top w:val="single" w:sz="4" w:space="0" w:color="auto"/>
              <w:left w:val="single" w:sz="4" w:space="0" w:color="auto"/>
              <w:bottom w:val="single" w:sz="4" w:space="0" w:color="auto"/>
              <w:right w:val="single" w:sz="4" w:space="0" w:color="auto"/>
            </w:tcBorders>
            <w:hideMark/>
          </w:tcPr>
          <w:p w14:paraId="36A4432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14:paraId="56B002F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655AFE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D1C9DC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 xml:space="preserve">12.2 Aider les États de l’aire de répartition à obtenir des fonds pour la mise en œuvre des mesures les plus pertinentes et les plus urgentes décrites dans le Plan d’action international du </w:t>
            </w:r>
            <w:proofErr w:type="spellStart"/>
            <w:r w:rsidRPr="001415EA">
              <w:rPr>
                <w:rFonts w:ascii="Arial" w:eastAsia="Cambria" w:hAnsi="Arial" w:cs="Arial"/>
                <w:szCs w:val="20"/>
                <w:lang w:val="fr-FR"/>
              </w:rPr>
              <w:t>MdE</w:t>
            </w:r>
            <w:proofErr w:type="spellEnd"/>
            <w:r w:rsidRPr="001415EA">
              <w:rPr>
                <w:rFonts w:ascii="Arial" w:eastAsia="Cambria" w:hAnsi="Arial" w:cs="Arial"/>
                <w:szCs w:val="20"/>
                <w:lang w:val="fr-FR"/>
              </w:rPr>
              <w:t xml:space="preserve"> ainsi que dans les plans nationaux.</w:t>
            </w:r>
          </w:p>
        </w:tc>
        <w:tc>
          <w:tcPr>
            <w:tcW w:w="2790" w:type="dxa"/>
            <w:tcBorders>
              <w:top w:val="single" w:sz="4" w:space="0" w:color="auto"/>
              <w:left w:val="single" w:sz="4" w:space="0" w:color="auto"/>
              <w:bottom w:val="single" w:sz="4" w:space="0" w:color="auto"/>
              <w:right w:val="single" w:sz="4" w:space="0" w:color="auto"/>
            </w:tcBorders>
            <w:hideMark/>
          </w:tcPr>
          <w:p w14:paraId="4DDE6391"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szCs w:val="20"/>
                <w:lang w:val="fr-FR"/>
              </w:rPr>
              <w:t>CMS, 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14:paraId="679E7E0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604A1732" w14:textId="77777777" w:rsidR="00F0649C" w:rsidRPr="007344D1" w:rsidRDefault="00F0649C" w:rsidP="00F0649C">
      <w:pPr>
        <w:rPr>
          <w:rFonts w:ascii="Arial" w:hAnsi="Arial" w:cs="Arial"/>
          <w:b/>
          <w:sz w:val="22"/>
          <w:szCs w:val="22"/>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3CA6CC7C" w14:textId="77777777" w:rsidTr="00F0649C">
        <w:trPr>
          <w:trHeight w:val="341"/>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1568B0AF"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13. </w:t>
            </w:r>
            <w:proofErr w:type="spellStart"/>
            <w:r w:rsidRPr="001415EA">
              <w:rPr>
                <w:rFonts w:ascii="Arial" w:eastAsia="Cambria" w:hAnsi="Arial" w:cs="Arial"/>
                <w:b/>
                <w:szCs w:val="20"/>
                <w:lang w:val="fr-FR"/>
              </w:rPr>
              <w:t>Chinkara</w:t>
            </w:r>
            <w:proofErr w:type="spellEnd"/>
            <w:r w:rsidRPr="001415EA">
              <w:rPr>
                <w:rFonts w:ascii="Arial" w:eastAsia="Cambria" w:hAnsi="Arial" w:cs="Arial"/>
                <w:b/>
                <w:szCs w:val="20"/>
                <w:lang w:val="fr-FR"/>
              </w:rPr>
              <w:t xml:space="preserve"> (</w:t>
            </w:r>
            <w:proofErr w:type="spellStart"/>
            <w:r w:rsidRPr="001415EA">
              <w:rPr>
                <w:rFonts w:ascii="Arial" w:eastAsia="Cambria" w:hAnsi="Arial" w:cs="Arial"/>
                <w:b/>
                <w:i/>
                <w:szCs w:val="20"/>
                <w:lang w:val="fr-FR"/>
              </w:rPr>
              <w:t>Gazella</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bennettii</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C4EE30B"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2969030D"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0A9FE99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5FF84D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14.1 Envisager d’élaborer une proposition d’inscription de la </w:t>
            </w:r>
            <w:proofErr w:type="spellStart"/>
            <w:r w:rsidRPr="001415EA">
              <w:rPr>
                <w:rFonts w:ascii="Arial" w:eastAsia="Cambria" w:hAnsi="Arial" w:cs="Arial"/>
                <w:szCs w:val="20"/>
                <w:lang w:val="fr-FR"/>
              </w:rPr>
              <w:t>Chinkara</w:t>
            </w:r>
            <w:proofErr w:type="spellEnd"/>
            <w:r w:rsidRPr="001415EA">
              <w:rPr>
                <w:rFonts w:ascii="Arial" w:eastAsia="Cambria" w:hAnsi="Arial" w:cs="Arial"/>
                <w:szCs w:val="20"/>
                <w:lang w:val="fr-FR"/>
              </w:rPr>
              <w:t xml:space="preserve"> dans les Annexes de la CMS.</w:t>
            </w:r>
          </w:p>
        </w:tc>
        <w:tc>
          <w:tcPr>
            <w:tcW w:w="2790" w:type="dxa"/>
            <w:tcBorders>
              <w:top w:val="single" w:sz="4" w:space="0" w:color="auto"/>
              <w:left w:val="single" w:sz="4" w:space="0" w:color="auto"/>
              <w:bottom w:val="single" w:sz="4" w:space="0" w:color="auto"/>
              <w:right w:val="single" w:sz="4" w:space="0" w:color="auto"/>
            </w:tcBorders>
            <w:hideMark/>
          </w:tcPr>
          <w:p w14:paraId="1697229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Organismes gouvernementaux</w:t>
            </w:r>
          </w:p>
        </w:tc>
        <w:tc>
          <w:tcPr>
            <w:tcW w:w="1417" w:type="dxa"/>
            <w:tcBorders>
              <w:top w:val="single" w:sz="4" w:space="0" w:color="auto"/>
              <w:left w:val="single" w:sz="4" w:space="0" w:color="auto"/>
              <w:bottom w:val="single" w:sz="4" w:space="0" w:color="auto"/>
              <w:right w:val="single" w:sz="4" w:space="0" w:color="auto"/>
            </w:tcBorders>
            <w:hideMark/>
          </w:tcPr>
          <w:p w14:paraId="3F17AEF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bl>
    <w:p w14:paraId="33D1E222" w14:textId="77777777" w:rsidR="00F0649C" w:rsidRPr="001415EA" w:rsidRDefault="00F0649C" w:rsidP="00F0649C">
      <w:pPr>
        <w:rPr>
          <w:rFonts w:ascii="Arial" w:hAnsi="Arial" w:cs="Arial"/>
          <w:b/>
          <w:szCs w:val="20"/>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4176EF90" w14:textId="77777777" w:rsidTr="00F0649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15DD11BD"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14. Antilope du Tibet (</w:t>
            </w:r>
            <w:proofErr w:type="spellStart"/>
            <w:r w:rsidRPr="001415EA">
              <w:rPr>
                <w:rFonts w:ascii="Arial" w:eastAsia="Cambria" w:hAnsi="Arial" w:cs="Arial"/>
                <w:b/>
                <w:i/>
                <w:szCs w:val="20"/>
                <w:lang w:val="fr-FR"/>
              </w:rPr>
              <w:t>Pantholops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hodgsonii</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5CFE3BE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204CE842"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7FDD48B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AD13B0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14.1 Envisager d’élaborer une proposition d’inscription de l’antilope du Tibet dans les Annexes de la CMS.</w:t>
            </w:r>
          </w:p>
        </w:tc>
        <w:tc>
          <w:tcPr>
            <w:tcW w:w="2790" w:type="dxa"/>
            <w:tcBorders>
              <w:top w:val="single" w:sz="4" w:space="0" w:color="auto"/>
              <w:left w:val="single" w:sz="4" w:space="0" w:color="auto"/>
              <w:bottom w:val="single" w:sz="4" w:space="0" w:color="auto"/>
              <w:right w:val="single" w:sz="4" w:space="0" w:color="auto"/>
            </w:tcBorders>
            <w:hideMark/>
          </w:tcPr>
          <w:p w14:paraId="17D1917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Organismes gouvernementaux</w:t>
            </w:r>
          </w:p>
        </w:tc>
        <w:tc>
          <w:tcPr>
            <w:tcW w:w="1417" w:type="dxa"/>
            <w:tcBorders>
              <w:top w:val="single" w:sz="4" w:space="0" w:color="auto"/>
              <w:left w:val="single" w:sz="4" w:space="0" w:color="auto"/>
              <w:bottom w:val="single" w:sz="4" w:space="0" w:color="auto"/>
              <w:right w:val="single" w:sz="4" w:space="0" w:color="auto"/>
            </w:tcBorders>
            <w:hideMark/>
          </w:tcPr>
          <w:p w14:paraId="5DC5947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bl>
    <w:p w14:paraId="0BAE7BDC" w14:textId="77777777" w:rsidR="00F0649C" w:rsidRPr="001415EA" w:rsidRDefault="00F0649C" w:rsidP="00F0649C">
      <w:pPr>
        <w:rPr>
          <w:rFonts w:ascii="Arial" w:hAnsi="Arial" w:cs="Arial"/>
          <w:b/>
          <w:szCs w:val="20"/>
          <w:lang w:val="fr-FR"/>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036"/>
        <w:gridCol w:w="2699"/>
        <w:gridCol w:w="1440"/>
      </w:tblGrid>
      <w:tr w:rsidR="00F0649C" w:rsidRPr="001415EA" w14:paraId="1820A51B" w14:textId="77777777" w:rsidTr="00F0649C">
        <w:trPr>
          <w:trHeight w:val="334"/>
        </w:trPr>
        <w:tc>
          <w:tcPr>
            <w:tcW w:w="10036" w:type="dxa"/>
            <w:tcBorders>
              <w:top w:val="single" w:sz="4" w:space="0" w:color="auto"/>
              <w:left w:val="single" w:sz="4" w:space="0" w:color="auto"/>
              <w:bottom w:val="single" w:sz="4" w:space="0" w:color="auto"/>
              <w:right w:val="single" w:sz="4" w:space="0" w:color="auto"/>
            </w:tcBorders>
            <w:shd w:val="clear" w:color="auto" w:fill="E2EFD9"/>
            <w:hideMark/>
          </w:tcPr>
          <w:p w14:paraId="3FD26842"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15. Ours de Gobi (</w:t>
            </w:r>
            <w:proofErr w:type="spellStart"/>
            <w:r w:rsidRPr="001415EA">
              <w:rPr>
                <w:rFonts w:ascii="Arial" w:eastAsia="Cambria" w:hAnsi="Arial" w:cs="Arial"/>
                <w:b/>
                <w:i/>
                <w:szCs w:val="20"/>
                <w:lang w:val="fr-FR"/>
              </w:rPr>
              <w:t>Ursus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arctos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isabellinus</w:t>
            </w:r>
            <w:proofErr w:type="spellEnd"/>
            <w:r w:rsidRPr="001415EA">
              <w:rPr>
                <w:rFonts w:ascii="Arial" w:eastAsia="Cambria" w:hAnsi="Arial" w:cs="Arial"/>
                <w:b/>
                <w:szCs w:val="20"/>
                <w:lang w:val="fr-FR"/>
              </w:rPr>
              <w:t>)</w:t>
            </w:r>
          </w:p>
        </w:tc>
        <w:tc>
          <w:tcPr>
            <w:tcW w:w="2699" w:type="dxa"/>
            <w:tcBorders>
              <w:top w:val="single" w:sz="4" w:space="0" w:color="auto"/>
              <w:left w:val="single" w:sz="4" w:space="0" w:color="auto"/>
              <w:bottom w:val="single" w:sz="4" w:space="0" w:color="auto"/>
              <w:right w:val="single" w:sz="4" w:space="0" w:color="auto"/>
            </w:tcBorders>
            <w:shd w:val="clear" w:color="auto" w:fill="E2EFD9"/>
            <w:hideMark/>
          </w:tcPr>
          <w:p w14:paraId="05F694CE"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5FB75ABB"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476B088C" w14:textId="77777777" w:rsidTr="00F0649C">
        <w:trPr>
          <w:trHeight w:val="595"/>
        </w:trPr>
        <w:tc>
          <w:tcPr>
            <w:tcW w:w="10036" w:type="dxa"/>
            <w:tcBorders>
              <w:top w:val="single" w:sz="4" w:space="0" w:color="auto"/>
              <w:left w:val="single" w:sz="4" w:space="0" w:color="auto"/>
              <w:bottom w:val="single" w:sz="4" w:space="0" w:color="auto"/>
              <w:right w:val="single" w:sz="4" w:space="0" w:color="auto"/>
            </w:tcBorders>
            <w:hideMark/>
          </w:tcPr>
          <w:p w14:paraId="376AC93C" w14:textId="77777777" w:rsidR="00F0649C" w:rsidRPr="001415EA" w:rsidRDefault="00F0649C" w:rsidP="00F0649C">
            <w:pPr>
              <w:spacing w:before="60" w:after="60"/>
              <w:rPr>
                <w:rFonts w:ascii="Arial" w:hAnsi="Arial" w:cs="Arial"/>
                <w:szCs w:val="20"/>
                <w:lang w:val="fr-FR"/>
              </w:rPr>
            </w:pPr>
            <w:r w:rsidRPr="001415EA">
              <w:rPr>
                <w:rFonts w:ascii="Arial" w:eastAsia="Cambria" w:hAnsi="Arial" w:cs="Arial"/>
                <w:szCs w:val="20"/>
                <w:lang w:val="fr-FR"/>
              </w:rPr>
              <w:t>15.1 Réviser le plan d’action national existant pour l’ours de Gobi et inclure une approche de surveillance.</w:t>
            </w:r>
          </w:p>
        </w:tc>
        <w:tc>
          <w:tcPr>
            <w:tcW w:w="2699" w:type="dxa"/>
            <w:tcBorders>
              <w:top w:val="single" w:sz="4" w:space="0" w:color="auto"/>
              <w:left w:val="single" w:sz="4" w:space="0" w:color="auto"/>
              <w:bottom w:val="single" w:sz="4" w:space="0" w:color="auto"/>
              <w:right w:val="single" w:sz="4" w:space="0" w:color="auto"/>
            </w:tcBorders>
            <w:hideMark/>
          </w:tcPr>
          <w:p w14:paraId="16B6E72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projet Gobi Bear, institutions scientifiques</w:t>
            </w:r>
          </w:p>
        </w:tc>
        <w:tc>
          <w:tcPr>
            <w:tcW w:w="1440" w:type="dxa"/>
            <w:tcBorders>
              <w:top w:val="single" w:sz="4" w:space="0" w:color="auto"/>
              <w:left w:val="single" w:sz="4" w:space="0" w:color="auto"/>
              <w:bottom w:val="single" w:sz="4" w:space="0" w:color="auto"/>
              <w:right w:val="single" w:sz="4" w:space="0" w:color="auto"/>
            </w:tcBorders>
            <w:hideMark/>
          </w:tcPr>
          <w:p w14:paraId="01CD98C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F2A270A" w14:textId="77777777" w:rsidTr="00F0649C">
        <w:trPr>
          <w:trHeight w:val="287"/>
        </w:trPr>
        <w:tc>
          <w:tcPr>
            <w:tcW w:w="10036" w:type="dxa"/>
            <w:tcBorders>
              <w:top w:val="single" w:sz="4" w:space="0" w:color="auto"/>
              <w:left w:val="single" w:sz="4" w:space="0" w:color="auto"/>
              <w:bottom w:val="single" w:sz="4" w:space="0" w:color="auto"/>
              <w:right w:val="single" w:sz="4" w:space="0" w:color="auto"/>
            </w:tcBorders>
            <w:hideMark/>
          </w:tcPr>
          <w:p w14:paraId="7033BF2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15.2 Organiser une coopération entre scientifiques chinois et mongols pour mettre en place une collaboration transfrontalière en matière de surveillance et d’investigation, afin d’atténuer les impacts de la barrière frontalière internationale et de maintenir la perméabilité du paysage.</w:t>
            </w:r>
          </w:p>
        </w:tc>
        <w:tc>
          <w:tcPr>
            <w:tcW w:w="2699" w:type="dxa"/>
            <w:tcBorders>
              <w:top w:val="single" w:sz="4" w:space="0" w:color="auto"/>
              <w:left w:val="single" w:sz="4" w:space="0" w:color="auto"/>
              <w:bottom w:val="single" w:sz="4" w:space="0" w:color="auto"/>
              <w:right w:val="single" w:sz="4" w:space="0" w:color="auto"/>
            </w:tcBorders>
            <w:hideMark/>
          </w:tcPr>
          <w:p w14:paraId="0C39E37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Projet Gobi Bear, Projet d’assistance technique pour l’ours de Gobi (Chine-Mongolie), agences gouvernementales, ONG</w:t>
            </w:r>
          </w:p>
        </w:tc>
        <w:tc>
          <w:tcPr>
            <w:tcW w:w="1440" w:type="dxa"/>
            <w:tcBorders>
              <w:top w:val="single" w:sz="4" w:space="0" w:color="auto"/>
              <w:left w:val="single" w:sz="4" w:space="0" w:color="auto"/>
              <w:bottom w:val="single" w:sz="4" w:space="0" w:color="auto"/>
              <w:right w:val="single" w:sz="4" w:space="0" w:color="auto"/>
            </w:tcBorders>
          </w:tcPr>
          <w:p w14:paraId="23D6FB4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p w14:paraId="0971D5F7" w14:textId="77777777" w:rsidR="00F0649C" w:rsidRPr="001415EA" w:rsidRDefault="00F0649C" w:rsidP="00F0649C">
            <w:pPr>
              <w:spacing w:before="60" w:after="60"/>
              <w:rPr>
                <w:rFonts w:ascii="Arial" w:eastAsia="Cambria" w:hAnsi="Arial" w:cs="Arial"/>
                <w:szCs w:val="20"/>
                <w:lang w:val="fr-FR"/>
              </w:rPr>
            </w:pPr>
          </w:p>
        </w:tc>
      </w:tr>
      <w:tr w:rsidR="00F0649C" w:rsidRPr="001415EA" w14:paraId="0AF5F808" w14:textId="77777777" w:rsidTr="00F0649C">
        <w:trPr>
          <w:trHeight w:val="287"/>
        </w:trPr>
        <w:tc>
          <w:tcPr>
            <w:tcW w:w="10036" w:type="dxa"/>
            <w:tcBorders>
              <w:top w:val="single" w:sz="4" w:space="0" w:color="auto"/>
              <w:left w:val="single" w:sz="4" w:space="0" w:color="auto"/>
              <w:bottom w:val="single" w:sz="4" w:space="0" w:color="auto"/>
              <w:right w:val="single" w:sz="4" w:space="0" w:color="auto"/>
            </w:tcBorders>
            <w:hideMark/>
          </w:tcPr>
          <w:p w14:paraId="3F28A152" w14:textId="77777777" w:rsidR="00F0649C" w:rsidRPr="001415EA" w:rsidRDefault="00F0649C" w:rsidP="00F0649C">
            <w:pPr>
              <w:spacing w:before="60" w:after="60"/>
              <w:rPr>
                <w:rFonts w:ascii="Arial" w:hAnsi="Arial" w:cs="Arial"/>
                <w:szCs w:val="20"/>
                <w:lang w:val="fr-FR"/>
              </w:rPr>
            </w:pPr>
            <w:r w:rsidRPr="001415EA">
              <w:rPr>
                <w:rFonts w:ascii="Arial" w:eastAsia="Cambria" w:hAnsi="Arial" w:cs="Arial"/>
                <w:szCs w:val="20"/>
                <w:lang w:val="fr-FR"/>
              </w:rPr>
              <w:t>15.3 Identifier les zones prioritaires pour la conservation transfrontalière et la collaboration entre les organisations mongoles et chinoises concernées.</w:t>
            </w:r>
          </w:p>
        </w:tc>
        <w:tc>
          <w:tcPr>
            <w:tcW w:w="2699" w:type="dxa"/>
            <w:tcBorders>
              <w:top w:val="single" w:sz="4" w:space="0" w:color="auto"/>
              <w:left w:val="single" w:sz="4" w:space="0" w:color="auto"/>
              <w:bottom w:val="single" w:sz="4" w:space="0" w:color="auto"/>
              <w:right w:val="single" w:sz="4" w:space="0" w:color="auto"/>
            </w:tcBorders>
            <w:hideMark/>
          </w:tcPr>
          <w:p w14:paraId="14C195D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Projet Gobi Bear, Projet d’assistance technique pour l’ours de Gobi (Chine-Mongolie), agences gouvernementales, ONG</w:t>
            </w:r>
          </w:p>
        </w:tc>
        <w:tc>
          <w:tcPr>
            <w:tcW w:w="1440" w:type="dxa"/>
            <w:tcBorders>
              <w:top w:val="single" w:sz="4" w:space="0" w:color="auto"/>
              <w:left w:val="single" w:sz="4" w:space="0" w:color="auto"/>
              <w:bottom w:val="single" w:sz="4" w:space="0" w:color="auto"/>
              <w:right w:val="single" w:sz="4" w:space="0" w:color="auto"/>
            </w:tcBorders>
            <w:hideMark/>
          </w:tcPr>
          <w:p w14:paraId="619E24C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93771BB" w14:textId="77777777" w:rsidTr="00F0649C">
        <w:tc>
          <w:tcPr>
            <w:tcW w:w="10036" w:type="dxa"/>
            <w:tcBorders>
              <w:top w:val="single" w:sz="4" w:space="0" w:color="auto"/>
              <w:left w:val="single" w:sz="4" w:space="0" w:color="auto"/>
              <w:bottom w:val="single" w:sz="4" w:space="0" w:color="auto"/>
              <w:right w:val="single" w:sz="4" w:space="0" w:color="auto"/>
            </w:tcBorders>
            <w:hideMark/>
          </w:tcPr>
          <w:p w14:paraId="1939098D"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 xml:space="preserve">15.4 Améliorer la conservation de l’ours de Gobi au niveau international en invitant d’autres organisations pertinentes existantes et élargir les projets en cours.   </w:t>
            </w:r>
          </w:p>
        </w:tc>
        <w:tc>
          <w:tcPr>
            <w:tcW w:w="2699" w:type="dxa"/>
            <w:tcBorders>
              <w:top w:val="single" w:sz="4" w:space="0" w:color="auto"/>
              <w:left w:val="single" w:sz="4" w:space="0" w:color="auto"/>
              <w:bottom w:val="single" w:sz="4" w:space="0" w:color="auto"/>
              <w:right w:val="single" w:sz="4" w:space="0" w:color="auto"/>
            </w:tcBorders>
            <w:hideMark/>
          </w:tcPr>
          <w:p w14:paraId="3C30140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Projet Gobi Bear, Projet d’assistance technique pour l’ours de Gobi (Chine-Mongolie), agences </w:t>
            </w:r>
            <w:r w:rsidRPr="001415EA">
              <w:rPr>
                <w:rFonts w:ascii="Arial" w:eastAsia="Cambria" w:hAnsi="Arial" w:cs="Arial"/>
                <w:szCs w:val="20"/>
                <w:lang w:val="fr-FR"/>
              </w:rPr>
              <w:lastRenderedPageBreak/>
              <w:t>gouvernementales, ONG</w:t>
            </w:r>
          </w:p>
        </w:tc>
        <w:tc>
          <w:tcPr>
            <w:tcW w:w="1440" w:type="dxa"/>
            <w:tcBorders>
              <w:top w:val="single" w:sz="4" w:space="0" w:color="auto"/>
              <w:left w:val="single" w:sz="4" w:space="0" w:color="auto"/>
              <w:bottom w:val="single" w:sz="4" w:space="0" w:color="auto"/>
              <w:right w:val="single" w:sz="4" w:space="0" w:color="auto"/>
            </w:tcBorders>
            <w:hideMark/>
          </w:tcPr>
          <w:p w14:paraId="1B7C438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Haute</w:t>
            </w:r>
          </w:p>
        </w:tc>
      </w:tr>
    </w:tbl>
    <w:p w14:paraId="2F12C4B0" w14:textId="77777777" w:rsidR="00F0649C" w:rsidRPr="001415EA" w:rsidRDefault="00F0649C" w:rsidP="00F0649C">
      <w:pPr>
        <w:jc w:val="both"/>
        <w:rPr>
          <w:rFonts w:ascii="Arial" w:hAnsi="Arial" w:cs="Arial"/>
          <w:szCs w:val="20"/>
          <w:lang w:val="fr-FR"/>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F0649C" w:rsidRPr="001415EA" w14:paraId="5DAEEFAC" w14:textId="77777777" w:rsidTr="00F0649C">
        <w:trPr>
          <w:trHeight w:val="368"/>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7E105ECA"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16. Gazelle à goitre (</w:t>
            </w:r>
            <w:proofErr w:type="spellStart"/>
            <w:r w:rsidRPr="001415EA">
              <w:rPr>
                <w:rFonts w:ascii="Arial" w:eastAsia="Cambria" w:hAnsi="Arial" w:cs="Arial"/>
                <w:b/>
                <w:i/>
                <w:iCs/>
                <w:szCs w:val="20"/>
                <w:lang w:val="fr-FR"/>
              </w:rPr>
              <w:t>Gazella</w:t>
            </w:r>
            <w:proofErr w:type="spellEnd"/>
            <w:r w:rsidRPr="001415EA">
              <w:rPr>
                <w:rFonts w:ascii="Arial" w:eastAsia="Cambria" w:hAnsi="Arial" w:cs="Arial"/>
                <w:b/>
                <w:i/>
                <w:iCs/>
                <w:szCs w:val="20"/>
                <w:lang w:val="fr-FR"/>
              </w:rPr>
              <w:t xml:space="preserve"> </w:t>
            </w:r>
            <w:proofErr w:type="spellStart"/>
            <w:r w:rsidRPr="001415EA">
              <w:rPr>
                <w:rFonts w:ascii="Arial" w:eastAsia="Cambria" w:hAnsi="Arial" w:cs="Arial"/>
                <w:b/>
                <w:i/>
                <w:iCs/>
                <w:szCs w:val="20"/>
                <w:lang w:val="fr-FR"/>
              </w:rPr>
              <w:t>subgutturosa</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551156D4"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153CEF24"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723704E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B2D912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 Réaliser un inventaire de l’état actuel de l’espèce dans tous les pays de la région afin de mettre à jour la liste rouge de l’UICN et d’éclairer les plans de conservation régionaux et nationaux.</w:t>
            </w:r>
          </w:p>
        </w:tc>
        <w:tc>
          <w:tcPr>
            <w:tcW w:w="2790" w:type="dxa"/>
            <w:tcBorders>
              <w:top w:val="single" w:sz="4" w:space="0" w:color="auto"/>
              <w:left w:val="single" w:sz="4" w:space="0" w:color="auto"/>
              <w:bottom w:val="single" w:sz="4" w:space="0" w:color="auto"/>
              <w:right w:val="single" w:sz="4" w:space="0" w:color="auto"/>
            </w:tcBorders>
            <w:hideMark/>
          </w:tcPr>
          <w:p w14:paraId="3E26155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 UICN</w:t>
            </w:r>
          </w:p>
        </w:tc>
        <w:tc>
          <w:tcPr>
            <w:tcW w:w="1350" w:type="dxa"/>
            <w:tcBorders>
              <w:top w:val="single" w:sz="4" w:space="0" w:color="auto"/>
              <w:left w:val="single" w:sz="4" w:space="0" w:color="auto"/>
              <w:bottom w:val="single" w:sz="4" w:space="0" w:color="auto"/>
              <w:right w:val="single" w:sz="4" w:space="0" w:color="auto"/>
            </w:tcBorders>
            <w:hideMark/>
          </w:tcPr>
          <w:p w14:paraId="560E008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3F2A8CA"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tcPr>
          <w:p w14:paraId="43C4AF5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16.2 Élaborer dans tous les pays des plans d’action nationaux pour la conservation des gazelles à goitre et élaborer une vision de la conservation transfrontalière.</w:t>
            </w:r>
          </w:p>
          <w:p w14:paraId="6B86B1AE" w14:textId="77777777" w:rsidR="00F0649C" w:rsidRPr="001415EA" w:rsidRDefault="00F0649C" w:rsidP="00F0649C">
            <w:pPr>
              <w:spacing w:before="60" w:after="60"/>
              <w:rPr>
                <w:rFonts w:ascii="Arial" w:eastAsia="Cambria" w:hAnsi="Arial" w:cs="Arial"/>
                <w:szCs w:val="20"/>
                <w:lang w:val="fr-FR"/>
              </w:rPr>
            </w:pPr>
          </w:p>
          <w:p w14:paraId="295B58B3" w14:textId="77777777" w:rsidR="00F0649C" w:rsidRPr="001415EA" w:rsidRDefault="00F0649C" w:rsidP="00F0649C">
            <w:pPr>
              <w:spacing w:before="60" w:after="60"/>
              <w:rPr>
                <w:rFonts w:ascii="Arial" w:hAnsi="Arial" w:cs="Arial"/>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14:paraId="3066818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Groupe de spécialistes des antilopes de l’UICN, partenaires internationaux, CMS</w:t>
            </w:r>
          </w:p>
        </w:tc>
        <w:tc>
          <w:tcPr>
            <w:tcW w:w="1350" w:type="dxa"/>
            <w:tcBorders>
              <w:top w:val="single" w:sz="4" w:space="0" w:color="auto"/>
              <w:left w:val="single" w:sz="4" w:space="0" w:color="auto"/>
              <w:bottom w:val="single" w:sz="4" w:space="0" w:color="auto"/>
              <w:right w:val="single" w:sz="4" w:space="0" w:color="auto"/>
            </w:tcBorders>
            <w:hideMark/>
          </w:tcPr>
          <w:p w14:paraId="6782E75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Moyenne/Haute</w:t>
            </w:r>
          </w:p>
        </w:tc>
      </w:tr>
      <w:tr w:rsidR="00F0649C" w:rsidRPr="001415EA" w14:paraId="6CE1390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F42043B" w14:textId="77777777" w:rsidR="00F0649C" w:rsidRPr="001415EA" w:rsidRDefault="00F0649C" w:rsidP="00F0649C">
            <w:pPr>
              <w:spacing w:before="60" w:after="60"/>
              <w:rPr>
                <w:rFonts w:ascii="Arial" w:hAnsi="Arial" w:cs="Arial"/>
                <w:szCs w:val="20"/>
                <w:lang w:val="fr-FR"/>
              </w:rPr>
            </w:pPr>
            <w:r w:rsidRPr="001415EA">
              <w:rPr>
                <w:rFonts w:ascii="Arial" w:eastAsia="Cambria" w:hAnsi="Arial" w:cs="Arial"/>
                <w:szCs w:val="20"/>
                <w:lang w:val="fr-FR"/>
              </w:rPr>
              <w:t>16.3 Examiner et améliorer le cadre réglementaire de lutte contre la criminalité liée aux espèces sauvages et les infrastructures linéaires (voir 2.1)</w:t>
            </w:r>
          </w:p>
        </w:tc>
        <w:tc>
          <w:tcPr>
            <w:tcW w:w="2790" w:type="dxa"/>
            <w:tcBorders>
              <w:top w:val="single" w:sz="4" w:space="0" w:color="auto"/>
              <w:left w:val="single" w:sz="4" w:space="0" w:color="auto"/>
              <w:bottom w:val="single" w:sz="4" w:space="0" w:color="auto"/>
              <w:right w:val="single" w:sz="4" w:space="0" w:color="auto"/>
            </w:tcBorders>
            <w:hideMark/>
          </w:tcPr>
          <w:p w14:paraId="12A923C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7DCE42A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65F2431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75561F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16.4 Travailler avec les agences nationales compétentes pour mieux comprendre les corridors et les obstacles à la connectivité et leurs conséquences sur les gazelles à goitre, telles que les barrières frontalières, et développer des options d’atténuation, notamment pour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14:paraId="419CF36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3D32EE7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4167F8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A047B4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16.5 Examiner et évaluer l’impact du commerce et du braconnage des gazelles à goitre et son impact sur l’espèce.</w:t>
            </w:r>
          </w:p>
        </w:tc>
        <w:tc>
          <w:tcPr>
            <w:tcW w:w="2790" w:type="dxa"/>
            <w:tcBorders>
              <w:top w:val="single" w:sz="4" w:space="0" w:color="auto"/>
              <w:left w:val="single" w:sz="4" w:space="0" w:color="auto"/>
              <w:bottom w:val="single" w:sz="4" w:space="0" w:color="auto"/>
              <w:right w:val="single" w:sz="4" w:space="0" w:color="auto"/>
            </w:tcBorders>
            <w:hideMark/>
          </w:tcPr>
          <w:p w14:paraId="38F96BC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53A8216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A97CA4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E2640D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16.6 Évaluer la possibilité de réintroductions de l’espèce là où cela est nécessaire et où il existe un habitat approprié.</w:t>
            </w:r>
          </w:p>
        </w:tc>
        <w:tc>
          <w:tcPr>
            <w:tcW w:w="2790" w:type="dxa"/>
            <w:tcBorders>
              <w:top w:val="single" w:sz="4" w:space="0" w:color="auto"/>
              <w:left w:val="single" w:sz="4" w:space="0" w:color="auto"/>
              <w:bottom w:val="single" w:sz="4" w:space="0" w:color="auto"/>
              <w:right w:val="single" w:sz="4" w:space="0" w:color="auto"/>
            </w:tcBorders>
            <w:hideMark/>
          </w:tcPr>
          <w:p w14:paraId="3C92755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59AB458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51ADF1C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C37C50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16.7 Aider à la mise en place et/ou au soutien d’un réseau de zones protégées bien gérées couvrant l’aire de répartition des gazelles à goitre, y compris les zones transfrontalières.</w:t>
            </w:r>
          </w:p>
        </w:tc>
        <w:tc>
          <w:tcPr>
            <w:tcW w:w="2790" w:type="dxa"/>
            <w:tcBorders>
              <w:top w:val="single" w:sz="4" w:space="0" w:color="auto"/>
              <w:left w:val="single" w:sz="4" w:space="0" w:color="auto"/>
              <w:bottom w:val="single" w:sz="4" w:space="0" w:color="auto"/>
              <w:right w:val="single" w:sz="4" w:space="0" w:color="auto"/>
            </w:tcBorders>
            <w:hideMark/>
          </w:tcPr>
          <w:p w14:paraId="128EA97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0606E5E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04CBB7F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92167F7" w14:textId="77777777" w:rsidR="00F0649C" w:rsidRPr="001415EA" w:rsidRDefault="00F0649C" w:rsidP="00F0649C">
            <w:pPr>
              <w:pStyle w:val="ListParagraph"/>
              <w:spacing w:before="60" w:after="60"/>
              <w:ind w:left="0"/>
              <w:rPr>
                <w:rFonts w:eastAsia="Cambria" w:cs="Arial"/>
                <w:sz w:val="20"/>
                <w:szCs w:val="20"/>
                <w:lang w:val="fr-FR"/>
              </w:rPr>
            </w:pPr>
            <w:r w:rsidRPr="001415EA">
              <w:rPr>
                <w:rFonts w:eastAsia="Cambria" w:cs="Arial"/>
                <w:sz w:val="20"/>
                <w:szCs w:val="20"/>
                <w:lang w:val="fr-FR"/>
              </w:rPr>
              <w:t>16.8 Évaluer les dispositions relatives à la conservation territoriale de l’habitat principal de la gazelle à goitre et formuler des recommandations pour améliorer les mesures de conservation en tenant compte des schémas de déplacement.</w:t>
            </w:r>
          </w:p>
        </w:tc>
        <w:tc>
          <w:tcPr>
            <w:tcW w:w="2790" w:type="dxa"/>
            <w:tcBorders>
              <w:top w:val="single" w:sz="4" w:space="0" w:color="auto"/>
              <w:left w:val="single" w:sz="4" w:space="0" w:color="auto"/>
              <w:bottom w:val="single" w:sz="4" w:space="0" w:color="auto"/>
              <w:right w:val="single" w:sz="4" w:space="0" w:color="auto"/>
            </w:tcBorders>
            <w:hideMark/>
          </w:tcPr>
          <w:p w14:paraId="319E2E3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 dont l’UICN</w:t>
            </w:r>
          </w:p>
        </w:tc>
        <w:tc>
          <w:tcPr>
            <w:tcW w:w="1350" w:type="dxa"/>
            <w:tcBorders>
              <w:top w:val="single" w:sz="4" w:space="0" w:color="auto"/>
              <w:left w:val="single" w:sz="4" w:space="0" w:color="auto"/>
              <w:bottom w:val="single" w:sz="4" w:space="0" w:color="auto"/>
              <w:right w:val="single" w:sz="4" w:space="0" w:color="auto"/>
            </w:tcBorders>
            <w:hideMark/>
          </w:tcPr>
          <w:p w14:paraId="1C5F083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6E90882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65E6F15"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lastRenderedPageBreak/>
              <w:t>16.9 Élaborer un système normalisé de surveillance des populations de gazelles à goitre comprenant la répartition, la taille de la population, la qualité de l’habitat, l’impact de l’utilisation des terres et du changement climatique, ainsi que d’autres menaces.</w:t>
            </w:r>
          </w:p>
        </w:tc>
        <w:tc>
          <w:tcPr>
            <w:tcW w:w="2790" w:type="dxa"/>
            <w:tcBorders>
              <w:top w:val="single" w:sz="4" w:space="0" w:color="auto"/>
              <w:left w:val="single" w:sz="4" w:space="0" w:color="auto"/>
              <w:bottom w:val="single" w:sz="4" w:space="0" w:color="auto"/>
              <w:right w:val="single" w:sz="4" w:space="0" w:color="auto"/>
            </w:tcBorders>
            <w:hideMark/>
          </w:tcPr>
          <w:p w14:paraId="3FD82A0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14:paraId="62D05D1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0387429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9C36A7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16.10 Mener des études sur le terrain de l’habitat potentiel des gazelles à goitre et étudier les interactions concurrentielles entre les gazelles et le bétail, ainsi que le risque de transmission des maladies des gazelles au bétail.</w:t>
            </w:r>
          </w:p>
        </w:tc>
        <w:tc>
          <w:tcPr>
            <w:tcW w:w="2790" w:type="dxa"/>
            <w:tcBorders>
              <w:top w:val="single" w:sz="4" w:space="0" w:color="auto"/>
              <w:left w:val="single" w:sz="4" w:space="0" w:color="auto"/>
              <w:bottom w:val="single" w:sz="4" w:space="0" w:color="auto"/>
              <w:right w:val="single" w:sz="4" w:space="0" w:color="auto"/>
            </w:tcBorders>
            <w:hideMark/>
          </w:tcPr>
          <w:p w14:paraId="18D79F6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230B4C9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198269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71136C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16.11 Étudier les besoins des communautés vivant dans les habitats des gazelles à goitre, la possibilité d’utiliser des sources d’énergie alternatives pour prévenir les impacts sur la végétation du désert et la possibilité d’une production animale durable.</w:t>
            </w:r>
          </w:p>
        </w:tc>
        <w:tc>
          <w:tcPr>
            <w:tcW w:w="2790" w:type="dxa"/>
            <w:tcBorders>
              <w:top w:val="single" w:sz="4" w:space="0" w:color="auto"/>
              <w:left w:val="single" w:sz="4" w:space="0" w:color="auto"/>
              <w:bottom w:val="single" w:sz="4" w:space="0" w:color="auto"/>
              <w:right w:val="single" w:sz="4" w:space="0" w:color="auto"/>
            </w:tcBorders>
            <w:hideMark/>
          </w:tcPr>
          <w:p w14:paraId="6A6F271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453A889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Basse/moyenne</w:t>
            </w:r>
          </w:p>
        </w:tc>
      </w:tr>
      <w:tr w:rsidR="00F0649C" w:rsidRPr="001415EA" w14:paraId="4D5729F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50E094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16.12 Étudier la dispersion et la connectivité entre les populations, par exemple par échantillonnage de l’ADN.</w:t>
            </w:r>
          </w:p>
        </w:tc>
        <w:tc>
          <w:tcPr>
            <w:tcW w:w="2790" w:type="dxa"/>
            <w:tcBorders>
              <w:top w:val="single" w:sz="4" w:space="0" w:color="auto"/>
              <w:left w:val="single" w:sz="4" w:space="0" w:color="auto"/>
              <w:bottom w:val="single" w:sz="4" w:space="0" w:color="auto"/>
              <w:right w:val="single" w:sz="4" w:space="0" w:color="auto"/>
            </w:tcBorders>
            <w:hideMark/>
          </w:tcPr>
          <w:p w14:paraId="36861A0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51A1F59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374F1185"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3F11A6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16.13 Coordonner la conservation des populations transfrontalières de gazelles à goitre parmi les États de l’aire de répartition, y compris une plate-forme de communication et d’analyse des données.</w:t>
            </w:r>
          </w:p>
        </w:tc>
        <w:tc>
          <w:tcPr>
            <w:tcW w:w="2790" w:type="dxa"/>
            <w:tcBorders>
              <w:top w:val="single" w:sz="4" w:space="0" w:color="auto"/>
              <w:left w:val="single" w:sz="4" w:space="0" w:color="auto"/>
              <w:bottom w:val="single" w:sz="4" w:space="0" w:color="auto"/>
              <w:right w:val="single" w:sz="4" w:space="0" w:color="auto"/>
            </w:tcBorders>
            <w:hideMark/>
          </w:tcPr>
          <w:p w14:paraId="738FCEE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14:paraId="6F01E8D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7559183"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F5FEDC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16.14 Promouvoir la gazelle à goitre comme espèce phare pour la conservation de la faune et des écosystèmes et dans ses habitats anciens et actuels.</w:t>
            </w:r>
          </w:p>
        </w:tc>
        <w:tc>
          <w:tcPr>
            <w:tcW w:w="2790" w:type="dxa"/>
            <w:tcBorders>
              <w:top w:val="single" w:sz="4" w:space="0" w:color="auto"/>
              <w:left w:val="single" w:sz="4" w:space="0" w:color="auto"/>
              <w:bottom w:val="single" w:sz="4" w:space="0" w:color="auto"/>
              <w:right w:val="single" w:sz="4" w:space="0" w:color="auto"/>
            </w:tcBorders>
            <w:hideMark/>
          </w:tcPr>
          <w:p w14:paraId="4E331DE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1A0E07F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59766F3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8BC1A3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16.15 Accroître les connaissances du grand public et des décideurs et promouvoir la gazelle à goitre en tant que symbole de l’identité locale, sous-nationale et nationale.</w:t>
            </w:r>
          </w:p>
        </w:tc>
        <w:tc>
          <w:tcPr>
            <w:tcW w:w="2790" w:type="dxa"/>
            <w:tcBorders>
              <w:top w:val="single" w:sz="4" w:space="0" w:color="auto"/>
              <w:left w:val="single" w:sz="4" w:space="0" w:color="auto"/>
              <w:bottom w:val="single" w:sz="4" w:space="0" w:color="auto"/>
              <w:right w:val="single" w:sz="4" w:space="0" w:color="auto"/>
            </w:tcBorders>
            <w:hideMark/>
          </w:tcPr>
          <w:p w14:paraId="0345AE3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 partenaires internationaux</w:t>
            </w:r>
          </w:p>
        </w:tc>
        <w:tc>
          <w:tcPr>
            <w:tcW w:w="1350" w:type="dxa"/>
            <w:tcBorders>
              <w:top w:val="single" w:sz="4" w:space="0" w:color="auto"/>
              <w:left w:val="single" w:sz="4" w:space="0" w:color="auto"/>
              <w:bottom w:val="single" w:sz="4" w:space="0" w:color="auto"/>
              <w:right w:val="single" w:sz="4" w:space="0" w:color="auto"/>
            </w:tcBorders>
            <w:hideMark/>
          </w:tcPr>
          <w:p w14:paraId="2338EA0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05BB474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F95D16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16.16 Désigner un jour de l’année la journée de la gazelle à goitre.</w:t>
            </w:r>
          </w:p>
        </w:tc>
        <w:tc>
          <w:tcPr>
            <w:tcW w:w="2790" w:type="dxa"/>
            <w:tcBorders>
              <w:top w:val="single" w:sz="4" w:space="0" w:color="auto"/>
              <w:left w:val="single" w:sz="4" w:space="0" w:color="auto"/>
              <w:bottom w:val="single" w:sz="4" w:space="0" w:color="auto"/>
              <w:right w:val="single" w:sz="4" w:space="0" w:color="auto"/>
            </w:tcBorders>
            <w:hideMark/>
          </w:tcPr>
          <w:p w14:paraId="218EFAE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053CBA1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bl>
    <w:p w14:paraId="7CAABA4B" w14:textId="77777777" w:rsidR="00F0649C" w:rsidRPr="001415EA" w:rsidRDefault="00F0649C" w:rsidP="00F0649C">
      <w:pPr>
        <w:jc w:val="both"/>
        <w:rPr>
          <w:rFonts w:ascii="Arial" w:hAnsi="Arial" w:cs="Arial"/>
          <w:szCs w:val="20"/>
          <w:lang w:val="fr-FR"/>
        </w:rPr>
      </w:pPr>
    </w:p>
    <w:p w14:paraId="4146AA48" w14:textId="3C758542" w:rsidR="00F0649C" w:rsidRPr="001415EA" w:rsidRDefault="000B3DD9" w:rsidP="00F0649C">
      <w:pPr>
        <w:jc w:val="both"/>
        <w:rPr>
          <w:rFonts w:ascii="Arial" w:hAnsi="Arial" w:cs="Arial"/>
          <w:szCs w:val="20"/>
          <w:lang w:val="fr-FR"/>
        </w:rPr>
      </w:pPr>
      <w:r>
        <w:rPr>
          <w:rFonts w:ascii="Arial" w:hAnsi="Arial" w:cs="Arial"/>
          <w:szCs w:val="20"/>
          <w:lang w:val="fr-FR"/>
        </w:rPr>
        <w:br w:type="page"/>
      </w: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350"/>
      </w:tblGrid>
      <w:tr w:rsidR="00F0649C" w:rsidRPr="001415EA" w14:paraId="683941BF" w14:textId="77777777" w:rsidTr="00F0649C">
        <w:trPr>
          <w:trHeight w:val="458"/>
        </w:trPr>
        <w:tc>
          <w:tcPr>
            <w:tcW w:w="991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EFF5A3B" w14:textId="77777777" w:rsidR="00F0649C" w:rsidRPr="001415EA" w:rsidRDefault="00F0649C" w:rsidP="00F0649C">
            <w:pPr>
              <w:spacing w:before="120" w:after="120"/>
              <w:jc w:val="both"/>
              <w:rPr>
                <w:rFonts w:ascii="Arial" w:eastAsia="Cambria" w:hAnsi="Arial" w:cs="Arial"/>
                <w:b/>
                <w:szCs w:val="20"/>
                <w:lang w:val="fr-FR"/>
              </w:rPr>
            </w:pPr>
            <w:r w:rsidRPr="001415EA">
              <w:rPr>
                <w:rFonts w:ascii="Arial" w:eastAsia="Cambria" w:hAnsi="Arial" w:cs="Arial"/>
                <w:b/>
                <w:szCs w:val="20"/>
                <w:lang w:val="fr-FR"/>
              </w:rPr>
              <w:lastRenderedPageBreak/>
              <w:t>17. Âne sauvage du Tibet (</w:t>
            </w:r>
            <w:r w:rsidRPr="001415EA">
              <w:rPr>
                <w:rFonts w:ascii="Arial" w:eastAsia="Cambria" w:hAnsi="Arial" w:cs="Arial"/>
                <w:b/>
                <w:i/>
                <w:szCs w:val="20"/>
                <w:lang w:val="fr-FR"/>
              </w:rPr>
              <w:t xml:space="preserve">Equus </w:t>
            </w:r>
            <w:proofErr w:type="spellStart"/>
            <w:r w:rsidRPr="001415EA">
              <w:rPr>
                <w:rFonts w:ascii="Arial" w:eastAsia="Cambria" w:hAnsi="Arial" w:cs="Arial"/>
                <w:b/>
                <w:i/>
                <w:szCs w:val="20"/>
                <w:lang w:val="fr-FR"/>
              </w:rPr>
              <w:t>kiang</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5356D9D" w14:textId="77777777" w:rsidR="00F0649C" w:rsidRPr="001415EA" w:rsidRDefault="00F0649C" w:rsidP="00F0649C">
            <w:pPr>
              <w:spacing w:before="120" w:after="12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DBAF441" w14:textId="77777777" w:rsidR="00F0649C" w:rsidRPr="001415EA" w:rsidRDefault="00F0649C" w:rsidP="00F0649C">
            <w:pPr>
              <w:spacing w:before="120" w:after="12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73430F44" w14:textId="77777777" w:rsidTr="00F0649C">
        <w:trPr>
          <w:trHeight w:val="710"/>
        </w:trPr>
        <w:tc>
          <w:tcPr>
            <w:tcW w:w="9918" w:type="dxa"/>
            <w:tcBorders>
              <w:top w:val="single" w:sz="4" w:space="0" w:color="auto"/>
              <w:left w:val="single" w:sz="4" w:space="0" w:color="auto"/>
              <w:bottom w:val="single" w:sz="4" w:space="0" w:color="auto"/>
              <w:right w:val="single" w:sz="4" w:space="0" w:color="auto"/>
            </w:tcBorders>
            <w:hideMark/>
          </w:tcPr>
          <w:p w14:paraId="779C17F2"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 xml:space="preserve">17.1 Élaborer des protocoles de surveillance de la population périodiques et à l’échelle de l’aire de répartition, avec des méthodes et </w:t>
            </w:r>
            <w:proofErr w:type="gramStart"/>
            <w:r w:rsidRPr="001415EA">
              <w:rPr>
                <w:rFonts w:ascii="Arial" w:eastAsia="Cambria" w:hAnsi="Arial" w:cs="Arial"/>
                <w:szCs w:val="20"/>
                <w:lang w:val="fr-FR"/>
              </w:rPr>
              <w:t>un calendrier normalisés</w:t>
            </w:r>
            <w:proofErr w:type="gramEnd"/>
            <w:r w:rsidRPr="001415EA">
              <w:rPr>
                <w:rFonts w:ascii="Arial" w:eastAsia="Cambria" w:hAnsi="Arial" w:cs="Arial"/>
                <w:szCs w:val="20"/>
                <w:lang w:val="fr-FR"/>
              </w:rPr>
              <w:t xml:space="preserve"> pour tous les pays.</w:t>
            </w:r>
          </w:p>
        </w:tc>
        <w:tc>
          <w:tcPr>
            <w:tcW w:w="2790" w:type="dxa"/>
            <w:tcBorders>
              <w:top w:val="single" w:sz="4" w:space="0" w:color="auto"/>
              <w:left w:val="single" w:sz="4" w:space="0" w:color="auto"/>
              <w:bottom w:val="single" w:sz="4" w:space="0" w:color="auto"/>
              <w:right w:val="single" w:sz="4" w:space="0" w:color="auto"/>
            </w:tcBorders>
            <w:hideMark/>
          </w:tcPr>
          <w:p w14:paraId="3A4F9DC5"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1B6455FA"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0B1FC1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EAD8D6D"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17.2 Identifier les populations de base et les habitats ainsi que les modèles d’utilisation saisonnière des aires de répartition à l’aide d’enquêtes de terrain spécialement conçues à cette fin.</w:t>
            </w:r>
          </w:p>
        </w:tc>
        <w:tc>
          <w:tcPr>
            <w:tcW w:w="2790" w:type="dxa"/>
            <w:tcBorders>
              <w:top w:val="single" w:sz="4" w:space="0" w:color="auto"/>
              <w:left w:val="single" w:sz="4" w:space="0" w:color="auto"/>
              <w:bottom w:val="single" w:sz="4" w:space="0" w:color="auto"/>
              <w:right w:val="single" w:sz="4" w:space="0" w:color="auto"/>
            </w:tcBorders>
            <w:hideMark/>
          </w:tcPr>
          <w:p w14:paraId="131773D4"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05C34EC8"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879BB0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71FCE80"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17.3 Études de la Commission sur les interactions concurrentielles entre les ânes sauvages du Tibet et le bétail et, en particulier, sur les tendances de l’économie du cachemire et des ânes sauvages du Tibet sur les parcours.</w:t>
            </w:r>
          </w:p>
        </w:tc>
        <w:tc>
          <w:tcPr>
            <w:tcW w:w="2790" w:type="dxa"/>
            <w:tcBorders>
              <w:top w:val="single" w:sz="4" w:space="0" w:color="auto"/>
              <w:left w:val="single" w:sz="4" w:space="0" w:color="auto"/>
              <w:bottom w:val="single" w:sz="4" w:space="0" w:color="auto"/>
              <w:right w:val="single" w:sz="4" w:space="0" w:color="auto"/>
            </w:tcBorders>
            <w:hideMark/>
          </w:tcPr>
          <w:p w14:paraId="5A41D26D"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tcPr>
          <w:p w14:paraId="2A3275D7"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Haute</w:t>
            </w:r>
          </w:p>
          <w:p w14:paraId="6CDF9591" w14:textId="77777777" w:rsidR="00F0649C" w:rsidRPr="001415EA" w:rsidRDefault="00F0649C" w:rsidP="00F0649C">
            <w:pPr>
              <w:spacing w:before="120" w:after="120"/>
              <w:rPr>
                <w:rFonts w:ascii="Arial" w:eastAsia="Cambria" w:hAnsi="Arial" w:cs="Arial"/>
                <w:szCs w:val="20"/>
                <w:lang w:val="fr-FR"/>
              </w:rPr>
            </w:pPr>
          </w:p>
        </w:tc>
      </w:tr>
      <w:tr w:rsidR="00F0649C" w:rsidRPr="001415EA" w14:paraId="14042CFA"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10A1121"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17.4 Identifier les points névralgiques de conflits réels ou perçus entre les éleveurs et les ânes sauvages du Tibet (zones où les éleveurs pensent que l’âne sauvage du Tibet endommage les pâturages), comprendre la nature spécifique des conflits et développer des plans d’action consultatifs pour atténuer ces conflits.</w:t>
            </w:r>
          </w:p>
        </w:tc>
        <w:tc>
          <w:tcPr>
            <w:tcW w:w="2790" w:type="dxa"/>
            <w:tcBorders>
              <w:top w:val="single" w:sz="4" w:space="0" w:color="auto"/>
              <w:left w:val="single" w:sz="4" w:space="0" w:color="auto"/>
              <w:bottom w:val="single" w:sz="4" w:space="0" w:color="auto"/>
              <w:right w:val="single" w:sz="4" w:space="0" w:color="auto"/>
            </w:tcBorders>
            <w:hideMark/>
          </w:tcPr>
          <w:p w14:paraId="0A40014C"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547E8013"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08B666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F3E1EA6" w14:textId="77777777" w:rsidR="00F0649C" w:rsidRPr="001415EA" w:rsidRDefault="00F0649C" w:rsidP="00F0649C">
            <w:pPr>
              <w:spacing w:before="120" w:after="120"/>
              <w:rPr>
                <w:rFonts w:ascii="Arial" w:eastAsia="Cambria" w:hAnsi="Arial" w:cs="Arial"/>
                <w:szCs w:val="20"/>
                <w:lang w:val="fr-FR"/>
              </w:rPr>
            </w:pPr>
            <w:r w:rsidRPr="001415EA">
              <w:rPr>
                <w:rFonts w:ascii="Arial" w:hAnsi="Arial" w:cs="Arial"/>
                <w:szCs w:val="20"/>
                <w:lang w:val="fr-FR"/>
              </w:rPr>
              <w:t>17.5 Étudier la concurrence des fourrages avec les animaux domestiques et le possible piétinement des pâturages par l’âne sauvage du Tibet.</w:t>
            </w:r>
          </w:p>
        </w:tc>
        <w:tc>
          <w:tcPr>
            <w:tcW w:w="2790" w:type="dxa"/>
            <w:tcBorders>
              <w:top w:val="single" w:sz="4" w:space="0" w:color="auto"/>
              <w:left w:val="single" w:sz="4" w:space="0" w:color="auto"/>
              <w:bottom w:val="single" w:sz="4" w:space="0" w:color="auto"/>
              <w:right w:val="single" w:sz="4" w:space="0" w:color="auto"/>
            </w:tcBorders>
            <w:hideMark/>
          </w:tcPr>
          <w:p w14:paraId="0D2AD07A"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3E8C89B3"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619BDF7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EE4571B" w14:textId="77777777" w:rsidR="00F0649C" w:rsidRPr="001415EA" w:rsidRDefault="00F0649C" w:rsidP="00F0649C">
            <w:pPr>
              <w:spacing w:before="120" w:after="120"/>
              <w:rPr>
                <w:rFonts w:ascii="Arial" w:eastAsia="Cambria" w:hAnsi="Arial" w:cs="Arial"/>
                <w:szCs w:val="20"/>
                <w:lang w:val="fr-FR"/>
              </w:rPr>
            </w:pPr>
            <w:r w:rsidRPr="001415EA">
              <w:rPr>
                <w:rFonts w:ascii="Arial" w:hAnsi="Arial" w:cs="Arial"/>
                <w:szCs w:val="20"/>
                <w:lang w:val="fr-FR"/>
              </w:rPr>
              <w:t xml:space="preserve">17.6. Soutenir une approche participative de la communauté (science citoyenne) pour la surveillance de l’abondance du nombre d’ânes sauvages du Tibet, qui se produit dans le cadre d’efforts de surveillance à grande échelle.   </w:t>
            </w:r>
          </w:p>
        </w:tc>
        <w:tc>
          <w:tcPr>
            <w:tcW w:w="2790" w:type="dxa"/>
            <w:tcBorders>
              <w:top w:val="single" w:sz="4" w:space="0" w:color="auto"/>
              <w:left w:val="single" w:sz="4" w:space="0" w:color="auto"/>
              <w:bottom w:val="single" w:sz="4" w:space="0" w:color="auto"/>
              <w:right w:val="single" w:sz="4" w:space="0" w:color="auto"/>
            </w:tcBorders>
            <w:hideMark/>
          </w:tcPr>
          <w:p w14:paraId="48EE90E8"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Agences gouvernementales, institutions scientifiques</w:t>
            </w:r>
          </w:p>
        </w:tc>
        <w:tc>
          <w:tcPr>
            <w:tcW w:w="1350" w:type="dxa"/>
            <w:tcBorders>
              <w:top w:val="single" w:sz="4" w:space="0" w:color="auto"/>
              <w:left w:val="single" w:sz="4" w:space="0" w:color="auto"/>
              <w:bottom w:val="single" w:sz="4" w:space="0" w:color="auto"/>
              <w:right w:val="single" w:sz="4" w:space="0" w:color="auto"/>
            </w:tcBorders>
            <w:hideMark/>
          </w:tcPr>
          <w:p w14:paraId="0339F5EB" w14:textId="77777777" w:rsidR="00F0649C" w:rsidRPr="001415EA" w:rsidRDefault="00F0649C" w:rsidP="00F0649C">
            <w:pPr>
              <w:spacing w:before="120" w:after="120"/>
              <w:rPr>
                <w:rFonts w:ascii="Arial" w:eastAsia="Cambria" w:hAnsi="Arial" w:cs="Arial"/>
                <w:szCs w:val="20"/>
                <w:lang w:val="fr-FR"/>
              </w:rPr>
            </w:pPr>
            <w:r w:rsidRPr="001415EA">
              <w:rPr>
                <w:rFonts w:ascii="Arial" w:eastAsia="Cambria" w:hAnsi="Arial" w:cs="Arial"/>
                <w:szCs w:val="20"/>
                <w:lang w:val="fr-FR"/>
              </w:rPr>
              <w:t>Haute</w:t>
            </w:r>
          </w:p>
        </w:tc>
      </w:tr>
    </w:tbl>
    <w:p w14:paraId="33D96AD9" w14:textId="77777777" w:rsidR="00F0649C" w:rsidRPr="001415EA" w:rsidRDefault="00F0649C" w:rsidP="00F0649C">
      <w:pPr>
        <w:jc w:val="both"/>
        <w:rPr>
          <w:rFonts w:ascii="Arial" w:hAnsi="Arial" w:cs="Arial"/>
          <w:szCs w:val="20"/>
          <w:lang w:val="fr-FR"/>
        </w:rPr>
      </w:pPr>
    </w:p>
    <w:tbl>
      <w:tblPr>
        <w:tblW w:w="14055" w:type="dxa"/>
        <w:tblLayout w:type="fixed"/>
        <w:tblCellMar>
          <w:top w:w="43" w:type="dxa"/>
          <w:left w:w="43" w:type="dxa"/>
          <w:bottom w:w="43" w:type="dxa"/>
          <w:right w:w="43" w:type="dxa"/>
        </w:tblCellMar>
        <w:tblLook w:val="04A0" w:firstRow="1" w:lastRow="0" w:firstColumn="1" w:lastColumn="0" w:noHBand="0" w:noVBand="1"/>
      </w:tblPr>
      <w:tblGrid>
        <w:gridCol w:w="9916"/>
        <w:gridCol w:w="2789"/>
        <w:gridCol w:w="1350"/>
      </w:tblGrid>
      <w:tr w:rsidR="00F0649C" w:rsidRPr="001415EA" w14:paraId="6D01B796"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14:paraId="36E4C64C" w14:textId="77777777" w:rsidR="00F0649C" w:rsidRPr="001415EA" w:rsidRDefault="00F0649C" w:rsidP="00F0649C">
            <w:pPr>
              <w:pStyle w:val="Standard"/>
              <w:tabs>
                <w:tab w:val="left" w:pos="6204"/>
              </w:tabs>
              <w:spacing w:before="60" w:after="60" w:line="240" w:lineRule="auto"/>
              <w:jc w:val="both"/>
              <w:rPr>
                <w:rFonts w:ascii="Arial" w:hAnsi="Arial" w:cs="Arial"/>
                <w:sz w:val="20"/>
                <w:szCs w:val="20"/>
              </w:rPr>
            </w:pPr>
            <w:r w:rsidRPr="001415EA">
              <w:rPr>
                <w:rFonts w:ascii="Arial" w:eastAsia="Cambria" w:hAnsi="Arial" w:cs="Arial"/>
                <w:b/>
                <w:sz w:val="20"/>
                <w:szCs w:val="20"/>
              </w:rPr>
              <w:t>18. Gazelle de Mongolie (</w:t>
            </w:r>
            <w:proofErr w:type="spellStart"/>
            <w:r w:rsidRPr="001415EA">
              <w:rPr>
                <w:rFonts w:ascii="Arial" w:eastAsia="Cambria" w:hAnsi="Arial" w:cs="Arial"/>
                <w:b/>
                <w:i/>
                <w:sz w:val="20"/>
                <w:szCs w:val="20"/>
              </w:rPr>
              <w:t>Procapra</w:t>
            </w:r>
            <w:proofErr w:type="spellEnd"/>
            <w:r w:rsidRPr="001415EA">
              <w:rPr>
                <w:rFonts w:ascii="Arial" w:eastAsia="Cambria" w:hAnsi="Arial" w:cs="Arial"/>
                <w:b/>
                <w:i/>
                <w:sz w:val="20"/>
                <w:szCs w:val="20"/>
              </w:rPr>
              <w:t xml:space="preserve"> </w:t>
            </w:r>
            <w:proofErr w:type="spellStart"/>
            <w:r w:rsidRPr="001415EA">
              <w:rPr>
                <w:rFonts w:ascii="Arial" w:eastAsia="Cambria" w:hAnsi="Arial" w:cs="Arial"/>
                <w:b/>
                <w:i/>
                <w:sz w:val="20"/>
                <w:szCs w:val="20"/>
              </w:rPr>
              <w:t>gutturosa</w:t>
            </w:r>
            <w:proofErr w:type="spellEnd"/>
            <w:r w:rsidRPr="001415EA">
              <w:rPr>
                <w:rFonts w:ascii="Arial" w:eastAsia="Cambria" w:hAnsi="Arial" w:cs="Arial"/>
                <w:b/>
                <w:sz w:val="20"/>
                <w:szCs w:val="20"/>
              </w:rPr>
              <w:t>)</w:t>
            </w:r>
            <w:r w:rsidRPr="001415EA">
              <w:rPr>
                <w:rFonts w:ascii="Arial" w:eastAsia="Cambria" w:hAnsi="Arial" w:cs="Arial"/>
                <w:b/>
                <w:sz w:val="20"/>
                <w:szCs w:val="20"/>
              </w:rPr>
              <w:tab/>
            </w:r>
          </w:p>
        </w:tc>
        <w:tc>
          <w:tcPr>
            <w:tcW w:w="2790"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14:paraId="019825AF" w14:textId="77777777" w:rsidR="00F0649C" w:rsidRPr="001415EA" w:rsidRDefault="00F0649C" w:rsidP="00F0649C">
            <w:pPr>
              <w:pStyle w:val="Standard"/>
              <w:spacing w:before="60" w:after="60" w:line="240" w:lineRule="auto"/>
              <w:jc w:val="both"/>
              <w:rPr>
                <w:rFonts w:ascii="Arial" w:hAnsi="Arial" w:cs="Arial"/>
                <w:sz w:val="20"/>
                <w:szCs w:val="20"/>
              </w:rPr>
            </w:pPr>
            <w:r w:rsidRPr="001415EA">
              <w:rPr>
                <w:rFonts w:ascii="Arial" w:eastAsia="Cambria" w:hAnsi="Arial" w:cs="Arial"/>
                <w:b/>
                <w:sz w:val="20"/>
                <w:szCs w:val="20"/>
              </w:rPr>
              <w:t>Responsable</w:t>
            </w:r>
          </w:p>
        </w:tc>
        <w:tc>
          <w:tcPr>
            <w:tcW w:w="1350" w:type="dxa"/>
            <w:tcBorders>
              <w:top w:val="single" w:sz="4" w:space="0" w:color="00000A"/>
              <w:left w:val="single" w:sz="4" w:space="0" w:color="00000A"/>
              <w:bottom w:val="single" w:sz="4" w:space="0" w:color="00000A"/>
              <w:right w:val="single" w:sz="4" w:space="0" w:color="00000A"/>
            </w:tcBorders>
            <w:shd w:val="clear" w:color="auto" w:fill="E2EFD9"/>
            <w:hideMark/>
          </w:tcPr>
          <w:p w14:paraId="44EA5668"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 Priorité</w:t>
            </w:r>
          </w:p>
        </w:tc>
      </w:tr>
      <w:tr w:rsidR="00F0649C" w:rsidRPr="001415EA" w14:paraId="211CB97B"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5ECD8B2"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t>18.1 Établir un programme de surveillance de la population de gazelles de Mongolie couvrant l’ensemble de l’aire de l’espèce, y compris transfrontalier, à l’aide de méthodes d’enquête normalisées.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421163"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Agences gouvernementales, institutions scientifiques, ONG, réserve de biosphère de </w:t>
            </w:r>
            <w:proofErr w:type="spellStart"/>
            <w:r w:rsidRPr="001415EA">
              <w:rPr>
                <w:rFonts w:ascii="Arial" w:eastAsia="Cambria" w:hAnsi="Arial" w:cs="Arial"/>
                <w:sz w:val="20"/>
                <w:szCs w:val="20"/>
              </w:rPr>
              <w:t>Daursky</w:t>
            </w:r>
            <w:proofErr w:type="spellEnd"/>
            <w:r w:rsidRPr="001415EA">
              <w:rPr>
                <w:rFonts w:ascii="Arial" w:eastAsia="Cambria" w:hAnsi="Arial" w:cs="Arial"/>
                <w:sz w:val="20"/>
                <w:szCs w:val="20"/>
              </w:rPr>
              <w:t xml:space="preserve">, </w:t>
            </w:r>
            <w:proofErr w:type="spellStart"/>
            <w:r w:rsidRPr="001415EA">
              <w:rPr>
                <w:rFonts w:ascii="Arial" w:eastAsia="Cambria" w:hAnsi="Arial" w:cs="Arial"/>
                <w:sz w:val="20"/>
                <w:szCs w:val="20"/>
              </w:rPr>
              <w:t>Daourie</w:t>
            </w:r>
            <w:proofErr w:type="spellEnd"/>
            <w:r w:rsidRPr="001415EA">
              <w:rPr>
                <w:rFonts w:ascii="Arial" w:eastAsia="Cambria" w:hAnsi="Arial" w:cs="Arial"/>
                <w:sz w:val="20"/>
                <w:szCs w:val="20"/>
              </w:rPr>
              <w:t xml:space="preserve">, réserve de biosphère de </w:t>
            </w:r>
            <w:proofErr w:type="spellStart"/>
            <w:r w:rsidRPr="001415EA">
              <w:rPr>
                <w:rFonts w:ascii="Arial" w:eastAsia="Cambria" w:hAnsi="Arial" w:cs="Arial"/>
                <w:sz w:val="20"/>
                <w:szCs w:val="20"/>
              </w:rPr>
              <w:t>Sokhondiunsky</w:t>
            </w:r>
            <w:proofErr w:type="spellEnd"/>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73A1CC04"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 Haute</w:t>
            </w:r>
          </w:p>
        </w:tc>
      </w:tr>
      <w:tr w:rsidR="00F0649C" w:rsidRPr="001415EA" w14:paraId="577EBD14" w14:textId="77777777" w:rsidTr="00F0649C">
        <w:trPr>
          <w:trHeight w:val="28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6045941"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lastRenderedPageBreak/>
              <w:t>18.2 Identifier les sites dans l’aire de répartition des gazelles de Mongolie susceptibles de bénéficier du statut de « paysage protégé » de catégorie V de l’UICN ou des OECM afin de maintenir leurs mouvements nomades et d’identifier les options dans le cadre politique/juridique existant pour la protection des terres en Mongolie.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FE10DF2"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institutions scientifiques,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07E0D602"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Haute </w:t>
            </w:r>
          </w:p>
        </w:tc>
      </w:tr>
      <w:tr w:rsidR="00F0649C" w:rsidRPr="001415EA" w14:paraId="6A67E49D"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4288481"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t>18.3 Évaluer le potentiel de préservation de la steppe pour le stockage du carbone et les marchés volontaires du carbone.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1701358"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institutions scientifiques, ONG</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13A2DF94"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 Moyenne</w:t>
            </w:r>
          </w:p>
        </w:tc>
      </w:tr>
      <w:tr w:rsidR="00F0649C" w:rsidRPr="001415EA" w14:paraId="2D5F691C"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EBA4F8D"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t>18.4 Élaborer un document de synthèse sur les effets de l’intensification et de l’expansion du foin mécanisé dans les steppes orientales sur la gazelle de Mongolie et sur la diversité biologique, comprenant les étapes suivantes :</w:t>
            </w:r>
          </w:p>
          <w:p w14:paraId="3C8A9902" w14:textId="77777777" w:rsidR="00F0649C" w:rsidRPr="001415EA" w:rsidRDefault="00F0649C" w:rsidP="00B627E3">
            <w:pPr>
              <w:pStyle w:val="Standard"/>
              <w:numPr>
                <w:ilvl w:val="0"/>
                <w:numId w:val="22"/>
              </w:numPr>
              <w:spacing w:before="60" w:after="60" w:line="240" w:lineRule="auto"/>
              <w:rPr>
                <w:rFonts w:ascii="Arial" w:hAnsi="Arial" w:cs="Arial"/>
                <w:sz w:val="20"/>
                <w:szCs w:val="20"/>
              </w:rPr>
            </w:pPr>
            <w:r w:rsidRPr="001415EA">
              <w:rPr>
                <w:rFonts w:ascii="Arial" w:hAnsi="Arial" w:cs="Arial"/>
                <w:sz w:val="20"/>
                <w:szCs w:val="20"/>
              </w:rPr>
              <w:t>Réaliser une étude politique sur le cadre juridique actuel pour la coupe mécanisée du foin ;</w:t>
            </w:r>
          </w:p>
          <w:p w14:paraId="2C1CB1D4" w14:textId="77777777" w:rsidR="00F0649C" w:rsidRPr="001415EA" w:rsidRDefault="00F0649C" w:rsidP="00B627E3">
            <w:pPr>
              <w:pStyle w:val="Standard"/>
              <w:numPr>
                <w:ilvl w:val="0"/>
                <w:numId w:val="22"/>
              </w:numPr>
              <w:spacing w:before="60" w:after="60" w:line="240" w:lineRule="auto"/>
              <w:rPr>
                <w:rFonts w:ascii="Arial" w:hAnsi="Arial" w:cs="Arial"/>
                <w:sz w:val="20"/>
                <w:szCs w:val="20"/>
              </w:rPr>
            </w:pPr>
            <w:r w:rsidRPr="001415EA">
              <w:rPr>
                <w:rFonts w:ascii="Arial" w:hAnsi="Arial" w:cs="Arial"/>
                <w:sz w:val="20"/>
                <w:szCs w:val="20"/>
              </w:rPr>
              <w:t>Recueillir des documents historiques sur les tendances en matière de coupe du foin ;</w:t>
            </w:r>
          </w:p>
          <w:p w14:paraId="63DECC28" w14:textId="77777777" w:rsidR="00F0649C" w:rsidRPr="001415EA" w:rsidRDefault="00F0649C" w:rsidP="00B627E3">
            <w:pPr>
              <w:pStyle w:val="Standard"/>
              <w:numPr>
                <w:ilvl w:val="0"/>
                <w:numId w:val="22"/>
              </w:numPr>
              <w:spacing w:before="60" w:after="60" w:line="240" w:lineRule="auto"/>
              <w:rPr>
                <w:rFonts w:ascii="Arial" w:hAnsi="Arial" w:cs="Arial"/>
                <w:sz w:val="20"/>
                <w:szCs w:val="20"/>
              </w:rPr>
            </w:pPr>
            <w:r w:rsidRPr="001415EA">
              <w:rPr>
                <w:rFonts w:ascii="Arial" w:hAnsi="Arial" w:cs="Arial"/>
                <w:sz w:val="20"/>
                <w:szCs w:val="20"/>
              </w:rPr>
              <w:t>Carte des événements de coupe de foin ;</w:t>
            </w:r>
          </w:p>
          <w:p w14:paraId="754B18EF" w14:textId="77777777" w:rsidR="00F0649C" w:rsidRPr="001415EA" w:rsidRDefault="00F0649C" w:rsidP="00B627E3">
            <w:pPr>
              <w:pStyle w:val="Standard"/>
              <w:numPr>
                <w:ilvl w:val="0"/>
                <w:numId w:val="22"/>
              </w:numPr>
              <w:spacing w:before="60" w:after="60" w:line="240" w:lineRule="auto"/>
              <w:rPr>
                <w:rFonts w:ascii="Arial" w:hAnsi="Arial" w:cs="Arial"/>
                <w:sz w:val="20"/>
                <w:szCs w:val="20"/>
              </w:rPr>
            </w:pPr>
            <w:r w:rsidRPr="001415EA">
              <w:rPr>
                <w:rFonts w:ascii="Arial" w:hAnsi="Arial" w:cs="Arial"/>
                <w:sz w:val="20"/>
                <w:szCs w:val="20"/>
              </w:rPr>
              <w:t>Dresser une liste des parties prenantes, y compris des entités effectuant la coupe du foin ;</w:t>
            </w:r>
          </w:p>
          <w:p w14:paraId="5D087312" w14:textId="77777777" w:rsidR="00F0649C" w:rsidRPr="001415EA" w:rsidRDefault="00F0649C" w:rsidP="00B627E3">
            <w:pPr>
              <w:pStyle w:val="Standard"/>
              <w:numPr>
                <w:ilvl w:val="0"/>
                <w:numId w:val="22"/>
              </w:numPr>
              <w:spacing w:before="60" w:after="60" w:line="240" w:lineRule="auto"/>
              <w:rPr>
                <w:rFonts w:ascii="Arial" w:hAnsi="Arial" w:cs="Arial"/>
                <w:sz w:val="20"/>
                <w:szCs w:val="20"/>
              </w:rPr>
            </w:pPr>
            <w:r w:rsidRPr="001415EA">
              <w:rPr>
                <w:rFonts w:ascii="Arial" w:hAnsi="Arial" w:cs="Arial"/>
                <w:sz w:val="20"/>
                <w:szCs w:val="20"/>
              </w:rPr>
              <w:t>Cartographier la chaîne d’approvisionnement en foin des steppes de l’Est.</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8336942"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5759DC25"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 Moyenne</w:t>
            </w:r>
          </w:p>
        </w:tc>
      </w:tr>
      <w:tr w:rsidR="00F0649C" w:rsidRPr="001415EA" w14:paraId="20FF166B"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0501FB4"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t>18.5 Préparer et diffuser un document de synthèse sur la gazelle de Mongolie et les maladies des animaux d’élevage, qui comprend les étapes suivantes :</w:t>
            </w:r>
          </w:p>
          <w:p w14:paraId="5CDD0FA2" w14:textId="77777777" w:rsidR="00F0649C" w:rsidRPr="001415EA" w:rsidRDefault="00F0649C" w:rsidP="00B627E3">
            <w:pPr>
              <w:pStyle w:val="Standard"/>
              <w:numPr>
                <w:ilvl w:val="0"/>
                <w:numId w:val="23"/>
              </w:numPr>
              <w:spacing w:before="60" w:after="60" w:line="240" w:lineRule="auto"/>
              <w:rPr>
                <w:rFonts w:ascii="Arial" w:hAnsi="Arial" w:cs="Arial"/>
                <w:sz w:val="20"/>
                <w:szCs w:val="20"/>
              </w:rPr>
            </w:pPr>
            <w:r w:rsidRPr="001415EA">
              <w:rPr>
                <w:rFonts w:ascii="Arial" w:hAnsi="Arial" w:cs="Arial"/>
                <w:sz w:val="20"/>
                <w:szCs w:val="20"/>
              </w:rPr>
              <w:t>Réalisation d’une étude documentaire ;</w:t>
            </w:r>
          </w:p>
          <w:p w14:paraId="27ADB27D" w14:textId="77777777" w:rsidR="00F0649C" w:rsidRPr="001415EA" w:rsidRDefault="00F0649C" w:rsidP="00B627E3">
            <w:pPr>
              <w:pStyle w:val="Standard"/>
              <w:numPr>
                <w:ilvl w:val="0"/>
                <w:numId w:val="23"/>
              </w:numPr>
              <w:spacing w:before="60" w:after="60" w:line="240" w:lineRule="auto"/>
              <w:rPr>
                <w:rFonts w:ascii="Arial" w:hAnsi="Arial" w:cs="Arial"/>
                <w:sz w:val="20"/>
                <w:szCs w:val="20"/>
              </w:rPr>
            </w:pPr>
            <w:r w:rsidRPr="001415EA">
              <w:rPr>
                <w:rFonts w:ascii="Arial" w:hAnsi="Arial" w:cs="Arial"/>
                <w:sz w:val="20"/>
                <w:szCs w:val="20"/>
              </w:rPr>
              <w:t>Mise en place d’un groupe de travail pour les experts sous-régionaux de la maladie ;</w:t>
            </w:r>
          </w:p>
          <w:p w14:paraId="4DA529D2" w14:textId="77777777" w:rsidR="00F0649C" w:rsidRPr="001415EA" w:rsidRDefault="00F0649C" w:rsidP="00B627E3">
            <w:pPr>
              <w:pStyle w:val="Standard"/>
              <w:numPr>
                <w:ilvl w:val="0"/>
                <w:numId w:val="23"/>
              </w:numPr>
              <w:spacing w:before="60" w:after="60" w:line="240" w:lineRule="auto"/>
              <w:rPr>
                <w:rFonts w:ascii="Arial" w:hAnsi="Arial" w:cs="Arial"/>
                <w:sz w:val="20"/>
                <w:szCs w:val="20"/>
              </w:rPr>
            </w:pPr>
            <w:r w:rsidRPr="001415EA">
              <w:rPr>
                <w:rFonts w:ascii="Arial" w:hAnsi="Arial" w:cs="Arial"/>
                <w:sz w:val="20"/>
                <w:szCs w:val="20"/>
              </w:rPr>
              <w:t>Identification de la politique actuelle en matière de vaccination et de réponse aux épidémies ;</w:t>
            </w:r>
          </w:p>
          <w:p w14:paraId="544230E8" w14:textId="77777777" w:rsidR="00F0649C" w:rsidRPr="001415EA" w:rsidRDefault="00F0649C" w:rsidP="00B627E3">
            <w:pPr>
              <w:pStyle w:val="Standard"/>
              <w:numPr>
                <w:ilvl w:val="0"/>
                <w:numId w:val="23"/>
              </w:numPr>
              <w:spacing w:before="60" w:after="60" w:line="240" w:lineRule="auto"/>
              <w:rPr>
                <w:rFonts w:ascii="Arial" w:hAnsi="Arial" w:cs="Arial"/>
                <w:sz w:val="20"/>
                <w:szCs w:val="20"/>
              </w:rPr>
            </w:pPr>
            <w:r w:rsidRPr="001415EA">
              <w:rPr>
                <w:rFonts w:ascii="Arial" w:hAnsi="Arial" w:cs="Arial"/>
                <w:sz w:val="20"/>
                <w:szCs w:val="20"/>
              </w:rPr>
              <w:t>Élaboration des recommandations et identification du financement pour la mise en œuvre.</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A5B2966"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664FDDDB"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 Moyenne</w:t>
            </w:r>
          </w:p>
        </w:tc>
      </w:tr>
      <w:tr w:rsidR="00F0649C" w:rsidRPr="001415EA" w14:paraId="35CFB15E"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50BC402" w14:textId="77777777" w:rsidR="00F0649C" w:rsidRPr="001415EA" w:rsidRDefault="00F0649C" w:rsidP="00F0649C">
            <w:pPr>
              <w:pStyle w:val="Standard"/>
              <w:spacing w:before="60" w:after="60" w:line="240" w:lineRule="auto"/>
              <w:rPr>
                <w:rFonts w:ascii="Arial" w:hAnsi="Arial" w:cs="Arial"/>
                <w:color w:val="336633"/>
                <w:sz w:val="20"/>
                <w:szCs w:val="20"/>
              </w:rPr>
            </w:pPr>
            <w:r w:rsidRPr="001415EA">
              <w:rPr>
                <w:rFonts w:ascii="Arial" w:hAnsi="Arial" w:cs="Arial"/>
                <w:sz w:val="20"/>
                <w:szCs w:val="20"/>
              </w:rPr>
              <w:t xml:space="preserve">18.6 Examiner et évaluer l’impact de la chasse sur les gazelles de Mongolie, ainsi que les options pour un modèle d’utilisation durable de l’espèce offrant des avantages aux communautés locales et des incitations à la conservation de l’espèce.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F6B8952"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ONG, institutions scientifiques</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3B7FEDB9"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 xml:space="preserve"> Moyenne</w:t>
            </w:r>
          </w:p>
        </w:tc>
      </w:tr>
    </w:tbl>
    <w:p w14:paraId="7BD430D9" w14:textId="77777777" w:rsidR="00F0649C" w:rsidRPr="001415EA" w:rsidRDefault="00F0649C" w:rsidP="00F0649C">
      <w:pPr>
        <w:jc w:val="both"/>
        <w:rPr>
          <w:rFonts w:ascii="Arial" w:hAnsi="Arial" w:cs="Arial"/>
          <w:szCs w:val="20"/>
          <w:lang w:val="fr-FR"/>
        </w:r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855"/>
        <w:gridCol w:w="2790"/>
        <w:gridCol w:w="1350"/>
      </w:tblGrid>
      <w:tr w:rsidR="00F0649C" w:rsidRPr="001415EA" w14:paraId="417B9A79" w14:textId="77777777" w:rsidTr="00F0649C">
        <w:trPr>
          <w:trHeight w:val="377"/>
        </w:trPr>
        <w:tc>
          <w:tcPr>
            <w:tcW w:w="9853" w:type="dxa"/>
            <w:tcBorders>
              <w:top w:val="single" w:sz="4" w:space="0" w:color="auto"/>
              <w:left w:val="single" w:sz="4" w:space="0" w:color="auto"/>
              <w:bottom w:val="single" w:sz="4" w:space="0" w:color="auto"/>
              <w:right w:val="single" w:sz="4" w:space="0" w:color="auto"/>
            </w:tcBorders>
            <w:shd w:val="clear" w:color="auto" w:fill="E2EFD9"/>
            <w:hideMark/>
          </w:tcPr>
          <w:p w14:paraId="1662DC89" w14:textId="77777777" w:rsidR="00F0649C" w:rsidRPr="001415EA" w:rsidRDefault="00F0649C" w:rsidP="00F0649C">
            <w:pPr>
              <w:spacing w:before="60" w:after="60"/>
              <w:jc w:val="both"/>
              <w:rPr>
                <w:rFonts w:ascii="Arial" w:eastAsia="Cambria" w:hAnsi="Arial" w:cs="Arial"/>
                <w:szCs w:val="20"/>
                <w:lang w:val="fr-FR"/>
              </w:rPr>
            </w:pPr>
            <w:r w:rsidRPr="001415EA">
              <w:rPr>
                <w:rFonts w:ascii="Arial" w:eastAsia="Cambria" w:hAnsi="Arial" w:cs="Arial"/>
                <w:b/>
                <w:szCs w:val="20"/>
                <w:lang w:val="fr-FR"/>
              </w:rPr>
              <w:t xml:space="preserve">19. Panthère de Perse </w:t>
            </w:r>
            <w:r w:rsidRPr="001415EA">
              <w:rPr>
                <w:rFonts w:ascii="Arial" w:eastAsia="Cambria" w:hAnsi="Arial" w:cs="Arial"/>
                <w:b/>
                <w:i/>
                <w:szCs w:val="20"/>
                <w:lang w:val="fr-FR"/>
              </w:rPr>
              <w:t xml:space="preserve">(Panthera </w:t>
            </w:r>
            <w:proofErr w:type="spellStart"/>
            <w:r w:rsidRPr="001415EA">
              <w:rPr>
                <w:rFonts w:ascii="Arial" w:eastAsia="Cambria" w:hAnsi="Arial" w:cs="Arial"/>
                <w:b/>
                <w:i/>
                <w:szCs w:val="20"/>
                <w:lang w:val="fr-FR"/>
              </w:rPr>
              <w:t>pardus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saxicolor</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9B3363B"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2EFD9"/>
            <w:hideMark/>
          </w:tcPr>
          <w:p w14:paraId="1B3453B2"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4E262C4A" w14:textId="77777777" w:rsidTr="00F0649C">
        <w:trPr>
          <w:trHeight w:val="793"/>
        </w:trPr>
        <w:tc>
          <w:tcPr>
            <w:tcW w:w="9853" w:type="dxa"/>
            <w:tcBorders>
              <w:top w:val="single" w:sz="4" w:space="0" w:color="auto"/>
              <w:left w:val="single" w:sz="4" w:space="0" w:color="auto"/>
              <w:bottom w:val="single" w:sz="4" w:space="0" w:color="auto"/>
              <w:right w:val="single" w:sz="4" w:space="0" w:color="auto"/>
            </w:tcBorders>
            <w:hideMark/>
          </w:tcPr>
          <w:p w14:paraId="3DE1E062" w14:textId="77777777" w:rsidR="00F0649C" w:rsidRPr="001415EA" w:rsidRDefault="00F0649C" w:rsidP="00F0649C">
            <w:pPr>
              <w:pStyle w:val="NormalWeb"/>
              <w:spacing w:before="60" w:after="60"/>
              <w:rPr>
                <w:rFonts w:ascii="Arial" w:hAnsi="Arial" w:cs="Arial"/>
                <w:sz w:val="20"/>
                <w:szCs w:val="20"/>
              </w:rPr>
            </w:pPr>
            <w:r w:rsidRPr="001415EA">
              <w:rPr>
                <w:rFonts w:ascii="Arial" w:hAnsi="Arial" w:cs="Arial"/>
                <w:sz w:val="20"/>
                <w:szCs w:val="20"/>
              </w:rPr>
              <w:t>19.1 Élaborer une stratégie pour la conservation de la panthère de Perse à l’échelle de l’aire de répartition (y compris d’autres États de l’aire de répartition non membres de la CAMI, à savoir l’Arménie, l’Azerbaïdjan, la Géorgie, l’Irak et la Turquie) et mettre à jour les stratégies nationales et les plans d’action pour la conservation.</w:t>
            </w:r>
          </w:p>
        </w:tc>
        <w:tc>
          <w:tcPr>
            <w:tcW w:w="2790" w:type="dxa"/>
            <w:tcBorders>
              <w:top w:val="single" w:sz="4" w:space="0" w:color="auto"/>
              <w:left w:val="single" w:sz="4" w:space="0" w:color="auto"/>
              <w:bottom w:val="single" w:sz="4" w:space="0" w:color="auto"/>
              <w:right w:val="single" w:sz="4" w:space="0" w:color="auto"/>
            </w:tcBorders>
            <w:hideMark/>
          </w:tcPr>
          <w:p w14:paraId="1D69F3E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CMS</w:t>
            </w:r>
          </w:p>
        </w:tc>
        <w:tc>
          <w:tcPr>
            <w:tcW w:w="1350" w:type="dxa"/>
            <w:tcBorders>
              <w:top w:val="single" w:sz="4" w:space="0" w:color="auto"/>
              <w:left w:val="single" w:sz="4" w:space="0" w:color="auto"/>
              <w:bottom w:val="single" w:sz="4" w:space="0" w:color="auto"/>
              <w:right w:val="single" w:sz="4" w:space="0" w:color="auto"/>
            </w:tcBorders>
            <w:hideMark/>
          </w:tcPr>
          <w:p w14:paraId="04BFD39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BE4B9E8" w14:textId="77777777" w:rsidTr="00F0649C">
        <w:trPr>
          <w:trHeight w:val="631"/>
        </w:trPr>
        <w:tc>
          <w:tcPr>
            <w:tcW w:w="9853" w:type="dxa"/>
            <w:tcBorders>
              <w:top w:val="single" w:sz="4" w:space="0" w:color="auto"/>
              <w:left w:val="single" w:sz="4" w:space="0" w:color="auto"/>
              <w:bottom w:val="single" w:sz="4" w:space="0" w:color="auto"/>
              <w:right w:val="single" w:sz="4" w:space="0" w:color="auto"/>
            </w:tcBorders>
            <w:hideMark/>
          </w:tcPr>
          <w:p w14:paraId="297DEF32" w14:textId="77777777" w:rsidR="00F0649C" w:rsidRPr="001415EA" w:rsidRDefault="00F0649C" w:rsidP="00F0649C">
            <w:pPr>
              <w:pStyle w:val="NormalWeb"/>
              <w:spacing w:before="60" w:after="60"/>
              <w:rPr>
                <w:rFonts w:ascii="Arial" w:hAnsi="Arial" w:cs="Arial"/>
                <w:sz w:val="20"/>
                <w:szCs w:val="20"/>
              </w:rPr>
            </w:pPr>
            <w:r w:rsidRPr="001415EA">
              <w:rPr>
                <w:rFonts w:ascii="Arial" w:hAnsi="Arial" w:cs="Arial"/>
                <w:sz w:val="20"/>
                <w:szCs w:val="20"/>
              </w:rPr>
              <w:lastRenderedPageBreak/>
              <w:t>19.2 Identifier les zones prioritaires pour la conservation et la collaboration transfrontalières et établir et/ou soutenir un réseau de zones protégées transfrontalières bien gérées, y compris des zones gérées par les communautés.</w:t>
            </w:r>
          </w:p>
        </w:tc>
        <w:tc>
          <w:tcPr>
            <w:tcW w:w="2790" w:type="dxa"/>
            <w:tcBorders>
              <w:top w:val="single" w:sz="4" w:space="0" w:color="auto"/>
              <w:left w:val="single" w:sz="4" w:space="0" w:color="auto"/>
              <w:bottom w:val="single" w:sz="4" w:space="0" w:color="auto"/>
              <w:right w:val="single" w:sz="4" w:space="0" w:color="auto"/>
            </w:tcBorders>
            <w:hideMark/>
          </w:tcPr>
          <w:p w14:paraId="5F4E229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5392A58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7D6FA32" w14:textId="77777777" w:rsidTr="00F0649C">
        <w:trPr>
          <w:trHeight w:val="631"/>
        </w:trPr>
        <w:tc>
          <w:tcPr>
            <w:tcW w:w="9853" w:type="dxa"/>
            <w:tcBorders>
              <w:top w:val="single" w:sz="4" w:space="0" w:color="auto"/>
              <w:left w:val="single" w:sz="4" w:space="0" w:color="auto"/>
              <w:bottom w:val="single" w:sz="4" w:space="0" w:color="auto"/>
              <w:right w:val="single" w:sz="4" w:space="0" w:color="auto"/>
            </w:tcBorders>
            <w:hideMark/>
          </w:tcPr>
          <w:p w14:paraId="50BCC3E9" w14:textId="77777777" w:rsidR="00F0649C" w:rsidRPr="001415EA" w:rsidRDefault="00F0649C" w:rsidP="00F0649C">
            <w:pPr>
              <w:pStyle w:val="NormalWeb"/>
              <w:spacing w:before="60" w:after="60"/>
              <w:rPr>
                <w:rFonts w:ascii="Arial" w:hAnsi="Arial" w:cs="Arial"/>
                <w:sz w:val="20"/>
                <w:szCs w:val="20"/>
              </w:rPr>
            </w:pPr>
            <w:r w:rsidRPr="001415EA">
              <w:rPr>
                <w:rFonts w:ascii="Arial" w:hAnsi="Arial" w:cs="Arial"/>
                <w:sz w:val="20"/>
                <w:szCs w:val="20"/>
              </w:rPr>
              <w:t xml:space="preserve">19.3 Tester et mettre en œuvre des approches qui ont permis de réduire le conflit homme-léopard (par exemple, corrals à l’épreuve des prédateurs, </w:t>
            </w:r>
            <w:proofErr w:type="spellStart"/>
            <w:r w:rsidRPr="001415EA">
              <w:rPr>
                <w:rFonts w:ascii="Arial" w:hAnsi="Arial" w:cs="Arial"/>
                <w:sz w:val="20"/>
                <w:szCs w:val="20"/>
              </w:rPr>
              <w:t>foxlights</w:t>
            </w:r>
            <w:proofErr w:type="spellEnd"/>
            <w:r w:rsidRPr="001415EA">
              <w:rPr>
                <w:rFonts w:ascii="Arial" w:hAnsi="Arial" w:cs="Arial"/>
                <w:sz w:val="20"/>
                <w:szCs w:val="20"/>
              </w:rPr>
              <w:t>, changement de pratiques d’élevage, paiements pour la conservation et le rendement, suppression des pièges, etc.).</w:t>
            </w:r>
          </w:p>
        </w:tc>
        <w:tc>
          <w:tcPr>
            <w:tcW w:w="2790" w:type="dxa"/>
            <w:tcBorders>
              <w:top w:val="single" w:sz="4" w:space="0" w:color="auto"/>
              <w:left w:val="single" w:sz="4" w:space="0" w:color="auto"/>
              <w:bottom w:val="single" w:sz="4" w:space="0" w:color="auto"/>
              <w:right w:val="single" w:sz="4" w:space="0" w:color="auto"/>
            </w:tcBorders>
            <w:hideMark/>
          </w:tcPr>
          <w:p w14:paraId="74B4982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4F3F3B6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CE79F4C"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1D491BD8"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19.4 Explorer les options pour remédier à la perte d’habitat en rachetant des droits de pâturage afin de soutenir le rétablissement des proies sauvages, des servitudes de conservation et d’autres modèles innovants.</w:t>
            </w:r>
          </w:p>
        </w:tc>
        <w:tc>
          <w:tcPr>
            <w:tcW w:w="2790" w:type="dxa"/>
            <w:tcBorders>
              <w:top w:val="single" w:sz="4" w:space="0" w:color="auto"/>
              <w:left w:val="single" w:sz="4" w:space="0" w:color="auto"/>
              <w:bottom w:val="single" w:sz="4" w:space="0" w:color="auto"/>
              <w:right w:val="single" w:sz="4" w:space="0" w:color="auto"/>
            </w:tcBorders>
            <w:hideMark/>
          </w:tcPr>
          <w:p w14:paraId="18BDF27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4A0C175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3D723E5"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6CD6FFC6"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19.5 Collaborer avec les agences nationales compétentes pour mieux comprendre les corridors et les obstacles à la connectivité, tels que les barrières frontalières, et développer des options d’atténuation incluant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14:paraId="0F1F2E9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3A4C153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A0FE283"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3F88C928"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19.6 Fournir un appui technique et du matériel aux gardes forestiers des aires protégées et des zones communautaires pour surveiller la faune et lutter contre le braconnage.</w:t>
            </w:r>
          </w:p>
        </w:tc>
        <w:tc>
          <w:tcPr>
            <w:tcW w:w="2790" w:type="dxa"/>
            <w:tcBorders>
              <w:top w:val="single" w:sz="4" w:space="0" w:color="auto"/>
              <w:left w:val="single" w:sz="4" w:space="0" w:color="auto"/>
              <w:bottom w:val="single" w:sz="4" w:space="0" w:color="auto"/>
              <w:right w:val="single" w:sz="4" w:space="0" w:color="auto"/>
            </w:tcBorders>
            <w:hideMark/>
          </w:tcPr>
          <w:p w14:paraId="7D99C98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0FD499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83AA4D5"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7E71A097" w14:textId="77777777" w:rsidR="00F0649C" w:rsidRPr="001415EA" w:rsidRDefault="00F0649C" w:rsidP="00F0649C">
            <w:pPr>
              <w:spacing w:before="60" w:after="60"/>
              <w:rPr>
                <w:rFonts w:ascii="Arial" w:hAnsi="Arial" w:cs="Arial"/>
                <w:i/>
                <w:iCs/>
                <w:szCs w:val="20"/>
                <w:lang w:val="fr-FR"/>
              </w:rPr>
            </w:pPr>
            <w:r w:rsidRPr="001415EA">
              <w:rPr>
                <w:rFonts w:ascii="Arial" w:hAnsi="Arial" w:cs="Arial"/>
                <w:szCs w:val="20"/>
                <w:lang w:val="fr-FR"/>
              </w:rPr>
              <w:t>19.7 Élaborer un système uniforme de surveillance des léopards et de leurs proies grâce à des pièges-caméras, des enquêtes, des prélèvements d’ADN, l’utilisation de la télémétrie par satellite et des maladies des léopards et de leurs proies, ainsi que des protocoles de première réponse.</w:t>
            </w:r>
          </w:p>
        </w:tc>
        <w:tc>
          <w:tcPr>
            <w:tcW w:w="2790" w:type="dxa"/>
            <w:tcBorders>
              <w:top w:val="single" w:sz="4" w:space="0" w:color="auto"/>
              <w:left w:val="single" w:sz="4" w:space="0" w:color="auto"/>
              <w:bottom w:val="single" w:sz="4" w:space="0" w:color="auto"/>
              <w:right w:val="single" w:sz="4" w:space="0" w:color="auto"/>
            </w:tcBorders>
            <w:hideMark/>
          </w:tcPr>
          <w:p w14:paraId="682ABB5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4A62B80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3E449F5"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0CD25361" w14:textId="77777777" w:rsidR="00F0649C" w:rsidRPr="001415EA" w:rsidRDefault="00F0649C" w:rsidP="00F0649C">
            <w:pPr>
              <w:pStyle w:val="NormalWeb"/>
              <w:spacing w:before="60" w:after="60"/>
              <w:rPr>
                <w:rFonts w:ascii="Arial" w:hAnsi="Arial" w:cs="Arial"/>
                <w:i/>
                <w:iCs/>
                <w:sz w:val="20"/>
                <w:szCs w:val="20"/>
              </w:rPr>
            </w:pPr>
            <w:r w:rsidRPr="001415EA">
              <w:rPr>
                <w:rFonts w:ascii="Arial" w:hAnsi="Arial" w:cs="Arial"/>
                <w:sz w:val="20"/>
                <w:szCs w:val="20"/>
              </w:rPr>
              <w:t>19.8 Développer une plateforme de communication pour la communication et l’analyse des données, en particulier en cas de populations transfrontalières de léopards.</w:t>
            </w:r>
          </w:p>
        </w:tc>
        <w:tc>
          <w:tcPr>
            <w:tcW w:w="2790" w:type="dxa"/>
            <w:tcBorders>
              <w:top w:val="single" w:sz="4" w:space="0" w:color="auto"/>
              <w:left w:val="single" w:sz="4" w:space="0" w:color="auto"/>
              <w:bottom w:val="single" w:sz="4" w:space="0" w:color="auto"/>
              <w:right w:val="single" w:sz="4" w:space="0" w:color="auto"/>
            </w:tcBorders>
            <w:hideMark/>
          </w:tcPr>
          <w:p w14:paraId="7BD5551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422EAE5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C93EE5F"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37F5EE82" w14:textId="77777777" w:rsidR="00F0649C" w:rsidRPr="001415EA" w:rsidRDefault="00F0649C" w:rsidP="00F0649C">
            <w:pPr>
              <w:pStyle w:val="NormalWeb"/>
              <w:spacing w:before="60" w:after="60"/>
              <w:rPr>
                <w:rFonts w:ascii="Arial" w:hAnsi="Arial" w:cs="Arial"/>
                <w:i/>
                <w:iCs/>
                <w:sz w:val="20"/>
                <w:szCs w:val="20"/>
              </w:rPr>
            </w:pPr>
            <w:r w:rsidRPr="001415EA">
              <w:rPr>
                <w:rFonts w:ascii="Arial" w:hAnsi="Arial" w:cs="Arial"/>
                <w:sz w:val="20"/>
                <w:szCs w:val="20"/>
              </w:rPr>
              <w:t>19.9 Publier un bulletin annuel soulignant toutes les activités liées à la conservation de la panthère de Perse dans la région et développer un site Web dans le cadre de la CMS CAMI.</w:t>
            </w:r>
          </w:p>
        </w:tc>
        <w:tc>
          <w:tcPr>
            <w:tcW w:w="2790" w:type="dxa"/>
            <w:tcBorders>
              <w:top w:val="single" w:sz="4" w:space="0" w:color="auto"/>
              <w:left w:val="single" w:sz="4" w:space="0" w:color="auto"/>
              <w:bottom w:val="single" w:sz="4" w:space="0" w:color="auto"/>
              <w:right w:val="single" w:sz="4" w:space="0" w:color="auto"/>
            </w:tcBorders>
            <w:hideMark/>
          </w:tcPr>
          <w:p w14:paraId="70CBB50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CMS</w:t>
            </w:r>
          </w:p>
        </w:tc>
        <w:tc>
          <w:tcPr>
            <w:tcW w:w="1350" w:type="dxa"/>
            <w:tcBorders>
              <w:top w:val="single" w:sz="4" w:space="0" w:color="auto"/>
              <w:left w:val="single" w:sz="4" w:space="0" w:color="auto"/>
              <w:bottom w:val="single" w:sz="4" w:space="0" w:color="auto"/>
              <w:right w:val="single" w:sz="4" w:space="0" w:color="auto"/>
            </w:tcBorders>
            <w:hideMark/>
          </w:tcPr>
          <w:p w14:paraId="51ED02D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76B7FF7E" w14:textId="77777777" w:rsidTr="00F0649C">
        <w:tc>
          <w:tcPr>
            <w:tcW w:w="9853" w:type="dxa"/>
            <w:tcBorders>
              <w:top w:val="single" w:sz="4" w:space="0" w:color="auto"/>
              <w:left w:val="single" w:sz="4" w:space="0" w:color="auto"/>
              <w:bottom w:val="single" w:sz="4" w:space="0" w:color="auto"/>
              <w:right w:val="single" w:sz="4" w:space="0" w:color="auto"/>
            </w:tcBorders>
            <w:hideMark/>
          </w:tcPr>
          <w:p w14:paraId="222C5F52" w14:textId="77777777" w:rsidR="00F0649C" w:rsidRPr="001415EA" w:rsidRDefault="00F0649C" w:rsidP="00F0649C">
            <w:pPr>
              <w:pStyle w:val="NormalWeb"/>
              <w:spacing w:before="60" w:after="60"/>
              <w:rPr>
                <w:rFonts w:ascii="Arial" w:hAnsi="Arial" w:cs="Arial"/>
                <w:i/>
                <w:iCs/>
                <w:sz w:val="20"/>
                <w:szCs w:val="20"/>
              </w:rPr>
            </w:pPr>
            <w:r w:rsidRPr="001415EA">
              <w:rPr>
                <w:rFonts w:ascii="Arial" w:hAnsi="Arial" w:cs="Arial"/>
                <w:sz w:val="20"/>
                <w:szCs w:val="20"/>
              </w:rPr>
              <w:t>19.10 Élaborer des programmes scolaires visant à promouvoir la valeur et l’importance de la panthère de Perse, son rôle dans la connexion des pays de la région.</w:t>
            </w:r>
          </w:p>
        </w:tc>
        <w:tc>
          <w:tcPr>
            <w:tcW w:w="2790" w:type="dxa"/>
            <w:tcBorders>
              <w:top w:val="single" w:sz="4" w:space="0" w:color="auto"/>
              <w:left w:val="single" w:sz="4" w:space="0" w:color="auto"/>
              <w:bottom w:val="single" w:sz="4" w:space="0" w:color="auto"/>
              <w:right w:val="single" w:sz="4" w:space="0" w:color="auto"/>
            </w:tcBorders>
            <w:hideMark/>
          </w:tcPr>
          <w:p w14:paraId="1B51981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2444994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2A753F0" w14:textId="77777777" w:rsidTr="00F0649C">
        <w:trPr>
          <w:trHeight w:val="451"/>
        </w:trPr>
        <w:tc>
          <w:tcPr>
            <w:tcW w:w="9853" w:type="dxa"/>
            <w:tcBorders>
              <w:top w:val="single" w:sz="4" w:space="0" w:color="auto"/>
              <w:left w:val="single" w:sz="4" w:space="0" w:color="auto"/>
              <w:bottom w:val="single" w:sz="4" w:space="0" w:color="auto"/>
              <w:right w:val="single" w:sz="4" w:space="0" w:color="auto"/>
            </w:tcBorders>
            <w:hideMark/>
          </w:tcPr>
          <w:p w14:paraId="0BD17D69" w14:textId="77777777" w:rsidR="00F0649C" w:rsidRPr="001415EA" w:rsidRDefault="00F0649C" w:rsidP="00F0649C">
            <w:pPr>
              <w:pStyle w:val="NormalWeb"/>
              <w:spacing w:before="60" w:after="60"/>
              <w:rPr>
                <w:rFonts w:ascii="Arial" w:hAnsi="Arial" w:cs="Arial"/>
                <w:i/>
                <w:iCs/>
                <w:sz w:val="20"/>
                <w:szCs w:val="20"/>
              </w:rPr>
            </w:pPr>
            <w:r w:rsidRPr="001415EA">
              <w:rPr>
                <w:rFonts w:ascii="Arial" w:hAnsi="Arial" w:cs="Arial"/>
                <w:sz w:val="20"/>
                <w:szCs w:val="20"/>
              </w:rPr>
              <w:t xml:space="preserve">19.11 Désigner un jour de l’année la Journée de la panthère de Perse. </w:t>
            </w:r>
          </w:p>
        </w:tc>
        <w:tc>
          <w:tcPr>
            <w:tcW w:w="2790" w:type="dxa"/>
            <w:tcBorders>
              <w:top w:val="single" w:sz="4" w:space="0" w:color="auto"/>
              <w:left w:val="single" w:sz="4" w:space="0" w:color="auto"/>
              <w:bottom w:val="single" w:sz="4" w:space="0" w:color="auto"/>
              <w:right w:val="single" w:sz="4" w:space="0" w:color="auto"/>
            </w:tcBorders>
            <w:hideMark/>
          </w:tcPr>
          <w:p w14:paraId="7EC4E9B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63467FF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084BDCAE" w14:textId="77777777" w:rsidR="00F0649C" w:rsidRPr="001415EA" w:rsidRDefault="00F0649C" w:rsidP="00F0649C">
      <w:pPr>
        <w:jc w:val="both"/>
        <w:rPr>
          <w:rFonts w:ascii="Arial" w:hAnsi="Arial" w:cs="Arial"/>
          <w:szCs w:val="20"/>
          <w:lang w:val="fr-FR"/>
        </w:rPr>
      </w:pPr>
      <w:r w:rsidRPr="001415EA">
        <w:rPr>
          <w:rFonts w:ascii="Arial" w:hAnsi="Arial" w:cs="Arial"/>
          <w:szCs w:val="20"/>
          <w:lang w:val="fr-FR"/>
        </w:rPr>
        <w:br w:type="page"/>
      </w:r>
    </w:p>
    <w:tbl>
      <w:tblPr>
        <w:tblW w:w="14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00"/>
        <w:gridCol w:w="2790"/>
        <w:gridCol w:w="1350"/>
      </w:tblGrid>
      <w:tr w:rsidR="00F0649C" w:rsidRPr="001415EA" w14:paraId="30318BBB" w14:textId="77777777" w:rsidTr="00F0649C">
        <w:trPr>
          <w:trHeight w:val="388"/>
        </w:trPr>
        <w:tc>
          <w:tcPr>
            <w:tcW w:w="9900" w:type="dxa"/>
            <w:tcBorders>
              <w:top w:val="single" w:sz="4" w:space="0" w:color="auto"/>
              <w:left w:val="single" w:sz="4" w:space="0" w:color="auto"/>
              <w:bottom w:val="single" w:sz="4" w:space="0" w:color="auto"/>
              <w:right w:val="single" w:sz="4" w:space="0" w:color="auto"/>
            </w:tcBorders>
            <w:shd w:val="clear" w:color="auto" w:fill="EAF1DD"/>
            <w:hideMark/>
          </w:tcPr>
          <w:p w14:paraId="615DC56B"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lastRenderedPageBreak/>
              <w:t>20. Cheval de Przewalski (</w:t>
            </w:r>
            <w:r w:rsidRPr="001415EA">
              <w:rPr>
                <w:rFonts w:ascii="Arial" w:eastAsia="Cambria" w:hAnsi="Arial" w:cs="Arial"/>
                <w:b/>
                <w:i/>
                <w:szCs w:val="20"/>
                <w:lang w:val="fr-FR"/>
              </w:rPr>
              <w:t xml:space="preserve">Equus </w:t>
            </w:r>
            <w:proofErr w:type="spellStart"/>
            <w:r w:rsidRPr="001415EA">
              <w:rPr>
                <w:rFonts w:ascii="Arial" w:eastAsia="Cambria" w:hAnsi="Arial" w:cs="Arial"/>
                <w:b/>
                <w:i/>
                <w:szCs w:val="20"/>
                <w:lang w:val="fr-FR"/>
              </w:rPr>
              <w:t>ferus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przewalskii</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AF1DD"/>
            <w:hideMark/>
          </w:tcPr>
          <w:p w14:paraId="656B7B47"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350" w:type="dxa"/>
            <w:tcBorders>
              <w:top w:val="single" w:sz="4" w:space="0" w:color="auto"/>
              <w:left w:val="single" w:sz="4" w:space="0" w:color="auto"/>
              <w:bottom w:val="single" w:sz="4" w:space="0" w:color="auto"/>
              <w:right w:val="single" w:sz="4" w:space="0" w:color="auto"/>
            </w:tcBorders>
            <w:shd w:val="clear" w:color="auto" w:fill="EAF1DD"/>
            <w:hideMark/>
          </w:tcPr>
          <w:p w14:paraId="676531BA"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613049F"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77CA52A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20.1 Établir une coopération et une coordination transfrontalières pour la conservation du cheval de Przewalski entre les États de l’aire de répartition.</w:t>
            </w:r>
          </w:p>
        </w:tc>
        <w:tc>
          <w:tcPr>
            <w:tcW w:w="2790" w:type="dxa"/>
            <w:tcBorders>
              <w:top w:val="single" w:sz="4" w:space="0" w:color="auto"/>
              <w:left w:val="single" w:sz="4" w:space="0" w:color="auto"/>
              <w:bottom w:val="single" w:sz="4" w:space="0" w:color="auto"/>
              <w:right w:val="single" w:sz="4" w:space="0" w:color="auto"/>
            </w:tcBorders>
            <w:hideMark/>
          </w:tcPr>
          <w:p w14:paraId="27D0F88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Agences gouvernementales, institutions scientifiques, CMS, Groupe de spécialistes </w:t>
            </w:r>
            <w:proofErr w:type="spellStart"/>
            <w:r w:rsidRPr="001415EA">
              <w:rPr>
                <w:rFonts w:ascii="Arial" w:eastAsia="Cambria" w:hAnsi="Arial" w:cs="Arial"/>
                <w:szCs w:val="20"/>
                <w:lang w:val="fr-FR"/>
              </w:rPr>
              <w:t>Equid</w:t>
            </w:r>
            <w:proofErr w:type="spellEnd"/>
            <w:r w:rsidRPr="001415EA">
              <w:rPr>
                <w:rFonts w:ascii="Arial" w:eastAsia="Cambria" w:hAnsi="Arial" w:cs="Arial"/>
                <w:szCs w:val="20"/>
                <w:lang w:val="fr-FR"/>
              </w:rPr>
              <w:t xml:space="preserve"> de la CSE de l’UICN, ONG, Groupe international </w:t>
            </w:r>
            <w:proofErr w:type="spellStart"/>
            <w:r w:rsidRPr="001415EA">
              <w:rPr>
                <w:rFonts w:ascii="Arial" w:eastAsia="Cambria" w:hAnsi="Arial" w:cs="Arial"/>
                <w:szCs w:val="20"/>
                <w:lang w:val="fr-FR"/>
              </w:rPr>
              <w:t>Takhi</w:t>
            </w:r>
            <w:proofErr w:type="spellEnd"/>
            <w:r w:rsidRPr="001415EA">
              <w:rPr>
                <w:rFonts w:ascii="Arial" w:eastAsia="Cambria" w:hAnsi="Arial" w:cs="Arial"/>
                <w:szCs w:val="20"/>
                <w:lang w:val="fr-FR"/>
              </w:rPr>
              <w:t xml:space="preserve"> (ITG), ONG </w:t>
            </w:r>
            <w:proofErr w:type="spellStart"/>
            <w:r w:rsidRPr="001415EA">
              <w:rPr>
                <w:rFonts w:ascii="Arial" w:eastAsia="Cambria" w:hAnsi="Arial" w:cs="Arial"/>
                <w:szCs w:val="20"/>
                <w:lang w:val="fr-FR"/>
              </w:rPr>
              <w:t>Khomyn</w:t>
            </w:r>
            <w:proofErr w:type="spellEnd"/>
            <w:r w:rsidRPr="001415EA">
              <w:rPr>
                <w:rFonts w:ascii="Arial" w:eastAsia="Cambria" w:hAnsi="Arial" w:cs="Arial"/>
                <w:szCs w:val="20"/>
                <w:lang w:val="fr-FR"/>
              </w:rPr>
              <w:t xml:space="preserve"> </w:t>
            </w:r>
            <w:proofErr w:type="spellStart"/>
            <w:r w:rsidRPr="001415EA">
              <w:rPr>
                <w:rFonts w:ascii="Arial" w:eastAsia="Cambria" w:hAnsi="Arial" w:cs="Arial"/>
                <w:szCs w:val="20"/>
                <w:lang w:val="fr-FR"/>
              </w:rPr>
              <w:t>Talyn</w:t>
            </w:r>
            <w:proofErr w:type="spellEnd"/>
            <w:r w:rsidRPr="001415EA">
              <w:rPr>
                <w:rFonts w:ascii="Arial" w:eastAsia="Cambria" w:hAnsi="Arial" w:cs="Arial"/>
                <w:szCs w:val="20"/>
                <w:lang w:val="fr-FR"/>
              </w:rPr>
              <w:t xml:space="preserve"> </w:t>
            </w:r>
            <w:proofErr w:type="spellStart"/>
            <w:r w:rsidRPr="001415EA">
              <w:rPr>
                <w:rFonts w:ascii="Arial" w:eastAsia="Cambria" w:hAnsi="Arial" w:cs="Arial"/>
                <w:szCs w:val="20"/>
                <w:lang w:val="fr-FR"/>
              </w:rPr>
              <w:t>Takhi</w:t>
            </w:r>
            <w:proofErr w:type="spellEnd"/>
            <w:r w:rsidRPr="001415EA">
              <w:rPr>
                <w:rFonts w:ascii="Arial" w:eastAsia="Cambria" w:hAnsi="Arial" w:cs="Arial"/>
                <w:szCs w:val="20"/>
                <w:lang w:val="fr-FR"/>
              </w:rPr>
              <w:t xml:space="preserve"> (KTT)</w:t>
            </w:r>
          </w:p>
        </w:tc>
        <w:tc>
          <w:tcPr>
            <w:tcW w:w="1350" w:type="dxa"/>
            <w:tcBorders>
              <w:top w:val="single" w:sz="4" w:space="0" w:color="auto"/>
              <w:left w:val="single" w:sz="4" w:space="0" w:color="auto"/>
              <w:bottom w:val="single" w:sz="4" w:space="0" w:color="auto"/>
              <w:right w:val="single" w:sz="4" w:space="0" w:color="auto"/>
            </w:tcBorders>
            <w:hideMark/>
          </w:tcPr>
          <w:p w14:paraId="16DC220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39DDA01B"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72A50E91"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 xml:space="preserve">20.2 Explorer les actions nécessaires pour sécuriser les corridors de migration entre les sites de réintroduction, par exemple de la zone protégée du Grand Gobi B (ASP) à d’autres zones </w:t>
            </w:r>
            <w:proofErr w:type="spellStart"/>
            <w:r w:rsidRPr="001415EA">
              <w:rPr>
                <w:rFonts w:ascii="Arial" w:hAnsi="Arial" w:cs="Arial"/>
                <w:szCs w:val="20"/>
                <w:lang w:val="fr-FR"/>
              </w:rPr>
              <w:t>res</w:t>
            </w:r>
            <w:proofErr w:type="spellEnd"/>
            <w:r w:rsidRPr="001415EA">
              <w:rPr>
                <w:rFonts w:ascii="Arial" w:hAnsi="Arial" w:cs="Arial"/>
                <w:szCs w:val="20"/>
                <w:lang w:val="fr-FR"/>
              </w:rPr>
              <w:t xml:space="preserve"> protégées en Mongolie.</w:t>
            </w:r>
          </w:p>
        </w:tc>
        <w:tc>
          <w:tcPr>
            <w:tcW w:w="2790" w:type="dxa"/>
            <w:tcBorders>
              <w:top w:val="single" w:sz="4" w:space="0" w:color="auto"/>
              <w:left w:val="single" w:sz="4" w:space="0" w:color="auto"/>
              <w:bottom w:val="single" w:sz="4" w:space="0" w:color="auto"/>
              <w:right w:val="single" w:sz="4" w:space="0" w:color="auto"/>
            </w:tcBorders>
            <w:hideMark/>
          </w:tcPr>
          <w:p w14:paraId="412CC37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6D53908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AE582FA"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065403DA" w14:textId="77777777" w:rsidR="00F0649C" w:rsidRPr="001415EA" w:rsidRDefault="00F0649C" w:rsidP="00F0649C">
            <w:pPr>
              <w:spacing w:before="60" w:after="60"/>
              <w:rPr>
                <w:rFonts w:ascii="Arial" w:hAnsi="Arial" w:cs="Arial"/>
                <w:color w:val="FF0000"/>
                <w:szCs w:val="20"/>
                <w:lang w:val="fr-FR"/>
              </w:rPr>
            </w:pPr>
            <w:r w:rsidRPr="001415EA">
              <w:rPr>
                <w:rFonts w:ascii="Arial" w:hAnsi="Arial" w:cs="Arial"/>
                <w:szCs w:val="20"/>
                <w:lang w:val="fr-FR"/>
              </w:rPr>
              <w:t xml:space="preserve">20.3 Favoriser les négociations avec la Chine afin de préserver et de protéger l’habitat du cheval de Przewalski entre le Grand Gobi B SPA en Mongolie et la réserve naturelle de </w:t>
            </w:r>
            <w:proofErr w:type="spellStart"/>
            <w:r w:rsidRPr="001415EA">
              <w:rPr>
                <w:rFonts w:ascii="Arial" w:hAnsi="Arial" w:cs="Arial"/>
                <w:szCs w:val="20"/>
                <w:lang w:val="fr-FR"/>
              </w:rPr>
              <w:t>Kalamaili</w:t>
            </w:r>
            <w:proofErr w:type="spellEnd"/>
            <w:r w:rsidRPr="001415EA">
              <w:rPr>
                <w:rFonts w:ascii="Arial" w:hAnsi="Arial" w:cs="Arial"/>
                <w:szCs w:val="20"/>
                <w:lang w:val="fr-FR"/>
              </w:rPr>
              <w:t xml:space="preserve"> en Chine, et pour ouvrir les barrières frontalières pour les migrations d’espèces sauvages.</w:t>
            </w:r>
          </w:p>
        </w:tc>
        <w:tc>
          <w:tcPr>
            <w:tcW w:w="2790" w:type="dxa"/>
            <w:tcBorders>
              <w:top w:val="single" w:sz="4" w:space="0" w:color="auto"/>
              <w:left w:val="single" w:sz="4" w:space="0" w:color="auto"/>
              <w:bottom w:val="single" w:sz="4" w:space="0" w:color="auto"/>
              <w:right w:val="single" w:sz="4" w:space="0" w:color="auto"/>
            </w:tcBorders>
            <w:hideMark/>
          </w:tcPr>
          <w:p w14:paraId="6024861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ITG</w:t>
            </w:r>
          </w:p>
        </w:tc>
        <w:tc>
          <w:tcPr>
            <w:tcW w:w="1350" w:type="dxa"/>
            <w:tcBorders>
              <w:top w:val="single" w:sz="4" w:space="0" w:color="auto"/>
              <w:left w:val="single" w:sz="4" w:space="0" w:color="auto"/>
              <w:bottom w:val="single" w:sz="4" w:space="0" w:color="auto"/>
              <w:right w:val="single" w:sz="4" w:space="0" w:color="auto"/>
            </w:tcBorders>
            <w:hideMark/>
          </w:tcPr>
          <w:p w14:paraId="74389CD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2C1AA7DF"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11DE845E"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20.4 Explorer d’autres sites possibles de réintroduction du cheval de Przewalski dans les steppes de Mongolie, de Chine, de Russie, du Kazakhstan et d’Ouzbékistan.</w:t>
            </w:r>
          </w:p>
        </w:tc>
        <w:tc>
          <w:tcPr>
            <w:tcW w:w="2790" w:type="dxa"/>
            <w:tcBorders>
              <w:top w:val="single" w:sz="4" w:space="0" w:color="auto"/>
              <w:left w:val="single" w:sz="4" w:space="0" w:color="auto"/>
              <w:bottom w:val="single" w:sz="4" w:space="0" w:color="auto"/>
              <w:right w:val="single" w:sz="4" w:space="0" w:color="auto"/>
            </w:tcBorders>
            <w:hideMark/>
          </w:tcPr>
          <w:p w14:paraId="2088D1E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3BEA71C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256F6BB"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15A6D6AE"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20.5 Établir une plateforme de communication régulière entre la Mongolie, la Chine, la Russie et d’autres États de l’aire de répartition afin de partager l’expertise sur la réintroduction du cheval de Przewalski.</w:t>
            </w:r>
          </w:p>
        </w:tc>
        <w:tc>
          <w:tcPr>
            <w:tcW w:w="2790" w:type="dxa"/>
            <w:tcBorders>
              <w:top w:val="single" w:sz="4" w:space="0" w:color="auto"/>
              <w:left w:val="single" w:sz="4" w:space="0" w:color="auto"/>
              <w:bottom w:val="single" w:sz="4" w:space="0" w:color="auto"/>
              <w:right w:val="single" w:sz="4" w:space="0" w:color="auto"/>
            </w:tcBorders>
            <w:hideMark/>
          </w:tcPr>
          <w:p w14:paraId="3C867B5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ITG, KTT, autres ONG</w:t>
            </w:r>
          </w:p>
        </w:tc>
        <w:tc>
          <w:tcPr>
            <w:tcW w:w="1350" w:type="dxa"/>
            <w:tcBorders>
              <w:top w:val="single" w:sz="4" w:space="0" w:color="auto"/>
              <w:left w:val="single" w:sz="4" w:space="0" w:color="auto"/>
              <w:bottom w:val="single" w:sz="4" w:space="0" w:color="auto"/>
              <w:right w:val="single" w:sz="4" w:space="0" w:color="auto"/>
            </w:tcBorders>
            <w:hideMark/>
          </w:tcPr>
          <w:p w14:paraId="0E35D5C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7132A1F"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1D4429B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20.6 Élaborer des plans de gestion pour éviter l’hybridation avec des chevaux domestiques dans les régions de réintroduction.</w:t>
            </w:r>
          </w:p>
        </w:tc>
        <w:tc>
          <w:tcPr>
            <w:tcW w:w="2790" w:type="dxa"/>
            <w:tcBorders>
              <w:top w:val="single" w:sz="4" w:space="0" w:color="auto"/>
              <w:left w:val="single" w:sz="4" w:space="0" w:color="auto"/>
              <w:bottom w:val="single" w:sz="4" w:space="0" w:color="auto"/>
              <w:right w:val="single" w:sz="4" w:space="0" w:color="auto"/>
            </w:tcBorders>
            <w:hideMark/>
          </w:tcPr>
          <w:p w14:paraId="5B00494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Administrations des zones protégées, ONG, implication des acteurs locaux</w:t>
            </w:r>
          </w:p>
        </w:tc>
        <w:tc>
          <w:tcPr>
            <w:tcW w:w="1350" w:type="dxa"/>
            <w:tcBorders>
              <w:top w:val="single" w:sz="4" w:space="0" w:color="auto"/>
              <w:left w:val="single" w:sz="4" w:space="0" w:color="auto"/>
              <w:bottom w:val="single" w:sz="4" w:space="0" w:color="auto"/>
              <w:right w:val="single" w:sz="4" w:space="0" w:color="auto"/>
            </w:tcBorders>
            <w:hideMark/>
          </w:tcPr>
          <w:p w14:paraId="350760A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Moyenne/Haute</w:t>
            </w:r>
          </w:p>
        </w:tc>
      </w:tr>
      <w:tr w:rsidR="00F0649C" w:rsidRPr="001415EA" w14:paraId="4276BB26"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3543F0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20.7 Établir un environnement juridique national approprié pour éviter l’hybridation avec les chevaux nationaux. </w:t>
            </w:r>
          </w:p>
        </w:tc>
        <w:tc>
          <w:tcPr>
            <w:tcW w:w="2790" w:type="dxa"/>
            <w:tcBorders>
              <w:top w:val="single" w:sz="4" w:space="0" w:color="auto"/>
              <w:left w:val="single" w:sz="4" w:space="0" w:color="auto"/>
              <w:bottom w:val="single" w:sz="4" w:space="0" w:color="auto"/>
              <w:right w:val="single" w:sz="4" w:space="0" w:color="auto"/>
            </w:tcBorders>
            <w:hideMark/>
          </w:tcPr>
          <w:p w14:paraId="0A6C827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w:t>
            </w:r>
          </w:p>
        </w:tc>
        <w:tc>
          <w:tcPr>
            <w:tcW w:w="1350" w:type="dxa"/>
            <w:tcBorders>
              <w:top w:val="single" w:sz="4" w:space="0" w:color="auto"/>
              <w:left w:val="single" w:sz="4" w:space="0" w:color="auto"/>
              <w:bottom w:val="single" w:sz="4" w:space="0" w:color="auto"/>
              <w:right w:val="single" w:sz="4" w:space="0" w:color="auto"/>
            </w:tcBorders>
            <w:hideMark/>
          </w:tcPr>
          <w:p w14:paraId="7FD5A70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Moyenne/Haute</w:t>
            </w:r>
          </w:p>
        </w:tc>
      </w:tr>
      <w:tr w:rsidR="00F0649C" w:rsidRPr="001415EA" w14:paraId="252A024D"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5FF66C6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20.8 Mettre en place des systèmes de surveillance efficaces pour contrôler la situation de la mortalité du bétail (par exemple, l’</w:t>
            </w:r>
            <w:proofErr w:type="spellStart"/>
            <w:r w:rsidRPr="001415EA">
              <w:rPr>
                <w:rFonts w:ascii="Arial" w:eastAsia="Cambria" w:hAnsi="Arial" w:cs="Arial"/>
                <w:szCs w:val="20"/>
                <w:lang w:val="fr-FR"/>
              </w:rPr>
              <w:t>antrax</w:t>
            </w:r>
            <w:proofErr w:type="spellEnd"/>
            <w:r w:rsidRPr="001415EA">
              <w:rPr>
                <w:rFonts w:ascii="Arial" w:eastAsia="Cambria" w:hAnsi="Arial" w:cs="Arial"/>
                <w:szCs w:val="20"/>
                <w:lang w:val="fr-FR"/>
              </w:rPr>
              <w:t>) et les épidémies, et contrôler la transmission au cheval de Przewalski.</w:t>
            </w:r>
          </w:p>
        </w:tc>
        <w:tc>
          <w:tcPr>
            <w:tcW w:w="2790" w:type="dxa"/>
            <w:tcBorders>
              <w:top w:val="single" w:sz="4" w:space="0" w:color="auto"/>
              <w:left w:val="single" w:sz="4" w:space="0" w:color="auto"/>
              <w:bottom w:val="single" w:sz="4" w:space="0" w:color="auto"/>
              <w:right w:val="single" w:sz="4" w:space="0" w:color="auto"/>
            </w:tcBorders>
            <w:hideMark/>
          </w:tcPr>
          <w:p w14:paraId="0BA9B63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administrations des zones protégées, institutions scientifiques, ONG</w:t>
            </w:r>
          </w:p>
        </w:tc>
        <w:tc>
          <w:tcPr>
            <w:tcW w:w="1350" w:type="dxa"/>
            <w:tcBorders>
              <w:top w:val="single" w:sz="4" w:space="0" w:color="auto"/>
              <w:left w:val="single" w:sz="4" w:space="0" w:color="auto"/>
              <w:bottom w:val="single" w:sz="4" w:space="0" w:color="auto"/>
              <w:right w:val="single" w:sz="4" w:space="0" w:color="auto"/>
            </w:tcBorders>
            <w:hideMark/>
          </w:tcPr>
          <w:p w14:paraId="08BF123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2DED08D" w14:textId="77777777" w:rsidTr="00F0649C">
        <w:tc>
          <w:tcPr>
            <w:tcW w:w="9900" w:type="dxa"/>
            <w:tcBorders>
              <w:top w:val="single" w:sz="4" w:space="0" w:color="auto"/>
              <w:left w:val="single" w:sz="4" w:space="0" w:color="auto"/>
              <w:bottom w:val="single" w:sz="4" w:space="0" w:color="auto"/>
              <w:right w:val="single" w:sz="4" w:space="0" w:color="auto"/>
            </w:tcBorders>
            <w:hideMark/>
          </w:tcPr>
          <w:p w14:paraId="57A6FA4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20.9 Mettre en place un système de surveillance génétique dans chaque projet d’introduction et élaborer des plans pour l’échange de chevaux entre les populations.</w:t>
            </w:r>
          </w:p>
        </w:tc>
        <w:tc>
          <w:tcPr>
            <w:tcW w:w="2790" w:type="dxa"/>
            <w:tcBorders>
              <w:top w:val="single" w:sz="4" w:space="0" w:color="auto"/>
              <w:left w:val="single" w:sz="4" w:space="0" w:color="auto"/>
              <w:bottom w:val="single" w:sz="4" w:space="0" w:color="auto"/>
              <w:right w:val="single" w:sz="4" w:space="0" w:color="auto"/>
            </w:tcBorders>
            <w:hideMark/>
          </w:tcPr>
          <w:p w14:paraId="3BDD038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Administrations des zones protégées, institutions </w:t>
            </w:r>
            <w:r w:rsidRPr="001415EA">
              <w:rPr>
                <w:rFonts w:ascii="Arial" w:eastAsia="Cambria" w:hAnsi="Arial" w:cs="Arial"/>
                <w:szCs w:val="20"/>
                <w:lang w:val="fr-FR"/>
              </w:rPr>
              <w:lastRenderedPageBreak/>
              <w:t>scientifiques, ONG</w:t>
            </w:r>
          </w:p>
        </w:tc>
        <w:tc>
          <w:tcPr>
            <w:tcW w:w="1350" w:type="dxa"/>
            <w:tcBorders>
              <w:top w:val="single" w:sz="4" w:space="0" w:color="auto"/>
              <w:left w:val="single" w:sz="4" w:space="0" w:color="auto"/>
              <w:bottom w:val="single" w:sz="4" w:space="0" w:color="auto"/>
              <w:right w:val="single" w:sz="4" w:space="0" w:color="auto"/>
            </w:tcBorders>
            <w:hideMark/>
          </w:tcPr>
          <w:p w14:paraId="28DD750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Moyenne</w:t>
            </w:r>
          </w:p>
        </w:tc>
      </w:tr>
    </w:tbl>
    <w:p w14:paraId="48F3909B" w14:textId="77777777" w:rsidR="00F0649C" w:rsidRPr="007344D1" w:rsidRDefault="00F0649C" w:rsidP="00F0649C">
      <w:pPr>
        <w:jc w:val="both"/>
        <w:rPr>
          <w:rFonts w:ascii="Arial" w:hAnsi="Arial" w:cs="Arial"/>
          <w:sz w:val="22"/>
          <w:szCs w:val="22"/>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009A8812" w14:textId="77777777" w:rsidTr="00F0649C">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42FF6CEA"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21. Antilope Saïga (</w:t>
            </w:r>
            <w:proofErr w:type="spellStart"/>
            <w:r w:rsidRPr="001415EA">
              <w:rPr>
                <w:rFonts w:ascii="Arial" w:eastAsia="Cambria" w:hAnsi="Arial" w:cs="Arial"/>
                <w:b/>
                <w:i/>
                <w:szCs w:val="20"/>
                <w:lang w:val="fr-FR"/>
              </w:rPr>
              <w:t>Saiga</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spp</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5C022858"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59D2A1EB"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1ACF2BE"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362C9E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21.1 Promouvoir la mise en œuvre du Mémorandum d’entente concernant la conservation, la restauration et l’utilisation durable de l’antilope saïga (</w:t>
            </w:r>
            <w:proofErr w:type="spellStart"/>
            <w:r w:rsidRPr="001415EA">
              <w:rPr>
                <w:rFonts w:ascii="Arial" w:eastAsia="Cambria" w:hAnsi="Arial" w:cs="Arial"/>
                <w:szCs w:val="20"/>
                <w:lang w:val="fr-FR"/>
              </w:rPr>
              <w:t>Saiga</w:t>
            </w:r>
            <w:proofErr w:type="spellEnd"/>
            <w:r w:rsidRPr="001415EA">
              <w:rPr>
                <w:rFonts w:ascii="Arial" w:eastAsia="Cambria" w:hAnsi="Arial" w:cs="Arial"/>
                <w:szCs w:val="20"/>
                <w:lang w:val="fr-FR"/>
              </w:rPr>
              <w:t xml:space="preserve"> </w:t>
            </w:r>
            <w:proofErr w:type="spellStart"/>
            <w:r w:rsidRPr="001415EA">
              <w:rPr>
                <w:rFonts w:ascii="Arial" w:eastAsia="Cambria" w:hAnsi="Arial" w:cs="Arial"/>
                <w:szCs w:val="20"/>
                <w:lang w:val="fr-FR"/>
              </w:rPr>
              <w:t>spp</w:t>
            </w:r>
            <w:proofErr w:type="spellEnd"/>
            <w:r w:rsidRPr="001415EA">
              <w:rPr>
                <w:rFonts w:ascii="Arial" w:eastAsia="Cambria" w:hAnsi="Arial" w:cs="Arial"/>
                <w:szCs w:val="20"/>
                <w:lang w:val="fr-FR"/>
              </w:rPr>
              <w:t>.) et de son programme de travail international à moyen terme.</w:t>
            </w:r>
          </w:p>
        </w:tc>
        <w:tc>
          <w:tcPr>
            <w:tcW w:w="2790" w:type="dxa"/>
            <w:tcBorders>
              <w:top w:val="single" w:sz="4" w:space="0" w:color="auto"/>
              <w:left w:val="single" w:sz="4" w:space="0" w:color="auto"/>
              <w:bottom w:val="single" w:sz="4" w:space="0" w:color="auto"/>
              <w:right w:val="single" w:sz="4" w:space="0" w:color="auto"/>
            </w:tcBorders>
            <w:hideMark/>
          </w:tcPr>
          <w:p w14:paraId="3FE8283D" w14:textId="77777777" w:rsidR="00F0649C" w:rsidRPr="001415EA" w:rsidRDefault="00F0649C" w:rsidP="00F0649C">
            <w:pPr>
              <w:spacing w:before="60" w:after="60"/>
              <w:rPr>
                <w:rFonts w:ascii="Arial" w:eastAsia="Cambria" w:hAnsi="Arial" w:cs="Arial"/>
                <w:b/>
                <w:szCs w:val="20"/>
                <w:lang w:val="fr-FR"/>
              </w:rPr>
            </w:pPr>
            <w:r w:rsidRPr="001415EA">
              <w:rPr>
                <w:rFonts w:ascii="Arial" w:eastAsia="Cambria" w:hAnsi="Arial" w:cs="Arial"/>
                <w:szCs w:val="20"/>
                <w:lang w:val="fr-FR"/>
              </w:rPr>
              <w:t>Agences gouvernementales, institutions scientifiques, ONG</w:t>
            </w:r>
          </w:p>
        </w:tc>
        <w:tc>
          <w:tcPr>
            <w:tcW w:w="1417" w:type="dxa"/>
            <w:tcBorders>
              <w:top w:val="single" w:sz="4" w:space="0" w:color="auto"/>
              <w:left w:val="single" w:sz="4" w:space="0" w:color="auto"/>
              <w:bottom w:val="single" w:sz="4" w:space="0" w:color="auto"/>
              <w:right w:val="single" w:sz="4" w:space="0" w:color="auto"/>
            </w:tcBorders>
            <w:hideMark/>
          </w:tcPr>
          <w:p w14:paraId="485C8D7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02E91FF2" w14:textId="77777777" w:rsidR="00F0649C" w:rsidRPr="007344D1" w:rsidRDefault="00F0649C" w:rsidP="00F0649C">
      <w:pPr>
        <w:jc w:val="both"/>
        <w:rPr>
          <w:rFonts w:ascii="Arial" w:hAnsi="Arial" w:cs="Arial"/>
          <w:sz w:val="22"/>
          <w:szCs w:val="22"/>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1F49A5FE" w14:textId="77777777" w:rsidTr="00F0649C">
        <w:trPr>
          <w:trHeight w:val="377"/>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447B2DE0"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22. Panthère des neiges (</w:t>
            </w:r>
            <w:proofErr w:type="spellStart"/>
            <w:r w:rsidRPr="001415EA">
              <w:rPr>
                <w:rFonts w:ascii="Arial" w:eastAsia="Cambria" w:hAnsi="Arial" w:cs="Arial"/>
                <w:b/>
                <w:i/>
                <w:szCs w:val="20"/>
                <w:lang w:val="fr-FR"/>
              </w:rPr>
              <w:t>Uncia</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uncia</w:t>
            </w:r>
            <w:proofErr w:type="spellEnd"/>
            <w:r w:rsidRPr="001415EA">
              <w:rPr>
                <w:rFonts w:ascii="Arial" w:eastAsia="Cambria" w:hAnsi="Arial" w:cs="Arial"/>
                <w:b/>
                <w:i/>
                <w:szCs w:val="20"/>
                <w:lang w:val="fr-FR"/>
              </w:rPr>
              <w:footnoteReference w:id="4"/>
            </w:r>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449BD59A"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295E3CA7"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07941B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771B426" w14:textId="77777777" w:rsidR="00F0649C" w:rsidRPr="001415EA" w:rsidRDefault="00F0649C" w:rsidP="00F0649C">
            <w:pPr>
              <w:spacing w:before="60" w:after="60"/>
              <w:rPr>
                <w:rFonts w:ascii="Arial" w:hAnsi="Arial" w:cs="Arial"/>
                <w:color w:val="538135"/>
                <w:szCs w:val="20"/>
                <w:lang w:val="fr-FR"/>
              </w:rPr>
            </w:pPr>
            <w:r w:rsidRPr="001415EA">
              <w:rPr>
                <w:rFonts w:ascii="Arial" w:hAnsi="Arial" w:cs="Arial"/>
                <w:szCs w:val="20"/>
                <w:lang w:val="fr-FR"/>
              </w:rPr>
              <w:t>22.1 Soutenir la mise en œuvre du Programme mondial pour la protection des écosystèmes et de la panthère des neiges (GSLEP), des Plans nationaux de protection de la panthère des neiges et des écosystèmes (NSLEP) ainsi que des directives pour la planification de la gestion du paysage.</w:t>
            </w:r>
          </w:p>
        </w:tc>
        <w:tc>
          <w:tcPr>
            <w:tcW w:w="2790" w:type="dxa"/>
            <w:tcBorders>
              <w:top w:val="single" w:sz="4" w:space="0" w:color="auto"/>
              <w:left w:val="single" w:sz="4" w:space="0" w:color="auto"/>
              <w:bottom w:val="single" w:sz="4" w:space="0" w:color="auto"/>
              <w:right w:val="single" w:sz="4" w:space="0" w:color="auto"/>
            </w:tcBorders>
            <w:hideMark/>
          </w:tcPr>
          <w:p w14:paraId="1018FC7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2999E88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48DD9D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6DB6480" w14:textId="77777777" w:rsidR="00F0649C" w:rsidRPr="001415EA" w:rsidRDefault="00F0649C" w:rsidP="00F0649C">
            <w:pPr>
              <w:spacing w:before="60" w:after="60"/>
              <w:rPr>
                <w:rFonts w:ascii="Arial" w:hAnsi="Arial" w:cs="Arial"/>
                <w:color w:val="538135"/>
                <w:szCs w:val="20"/>
                <w:lang w:val="fr-FR"/>
              </w:rPr>
            </w:pPr>
            <w:r w:rsidRPr="001415EA">
              <w:rPr>
                <w:rFonts w:ascii="Arial" w:hAnsi="Arial" w:cs="Arial"/>
                <w:szCs w:val="20"/>
                <w:lang w:val="fr-FR"/>
              </w:rPr>
              <w:t>22.2 Réduire les conflits entre l’homme et la panthère des neiges et prévenir les meurtres par représailles en soutenant des approches holistiques sur la prévention des conflits, l’atténuation des incitations à la conservation, ainsi que des activités de sensibilisation.</w:t>
            </w:r>
          </w:p>
        </w:tc>
        <w:tc>
          <w:tcPr>
            <w:tcW w:w="2790" w:type="dxa"/>
            <w:tcBorders>
              <w:top w:val="single" w:sz="4" w:space="0" w:color="auto"/>
              <w:left w:val="single" w:sz="4" w:space="0" w:color="auto"/>
              <w:bottom w:val="single" w:sz="4" w:space="0" w:color="auto"/>
              <w:right w:val="single" w:sz="4" w:space="0" w:color="auto"/>
            </w:tcBorders>
            <w:hideMark/>
          </w:tcPr>
          <w:p w14:paraId="79AB338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37E3ADC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53C7FEF"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40EB22AA"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22.3 Améliorer les moyens de lutter contre le commerce illégal d’espèces sauvages de panthères des neiges, notamment en améliorant la législation, en intensifiant l’application de la loi, en améliorant les poursuites, en s’attaquant aux conducteurs et en améliorant la collecte, l’analyse et le partage des informations, et en respectant la CITES et en collaborant avec elle.</w:t>
            </w:r>
          </w:p>
        </w:tc>
        <w:tc>
          <w:tcPr>
            <w:tcW w:w="2790" w:type="dxa"/>
            <w:tcBorders>
              <w:top w:val="single" w:sz="4" w:space="0" w:color="auto"/>
              <w:left w:val="single" w:sz="4" w:space="0" w:color="auto"/>
              <w:bottom w:val="single" w:sz="4" w:space="0" w:color="auto"/>
              <w:right w:val="single" w:sz="4" w:space="0" w:color="auto"/>
            </w:tcBorders>
            <w:hideMark/>
          </w:tcPr>
          <w:p w14:paraId="179D9C8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148A35B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54728F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D04B95B" w14:textId="77777777" w:rsidR="00F0649C" w:rsidRPr="001415EA" w:rsidRDefault="00F0649C" w:rsidP="00F0649C">
            <w:pPr>
              <w:spacing w:before="60" w:after="60"/>
              <w:rPr>
                <w:rFonts w:ascii="Arial" w:hAnsi="Arial" w:cs="Arial"/>
                <w:color w:val="FF0000"/>
                <w:szCs w:val="20"/>
                <w:lang w:val="fr-FR"/>
              </w:rPr>
            </w:pPr>
            <w:r w:rsidRPr="001415EA">
              <w:rPr>
                <w:rFonts w:ascii="Arial" w:hAnsi="Arial" w:cs="Arial"/>
                <w:szCs w:val="20"/>
                <w:lang w:val="fr-FR"/>
              </w:rPr>
              <w:t>22.4 Renforcer la collaboration transfrontalière en surmontant les obstacles politiques, sociaux et de communication afin de faciliter les mouvements d’animaux (et la connectivité des écosystèmes), améliorer la protection, appliquer efficacement les lois, assurer une surveillance coordonnée et échanger périodiquement des informations, par exemple en organisant des réunions périodiques entre pays voisins pour discuter de l’état de la situation et des menaces, et pour coordonner les activités.</w:t>
            </w:r>
          </w:p>
        </w:tc>
        <w:tc>
          <w:tcPr>
            <w:tcW w:w="2790" w:type="dxa"/>
            <w:tcBorders>
              <w:top w:val="single" w:sz="4" w:space="0" w:color="auto"/>
              <w:left w:val="single" w:sz="4" w:space="0" w:color="auto"/>
              <w:bottom w:val="single" w:sz="4" w:space="0" w:color="auto"/>
              <w:right w:val="single" w:sz="4" w:space="0" w:color="auto"/>
            </w:tcBorders>
            <w:hideMark/>
          </w:tcPr>
          <w:p w14:paraId="4947C77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61BC70F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034743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5FB9F7D"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22.5 Soutenir l’accord de quatre pays sur la conservation transfrontalière des panthères des neiges entre l’Ouzbékistan, le Tadjikistan, le Kirghizistan et le Kazakhstan en tant que modèle pour d’autres pays.</w:t>
            </w:r>
          </w:p>
        </w:tc>
        <w:tc>
          <w:tcPr>
            <w:tcW w:w="2790" w:type="dxa"/>
            <w:tcBorders>
              <w:top w:val="single" w:sz="4" w:space="0" w:color="auto"/>
              <w:left w:val="single" w:sz="4" w:space="0" w:color="auto"/>
              <w:bottom w:val="single" w:sz="4" w:space="0" w:color="auto"/>
              <w:right w:val="single" w:sz="4" w:space="0" w:color="auto"/>
            </w:tcBorders>
            <w:hideMark/>
          </w:tcPr>
          <w:p w14:paraId="01225FB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1EBFD3F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05B981F"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75A54A1"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 xml:space="preserve">22.6 Analyser, décrire et cartographier la connectivité fonctionnelle à l’échelle de l’aire de répartition parmi les populations de panthères des neiges en améliorant la gestion nationale et transfrontalière (y compris les paysages existants du GSLEP). Élaborer des plans de gestion fonctionnels et efficaces, fondés sur la science et participatifs. </w:t>
            </w:r>
          </w:p>
        </w:tc>
        <w:tc>
          <w:tcPr>
            <w:tcW w:w="2790" w:type="dxa"/>
            <w:tcBorders>
              <w:top w:val="single" w:sz="4" w:space="0" w:color="auto"/>
              <w:left w:val="single" w:sz="4" w:space="0" w:color="auto"/>
              <w:bottom w:val="single" w:sz="4" w:space="0" w:color="auto"/>
              <w:right w:val="single" w:sz="4" w:space="0" w:color="auto"/>
            </w:tcBorders>
            <w:hideMark/>
          </w:tcPr>
          <w:p w14:paraId="1F6D77F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459FD92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67EE9122"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74E7B201"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lastRenderedPageBreak/>
              <w:t>22.7 Gérer les pratiques de pâturage du bétail pour minimiser les conséquences négatives sur l’écosystème, favoriser la coexistence ainsi que les zones exemptes de bétail, en éliminant, entre autres, les obstacles juridiques à la mise en œuvre de politiques visant à gérer les troupeaux de bétail dans les habitats importants pour la panthère des neiges et ses proies.</w:t>
            </w:r>
          </w:p>
        </w:tc>
        <w:tc>
          <w:tcPr>
            <w:tcW w:w="2790" w:type="dxa"/>
            <w:tcBorders>
              <w:top w:val="single" w:sz="4" w:space="0" w:color="auto"/>
              <w:left w:val="single" w:sz="4" w:space="0" w:color="auto"/>
              <w:bottom w:val="single" w:sz="4" w:space="0" w:color="auto"/>
              <w:right w:val="single" w:sz="4" w:space="0" w:color="auto"/>
            </w:tcBorders>
            <w:hideMark/>
          </w:tcPr>
          <w:p w14:paraId="77A4BAE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05A361E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0B6A6F3"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642BF7C" w14:textId="77777777" w:rsidR="00F0649C" w:rsidRPr="001415EA" w:rsidRDefault="00F0649C" w:rsidP="00F0649C">
            <w:pPr>
              <w:spacing w:before="60" w:after="60"/>
              <w:rPr>
                <w:rFonts w:ascii="Arial" w:hAnsi="Arial" w:cs="Arial"/>
                <w:color w:val="538135"/>
                <w:szCs w:val="20"/>
                <w:lang w:val="fr-FR"/>
              </w:rPr>
            </w:pPr>
            <w:r w:rsidRPr="001415EA">
              <w:rPr>
                <w:rFonts w:ascii="Arial" w:hAnsi="Arial" w:cs="Arial"/>
                <w:szCs w:val="20"/>
                <w:lang w:val="fr-FR"/>
              </w:rPr>
              <w:t xml:space="preserve">22.8 Améliorer la capacité des partenaires d’exécution à entreprendre une planification et une mise en œuvre participatives et techniquement rationnelles des initiatives de recherche, de conservation et de moyens de subsistance durables. </w:t>
            </w:r>
          </w:p>
        </w:tc>
        <w:tc>
          <w:tcPr>
            <w:tcW w:w="2790" w:type="dxa"/>
            <w:tcBorders>
              <w:top w:val="single" w:sz="4" w:space="0" w:color="auto"/>
              <w:left w:val="single" w:sz="4" w:space="0" w:color="auto"/>
              <w:bottom w:val="single" w:sz="4" w:space="0" w:color="auto"/>
              <w:right w:val="single" w:sz="4" w:space="0" w:color="auto"/>
            </w:tcBorders>
            <w:hideMark/>
          </w:tcPr>
          <w:p w14:paraId="09B8D4B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12C5FE3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D6B7D4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0A2F94BE" w14:textId="77777777" w:rsidR="00F0649C" w:rsidRPr="001415EA" w:rsidRDefault="00F0649C" w:rsidP="00F0649C">
            <w:pPr>
              <w:spacing w:before="60" w:after="60"/>
              <w:rPr>
                <w:rFonts w:ascii="Arial" w:hAnsi="Arial" w:cs="Arial"/>
                <w:color w:val="538135"/>
                <w:szCs w:val="20"/>
                <w:lang w:val="fr-FR"/>
              </w:rPr>
            </w:pPr>
            <w:r w:rsidRPr="001415EA">
              <w:rPr>
                <w:rFonts w:ascii="Arial" w:hAnsi="Arial" w:cs="Arial"/>
                <w:szCs w:val="20"/>
                <w:lang w:val="fr-FR"/>
              </w:rPr>
              <w:t>22.9 Prévenir et atténuer l’impact négatif des infrastructures et des industries extractives dans les paysages de la panthère des neiges conformément aux politiques de sauvegarde en vigueur, y compris l’attribution ciblée de paiements compensatoires (compensation).</w:t>
            </w:r>
          </w:p>
        </w:tc>
        <w:tc>
          <w:tcPr>
            <w:tcW w:w="2790" w:type="dxa"/>
            <w:tcBorders>
              <w:top w:val="single" w:sz="4" w:space="0" w:color="auto"/>
              <w:left w:val="single" w:sz="4" w:space="0" w:color="auto"/>
              <w:bottom w:val="single" w:sz="4" w:space="0" w:color="auto"/>
              <w:right w:val="single" w:sz="4" w:space="0" w:color="auto"/>
            </w:tcBorders>
            <w:hideMark/>
          </w:tcPr>
          <w:p w14:paraId="5E69F60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GSLEP</w:t>
            </w:r>
          </w:p>
        </w:tc>
        <w:tc>
          <w:tcPr>
            <w:tcW w:w="1417" w:type="dxa"/>
            <w:tcBorders>
              <w:top w:val="single" w:sz="4" w:space="0" w:color="auto"/>
              <w:left w:val="single" w:sz="4" w:space="0" w:color="auto"/>
              <w:bottom w:val="single" w:sz="4" w:space="0" w:color="auto"/>
              <w:right w:val="single" w:sz="4" w:space="0" w:color="auto"/>
            </w:tcBorders>
            <w:hideMark/>
          </w:tcPr>
          <w:p w14:paraId="2210E69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1FB21D1B" w14:textId="77777777" w:rsidR="00F0649C" w:rsidRPr="007344D1" w:rsidRDefault="00F0649C" w:rsidP="00F0649C">
      <w:pPr>
        <w:jc w:val="both"/>
        <w:rPr>
          <w:rFonts w:ascii="Arial" w:hAnsi="Arial" w:cs="Arial"/>
          <w:sz w:val="22"/>
          <w:szCs w:val="22"/>
          <w:lang w:val="fr-FR"/>
        </w:rPr>
      </w:pPr>
    </w:p>
    <w:tbl>
      <w:tblPr>
        <w:tblW w:w="1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1"/>
        <w:gridCol w:w="2791"/>
        <w:gridCol w:w="1418"/>
      </w:tblGrid>
      <w:tr w:rsidR="00F0649C" w:rsidRPr="001415EA" w14:paraId="42F904B2" w14:textId="77777777" w:rsidTr="00F0649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0F1368A8"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23. Gazelle tibétaine (</w:t>
            </w:r>
            <w:proofErr w:type="spellStart"/>
            <w:r w:rsidRPr="001415EA">
              <w:rPr>
                <w:rFonts w:ascii="Arial" w:eastAsia="Cambria" w:hAnsi="Arial" w:cs="Arial"/>
                <w:b/>
                <w:i/>
                <w:szCs w:val="20"/>
                <w:lang w:val="fr-FR"/>
              </w:rPr>
              <w:t>Procapra</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picticaudata</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76A2B252"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Responsable</w:t>
            </w:r>
          </w:p>
        </w:tc>
        <w:tc>
          <w:tcPr>
            <w:tcW w:w="1417" w:type="dxa"/>
            <w:tcBorders>
              <w:top w:val="single" w:sz="4" w:space="0" w:color="auto"/>
              <w:left w:val="single" w:sz="4" w:space="0" w:color="auto"/>
              <w:bottom w:val="single" w:sz="4" w:space="0" w:color="auto"/>
              <w:right w:val="single" w:sz="4" w:space="0" w:color="auto"/>
            </w:tcBorders>
            <w:shd w:val="clear" w:color="auto" w:fill="E2EFD9"/>
            <w:hideMark/>
          </w:tcPr>
          <w:p w14:paraId="5A9FE3F5" w14:textId="77777777" w:rsidR="00F0649C" w:rsidRPr="001415EA" w:rsidRDefault="00F0649C" w:rsidP="00F0649C">
            <w:pPr>
              <w:spacing w:before="120"/>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068488C"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6360092"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23.1 Envisager d’élaborer une proposition d’inscription de la gazelle tibétaine dans les Annexes de la CMS.</w:t>
            </w:r>
          </w:p>
        </w:tc>
        <w:tc>
          <w:tcPr>
            <w:tcW w:w="2790" w:type="dxa"/>
            <w:tcBorders>
              <w:top w:val="single" w:sz="4" w:space="0" w:color="auto"/>
              <w:left w:val="single" w:sz="4" w:space="0" w:color="auto"/>
              <w:bottom w:val="single" w:sz="4" w:space="0" w:color="auto"/>
              <w:right w:val="single" w:sz="4" w:space="0" w:color="auto"/>
            </w:tcBorders>
            <w:hideMark/>
          </w:tcPr>
          <w:p w14:paraId="40C0CE0F"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Organismes gouvernementaux</w:t>
            </w:r>
          </w:p>
        </w:tc>
        <w:tc>
          <w:tcPr>
            <w:tcW w:w="1417" w:type="dxa"/>
            <w:tcBorders>
              <w:top w:val="single" w:sz="4" w:space="0" w:color="auto"/>
              <w:left w:val="single" w:sz="4" w:space="0" w:color="auto"/>
              <w:bottom w:val="single" w:sz="4" w:space="0" w:color="auto"/>
              <w:right w:val="single" w:sz="4" w:space="0" w:color="auto"/>
            </w:tcBorders>
            <w:hideMark/>
          </w:tcPr>
          <w:p w14:paraId="3FADFA4E" w14:textId="77777777" w:rsidR="00F0649C" w:rsidRPr="001415EA" w:rsidRDefault="00F0649C" w:rsidP="00F0649C">
            <w:pPr>
              <w:spacing w:before="120"/>
              <w:rPr>
                <w:rFonts w:ascii="Arial" w:eastAsia="Cambria" w:hAnsi="Arial" w:cs="Arial"/>
                <w:szCs w:val="20"/>
                <w:lang w:val="fr-FR"/>
              </w:rPr>
            </w:pPr>
            <w:r w:rsidRPr="001415EA">
              <w:rPr>
                <w:rFonts w:ascii="Arial" w:eastAsia="Cambria" w:hAnsi="Arial" w:cs="Arial"/>
                <w:szCs w:val="20"/>
                <w:lang w:val="fr-FR"/>
              </w:rPr>
              <w:t>Haute/Moyenne</w:t>
            </w:r>
          </w:p>
        </w:tc>
      </w:tr>
    </w:tbl>
    <w:p w14:paraId="0BB3DDE8" w14:textId="77777777" w:rsidR="00F0649C" w:rsidRPr="007344D1" w:rsidRDefault="00F0649C" w:rsidP="00F0649C">
      <w:pPr>
        <w:jc w:val="both"/>
        <w:rPr>
          <w:rFonts w:ascii="Arial" w:hAnsi="Arial" w:cs="Arial"/>
          <w:sz w:val="22"/>
          <w:szCs w:val="22"/>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40"/>
      </w:tblGrid>
      <w:tr w:rsidR="00F0649C" w:rsidRPr="001415EA" w14:paraId="2C97DD2E" w14:textId="77777777" w:rsidTr="00F0649C">
        <w:trPr>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0E54C5DB"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24. </w:t>
            </w:r>
            <w:proofErr w:type="spellStart"/>
            <w:r w:rsidRPr="001415EA">
              <w:rPr>
                <w:rFonts w:ascii="Arial" w:eastAsia="Cambria" w:hAnsi="Arial" w:cs="Arial"/>
                <w:b/>
                <w:szCs w:val="20"/>
                <w:lang w:val="fr-FR"/>
              </w:rPr>
              <w:t>Urial</w:t>
            </w:r>
            <w:proofErr w:type="spellEnd"/>
            <w:r w:rsidRPr="001415EA">
              <w:rPr>
                <w:rFonts w:ascii="Arial" w:eastAsia="Cambria" w:hAnsi="Arial" w:cs="Arial"/>
                <w:b/>
                <w:szCs w:val="20"/>
                <w:lang w:val="fr-FR"/>
              </w:rPr>
              <w:t xml:space="preserve"> (</w:t>
            </w:r>
            <w:proofErr w:type="spellStart"/>
            <w:r w:rsidRPr="001415EA">
              <w:rPr>
                <w:rFonts w:ascii="Arial" w:eastAsia="Cambria" w:hAnsi="Arial" w:cs="Arial"/>
                <w:b/>
                <w:i/>
                <w:szCs w:val="20"/>
                <w:lang w:val="fr-FR"/>
              </w:rPr>
              <w:t>Ovis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vignei</w:t>
            </w:r>
            <w:proofErr w:type="spellEnd"/>
            <w:r w:rsidRPr="001415EA">
              <w:rPr>
                <w:rFonts w:ascii="Arial" w:eastAsia="Cambria"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5371B5A"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0E213FC3"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189CA18"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590CF02C"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24.1 Recueillir et mettre à jour les données sur les aires de répartition et les populations d’</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pour les évaluations nationales et les listes rouges de l’UICN, ainsi que pour la planification régionale et nationale.</w:t>
            </w:r>
          </w:p>
        </w:tc>
        <w:tc>
          <w:tcPr>
            <w:tcW w:w="2790" w:type="dxa"/>
            <w:tcBorders>
              <w:top w:val="single" w:sz="4" w:space="0" w:color="auto"/>
              <w:left w:val="single" w:sz="4" w:space="0" w:color="auto"/>
              <w:bottom w:val="single" w:sz="4" w:space="0" w:color="auto"/>
              <w:right w:val="single" w:sz="4" w:space="0" w:color="auto"/>
            </w:tcBorders>
            <w:hideMark/>
          </w:tcPr>
          <w:p w14:paraId="6066A63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 CMS</w:t>
            </w:r>
          </w:p>
        </w:tc>
        <w:tc>
          <w:tcPr>
            <w:tcW w:w="1440" w:type="dxa"/>
            <w:tcBorders>
              <w:top w:val="single" w:sz="4" w:space="0" w:color="auto"/>
              <w:left w:val="single" w:sz="4" w:space="0" w:color="auto"/>
              <w:bottom w:val="single" w:sz="4" w:space="0" w:color="auto"/>
              <w:right w:val="single" w:sz="4" w:space="0" w:color="auto"/>
            </w:tcBorders>
            <w:hideMark/>
          </w:tcPr>
          <w:p w14:paraId="5D0485B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DC14EB5" w14:textId="77777777" w:rsidTr="00F0649C">
        <w:trPr>
          <w:trHeight w:val="566"/>
        </w:trPr>
        <w:tc>
          <w:tcPr>
            <w:tcW w:w="9918" w:type="dxa"/>
            <w:tcBorders>
              <w:top w:val="single" w:sz="4" w:space="0" w:color="auto"/>
              <w:left w:val="single" w:sz="4" w:space="0" w:color="auto"/>
              <w:bottom w:val="single" w:sz="4" w:space="0" w:color="auto"/>
              <w:right w:val="single" w:sz="4" w:space="0" w:color="auto"/>
            </w:tcBorders>
            <w:hideMark/>
          </w:tcPr>
          <w:p w14:paraId="6E1AB8AF"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24.2 Aider les États de l’aire de répartition à inclure la conservation de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dans les stratégies et les plans d’action nationaux en matière de conservation.</w:t>
            </w:r>
          </w:p>
        </w:tc>
        <w:tc>
          <w:tcPr>
            <w:tcW w:w="2790" w:type="dxa"/>
            <w:tcBorders>
              <w:top w:val="single" w:sz="4" w:space="0" w:color="auto"/>
              <w:left w:val="single" w:sz="4" w:space="0" w:color="auto"/>
              <w:bottom w:val="single" w:sz="4" w:space="0" w:color="auto"/>
              <w:right w:val="single" w:sz="4" w:space="0" w:color="auto"/>
            </w:tcBorders>
            <w:hideMark/>
          </w:tcPr>
          <w:p w14:paraId="122BF3B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3B3224F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640FC8E"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4BF53EF5"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24.3 Préparer des plans d’action complets pour la conservation des espèces au niveau national.</w:t>
            </w:r>
          </w:p>
        </w:tc>
        <w:tc>
          <w:tcPr>
            <w:tcW w:w="2790" w:type="dxa"/>
            <w:tcBorders>
              <w:top w:val="single" w:sz="4" w:space="0" w:color="auto"/>
              <w:left w:val="single" w:sz="4" w:space="0" w:color="auto"/>
              <w:bottom w:val="single" w:sz="4" w:space="0" w:color="auto"/>
              <w:right w:val="single" w:sz="4" w:space="0" w:color="auto"/>
            </w:tcBorders>
            <w:hideMark/>
          </w:tcPr>
          <w:p w14:paraId="1A7D289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4E8B6F7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507A7F2"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1625ADE1"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24.4 Identifier les zones prioritaires pour la conservation et la collaboration transfrontalières (voir 1.3).</w:t>
            </w:r>
          </w:p>
        </w:tc>
        <w:tc>
          <w:tcPr>
            <w:tcW w:w="2790" w:type="dxa"/>
            <w:tcBorders>
              <w:top w:val="single" w:sz="4" w:space="0" w:color="auto"/>
              <w:left w:val="single" w:sz="4" w:space="0" w:color="auto"/>
              <w:bottom w:val="single" w:sz="4" w:space="0" w:color="auto"/>
              <w:right w:val="single" w:sz="4" w:space="0" w:color="auto"/>
            </w:tcBorders>
            <w:hideMark/>
          </w:tcPr>
          <w:p w14:paraId="3E8C3F7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256CABC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96A17E3"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21C2CBE7"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24.5 Collaborer avec les agences nationales compétentes pour mieux comprendre les corridors et les obstacles à la connectivité, tels que les clôtures frontalières, et développer des options d’atténuation incluant la protection des corridors de migration.</w:t>
            </w:r>
          </w:p>
        </w:tc>
        <w:tc>
          <w:tcPr>
            <w:tcW w:w="2790" w:type="dxa"/>
            <w:tcBorders>
              <w:top w:val="single" w:sz="4" w:space="0" w:color="auto"/>
              <w:left w:val="single" w:sz="4" w:space="0" w:color="auto"/>
              <w:bottom w:val="single" w:sz="4" w:space="0" w:color="auto"/>
              <w:right w:val="single" w:sz="4" w:space="0" w:color="auto"/>
            </w:tcBorders>
            <w:hideMark/>
          </w:tcPr>
          <w:p w14:paraId="4915205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4A8708D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4F09315"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362330C3"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lastRenderedPageBreak/>
              <w:t>24.6 Promouvoir la conservation de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au niveau du paysage par la création et/ou le soutien d’un réseau de zones protégées et de zones de gestion du gibier bien gérées, y compris des zones gérées par les communautés et des zones transfrontalières.</w:t>
            </w:r>
          </w:p>
        </w:tc>
        <w:tc>
          <w:tcPr>
            <w:tcW w:w="2790" w:type="dxa"/>
            <w:tcBorders>
              <w:top w:val="single" w:sz="4" w:space="0" w:color="auto"/>
              <w:left w:val="single" w:sz="4" w:space="0" w:color="auto"/>
              <w:bottom w:val="single" w:sz="4" w:space="0" w:color="auto"/>
              <w:right w:val="single" w:sz="4" w:space="0" w:color="auto"/>
            </w:tcBorders>
            <w:hideMark/>
          </w:tcPr>
          <w:p w14:paraId="7F1285B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4A1F99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828C8F0"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2C47712F"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24.7 Explorer les options permettant de remédier à la perte d’habitat causée, entre autres, par les infrastructures, l’urbanisation, le pâturage du bétail et d’autres utilisations des terres agricoles, par exemple par des mesures de prévention, d’atténuation et de compensation, la réglementation du pâturage et l’incitation à la conservation, la réhabilitation et l’utilisation durable de végétation naturelle des parcours et des forêts.</w:t>
            </w:r>
          </w:p>
        </w:tc>
        <w:tc>
          <w:tcPr>
            <w:tcW w:w="2790" w:type="dxa"/>
            <w:tcBorders>
              <w:top w:val="single" w:sz="4" w:space="0" w:color="auto"/>
              <w:left w:val="single" w:sz="4" w:space="0" w:color="auto"/>
              <w:bottom w:val="single" w:sz="4" w:space="0" w:color="auto"/>
              <w:right w:val="single" w:sz="4" w:space="0" w:color="auto"/>
            </w:tcBorders>
            <w:hideMark/>
          </w:tcPr>
          <w:p w14:paraId="4BCDE8C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3567BF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62F151F"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7FB18C6E"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24.8 Élaborer des modèles d’utilisation durable, y compris la chasse et le tourisme réglementés au niveau communautaire, qui incitent les utilisateurs et les communautés des terres à prévenir le braconnage et à conserver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en coexistence avec d’autres utilisations des terres.</w:t>
            </w:r>
          </w:p>
        </w:tc>
        <w:tc>
          <w:tcPr>
            <w:tcW w:w="2790" w:type="dxa"/>
            <w:tcBorders>
              <w:top w:val="single" w:sz="4" w:space="0" w:color="auto"/>
              <w:left w:val="single" w:sz="4" w:space="0" w:color="auto"/>
              <w:bottom w:val="single" w:sz="4" w:space="0" w:color="auto"/>
              <w:right w:val="single" w:sz="4" w:space="0" w:color="auto"/>
            </w:tcBorders>
            <w:hideMark/>
          </w:tcPr>
          <w:p w14:paraId="596551B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1EFCE02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39A79F8"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374A3CE0"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24.9 Élaborer, tester et mettre en œuvre des approches permettant de réduire les conflits causés par les raids sur les cultures en prévenant et en indemnisant les dommages (sélection des cultures, élimination des cultures sensibles, partage des avantages découlant d’une utilisation durable).</w:t>
            </w:r>
          </w:p>
        </w:tc>
        <w:tc>
          <w:tcPr>
            <w:tcW w:w="2790" w:type="dxa"/>
            <w:tcBorders>
              <w:top w:val="single" w:sz="4" w:space="0" w:color="auto"/>
              <w:left w:val="single" w:sz="4" w:space="0" w:color="auto"/>
              <w:bottom w:val="single" w:sz="4" w:space="0" w:color="auto"/>
              <w:right w:val="single" w:sz="4" w:space="0" w:color="auto"/>
            </w:tcBorders>
            <w:hideMark/>
          </w:tcPr>
          <w:p w14:paraId="360E25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57BFC94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FB6A1E6"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0846079F"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24.10 Développer des systèmes de surveillance des aires de répartition de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de l’état de la population, de la qualité de l’habitat et de l’impact de l’utilisation des terres et du changement climatique.</w:t>
            </w:r>
          </w:p>
        </w:tc>
        <w:tc>
          <w:tcPr>
            <w:tcW w:w="2790" w:type="dxa"/>
            <w:tcBorders>
              <w:top w:val="single" w:sz="4" w:space="0" w:color="auto"/>
              <w:left w:val="single" w:sz="4" w:space="0" w:color="auto"/>
              <w:bottom w:val="single" w:sz="4" w:space="0" w:color="auto"/>
              <w:right w:val="single" w:sz="4" w:space="0" w:color="auto"/>
            </w:tcBorders>
            <w:hideMark/>
          </w:tcPr>
          <w:p w14:paraId="019F213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50CA65F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37F6D802"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1C6DF2D0"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24.11 Étudier les mouvements et la connectivité entre les populations, par exemple par échantillonnage de l’ADN et utilisation de la télémétrie par satellite.</w:t>
            </w:r>
          </w:p>
        </w:tc>
        <w:tc>
          <w:tcPr>
            <w:tcW w:w="2790" w:type="dxa"/>
            <w:tcBorders>
              <w:top w:val="single" w:sz="4" w:space="0" w:color="auto"/>
              <w:left w:val="single" w:sz="4" w:space="0" w:color="auto"/>
              <w:bottom w:val="single" w:sz="4" w:space="0" w:color="auto"/>
              <w:right w:val="single" w:sz="4" w:space="0" w:color="auto"/>
            </w:tcBorders>
            <w:hideMark/>
          </w:tcPr>
          <w:p w14:paraId="4108CB9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97711E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BFA4F79"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13C99FB1"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24.12 Explorer l’impact des menaces telles que le braconnage, la concurrence avec le bétail, l’utilisation des terres, le changement climatique, les infrastructures et l’urbanisation.</w:t>
            </w:r>
          </w:p>
        </w:tc>
        <w:tc>
          <w:tcPr>
            <w:tcW w:w="2790" w:type="dxa"/>
            <w:tcBorders>
              <w:top w:val="single" w:sz="4" w:space="0" w:color="auto"/>
              <w:left w:val="single" w:sz="4" w:space="0" w:color="auto"/>
              <w:bottom w:val="single" w:sz="4" w:space="0" w:color="auto"/>
              <w:right w:val="single" w:sz="4" w:space="0" w:color="auto"/>
            </w:tcBorders>
            <w:hideMark/>
          </w:tcPr>
          <w:p w14:paraId="3900106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52824E1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563C3CC"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7CC7B89C"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 xml:space="preserve">24.13 Étudier les risques de transmission des maladies </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-bétail, élaborer des protocoles d’intervention et prendre des mesures d’atténuation.</w:t>
            </w:r>
          </w:p>
        </w:tc>
        <w:tc>
          <w:tcPr>
            <w:tcW w:w="2790" w:type="dxa"/>
            <w:tcBorders>
              <w:top w:val="single" w:sz="4" w:space="0" w:color="auto"/>
              <w:left w:val="single" w:sz="4" w:space="0" w:color="auto"/>
              <w:bottom w:val="single" w:sz="4" w:space="0" w:color="auto"/>
              <w:right w:val="single" w:sz="4" w:space="0" w:color="auto"/>
            </w:tcBorders>
            <w:hideMark/>
          </w:tcPr>
          <w:p w14:paraId="150228F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EEB568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D1E222C"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0F5B56E2" w14:textId="77777777" w:rsidR="00F0649C" w:rsidRPr="001415EA" w:rsidRDefault="00F0649C" w:rsidP="00F0649C">
            <w:pPr>
              <w:spacing w:before="60" w:after="60"/>
              <w:rPr>
                <w:rFonts w:ascii="Arial" w:hAnsi="Arial" w:cs="Arial"/>
                <w:szCs w:val="20"/>
                <w:lang w:val="fr-FR"/>
              </w:rPr>
            </w:pPr>
            <w:r w:rsidRPr="001415EA">
              <w:rPr>
                <w:rFonts w:ascii="Arial" w:eastAsia="Calibri" w:hAnsi="Arial" w:cs="Arial"/>
                <w:szCs w:val="20"/>
                <w:lang w:val="fr-FR"/>
              </w:rPr>
              <w:t>24.14 Soutenir la communication et l’échange d’informations entre les États de l’aire de répartition, en particulier dans le cas de populations transfrontalières.</w:t>
            </w:r>
          </w:p>
        </w:tc>
        <w:tc>
          <w:tcPr>
            <w:tcW w:w="2790" w:type="dxa"/>
            <w:tcBorders>
              <w:top w:val="single" w:sz="4" w:space="0" w:color="auto"/>
              <w:left w:val="single" w:sz="4" w:space="0" w:color="auto"/>
              <w:bottom w:val="single" w:sz="4" w:space="0" w:color="auto"/>
              <w:right w:val="single" w:sz="4" w:space="0" w:color="auto"/>
            </w:tcBorders>
            <w:hideMark/>
          </w:tcPr>
          <w:p w14:paraId="3E20D3A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C636B7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3F4160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811D470" w14:textId="77777777" w:rsidR="00F0649C" w:rsidRPr="001415EA" w:rsidRDefault="00F0649C" w:rsidP="00F0649C">
            <w:pPr>
              <w:spacing w:before="60" w:after="60"/>
              <w:rPr>
                <w:rFonts w:ascii="Arial" w:eastAsia="Calibri" w:hAnsi="Arial" w:cs="Arial"/>
                <w:szCs w:val="20"/>
                <w:lang w:val="fr-FR"/>
              </w:rPr>
            </w:pPr>
            <w:r w:rsidRPr="001415EA">
              <w:rPr>
                <w:rFonts w:ascii="Arial" w:eastAsia="Calibri" w:hAnsi="Arial" w:cs="Arial"/>
                <w:szCs w:val="20"/>
                <w:lang w:val="fr-FR"/>
              </w:rPr>
              <w:t>24.15 Promouvoir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en tant qu’espèce phare pour la conservation de la vie sauvage et des écosystèmes dans ses habitats actuels et anciens.</w:t>
            </w:r>
          </w:p>
        </w:tc>
        <w:tc>
          <w:tcPr>
            <w:tcW w:w="2790" w:type="dxa"/>
            <w:tcBorders>
              <w:top w:val="single" w:sz="4" w:space="0" w:color="auto"/>
              <w:left w:val="single" w:sz="4" w:space="0" w:color="auto"/>
              <w:bottom w:val="single" w:sz="4" w:space="0" w:color="auto"/>
              <w:right w:val="single" w:sz="4" w:space="0" w:color="auto"/>
            </w:tcBorders>
            <w:hideMark/>
          </w:tcPr>
          <w:p w14:paraId="0F0FC07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6A56EDF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DD6B0DF" w14:textId="77777777" w:rsidTr="00F0649C">
        <w:trPr>
          <w:trHeight w:val="719"/>
        </w:trPr>
        <w:tc>
          <w:tcPr>
            <w:tcW w:w="9918" w:type="dxa"/>
            <w:tcBorders>
              <w:top w:val="single" w:sz="4" w:space="0" w:color="auto"/>
              <w:left w:val="single" w:sz="4" w:space="0" w:color="auto"/>
              <w:bottom w:val="single" w:sz="4" w:space="0" w:color="auto"/>
              <w:right w:val="single" w:sz="4" w:space="0" w:color="auto"/>
            </w:tcBorders>
            <w:hideMark/>
          </w:tcPr>
          <w:p w14:paraId="65FE5A64" w14:textId="77777777" w:rsidR="00F0649C" w:rsidRPr="001415EA" w:rsidRDefault="00F0649C" w:rsidP="00F0649C">
            <w:pPr>
              <w:spacing w:before="60" w:after="60"/>
              <w:rPr>
                <w:rFonts w:ascii="Arial" w:hAnsi="Arial" w:cs="Arial"/>
                <w:szCs w:val="20"/>
                <w:lang w:val="fr-FR"/>
              </w:rPr>
            </w:pPr>
            <w:r w:rsidRPr="001415EA">
              <w:rPr>
                <w:rFonts w:ascii="Arial" w:eastAsia="Calibri" w:hAnsi="Arial" w:cs="Arial"/>
                <w:szCs w:val="20"/>
                <w:lang w:val="fr-FR"/>
              </w:rPr>
              <w:lastRenderedPageBreak/>
              <w:t>24.16 Accroître les connaissances du grand public et des décideurs et encourager les actions de conservation en promouvant l’</w:t>
            </w:r>
            <w:proofErr w:type="spellStart"/>
            <w:r w:rsidRPr="001415EA">
              <w:rPr>
                <w:rFonts w:ascii="Arial" w:eastAsia="Calibri" w:hAnsi="Arial" w:cs="Arial"/>
                <w:szCs w:val="20"/>
                <w:lang w:val="fr-FR"/>
              </w:rPr>
              <w:t>Urial</w:t>
            </w:r>
            <w:proofErr w:type="spellEnd"/>
            <w:r w:rsidRPr="001415EA">
              <w:rPr>
                <w:rFonts w:ascii="Arial" w:eastAsia="Calibri" w:hAnsi="Arial" w:cs="Arial"/>
                <w:szCs w:val="20"/>
                <w:lang w:val="fr-FR"/>
              </w:rPr>
              <w:t xml:space="preserve"> et ses sous-espèces en tant que symbole du développement de l’identité locale, sous-nationale et nationale.</w:t>
            </w:r>
          </w:p>
        </w:tc>
        <w:tc>
          <w:tcPr>
            <w:tcW w:w="2790" w:type="dxa"/>
            <w:tcBorders>
              <w:top w:val="single" w:sz="4" w:space="0" w:color="auto"/>
              <w:left w:val="single" w:sz="4" w:space="0" w:color="auto"/>
              <w:bottom w:val="single" w:sz="4" w:space="0" w:color="auto"/>
              <w:right w:val="single" w:sz="4" w:space="0" w:color="auto"/>
            </w:tcBorders>
            <w:hideMark/>
          </w:tcPr>
          <w:p w14:paraId="69DEA99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1E1CB19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404C36E0" w14:textId="77777777" w:rsidR="00F0649C" w:rsidRPr="001415EA" w:rsidRDefault="00F0649C" w:rsidP="00F0649C">
      <w:pPr>
        <w:rPr>
          <w:rFonts w:ascii="Arial" w:hAnsi="Arial" w:cs="Arial"/>
          <w:szCs w:val="20"/>
          <w:lang w:val="fr-FR"/>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9946"/>
        <w:gridCol w:w="2789"/>
        <w:gridCol w:w="1440"/>
      </w:tblGrid>
      <w:tr w:rsidR="00F0649C" w:rsidRPr="001415EA" w14:paraId="7305E1A2" w14:textId="77777777" w:rsidTr="00F0649C">
        <w:trPr>
          <w:trHeight w:val="424"/>
        </w:trPr>
        <w:tc>
          <w:tcPr>
            <w:tcW w:w="9946" w:type="dxa"/>
            <w:tcBorders>
              <w:top w:val="single" w:sz="4" w:space="0" w:color="auto"/>
              <w:left w:val="single" w:sz="4" w:space="0" w:color="auto"/>
              <w:bottom w:val="single" w:sz="4" w:space="0" w:color="auto"/>
              <w:right w:val="single" w:sz="4" w:space="0" w:color="auto"/>
            </w:tcBorders>
            <w:shd w:val="clear" w:color="auto" w:fill="E2EFD9"/>
            <w:hideMark/>
          </w:tcPr>
          <w:p w14:paraId="46E1FD60"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25. Chameau sauvage (</w:t>
            </w:r>
            <w:proofErr w:type="spellStart"/>
            <w:r w:rsidRPr="001415EA">
              <w:rPr>
                <w:rFonts w:ascii="Arial" w:eastAsia="Cambria" w:hAnsi="Arial" w:cs="Arial"/>
                <w:b/>
                <w:i/>
                <w:szCs w:val="20"/>
                <w:lang w:val="fr-FR"/>
              </w:rPr>
              <w:t>Camelus</w:t>
            </w:r>
            <w:proofErr w:type="spellEnd"/>
            <w:r w:rsidRPr="001415EA">
              <w:rPr>
                <w:rFonts w:ascii="Arial" w:eastAsia="Cambria" w:hAnsi="Arial" w:cs="Arial"/>
                <w:b/>
                <w:i/>
                <w:szCs w:val="20"/>
                <w:lang w:val="fr-FR"/>
              </w:rPr>
              <w:t xml:space="preserve"> </w:t>
            </w:r>
            <w:proofErr w:type="spellStart"/>
            <w:r w:rsidRPr="001415EA">
              <w:rPr>
                <w:rFonts w:ascii="Arial" w:eastAsia="Cambria" w:hAnsi="Arial" w:cs="Arial"/>
                <w:b/>
                <w:i/>
                <w:szCs w:val="20"/>
                <w:lang w:val="fr-FR"/>
              </w:rPr>
              <w:t>bactrianus</w:t>
            </w:r>
            <w:proofErr w:type="spellEnd"/>
            <w:r w:rsidRPr="001415EA">
              <w:rPr>
                <w:rFonts w:ascii="Arial" w:eastAsia="Cambria" w:hAnsi="Arial" w:cs="Arial"/>
                <w:b/>
                <w:i/>
                <w:szCs w:val="20"/>
                <w:lang w:val="fr-FR"/>
              </w:rPr>
              <w:footnoteReference w:id="5"/>
            </w:r>
            <w:r w:rsidRPr="001415EA">
              <w:rPr>
                <w:rFonts w:ascii="Arial" w:eastAsia="Cambria" w:hAnsi="Arial" w:cs="Arial"/>
                <w:b/>
                <w:szCs w:val="20"/>
                <w:lang w:val="fr-FR"/>
              </w:rPr>
              <w:t>)</w:t>
            </w:r>
            <w:r w:rsidRPr="001415EA">
              <w:rPr>
                <w:rFonts w:ascii="Arial" w:hAnsi="Arial" w:cs="Arial"/>
                <w:szCs w:val="20"/>
                <w:lang w:val="fr-FR"/>
              </w:rPr>
              <w:t xml:space="preserve"> </w:t>
            </w:r>
          </w:p>
        </w:tc>
        <w:tc>
          <w:tcPr>
            <w:tcW w:w="2789" w:type="dxa"/>
            <w:tcBorders>
              <w:top w:val="single" w:sz="4" w:space="0" w:color="auto"/>
              <w:left w:val="single" w:sz="4" w:space="0" w:color="auto"/>
              <w:bottom w:val="single" w:sz="4" w:space="0" w:color="auto"/>
              <w:right w:val="single" w:sz="4" w:space="0" w:color="auto"/>
            </w:tcBorders>
            <w:shd w:val="clear" w:color="auto" w:fill="E2EFD9"/>
            <w:hideMark/>
          </w:tcPr>
          <w:p w14:paraId="66C22915"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40" w:type="dxa"/>
            <w:tcBorders>
              <w:top w:val="single" w:sz="4" w:space="0" w:color="auto"/>
              <w:left w:val="single" w:sz="4" w:space="0" w:color="auto"/>
              <w:bottom w:val="single" w:sz="4" w:space="0" w:color="auto"/>
              <w:right w:val="single" w:sz="4" w:space="0" w:color="auto"/>
            </w:tcBorders>
            <w:shd w:val="clear" w:color="auto" w:fill="E2EFD9"/>
            <w:hideMark/>
          </w:tcPr>
          <w:p w14:paraId="41AF0955"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706C97F5" w14:textId="77777777" w:rsidTr="00F0649C">
        <w:tc>
          <w:tcPr>
            <w:tcW w:w="9946" w:type="dxa"/>
            <w:tcBorders>
              <w:top w:val="single" w:sz="4" w:space="0" w:color="auto"/>
              <w:left w:val="single" w:sz="4" w:space="0" w:color="auto"/>
              <w:bottom w:val="single" w:sz="4" w:space="0" w:color="auto"/>
              <w:right w:val="single" w:sz="4" w:space="0" w:color="auto"/>
            </w:tcBorders>
            <w:hideMark/>
          </w:tcPr>
          <w:p w14:paraId="43AE094D"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25.1 Élaborer un plan d’action comprenant une approche de surveillance de la faune pour les populations transfrontalières internationales de chameaux sauvages dans le Gobi.</w:t>
            </w:r>
          </w:p>
        </w:tc>
        <w:tc>
          <w:tcPr>
            <w:tcW w:w="2789" w:type="dxa"/>
            <w:tcBorders>
              <w:top w:val="single" w:sz="4" w:space="0" w:color="auto"/>
              <w:left w:val="single" w:sz="4" w:space="0" w:color="auto"/>
              <w:bottom w:val="single" w:sz="4" w:space="0" w:color="auto"/>
              <w:right w:val="single" w:sz="4" w:space="0" w:color="auto"/>
            </w:tcBorders>
            <w:hideMark/>
          </w:tcPr>
          <w:p w14:paraId="06A795C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440" w:type="dxa"/>
            <w:tcBorders>
              <w:top w:val="single" w:sz="4" w:space="0" w:color="auto"/>
              <w:left w:val="single" w:sz="4" w:space="0" w:color="auto"/>
              <w:bottom w:val="single" w:sz="4" w:space="0" w:color="auto"/>
              <w:right w:val="single" w:sz="4" w:space="0" w:color="auto"/>
            </w:tcBorders>
            <w:hideMark/>
          </w:tcPr>
          <w:p w14:paraId="6629E61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D61B142" w14:textId="77777777" w:rsidTr="00F0649C">
        <w:trPr>
          <w:trHeight w:val="287"/>
        </w:trPr>
        <w:tc>
          <w:tcPr>
            <w:tcW w:w="9946" w:type="dxa"/>
            <w:tcBorders>
              <w:top w:val="single" w:sz="4" w:space="0" w:color="auto"/>
              <w:left w:val="single" w:sz="4" w:space="0" w:color="auto"/>
              <w:bottom w:val="single" w:sz="4" w:space="0" w:color="auto"/>
              <w:right w:val="single" w:sz="4" w:space="0" w:color="auto"/>
            </w:tcBorders>
            <w:hideMark/>
          </w:tcPr>
          <w:p w14:paraId="110E742A"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25.2 Réaliser des études sur le terrain en utilisant des pièges à caméra et une surveillance par patrouille permettant d’évaluer la migration de la population transfrontalière de chameaux sauvages en Mongolie et en Chine.</w:t>
            </w:r>
          </w:p>
        </w:tc>
        <w:tc>
          <w:tcPr>
            <w:tcW w:w="2789" w:type="dxa"/>
            <w:tcBorders>
              <w:top w:val="single" w:sz="4" w:space="0" w:color="auto"/>
              <w:left w:val="single" w:sz="4" w:space="0" w:color="auto"/>
              <w:bottom w:val="single" w:sz="4" w:space="0" w:color="auto"/>
              <w:right w:val="single" w:sz="4" w:space="0" w:color="auto"/>
            </w:tcBorders>
            <w:hideMark/>
          </w:tcPr>
          <w:p w14:paraId="728B20EF"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Administration des zones protégées, agences gouvernementales, WCPFUK, WCPF Mongolie, institutions scientifiques</w:t>
            </w:r>
          </w:p>
        </w:tc>
        <w:tc>
          <w:tcPr>
            <w:tcW w:w="1440" w:type="dxa"/>
            <w:tcBorders>
              <w:top w:val="single" w:sz="4" w:space="0" w:color="auto"/>
              <w:left w:val="single" w:sz="4" w:space="0" w:color="auto"/>
              <w:bottom w:val="single" w:sz="4" w:space="0" w:color="auto"/>
              <w:right w:val="single" w:sz="4" w:space="0" w:color="auto"/>
            </w:tcBorders>
            <w:hideMark/>
          </w:tcPr>
          <w:p w14:paraId="5E7B5B1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0665A7D" w14:textId="77777777" w:rsidTr="00F0649C">
        <w:trPr>
          <w:trHeight w:val="287"/>
        </w:trPr>
        <w:tc>
          <w:tcPr>
            <w:tcW w:w="9946" w:type="dxa"/>
            <w:tcBorders>
              <w:top w:val="single" w:sz="4" w:space="0" w:color="auto"/>
              <w:left w:val="single" w:sz="4" w:space="0" w:color="auto"/>
              <w:bottom w:val="single" w:sz="4" w:space="0" w:color="auto"/>
              <w:right w:val="single" w:sz="4" w:space="0" w:color="auto"/>
            </w:tcBorders>
            <w:hideMark/>
          </w:tcPr>
          <w:p w14:paraId="67DA0425"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25.3 Organiser une coopération entre scientifiques chinois et mongols pour mettre en place une collaboration transfrontalière en matière de surveillance et d’investigation, afin d’atténuer les conséquences de la barrière frontalière internationale et de maintenir la perméabilité du paysage. Cette coopération sera intégrée dans un Mémorandum d’entente.</w:t>
            </w:r>
          </w:p>
        </w:tc>
        <w:tc>
          <w:tcPr>
            <w:tcW w:w="2789" w:type="dxa"/>
            <w:tcBorders>
              <w:top w:val="single" w:sz="4" w:space="0" w:color="auto"/>
              <w:left w:val="single" w:sz="4" w:space="0" w:color="auto"/>
              <w:bottom w:val="single" w:sz="4" w:space="0" w:color="auto"/>
              <w:right w:val="single" w:sz="4" w:space="0" w:color="auto"/>
            </w:tcBorders>
            <w:hideMark/>
          </w:tcPr>
          <w:p w14:paraId="31DDF11C"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WCPFUK et WCPF Mongolie, 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tcPr>
          <w:p w14:paraId="2A7787B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p w14:paraId="469DD7A3" w14:textId="77777777" w:rsidR="00F0649C" w:rsidRPr="001415EA" w:rsidRDefault="00F0649C" w:rsidP="00F0649C">
            <w:pPr>
              <w:spacing w:before="60" w:after="60"/>
              <w:rPr>
                <w:rFonts w:ascii="Arial" w:eastAsia="Cambria" w:hAnsi="Arial" w:cs="Arial"/>
                <w:szCs w:val="20"/>
                <w:lang w:val="fr-FR"/>
              </w:rPr>
            </w:pPr>
          </w:p>
        </w:tc>
      </w:tr>
      <w:tr w:rsidR="00F0649C" w:rsidRPr="001415EA" w14:paraId="50A905DC" w14:textId="77777777" w:rsidTr="00F0649C">
        <w:tc>
          <w:tcPr>
            <w:tcW w:w="9946" w:type="dxa"/>
            <w:tcBorders>
              <w:top w:val="single" w:sz="4" w:space="0" w:color="auto"/>
              <w:left w:val="single" w:sz="4" w:space="0" w:color="auto"/>
              <w:bottom w:val="single" w:sz="4" w:space="0" w:color="auto"/>
              <w:right w:val="single" w:sz="4" w:space="0" w:color="auto"/>
            </w:tcBorders>
            <w:hideMark/>
          </w:tcPr>
          <w:p w14:paraId="61AA31D1"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25.4 Mettre l’accent sur la dynamique des populations sauvages et sa réponse à la fragmentation de l’habitat et à la destruction des routes migratoires par l’exploitation minière illégale.</w:t>
            </w:r>
          </w:p>
        </w:tc>
        <w:tc>
          <w:tcPr>
            <w:tcW w:w="2789" w:type="dxa"/>
            <w:tcBorders>
              <w:top w:val="single" w:sz="4" w:space="0" w:color="auto"/>
              <w:left w:val="single" w:sz="4" w:space="0" w:color="auto"/>
              <w:bottom w:val="single" w:sz="4" w:space="0" w:color="auto"/>
              <w:right w:val="single" w:sz="4" w:space="0" w:color="auto"/>
            </w:tcBorders>
            <w:hideMark/>
          </w:tcPr>
          <w:p w14:paraId="594618E8"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 xml:space="preserve">WCPF UK, WCPF Mongolie Agences gouvernementales, ONG </w:t>
            </w:r>
          </w:p>
        </w:tc>
        <w:tc>
          <w:tcPr>
            <w:tcW w:w="1440" w:type="dxa"/>
            <w:tcBorders>
              <w:top w:val="single" w:sz="4" w:space="0" w:color="auto"/>
              <w:left w:val="single" w:sz="4" w:space="0" w:color="auto"/>
              <w:bottom w:val="single" w:sz="4" w:space="0" w:color="auto"/>
              <w:right w:val="single" w:sz="4" w:space="0" w:color="auto"/>
            </w:tcBorders>
            <w:hideMark/>
          </w:tcPr>
          <w:p w14:paraId="7136716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7F529E90" w14:textId="77777777" w:rsidR="00F0649C" w:rsidRPr="001415EA" w:rsidRDefault="00F0649C" w:rsidP="00F0649C">
      <w:pPr>
        <w:jc w:val="both"/>
        <w:rPr>
          <w:rFonts w:ascii="Arial" w:hAnsi="Arial" w:cs="Arial"/>
          <w:szCs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40"/>
      </w:tblGrid>
      <w:tr w:rsidR="00F0649C" w:rsidRPr="001415EA" w14:paraId="3D855C2A" w14:textId="77777777" w:rsidTr="00F0649C">
        <w:trPr>
          <w:trHeight w:val="440"/>
        </w:trPr>
        <w:tc>
          <w:tcPr>
            <w:tcW w:w="991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F99EBC2" w14:textId="77777777" w:rsidR="00F0649C" w:rsidRPr="001415EA" w:rsidRDefault="00F0649C" w:rsidP="00F0649C">
            <w:pPr>
              <w:spacing w:before="60" w:after="60"/>
              <w:rPr>
                <w:rFonts w:ascii="Arial" w:hAnsi="Arial" w:cs="Arial"/>
                <w:b/>
                <w:szCs w:val="20"/>
                <w:lang w:val="fr-FR"/>
              </w:rPr>
            </w:pPr>
            <w:r w:rsidRPr="001415EA">
              <w:rPr>
                <w:rFonts w:ascii="Arial" w:hAnsi="Arial" w:cs="Arial"/>
                <w:b/>
                <w:szCs w:val="20"/>
                <w:lang w:val="fr-FR"/>
              </w:rPr>
              <w:t xml:space="preserve">26. Yack sauvage </w:t>
            </w:r>
            <w:r w:rsidRPr="001415EA">
              <w:rPr>
                <w:rFonts w:ascii="Arial" w:hAnsi="Arial" w:cs="Arial"/>
                <w:b/>
                <w:i/>
                <w:szCs w:val="20"/>
                <w:lang w:val="fr-FR"/>
              </w:rPr>
              <w:t>(</w:t>
            </w:r>
            <w:proofErr w:type="spellStart"/>
            <w:r w:rsidRPr="001415EA">
              <w:rPr>
                <w:rFonts w:ascii="Arial" w:hAnsi="Arial" w:cs="Arial"/>
                <w:b/>
                <w:i/>
                <w:szCs w:val="20"/>
                <w:lang w:val="fr-FR"/>
              </w:rPr>
              <w:t>Bosgrunniens</w:t>
            </w:r>
            <w:proofErr w:type="spellEnd"/>
            <w:r w:rsidRPr="001415EA">
              <w:rPr>
                <w:rFonts w:ascii="Arial" w:hAnsi="Arial" w:cs="Arial"/>
                <w:b/>
                <w:szCs w:val="20"/>
                <w:lang w:val="fr-FR"/>
              </w:rPr>
              <w:t>)</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6EF62540"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FFF5CB"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1F87E3A2" w14:textId="77777777" w:rsidTr="00F0649C">
        <w:trPr>
          <w:trHeight w:val="287"/>
        </w:trPr>
        <w:tc>
          <w:tcPr>
            <w:tcW w:w="9918" w:type="dxa"/>
            <w:tcBorders>
              <w:top w:val="single" w:sz="4" w:space="0" w:color="auto"/>
              <w:left w:val="single" w:sz="4" w:space="0" w:color="auto"/>
              <w:bottom w:val="single" w:sz="4" w:space="0" w:color="auto"/>
              <w:right w:val="single" w:sz="4" w:space="0" w:color="auto"/>
            </w:tcBorders>
            <w:hideMark/>
          </w:tcPr>
          <w:p w14:paraId="402D94FE" w14:textId="77777777" w:rsidR="00F0649C" w:rsidRPr="001415EA" w:rsidRDefault="00F0649C" w:rsidP="00F0649C">
            <w:pPr>
              <w:spacing w:before="60" w:after="60"/>
              <w:rPr>
                <w:rFonts w:ascii="Arial" w:hAnsi="Arial" w:cs="Arial"/>
                <w:szCs w:val="20"/>
                <w:lang w:val="fr-FR"/>
              </w:rPr>
            </w:pPr>
            <w:r w:rsidRPr="001415EA">
              <w:rPr>
                <w:rFonts w:ascii="Arial" w:eastAsia="Cambria" w:hAnsi="Arial" w:cs="Arial"/>
                <w:szCs w:val="20"/>
                <w:lang w:val="fr-FR"/>
              </w:rPr>
              <w:t>26.1 Identifier les populations de base et les habitats ainsi que les modèles d’utilisation saisonnière des aires de répartition à l’aide d’enquêtes de terrain spécialement conçues à cette fin.</w:t>
            </w:r>
          </w:p>
        </w:tc>
        <w:tc>
          <w:tcPr>
            <w:tcW w:w="2790" w:type="dxa"/>
            <w:tcBorders>
              <w:top w:val="single" w:sz="4" w:space="0" w:color="auto"/>
              <w:left w:val="single" w:sz="4" w:space="0" w:color="auto"/>
              <w:bottom w:val="single" w:sz="4" w:space="0" w:color="auto"/>
              <w:right w:val="single" w:sz="4" w:space="0" w:color="auto"/>
            </w:tcBorders>
            <w:hideMark/>
          </w:tcPr>
          <w:p w14:paraId="2FB9B70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2AF70D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D33F8E3" w14:textId="77777777" w:rsidTr="00F0649C">
        <w:tc>
          <w:tcPr>
            <w:tcW w:w="9918" w:type="dxa"/>
            <w:tcBorders>
              <w:top w:val="single" w:sz="4" w:space="0" w:color="auto"/>
              <w:left w:val="single" w:sz="4" w:space="0" w:color="auto"/>
              <w:bottom w:val="single" w:sz="4" w:space="0" w:color="auto"/>
              <w:right w:val="single" w:sz="4" w:space="0" w:color="auto"/>
            </w:tcBorders>
          </w:tcPr>
          <w:p w14:paraId="3B34924C"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26.2 Recueillir des échantillons pour étudier la variation génétique du yack sauvage.</w:t>
            </w:r>
          </w:p>
          <w:p w14:paraId="6ADD5349" w14:textId="77777777" w:rsidR="00F0649C" w:rsidRPr="001415EA" w:rsidRDefault="00F0649C" w:rsidP="00F0649C">
            <w:pPr>
              <w:spacing w:before="60" w:after="60"/>
              <w:rPr>
                <w:rFonts w:ascii="Arial" w:eastAsia="Cambria" w:hAnsi="Arial" w:cs="Arial"/>
                <w:szCs w:val="20"/>
                <w:lang w:val="fr-FR"/>
              </w:rPr>
            </w:pPr>
          </w:p>
        </w:tc>
        <w:tc>
          <w:tcPr>
            <w:tcW w:w="2790" w:type="dxa"/>
            <w:tcBorders>
              <w:top w:val="single" w:sz="4" w:space="0" w:color="auto"/>
              <w:left w:val="single" w:sz="4" w:space="0" w:color="auto"/>
              <w:bottom w:val="single" w:sz="4" w:space="0" w:color="auto"/>
              <w:right w:val="single" w:sz="4" w:space="0" w:color="auto"/>
            </w:tcBorders>
            <w:hideMark/>
          </w:tcPr>
          <w:p w14:paraId="47D1040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3893E7E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5F5040B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DDFD4E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26.3 Mise à jour de la population et de la répartition du yack sauvage aux niveaux national et régional.</w:t>
            </w:r>
          </w:p>
        </w:tc>
        <w:tc>
          <w:tcPr>
            <w:tcW w:w="2790" w:type="dxa"/>
            <w:tcBorders>
              <w:top w:val="single" w:sz="4" w:space="0" w:color="auto"/>
              <w:left w:val="single" w:sz="4" w:space="0" w:color="auto"/>
              <w:bottom w:val="single" w:sz="4" w:space="0" w:color="auto"/>
              <w:right w:val="single" w:sz="4" w:space="0" w:color="auto"/>
            </w:tcBorders>
            <w:hideMark/>
          </w:tcPr>
          <w:p w14:paraId="3EF6D9B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Agences gouvernementales, institutions scientifiques, </w:t>
            </w:r>
            <w:r w:rsidRPr="001415EA">
              <w:rPr>
                <w:rFonts w:ascii="Arial" w:eastAsia="Cambria" w:hAnsi="Arial" w:cs="Arial"/>
                <w:szCs w:val="20"/>
                <w:lang w:val="fr-FR"/>
              </w:rPr>
              <w:lastRenderedPageBreak/>
              <w:t>ONG</w:t>
            </w:r>
          </w:p>
        </w:tc>
        <w:tc>
          <w:tcPr>
            <w:tcW w:w="1440" w:type="dxa"/>
            <w:tcBorders>
              <w:top w:val="single" w:sz="4" w:space="0" w:color="auto"/>
              <w:left w:val="single" w:sz="4" w:space="0" w:color="auto"/>
              <w:bottom w:val="single" w:sz="4" w:space="0" w:color="auto"/>
              <w:right w:val="single" w:sz="4" w:space="0" w:color="auto"/>
            </w:tcBorders>
            <w:hideMark/>
          </w:tcPr>
          <w:p w14:paraId="1F0A0AE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Haute</w:t>
            </w:r>
          </w:p>
        </w:tc>
      </w:tr>
      <w:tr w:rsidR="00F0649C" w:rsidRPr="001415EA" w14:paraId="5A023019"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4CE8FCF" w14:textId="77777777" w:rsidR="00F0649C" w:rsidRPr="001415EA" w:rsidRDefault="00F0649C" w:rsidP="00F0649C">
            <w:pPr>
              <w:spacing w:before="60" w:after="60"/>
              <w:rPr>
                <w:rFonts w:ascii="Arial" w:hAnsi="Arial" w:cs="Arial"/>
                <w:szCs w:val="20"/>
                <w:lang w:val="fr-FR"/>
              </w:rPr>
            </w:pPr>
            <w:r w:rsidRPr="001415EA">
              <w:rPr>
                <w:rFonts w:ascii="Arial" w:hAnsi="Arial" w:cs="Arial"/>
                <w:szCs w:val="20"/>
                <w:lang w:val="fr-FR"/>
              </w:rPr>
              <w:t>26.4 Étudier les risques d’hybridation du yack sauvage avec le yack domestique et les hybrides yack-vache.</w:t>
            </w:r>
          </w:p>
        </w:tc>
        <w:tc>
          <w:tcPr>
            <w:tcW w:w="2790" w:type="dxa"/>
            <w:tcBorders>
              <w:top w:val="single" w:sz="4" w:space="0" w:color="auto"/>
              <w:left w:val="single" w:sz="4" w:space="0" w:color="auto"/>
              <w:bottom w:val="single" w:sz="4" w:space="0" w:color="auto"/>
              <w:right w:val="single" w:sz="4" w:space="0" w:color="auto"/>
            </w:tcBorders>
            <w:hideMark/>
          </w:tcPr>
          <w:p w14:paraId="236FB2F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F30B0F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CF52B20"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20FC21A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26.5 Concevoir des protocoles de surveillance de la population périodiques et à l’échelle de l’aire de répartition en utilisant des méthodes et </w:t>
            </w:r>
            <w:proofErr w:type="gramStart"/>
            <w:r w:rsidRPr="001415EA">
              <w:rPr>
                <w:rFonts w:ascii="Arial" w:eastAsia="Cambria" w:hAnsi="Arial" w:cs="Arial"/>
                <w:szCs w:val="20"/>
                <w:lang w:val="fr-FR"/>
              </w:rPr>
              <w:t>un calendrier normalisés</w:t>
            </w:r>
            <w:proofErr w:type="gramEnd"/>
            <w:r w:rsidRPr="001415EA">
              <w:rPr>
                <w:rFonts w:ascii="Arial" w:eastAsia="Cambria" w:hAnsi="Arial" w:cs="Arial"/>
                <w:szCs w:val="20"/>
                <w:lang w:val="fr-FR"/>
              </w:rPr>
              <w:t>.</w:t>
            </w:r>
          </w:p>
        </w:tc>
        <w:tc>
          <w:tcPr>
            <w:tcW w:w="2790" w:type="dxa"/>
            <w:tcBorders>
              <w:top w:val="single" w:sz="4" w:space="0" w:color="auto"/>
              <w:left w:val="single" w:sz="4" w:space="0" w:color="auto"/>
              <w:bottom w:val="single" w:sz="4" w:space="0" w:color="auto"/>
              <w:right w:val="single" w:sz="4" w:space="0" w:color="auto"/>
            </w:tcBorders>
            <w:hideMark/>
          </w:tcPr>
          <w:p w14:paraId="03A3ACB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39264A1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992A563"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4842B24" w14:textId="77777777" w:rsidR="00F0649C" w:rsidRPr="001415EA" w:rsidRDefault="00F0649C" w:rsidP="00F0649C">
            <w:pPr>
              <w:spacing w:before="60" w:after="60"/>
              <w:rPr>
                <w:rFonts w:ascii="Arial" w:eastAsia="Cambria" w:hAnsi="Arial" w:cs="Arial"/>
                <w:szCs w:val="20"/>
                <w:lang w:val="fr-FR"/>
              </w:rPr>
            </w:pPr>
            <w:r w:rsidRPr="001415EA">
              <w:rPr>
                <w:rFonts w:ascii="Arial" w:hAnsi="Arial" w:cs="Arial"/>
                <w:szCs w:val="20"/>
                <w:lang w:val="fr-FR"/>
              </w:rPr>
              <w:t>26.6 Étudier la concurrence des fourrages avec les animaux domestiques et le yack sauvage.</w:t>
            </w:r>
          </w:p>
        </w:tc>
        <w:tc>
          <w:tcPr>
            <w:tcW w:w="2790" w:type="dxa"/>
            <w:tcBorders>
              <w:top w:val="single" w:sz="4" w:space="0" w:color="auto"/>
              <w:left w:val="single" w:sz="4" w:space="0" w:color="auto"/>
              <w:bottom w:val="single" w:sz="4" w:space="0" w:color="auto"/>
              <w:right w:val="single" w:sz="4" w:space="0" w:color="auto"/>
            </w:tcBorders>
            <w:hideMark/>
          </w:tcPr>
          <w:p w14:paraId="4D77C69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tcBorders>
              <w:top w:val="single" w:sz="4" w:space="0" w:color="auto"/>
              <w:left w:val="single" w:sz="4" w:space="0" w:color="auto"/>
              <w:bottom w:val="single" w:sz="4" w:space="0" w:color="auto"/>
              <w:right w:val="single" w:sz="4" w:space="0" w:color="auto"/>
            </w:tcBorders>
            <w:hideMark/>
          </w:tcPr>
          <w:p w14:paraId="070B5A4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69DFBA21" w14:textId="77777777" w:rsidR="00F0649C" w:rsidRPr="007344D1" w:rsidRDefault="00F0649C" w:rsidP="00F0649C">
      <w:pPr>
        <w:jc w:val="both"/>
        <w:rPr>
          <w:rFonts w:ascii="Arial" w:hAnsi="Arial" w:cs="Arial"/>
          <w:sz w:val="22"/>
          <w:szCs w:val="22"/>
          <w:lang w:val="fr-FR"/>
        </w:rPr>
      </w:pPr>
    </w:p>
    <w:tbl>
      <w:tblPr>
        <w:tblW w:w="14145" w:type="dxa"/>
        <w:tblLayout w:type="fixed"/>
        <w:tblCellMar>
          <w:top w:w="43" w:type="dxa"/>
          <w:left w:w="43" w:type="dxa"/>
          <w:bottom w:w="43" w:type="dxa"/>
          <w:right w:w="43" w:type="dxa"/>
        </w:tblCellMar>
        <w:tblLook w:val="04A0" w:firstRow="1" w:lastRow="0" w:firstColumn="1" w:lastColumn="0" w:noHBand="0" w:noVBand="1"/>
      </w:tblPr>
      <w:tblGrid>
        <w:gridCol w:w="9916"/>
        <w:gridCol w:w="2789"/>
        <w:gridCol w:w="1440"/>
      </w:tblGrid>
      <w:tr w:rsidR="00F0649C" w:rsidRPr="001415EA" w14:paraId="28CBB3A9" w14:textId="77777777" w:rsidTr="00F0649C">
        <w:tc>
          <w:tcPr>
            <w:tcW w:w="14148" w:type="dxa"/>
            <w:gridSpan w:val="3"/>
            <w:tcBorders>
              <w:top w:val="single" w:sz="4" w:space="0" w:color="00000A"/>
              <w:left w:val="single" w:sz="4" w:space="0" w:color="00000A"/>
              <w:bottom w:val="single" w:sz="4" w:space="0" w:color="00000A"/>
              <w:right w:val="single" w:sz="4" w:space="0" w:color="00000A"/>
            </w:tcBorders>
            <w:shd w:val="clear" w:color="auto" w:fill="C5E0B3"/>
            <w:tcMar>
              <w:top w:w="0" w:type="dxa"/>
              <w:left w:w="108" w:type="dxa"/>
              <w:bottom w:w="0" w:type="dxa"/>
              <w:right w:w="108" w:type="dxa"/>
            </w:tcMar>
            <w:hideMark/>
          </w:tcPr>
          <w:p w14:paraId="46F464CC"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Partie III Mesures au niveau du paysage</w:t>
            </w:r>
          </w:p>
        </w:tc>
      </w:tr>
      <w:tr w:rsidR="00F0649C" w:rsidRPr="001415EA" w14:paraId="37A21DA5"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14:paraId="29B83429"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27. Écosystème Gobi-steppe </w:t>
            </w:r>
          </w:p>
          <w:p w14:paraId="1AB5D39A"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Pays : </w:t>
            </w:r>
            <w:r w:rsidRPr="001415EA">
              <w:rPr>
                <w:rFonts w:ascii="Arial" w:eastAsia="Cambria" w:hAnsi="Arial" w:cs="Arial"/>
                <w:sz w:val="20"/>
                <w:szCs w:val="20"/>
              </w:rPr>
              <w:t>Chine, Mongolie, Russie</w:t>
            </w:r>
            <w:r w:rsidRPr="001415EA">
              <w:rPr>
                <w:rFonts w:ascii="Arial" w:hAnsi="Arial" w:cs="Arial"/>
                <w:sz w:val="20"/>
                <w:szCs w:val="20"/>
              </w:rPr>
              <w:t xml:space="preserve"> </w:t>
            </w:r>
          </w:p>
          <w:p w14:paraId="4C837218"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Espèces : </w:t>
            </w:r>
            <w:r w:rsidRPr="001415EA">
              <w:rPr>
                <w:rFonts w:ascii="Arial" w:eastAsia="Cambria" w:hAnsi="Arial" w:cs="Arial"/>
                <w:sz w:val="20"/>
                <w:szCs w:val="20"/>
              </w:rPr>
              <w:t>âne sauvage asiatique, ours de Gobi, gazelle à goitre, gazelle de Mongolie, cheval de Przewalski, antilope saïga, chameau sauvage</w:t>
            </w:r>
            <w:r w:rsidRPr="001415EA">
              <w:rPr>
                <w:rFonts w:ascii="Arial" w:hAnsi="Arial" w:cs="Arial"/>
                <w:sz w:val="20"/>
                <w:szCs w:val="20"/>
              </w:rPr>
              <w:t xml:space="preserve"> </w:t>
            </w:r>
          </w:p>
        </w:tc>
        <w:tc>
          <w:tcPr>
            <w:tcW w:w="2790"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hideMark/>
          </w:tcPr>
          <w:p w14:paraId="69BCD091"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Responsable</w:t>
            </w:r>
          </w:p>
        </w:tc>
        <w:tc>
          <w:tcPr>
            <w:tcW w:w="1440" w:type="dxa"/>
            <w:tcBorders>
              <w:top w:val="single" w:sz="4" w:space="0" w:color="00000A"/>
              <w:left w:val="single" w:sz="4" w:space="0" w:color="00000A"/>
              <w:bottom w:val="single" w:sz="4" w:space="0" w:color="00000A"/>
              <w:right w:val="single" w:sz="4" w:space="0" w:color="00000A"/>
            </w:tcBorders>
            <w:shd w:val="clear" w:color="auto" w:fill="E2EFD9"/>
            <w:hideMark/>
          </w:tcPr>
          <w:p w14:paraId="0B9A4051"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 Priorité</w:t>
            </w:r>
          </w:p>
        </w:tc>
      </w:tr>
      <w:tr w:rsidR="00F0649C" w:rsidRPr="001415EA" w14:paraId="0FCBA980" w14:textId="77777777" w:rsidTr="00F0649C">
        <w:trPr>
          <w:trHeight w:val="937"/>
        </w:trPr>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15821F3" w14:textId="77777777" w:rsidR="00F0649C" w:rsidRPr="001415EA" w:rsidRDefault="00F0649C" w:rsidP="00F0649C">
            <w:pPr>
              <w:pStyle w:val="Standard"/>
              <w:spacing w:before="60" w:after="60" w:line="240" w:lineRule="auto"/>
              <w:rPr>
                <w:rFonts w:ascii="Arial" w:hAnsi="Arial" w:cs="Arial"/>
                <w:sz w:val="20"/>
                <w:szCs w:val="20"/>
              </w:rPr>
            </w:pPr>
            <w:r w:rsidRPr="001415EA">
              <w:rPr>
                <w:rFonts w:ascii="Arial" w:hAnsi="Arial" w:cs="Arial"/>
                <w:sz w:val="20"/>
                <w:szCs w:val="20"/>
              </w:rPr>
              <w:t>27.1 Développer un plan d’action écosystémique Gobi-steppe impliquant tous les États de l’aire de répartition adjacents visant à assurer la perméabilité à long terme du paysage, éviter ou atténuer les barrières, la disponibilité de zones sans utilisation humaine et incluant des actions spécifiques aux espèces.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D1B4D68" w14:textId="77777777" w:rsidR="00F0649C" w:rsidRPr="001415EA" w:rsidRDefault="00F0649C" w:rsidP="00F0649C">
            <w:pPr>
              <w:pStyle w:val="Standard"/>
              <w:spacing w:before="60" w:after="60" w:line="240" w:lineRule="auto"/>
              <w:rPr>
                <w:rFonts w:ascii="Arial" w:eastAsia="Cambria" w:hAnsi="Arial" w:cs="Arial"/>
                <w:b/>
                <w:sz w:val="20"/>
                <w:szCs w:val="20"/>
              </w:rPr>
            </w:pPr>
            <w:r w:rsidRPr="001415EA">
              <w:rPr>
                <w:rFonts w:ascii="Arial" w:eastAsia="Cambria" w:hAnsi="Arial" w:cs="Arial"/>
                <w:sz w:val="20"/>
                <w:szCs w:val="20"/>
              </w:rPr>
              <w:t>Agences gouvernementales, institutions scientifiques,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14:paraId="6B75585C" w14:textId="77777777" w:rsidR="00F0649C" w:rsidRPr="001415EA" w:rsidRDefault="00F0649C" w:rsidP="00F0649C">
            <w:pPr>
              <w:pStyle w:val="Standard"/>
              <w:spacing w:before="60" w:after="60" w:line="240" w:lineRule="auto"/>
              <w:jc w:val="both"/>
              <w:rPr>
                <w:rFonts w:ascii="Arial" w:eastAsia="Cambria" w:hAnsi="Arial" w:cs="Arial"/>
                <w:sz w:val="20"/>
                <w:szCs w:val="20"/>
              </w:rPr>
            </w:pPr>
            <w:r w:rsidRPr="001415EA">
              <w:rPr>
                <w:rFonts w:ascii="Arial" w:eastAsia="Cambria" w:hAnsi="Arial" w:cs="Arial"/>
                <w:b/>
                <w:sz w:val="20"/>
                <w:szCs w:val="20"/>
              </w:rPr>
              <w:t xml:space="preserve"> </w:t>
            </w:r>
            <w:r w:rsidRPr="001415EA">
              <w:rPr>
                <w:rFonts w:ascii="Arial" w:eastAsia="Cambria" w:hAnsi="Arial" w:cs="Arial"/>
                <w:sz w:val="20"/>
                <w:szCs w:val="20"/>
              </w:rPr>
              <w:t>Haute</w:t>
            </w:r>
          </w:p>
        </w:tc>
      </w:tr>
      <w:tr w:rsidR="00F0649C" w:rsidRPr="001415EA" w14:paraId="31922DB6"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3325285" w14:textId="77777777" w:rsidR="00F0649C" w:rsidRPr="001415EA" w:rsidRDefault="00F0649C" w:rsidP="00F0649C">
            <w:pPr>
              <w:spacing w:before="60" w:after="60"/>
              <w:rPr>
                <w:rFonts w:ascii="Arial" w:eastAsia="Arial Unicode MS" w:hAnsi="Arial" w:cs="Arial"/>
                <w:kern w:val="3"/>
                <w:szCs w:val="20"/>
                <w:lang w:val="fr-FR"/>
              </w:rPr>
            </w:pPr>
            <w:r w:rsidRPr="001415EA">
              <w:rPr>
                <w:rFonts w:ascii="Arial" w:eastAsia="Arial Unicode MS" w:hAnsi="Arial" w:cs="Arial"/>
                <w:kern w:val="3"/>
                <w:szCs w:val="20"/>
                <w:lang w:val="fr-FR"/>
              </w:rPr>
              <w:t>27.2 Établir une plateforme de tous les scientifiques intéressés et invités à intensifier les actions spécifiques aux espèces et à encourager la collaboration transfrontalière en matière de surveillance et de recherche, et à atténuer les impacts des clôtures des frontières internationales.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C946294"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institutions scientifiques, ONG</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14:paraId="33968C53" w14:textId="77777777" w:rsidR="00F0649C" w:rsidRPr="001415EA" w:rsidRDefault="00F0649C" w:rsidP="00F0649C">
            <w:pPr>
              <w:pStyle w:val="Standard"/>
              <w:spacing w:before="60" w:after="60" w:line="240" w:lineRule="auto"/>
              <w:jc w:val="both"/>
              <w:rPr>
                <w:rFonts w:ascii="Arial" w:eastAsia="Cambria" w:hAnsi="Arial" w:cs="Arial"/>
                <w:sz w:val="20"/>
                <w:szCs w:val="20"/>
              </w:rPr>
            </w:pPr>
            <w:r w:rsidRPr="001415EA">
              <w:rPr>
                <w:rFonts w:ascii="Arial" w:eastAsia="Cambria" w:hAnsi="Arial" w:cs="Arial"/>
                <w:sz w:val="20"/>
                <w:szCs w:val="20"/>
              </w:rPr>
              <w:t xml:space="preserve">Moyenne </w:t>
            </w:r>
          </w:p>
        </w:tc>
      </w:tr>
      <w:tr w:rsidR="00F0649C" w:rsidRPr="001415EA" w14:paraId="1F652C13"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FF065A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27.3 Évaluer l’impact de l’infrastructure linéaire et ses conséquences cumulatives pour élaborer et mettre en œuvre des mesures d’atténuation (voir 3.3. </w:t>
            </w:r>
            <w:proofErr w:type="gramStart"/>
            <w:r w:rsidRPr="001415EA">
              <w:rPr>
                <w:rFonts w:ascii="Arial" w:eastAsia="Cambria" w:hAnsi="Arial" w:cs="Arial"/>
                <w:szCs w:val="20"/>
                <w:lang w:val="fr-FR"/>
              </w:rPr>
              <w:t>et</w:t>
            </w:r>
            <w:proofErr w:type="gramEnd"/>
            <w:r w:rsidRPr="001415EA">
              <w:rPr>
                <w:rFonts w:ascii="Arial" w:eastAsia="Cambria" w:hAnsi="Arial" w:cs="Arial"/>
                <w:szCs w:val="20"/>
                <w:lang w:val="fr-FR"/>
              </w:rPr>
              <w:t xml:space="preserve"> 3.4), y compris des normes d’infrastructure favorables à la faune.  </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477820A"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Agences gouvernementales, ONG, institutions scientifiques, partenaires internationaux, secteur privé</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14:paraId="07C4AE73" w14:textId="77777777" w:rsidR="00F0649C" w:rsidRPr="001415EA" w:rsidRDefault="00F0649C" w:rsidP="00F0649C">
            <w:pPr>
              <w:pStyle w:val="Standard"/>
              <w:spacing w:before="60" w:after="60" w:line="240" w:lineRule="auto"/>
              <w:jc w:val="both"/>
              <w:rPr>
                <w:rFonts w:ascii="Arial" w:eastAsia="Cambria" w:hAnsi="Arial" w:cs="Arial"/>
                <w:sz w:val="20"/>
                <w:szCs w:val="20"/>
              </w:rPr>
            </w:pPr>
            <w:r w:rsidRPr="001415EA">
              <w:rPr>
                <w:rFonts w:ascii="Arial" w:eastAsia="Cambria" w:hAnsi="Arial" w:cs="Arial"/>
                <w:sz w:val="20"/>
                <w:szCs w:val="20"/>
              </w:rPr>
              <w:t>Haute</w:t>
            </w:r>
          </w:p>
        </w:tc>
      </w:tr>
      <w:tr w:rsidR="00F0649C" w:rsidRPr="001415EA" w14:paraId="2FB16E6B" w14:textId="77777777" w:rsidTr="00F0649C">
        <w:tc>
          <w:tcPr>
            <w:tcW w:w="99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7589485" w14:textId="77777777" w:rsidR="00F0649C" w:rsidRPr="001415EA" w:rsidRDefault="00F0649C" w:rsidP="00F0649C">
            <w:pPr>
              <w:spacing w:before="60" w:after="60"/>
              <w:rPr>
                <w:rFonts w:ascii="Arial" w:eastAsia="Cambria" w:hAnsi="Arial" w:cs="Arial"/>
                <w:color w:val="538135"/>
                <w:szCs w:val="20"/>
                <w:lang w:val="fr-FR"/>
              </w:rPr>
            </w:pPr>
            <w:r w:rsidRPr="001415EA">
              <w:rPr>
                <w:rFonts w:ascii="Arial" w:eastAsia="Cambria" w:hAnsi="Arial" w:cs="Arial"/>
                <w:szCs w:val="20"/>
                <w:lang w:val="fr-FR"/>
              </w:rPr>
              <w:t>27.4 Mettre en place un « Fonds d’atténuation environnementale » visant à protéger les espèces migratrices de l’écosystème de la steppe orientale de Gobi afin de mettre en œuvre des mesures d’atténuation pour les infrastructures existantes et nouvellement construites, la recherche et la surveillance financées par des contributions du secteur privé, des pouvoirs publics et des donateurs.</w:t>
            </w:r>
          </w:p>
        </w:tc>
        <w:tc>
          <w:tcPr>
            <w:tcW w:w="2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C466DF5" w14:textId="77777777" w:rsidR="00F0649C" w:rsidRPr="001415EA" w:rsidRDefault="00F0649C" w:rsidP="00F0649C">
            <w:pPr>
              <w:pStyle w:val="Standard"/>
              <w:spacing w:before="60" w:after="60" w:line="240" w:lineRule="auto"/>
              <w:rPr>
                <w:rFonts w:ascii="Arial" w:eastAsia="Cambria" w:hAnsi="Arial" w:cs="Arial"/>
                <w:sz w:val="20"/>
                <w:szCs w:val="20"/>
              </w:rPr>
            </w:pPr>
            <w:r w:rsidRPr="001415EA">
              <w:rPr>
                <w:rFonts w:ascii="Arial" w:eastAsia="Cambria" w:hAnsi="Arial" w:cs="Arial"/>
                <w:sz w:val="20"/>
                <w:szCs w:val="20"/>
              </w:rPr>
              <w:t>ONG, institutions scientifiques, partenaires internationaux, secteur privé</w:t>
            </w:r>
          </w:p>
        </w:tc>
        <w:tc>
          <w:tcPr>
            <w:tcW w:w="1440" w:type="dxa"/>
            <w:tcBorders>
              <w:top w:val="single" w:sz="4" w:space="0" w:color="00000A"/>
              <w:left w:val="single" w:sz="4" w:space="0" w:color="00000A"/>
              <w:bottom w:val="single" w:sz="4" w:space="0" w:color="00000A"/>
              <w:right w:val="single" w:sz="4" w:space="0" w:color="00000A"/>
            </w:tcBorders>
            <w:shd w:val="clear" w:color="auto" w:fill="FFFFFF"/>
            <w:hideMark/>
          </w:tcPr>
          <w:p w14:paraId="64F54052" w14:textId="77777777" w:rsidR="00F0649C" w:rsidRPr="001415EA" w:rsidRDefault="00F0649C" w:rsidP="00F0649C">
            <w:pPr>
              <w:pStyle w:val="Standard"/>
              <w:spacing w:before="60" w:after="60" w:line="240" w:lineRule="auto"/>
              <w:jc w:val="both"/>
              <w:rPr>
                <w:rFonts w:ascii="Arial" w:eastAsia="Cambria" w:hAnsi="Arial" w:cs="Arial"/>
                <w:sz w:val="20"/>
                <w:szCs w:val="20"/>
              </w:rPr>
            </w:pPr>
            <w:r w:rsidRPr="001415EA">
              <w:rPr>
                <w:rFonts w:ascii="Arial" w:eastAsia="Cambria" w:hAnsi="Arial" w:cs="Arial"/>
                <w:sz w:val="20"/>
                <w:szCs w:val="20"/>
              </w:rPr>
              <w:t xml:space="preserve">Haute </w:t>
            </w:r>
          </w:p>
        </w:tc>
      </w:tr>
    </w:tbl>
    <w:p w14:paraId="44E5D68A" w14:textId="77777777" w:rsidR="00F0649C" w:rsidRPr="007344D1" w:rsidRDefault="00F0649C" w:rsidP="00F0649C">
      <w:pPr>
        <w:rPr>
          <w:rFonts w:ascii="Arial" w:hAnsi="Arial" w:cs="Arial"/>
          <w:sz w:val="22"/>
          <w:szCs w:val="22"/>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6"/>
        <w:gridCol w:w="2789"/>
        <w:gridCol w:w="1434"/>
        <w:gridCol w:w="6"/>
      </w:tblGrid>
      <w:tr w:rsidR="00F0649C" w:rsidRPr="001415EA" w14:paraId="538D4D8A" w14:textId="77777777" w:rsidTr="00F0649C">
        <w:trPr>
          <w:gridAfter w:val="1"/>
          <w:wAfter w:w="6" w:type="dxa"/>
          <w:trHeight w:val="449"/>
        </w:trPr>
        <w:tc>
          <w:tcPr>
            <w:tcW w:w="9918" w:type="dxa"/>
            <w:tcBorders>
              <w:top w:val="single" w:sz="4" w:space="0" w:color="auto"/>
              <w:left w:val="single" w:sz="4" w:space="0" w:color="auto"/>
              <w:bottom w:val="single" w:sz="4" w:space="0" w:color="auto"/>
              <w:right w:val="single" w:sz="4" w:space="0" w:color="auto"/>
            </w:tcBorders>
            <w:shd w:val="clear" w:color="auto" w:fill="E2EFD9"/>
            <w:hideMark/>
          </w:tcPr>
          <w:p w14:paraId="4064338A"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28. Plateau Qinghai-Tibétain</w:t>
            </w:r>
          </w:p>
          <w:p w14:paraId="5F1A12F1" w14:textId="77777777" w:rsidR="00F0649C" w:rsidRPr="001415EA" w:rsidRDefault="00F0649C" w:rsidP="00F0649C">
            <w:pPr>
              <w:pStyle w:val="Standard"/>
              <w:spacing w:before="60" w:after="60" w:line="240" w:lineRule="auto"/>
              <w:jc w:val="both"/>
              <w:rPr>
                <w:rFonts w:ascii="Arial" w:eastAsia="Cambria" w:hAnsi="Arial" w:cs="Arial"/>
                <w:b/>
                <w:sz w:val="20"/>
                <w:szCs w:val="20"/>
              </w:rPr>
            </w:pPr>
            <w:r w:rsidRPr="001415EA">
              <w:rPr>
                <w:rFonts w:ascii="Arial" w:eastAsia="Cambria" w:hAnsi="Arial" w:cs="Arial"/>
                <w:b/>
                <w:sz w:val="20"/>
                <w:szCs w:val="20"/>
              </w:rPr>
              <w:t xml:space="preserve">Pays : </w:t>
            </w:r>
            <w:r w:rsidRPr="001415EA">
              <w:rPr>
                <w:rFonts w:ascii="Arial" w:eastAsia="Cambria" w:hAnsi="Arial" w:cs="Arial"/>
                <w:sz w:val="20"/>
                <w:szCs w:val="20"/>
              </w:rPr>
              <w:t>Bhoutan,</w:t>
            </w:r>
            <w:r w:rsidRPr="001415EA">
              <w:rPr>
                <w:rFonts w:ascii="Arial" w:eastAsia="Cambria" w:hAnsi="Arial" w:cs="Arial"/>
                <w:b/>
                <w:sz w:val="20"/>
                <w:szCs w:val="20"/>
              </w:rPr>
              <w:t xml:space="preserve"> </w:t>
            </w:r>
            <w:r w:rsidRPr="001415EA">
              <w:rPr>
                <w:rFonts w:ascii="Arial" w:eastAsia="Cambria" w:hAnsi="Arial" w:cs="Arial"/>
                <w:sz w:val="20"/>
                <w:szCs w:val="20"/>
              </w:rPr>
              <w:t>Chine, Inde, Népal, Pakistan</w:t>
            </w:r>
            <w:r w:rsidRPr="001415EA">
              <w:rPr>
                <w:rFonts w:ascii="Arial" w:hAnsi="Arial" w:cs="Arial"/>
                <w:sz w:val="20"/>
                <w:szCs w:val="20"/>
              </w:rPr>
              <w:t xml:space="preserve"> </w:t>
            </w:r>
          </w:p>
          <w:p w14:paraId="06559147" w14:textId="77777777" w:rsidR="00F0649C" w:rsidRPr="001415EA" w:rsidRDefault="00F0649C" w:rsidP="00F0649C">
            <w:pPr>
              <w:spacing w:before="60" w:after="60"/>
              <w:jc w:val="both"/>
              <w:rPr>
                <w:rFonts w:ascii="Arial" w:eastAsia="Cambria" w:hAnsi="Arial" w:cs="Arial"/>
                <w:szCs w:val="20"/>
                <w:lang w:val="fr-FR"/>
              </w:rPr>
            </w:pPr>
            <w:r w:rsidRPr="001415EA">
              <w:rPr>
                <w:rFonts w:ascii="Arial" w:eastAsia="Cambria" w:hAnsi="Arial" w:cs="Arial"/>
                <w:b/>
                <w:szCs w:val="20"/>
                <w:lang w:val="fr-FR"/>
              </w:rPr>
              <w:t>Espèces</w:t>
            </w:r>
            <w:r w:rsidRPr="001415EA">
              <w:rPr>
                <w:rFonts w:ascii="Arial" w:eastAsia="Cambria" w:hAnsi="Arial" w:cs="Arial"/>
                <w:b/>
                <w:szCs w:val="20"/>
                <w:lang w:val="fr-FR"/>
              </w:rPr>
              <w:footnoteReference w:id="6"/>
            </w:r>
            <w:r w:rsidRPr="001415EA">
              <w:rPr>
                <w:rFonts w:ascii="Arial" w:eastAsia="Cambria" w:hAnsi="Arial" w:cs="Arial"/>
                <w:b/>
                <w:szCs w:val="20"/>
                <w:lang w:val="fr-FR"/>
              </w:rPr>
              <w:t xml:space="preserve"> : </w:t>
            </w:r>
            <w:r w:rsidRPr="001415EA">
              <w:rPr>
                <w:rFonts w:ascii="Arial" w:eastAsia="Cambria" w:hAnsi="Arial" w:cs="Arial"/>
                <w:szCs w:val="20"/>
                <w:lang w:val="fr-FR"/>
              </w:rPr>
              <w:t>Argali,</w:t>
            </w:r>
            <w:r w:rsidRPr="001415EA">
              <w:rPr>
                <w:rFonts w:ascii="Arial" w:eastAsia="Cambria" w:hAnsi="Arial" w:cs="Arial"/>
                <w:b/>
                <w:szCs w:val="20"/>
                <w:lang w:val="fr-FR"/>
              </w:rPr>
              <w:t xml:space="preserve"> </w:t>
            </w:r>
            <w:r w:rsidRPr="001415EA">
              <w:rPr>
                <w:rFonts w:ascii="Arial" w:eastAsia="Cambria" w:hAnsi="Arial" w:cs="Arial"/>
                <w:szCs w:val="20"/>
                <w:lang w:val="fr-FR"/>
              </w:rPr>
              <w:t>antilope du Tibet,</w:t>
            </w:r>
            <w:r w:rsidRPr="001415EA">
              <w:rPr>
                <w:rFonts w:ascii="Arial" w:eastAsia="Cambria" w:hAnsi="Arial" w:cs="Arial"/>
                <w:b/>
                <w:szCs w:val="20"/>
                <w:lang w:val="fr-FR"/>
              </w:rPr>
              <w:t xml:space="preserve"> </w:t>
            </w:r>
            <w:r w:rsidRPr="001415EA">
              <w:rPr>
                <w:rFonts w:ascii="Arial" w:eastAsia="Cambria" w:hAnsi="Arial" w:cs="Arial"/>
                <w:szCs w:val="20"/>
                <w:lang w:val="fr-FR"/>
              </w:rPr>
              <w:t>âne sauvage du Tibet, panthère des neiges, gazelle tibétaine, yack sauvage</w:t>
            </w:r>
            <w:r w:rsidRPr="001415EA">
              <w:rPr>
                <w:rFonts w:ascii="Arial" w:hAnsi="Arial" w:cs="Arial"/>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E2EFD9"/>
            <w:hideMark/>
          </w:tcPr>
          <w:p w14:paraId="1BB30F96"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3F69A936"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0E29A0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6EE48790" w14:textId="77777777" w:rsidR="00F0649C" w:rsidRPr="001415EA" w:rsidRDefault="00F0649C" w:rsidP="00F0649C">
            <w:pPr>
              <w:tabs>
                <w:tab w:val="left" w:pos="426"/>
                <w:tab w:val="center" w:pos="4153"/>
              </w:tabs>
              <w:spacing w:before="60" w:after="60"/>
              <w:rPr>
                <w:rFonts w:ascii="Arial" w:hAnsi="Arial" w:cs="Arial"/>
                <w:szCs w:val="20"/>
                <w:shd w:val="clear" w:color="auto" w:fill="FFFFFF"/>
                <w:lang w:val="fr-FR"/>
              </w:rPr>
            </w:pPr>
            <w:r w:rsidRPr="001415EA">
              <w:rPr>
                <w:rFonts w:ascii="Arial" w:hAnsi="Arial" w:cs="Arial"/>
                <w:szCs w:val="20"/>
                <w:shd w:val="clear" w:color="auto" w:fill="FFFFFF"/>
                <w:lang w:val="fr-FR"/>
              </w:rPr>
              <w:t xml:space="preserve">28.1 Identifier les lacunes en matière d’intervention de conservation parmi les zones protégées existantes en effectuant des recherches sur la répartition et les déplacements de ces espèces à grande échelle, y compris </w:t>
            </w:r>
            <w:r w:rsidRPr="001415EA">
              <w:rPr>
                <w:rFonts w:ascii="Arial" w:eastAsia="Cambria" w:hAnsi="Arial" w:cs="Arial"/>
                <w:szCs w:val="20"/>
                <w:lang w:val="fr-FR"/>
              </w:rPr>
              <w:t>l’efficacité des zones protégées existantes (parcs nationaux, réserves naturelles nationales, sites du patrimoine mondial) pour la protection des espèces de la CAMI</w:t>
            </w:r>
            <w:r w:rsidRPr="001415EA">
              <w:rPr>
                <w:rFonts w:ascii="Arial" w:hAnsi="Arial" w:cs="Arial"/>
                <w:szCs w:val="20"/>
                <w:shd w:val="clear" w:color="auto" w:fill="FFFFFF"/>
                <w:lang w:val="fr-FR"/>
              </w:rPr>
              <w:t>.</w:t>
            </w:r>
            <w:r w:rsidRPr="001415EA">
              <w:rPr>
                <w:rFonts w:ascii="Arial" w:hAnsi="Arial" w:cs="Arial"/>
                <w:szCs w:val="20"/>
                <w:lang w:val="fr-FR"/>
              </w:rPr>
              <w:t xml:space="preserve"> </w:t>
            </w:r>
          </w:p>
        </w:tc>
        <w:tc>
          <w:tcPr>
            <w:tcW w:w="2790" w:type="dxa"/>
            <w:tcBorders>
              <w:top w:val="single" w:sz="4" w:space="0" w:color="auto"/>
              <w:left w:val="single" w:sz="4" w:space="0" w:color="auto"/>
              <w:bottom w:val="single" w:sz="4" w:space="0" w:color="auto"/>
              <w:right w:val="single" w:sz="4" w:space="0" w:color="auto"/>
            </w:tcBorders>
            <w:hideMark/>
          </w:tcPr>
          <w:p w14:paraId="503196B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19710BE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322B8FE1"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03CA53D" w14:textId="77777777" w:rsidR="00F0649C" w:rsidRPr="001415EA" w:rsidRDefault="00F0649C" w:rsidP="00F0649C">
            <w:pPr>
              <w:tabs>
                <w:tab w:val="left" w:pos="426"/>
                <w:tab w:val="center" w:pos="4153"/>
              </w:tabs>
              <w:spacing w:before="60" w:after="60"/>
              <w:rPr>
                <w:rFonts w:ascii="Arial" w:hAnsi="Arial" w:cs="Arial"/>
                <w:szCs w:val="20"/>
                <w:bdr w:val="none" w:sz="0" w:space="0" w:color="auto" w:frame="1"/>
                <w:shd w:val="clear" w:color="auto" w:fill="FFFFFF"/>
                <w:lang w:val="fr-FR"/>
              </w:rPr>
            </w:pPr>
            <w:r w:rsidRPr="001415EA">
              <w:rPr>
                <w:rFonts w:ascii="Arial" w:hAnsi="Arial" w:cs="Arial"/>
                <w:szCs w:val="20"/>
                <w:shd w:val="clear" w:color="auto" w:fill="FFFFFF"/>
                <w:lang w:val="fr-FR"/>
              </w:rPr>
              <w:t xml:space="preserve">28.2 Identifier les menaces communes et les solutions au niveau du paysage pour ces espèces clés.  </w:t>
            </w:r>
          </w:p>
        </w:tc>
        <w:tc>
          <w:tcPr>
            <w:tcW w:w="2790" w:type="dxa"/>
            <w:tcBorders>
              <w:top w:val="single" w:sz="4" w:space="0" w:color="auto"/>
              <w:left w:val="single" w:sz="4" w:space="0" w:color="auto"/>
              <w:bottom w:val="single" w:sz="4" w:space="0" w:color="auto"/>
              <w:right w:val="single" w:sz="4" w:space="0" w:color="auto"/>
            </w:tcBorders>
            <w:hideMark/>
          </w:tcPr>
          <w:p w14:paraId="219BD7B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72AEACE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51A08F9D"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4C3B77B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28.3 Élaborer des mécanismes adaptés aux conditions locales pour la coopération entre des secteurs tels que la faune sauvage, la foresterie, l’élevage et le tourisme, qui peuvent nécessiter une intervention politique aux niveaux national, provincial et local.</w:t>
            </w:r>
          </w:p>
        </w:tc>
        <w:tc>
          <w:tcPr>
            <w:tcW w:w="2790" w:type="dxa"/>
            <w:tcBorders>
              <w:top w:val="single" w:sz="4" w:space="0" w:color="auto"/>
              <w:left w:val="single" w:sz="4" w:space="0" w:color="auto"/>
              <w:bottom w:val="single" w:sz="4" w:space="0" w:color="auto"/>
              <w:right w:val="single" w:sz="4" w:space="0" w:color="auto"/>
            </w:tcBorders>
            <w:hideMark/>
          </w:tcPr>
          <w:p w14:paraId="206B89A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588DC3E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8338AC7"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17B2641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28.4 Mener une évaluation de la vulnérabilité et de la résilience au changement climatique pour toutes les espèces.</w:t>
            </w:r>
          </w:p>
        </w:tc>
        <w:tc>
          <w:tcPr>
            <w:tcW w:w="2790" w:type="dxa"/>
            <w:tcBorders>
              <w:top w:val="single" w:sz="4" w:space="0" w:color="auto"/>
              <w:left w:val="single" w:sz="4" w:space="0" w:color="auto"/>
              <w:bottom w:val="single" w:sz="4" w:space="0" w:color="auto"/>
              <w:right w:val="single" w:sz="4" w:space="0" w:color="auto"/>
            </w:tcBorders>
            <w:hideMark/>
          </w:tcPr>
          <w:p w14:paraId="31B56E1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184E202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78AD162B" w14:textId="77777777" w:rsidTr="00F0649C">
        <w:tc>
          <w:tcPr>
            <w:tcW w:w="9918" w:type="dxa"/>
            <w:tcBorders>
              <w:top w:val="single" w:sz="4" w:space="0" w:color="auto"/>
              <w:left w:val="single" w:sz="4" w:space="0" w:color="auto"/>
              <w:bottom w:val="single" w:sz="4" w:space="0" w:color="auto"/>
              <w:right w:val="single" w:sz="4" w:space="0" w:color="auto"/>
            </w:tcBorders>
            <w:hideMark/>
          </w:tcPr>
          <w:p w14:paraId="3C5FA04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28.5 Intégrer la conservation communautaire aux lois et pratiques sur les zones protégées.</w:t>
            </w:r>
          </w:p>
        </w:tc>
        <w:tc>
          <w:tcPr>
            <w:tcW w:w="2790" w:type="dxa"/>
            <w:tcBorders>
              <w:top w:val="single" w:sz="4" w:space="0" w:color="auto"/>
              <w:left w:val="single" w:sz="4" w:space="0" w:color="auto"/>
              <w:bottom w:val="single" w:sz="4" w:space="0" w:color="auto"/>
              <w:right w:val="single" w:sz="4" w:space="0" w:color="auto"/>
            </w:tcBorders>
            <w:hideMark/>
          </w:tcPr>
          <w:p w14:paraId="3B948F2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4D455A7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bl>
    <w:p w14:paraId="233868A2" w14:textId="77777777" w:rsidR="00F0649C" w:rsidRPr="007344D1" w:rsidRDefault="00F0649C" w:rsidP="00F0649C">
      <w:pPr>
        <w:rPr>
          <w:rFonts w:ascii="Arial" w:hAnsi="Arial" w:cs="Arial"/>
          <w:sz w:val="22"/>
          <w:szCs w:val="22"/>
          <w:lang w:val="fr-FR"/>
        </w:rPr>
      </w:pPr>
      <w:r w:rsidRPr="007344D1">
        <w:rPr>
          <w:rFonts w:ascii="Arial" w:hAnsi="Arial" w:cs="Arial"/>
          <w:sz w:val="22"/>
          <w:szCs w:val="22"/>
          <w:lang w:val="fr-FR"/>
        </w:rPr>
        <w:br w:type="page"/>
      </w:r>
    </w:p>
    <w:p w14:paraId="4612CFD0" w14:textId="77777777" w:rsidR="00F0649C" w:rsidRPr="001415EA" w:rsidRDefault="00F0649C" w:rsidP="00F0649C">
      <w:pPr>
        <w:rPr>
          <w:rFonts w:ascii="Arial" w:hAnsi="Arial" w:cs="Arial"/>
          <w:szCs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F0649C" w:rsidRPr="001415EA" w14:paraId="5E359925" w14:textId="77777777" w:rsidTr="00F0649C">
        <w:trPr>
          <w:gridAfter w:val="1"/>
          <w:wAfter w:w="6" w:type="dxa"/>
          <w:trHeight w:val="467"/>
        </w:trPr>
        <w:tc>
          <w:tcPr>
            <w:tcW w:w="14142" w:type="dxa"/>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5ABB4AE8"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 xml:space="preserve">Partie VI Soutien pour la mise en œuvre </w:t>
            </w:r>
          </w:p>
        </w:tc>
      </w:tr>
      <w:tr w:rsidR="00F0649C" w:rsidRPr="001415EA" w14:paraId="31C75E41" w14:textId="77777777" w:rsidTr="00F0649C">
        <w:trPr>
          <w:gridAfter w:val="1"/>
          <w:wAfter w:w="6" w:type="dxa"/>
          <w:trHeight w:val="431"/>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14:paraId="49410BBD"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29. Processus de coordination, de partage de données et d’examen</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14:paraId="5F6C2FB2"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546E97EE"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66C55065"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877A07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29.1 Renforcer les ressources en personnel pour la coordination de la CAMI à l’intérieur et éventuellement à l’extérieur du Secrétariat de la CMS afin de permettre des services de coordination durables et à long terme pour la CAMI.</w:t>
            </w:r>
          </w:p>
        </w:tc>
        <w:tc>
          <w:tcPr>
            <w:tcW w:w="2700" w:type="dxa"/>
            <w:tcBorders>
              <w:top w:val="single" w:sz="4" w:space="0" w:color="auto"/>
              <w:left w:val="single" w:sz="4" w:space="0" w:color="auto"/>
              <w:bottom w:val="single" w:sz="4" w:space="0" w:color="auto"/>
              <w:right w:val="single" w:sz="4" w:space="0" w:color="auto"/>
            </w:tcBorders>
            <w:hideMark/>
          </w:tcPr>
          <w:p w14:paraId="30536ED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0BD0DD4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Haute </w:t>
            </w:r>
          </w:p>
        </w:tc>
      </w:tr>
      <w:tr w:rsidR="00F0649C" w:rsidRPr="001415EA" w14:paraId="14871AAF"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3AAA129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29.2 Continuer à publier le bulletin d’information semestriel de la CAMI et à mettre à jour le site Web en anglais et en russe.</w:t>
            </w:r>
          </w:p>
        </w:tc>
        <w:tc>
          <w:tcPr>
            <w:tcW w:w="2700" w:type="dxa"/>
            <w:tcBorders>
              <w:top w:val="single" w:sz="4" w:space="0" w:color="auto"/>
              <w:left w:val="single" w:sz="4" w:space="0" w:color="auto"/>
              <w:bottom w:val="single" w:sz="4" w:space="0" w:color="auto"/>
              <w:right w:val="single" w:sz="4" w:space="0" w:color="auto"/>
            </w:tcBorders>
            <w:hideMark/>
          </w:tcPr>
          <w:p w14:paraId="2998649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w:t>
            </w:r>
          </w:p>
        </w:tc>
        <w:tc>
          <w:tcPr>
            <w:tcW w:w="1440" w:type="dxa"/>
            <w:gridSpan w:val="2"/>
            <w:tcBorders>
              <w:top w:val="single" w:sz="4" w:space="0" w:color="auto"/>
              <w:left w:val="single" w:sz="4" w:space="0" w:color="auto"/>
              <w:bottom w:val="single" w:sz="4" w:space="0" w:color="auto"/>
              <w:right w:val="single" w:sz="4" w:space="0" w:color="auto"/>
            </w:tcBorders>
            <w:hideMark/>
          </w:tcPr>
          <w:p w14:paraId="56584CC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FB6E355" w14:textId="77777777" w:rsidTr="00F0649C">
        <w:trPr>
          <w:trHeight w:val="1124"/>
        </w:trPr>
        <w:tc>
          <w:tcPr>
            <w:tcW w:w="10008" w:type="dxa"/>
            <w:tcBorders>
              <w:top w:val="single" w:sz="4" w:space="0" w:color="auto"/>
              <w:left w:val="single" w:sz="4" w:space="0" w:color="auto"/>
              <w:bottom w:val="single" w:sz="4" w:space="0" w:color="auto"/>
              <w:right w:val="single" w:sz="4" w:space="0" w:color="auto"/>
            </w:tcBorders>
            <w:hideMark/>
          </w:tcPr>
          <w:p w14:paraId="1E17669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29.3 Établir un modèle de saisie des informations par espèce contenant des informations importantes sur l’espèce (statut de la population de l’espèce, méthode de surveillance, date et </w:t>
            </w:r>
            <w:proofErr w:type="gramStart"/>
            <w:r w:rsidRPr="001415EA">
              <w:rPr>
                <w:rFonts w:ascii="Arial" w:eastAsia="Cambria" w:hAnsi="Arial" w:cs="Arial"/>
                <w:szCs w:val="20"/>
                <w:lang w:val="fr-FR"/>
              </w:rPr>
              <w:t>zone couvertes</w:t>
            </w:r>
            <w:proofErr w:type="gramEnd"/>
            <w:r w:rsidRPr="001415EA">
              <w:rPr>
                <w:rFonts w:ascii="Arial" w:eastAsia="Cambria" w:hAnsi="Arial" w:cs="Arial"/>
                <w:szCs w:val="20"/>
                <w:lang w:val="fr-FR"/>
              </w:rPr>
              <w:t xml:space="preserve">, référence et source des données), disponible sur le site Web de la CAMI (modification restreinte par mot de passe), prendre en compte des modèles appropriés provenant de sources existantes telles que le Centre de ressources Saïga, </w:t>
            </w:r>
            <w:proofErr w:type="spellStart"/>
            <w:r w:rsidRPr="001415EA">
              <w:rPr>
                <w:rFonts w:ascii="Arial" w:eastAsia="Cambria" w:hAnsi="Arial" w:cs="Arial"/>
                <w:szCs w:val="20"/>
                <w:lang w:val="fr-FR"/>
              </w:rPr>
              <w:t>Saiga</w:t>
            </w:r>
            <w:proofErr w:type="spellEnd"/>
            <w:r w:rsidRPr="001415EA">
              <w:rPr>
                <w:rFonts w:ascii="Arial" w:eastAsia="Cambria" w:hAnsi="Arial" w:cs="Arial"/>
                <w:szCs w:val="20"/>
                <w:lang w:val="fr-FR"/>
              </w:rPr>
              <w:t xml:space="preserve"> News, Cat News, etc.</w:t>
            </w:r>
          </w:p>
        </w:tc>
        <w:tc>
          <w:tcPr>
            <w:tcW w:w="2700" w:type="dxa"/>
            <w:tcBorders>
              <w:top w:val="single" w:sz="4" w:space="0" w:color="auto"/>
              <w:left w:val="single" w:sz="4" w:space="0" w:color="auto"/>
              <w:bottom w:val="single" w:sz="4" w:space="0" w:color="auto"/>
              <w:right w:val="single" w:sz="4" w:space="0" w:color="auto"/>
            </w:tcBorders>
            <w:hideMark/>
          </w:tcPr>
          <w:p w14:paraId="02C89A5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institutions scientifiques,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64D58E0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3A9CDD9" w14:textId="77777777" w:rsidTr="00F0649C">
        <w:trPr>
          <w:trHeight w:val="287"/>
        </w:trPr>
        <w:tc>
          <w:tcPr>
            <w:tcW w:w="10008" w:type="dxa"/>
            <w:tcBorders>
              <w:top w:val="single" w:sz="4" w:space="0" w:color="auto"/>
              <w:left w:val="single" w:sz="4" w:space="0" w:color="auto"/>
              <w:bottom w:val="single" w:sz="4" w:space="0" w:color="auto"/>
              <w:right w:val="single" w:sz="4" w:space="0" w:color="auto"/>
            </w:tcBorders>
            <w:hideMark/>
          </w:tcPr>
          <w:p w14:paraId="563C329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29.4 Confirmer et modifier la liste des points névralgiques pour les espèces (et dans le processus, examiner les plates-formes appropriées telles que le Snow </w:t>
            </w:r>
            <w:proofErr w:type="spellStart"/>
            <w:r w:rsidRPr="001415EA">
              <w:rPr>
                <w:rFonts w:ascii="Arial" w:eastAsia="Cambria" w:hAnsi="Arial" w:cs="Arial"/>
                <w:szCs w:val="20"/>
                <w:lang w:val="fr-FR"/>
              </w:rPr>
              <w:t>Leopard</w:t>
            </w:r>
            <w:proofErr w:type="spellEnd"/>
            <w:r w:rsidRPr="001415EA">
              <w:rPr>
                <w:rFonts w:ascii="Arial" w:eastAsia="Cambria" w:hAnsi="Arial" w:cs="Arial"/>
                <w:szCs w:val="20"/>
                <w:lang w:val="fr-FR"/>
              </w:rPr>
              <w:t xml:space="preserve"> Network, les groupes de spécialistes de l’UICN) à chaque renouvellement du programme de travail et les publier sur le site Web de la CMS. </w:t>
            </w:r>
          </w:p>
        </w:tc>
        <w:tc>
          <w:tcPr>
            <w:tcW w:w="2700" w:type="dxa"/>
            <w:tcBorders>
              <w:top w:val="single" w:sz="4" w:space="0" w:color="auto"/>
              <w:left w:val="single" w:sz="4" w:space="0" w:color="auto"/>
              <w:bottom w:val="single" w:sz="4" w:space="0" w:color="auto"/>
              <w:right w:val="single" w:sz="4" w:space="0" w:color="auto"/>
            </w:tcBorders>
            <w:hideMark/>
          </w:tcPr>
          <w:p w14:paraId="5E6D5DF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w:t>
            </w:r>
          </w:p>
        </w:tc>
        <w:tc>
          <w:tcPr>
            <w:tcW w:w="1440" w:type="dxa"/>
            <w:gridSpan w:val="2"/>
            <w:tcBorders>
              <w:top w:val="single" w:sz="4" w:space="0" w:color="auto"/>
              <w:left w:val="single" w:sz="4" w:space="0" w:color="auto"/>
              <w:bottom w:val="single" w:sz="4" w:space="0" w:color="auto"/>
              <w:right w:val="single" w:sz="4" w:space="0" w:color="auto"/>
            </w:tcBorders>
            <w:hideMark/>
          </w:tcPr>
          <w:p w14:paraId="24BA8C6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64E2BD4" w14:textId="77777777" w:rsidTr="00F0649C">
        <w:trPr>
          <w:trHeight w:val="611"/>
        </w:trPr>
        <w:tc>
          <w:tcPr>
            <w:tcW w:w="10008" w:type="dxa"/>
            <w:tcBorders>
              <w:top w:val="single" w:sz="4" w:space="0" w:color="auto"/>
              <w:left w:val="single" w:sz="4" w:space="0" w:color="auto"/>
              <w:bottom w:val="single" w:sz="4" w:space="0" w:color="auto"/>
              <w:right w:val="single" w:sz="4" w:space="0" w:color="auto"/>
            </w:tcBorders>
            <w:hideMark/>
          </w:tcPr>
          <w:p w14:paraId="444AC3A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29.5 Examiner les points névralgiques nationaux de la CMS et mettre à jour régulièrement la liste des pays de la CAMI sur le site Web de la CMS. Demander aux États de l’aire de répartition non-Parties de désigner un point névralgique pour la CAMI.</w:t>
            </w:r>
          </w:p>
        </w:tc>
        <w:tc>
          <w:tcPr>
            <w:tcW w:w="2700" w:type="dxa"/>
            <w:tcBorders>
              <w:top w:val="single" w:sz="4" w:space="0" w:color="auto"/>
              <w:left w:val="single" w:sz="4" w:space="0" w:color="auto"/>
              <w:bottom w:val="single" w:sz="4" w:space="0" w:color="auto"/>
              <w:right w:val="single" w:sz="4" w:space="0" w:color="auto"/>
            </w:tcBorders>
            <w:hideMark/>
          </w:tcPr>
          <w:p w14:paraId="034135B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w:t>
            </w:r>
          </w:p>
        </w:tc>
        <w:tc>
          <w:tcPr>
            <w:tcW w:w="1440" w:type="dxa"/>
            <w:gridSpan w:val="2"/>
            <w:tcBorders>
              <w:top w:val="single" w:sz="4" w:space="0" w:color="auto"/>
              <w:left w:val="single" w:sz="4" w:space="0" w:color="auto"/>
              <w:bottom w:val="single" w:sz="4" w:space="0" w:color="auto"/>
              <w:right w:val="single" w:sz="4" w:space="0" w:color="auto"/>
            </w:tcBorders>
            <w:hideMark/>
          </w:tcPr>
          <w:p w14:paraId="77B56E1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9D2860A"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7FF40D9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29.6 Mener régulièrement des ateliers techniques, thématiques et </w:t>
            </w:r>
            <w:proofErr w:type="spellStart"/>
            <w:r w:rsidRPr="001415EA">
              <w:rPr>
                <w:rFonts w:ascii="Arial" w:eastAsia="Cambria" w:hAnsi="Arial" w:cs="Arial"/>
                <w:szCs w:val="20"/>
                <w:lang w:val="fr-FR"/>
              </w:rPr>
              <w:t>écorégionaux</w:t>
            </w:r>
            <w:proofErr w:type="spellEnd"/>
            <w:r w:rsidRPr="001415EA">
              <w:rPr>
                <w:rFonts w:ascii="Arial" w:eastAsia="Cambria" w:hAnsi="Arial" w:cs="Arial"/>
                <w:szCs w:val="20"/>
                <w:lang w:val="fr-FR"/>
              </w:rPr>
              <w:t xml:space="preserve"> entre les COP, faciliter l’échange d’informations scientifiques entre les institutions et, le cas échéant, créer des groupes de travail sur des questions thématiques relatives au programme de travail. </w:t>
            </w:r>
          </w:p>
        </w:tc>
        <w:tc>
          <w:tcPr>
            <w:tcW w:w="2700" w:type="dxa"/>
            <w:tcBorders>
              <w:top w:val="single" w:sz="4" w:space="0" w:color="auto"/>
              <w:left w:val="single" w:sz="4" w:space="0" w:color="auto"/>
              <w:bottom w:val="single" w:sz="4" w:space="0" w:color="auto"/>
              <w:right w:val="single" w:sz="4" w:space="0" w:color="auto"/>
            </w:tcBorders>
            <w:hideMark/>
          </w:tcPr>
          <w:p w14:paraId="50BA9F8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22866B6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75ED58B4" w14:textId="77777777" w:rsidTr="00F0649C">
        <w:trPr>
          <w:trHeight w:val="647"/>
        </w:trPr>
        <w:tc>
          <w:tcPr>
            <w:tcW w:w="10008" w:type="dxa"/>
            <w:tcBorders>
              <w:top w:val="single" w:sz="4" w:space="0" w:color="auto"/>
              <w:left w:val="single" w:sz="4" w:space="0" w:color="auto"/>
              <w:bottom w:val="single" w:sz="4" w:space="0" w:color="auto"/>
              <w:right w:val="single" w:sz="4" w:space="0" w:color="auto"/>
            </w:tcBorders>
            <w:hideMark/>
          </w:tcPr>
          <w:p w14:paraId="3C6CF5A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29.7 Organiser une réunion des États de l’aire de répartition de la CAMI et des parties prenantes avant la COP15 afin de convenir du nouveau programme de travail couvrant la période 2027-2032.</w:t>
            </w:r>
          </w:p>
        </w:tc>
        <w:tc>
          <w:tcPr>
            <w:tcW w:w="2700" w:type="dxa"/>
            <w:tcBorders>
              <w:top w:val="single" w:sz="4" w:space="0" w:color="auto"/>
              <w:left w:val="single" w:sz="4" w:space="0" w:color="auto"/>
              <w:bottom w:val="single" w:sz="4" w:space="0" w:color="auto"/>
              <w:right w:val="single" w:sz="4" w:space="0" w:color="auto"/>
            </w:tcBorders>
            <w:hideMark/>
          </w:tcPr>
          <w:p w14:paraId="3B185D6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30C44DE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3763C786" w14:textId="77777777" w:rsidTr="00F0649C">
        <w:trPr>
          <w:trHeight w:val="674"/>
        </w:trPr>
        <w:tc>
          <w:tcPr>
            <w:tcW w:w="10008" w:type="dxa"/>
            <w:tcBorders>
              <w:top w:val="single" w:sz="4" w:space="0" w:color="auto"/>
              <w:left w:val="single" w:sz="4" w:space="0" w:color="auto"/>
              <w:bottom w:val="single" w:sz="4" w:space="0" w:color="auto"/>
              <w:right w:val="single" w:sz="4" w:space="0" w:color="auto"/>
            </w:tcBorders>
            <w:hideMark/>
          </w:tcPr>
          <w:p w14:paraId="2D70DDA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29.8 Dans le cadre du groupe asiatique relevant du Comité permanent de la CMS, connecter les points névralgiques de la CMS de la région CAMI pour discuter de questions d’intérêt commun et faire progresser la mise en œuvre.</w:t>
            </w:r>
          </w:p>
        </w:tc>
        <w:tc>
          <w:tcPr>
            <w:tcW w:w="2700" w:type="dxa"/>
            <w:tcBorders>
              <w:top w:val="single" w:sz="4" w:space="0" w:color="auto"/>
              <w:left w:val="single" w:sz="4" w:space="0" w:color="auto"/>
              <w:bottom w:val="single" w:sz="4" w:space="0" w:color="auto"/>
              <w:right w:val="single" w:sz="4" w:space="0" w:color="auto"/>
            </w:tcBorders>
            <w:hideMark/>
          </w:tcPr>
          <w:p w14:paraId="5DF4885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w:t>
            </w:r>
          </w:p>
        </w:tc>
        <w:tc>
          <w:tcPr>
            <w:tcW w:w="1440" w:type="dxa"/>
            <w:gridSpan w:val="2"/>
            <w:tcBorders>
              <w:top w:val="single" w:sz="4" w:space="0" w:color="auto"/>
              <w:left w:val="single" w:sz="4" w:space="0" w:color="auto"/>
              <w:bottom w:val="single" w:sz="4" w:space="0" w:color="auto"/>
              <w:right w:val="single" w:sz="4" w:space="0" w:color="auto"/>
            </w:tcBorders>
            <w:hideMark/>
          </w:tcPr>
          <w:p w14:paraId="09204E2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0F8CF97D" w14:textId="77777777" w:rsidTr="00F0649C">
        <w:trPr>
          <w:trHeight w:val="341"/>
        </w:trPr>
        <w:tc>
          <w:tcPr>
            <w:tcW w:w="10008" w:type="dxa"/>
            <w:tcBorders>
              <w:top w:val="single" w:sz="4" w:space="0" w:color="auto"/>
              <w:left w:val="single" w:sz="4" w:space="0" w:color="auto"/>
              <w:bottom w:val="single" w:sz="4" w:space="0" w:color="auto"/>
              <w:right w:val="single" w:sz="4" w:space="0" w:color="auto"/>
            </w:tcBorders>
            <w:hideMark/>
          </w:tcPr>
          <w:p w14:paraId="09EA3BD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29.9 Garantir la consultation nationale du programme de travail dans les ministères concernés après approbation par la COP13 pour examen et approbation au niveau national.</w:t>
            </w:r>
          </w:p>
        </w:tc>
        <w:tc>
          <w:tcPr>
            <w:tcW w:w="2700" w:type="dxa"/>
            <w:tcBorders>
              <w:top w:val="single" w:sz="4" w:space="0" w:color="auto"/>
              <w:left w:val="single" w:sz="4" w:space="0" w:color="auto"/>
              <w:bottom w:val="single" w:sz="4" w:space="0" w:color="auto"/>
              <w:right w:val="single" w:sz="4" w:space="0" w:color="auto"/>
            </w:tcBorders>
            <w:hideMark/>
          </w:tcPr>
          <w:p w14:paraId="7A0690F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Organismes gouvernementaux</w:t>
            </w:r>
          </w:p>
        </w:tc>
        <w:tc>
          <w:tcPr>
            <w:tcW w:w="1440" w:type="dxa"/>
            <w:gridSpan w:val="2"/>
            <w:tcBorders>
              <w:top w:val="single" w:sz="4" w:space="0" w:color="auto"/>
              <w:left w:val="single" w:sz="4" w:space="0" w:color="auto"/>
              <w:bottom w:val="single" w:sz="4" w:space="0" w:color="auto"/>
              <w:right w:val="single" w:sz="4" w:space="0" w:color="auto"/>
            </w:tcBorders>
            <w:hideMark/>
          </w:tcPr>
          <w:p w14:paraId="68F4B9E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84CE0EF" w14:textId="77777777" w:rsidTr="00F0649C">
        <w:trPr>
          <w:trHeight w:val="629"/>
        </w:trPr>
        <w:tc>
          <w:tcPr>
            <w:tcW w:w="10008" w:type="dxa"/>
            <w:tcBorders>
              <w:top w:val="single" w:sz="4" w:space="0" w:color="auto"/>
              <w:left w:val="single" w:sz="4" w:space="0" w:color="auto"/>
              <w:bottom w:val="single" w:sz="4" w:space="0" w:color="auto"/>
              <w:right w:val="single" w:sz="4" w:space="0" w:color="auto"/>
            </w:tcBorders>
            <w:hideMark/>
          </w:tcPr>
          <w:p w14:paraId="2E4BDBB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29.10 Recueillir des informations, y compris les plans d’action existants pour les espèces, sur le site Web de la CMS et envisager de développer des plans d’action pour les espèces qui n’en ont pas.</w:t>
            </w:r>
          </w:p>
        </w:tc>
        <w:tc>
          <w:tcPr>
            <w:tcW w:w="2700" w:type="dxa"/>
            <w:tcBorders>
              <w:top w:val="single" w:sz="4" w:space="0" w:color="auto"/>
              <w:left w:val="single" w:sz="4" w:space="0" w:color="auto"/>
              <w:bottom w:val="single" w:sz="4" w:space="0" w:color="auto"/>
              <w:right w:val="single" w:sz="4" w:space="0" w:color="auto"/>
            </w:tcBorders>
            <w:hideMark/>
          </w:tcPr>
          <w:p w14:paraId="2F38FB3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ONG, agences gouvernementales</w:t>
            </w:r>
          </w:p>
        </w:tc>
        <w:tc>
          <w:tcPr>
            <w:tcW w:w="1440" w:type="dxa"/>
            <w:gridSpan w:val="2"/>
            <w:tcBorders>
              <w:top w:val="single" w:sz="4" w:space="0" w:color="auto"/>
              <w:left w:val="single" w:sz="4" w:space="0" w:color="auto"/>
              <w:bottom w:val="single" w:sz="4" w:space="0" w:color="auto"/>
              <w:right w:val="single" w:sz="4" w:space="0" w:color="auto"/>
            </w:tcBorders>
            <w:hideMark/>
          </w:tcPr>
          <w:p w14:paraId="380AFB0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8504B68" w14:textId="77777777" w:rsidTr="00F0649C">
        <w:trPr>
          <w:trHeight w:val="701"/>
        </w:trPr>
        <w:tc>
          <w:tcPr>
            <w:tcW w:w="10008" w:type="dxa"/>
            <w:tcBorders>
              <w:top w:val="single" w:sz="4" w:space="0" w:color="auto"/>
              <w:left w:val="single" w:sz="4" w:space="0" w:color="auto"/>
              <w:bottom w:val="single" w:sz="4" w:space="0" w:color="auto"/>
              <w:right w:val="single" w:sz="4" w:space="0" w:color="auto"/>
            </w:tcBorders>
            <w:hideMark/>
          </w:tcPr>
          <w:p w14:paraId="585DFCC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29.10 Mettre en œuvre le processus de soumission de rapports et d’examen tel que convenu lors de la deuxième réunion des États de l’aire de répartition à Oulan-Bator en 2019 pour surveiller et renforcer la mise en œuvre.</w:t>
            </w:r>
          </w:p>
        </w:tc>
        <w:tc>
          <w:tcPr>
            <w:tcW w:w="2700" w:type="dxa"/>
            <w:tcBorders>
              <w:top w:val="single" w:sz="4" w:space="0" w:color="auto"/>
              <w:left w:val="single" w:sz="4" w:space="0" w:color="auto"/>
              <w:bottom w:val="single" w:sz="4" w:space="0" w:color="auto"/>
              <w:right w:val="single" w:sz="4" w:space="0" w:color="auto"/>
            </w:tcBorders>
            <w:hideMark/>
          </w:tcPr>
          <w:p w14:paraId="28B8255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ONG, agences gouvernementales</w:t>
            </w:r>
          </w:p>
        </w:tc>
        <w:tc>
          <w:tcPr>
            <w:tcW w:w="1440" w:type="dxa"/>
            <w:gridSpan w:val="2"/>
            <w:tcBorders>
              <w:top w:val="single" w:sz="4" w:space="0" w:color="auto"/>
              <w:left w:val="single" w:sz="4" w:space="0" w:color="auto"/>
              <w:bottom w:val="single" w:sz="4" w:space="0" w:color="auto"/>
              <w:right w:val="single" w:sz="4" w:space="0" w:color="auto"/>
            </w:tcBorders>
          </w:tcPr>
          <w:p w14:paraId="3B7DE894" w14:textId="77777777" w:rsidR="00F0649C" w:rsidRPr="001415EA" w:rsidRDefault="00F0649C" w:rsidP="00F0649C">
            <w:pPr>
              <w:spacing w:before="60" w:after="60"/>
              <w:rPr>
                <w:rFonts w:ascii="Arial" w:eastAsia="Cambria" w:hAnsi="Arial" w:cs="Arial"/>
                <w:szCs w:val="20"/>
                <w:lang w:val="fr-FR"/>
              </w:rPr>
            </w:pPr>
          </w:p>
        </w:tc>
      </w:tr>
      <w:tr w:rsidR="00F0649C" w:rsidRPr="001415EA" w14:paraId="6FA06C72" w14:textId="77777777" w:rsidTr="00F0649C">
        <w:trPr>
          <w:trHeight w:val="449"/>
        </w:trPr>
        <w:tc>
          <w:tcPr>
            <w:tcW w:w="10008" w:type="dxa"/>
            <w:tcBorders>
              <w:top w:val="single" w:sz="4" w:space="0" w:color="auto"/>
              <w:left w:val="single" w:sz="4" w:space="0" w:color="auto"/>
              <w:bottom w:val="single" w:sz="4" w:space="0" w:color="auto"/>
              <w:right w:val="single" w:sz="4" w:space="0" w:color="auto"/>
            </w:tcBorders>
            <w:hideMark/>
          </w:tcPr>
          <w:p w14:paraId="6B69C63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29.11 Nommer un expert en mammifères pour le Conseil scientifique.</w:t>
            </w:r>
          </w:p>
        </w:tc>
        <w:tc>
          <w:tcPr>
            <w:tcW w:w="2700" w:type="dxa"/>
            <w:tcBorders>
              <w:top w:val="single" w:sz="4" w:space="0" w:color="auto"/>
              <w:left w:val="single" w:sz="4" w:space="0" w:color="auto"/>
              <w:bottom w:val="single" w:sz="4" w:space="0" w:color="auto"/>
              <w:right w:val="single" w:sz="4" w:space="0" w:color="auto"/>
            </w:tcBorders>
            <w:hideMark/>
          </w:tcPr>
          <w:p w14:paraId="53E652B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Conseil scientifique de la CMS</w:t>
            </w:r>
          </w:p>
        </w:tc>
        <w:tc>
          <w:tcPr>
            <w:tcW w:w="1440" w:type="dxa"/>
            <w:gridSpan w:val="2"/>
            <w:tcBorders>
              <w:top w:val="single" w:sz="4" w:space="0" w:color="auto"/>
              <w:left w:val="single" w:sz="4" w:space="0" w:color="auto"/>
              <w:bottom w:val="single" w:sz="4" w:space="0" w:color="auto"/>
              <w:right w:val="single" w:sz="4" w:space="0" w:color="auto"/>
            </w:tcBorders>
          </w:tcPr>
          <w:p w14:paraId="45FF5659" w14:textId="77777777" w:rsidR="00F0649C" w:rsidRPr="001415EA" w:rsidRDefault="00F0649C" w:rsidP="00F0649C">
            <w:pPr>
              <w:spacing w:before="60" w:after="60"/>
              <w:rPr>
                <w:rFonts w:ascii="Arial" w:eastAsia="Cambria" w:hAnsi="Arial" w:cs="Arial"/>
                <w:szCs w:val="20"/>
                <w:lang w:val="fr-FR"/>
              </w:rPr>
            </w:pPr>
          </w:p>
        </w:tc>
      </w:tr>
    </w:tbl>
    <w:p w14:paraId="786D42A1" w14:textId="77777777" w:rsidR="00F0649C" w:rsidRPr="001415EA" w:rsidRDefault="00F0649C" w:rsidP="00F0649C">
      <w:pPr>
        <w:jc w:val="both"/>
        <w:rPr>
          <w:rFonts w:ascii="Arial" w:hAnsi="Arial" w:cs="Arial"/>
          <w:szCs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F0649C" w:rsidRPr="001415EA" w14:paraId="0414FB23" w14:textId="77777777" w:rsidTr="00F0649C">
        <w:trPr>
          <w:gridAfter w:val="1"/>
          <w:wAfter w:w="6" w:type="dxa"/>
          <w:trHeight w:val="386"/>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14:paraId="12A20603"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30. Activités de sensibilisation et de vulgarisation</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14:paraId="6CCD6DBD"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1FF7E4E5"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3468FD0B" w14:textId="77777777" w:rsidTr="00F0649C">
        <w:trPr>
          <w:trHeight w:val="737"/>
        </w:trPr>
        <w:tc>
          <w:tcPr>
            <w:tcW w:w="10008" w:type="dxa"/>
            <w:tcBorders>
              <w:top w:val="single" w:sz="4" w:space="0" w:color="auto"/>
              <w:left w:val="single" w:sz="4" w:space="0" w:color="auto"/>
              <w:bottom w:val="single" w:sz="4" w:space="0" w:color="auto"/>
              <w:right w:val="single" w:sz="4" w:space="0" w:color="auto"/>
            </w:tcBorders>
            <w:hideMark/>
          </w:tcPr>
          <w:p w14:paraId="33F32E4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30.1 Sensibiliser et comprendre l’importance de la région d’Asie centrale pour les mammifères migrateurs auprès de différents publics, en utilisant le bulletin d’information semestriel de la CAMI, son site Web et d’autres supports adaptés.</w:t>
            </w:r>
          </w:p>
        </w:tc>
        <w:tc>
          <w:tcPr>
            <w:tcW w:w="2700" w:type="dxa"/>
            <w:tcBorders>
              <w:top w:val="single" w:sz="4" w:space="0" w:color="auto"/>
              <w:left w:val="single" w:sz="4" w:space="0" w:color="auto"/>
              <w:bottom w:val="single" w:sz="4" w:space="0" w:color="auto"/>
              <w:right w:val="single" w:sz="4" w:space="0" w:color="auto"/>
            </w:tcBorders>
            <w:hideMark/>
          </w:tcPr>
          <w:p w14:paraId="13442FD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CMS, agences gouvernementales, ONG </w:t>
            </w:r>
          </w:p>
        </w:tc>
        <w:tc>
          <w:tcPr>
            <w:tcW w:w="1440" w:type="dxa"/>
            <w:gridSpan w:val="2"/>
            <w:tcBorders>
              <w:top w:val="single" w:sz="4" w:space="0" w:color="auto"/>
              <w:left w:val="single" w:sz="4" w:space="0" w:color="auto"/>
              <w:bottom w:val="single" w:sz="4" w:space="0" w:color="auto"/>
              <w:right w:val="single" w:sz="4" w:space="0" w:color="auto"/>
            </w:tcBorders>
            <w:hideMark/>
          </w:tcPr>
          <w:p w14:paraId="39EC2C3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65573AF8"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3AC0584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30.2 Produire un clip vidéo soulignant l’importance de la CAMI et la nécessité de protéger les espèces de la CAMI et leur habitat.</w:t>
            </w:r>
          </w:p>
        </w:tc>
        <w:tc>
          <w:tcPr>
            <w:tcW w:w="2700" w:type="dxa"/>
            <w:tcBorders>
              <w:top w:val="single" w:sz="4" w:space="0" w:color="auto"/>
              <w:left w:val="single" w:sz="4" w:space="0" w:color="auto"/>
              <w:bottom w:val="single" w:sz="4" w:space="0" w:color="auto"/>
              <w:right w:val="single" w:sz="4" w:space="0" w:color="auto"/>
            </w:tcBorders>
            <w:hideMark/>
          </w:tcPr>
          <w:p w14:paraId="0007680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14:paraId="372D711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48CB8DDC"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5E7E207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30.3 Assurer la liaison avec les autres forums, organisations et institutions concernés pour inclure la CAMI dans leurs activités de sensibilisation et de communication.</w:t>
            </w:r>
          </w:p>
        </w:tc>
        <w:tc>
          <w:tcPr>
            <w:tcW w:w="2700" w:type="dxa"/>
            <w:tcBorders>
              <w:top w:val="single" w:sz="4" w:space="0" w:color="auto"/>
              <w:left w:val="single" w:sz="4" w:space="0" w:color="auto"/>
              <w:bottom w:val="single" w:sz="4" w:space="0" w:color="auto"/>
              <w:right w:val="single" w:sz="4" w:space="0" w:color="auto"/>
            </w:tcBorders>
            <w:hideMark/>
          </w:tcPr>
          <w:p w14:paraId="27B1914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14:paraId="621E8B1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192EF92C"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40DFED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30.4 Initier une sensibilisation systématique dans le secteur privé (par exemple, des fonds de responsabilité sociale des entreprises).</w:t>
            </w:r>
          </w:p>
        </w:tc>
        <w:tc>
          <w:tcPr>
            <w:tcW w:w="2700" w:type="dxa"/>
            <w:tcBorders>
              <w:top w:val="single" w:sz="4" w:space="0" w:color="auto"/>
              <w:left w:val="single" w:sz="4" w:space="0" w:color="auto"/>
              <w:bottom w:val="single" w:sz="4" w:space="0" w:color="auto"/>
              <w:right w:val="single" w:sz="4" w:space="0" w:color="auto"/>
            </w:tcBorders>
            <w:hideMark/>
          </w:tcPr>
          <w:p w14:paraId="67F6A11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institutions scientifiques</w:t>
            </w:r>
          </w:p>
        </w:tc>
        <w:tc>
          <w:tcPr>
            <w:tcW w:w="1440" w:type="dxa"/>
            <w:gridSpan w:val="2"/>
            <w:tcBorders>
              <w:top w:val="single" w:sz="4" w:space="0" w:color="auto"/>
              <w:left w:val="single" w:sz="4" w:space="0" w:color="auto"/>
              <w:bottom w:val="single" w:sz="4" w:space="0" w:color="auto"/>
              <w:right w:val="single" w:sz="4" w:space="0" w:color="auto"/>
            </w:tcBorders>
            <w:hideMark/>
          </w:tcPr>
          <w:p w14:paraId="7B8E325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bl>
    <w:p w14:paraId="3A19C94D" w14:textId="77777777" w:rsidR="00F0649C" w:rsidRPr="001415EA" w:rsidRDefault="00F0649C" w:rsidP="00F0649C">
      <w:pPr>
        <w:jc w:val="both"/>
        <w:rPr>
          <w:rFonts w:ascii="Arial" w:hAnsi="Arial" w:cs="Arial"/>
          <w:szCs w:val="20"/>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F0649C" w:rsidRPr="001415EA" w14:paraId="53AD2E93" w14:textId="77777777" w:rsidTr="00F0649C">
        <w:trPr>
          <w:gridAfter w:val="1"/>
          <w:wAfter w:w="6" w:type="dxa"/>
          <w:trHeight w:val="386"/>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14:paraId="0A4C7148"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31. Financement</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14:paraId="31A2969F"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457925D5"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20784AC8"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35E0A13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31.1 Poursuivre et élargir les initiatives existantes et les programmes de financement visant à soutenir la mise en œuvre de la CAMI et de son Programme de travail, tels que le programme SOS Asie centrale de l’UICN, en tant que mécanisme de financement spécifiquement conçu pour financer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14:paraId="0595460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UICN,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4AAB160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202D8E44"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1D99E6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31.2 Promouvoir le cofinancement des initiatives des donateurs par les gouvernements ainsi que le cofinancement des donateurs aux initiatives gouvernementales pour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14:paraId="549E43F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Organismes gouvernementaux</w:t>
            </w:r>
          </w:p>
        </w:tc>
        <w:tc>
          <w:tcPr>
            <w:tcW w:w="1440" w:type="dxa"/>
            <w:gridSpan w:val="2"/>
            <w:tcBorders>
              <w:top w:val="single" w:sz="4" w:space="0" w:color="auto"/>
              <w:left w:val="single" w:sz="4" w:space="0" w:color="auto"/>
              <w:bottom w:val="single" w:sz="4" w:space="0" w:color="auto"/>
              <w:right w:val="single" w:sz="4" w:space="0" w:color="auto"/>
            </w:tcBorders>
            <w:hideMark/>
          </w:tcPr>
          <w:p w14:paraId="56A201D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06EEE883"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0EB7958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31.3 Inclure les actions de conservation pour les espèces migratrices, comme indiqué dans le programme de </w:t>
            </w:r>
            <w:r w:rsidRPr="001415EA">
              <w:rPr>
                <w:rFonts w:ascii="Arial" w:eastAsia="Cambria" w:hAnsi="Arial" w:cs="Arial"/>
                <w:szCs w:val="20"/>
                <w:lang w:val="fr-FR"/>
              </w:rPr>
              <w:lastRenderedPageBreak/>
              <w:t>travail, dans les programmes nationaux existants/actualisés/élaborés sur la protection de la nature.</w:t>
            </w:r>
          </w:p>
        </w:tc>
        <w:tc>
          <w:tcPr>
            <w:tcW w:w="2700" w:type="dxa"/>
            <w:tcBorders>
              <w:top w:val="single" w:sz="4" w:space="0" w:color="auto"/>
              <w:left w:val="single" w:sz="4" w:space="0" w:color="auto"/>
              <w:bottom w:val="single" w:sz="4" w:space="0" w:color="auto"/>
              <w:right w:val="single" w:sz="4" w:space="0" w:color="auto"/>
            </w:tcBorders>
            <w:hideMark/>
          </w:tcPr>
          <w:p w14:paraId="33F0392E"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 xml:space="preserve">Organismes </w:t>
            </w:r>
            <w:r w:rsidRPr="001415EA">
              <w:rPr>
                <w:rFonts w:ascii="Arial" w:eastAsia="Cambria" w:hAnsi="Arial" w:cs="Arial"/>
                <w:szCs w:val="20"/>
                <w:lang w:val="fr-FR"/>
              </w:rPr>
              <w:lastRenderedPageBreak/>
              <w:t>gouvernementaux</w:t>
            </w:r>
          </w:p>
        </w:tc>
        <w:tc>
          <w:tcPr>
            <w:tcW w:w="1440" w:type="dxa"/>
            <w:gridSpan w:val="2"/>
            <w:tcBorders>
              <w:top w:val="single" w:sz="4" w:space="0" w:color="auto"/>
              <w:left w:val="single" w:sz="4" w:space="0" w:color="auto"/>
              <w:bottom w:val="single" w:sz="4" w:space="0" w:color="auto"/>
              <w:right w:val="single" w:sz="4" w:space="0" w:color="auto"/>
            </w:tcBorders>
            <w:hideMark/>
          </w:tcPr>
          <w:p w14:paraId="21CE6B1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lastRenderedPageBreak/>
              <w:t>Haute</w:t>
            </w:r>
          </w:p>
        </w:tc>
      </w:tr>
      <w:tr w:rsidR="00F0649C" w:rsidRPr="001415EA" w14:paraId="280AF21D"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165AA1F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31.4 Orienter les fonds environnementaux nationaux qui existent sous les organismes d’État et incluent des mesures sur les espèces migratrices et la mise en œuvre du programme de travail.</w:t>
            </w:r>
          </w:p>
        </w:tc>
        <w:tc>
          <w:tcPr>
            <w:tcW w:w="2700" w:type="dxa"/>
            <w:tcBorders>
              <w:top w:val="single" w:sz="4" w:space="0" w:color="auto"/>
              <w:left w:val="single" w:sz="4" w:space="0" w:color="auto"/>
              <w:bottom w:val="single" w:sz="4" w:space="0" w:color="auto"/>
              <w:right w:val="single" w:sz="4" w:space="0" w:color="auto"/>
            </w:tcBorders>
            <w:hideMark/>
          </w:tcPr>
          <w:p w14:paraId="2E033E7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4D7F4F1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765236CD"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6F70F90"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31.5. Établir un « inventaire » des donateurs et des programmes de financement et identifier un « champion » pour la CAMI.</w:t>
            </w:r>
          </w:p>
        </w:tc>
        <w:tc>
          <w:tcPr>
            <w:tcW w:w="2700" w:type="dxa"/>
            <w:tcBorders>
              <w:top w:val="single" w:sz="4" w:space="0" w:color="auto"/>
              <w:left w:val="single" w:sz="4" w:space="0" w:color="auto"/>
              <w:bottom w:val="single" w:sz="4" w:space="0" w:color="auto"/>
              <w:right w:val="single" w:sz="4" w:space="0" w:color="auto"/>
            </w:tcBorders>
            <w:hideMark/>
          </w:tcPr>
          <w:p w14:paraId="0F1CD6A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6063F8F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5A7E9F6E"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B0D3CF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31.6 Explorer les options de financement par le biais du Fonds pour l’environnement mondial (FEM), y compris les projets du Programme de microfinancements du FEM, dans le cadre de propositions conjointes de plusieurs pays avec la participation des agences d’exécution du FEM (Banque mondiale, Banque asiatique de développement, PNUD) aux processus d’application des projets.</w:t>
            </w:r>
          </w:p>
        </w:tc>
        <w:tc>
          <w:tcPr>
            <w:tcW w:w="2700" w:type="dxa"/>
            <w:tcBorders>
              <w:top w:val="single" w:sz="4" w:space="0" w:color="auto"/>
              <w:left w:val="single" w:sz="4" w:space="0" w:color="auto"/>
              <w:bottom w:val="single" w:sz="4" w:space="0" w:color="auto"/>
              <w:right w:val="single" w:sz="4" w:space="0" w:color="auto"/>
            </w:tcBorders>
            <w:hideMark/>
          </w:tcPr>
          <w:p w14:paraId="55E908E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CMS</w:t>
            </w:r>
          </w:p>
        </w:tc>
        <w:tc>
          <w:tcPr>
            <w:tcW w:w="1440" w:type="dxa"/>
            <w:gridSpan w:val="2"/>
            <w:tcBorders>
              <w:top w:val="single" w:sz="4" w:space="0" w:color="auto"/>
              <w:left w:val="single" w:sz="4" w:space="0" w:color="auto"/>
              <w:bottom w:val="single" w:sz="4" w:space="0" w:color="auto"/>
              <w:right w:val="single" w:sz="4" w:space="0" w:color="auto"/>
            </w:tcBorders>
            <w:hideMark/>
          </w:tcPr>
          <w:p w14:paraId="6806733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1946FC20"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46B71D5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31.7 Renforcer la coopération bilatérale entre pays et avec les donateurs pour la collecte de fonds et le développement de projets communs.</w:t>
            </w:r>
          </w:p>
        </w:tc>
        <w:tc>
          <w:tcPr>
            <w:tcW w:w="2700" w:type="dxa"/>
            <w:tcBorders>
              <w:top w:val="single" w:sz="4" w:space="0" w:color="auto"/>
              <w:left w:val="single" w:sz="4" w:space="0" w:color="auto"/>
              <w:bottom w:val="single" w:sz="4" w:space="0" w:color="auto"/>
              <w:right w:val="single" w:sz="4" w:space="0" w:color="auto"/>
            </w:tcBorders>
            <w:hideMark/>
          </w:tcPr>
          <w:p w14:paraId="79EE9A4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donateurs, CMS</w:t>
            </w:r>
          </w:p>
        </w:tc>
        <w:tc>
          <w:tcPr>
            <w:tcW w:w="1440" w:type="dxa"/>
            <w:gridSpan w:val="2"/>
            <w:tcBorders>
              <w:top w:val="single" w:sz="4" w:space="0" w:color="auto"/>
              <w:left w:val="single" w:sz="4" w:space="0" w:color="auto"/>
              <w:bottom w:val="single" w:sz="4" w:space="0" w:color="auto"/>
              <w:right w:val="single" w:sz="4" w:space="0" w:color="auto"/>
            </w:tcBorders>
            <w:hideMark/>
          </w:tcPr>
          <w:p w14:paraId="51A09A2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531A5C45"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53431A4F"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31.8 Envisager d’organiser des événements caritatifs ou d’autres sources de financement innovantes pour mobiliser des fonds pour la CAMI et son programme de travail.</w:t>
            </w:r>
          </w:p>
        </w:tc>
        <w:tc>
          <w:tcPr>
            <w:tcW w:w="2700" w:type="dxa"/>
            <w:tcBorders>
              <w:top w:val="single" w:sz="4" w:space="0" w:color="auto"/>
              <w:left w:val="single" w:sz="4" w:space="0" w:color="auto"/>
              <w:bottom w:val="single" w:sz="4" w:space="0" w:color="auto"/>
              <w:right w:val="single" w:sz="4" w:space="0" w:color="auto"/>
            </w:tcBorders>
            <w:hideMark/>
          </w:tcPr>
          <w:p w14:paraId="50553BDD"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 CMS</w:t>
            </w:r>
          </w:p>
        </w:tc>
        <w:tc>
          <w:tcPr>
            <w:tcW w:w="1440" w:type="dxa"/>
            <w:gridSpan w:val="2"/>
            <w:tcBorders>
              <w:top w:val="single" w:sz="4" w:space="0" w:color="auto"/>
              <w:left w:val="single" w:sz="4" w:space="0" w:color="auto"/>
              <w:bottom w:val="single" w:sz="4" w:space="0" w:color="auto"/>
              <w:right w:val="single" w:sz="4" w:space="0" w:color="auto"/>
            </w:tcBorders>
            <w:hideMark/>
          </w:tcPr>
          <w:p w14:paraId="70E66E1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Basse</w:t>
            </w:r>
          </w:p>
        </w:tc>
      </w:tr>
      <w:tr w:rsidR="00F0649C" w:rsidRPr="001415EA" w14:paraId="1E978C22"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35529CE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31.9 S’engager dans le développement des priorités de financement des donateurs conformément à la CAMI et contribuer à son développement.</w:t>
            </w:r>
          </w:p>
        </w:tc>
        <w:tc>
          <w:tcPr>
            <w:tcW w:w="2700" w:type="dxa"/>
            <w:tcBorders>
              <w:top w:val="single" w:sz="4" w:space="0" w:color="auto"/>
              <w:left w:val="single" w:sz="4" w:space="0" w:color="auto"/>
              <w:bottom w:val="single" w:sz="4" w:space="0" w:color="auto"/>
              <w:right w:val="single" w:sz="4" w:space="0" w:color="auto"/>
            </w:tcBorders>
            <w:hideMark/>
          </w:tcPr>
          <w:p w14:paraId="3D5A41F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ONG, OING</w:t>
            </w:r>
          </w:p>
        </w:tc>
        <w:tc>
          <w:tcPr>
            <w:tcW w:w="1440" w:type="dxa"/>
            <w:gridSpan w:val="2"/>
            <w:tcBorders>
              <w:top w:val="single" w:sz="4" w:space="0" w:color="auto"/>
              <w:left w:val="single" w:sz="4" w:space="0" w:color="auto"/>
              <w:bottom w:val="single" w:sz="4" w:space="0" w:color="auto"/>
              <w:right w:val="single" w:sz="4" w:space="0" w:color="auto"/>
            </w:tcBorders>
            <w:hideMark/>
          </w:tcPr>
          <w:p w14:paraId="4AA1070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5422A483"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36E7C01B"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31.10 Développer des mécanismes pour utiliser les revenus de la gestion durable de la faune sauvage pour les activités de conservation (chasse au trophée, etc.) en coopération avec la CITES.</w:t>
            </w:r>
          </w:p>
        </w:tc>
        <w:tc>
          <w:tcPr>
            <w:tcW w:w="2700" w:type="dxa"/>
            <w:tcBorders>
              <w:top w:val="single" w:sz="4" w:space="0" w:color="auto"/>
              <w:left w:val="single" w:sz="4" w:space="0" w:color="auto"/>
              <w:bottom w:val="single" w:sz="4" w:space="0" w:color="auto"/>
              <w:right w:val="single" w:sz="4" w:space="0" w:color="auto"/>
            </w:tcBorders>
            <w:hideMark/>
          </w:tcPr>
          <w:p w14:paraId="73C197C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64E8DAE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3C331040"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500E123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31.11 Créer un fonds d’affectation spéciale pour la CAMI, y compris avec un financement du secteur privé.</w:t>
            </w:r>
          </w:p>
        </w:tc>
        <w:tc>
          <w:tcPr>
            <w:tcW w:w="2700" w:type="dxa"/>
            <w:tcBorders>
              <w:top w:val="single" w:sz="4" w:space="0" w:color="auto"/>
              <w:left w:val="single" w:sz="4" w:space="0" w:color="auto"/>
              <w:bottom w:val="single" w:sz="4" w:space="0" w:color="auto"/>
              <w:right w:val="single" w:sz="4" w:space="0" w:color="auto"/>
            </w:tcBorders>
            <w:hideMark/>
          </w:tcPr>
          <w:p w14:paraId="46DD1BD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CMS, entreprises du secteur privé</w:t>
            </w:r>
          </w:p>
        </w:tc>
        <w:tc>
          <w:tcPr>
            <w:tcW w:w="1440" w:type="dxa"/>
            <w:gridSpan w:val="2"/>
            <w:tcBorders>
              <w:top w:val="single" w:sz="4" w:space="0" w:color="auto"/>
              <w:left w:val="single" w:sz="4" w:space="0" w:color="auto"/>
              <w:bottom w:val="single" w:sz="4" w:space="0" w:color="auto"/>
              <w:right w:val="single" w:sz="4" w:space="0" w:color="auto"/>
            </w:tcBorders>
            <w:hideMark/>
          </w:tcPr>
          <w:p w14:paraId="2B822E32"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701E6195"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0E034A29"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31.12 Augmenter la collecte de fonds en appliquant des approches </w:t>
            </w:r>
            <w:proofErr w:type="spellStart"/>
            <w:r w:rsidRPr="001415EA">
              <w:rPr>
                <w:rFonts w:ascii="Arial" w:eastAsia="Cambria" w:hAnsi="Arial" w:cs="Arial"/>
                <w:szCs w:val="20"/>
                <w:lang w:val="fr-FR"/>
              </w:rPr>
              <w:t>écorégionales</w:t>
            </w:r>
            <w:proofErr w:type="spellEnd"/>
            <w:r w:rsidRPr="001415EA">
              <w:rPr>
                <w:rFonts w:ascii="Arial" w:eastAsia="Cambria" w:hAnsi="Arial" w:cs="Arial"/>
                <w:szCs w:val="20"/>
                <w:lang w:val="fr-FR"/>
              </w:rPr>
              <w:t xml:space="preserve">, paysagères ou transfrontalières pour le développement de projets. </w:t>
            </w:r>
          </w:p>
        </w:tc>
        <w:tc>
          <w:tcPr>
            <w:tcW w:w="2700" w:type="dxa"/>
            <w:tcBorders>
              <w:top w:val="single" w:sz="4" w:space="0" w:color="auto"/>
              <w:left w:val="single" w:sz="4" w:space="0" w:color="auto"/>
              <w:bottom w:val="single" w:sz="4" w:space="0" w:color="auto"/>
              <w:right w:val="single" w:sz="4" w:space="0" w:color="auto"/>
            </w:tcBorders>
            <w:hideMark/>
          </w:tcPr>
          <w:p w14:paraId="2F40B161"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Coordination de la CMS,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5FE1AFB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58927F1F" w14:textId="77777777" w:rsidR="00F0649C" w:rsidRPr="007344D1" w:rsidRDefault="00F0649C" w:rsidP="00F0649C">
      <w:pPr>
        <w:jc w:val="both"/>
        <w:rPr>
          <w:rFonts w:ascii="Arial" w:hAnsi="Arial" w:cs="Arial"/>
          <w:sz w:val="22"/>
          <w:szCs w:val="22"/>
          <w:lang w:val="fr-FR"/>
        </w:rPr>
      </w:pPr>
      <w:r w:rsidRPr="007344D1">
        <w:rPr>
          <w:rFonts w:ascii="Arial" w:hAnsi="Arial" w:cs="Arial"/>
          <w:sz w:val="22"/>
          <w:szCs w:val="22"/>
          <w:lang w:val="fr-FR"/>
        </w:rPr>
        <w:br w:type="page"/>
      </w:r>
    </w:p>
    <w:p w14:paraId="0723BAFB" w14:textId="77777777" w:rsidR="00F0649C" w:rsidRPr="007344D1" w:rsidRDefault="00F0649C" w:rsidP="00F0649C">
      <w:pPr>
        <w:jc w:val="both"/>
        <w:rPr>
          <w:rFonts w:ascii="Arial" w:hAnsi="Arial" w:cs="Arial"/>
          <w:sz w:val="22"/>
          <w:szCs w:val="22"/>
          <w:lang w:val="fr-FR"/>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6"/>
        <w:gridCol w:w="2699"/>
        <w:gridCol w:w="1434"/>
        <w:gridCol w:w="6"/>
      </w:tblGrid>
      <w:tr w:rsidR="00F0649C" w:rsidRPr="001415EA" w14:paraId="237B75E6" w14:textId="77777777" w:rsidTr="00F0649C">
        <w:trPr>
          <w:gridAfter w:val="1"/>
          <w:wAfter w:w="6" w:type="dxa"/>
          <w:trHeight w:val="368"/>
        </w:trPr>
        <w:tc>
          <w:tcPr>
            <w:tcW w:w="10008" w:type="dxa"/>
            <w:tcBorders>
              <w:top w:val="single" w:sz="4" w:space="0" w:color="auto"/>
              <w:left w:val="single" w:sz="4" w:space="0" w:color="auto"/>
              <w:bottom w:val="single" w:sz="4" w:space="0" w:color="auto"/>
              <w:right w:val="single" w:sz="4" w:space="0" w:color="auto"/>
            </w:tcBorders>
            <w:shd w:val="clear" w:color="auto" w:fill="E2EFD9"/>
            <w:hideMark/>
          </w:tcPr>
          <w:p w14:paraId="00C8E62F"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32. Synergies et implication des parties prenantes</w:t>
            </w:r>
          </w:p>
        </w:tc>
        <w:tc>
          <w:tcPr>
            <w:tcW w:w="2700" w:type="dxa"/>
            <w:tcBorders>
              <w:top w:val="single" w:sz="4" w:space="0" w:color="auto"/>
              <w:left w:val="single" w:sz="4" w:space="0" w:color="auto"/>
              <w:bottom w:val="single" w:sz="4" w:space="0" w:color="auto"/>
              <w:right w:val="single" w:sz="4" w:space="0" w:color="auto"/>
            </w:tcBorders>
            <w:shd w:val="clear" w:color="auto" w:fill="E2EFD9"/>
            <w:hideMark/>
          </w:tcPr>
          <w:p w14:paraId="363358FD"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Responsable</w:t>
            </w:r>
          </w:p>
        </w:tc>
        <w:tc>
          <w:tcPr>
            <w:tcW w:w="1434" w:type="dxa"/>
            <w:tcBorders>
              <w:top w:val="single" w:sz="4" w:space="0" w:color="auto"/>
              <w:left w:val="single" w:sz="4" w:space="0" w:color="auto"/>
              <w:bottom w:val="single" w:sz="4" w:space="0" w:color="auto"/>
              <w:right w:val="single" w:sz="4" w:space="0" w:color="auto"/>
            </w:tcBorders>
            <w:shd w:val="clear" w:color="auto" w:fill="E2EFD9"/>
            <w:hideMark/>
          </w:tcPr>
          <w:p w14:paraId="6AE9B96D" w14:textId="77777777" w:rsidR="00F0649C" w:rsidRPr="001415EA" w:rsidRDefault="00F0649C" w:rsidP="00F0649C">
            <w:pPr>
              <w:spacing w:before="60" w:after="60"/>
              <w:jc w:val="both"/>
              <w:rPr>
                <w:rFonts w:ascii="Arial" w:eastAsia="Cambria" w:hAnsi="Arial" w:cs="Arial"/>
                <w:b/>
                <w:szCs w:val="20"/>
                <w:lang w:val="fr-FR"/>
              </w:rPr>
            </w:pPr>
            <w:r w:rsidRPr="001415EA">
              <w:rPr>
                <w:rFonts w:ascii="Arial" w:eastAsia="Cambria" w:hAnsi="Arial" w:cs="Arial"/>
                <w:b/>
                <w:szCs w:val="20"/>
                <w:lang w:val="fr-FR"/>
              </w:rPr>
              <w:t>Priorité</w:t>
            </w:r>
          </w:p>
        </w:tc>
      </w:tr>
      <w:tr w:rsidR="00F0649C" w:rsidRPr="001415EA" w14:paraId="0BDE631D"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5266B03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32.1 Amorcer un processus d’engagement du secteur privé visant à associer plus étroitement le secteur privé et les parties prenantes concernées (par exemple, les entreprises concernées, les banques de développement) à la CAMI, </w:t>
            </w:r>
            <w:r w:rsidRPr="001415EA">
              <w:rPr>
                <w:rFonts w:ascii="Arial" w:eastAsia="Cambria" w:hAnsi="Arial" w:cs="Arial"/>
                <w:i/>
                <w:szCs w:val="20"/>
                <w:lang w:val="fr-FR"/>
              </w:rPr>
              <w:t>notamment</w:t>
            </w:r>
            <w:r w:rsidRPr="001415EA">
              <w:rPr>
                <w:rFonts w:ascii="Arial" w:eastAsia="Cambria" w:hAnsi="Arial" w:cs="Arial"/>
                <w:szCs w:val="20"/>
                <w:lang w:val="fr-FR"/>
              </w:rPr>
              <w:t xml:space="preserve"> en assistant aux conférences pertinentes et en les invitant à ses réunions.</w:t>
            </w:r>
          </w:p>
        </w:tc>
        <w:tc>
          <w:tcPr>
            <w:tcW w:w="2700" w:type="dxa"/>
            <w:tcBorders>
              <w:top w:val="single" w:sz="4" w:space="0" w:color="auto"/>
              <w:left w:val="single" w:sz="4" w:space="0" w:color="auto"/>
              <w:bottom w:val="single" w:sz="4" w:space="0" w:color="auto"/>
              <w:right w:val="single" w:sz="4" w:space="0" w:color="auto"/>
            </w:tcBorders>
            <w:hideMark/>
          </w:tcPr>
          <w:p w14:paraId="4883795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w:t>
            </w:r>
          </w:p>
        </w:tc>
        <w:tc>
          <w:tcPr>
            <w:tcW w:w="1440" w:type="dxa"/>
            <w:gridSpan w:val="2"/>
            <w:tcBorders>
              <w:top w:val="single" w:sz="4" w:space="0" w:color="auto"/>
              <w:left w:val="single" w:sz="4" w:space="0" w:color="auto"/>
              <w:bottom w:val="single" w:sz="4" w:space="0" w:color="auto"/>
              <w:right w:val="single" w:sz="4" w:space="0" w:color="auto"/>
            </w:tcBorders>
            <w:hideMark/>
          </w:tcPr>
          <w:p w14:paraId="76D2B107"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w:t>
            </w:r>
          </w:p>
        </w:tc>
      </w:tr>
      <w:tr w:rsidR="00F0649C" w:rsidRPr="001415EA" w14:paraId="02E65580"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6D8D15E4"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32.2 Inclure des mesures de conservation de la biodiversité dans les contrats avec les sociétés minières (par exemple, dans les accords de partage de produits).</w:t>
            </w:r>
          </w:p>
        </w:tc>
        <w:tc>
          <w:tcPr>
            <w:tcW w:w="2700" w:type="dxa"/>
            <w:tcBorders>
              <w:top w:val="single" w:sz="4" w:space="0" w:color="auto"/>
              <w:left w:val="single" w:sz="4" w:space="0" w:color="auto"/>
              <w:bottom w:val="single" w:sz="4" w:space="0" w:color="auto"/>
              <w:right w:val="single" w:sz="4" w:space="0" w:color="auto"/>
            </w:tcBorders>
            <w:hideMark/>
          </w:tcPr>
          <w:p w14:paraId="588DBB2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Agences gouvernementales, entreprises</w:t>
            </w:r>
          </w:p>
        </w:tc>
        <w:tc>
          <w:tcPr>
            <w:tcW w:w="1440" w:type="dxa"/>
            <w:gridSpan w:val="2"/>
            <w:tcBorders>
              <w:top w:val="single" w:sz="4" w:space="0" w:color="auto"/>
              <w:left w:val="single" w:sz="4" w:space="0" w:color="auto"/>
              <w:bottom w:val="single" w:sz="4" w:space="0" w:color="auto"/>
              <w:right w:val="single" w:sz="4" w:space="0" w:color="auto"/>
            </w:tcBorders>
            <w:hideMark/>
          </w:tcPr>
          <w:p w14:paraId="50525DD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r w:rsidR="00F0649C" w:rsidRPr="001415EA" w14:paraId="4E9C9088"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596ACDEA"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32.3 Le cas échéant, explorer et institutionnaliser des partenariats spécifiques entre le Secrétariat de la CMS, d’autres MEA, l’UICN et d’autres partenaires de mise en œuvre.</w:t>
            </w:r>
          </w:p>
        </w:tc>
        <w:tc>
          <w:tcPr>
            <w:tcW w:w="2700" w:type="dxa"/>
            <w:tcBorders>
              <w:top w:val="single" w:sz="4" w:space="0" w:color="auto"/>
              <w:left w:val="single" w:sz="4" w:space="0" w:color="auto"/>
              <w:bottom w:val="single" w:sz="4" w:space="0" w:color="auto"/>
              <w:right w:val="single" w:sz="4" w:space="0" w:color="auto"/>
            </w:tcBorders>
            <w:hideMark/>
          </w:tcPr>
          <w:p w14:paraId="716A6F9C"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 ONG, MEA</w:t>
            </w:r>
          </w:p>
        </w:tc>
        <w:tc>
          <w:tcPr>
            <w:tcW w:w="1440" w:type="dxa"/>
            <w:gridSpan w:val="2"/>
            <w:tcBorders>
              <w:top w:val="single" w:sz="4" w:space="0" w:color="auto"/>
              <w:left w:val="single" w:sz="4" w:space="0" w:color="auto"/>
              <w:bottom w:val="single" w:sz="4" w:space="0" w:color="auto"/>
              <w:right w:val="single" w:sz="4" w:space="0" w:color="auto"/>
            </w:tcBorders>
            <w:hideMark/>
          </w:tcPr>
          <w:p w14:paraId="1B48B035"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Haute/Moyenne</w:t>
            </w:r>
          </w:p>
        </w:tc>
      </w:tr>
      <w:tr w:rsidR="00F0649C" w:rsidRPr="001415EA" w14:paraId="57B1DBB3" w14:textId="77777777" w:rsidTr="00F0649C">
        <w:tc>
          <w:tcPr>
            <w:tcW w:w="10008" w:type="dxa"/>
            <w:tcBorders>
              <w:top w:val="single" w:sz="4" w:space="0" w:color="auto"/>
              <w:left w:val="single" w:sz="4" w:space="0" w:color="auto"/>
              <w:bottom w:val="single" w:sz="4" w:space="0" w:color="auto"/>
              <w:right w:val="single" w:sz="4" w:space="0" w:color="auto"/>
            </w:tcBorders>
            <w:hideMark/>
          </w:tcPr>
          <w:p w14:paraId="6761A2D8"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 xml:space="preserve">32.4 Prie le Secrétariat d’explorer les options envisageables avec le Secrétariat de la CITES pour établir la CAMI en tant qu’initiative conjointe CMS-CITES, similaire à l’Initiative conjointe CMS-CITES pour les carnivores d’Afrique (voir aussi 1.2).  </w:t>
            </w:r>
          </w:p>
        </w:tc>
        <w:tc>
          <w:tcPr>
            <w:tcW w:w="2700" w:type="dxa"/>
            <w:tcBorders>
              <w:top w:val="single" w:sz="4" w:space="0" w:color="auto"/>
              <w:left w:val="single" w:sz="4" w:space="0" w:color="auto"/>
              <w:bottom w:val="single" w:sz="4" w:space="0" w:color="auto"/>
              <w:right w:val="single" w:sz="4" w:space="0" w:color="auto"/>
            </w:tcBorders>
            <w:hideMark/>
          </w:tcPr>
          <w:p w14:paraId="27B138D3"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CMS, agences gouvernementales</w:t>
            </w:r>
          </w:p>
        </w:tc>
        <w:tc>
          <w:tcPr>
            <w:tcW w:w="1440" w:type="dxa"/>
            <w:gridSpan w:val="2"/>
            <w:tcBorders>
              <w:top w:val="single" w:sz="4" w:space="0" w:color="auto"/>
              <w:left w:val="single" w:sz="4" w:space="0" w:color="auto"/>
              <w:bottom w:val="single" w:sz="4" w:space="0" w:color="auto"/>
              <w:right w:val="single" w:sz="4" w:space="0" w:color="auto"/>
            </w:tcBorders>
            <w:hideMark/>
          </w:tcPr>
          <w:p w14:paraId="54DDAFE6" w14:textId="77777777" w:rsidR="00F0649C" w:rsidRPr="001415EA" w:rsidRDefault="00F0649C" w:rsidP="00F0649C">
            <w:pPr>
              <w:spacing w:before="60" w:after="60"/>
              <w:rPr>
                <w:rFonts w:ascii="Arial" w:eastAsia="Cambria" w:hAnsi="Arial" w:cs="Arial"/>
                <w:szCs w:val="20"/>
                <w:lang w:val="fr-FR"/>
              </w:rPr>
            </w:pPr>
            <w:r w:rsidRPr="001415EA">
              <w:rPr>
                <w:rFonts w:ascii="Arial" w:eastAsia="Cambria" w:hAnsi="Arial" w:cs="Arial"/>
                <w:szCs w:val="20"/>
                <w:lang w:val="fr-FR"/>
              </w:rPr>
              <w:t>Moyenne</w:t>
            </w:r>
          </w:p>
        </w:tc>
      </w:tr>
    </w:tbl>
    <w:p w14:paraId="5D46575D" w14:textId="77777777" w:rsidR="00F0649C" w:rsidRPr="007344D1" w:rsidRDefault="00F0649C" w:rsidP="00F0649C">
      <w:pPr>
        <w:jc w:val="both"/>
        <w:rPr>
          <w:rFonts w:ascii="Arial" w:hAnsi="Arial" w:cs="Arial"/>
          <w:sz w:val="22"/>
          <w:szCs w:val="22"/>
          <w:lang w:val="fr-FR"/>
        </w:rPr>
      </w:pPr>
    </w:p>
    <w:p w14:paraId="315499E7" w14:textId="77777777" w:rsidR="006E6258" w:rsidRPr="007344D1" w:rsidRDefault="006E6258">
      <w:pPr>
        <w:widowControl/>
        <w:suppressAutoHyphens w:val="0"/>
        <w:autoSpaceDE/>
        <w:spacing w:after="160" w:line="254" w:lineRule="auto"/>
        <w:rPr>
          <w:rFonts w:ascii="Arial" w:hAnsi="Arial" w:cs="Arial"/>
          <w:sz w:val="22"/>
          <w:szCs w:val="22"/>
          <w:lang w:val="fr-FR"/>
        </w:rPr>
      </w:pPr>
      <w:bookmarkStart w:id="4" w:name="_GoBack"/>
      <w:bookmarkEnd w:id="4"/>
    </w:p>
    <w:sectPr w:rsidR="006E6258" w:rsidRPr="007344D1" w:rsidSect="001415EA">
      <w:headerReference w:type="even" r:id="rId11"/>
      <w:headerReference w:type="default" r:id="rId12"/>
      <w:footerReference w:type="even" r:id="rId13"/>
      <w:footerReference w:type="default" r:id="rId14"/>
      <w:headerReference w:type="first" r:id="rId15"/>
      <w:footnotePr>
        <w:numRestart w:val="eachSect"/>
      </w:footnotePr>
      <w:pgSz w:w="16840" w:h="11900" w:orient="landscape"/>
      <w:pgMar w:top="1417" w:right="1956" w:bottom="1417" w:left="993" w:header="63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1415EA" w:rsidRDefault="001415EA">
      <w:r>
        <w:separator/>
      </w:r>
    </w:p>
  </w:endnote>
  <w:endnote w:type="continuationSeparator" w:id="0">
    <w:p w14:paraId="6261E283" w14:textId="77777777" w:rsidR="001415EA" w:rsidRDefault="0014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4234923"/>
      <w:docPartObj>
        <w:docPartGallery w:val="Page Numbers (Bottom of Page)"/>
        <w:docPartUnique/>
      </w:docPartObj>
    </w:sdtPr>
    <w:sdtEndPr>
      <w:rPr>
        <w:noProof/>
      </w:rPr>
    </w:sdtEndPr>
    <w:sdtContent>
      <w:p w14:paraId="59181283" w14:textId="32134C27" w:rsidR="001415EA" w:rsidRPr="001415EA" w:rsidRDefault="001415EA" w:rsidP="001415EA">
        <w:pPr>
          <w:pStyle w:val="Footer"/>
          <w:jc w:val="center"/>
          <w:rPr>
            <w:rFonts w:ascii="Arial" w:hAnsi="Arial" w:cs="Arial"/>
            <w:sz w:val="18"/>
            <w:szCs w:val="18"/>
          </w:rPr>
        </w:pPr>
        <w:r w:rsidRPr="001415EA">
          <w:rPr>
            <w:rFonts w:ascii="Arial" w:hAnsi="Arial" w:cs="Arial"/>
            <w:sz w:val="18"/>
            <w:szCs w:val="18"/>
          </w:rPr>
          <w:fldChar w:fldCharType="begin"/>
        </w:r>
        <w:r w:rsidRPr="001415EA">
          <w:rPr>
            <w:rFonts w:ascii="Arial" w:hAnsi="Arial" w:cs="Arial"/>
            <w:sz w:val="18"/>
            <w:szCs w:val="18"/>
          </w:rPr>
          <w:instrText xml:space="preserve"> PAGE   \* MERGEFORMAT </w:instrText>
        </w:r>
        <w:r w:rsidRPr="001415EA">
          <w:rPr>
            <w:rFonts w:ascii="Arial" w:hAnsi="Arial" w:cs="Arial"/>
            <w:sz w:val="18"/>
            <w:szCs w:val="18"/>
          </w:rPr>
          <w:fldChar w:fldCharType="separate"/>
        </w:r>
        <w:r w:rsidRPr="001415EA">
          <w:rPr>
            <w:rFonts w:ascii="Arial" w:hAnsi="Arial" w:cs="Arial"/>
            <w:noProof/>
            <w:sz w:val="18"/>
            <w:szCs w:val="18"/>
          </w:rPr>
          <w:t>2</w:t>
        </w:r>
        <w:r w:rsidRPr="001415EA">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35205177"/>
      <w:docPartObj>
        <w:docPartGallery w:val="Page Numbers (Bottom of Page)"/>
        <w:docPartUnique/>
      </w:docPartObj>
    </w:sdtPr>
    <w:sdtEndPr>
      <w:rPr>
        <w:noProof/>
      </w:rPr>
    </w:sdtEndPr>
    <w:sdtContent>
      <w:p w14:paraId="6E50CAA8" w14:textId="3A458558" w:rsidR="001415EA" w:rsidRPr="001415EA" w:rsidRDefault="001415EA" w:rsidP="001415EA">
        <w:pPr>
          <w:pStyle w:val="Footer"/>
          <w:jc w:val="center"/>
          <w:rPr>
            <w:rFonts w:ascii="Arial" w:hAnsi="Arial" w:cs="Arial"/>
            <w:sz w:val="18"/>
            <w:szCs w:val="18"/>
          </w:rPr>
        </w:pPr>
        <w:r w:rsidRPr="001415EA">
          <w:rPr>
            <w:rFonts w:ascii="Arial" w:hAnsi="Arial" w:cs="Arial"/>
            <w:sz w:val="18"/>
            <w:szCs w:val="18"/>
          </w:rPr>
          <w:fldChar w:fldCharType="begin"/>
        </w:r>
        <w:r w:rsidRPr="001415EA">
          <w:rPr>
            <w:rFonts w:ascii="Arial" w:hAnsi="Arial" w:cs="Arial"/>
            <w:sz w:val="18"/>
            <w:szCs w:val="18"/>
          </w:rPr>
          <w:instrText xml:space="preserve"> PAGE   \* MERGEFORMAT </w:instrText>
        </w:r>
        <w:r w:rsidRPr="001415EA">
          <w:rPr>
            <w:rFonts w:ascii="Arial" w:hAnsi="Arial" w:cs="Arial"/>
            <w:sz w:val="18"/>
            <w:szCs w:val="18"/>
          </w:rPr>
          <w:fldChar w:fldCharType="separate"/>
        </w:r>
        <w:r w:rsidRPr="001415EA">
          <w:rPr>
            <w:rFonts w:ascii="Arial" w:hAnsi="Arial" w:cs="Arial"/>
            <w:noProof/>
            <w:sz w:val="18"/>
            <w:szCs w:val="18"/>
          </w:rPr>
          <w:t>2</w:t>
        </w:r>
        <w:r w:rsidRPr="001415EA">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1415EA" w:rsidRDefault="001415EA">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371C68CC" w14:textId="77777777" w:rsidR="001415EA" w:rsidRDefault="001415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1415EA" w:rsidRDefault="001415EA">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0DE34FC6" w14:textId="77777777" w:rsidR="001415EA" w:rsidRDefault="00141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1415EA" w:rsidRDefault="001415EA">
      <w:r>
        <w:rPr>
          <w:color w:val="000000"/>
        </w:rPr>
        <w:separator/>
      </w:r>
    </w:p>
  </w:footnote>
  <w:footnote w:type="continuationSeparator" w:id="0">
    <w:p w14:paraId="34C95178" w14:textId="77777777" w:rsidR="001415EA" w:rsidRDefault="001415EA">
      <w:r>
        <w:continuationSeparator/>
      </w:r>
    </w:p>
  </w:footnote>
  <w:footnote w:id="1">
    <w:p w14:paraId="01B2D15B" w14:textId="77777777" w:rsidR="001415EA" w:rsidRPr="00354F18" w:rsidRDefault="001415EA" w:rsidP="00F0649C">
      <w:pPr>
        <w:pStyle w:val="FootnoteText"/>
        <w:jc w:val="both"/>
        <w:rPr>
          <w:rFonts w:cs="Arial"/>
          <w:sz w:val="16"/>
          <w:szCs w:val="16"/>
          <w:lang w:val="fr-FR"/>
        </w:rPr>
      </w:pPr>
      <w:r w:rsidRPr="00354F18">
        <w:rPr>
          <w:rStyle w:val="FootnoteReference"/>
          <w:rFonts w:cs="Arial"/>
          <w:sz w:val="16"/>
          <w:szCs w:val="16"/>
        </w:rPr>
        <w:footnoteRef/>
      </w:r>
      <w:r w:rsidRPr="00354F18">
        <w:rPr>
          <w:rStyle w:val="FootnoteReference"/>
          <w:rFonts w:cs="Arial"/>
          <w:sz w:val="16"/>
          <w:szCs w:val="16"/>
          <w:lang w:val="fr-FR"/>
        </w:rPr>
        <w:t xml:space="preserve"> Les noms scientifiques reflètent ceux de </w:t>
      </w:r>
      <w:proofErr w:type="spellStart"/>
      <w:r w:rsidRPr="00354F18">
        <w:rPr>
          <w:rStyle w:val="FootnoteReference"/>
          <w:rFonts w:cs="Arial"/>
          <w:sz w:val="16"/>
          <w:szCs w:val="16"/>
          <w:lang w:val="fr-FR"/>
        </w:rPr>
        <w:t>Mammal</w:t>
      </w:r>
      <w:proofErr w:type="spellEnd"/>
      <w:r w:rsidRPr="00354F18">
        <w:rPr>
          <w:rStyle w:val="FootnoteReference"/>
          <w:rFonts w:cs="Arial"/>
          <w:sz w:val="16"/>
          <w:szCs w:val="16"/>
          <w:lang w:val="fr-FR"/>
        </w:rPr>
        <w:t xml:space="preserve"> </w:t>
      </w:r>
      <w:proofErr w:type="spellStart"/>
      <w:r w:rsidRPr="00354F18">
        <w:rPr>
          <w:rStyle w:val="FootnoteReference"/>
          <w:rFonts w:cs="Arial"/>
          <w:sz w:val="16"/>
          <w:szCs w:val="16"/>
          <w:lang w:val="fr-FR"/>
        </w:rPr>
        <w:t>Species</w:t>
      </w:r>
      <w:proofErr w:type="spellEnd"/>
      <w:r w:rsidRPr="00354F18">
        <w:rPr>
          <w:rStyle w:val="FootnoteReference"/>
          <w:rFonts w:cs="Arial"/>
          <w:sz w:val="16"/>
          <w:szCs w:val="16"/>
          <w:lang w:val="fr-FR"/>
        </w:rPr>
        <w:t xml:space="preserve"> of the World, 3e édition (Wilson &amp; </w:t>
      </w:r>
      <w:proofErr w:type="spellStart"/>
      <w:r w:rsidRPr="00354F18">
        <w:rPr>
          <w:rStyle w:val="FootnoteReference"/>
          <w:rFonts w:cs="Arial"/>
          <w:sz w:val="16"/>
          <w:szCs w:val="16"/>
          <w:lang w:val="fr-FR"/>
        </w:rPr>
        <w:t>Reeder</w:t>
      </w:r>
      <w:proofErr w:type="spellEnd"/>
      <w:r w:rsidRPr="00354F18">
        <w:rPr>
          <w:rStyle w:val="FootnoteReference"/>
          <w:rFonts w:cs="Arial"/>
          <w:sz w:val="16"/>
          <w:szCs w:val="16"/>
          <w:lang w:val="fr-FR"/>
        </w:rPr>
        <w:t xml:space="preserve"> 2005), la référence taxonomique standard utilisée par la CMS et la CITES. Les noms utilisés ne tiennent pas compte des changements de nomenclature apportés depuis 2005 et, dans plusieurs cas, les noms des espèces diffèrent de ceux utilisés [actuellement] par la Liste rouge des espèces menacées de l</w:t>
      </w:r>
      <w:r w:rsidRPr="00354F18">
        <w:rPr>
          <w:rFonts w:cs="Arial"/>
          <w:sz w:val="16"/>
          <w:szCs w:val="16"/>
          <w:lang w:val="fr-FR"/>
        </w:rPr>
        <w:t>’</w:t>
      </w:r>
      <w:r w:rsidRPr="00354F18">
        <w:rPr>
          <w:rStyle w:val="FootnoteReference"/>
          <w:rFonts w:cs="Arial"/>
          <w:sz w:val="16"/>
          <w:szCs w:val="16"/>
          <w:lang w:val="fr-FR"/>
        </w:rPr>
        <w:t>UICN et par d</w:t>
      </w:r>
      <w:r w:rsidRPr="00354F18">
        <w:rPr>
          <w:rFonts w:cs="Arial"/>
          <w:sz w:val="16"/>
          <w:szCs w:val="16"/>
          <w:lang w:val="fr-FR"/>
        </w:rPr>
        <w:t>’</w:t>
      </w:r>
      <w:r w:rsidRPr="00354F18">
        <w:rPr>
          <w:rStyle w:val="FootnoteReference"/>
          <w:rFonts w:cs="Arial"/>
          <w:sz w:val="16"/>
          <w:szCs w:val="16"/>
          <w:lang w:val="fr-FR"/>
        </w:rPr>
        <w:t>autres autorités. Les espèces concernées sont : la panthère des neiges (</w:t>
      </w:r>
      <w:r w:rsidRPr="00354F18">
        <w:rPr>
          <w:rFonts w:cs="Arial"/>
          <w:i/>
          <w:sz w:val="16"/>
          <w:szCs w:val="16"/>
          <w:lang w:val="fr-FR"/>
        </w:rPr>
        <w:t xml:space="preserve">Panthera </w:t>
      </w:r>
      <w:proofErr w:type="spellStart"/>
      <w:r w:rsidRPr="00354F18">
        <w:rPr>
          <w:rFonts w:cs="Arial"/>
          <w:i/>
          <w:sz w:val="16"/>
          <w:szCs w:val="16"/>
          <w:lang w:val="fr-FR"/>
        </w:rPr>
        <w:t>uncia</w:t>
      </w:r>
      <w:proofErr w:type="spellEnd"/>
      <w:r w:rsidRPr="00354F18">
        <w:rPr>
          <w:rFonts w:cs="Arial"/>
          <w:sz w:val="16"/>
          <w:szCs w:val="16"/>
          <w:lang w:val="fr-FR"/>
        </w:rPr>
        <w:t>), le chameau sauvage (</w:t>
      </w:r>
      <w:proofErr w:type="spellStart"/>
      <w:r w:rsidRPr="00354F18">
        <w:rPr>
          <w:rFonts w:cs="Arial"/>
          <w:i/>
          <w:sz w:val="16"/>
          <w:szCs w:val="16"/>
          <w:lang w:val="fr-FR"/>
        </w:rPr>
        <w:t>Camelus</w:t>
      </w:r>
      <w:proofErr w:type="spellEnd"/>
      <w:r w:rsidRPr="00354F18">
        <w:rPr>
          <w:rFonts w:cs="Arial"/>
          <w:i/>
          <w:sz w:val="16"/>
          <w:szCs w:val="16"/>
          <w:lang w:val="fr-FR"/>
        </w:rPr>
        <w:t xml:space="preserve"> </w:t>
      </w:r>
      <w:proofErr w:type="spellStart"/>
      <w:r w:rsidRPr="00354F18">
        <w:rPr>
          <w:rFonts w:cs="Arial"/>
          <w:i/>
          <w:sz w:val="16"/>
          <w:szCs w:val="16"/>
          <w:lang w:val="fr-FR"/>
        </w:rPr>
        <w:t>ferus</w:t>
      </w:r>
      <w:proofErr w:type="spellEnd"/>
      <w:r w:rsidRPr="00354F18">
        <w:rPr>
          <w:rFonts w:cs="Arial"/>
          <w:sz w:val="16"/>
          <w:szCs w:val="16"/>
          <w:lang w:val="fr-FR"/>
        </w:rPr>
        <w:t xml:space="preserve">), le cerf de </w:t>
      </w:r>
      <w:proofErr w:type="spellStart"/>
      <w:r w:rsidRPr="00354F18">
        <w:rPr>
          <w:rFonts w:cs="Arial"/>
          <w:sz w:val="16"/>
          <w:szCs w:val="16"/>
          <w:lang w:val="fr-FR"/>
        </w:rPr>
        <w:t>Bukhara</w:t>
      </w:r>
      <w:proofErr w:type="spellEnd"/>
      <w:r w:rsidRPr="00354F18">
        <w:rPr>
          <w:rFonts w:cs="Arial"/>
          <w:sz w:val="16"/>
          <w:szCs w:val="16"/>
          <w:lang w:val="fr-FR"/>
        </w:rPr>
        <w:t xml:space="preserve"> (</w:t>
      </w:r>
      <w:proofErr w:type="spellStart"/>
      <w:r w:rsidRPr="00354F18">
        <w:rPr>
          <w:rFonts w:cs="Arial"/>
          <w:i/>
          <w:sz w:val="16"/>
          <w:szCs w:val="16"/>
          <w:lang w:val="fr-FR"/>
        </w:rPr>
        <w:t>Cervus</w:t>
      </w:r>
      <w:proofErr w:type="spellEnd"/>
      <w:r w:rsidRPr="00354F18">
        <w:rPr>
          <w:rFonts w:cs="Arial"/>
          <w:i/>
          <w:sz w:val="16"/>
          <w:szCs w:val="16"/>
          <w:lang w:val="fr-FR"/>
        </w:rPr>
        <w:t xml:space="preserve"> </w:t>
      </w:r>
      <w:proofErr w:type="spellStart"/>
      <w:r w:rsidRPr="00354F18">
        <w:rPr>
          <w:rFonts w:cs="Arial"/>
          <w:i/>
          <w:sz w:val="16"/>
          <w:szCs w:val="16"/>
          <w:lang w:val="fr-FR"/>
        </w:rPr>
        <w:t>hanglu</w:t>
      </w:r>
      <w:proofErr w:type="spellEnd"/>
      <w:r w:rsidRPr="00354F18">
        <w:rPr>
          <w:rFonts w:cs="Arial"/>
          <w:i/>
          <w:sz w:val="16"/>
          <w:szCs w:val="16"/>
          <w:lang w:val="fr-FR"/>
        </w:rPr>
        <w:t xml:space="preserve"> </w:t>
      </w:r>
      <w:proofErr w:type="spellStart"/>
      <w:r w:rsidRPr="00354F18">
        <w:rPr>
          <w:rFonts w:cs="Arial"/>
          <w:i/>
          <w:sz w:val="16"/>
          <w:szCs w:val="16"/>
          <w:lang w:val="fr-FR"/>
        </w:rPr>
        <w:t>bactrianus</w:t>
      </w:r>
      <w:proofErr w:type="spellEnd"/>
      <w:r w:rsidRPr="00354F18">
        <w:rPr>
          <w:rFonts w:eastAsia="Cambria" w:cs="Arial"/>
          <w:i/>
          <w:sz w:val="16"/>
          <w:szCs w:val="16"/>
          <w:lang w:val="fr-FR"/>
        </w:rPr>
        <w:t>)</w:t>
      </w:r>
      <w:r w:rsidRPr="00354F18">
        <w:rPr>
          <w:rFonts w:cs="Arial"/>
          <w:sz w:val="16"/>
          <w:szCs w:val="16"/>
          <w:lang w:val="fr-FR"/>
        </w:rPr>
        <w:t>.</w:t>
      </w:r>
      <w:r w:rsidRPr="00354F18">
        <w:rPr>
          <w:sz w:val="16"/>
          <w:szCs w:val="16"/>
          <w:lang w:val="fr-FR"/>
        </w:rPr>
        <w:t xml:space="preserve"> </w:t>
      </w:r>
    </w:p>
  </w:footnote>
  <w:footnote w:id="2">
    <w:p w14:paraId="4416415D" w14:textId="77777777" w:rsidR="001415EA" w:rsidRDefault="001415EA" w:rsidP="00F0649C">
      <w:pPr>
        <w:pStyle w:val="FootnoteText"/>
        <w:rPr>
          <w:rFonts w:cs="Arial"/>
          <w:sz w:val="16"/>
        </w:rPr>
      </w:pPr>
      <w:r>
        <w:rPr>
          <w:rStyle w:val="FootnoteReference"/>
          <w:rFonts w:cs="Arial"/>
          <w:sz w:val="16"/>
        </w:rPr>
        <w:footnoteRef/>
      </w:r>
      <w:r>
        <w:rPr>
          <w:rStyle w:val="FootnoteReference"/>
          <w:rFonts w:cs="Arial"/>
          <w:sz w:val="16"/>
        </w:rPr>
        <w:t xml:space="preserve"> Parties à la CMS en majuscules.</w:t>
      </w:r>
    </w:p>
  </w:footnote>
  <w:footnote w:id="3">
    <w:p w14:paraId="24D65432" w14:textId="77777777" w:rsidR="001415EA" w:rsidRPr="004063DC" w:rsidRDefault="001415EA" w:rsidP="00F0649C">
      <w:pPr>
        <w:pStyle w:val="FootnoteText"/>
        <w:rPr>
          <w:rFonts w:ascii="Times New Roman" w:hAnsi="Times New Roman" w:cs="Times New Roman"/>
          <w:sz w:val="16"/>
          <w:szCs w:val="16"/>
          <w:lang w:val="fr-FR"/>
        </w:rPr>
      </w:pPr>
      <w:r w:rsidRPr="004063DC">
        <w:rPr>
          <w:rStyle w:val="FootnoteReference"/>
          <w:sz w:val="16"/>
          <w:szCs w:val="16"/>
        </w:rPr>
        <w:footnoteRef/>
      </w:r>
      <w:r w:rsidRPr="004063DC">
        <w:rPr>
          <w:sz w:val="16"/>
          <w:szCs w:val="16"/>
          <w:lang w:val="fr-FR"/>
        </w:rPr>
        <w:t xml:space="preserve"> </w:t>
      </w:r>
      <w:proofErr w:type="spellStart"/>
      <w:r w:rsidRPr="004063DC">
        <w:rPr>
          <w:rFonts w:eastAsia="Cambria" w:cs="Arial"/>
          <w:i/>
          <w:sz w:val="16"/>
          <w:szCs w:val="16"/>
          <w:lang w:val="fr-FR"/>
        </w:rPr>
        <w:t>Cervus</w:t>
      </w:r>
      <w:proofErr w:type="spellEnd"/>
      <w:r w:rsidRPr="004063DC">
        <w:rPr>
          <w:rFonts w:eastAsia="Cambria" w:cs="Arial"/>
          <w:i/>
          <w:sz w:val="16"/>
          <w:szCs w:val="16"/>
          <w:lang w:val="fr-FR"/>
        </w:rPr>
        <w:t xml:space="preserve"> </w:t>
      </w:r>
      <w:proofErr w:type="spellStart"/>
      <w:r w:rsidRPr="004063DC">
        <w:rPr>
          <w:rFonts w:eastAsia="Cambria" w:cs="Arial"/>
          <w:i/>
          <w:sz w:val="16"/>
          <w:szCs w:val="16"/>
          <w:lang w:val="fr-FR"/>
        </w:rPr>
        <w:t>hanglu</w:t>
      </w:r>
      <w:proofErr w:type="spellEnd"/>
      <w:r w:rsidRPr="004063DC">
        <w:rPr>
          <w:rFonts w:eastAsia="Cambria" w:cs="Arial"/>
          <w:i/>
          <w:sz w:val="16"/>
          <w:szCs w:val="16"/>
          <w:lang w:val="fr-FR"/>
        </w:rPr>
        <w:t xml:space="preserve"> </w:t>
      </w:r>
      <w:proofErr w:type="spellStart"/>
      <w:r w:rsidRPr="004063DC">
        <w:rPr>
          <w:rFonts w:eastAsia="Cambria" w:cs="Arial"/>
          <w:i/>
          <w:sz w:val="16"/>
          <w:szCs w:val="16"/>
          <w:lang w:val="fr-FR"/>
        </w:rPr>
        <w:t>bactrianus</w:t>
      </w:r>
      <w:proofErr w:type="spellEnd"/>
      <w:r w:rsidRPr="004063DC">
        <w:rPr>
          <w:rFonts w:eastAsia="Cambria" w:cs="Arial"/>
          <w:i/>
          <w:sz w:val="16"/>
          <w:szCs w:val="16"/>
          <w:lang w:val="fr-FR"/>
        </w:rPr>
        <w:t xml:space="preserve"> </w:t>
      </w:r>
      <w:r w:rsidRPr="004063DC">
        <w:rPr>
          <w:rFonts w:eastAsia="Cambria" w:cs="Arial"/>
          <w:sz w:val="16"/>
          <w:szCs w:val="16"/>
          <w:lang w:val="fr-FR"/>
        </w:rPr>
        <w:t>selon la Liste rouge de l’UICN 2016.</w:t>
      </w:r>
      <w:r w:rsidRPr="004063DC">
        <w:rPr>
          <w:sz w:val="16"/>
          <w:szCs w:val="16"/>
          <w:lang w:val="fr-FR"/>
        </w:rPr>
        <w:t xml:space="preserve"> </w:t>
      </w:r>
    </w:p>
  </w:footnote>
  <w:footnote w:id="4">
    <w:p w14:paraId="4D68D09D" w14:textId="77777777" w:rsidR="001415EA" w:rsidRPr="00750659" w:rsidRDefault="001415EA" w:rsidP="00F0649C">
      <w:pPr>
        <w:pStyle w:val="FootnoteText"/>
        <w:rPr>
          <w:sz w:val="16"/>
          <w:szCs w:val="16"/>
          <w:lang w:val="fr-FR"/>
        </w:rPr>
      </w:pPr>
      <w:r w:rsidRPr="00750659">
        <w:rPr>
          <w:rStyle w:val="FootnoteReference"/>
          <w:sz w:val="16"/>
          <w:szCs w:val="16"/>
        </w:rPr>
        <w:footnoteRef/>
      </w:r>
      <w:r w:rsidRPr="00750659">
        <w:rPr>
          <w:sz w:val="16"/>
          <w:szCs w:val="16"/>
          <w:lang w:val="fr-FR"/>
        </w:rPr>
        <w:t xml:space="preserve"> </w:t>
      </w:r>
      <w:r w:rsidRPr="00750659">
        <w:rPr>
          <w:i/>
          <w:sz w:val="16"/>
          <w:szCs w:val="16"/>
          <w:lang w:val="fr-FR"/>
        </w:rPr>
        <w:t xml:space="preserve">Panthera </w:t>
      </w:r>
      <w:proofErr w:type="spellStart"/>
      <w:r w:rsidRPr="00750659">
        <w:rPr>
          <w:i/>
          <w:sz w:val="16"/>
          <w:szCs w:val="16"/>
          <w:lang w:val="fr-FR"/>
        </w:rPr>
        <w:t>uncia</w:t>
      </w:r>
      <w:proofErr w:type="spellEnd"/>
      <w:r w:rsidRPr="00750659">
        <w:rPr>
          <w:sz w:val="16"/>
          <w:szCs w:val="16"/>
          <w:lang w:val="fr-FR"/>
        </w:rPr>
        <w:t xml:space="preserve"> selon la Liste rouge de l’UICN 2017.</w:t>
      </w:r>
    </w:p>
  </w:footnote>
  <w:footnote w:id="5">
    <w:p w14:paraId="4917F7B1" w14:textId="77777777" w:rsidR="001415EA" w:rsidRPr="00750659" w:rsidRDefault="001415EA" w:rsidP="00F0649C">
      <w:pPr>
        <w:pStyle w:val="FootnoteText"/>
        <w:rPr>
          <w:sz w:val="16"/>
          <w:szCs w:val="16"/>
          <w:lang w:val="fr-FR"/>
        </w:rPr>
      </w:pPr>
      <w:r w:rsidRPr="00750659">
        <w:rPr>
          <w:rStyle w:val="FootnoteReference"/>
          <w:sz w:val="16"/>
          <w:szCs w:val="16"/>
        </w:rPr>
        <w:footnoteRef/>
      </w:r>
      <w:r w:rsidRPr="00750659">
        <w:rPr>
          <w:sz w:val="16"/>
          <w:szCs w:val="16"/>
          <w:lang w:val="fr-FR"/>
        </w:rPr>
        <w:t xml:space="preserve"> </w:t>
      </w:r>
      <w:proofErr w:type="spellStart"/>
      <w:r w:rsidRPr="00750659">
        <w:rPr>
          <w:i/>
          <w:sz w:val="16"/>
          <w:szCs w:val="16"/>
          <w:lang w:val="fr-FR"/>
        </w:rPr>
        <w:t>Camelus</w:t>
      </w:r>
      <w:proofErr w:type="spellEnd"/>
      <w:r w:rsidRPr="00750659">
        <w:rPr>
          <w:i/>
          <w:sz w:val="16"/>
          <w:szCs w:val="16"/>
          <w:lang w:val="fr-FR"/>
        </w:rPr>
        <w:t xml:space="preserve"> </w:t>
      </w:r>
      <w:proofErr w:type="spellStart"/>
      <w:r w:rsidRPr="00750659">
        <w:rPr>
          <w:i/>
          <w:sz w:val="16"/>
          <w:szCs w:val="16"/>
          <w:lang w:val="fr-FR"/>
        </w:rPr>
        <w:t>ferus</w:t>
      </w:r>
      <w:proofErr w:type="spellEnd"/>
      <w:r w:rsidRPr="00750659">
        <w:rPr>
          <w:sz w:val="16"/>
          <w:szCs w:val="16"/>
          <w:lang w:val="fr-FR"/>
        </w:rPr>
        <w:t xml:space="preserve"> selon la Liste rouge de l’UICN 2008.</w:t>
      </w:r>
    </w:p>
  </w:footnote>
  <w:footnote w:id="6">
    <w:p w14:paraId="37862747" w14:textId="77777777" w:rsidR="001415EA" w:rsidRPr="00750659" w:rsidRDefault="001415EA" w:rsidP="00F0649C">
      <w:pPr>
        <w:pStyle w:val="FootnoteText"/>
        <w:rPr>
          <w:sz w:val="16"/>
          <w:szCs w:val="16"/>
          <w:lang w:val="fr-FR"/>
        </w:rPr>
      </w:pPr>
      <w:r w:rsidRPr="00750659">
        <w:rPr>
          <w:rStyle w:val="FootnoteReference"/>
          <w:sz w:val="16"/>
          <w:szCs w:val="16"/>
        </w:rPr>
        <w:footnoteRef/>
      </w:r>
      <w:r w:rsidRPr="00750659">
        <w:rPr>
          <w:sz w:val="16"/>
          <w:szCs w:val="16"/>
          <w:lang w:val="fr-FR"/>
        </w:rPr>
        <w:t xml:space="preserve"> Les antilopes du Tibet et les gazelles du Tibet sont présentes dans ce paysage mais ne sont pas répertoriées dans la liste de la CMS.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B0CD" w14:textId="50913556" w:rsidR="001415EA" w:rsidRPr="00F571FF" w:rsidRDefault="001415EA" w:rsidP="00F0649C">
    <w:pPr>
      <w:pBdr>
        <w:bottom w:val="single" w:sz="4" w:space="1" w:color="auto"/>
      </w:pBdr>
      <w:tabs>
        <w:tab w:val="left" w:pos="5040"/>
        <w:tab w:val="left" w:pos="5760"/>
        <w:tab w:val="left" w:pos="6008"/>
        <w:tab w:val="left" w:pos="6480"/>
        <w:tab w:val="left" w:pos="7200"/>
        <w:tab w:val="left" w:pos="7920"/>
        <w:tab w:val="left" w:pos="8640"/>
      </w:tabs>
      <w:rPr>
        <w:rFonts w:ascii="Arial" w:eastAsia="Calibri" w:hAnsi="Arial" w:cs="Arial"/>
        <w:i/>
        <w:szCs w:val="20"/>
        <w:lang w:val="fr-FR"/>
      </w:rPr>
    </w:pPr>
    <w:r w:rsidRPr="00F571FF">
      <w:rPr>
        <w:rFonts w:ascii="Arial" w:eastAsia="Arial" w:hAnsi="Arial" w:cs="Arial"/>
        <w:i/>
        <w:szCs w:val="20"/>
        <w:lang w:val="fr-FR"/>
      </w:rPr>
      <w:t>UNEP/CMS/COP13/</w:t>
    </w:r>
    <w:r>
      <w:rPr>
        <w:rFonts w:ascii="Arial" w:eastAsia="Arial" w:hAnsi="Arial" w:cs="Arial"/>
        <w:i/>
        <w:szCs w:val="20"/>
        <w:lang w:val="fr-FR"/>
      </w:rPr>
      <w:t>CRP</w:t>
    </w:r>
    <w:r w:rsidRPr="00F571FF">
      <w:rPr>
        <w:rFonts w:ascii="Arial" w:eastAsia="Arial" w:hAnsi="Arial" w:cs="Arial"/>
        <w:i/>
        <w:szCs w:val="20"/>
        <w:lang w:val="fr-FR"/>
      </w:rPr>
      <w:t>26.3.5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061D" w14:textId="1EF6B4DB" w:rsidR="001415EA" w:rsidRPr="001415EA" w:rsidRDefault="001415EA" w:rsidP="001415EA">
    <w:pPr>
      <w:pStyle w:val="Header"/>
      <w:pBdr>
        <w:bottom w:val="single" w:sz="4" w:space="1" w:color="auto"/>
      </w:pBdr>
      <w:jc w:val="right"/>
      <w:rPr>
        <w:rFonts w:ascii="Arial" w:hAnsi="Arial" w:cs="Arial"/>
        <w:i/>
        <w:iCs/>
        <w:lang w:val="de-DE"/>
      </w:rPr>
    </w:pPr>
    <w:r w:rsidRPr="001415EA">
      <w:rPr>
        <w:rFonts w:ascii="Arial" w:hAnsi="Arial" w:cs="Arial"/>
        <w:i/>
        <w:iCs/>
        <w:lang w:val="de-DE"/>
      </w:rPr>
      <w:t>UNEP/CMS/COP13/CRP26.3.5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F211E58" w:rsidR="001415EA" w:rsidRDefault="001415EA" w:rsidP="001415EA">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UNEP/CMS/COP13/CRP26.3.5</w:t>
    </w:r>
  </w:p>
  <w:p w14:paraId="2A6D3683" w14:textId="77777777" w:rsidR="001415EA" w:rsidRDefault="001415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E488616" w:rsidR="001415EA" w:rsidRDefault="001415EA" w:rsidP="001415EA">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UNEP/CMS/COP13/CRP26.3.5</w:t>
    </w:r>
  </w:p>
  <w:p w14:paraId="75025A37" w14:textId="77777777" w:rsidR="001415EA" w:rsidRDefault="001415EA">
    <w:pPr>
      <w:pStyle w:val="Header"/>
    </w:pPr>
  </w:p>
  <w:p w14:paraId="0607D74B" w14:textId="77777777" w:rsidR="001415EA" w:rsidRDefault="001415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2185F15" w:rsidR="001415EA" w:rsidRPr="00E829C9" w:rsidRDefault="001415EA"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26.3.5</w:t>
    </w:r>
  </w:p>
  <w:p w14:paraId="117A266F" w14:textId="77777777" w:rsidR="001415EA" w:rsidRDefault="0014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1C832E"/>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02"/>
    <w:multiLevelType w:val="multilevel"/>
    <w:tmpl w:val="22C440C8"/>
    <w:name w:val="WW8Num2"/>
    <w:lvl w:ilvl="0">
      <w:start w:val="1"/>
      <w:numFmt w:val="decimal"/>
      <w:lvlText w:val="%1."/>
      <w:lvlJc w:val="left"/>
      <w:pPr>
        <w:tabs>
          <w:tab w:val="num" w:pos="-360"/>
        </w:tabs>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C31A50"/>
    <w:multiLevelType w:val="hybridMultilevel"/>
    <w:tmpl w:val="BBF425A2"/>
    <w:lvl w:ilvl="0" w:tplc="151898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5B5B82"/>
    <w:multiLevelType w:val="hybridMultilevel"/>
    <w:tmpl w:val="B6845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427C0C"/>
    <w:multiLevelType w:val="hybridMultilevel"/>
    <w:tmpl w:val="54628B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745F07"/>
    <w:multiLevelType w:val="hybridMultilevel"/>
    <w:tmpl w:val="91ACFF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1D3AD0"/>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6D27C7"/>
    <w:multiLevelType w:val="multilevel"/>
    <w:tmpl w:val="5346228C"/>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abstractNum w:abstractNumId="8"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9EC075C"/>
    <w:multiLevelType w:val="hybridMultilevel"/>
    <w:tmpl w:val="64C427B8"/>
    <w:lvl w:ilvl="0" w:tplc="3DD695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ED2A6A"/>
    <w:multiLevelType w:val="hybridMultilevel"/>
    <w:tmpl w:val="40C8BF88"/>
    <w:lvl w:ilvl="0" w:tplc="58E812E4">
      <w:start w:val="1"/>
      <w:numFmt w:val="decimal"/>
      <w:pStyle w:val="Firstnumbering"/>
      <w:lvlText w:val="%1."/>
      <w:lvlJc w:val="left"/>
      <w:pPr>
        <w:ind w:left="644" w:hanging="360"/>
      </w:pPr>
      <w:rPr>
        <w:b w:val="0"/>
        <w:i w:val="0"/>
        <w:iCs/>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60A588F"/>
    <w:multiLevelType w:val="hybridMultilevel"/>
    <w:tmpl w:val="55667C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D6089"/>
    <w:multiLevelType w:val="hybridMultilevel"/>
    <w:tmpl w:val="732A7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21F541C"/>
    <w:multiLevelType w:val="hybridMultilevel"/>
    <w:tmpl w:val="05862820"/>
    <w:lvl w:ilvl="0" w:tplc="C76C2B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93381E"/>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B71182"/>
    <w:multiLevelType w:val="hybridMultilevel"/>
    <w:tmpl w:val="BD806E7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7B12367"/>
    <w:multiLevelType w:val="hybridMultilevel"/>
    <w:tmpl w:val="D1C0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ECD008F"/>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CC72BE"/>
    <w:multiLevelType w:val="hybridMultilevel"/>
    <w:tmpl w:val="4D900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A7C5A"/>
    <w:multiLevelType w:val="multilevel"/>
    <w:tmpl w:val="D8FA7D76"/>
    <w:lvl w:ilvl="0">
      <w:numFmt w:val="bullet"/>
      <w:lvlText w:val="•"/>
      <w:lvlJc w:val="left"/>
      <w:pPr>
        <w:ind w:left="781" w:hanging="360"/>
      </w:pPr>
      <w:rPr>
        <w:rFonts w:ascii="OpenSymbol" w:eastAsia="OpenSymbol" w:hAnsi="OpenSymbol" w:cs="OpenSymbol"/>
      </w:rPr>
    </w:lvl>
    <w:lvl w:ilvl="1">
      <w:numFmt w:val="bullet"/>
      <w:lvlText w:val="◦"/>
      <w:lvlJc w:val="left"/>
      <w:pPr>
        <w:ind w:left="1141" w:hanging="360"/>
      </w:pPr>
      <w:rPr>
        <w:rFonts w:ascii="OpenSymbol" w:eastAsia="OpenSymbol" w:hAnsi="OpenSymbol" w:cs="OpenSymbol"/>
      </w:rPr>
    </w:lvl>
    <w:lvl w:ilvl="2">
      <w:numFmt w:val="bullet"/>
      <w:lvlText w:val="▪"/>
      <w:lvlJc w:val="left"/>
      <w:pPr>
        <w:ind w:left="1501" w:hanging="360"/>
      </w:pPr>
      <w:rPr>
        <w:rFonts w:ascii="OpenSymbol" w:eastAsia="OpenSymbol" w:hAnsi="OpenSymbol" w:cs="OpenSymbol"/>
      </w:rPr>
    </w:lvl>
    <w:lvl w:ilvl="3">
      <w:numFmt w:val="bullet"/>
      <w:lvlText w:val="•"/>
      <w:lvlJc w:val="left"/>
      <w:pPr>
        <w:ind w:left="1861" w:hanging="360"/>
      </w:pPr>
      <w:rPr>
        <w:rFonts w:ascii="OpenSymbol" w:eastAsia="OpenSymbol" w:hAnsi="OpenSymbol" w:cs="OpenSymbol"/>
      </w:rPr>
    </w:lvl>
    <w:lvl w:ilvl="4">
      <w:numFmt w:val="bullet"/>
      <w:lvlText w:val="◦"/>
      <w:lvlJc w:val="left"/>
      <w:pPr>
        <w:ind w:left="2221" w:hanging="360"/>
      </w:pPr>
      <w:rPr>
        <w:rFonts w:ascii="OpenSymbol" w:eastAsia="OpenSymbol" w:hAnsi="OpenSymbol" w:cs="OpenSymbol"/>
      </w:rPr>
    </w:lvl>
    <w:lvl w:ilvl="5">
      <w:numFmt w:val="bullet"/>
      <w:lvlText w:val="▪"/>
      <w:lvlJc w:val="left"/>
      <w:pPr>
        <w:ind w:left="2581" w:hanging="360"/>
      </w:pPr>
      <w:rPr>
        <w:rFonts w:ascii="OpenSymbol" w:eastAsia="OpenSymbol" w:hAnsi="OpenSymbol" w:cs="OpenSymbol"/>
      </w:rPr>
    </w:lvl>
    <w:lvl w:ilvl="6">
      <w:numFmt w:val="bullet"/>
      <w:lvlText w:val="•"/>
      <w:lvlJc w:val="left"/>
      <w:pPr>
        <w:ind w:left="2941" w:hanging="360"/>
      </w:pPr>
      <w:rPr>
        <w:rFonts w:ascii="OpenSymbol" w:eastAsia="OpenSymbol" w:hAnsi="OpenSymbol" w:cs="OpenSymbol"/>
      </w:rPr>
    </w:lvl>
    <w:lvl w:ilvl="7">
      <w:numFmt w:val="bullet"/>
      <w:lvlText w:val="◦"/>
      <w:lvlJc w:val="left"/>
      <w:pPr>
        <w:ind w:left="3301" w:hanging="360"/>
      </w:pPr>
      <w:rPr>
        <w:rFonts w:ascii="OpenSymbol" w:eastAsia="OpenSymbol" w:hAnsi="OpenSymbol" w:cs="OpenSymbol"/>
      </w:rPr>
    </w:lvl>
    <w:lvl w:ilvl="8">
      <w:numFmt w:val="bullet"/>
      <w:lvlText w:val="▪"/>
      <w:lvlJc w:val="left"/>
      <w:pPr>
        <w:ind w:left="3661" w:hanging="360"/>
      </w:pPr>
      <w:rPr>
        <w:rFonts w:ascii="OpenSymbol" w:eastAsia="OpenSymbol" w:hAnsi="OpenSymbol" w:cs="OpenSymbol"/>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8"/>
  </w:num>
  <w:num w:numId="5">
    <w:abstractNumId w:val="21"/>
  </w:num>
  <w:num w:numId="6">
    <w:abstractNumId w:val="1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1E9"/>
    <w:rsid w:val="00031684"/>
    <w:rsid w:val="00067F75"/>
    <w:rsid w:val="000B0D60"/>
    <w:rsid w:val="000B3DD9"/>
    <w:rsid w:val="00127413"/>
    <w:rsid w:val="001415EA"/>
    <w:rsid w:val="001610D1"/>
    <w:rsid w:val="001648A3"/>
    <w:rsid w:val="00197288"/>
    <w:rsid w:val="002223BB"/>
    <w:rsid w:val="00242D03"/>
    <w:rsid w:val="002E2172"/>
    <w:rsid w:val="00316448"/>
    <w:rsid w:val="00317C02"/>
    <w:rsid w:val="0036243C"/>
    <w:rsid w:val="0038009E"/>
    <w:rsid w:val="003F1AD8"/>
    <w:rsid w:val="004203A0"/>
    <w:rsid w:val="0043102F"/>
    <w:rsid w:val="00487D0A"/>
    <w:rsid w:val="00494CF9"/>
    <w:rsid w:val="004B4A9E"/>
    <w:rsid w:val="00523DAF"/>
    <w:rsid w:val="005305E2"/>
    <w:rsid w:val="005645C4"/>
    <w:rsid w:val="005C1EF2"/>
    <w:rsid w:val="005D43E4"/>
    <w:rsid w:val="005F0639"/>
    <w:rsid w:val="006E6258"/>
    <w:rsid w:val="00710527"/>
    <w:rsid w:val="007344D1"/>
    <w:rsid w:val="00755762"/>
    <w:rsid w:val="007A1066"/>
    <w:rsid w:val="00807CBC"/>
    <w:rsid w:val="009057E6"/>
    <w:rsid w:val="00906479"/>
    <w:rsid w:val="00953EB1"/>
    <w:rsid w:val="009573CA"/>
    <w:rsid w:val="00A048E3"/>
    <w:rsid w:val="00B049D0"/>
    <w:rsid w:val="00B425F2"/>
    <w:rsid w:val="00B55171"/>
    <w:rsid w:val="00B627E3"/>
    <w:rsid w:val="00C32FF1"/>
    <w:rsid w:val="00C34B0A"/>
    <w:rsid w:val="00CF6262"/>
    <w:rsid w:val="00D30076"/>
    <w:rsid w:val="00D82C56"/>
    <w:rsid w:val="00E829C9"/>
    <w:rsid w:val="00EB7AC6"/>
    <w:rsid w:val="00EB7C95"/>
    <w:rsid w:val="00F0649C"/>
    <w:rsid w:val="00F571FF"/>
    <w:rsid w:val="00FA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1">
    <w:name w:val="heading 1"/>
    <w:basedOn w:val="Normal"/>
    <w:next w:val="Normal"/>
    <w:link w:val="Heading1Char"/>
    <w:qFormat/>
    <w:rsid w:val="00F0649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textAlignment w:val="auto"/>
      <w:outlineLvl w:val="0"/>
    </w:pPr>
    <w:rPr>
      <w:b/>
      <w:bCs/>
      <w:sz w:val="34"/>
      <w:szCs w:val="36"/>
      <w:lang w:val="fr-FR"/>
    </w:rPr>
  </w:style>
  <w:style w:type="paragraph" w:styleId="Heading2">
    <w:name w:val="heading 2"/>
    <w:basedOn w:val="Normal"/>
    <w:next w:val="Normal"/>
    <w:link w:val="Heading2Char"/>
    <w:semiHidden/>
    <w:unhideWhenUsed/>
    <w:qFormat/>
    <w:rsid w:val="00F0649C"/>
    <w:pPr>
      <w:keepNext/>
      <w:pBdr>
        <w:top w:val="single" w:sz="6" w:space="0" w:color="FFFFFF"/>
        <w:left w:val="single" w:sz="6" w:space="0" w:color="FFFFFF"/>
        <w:bottom w:val="single" w:sz="6" w:space="0" w:color="FFFFFF"/>
        <w:right w:val="single" w:sz="6" w:space="0" w:color="FFFFFF"/>
      </w:pBdr>
      <w:suppressAutoHyphens w:val="0"/>
      <w:adjustRightInd w:val="0"/>
      <w:textAlignment w:val="auto"/>
      <w:outlineLvl w:val="1"/>
    </w:pPr>
    <w:rPr>
      <w:b/>
      <w:bCs/>
      <w:sz w:val="36"/>
      <w:lang w:val="fr-FR"/>
    </w:rPr>
  </w:style>
  <w:style w:type="paragraph" w:styleId="Heading3">
    <w:name w:val="heading 3"/>
    <w:basedOn w:val="Normal"/>
    <w:next w:val="Normal"/>
    <w:link w:val="Heading3Char"/>
    <w:uiPriority w:val="99"/>
    <w:semiHidden/>
    <w:unhideWhenUsed/>
    <w:qFormat/>
    <w:rsid w:val="00F0649C"/>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756"/>
      <w:textAlignment w:val="auto"/>
      <w:outlineLvl w:val="2"/>
    </w:pPr>
    <w:rPr>
      <w:sz w:val="24"/>
      <w:lang w:val="fr-FR"/>
    </w:rPr>
  </w:style>
  <w:style w:type="paragraph" w:styleId="Heading4">
    <w:name w:val="heading 4"/>
    <w:basedOn w:val="Normal"/>
    <w:next w:val="Normal"/>
    <w:link w:val="Heading4Char"/>
    <w:uiPriority w:val="99"/>
    <w:semiHidden/>
    <w:unhideWhenUsed/>
    <w:qFormat/>
    <w:rsid w:val="00F0649C"/>
    <w:pPr>
      <w:keepNext/>
      <w:suppressAutoHyphens w:val="0"/>
      <w:adjustRightInd w:val="0"/>
      <w:textAlignment w:val="auto"/>
      <w:outlineLvl w:val="3"/>
    </w:pPr>
    <w:rPr>
      <w:b/>
      <w:bCs/>
      <w:szCs w:val="20"/>
      <w:lang w:val="fr-FR"/>
    </w:rPr>
  </w:style>
  <w:style w:type="paragraph" w:styleId="Heading5">
    <w:name w:val="heading 5"/>
    <w:basedOn w:val="Normal"/>
    <w:next w:val="Normal"/>
    <w:link w:val="Heading5Char"/>
    <w:uiPriority w:val="99"/>
    <w:semiHidden/>
    <w:unhideWhenUsed/>
    <w:qFormat/>
    <w:rsid w:val="00F0649C"/>
    <w:pPr>
      <w:keepNext/>
      <w:suppressAutoHyphens w:val="0"/>
      <w:adjustRightInd w:val="0"/>
      <w:jc w:val="both"/>
      <w:textAlignment w:val="auto"/>
      <w:outlineLvl w:val="4"/>
    </w:pPr>
    <w:rPr>
      <w:b/>
      <w:i/>
      <w:iCs/>
      <w:sz w:val="22"/>
      <w:u w:val="single"/>
      <w:lang w:val="fr-FR"/>
    </w:rPr>
  </w:style>
  <w:style w:type="paragraph" w:styleId="Heading6">
    <w:name w:val="heading 6"/>
    <w:basedOn w:val="Normal"/>
    <w:next w:val="Normal"/>
    <w:link w:val="Heading6Char"/>
    <w:uiPriority w:val="99"/>
    <w:semiHidden/>
    <w:unhideWhenUsed/>
    <w:qFormat/>
    <w:rsid w:val="00F0649C"/>
    <w:pPr>
      <w:keepNext/>
      <w:suppressAutoHyphens w:val="0"/>
      <w:adjustRightInd w:val="0"/>
      <w:textAlignment w:val="auto"/>
      <w:outlineLvl w:val="5"/>
    </w:pPr>
    <w:rPr>
      <w:i/>
      <w:iCs/>
      <w:sz w:val="23"/>
      <w:szCs w:val="23"/>
      <w:lang w:val="fr-FR"/>
    </w:rPr>
  </w:style>
  <w:style w:type="paragraph" w:styleId="Heading7">
    <w:name w:val="heading 7"/>
    <w:basedOn w:val="Normal"/>
    <w:next w:val="Normal"/>
    <w:link w:val="Heading7Char"/>
    <w:uiPriority w:val="99"/>
    <w:semiHidden/>
    <w:unhideWhenUsed/>
    <w:qFormat/>
    <w:rsid w:val="00F0649C"/>
    <w:pPr>
      <w:keepNext/>
      <w:suppressAutoHyphens w:val="0"/>
      <w:adjustRightInd w:val="0"/>
      <w:jc w:val="center"/>
      <w:textAlignment w:val="auto"/>
      <w:outlineLvl w:val="6"/>
    </w:pPr>
    <w:rPr>
      <w:b/>
      <w:bCs/>
      <w:sz w:val="26"/>
      <w:szCs w:val="26"/>
      <w:lang w:val="fr-FR"/>
    </w:rPr>
  </w:style>
  <w:style w:type="paragraph" w:styleId="Heading8">
    <w:name w:val="heading 8"/>
    <w:basedOn w:val="Normal"/>
    <w:next w:val="Normal"/>
    <w:link w:val="Heading8Char"/>
    <w:uiPriority w:val="99"/>
    <w:semiHidden/>
    <w:unhideWhenUsed/>
    <w:qFormat/>
    <w:rsid w:val="00F0649C"/>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ind w:right="-108"/>
      <w:textAlignment w:val="auto"/>
      <w:outlineLvl w:val="7"/>
    </w:pPr>
    <w:rPr>
      <w:rFonts w:ascii="Arial" w:hAnsi="Arial" w:cs="Arial"/>
      <w:sz w:val="24"/>
      <w:lang w:val="fr-FR"/>
    </w:rPr>
  </w:style>
  <w:style w:type="paragraph" w:styleId="Heading9">
    <w:name w:val="heading 9"/>
    <w:basedOn w:val="Normal"/>
    <w:next w:val="Normal"/>
    <w:link w:val="Heading9Char"/>
    <w:uiPriority w:val="99"/>
    <w:semiHidden/>
    <w:unhideWhenUsed/>
    <w:qFormat/>
    <w:rsid w:val="00F0649C"/>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uppressAutoHyphens w:val="0"/>
      <w:adjustRightInd w:val="0"/>
      <w:spacing w:line="300" w:lineRule="atLeast"/>
      <w:textAlignment w:val="auto"/>
      <w:outlineLvl w:val="8"/>
    </w:pPr>
    <w:rPr>
      <w:rFonts w:ascii="Arial" w:hAnsi="Arial" w:cs="Arial"/>
      <w:b/>
      <w:bCs/>
      <w:sz w:val="32"/>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49C"/>
    <w:rPr>
      <w:rFonts w:ascii="Times New Roman" w:eastAsia="Times New Roman" w:hAnsi="Times New Roman"/>
      <w:b/>
      <w:bCs/>
      <w:sz w:val="34"/>
      <w:szCs w:val="36"/>
      <w:lang w:val="fr-FR"/>
    </w:rPr>
  </w:style>
  <w:style w:type="character" w:customStyle="1" w:styleId="Heading2Char">
    <w:name w:val="Heading 2 Char"/>
    <w:basedOn w:val="DefaultParagraphFont"/>
    <w:link w:val="Heading2"/>
    <w:semiHidden/>
    <w:rsid w:val="00F0649C"/>
    <w:rPr>
      <w:rFonts w:ascii="Times New Roman" w:eastAsia="Times New Roman" w:hAnsi="Times New Roman"/>
      <w:b/>
      <w:bCs/>
      <w:sz w:val="36"/>
      <w:szCs w:val="24"/>
      <w:lang w:val="fr-FR"/>
    </w:rPr>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basedOn w:val="DefaultParagraphFont"/>
    <w:link w:val="Header"/>
    <w:uiPriority w:val="99"/>
    <w:rsid w:val="00F0649C"/>
    <w:rPr>
      <w:rFonts w:ascii="Times New Roman" w:eastAsia="Times New Roman" w:hAnsi="Times New Roman"/>
      <w:sz w:val="20"/>
      <w:szCs w:val="24"/>
    </w:r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basedOn w:val="DefaultParagraphFont"/>
    <w:link w:val="Footer"/>
    <w:uiPriority w:val="99"/>
    <w:rsid w:val="00F0649C"/>
    <w:rPr>
      <w:rFonts w:ascii="Times New Roman" w:eastAsia="Times New Roman" w:hAnsi="Times New Roman"/>
      <w:sz w:val="20"/>
      <w:szCs w:val="24"/>
    </w:r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qFormat/>
    <w:rsid w:val="00127413"/>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127413"/>
    <w:rPr>
      <w:rFonts w:eastAsiaTheme="minorHAnsi" w:cstheme="minorBidi"/>
      <w:sz w:val="20"/>
      <w:szCs w:val="20"/>
    </w:rPr>
  </w:style>
  <w:style w:type="character" w:customStyle="1" w:styleId="ListParagraphChar">
    <w:name w:val="List Paragraph Char"/>
    <w:basedOn w:val="DefaultParagraphFont"/>
    <w:link w:val="ListParagraph"/>
    <w:locked/>
    <w:rsid w:val="00127413"/>
  </w:style>
  <w:style w:type="paragraph" w:styleId="ListParagraph">
    <w:name w:val="List Paragraph"/>
    <w:basedOn w:val="Normal"/>
    <w:link w:val="ListParagraphChar"/>
    <w:qFormat/>
    <w:rsid w:val="00127413"/>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styleId="FootnoteReference">
    <w:name w:val="footnote reference"/>
    <w:uiPriority w:val="99"/>
    <w:unhideWhenUsed/>
    <w:rsid w:val="00127413"/>
    <w:rPr>
      <w:rFonts w:ascii="Times New Roman" w:hAnsi="Times New Roman" w:cs="Times New Roman" w:hint="default"/>
    </w:rPr>
  </w:style>
  <w:style w:type="paragraph" w:styleId="BalloonText">
    <w:name w:val="Balloon Text"/>
    <w:basedOn w:val="Normal"/>
    <w:link w:val="BalloonTextChar"/>
    <w:uiPriority w:val="99"/>
    <w:semiHidden/>
    <w:unhideWhenUsed/>
    <w:rsid w:val="00D30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76"/>
    <w:rPr>
      <w:rFonts w:ascii="Segoe UI" w:eastAsia="Times New Roman" w:hAnsi="Segoe UI" w:cs="Segoe UI"/>
      <w:sz w:val="18"/>
      <w:szCs w:val="18"/>
    </w:rPr>
  </w:style>
  <w:style w:type="character" w:customStyle="1" w:styleId="Heading3Char">
    <w:name w:val="Heading 3 Char"/>
    <w:basedOn w:val="DefaultParagraphFont"/>
    <w:link w:val="Heading3"/>
    <w:uiPriority w:val="99"/>
    <w:semiHidden/>
    <w:rsid w:val="00F0649C"/>
    <w:rPr>
      <w:rFonts w:ascii="Times New Roman" w:eastAsia="Times New Roman" w:hAnsi="Times New Roman"/>
      <w:sz w:val="24"/>
      <w:szCs w:val="24"/>
      <w:lang w:val="fr-FR"/>
    </w:rPr>
  </w:style>
  <w:style w:type="character" w:customStyle="1" w:styleId="Heading4Char">
    <w:name w:val="Heading 4 Char"/>
    <w:basedOn w:val="DefaultParagraphFont"/>
    <w:link w:val="Heading4"/>
    <w:uiPriority w:val="99"/>
    <w:semiHidden/>
    <w:rsid w:val="00F0649C"/>
    <w:rPr>
      <w:rFonts w:ascii="Times New Roman" w:eastAsia="Times New Roman" w:hAnsi="Times New Roman"/>
      <w:b/>
      <w:bCs/>
      <w:sz w:val="20"/>
      <w:szCs w:val="20"/>
      <w:lang w:val="fr-FR"/>
    </w:rPr>
  </w:style>
  <w:style w:type="character" w:customStyle="1" w:styleId="Heading5Char">
    <w:name w:val="Heading 5 Char"/>
    <w:basedOn w:val="DefaultParagraphFont"/>
    <w:link w:val="Heading5"/>
    <w:uiPriority w:val="99"/>
    <w:semiHidden/>
    <w:rsid w:val="00F0649C"/>
    <w:rPr>
      <w:rFonts w:ascii="Times New Roman" w:eastAsia="Times New Roman" w:hAnsi="Times New Roman"/>
      <w:b/>
      <w:i/>
      <w:iCs/>
      <w:szCs w:val="24"/>
      <w:u w:val="single"/>
      <w:lang w:val="fr-FR"/>
    </w:rPr>
  </w:style>
  <w:style w:type="character" w:customStyle="1" w:styleId="Heading6Char">
    <w:name w:val="Heading 6 Char"/>
    <w:basedOn w:val="DefaultParagraphFont"/>
    <w:link w:val="Heading6"/>
    <w:uiPriority w:val="99"/>
    <w:semiHidden/>
    <w:rsid w:val="00F0649C"/>
    <w:rPr>
      <w:rFonts w:ascii="Times New Roman" w:eastAsia="Times New Roman" w:hAnsi="Times New Roman"/>
      <w:i/>
      <w:iCs/>
      <w:sz w:val="23"/>
      <w:szCs w:val="23"/>
      <w:lang w:val="fr-FR"/>
    </w:rPr>
  </w:style>
  <w:style w:type="character" w:customStyle="1" w:styleId="Heading7Char">
    <w:name w:val="Heading 7 Char"/>
    <w:basedOn w:val="DefaultParagraphFont"/>
    <w:link w:val="Heading7"/>
    <w:uiPriority w:val="99"/>
    <w:semiHidden/>
    <w:rsid w:val="00F0649C"/>
    <w:rPr>
      <w:rFonts w:ascii="Times New Roman" w:eastAsia="Times New Roman" w:hAnsi="Times New Roman"/>
      <w:b/>
      <w:bCs/>
      <w:sz w:val="26"/>
      <w:szCs w:val="26"/>
      <w:lang w:val="fr-FR"/>
    </w:rPr>
  </w:style>
  <w:style w:type="character" w:customStyle="1" w:styleId="Heading8Char">
    <w:name w:val="Heading 8 Char"/>
    <w:basedOn w:val="DefaultParagraphFont"/>
    <w:link w:val="Heading8"/>
    <w:uiPriority w:val="99"/>
    <w:semiHidden/>
    <w:rsid w:val="00F0649C"/>
    <w:rPr>
      <w:rFonts w:eastAsia="Times New Roman" w:cs="Arial"/>
      <w:sz w:val="24"/>
      <w:szCs w:val="24"/>
      <w:lang w:val="fr-FR"/>
    </w:rPr>
  </w:style>
  <w:style w:type="character" w:customStyle="1" w:styleId="Heading9Char">
    <w:name w:val="Heading 9 Char"/>
    <w:basedOn w:val="DefaultParagraphFont"/>
    <w:link w:val="Heading9"/>
    <w:uiPriority w:val="99"/>
    <w:semiHidden/>
    <w:rsid w:val="00F0649C"/>
    <w:rPr>
      <w:rFonts w:eastAsia="Times New Roman" w:cs="Arial"/>
      <w:b/>
      <w:bCs/>
      <w:sz w:val="32"/>
      <w:szCs w:val="36"/>
      <w:lang w:val="fr-FR"/>
    </w:rPr>
  </w:style>
  <w:style w:type="paragraph" w:customStyle="1" w:styleId="Firstnumbering">
    <w:name w:val="First numbering"/>
    <w:basedOn w:val="ListParagraph"/>
    <w:link w:val="FirstnumberingChar"/>
    <w:qFormat/>
    <w:rsid w:val="00F0649C"/>
    <w:pPr>
      <w:numPr>
        <w:numId w:val="2"/>
      </w:numPr>
      <w:spacing w:after="0" w:line="240" w:lineRule="auto"/>
      <w:ind w:left="567" w:hanging="567"/>
    </w:pPr>
    <w:rPr>
      <w:rFonts w:eastAsiaTheme="minorHAnsi" w:cstheme="minorBidi"/>
      <w:lang w:val="fr-FR"/>
    </w:rPr>
  </w:style>
  <w:style w:type="character" w:customStyle="1" w:styleId="FirstnumberingChar">
    <w:name w:val="First numbering Char"/>
    <w:basedOn w:val="ListParagraphChar"/>
    <w:link w:val="Firstnumbering"/>
    <w:rsid w:val="00F0649C"/>
    <w:rPr>
      <w:rFonts w:eastAsiaTheme="minorHAnsi" w:cstheme="minorBidi"/>
      <w:lang w:val="fr-FR"/>
    </w:rPr>
  </w:style>
  <w:style w:type="paragraph" w:customStyle="1" w:styleId="Secondnumbering">
    <w:name w:val="Second numbering"/>
    <w:basedOn w:val="Firstnumbering"/>
    <w:link w:val="SecondnumberingChar"/>
    <w:rsid w:val="00F0649C"/>
    <w:pPr>
      <w:numPr>
        <w:numId w:val="3"/>
      </w:numPr>
    </w:pPr>
  </w:style>
  <w:style w:type="character" w:customStyle="1" w:styleId="SecondnumberingChar">
    <w:name w:val="Second numbering Char"/>
    <w:basedOn w:val="FirstnumberingChar"/>
    <w:link w:val="Secondnumbering"/>
    <w:rsid w:val="00F0649C"/>
    <w:rPr>
      <w:rFonts w:eastAsiaTheme="minorHAnsi" w:cstheme="minorBidi"/>
      <w:lang w:val="fr-FR"/>
    </w:rPr>
  </w:style>
  <w:style w:type="paragraph" w:customStyle="1" w:styleId="Thirdnumberingi">
    <w:name w:val="Third numbering i)"/>
    <w:basedOn w:val="Secondnumbering"/>
    <w:link w:val="ThirdnumberingiChar"/>
    <w:qFormat/>
    <w:rsid w:val="00F0649C"/>
    <w:pPr>
      <w:numPr>
        <w:numId w:val="5"/>
      </w:numPr>
      <w:ind w:left="1701" w:hanging="283"/>
    </w:pPr>
  </w:style>
  <w:style w:type="character" w:customStyle="1" w:styleId="ThirdnumberingiChar">
    <w:name w:val="Third numbering i) Char"/>
    <w:basedOn w:val="SecondnumberingChar"/>
    <w:link w:val="Thirdnumberingi"/>
    <w:rsid w:val="00F0649C"/>
    <w:rPr>
      <w:rFonts w:eastAsiaTheme="minorHAnsi" w:cstheme="minorBidi"/>
      <w:lang w:val="fr-FR"/>
    </w:rPr>
  </w:style>
  <w:style w:type="paragraph" w:customStyle="1" w:styleId="Secondnumberinga">
    <w:name w:val="Second numbering a)"/>
    <w:basedOn w:val="ListParagraph"/>
    <w:link w:val="SecondnumberingaChar"/>
    <w:qFormat/>
    <w:rsid w:val="00F0649C"/>
    <w:pPr>
      <w:numPr>
        <w:numId w:val="4"/>
      </w:numPr>
      <w:spacing w:line="259" w:lineRule="auto"/>
      <w:ind w:left="1134" w:hanging="283"/>
    </w:pPr>
    <w:rPr>
      <w:rFonts w:eastAsiaTheme="minorHAnsi" w:cstheme="minorBidi"/>
    </w:rPr>
  </w:style>
  <w:style w:type="character" w:customStyle="1" w:styleId="SecondnumberingaChar">
    <w:name w:val="Second numbering a) Char"/>
    <w:basedOn w:val="ListParagraphChar"/>
    <w:link w:val="Secondnumberinga"/>
    <w:rsid w:val="00F0649C"/>
    <w:rPr>
      <w:rFonts w:eastAsiaTheme="minorHAnsi" w:cstheme="minorBidi"/>
    </w:rPr>
  </w:style>
  <w:style w:type="paragraph" w:customStyle="1" w:styleId="FourthnumberingA">
    <w:name w:val="Fourth numbering A."/>
    <w:basedOn w:val="Thirdnumberingi"/>
    <w:link w:val="FourthnumberingAChar"/>
    <w:qFormat/>
    <w:rsid w:val="00F0649C"/>
    <w:pPr>
      <w:numPr>
        <w:numId w:val="6"/>
      </w:numPr>
      <w:ind w:left="2268" w:hanging="283"/>
    </w:pPr>
  </w:style>
  <w:style w:type="character" w:customStyle="1" w:styleId="FourthnumberingAChar">
    <w:name w:val="Fourth numbering A. Char"/>
    <w:basedOn w:val="ThirdnumberingiChar"/>
    <w:link w:val="FourthnumberingA"/>
    <w:rsid w:val="00F0649C"/>
    <w:rPr>
      <w:rFonts w:eastAsiaTheme="minorHAnsi" w:cstheme="minorBidi"/>
      <w:lang w:val="fr-FR"/>
    </w:rPr>
  </w:style>
  <w:style w:type="paragraph" w:customStyle="1" w:styleId="Title1">
    <w:name w:val="Title1"/>
    <w:basedOn w:val="Normal"/>
    <w:link w:val="TITLEChar"/>
    <w:qFormat/>
    <w:rsid w:val="00F0649C"/>
    <w:pPr>
      <w:pBdr>
        <w:top w:val="single" w:sz="6" w:space="0" w:color="FFFFFF"/>
        <w:left w:val="single" w:sz="6" w:space="0" w:color="FFFFFF"/>
        <w:bottom w:val="single" w:sz="6" w:space="0" w:color="FFFFFF"/>
        <w:right w:val="single" w:sz="6" w:space="0" w:color="FFFFFF"/>
      </w:pBdr>
      <w:jc w:val="center"/>
      <w:outlineLvl w:val="1"/>
    </w:pPr>
    <w:rPr>
      <w:rFonts w:ascii="Arial" w:eastAsia="Arial" w:hAnsi="Arial" w:cs="Arial"/>
      <w:b/>
      <w:bCs/>
      <w:caps/>
      <w:sz w:val="24"/>
      <w:lang w:val="fr-FR"/>
    </w:rPr>
  </w:style>
  <w:style w:type="character" w:customStyle="1" w:styleId="TITLEChar">
    <w:name w:val="TITLE Char"/>
    <w:basedOn w:val="DefaultParagraphFont"/>
    <w:link w:val="Title1"/>
    <w:rsid w:val="00F0649C"/>
    <w:rPr>
      <w:rFonts w:eastAsia="Arial" w:cs="Arial"/>
      <w:b/>
      <w:bCs/>
      <w:caps/>
      <w:sz w:val="24"/>
      <w:szCs w:val="24"/>
      <w:lang w:val="fr-FR"/>
    </w:rPr>
  </w:style>
  <w:style w:type="character" w:styleId="Hyperlink">
    <w:name w:val="Hyperlink"/>
    <w:basedOn w:val="DefaultParagraphFont"/>
    <w:uiPriority w:val="99"/>
    <w:unhideWhenUsed/>
    <w:rsid w:val="00F0649C"/>
    <w:rPr>
      <w:color w:val="0563C1" w:themeColor="hyperlink"/>
      <w:u w:val="single"/>
    </w:rPr>
  </w:style>
  <w:style w:type="character" w:styleId="Emphasis">
    <w:name w:val="Emphasis"/>
    <w:uiPriority w:val="99"/>
    <w:qFormat/>
    <w:rsid w:val="00F0649C"/>
    <w:rPr>
      <w:rFonts w:ascii="Times New Roman" w:hAnsi="Times New Roman" w:cs="Times New Roman" w:hint="default"/>
      <w:i/>
      <w:iCs/>
    </w:rPr>
  </w:style>
  <w:style w:type="paragraph" w:customStyle="1" w:styleId="msonormal0">
    <w:name w:val="msonormal"/>
    <w:basedOn w:val="Normal"/>
    <w:uiPriority w:val="99"/>
    <w:rsid w:val="00F0649C"/>
    <w:pPr>
      <w:widowControl/>
      <w:suppressAutoHyphens w:val="0"/>
      <w:autoSpaceDE/>
      <w:autoSpaceDN/>
      <w:spacing w:after="150"/>
      <w:textAlignment w:val="auto"/>
    </w:pPr>
    <w:rPr>
      <w:sz w:val="24"/>
      <w:lang w:val="fr-FR"/>
    </w:rPr>
  </w:style>
  <w:style w:type="paragraph" w:styleId="NormalWeb">
    <w:name w:val="Normal (Web)"/>
    <w:basedOn w:val="Normal"/>
    <w:uiPriority w:val="99"/>
    <w:semiHidden/>
    <w:unhideWhenUsed/>
    <w:rsid w:val="00F0649C"/>
    <w:pPr>
      <w:widowControl/>
      <w:suppressAutoHyphens w:val="0"/>
      <w:autoSpaceDE/>
      <w:autoSpaceDN/>
      <w:spacing w:after="150"/>
      <w:textAlignment w:val="auto"/>
    </w:pPr>
    <w:rPr>
      <w:sz w:val="24"/>
      <w:lang w:val="fr-FR"/>
    </w:rPr>
  </w:style>
  <w:style w:type="character" w:customStyle="1" w:styleId="CommentTextChar">
    <w:name w:val="Comment Text Char"/>
    <w:basedOn w:val="DefaultParagraphFont"/>
    <w:link w:val="CommentText"/>
    <w:uiPriority w:val="99"/>
    <w:semiHidden/>
    <w:rsid w:val="00F0649C"/>
    <w:rPr>
      <w:rFonts w:ascii="Times New Roman" w:eastAsia="Times New Roman" w:hAnsi="Times New Roman"/>
      <w:sz w:val="24"/>
      <w:szCs w:val="24"/>
      <w:lang w:val="fr-FR"/>
    </w:rPr>
  </w:style>
  <w:style w:type="paragraph" w:styleId="CommentText">
    <w:name w:val="annotation text"/>
    <w:basedOn w:val="Normal"/>
    <w:link w:val="CommentTextChar"/>
    <w:uiPriority w:val="99"/>
    <w:semiHidden/>
    <w:unhideWhenUsed/>
    <w:rsid w:val="00F0649C"/>
    <w:pPr>
      <w:suppressAutoHyphens w:val="0"/>
      <w:adjustRightInd w:val="0"/>
      <w:textAlignment w:val="auto"/>
    </w:pPr>
    <w:rPr>
      <w:sz w:val="24"/>
      <w:lang w:val="fr-FR"/>
    </w:rPr>
  </w:style>
  <w:style w:type="paragraph" w:styleId="Title">
    <w:name w:val="Title"/>
    <w:basedOn w:val="Normal"/>
    <w:link w:val="TitleChar0"/>
    <w:uiPriority w:val="99"/>
    <w:qFormat/>
    <w:rsid w:val="00F0649C"/>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jc w:val="center"/>
      <w:textAlignment w:val="auto"/>
    </w:pPr>
    <w:rPr>
      <w:rFonts w:ascii="Arial" w:hAnsi="Arial" w:cs="Arial"/>
      <w:b/>
      <w:bCs/>
      <w:sz w:val="32"/>
      <w:szCs w:val="22"/>
      <w:lang w:val="fr-FR"/>
    </w:rPr>
  </w:style>
  <w:style w:type="character" w:customStyle="1" w:styleId="TitleChar0">
    <w:name w:val="Title Char"/>
    <w:basedOn w:val="DefaultParagraphFont"/>
    <w:link w:val="Title"/>
    <w:uiPriority w:val="99"/>
    <w:rsid w:val="00F0649C"/>
    <w:rPr>
      <w:rFonts w:eastAsia="Times New Roman" w:cs="Arial"/>
      <w:b/>
      <w:bCs/>
      <w:sz w:val="32"/>
      <w:lang w:val="fr-FR"/>
    </w:rPr>
  </w:style>
  <w:style w:type="character" w:customStyle="1" w:styleId="BodyTextChar">
    <w:name w:val="Body Text Char"/>
    <w:basedOn w:val="DefaultParagraphFont"/>
    <w:link w:val="BodyText"/>
    <w:uiPriority w:val="99"/>
    <w:semiHidden/>
    <w:rsid w:val="00F0649C"/>
    <w:rPr>
      <w:rFonts w:ascii="Times New Roman" w:eastAsia="Times New Roman" w:hAnsi="Times New Roman"/>
      <w:szCs w:val="24"/>
      <w:lang w:val="fr-FR"/>
    </w:rPr>
  </w:style>
  <w:style w:type="paragraph" w:styleId="BodyText">
    <w:name w:val="Body Text"/>
    <w:basedOn w:val="Normal"/>
    <w:link w:val="BodyTextChar"/>
    <w:uiPriority w:val="99"/>
    <w:semiHidden/>
    <w:unhideWhenUsed/>
    <w:rsid w:val="00F0649C"/>
    <w:pPr>
      <w:suppressAutoHyphens w:val="0"/>
      <w:adjustRightInd w:val="0"/>
      <w:jc w:val="both"/>
      <w:textAlignment w:val="auto"/>
    </w:pPr>
    <w:rPr>
      <w:sz w:val="22"/>
      <w:lang w:val="fr-FR"/>
    </w:rPr>
  </w:style>
  <w:style w:type="character" w:customStyle="1" w:styleId="BodyTextIndentChar">
    <w:name w:val="Body Text Indent Char"/>
    <w:basedOn w:val="DefaultParagraphFont"/>
    <w:link w:val="BodyTextIndent"/>
    <w:uiPriority w:val="99"/>
    <w:semiHidden/>
    <w:rsid w:val="00F0649C"/>
    <w:rPr>
      <w:rFonts w:ascii="Times New Roman" w:eastAsia="Times New Roman" w:hAnsi="Times New Roman"/>
      <w:szCs w:val="24"/>
      <w:lang w:val="fr-FR"/>
    </w:rPr>
  </w:style>
  <w:style w:type="paragraph" w:styleId="BodyTextIndent">
    <w:name w:val="Body Text Indent"/>
    <w:basedOn w:val="Normal"/>
    <w:link w:val="BodyTextIndentChar"/>
    <w:uiPriority w:val="99"/>
    <w:semiHidden/>
    <w:unhideWhenUsed/>
    <w:rsid w:val="00F0649C"/>
    <w:pPr>
      <w:suppressAutoHyphens w:val="0"/>
      <w:adjustRightInd w:val="0"/>
      <w:ind w:left="720" w:hanging="720"/>
      <w:jc w:val="both"/>
      <w:textAlignment w:val="auto"/>
    </w:pPr>
    <w:rPr>
      <w:sz w:val="22"/>
      <w:lang w:val="fr-FR"/>
    </w:rPr>
  </w:style>
  <w:style w:type="character" w:customStyle="1" w:styleId="BodyText2Char">
    <w:name w:val="Body Text 2 Char"/>
    <w:basedOn w:val="DefaultParagraphFont"/>
    <w:link w:val="BodyText2"/>
    <w:uiPriority w:val="99"/>
    <w:semiHidden/>
    <w:rsid w:val="00F0649C"/>
    <w:rPr>
      <w:rFonts w:ascii="Times New Roman" w:eastAsia="Times New Roman" w:hAnsi="Times New Roman"/>
      <w:szCs w:val="24"/>
      <w:lang w:val="fr-FR"/>
    </w:rPr>
  </w:style>
  <w:style w:type="paragraph" w:styleId="BodyText2">
    <w:name w:val="Body Text 2"/>
    <w:basedOn w:val="Normal"/>
    <w:link w:val="BodyText2Char"/>
    <w:uiPriority w:val="99"/>
    <w:semiHidden/>
    <w:unhideWhenUsed/>
    <w:rsid w:val="00F0649C"/>
    <w:pPr>
      <w:suppressAutoHyphens w:val="0"/>
      <w:adjustRightInd w:val="0"/>
      <w:textAlignment w:val="auto"/>
    </w:pPr>
    <w:rPr>
      <w:sz w:val="22"/>
      <w:lang w:val="fr-FR"/>
    </w:rPr>
  </w:style>
  <w:style w:type="character" w:customStyle="1" w:styleId="BodyText3Char">
    <w:name w:val="Body Text 3 Char"/>
    <w:basedOn w:val="DefaultParagraphFont"/>
    <w:link w:val="BodyText3"/>
    <w:uiPriority w:val="99"/>
    <w:semiHidden/>
    <w:rsid w:val="00F0649C"/>
    <w:rPr>
      <w:rFonts w:ascii="Times New Roman" w:eastAsia="Times New Roman" w:hAnsi="Times New Roman"/>
      <w:b/>
      <w:bCs/>
      <w:sz w:val="24"/>
      <w:szCs w:val="24"/>
      <w:lang w:val="fr-FR"/>
    </w:rPr>
  </w:style>
  <w:style w:type="paragraph" w:styleId="BodyText3">
    <w:name w:val="Body Text 3"/>
    <w:basedOn w:val="Normal"/>
    <w:link w:val="BodyText3Char"/>
    <w:uiPriority w:val="99"/>
    <w:semiHidden/>
    <w:unhideWhenUsed/>
    <w:rsid w:val="00F0649C"/>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uppressAutoHyphens w:val="0"/>
      <w:adjustRightInd w:val="0"/>
      <w:spacing w:line="230" w:lineRule="auto"/>
      <w:jc w:val="center"/>
      <w:textAlignment w:val="auto"/>
    </w:pPr>
    <w:rPr>
      <w:b/>
      <w:bCs/>
      <w:sz w:val="24"/>
      <w:lang w:val="fr-FR"/>
    </w:rPr>
  </w:style>
  <w:style w:type="character" w:customStyle="1" w:styleId="CommentSubjectChar">
    <w:name w:val="Comment Subject Char"/>
    <w:basedOn w:val="CommentTextChar"/>
    <w:link w:val="CommentSubject"/>
    <w:uiPriority w:val="99"/>
    <w:semiHidden/>
    <w:rsid w:val="00F0649C"/>
    <w:rPr>
      <w:rFonts w:ascii="Times New Roman" w:eastAsia="Times New Roman" w:hAnsi="Times New Roman"/>
      <w:b/>
      <w:bCs/>
      <w:sz w:val="24"/>
      <w:szCs w:val="24"/>
      <w:lang w:val="fr-FR"/>
    </w:rPr>
  </w:style>
  <w:style w:type="paragraph" w:styleId="CommentSubject">
    <w:name w:val="annotation subject"/>
    <w:basedOn w:val="CommentText"/>
    <w:next w:val="CommentText"/>
    <w:link w:val="CommentSubjectChar"/>
    <w:uiPriority w:val="99"/>
    <w:semiHidden/>
    <w:unhideWhenUsed/>
    <w:rsid w:val="00F0649C"/>
    <w:rPr>
      <w:b/>
      <w:bCs/>
    </w:rPr>
  </w:style>
  <w:style w:type="paragraph" w:customStyle="1" w:styleId="Level1">
    <w:name w:val="Level 1"/>
    <w:basedOn w:val="Normal"/>
    <w:uiPriority w:val="99"/>
    <w:rsid w:val="00F0649C"/>
    <w:pPr>
      <w:numPr>
        <w:numId w:val="7"/>
      </w:numPr>
      <w:tabs>
        <w:tab w:val="clear" w:pos="566"/>
      </w:tabs>
      <w:suppressAutoHyphens w:val="0"/>
      <w:adjustRightInd w:val="0"/>
      <w:textAlignment w:val="auto"/>
      <w:outlineLvl w:val="0"/>
    </w:pPr>
    <w:rPr>
      <w:lang w:val="fr-FR"/>
    </w:rPr>
  </w:style>
  <w:style w:type="paragraph" w:customStyle="1" w:styleId="Level2">
    <w:name w:val="Level 2"/>
    <w:basedOn w:val="Normal"/>
    <w:uiPriority w:val="99"/>
    <w:rsid w:val="00F0649C"/>
    <w:pPr>
      <w:numPr>
        <w:ilvl w:val="1"/>
        <w:numId w:val="7"/>
      </w:numPr>
      <w:tabs>
        <w:tab w:val="clear" w:pos="1132"/>
      </w:tabs>
      <w:suppressAutoHyphens w:val="0"/>
      <w:adjustRightInd w:val="0"/>
      <w:textAlignment w:val="auto"/>
      <w:outlineLvl w:val="1"/>
    </w:pPr>
    <w:rPr>
      <w:lang w:val="fr-FR"/>
    </w:rPr>
  </w:style>
  <w:style w:type="paragraph" w:customStyle="1" w:styleId="Level3">
    <w:name w:val="Level 3"/>
    <w:basedOn w:val="Normal"/>
    <w:uiPriority w:val="99"/>
    <w:rsid w:val="00F0649C"/>
    <w:pPr>
      <w:numPr>
        <w:ilvl w:val="2"/>
        <w:numId w:val="7"/>
      </w:numPr>
      <w:tabs>
        <w:tab w:val="clear" w:pos="1700"/>
      </w:tabs>
      <w:suppressAutoHyphens w:val="0"/>
      <w:adjustRightInd w:val="0"/>
      <w:textAlignment w:val="auto"/>
      <w:outlineLvl w:val="2"/>
    </w:pPr>
    <w:rPr>
      <w:lang w:val="fr-FR"/>
    </w:rPr>
  </w:style>
  <w:style w:type="paragraph" w:customStyle="1" w:styleId="1AutoList1">
    <w:name w:val="1AutoList1"/>
    <w:uiPriority w:val="99"/>
    <w:rsid w:val="00F0649C"/>
    <w:pPr>
      <w:widowControl w:val="0"/>
      <w:tabs>
        <w:tab w:val="left" w:pos="720"/>
      </w:tabs>
      <w:autoSpaceDE w:val="0"/>
      <w:adjustRightInd w:val="0"/>
      <w:spacing w:after="0" w:line="240" w:lineRule="auto"/>
      <w:ind w:left="720" w:hanging="720"/>
      <w:jc w:val="both"/>
      <w:textAlignment w:val="auto"/>
    </w:pPr>
    <w:rPr>
      <w:rFonts w:ascii="Times New Roman" w:eastAsia="Times New Roman" w:hAnsi="Times New Roman"/>
      <w:sz w:val="24"/>
      <w:szCs w:val="24"/>
      <w:lang w:val="fr-FR"/>
    </w:rPr>
  </w:style>
  <w:style w:type="paragraph" w:customStyle="1" w:styleId="Preformatted">
    <w:name w:val="Preformatted"/>
    <w:uiPriority w:val="99"/>
    <w:rsid w:val="00F0649C"/>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djustRightInd w:val="0"/>
      <w:spacing w:after="0" w:line="240" w:lineRule="auto"/>
      <w:textAlignment w:val="auto"/>
    </w:pPr>
    <w:rPr>
      <w:rFonts w:ascii="Courier New" w:eastAsia="Times New Roman" w:hAnsi="Courier New" w:cs="Courier New"/>
      <w:sz w:val="20"/>
      <w:szCs w:val="20"/>
      <w:lang w:val="fr-FR"/>
    </w:rPr>
  </w:style>
  <w:style w:type="paragraph" w:customStyle="1" w:styleId="footnotetex">
    <w:name w:val="footnote tex"/>
    <w:uiPriority w:val="99"/>
    <w:rsid w:val="00F0649C"/>
    <w:pPr>
      <w:widowControl w:val="0"/>
      <w:autoSpaceDE w:val="0"/>
      <w:adjustRightInd w:val="0"/>
      <w:spacing w:after="0" w:line="240" w:lineRule="auto"/>
      <w:jc w:val="both"/>
      <w:textAlignment w:val="auto"/>
    </w:pPr>
    <w:rPr>
      <w:rFonts w:ascii="Times New Roman" w:eastAsia="Times New Roman" w:hAnsi="Times New Roman"/>
      <w:sz w:val="20"/>
      <w:szCs w:val="20"/>
      <w:lang w:val="de-DE"/>
    </w:rPr>
  </w:style>
  <w:style w:type="paragraph" w:customStyle="1" w:styleId="ColorfulList-Accent11">
    <w:name w:val="Colorful List - Accent 11"/>
    <w:basedOn w:val="Normal"/>
    <w:uiPriority w:val="99"/>
    <w:rsid w:val="00F0649C"/>
    <w:pPr>
      <w:widowControl/>
      <w:suppressAutoHyphens w:val="0"/>
      <w:autoSpaceDE/>
      <w:autoSpaceDN/>
      <w:ind w:left="720"/>
      <w:textAlignment w:val="auto"/>
    </w:pPr>
    <w:rPr>
      <w:sz w:val="24"/>
      <w:lang w:val="es-UY"/>
    </w:rPr>
  </w:style>
  <w:style w:type="paragraph" w:customStyle="1" w:styleId="Default">
    <w:name w:val="Default"/>
    <w:basedOn w:val="Normal"/>
    <w:uiPriority w:val="99"/>
    <w:rsid w:val="00F0649C"/>
    <w:pPr>
      <w:widowControl/>
      <w:suppressAutoHyphens w:val="0"/>
      <w:textAlignment w:val="auto"/>
    </w:pPr>
    <w:rPr>
      <w:color w:val="000000"/>
      <w:sz w:val="24"/>
      <w:lang w:val="fr-FR" w:eastAsia="en-GB"/>
    </w:rPr>
  </w:style>
  <w:style w:type="paragraph" w:customStyle="1" w:styleId="Standard1">
    <w:name w:val="Standard1"/>
    <w:uiPriority w:val="99"/>
    <w:rsid w:val="00F0649C"/>
    <w:pPr>
      <w:suppressAutoHyphens/>
      <w:spacing w:line="247" w:lineRule="auto"/>
      <w:textAlignment w:val="auto"/>
    </w:pPr>
    <w:rPr>
      <w:rFonts w:ascii="Calibri" w:eastAsia="Arial Unicode MS" w:hAnsi="Calibri" w:cs="Calibri"/>
      <w:kern w:val="3"/>
      <w:lang w:val="fr-FR"/>
    </w:rPr>
  </w:style>
  <w:style w:type="paragraph" w:customStyle="1" w:styleId="Standard">
    <w:name w:val="Standard"/>
    <w:uiPriority w:val="99"/>
    <w:rsid w:val="00F0649C"/>
    <w:pPr>
      <w:suppressAutoHyphens/>
      <w:spacing w:line="247" w:lineRule="auto"/>
      <w:textAlignment w:val="auto"/>
    </w:pPr>
    <w:rPr>
      <w:rFonts w:ascii="Calibri" w:eastAsia="Arial Unicode MS" w:hAnsi="Calibri" w:cs="Calibri"/>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4863">
      <w:bodyDiv w:val="1"/>
      <w:marLeft w:val="0"/>
      <w:marRight w:val="0"/>
      <w:marTop w:val="0"/>
      <w:marBottom w:val="0"/>
      <w:divBdr>
        <w:top w:val="none" w:sz="0" w:space="0" w:color="auto"/>
        <w:left w:val="none" w:sz="0" w:space="0" w:color="auto"/>
        <w:bottom w:val="none" w:sz="0" w:space="0" w:color="auto"/>
        <w:right w:val="none" w:sz="0" w:space="0" w:color="auto"/>
      </w:divBdr>
    </w:div>
    <w:div w:id="693000757">
      <w:bodyDiv w:val="1"/>
      <w:marLeft w:val="0"/>
      <w:marRight w:val="0"/>
      <w:marTop w:val="0"/>
      <w:marBottom w:val="0"/>
      <w:divBdr>
        <w:top w:val="none" w:sz="0" w:space="0" w:color="auto"/>
        <w:left w:val="none" w:sz="0" w:space="0" w:color="auto"/>
        <w:bottom w:val="none" w:sz="0" w:space="0" w:color="auto"/>
        <w:right w:val="none" w:sz="0" w:space="0" w:color="auto"/>
      </w:divBdr>
    </w:div>
    <w:div w:id="770398803">
      <w:bodyDiv w:val="1"/>
      <w:marLeft w:val="0"/>
      <w:marRight w:val="0"/>
      <w:marTop w:val="0"/>
      <w:marBottom w:val="0"/>
      <w:divBdr>
        <w:top w:val="none" w:sz="0" w:space="0" w:color="auto"/>
        <w:left w:val="none" w:sz="0" w:space="0" w:color="auto"/>
        <w:bottom w:val="none" w:sz="0" w:space="0" w:color="auto"/>
        <w:right w:val="none" w:sz="0" w:space="0" w:color="auto"/>
      </w:divBdr>
    </w:div>
    <w:div w:id="1216746433">
      <w:bodyDiv w:val="1"/>
      <w:marLeft w:val="0"/>
      <w:marRight w:val="0"/>
      <w:marTop w:val="0"/>
      <w:marBottom w:val="0"/>
      <w:divBdr>
        <w:top w:val="none" w:sz="0" w:space="0" w:color="auto"/>
        <w:left w:val="none" w:sz="0" w:space="0" w:color="auto"/>
        <w:bottom w:val="none" w:sz="0" w:space="0" w:color="auto"/>
        <w:right w:val="none" w:sz="0" w:space="0" w:color="auto"/>
      </w:divBdr>
    </w:div>
    <w:div w:id="186863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12663</Words>
  <Characters>72184</Characters>
  <Application>Microsoft Office Word</Application>
  <DocSecurity>0</DocSecurity>
  <Lines>601</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2020-02-20T10:48:00Z</dcterms:created>
  <dcterms:modified xsi:type="dcterms:W3CDTF">2020-02-20T10:48:00Z</dcterms:modified>
</cp:coreProperties>
</file>