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367D267C" w14:textId="77777777" w:rsidR="007737ED" w:rsidRDefault="007737ED" w:rsidP="00E829C9">
      <w:pPr>
        <w:jc w:val="center"/>
        <w:rPr>
          <w:rFonts w:ascii="Arial" w:hAnsi="Arial" w:cs="Arial"/>
          <w:b/>
          <w:sz w:val="22"/>
          <w:szCs w:val="22"/>
        </w:rPr>
      </w:pPr>
      <w:r w:rsidRPr="007737ED">
        <w:rPr>
          <w:rFonts w:ascii="Arial" w:hAnsi="Arial" w:cs="Arial"/>
          <w:b/>
          <w:sz w:val="22"/>
          <w:szCs w:val="22"/>
        </w:rPr>
        <w:t>EUROPEAN EEL</w:t>
      </w:r>
    </w:p>
    <w:p w14:paraId="77BA811D" w14:textId="413946A9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7737ED">
        <w:rPr>
          <w:rFonts w:ascii="Arial" w:hAnsi="Arial" w:cs="Arial"/>
          <w:sz w:val="22"/>
          <w:szCs w:val="22"/>
        </w:rPr>
        <w:t>26.2.9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5A73702B" w:rsidR="00D82C56" w:rsidRDefault="005D43E4" w:rsidP="00E829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(Prepared by </w:t>
      </w:r>
      <w:r w:rsidR="00DC561C">
        <w:rPr>
          <w:rFonts w:ascii="Arial" w:hAnsi="Arial" w:cs="Arial"/>
          <w:i/>
          <w:sz w:val="22"/>
          <w:szCs w:val="22"/>
        </w:rPr>
        <w:t xml:space="preserve">the </w:t>
      </w:r>
      <w:r w:rsidR="00C461F3">
        <w:rPr>
          <w:rFonts w:ascii="Arial" w:hAnsi="Arial" w:cs="Arial"/>
          <w:i/>
          <w:sz w:val="22"/>
          <w:szCs w:val="22"/>
        </w:rPr>
        <w:t>Aquatic Working Group</w:t>
      </w:r>
      <w:r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0A5BF497" w14:textId="77777777" w:rsidR="00DC561C" w:rsidRDefault="00DC561C" w:rsidP="00E829C9">
      <w:pPr>
        <w:jc w:val="center"/>
        <w:rPr>
          <w:rFonts w:ascii="Arial" w:hAnsi="Arial" w:cs="Arial"/>
          <w:sz w:val="22"/>
          <w:szCs w:val="22"/>
        </w:rPr>
      </w:pPr>
    </w:p>
    <w:p w14:paraId="5CD49333" w14:textId="4E6C3A12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</w:t>
      </w:r>
    </w:p>
    <w:p w14:paraId="28FCAABE" w14:textId="002F0B93" w:rsidR="00A37B7B" w:rsidRDefault="00A37B7B" w:rsidP="00E829C9">
      <w:pPr>
        <w:jc w:val="center"/>
        <w:rPr>
          <w:rFonts w:ascii="Arial" w:hAnsi="Arial" w:cs="Arial"/>
          <w:sz w:val="22"/>
          <w:szCs w:val="22"/>
        </w:rPr>
      </w:pPr>
    </w:p>
    <w:p w14:paraId="621FE7FD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28F82107" w14:textId="77777777" w:rsidR="00DC561C" w:rsidRPr="008B1DB7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b/>
          <w:i/>
          <w:iCs/>
          <w:sz w:val="22"/>
          <w:szCs w:val="22"/>
          <w:lang w:val="en-GB"/>
        </w:rPr>
      </w:pPr>
      <w:r w:rsidRPr="008B1DB7">
        <w:rPr>
          <w:rFonts w:ascii="Arial" w:eastAsiaTheme="minorHAnsi" w:hAnsi="Arial" w:cstheme="minorBidi"/>
          <w:b/>
          <w:i/>
          <w:iCs/>
          <w:sz w:val="22"/>
          <w:szCs w:val="22"/>
          <w:lang w:val="en-GB"/>
        </w:rPr>
        <w:t>Directed to Parties that are Range States to the European Eel:</w:t>
      </w:r>
    </w:p>
    <w:p w14:paraId="5217E33B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79753887" w14:textId="77777777" w:rsidR="00DC561C" w:rsidRPr="00DC561C" w:rsidRDefault="00DC561C" w:rsidP="008B1DB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n-GB"/>
        </w:rPr>
      </w:pPr>
      <w:r w:rsidRPr="00DC561C">
        <w:rPr>
          <w:rFonts w:ascii="Arial" w:eastAsiaTheme="minorHAnsi" w:hAnsi="Arial" w:cstheme="minorBidi"/>
          <w:sz w:val="22"/>
          <w:szCs w:val="22"/>
          <w:lang w:val="en-GB"/>
        </w:rPr>
        <w:t>13.AA</w:t>
      </w:r>
      <w:r w:rsidRPr="00DC561C">
        <w:rPr>
          <w:rFonts w:ascii="Arial" w:eastAsiaTheme="minorHAnsi" w:hAnsi="Arial" w:cstheme="minorBidi"/>
          <w:sz w:val="22"/>
          <w:szCs w:val="22"/>
          <w:lang w:val="en-GB"/>
        </w:rPr>
        <w:tab/>
      </w:r>
      <w:bookmarkStart w:id="0" w:name="_GoBack"/>
      <w:bookmarkEnd w:id="0"/>
      <w:r w:rsidRPr="00DC561C">
        <w:rPr>
          <w:rFonts w:ascii="Arial" w:eastAsiaTheme="minorHAnsi" w:hAnsi="Arial" w:cstheme="minorBidi"/>
          <w:sz w:val="22"/>
          <w:szCs w:val="22"/>
          <w:lang w:val="en-GB"/>
        </w:rPr>
        <w:t xml:space="preserve">Parties that are Range States to the European Eel are urged to: </w:t>
      </w:r>
    </w:p>
    <w:p w14:paraId="21069B0A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n-GB"/>
        </w:rPr>
      </w:pPr>
    </w:p>
    <w:p w14:paraId="15769C30" w14:textId="19A31038" w:rsidR="00DC561C" w:rsidRPr="00DC561C" w:rsidRDefault="00DC561C" w:rsidP="00DC561C">
      <w:pPr>
        <w:widowControl/>
        <w:numPr>
          <w:ilvl w:val="0"/>
          <w:numId w:val="10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>Provide guidance to the Secretariat on the structure and scope of the proposed Action Plan for the European Eel (</w:t>
      </w:r>
      <w:r w:rsidRPr="00DC561C">
        <w:rPr>
          <w:rFonts w:ascii="Arial" w:eastAsiaTheme="minorHAnsi" w:hAnsi="Arial" w:cs="Arial"/>
          <w:i/>
          <w:sz w:val="22"/>
          <w:szCs w:val="22"/>
          <w:lang w:val="en-GB"/>
        </w:rPr>
        <w:t xml:space="preserve">Anguilla </w:t>
      </w:r>
      <w:proofErr w:type="spellStart"/>
      <w:r w:rsidRPr="00DC561C">
        <w:rPr>
          <w:rFonts w:ascii="Arial" w:eastAsiaTheme="minorHAnsi" w:hAnsi="Arial" w:cs="Arial"/>
          <w:i/>
          <w:sz w:val="22"/>
          <w:szCs w:val="22"/>
          <w:lang w:val="en-GB"/>
        </w:rPr>
        <w:t>anguilla</w:t>
      </w:r>
      <w:proofErr w:type="spellEnd"/>
      <w:r w:rsidRPr="00DC561C">
        <w:rPr>
          <w:rFonts w:ascii="Arial" w:eastAsiaTheme="minorHAnsi" w:hAnsi="Arial" w:cs="Arial"/>
          <w:sz w:val="22"/>
          <w:szCs w:val="22"/>
          <w:lang w:val="en-GB"/>
        </w:rPr>
        <w:t>) by 31 May 2020, so that a draft can be prepared, circulated and finalised in time for submission to the Standing Committee at its 52</w:t>
      </w:r>
      <w:r w:rsidRPr="00DC561C">
        <w:rPr>
          <w:rFonts w:ascii="Arial" w:eastAsiaTheme="minorHAnsi" w:hAnsi="Arial" w:cs="Arial"/>
          <w:sz w:val="22"/>
          <w:szCs w:val="22"/>
          <w:vertAlign w:val="superscript"/>
          <w:lang w:val="en-GB"/>
        </w:rPr>
        <w:t>nd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D43F75">
        <w:rPr>
          <w:rFonts w:ascii="Arial" w:eastAsiaTheme="minorHAnsi" w:hAnsi="Arial" w:cs="Arial"/>
          <w:sz w:val="22"/>
          <w:szCs w:val="22"/>
          <w:lang w:val="en-GB"/>
        </w:rPr>
        <w:t>or 53</w:t>
      </w:r>
      <w:r w:rsidR="00D43F75" w:rsidRPr="00C461F3">
        <w:rPr>
          <w:rFonts w:ascii="Arial" w:eastAsiaTheme="minorHAnsi" w:hAnsi="Arial" w:cs="Arial"/>
          <w:sz w:val="22"/>
          <w:szCs w:val="22"/>
          <w:vertAlign w:val="superscript"/>
          <w:lang w:val="en-GB"/>
        </w:rPr>
        <w:t>rd</w:t>
      </w:r>
      <w:r w:rsidR="00D43F75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 xml:space="preserve">meeting. </w:t>
      </w:r>
    </w:p>
    <w:p w14:paraId="025290D8" w14:textId="77777777" w:rsidR="00DC561C" w:rsidRPr="00DC561C" w:rsidRDefault="00DC561C" w:rsidP="00DC561C">
      <w:pPr>
        <w:widowControl/>
        <w:suppressAutoHyphens w:val="0"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348B52CF" w14:textId="77777777" w:rsidR="00DC561C" w:rsidRPr="00DC561C" w:rsidRDefault="00DC561C" w:rsidP="00DC561C">
      <w:pPr>
        <w:widowControl/>
        <w:numPr>
          <w:ilvl w:val="0"/>
          <w:numId w:val="10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DC561C">
        <w:rPr>
          <w:rFonts w:ascii="Arial" w:eastAsiaTheme="minorHAnsi" w:hAnsi="Arial" w:cs="Arial"/>
          <w:sz w:val="22"/>
          <w:szCs w:val="22"/>
        </w:rPr>
        <w:t xml:space="preserve">Provide funding for the development of the Plan, including the convening of a Range State Meeting to finalize it. </w:t>
      </w:r>
    </w:p>
    <w:p w14:paraId="5FF4ACB6" w14:textId="77777777" w:rsidR="00DC561C" w:rsidRPr="00DC561C" w:rsidRDefault="00DC561C" w:rsidP="00DC561C">
      <w:pPr>
        <w:widowControl/>
        <w:suppressAutoHyphens w:val="0"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4892A6F8" w14:textId="77777777" w:rsidR="00DC561C" w:rsidRPr="008B1DB7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</w:pPr>
      <w:r w:rsidRPr="008B1DB7"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  <w:t>Directed to the Standing Committee</w:t>
      </w:r>
    </w:p>
    <w:p w14:paraId="3D1C64AA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14:paraId="054EAF2B" w14:textId="06A51D13" w:rsidR="00DC561C" w:rsidRPr="00DC561C" w:rsidRDefault="00DC561C" w:rsidP="00DC561C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>13.BB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DC561C">
        <w:rPr>
          <w:rFonts w:ascii="Arial" w:eastAsiaTheme="minorHAnsi" w:hAnsi="Arial" w:cs="Arial"/>
          <w:sz w:val="22"/>
          <w:szCs w:val="22"/>
        </w:rPr>
        <w:t>Request the Standing Committee to adopt the Action Plan, if provided to the Standing Committee, at its 52</w:t>
      </w:r>
      <w:r w:rsidRPr="00DC561C">
        <w:rPr>
          <w:rFonts w:ascii="Arial" w:eastAsiaTheme="minorHAnsi" w:hAnsi="Arial" w:cs="Arial"/>
          <w:sz w:val="22"/>
          <w:szCs w:val="22"/>
          <w:vertAlign w:val="superscript"/>
        </w:rPr>
        <w:t>nd</w:t>
      </w:r>
      <w:r w:rsidRPr="00DC561C">
        <w:rPr>
          <w:rFonts w:ascii="Arial" w:eastAsiaTheme="minorHAnsi" w:hAnsi="Arial" w:cs="Arial"/>
          <w:sz w:val="22"/>
          <w:szCs w:val="22"/>
        </w:rPr>
        <w:t xml:space="preserve"> </w:t>
      </w:r>
      <w:r w:rsidR="00D43F75">
        <w:rPr>
          <w:rFonts w:ascii="Arial" w:eastAsiaTheme="minorHAnsi" w:hAnsi="Arial" w:cs="Arial"/>
          <w:sz w:val="22"/>
          <w:szCs w:val="22"/>
        </w:rPr>
        <w:t>or 53</w:t>
      </w:r>
      <w:r w:rsidR="00D43F75" w:rsidRPr="00C461F3">
        <w:rPr>
          <w:rFonts w:ascii="Arial" w:eastAsiaTheme="minorHAnsi" w:hAnsi="Arial" w:cs="Arial"/>
          <w:sz w:val="22"/>
          <w:szCs w:val="22"/>
          <w:vertAlign w:val="superscript"/>
        </w:rPr>
        <w:t>rd</w:t>
      </w:r>
      <w:r w:rsidR="00D43F75">
        <w:rPr>
          <w:rFonts w:ascii="Arial" w:eastAsiaTheme="minorHAnsi" w:hAnsi="Arial" w:cs="Arial"/>
          <w:sz w:val="22"/>
          <w:szCs w:val="22"/>
        </w:rPr>
        <w:t xml:space="preserve"> </w:t>
      </w:r>
      <w:r w:rsidRPr="00DC561C">
        <w:rPr>
          <w:rFonts w:ascii="Arial" w:eastAsiaTheme="minorHAnsi" w:hAnsi="Arial" w:cs="Arial"/>
          <w:sz w:val="22"/>
          <w:szCs w:val="22"/>
        </w:rPr>
        <w:t xml:space="preserve">meeting.   </w:t>
      </w:r>
    </w:p>
    <w:p w14:paraId="36A2BD31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1C40DFF6" w14:textId="77777777" w:rsidR="00DC561C" w:rsidRPr="008B1DB7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</w:pPr>
      <w:r w:rsidRPr="008B1DB7"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  <w:t xml:space="preserve">Directed to Intergovernmental Organizations and Non-Governmental Organizations </w:t>
      </w:r>
    </w:p>
    <w:p w14:paraId="7FDCAE10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14:paraId="500EA9E0" w14:textId="77777777" w:rsidR="00DC561C" w:rsidRPr="00DC561C" w:rsidRDefault="00DC561C" w:rsidP="008B1DB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>13.CC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ab/>
        <w:t xml:space="preserve">Intergovernmental and Non-Governmental Organizations are urged to: </w:t>
      </w:r>
    </w:p>
    <w:p w14:paraId="5D97DF33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265A85CA" w14:textId="77777777" w:rsidR="00DC561C" w:rsidRPr="00DC561C" w:rsidRDefault="00DC561C" w:rsidP="00DC561C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DC561C">
        <w:rPr>
          <w:rFonts w:ascii="Arial" w:eastAsiaTheme="minorHAnsi" w:hAnsi="Arial" w:cs="Arial"/>
          <w:sz w:val="22"/>
          <w:szCs w:val="22"/>
        </w:rPr>
        <w:t xml:space="preserve">Provide expertise and funding for the development of the Plan, including the convening of a Range State Meeting to finalize the plan. </w:t>
      </w:r>
    </w:p>
    <w:p w14:paraId="79CB5D30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09C2ED3B" w14:textId="77777777" w:rsidR="00DC561C" w:rsidRPr="008B1DB7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</w:pPr>
      <w:r w:rsidRPr="008B1DB7">
        <w:rPr>
          <w:rFonts w:ascii="Arial" w:eastAsiaTheme="minorHAnsi" w:hAnsi="Arial" w:cs="Arial"/>
          <w:b/>
          <w:i/>
          <w:iCs/>
          <w:sz w:val="22"/>
          <w:szCs w:val="22"/>
          <w:lang w:val="en-GB"/>
        </w:rPr>
        <w:t>Directed to the Secretariat</w:t>
      </w:r>
    </w:p>
    <w:p w14:paraId="1613AE67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14:paraId="0C166137" w14:textId="77777777" w:rsidR="00DC561C" w:rsidRPr="00DC561C" w:rsidRDefault="00DC561C" w:rsidP="008B1DB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>13.CC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ab/>
        <w:t xml:space="preserve">The Secretariat shall, subject to the availability of resources: </w:t>
      </w:r>
    </w:p>
    <w:p w14:paraId="519C2C82" w14:textId="77777777" w:rsidR="00DC561C" w:rsidRPr="00DC561C" w:rsidRDefault="00DC561C" w:rsidP="00DC561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6F645389" w14:textId="77777777" w:rsidR="00DC561C" w:rsidRPr="00DC561C" w:rsidRDefault="00DC561C" w:rsidP="00DC561C">
      <w:pPr>
        <w:widowControl/>
        <w:numPr>
          <w:ilvl w:val="0"/>
          <w:numId w:val="11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>Develop a draft Action Plan for the European Eel (</w:t>
      </w:r>
      <w:r w:rsidRPr="00DC561C">
        <w:rPr>
          <w:rFonts w:ascii="Arial" w:eastAsiaTheme="minorHAnsi" w:hAnsi="Arial" w:cs="Arial"/>
          <w:i/>
          <w:sz w:val="22"/>
          <w:szCs w:val="22"/>
          <w:lang w:val="en-GB"/>
        </w:rPr>
        <w:t xml:space="preserve">Anguilla </w:t>
      </w:r>
      <w:proofErr w:type="spellStart"/>
      <w:r w:rsidRPr="00DC561C">
        <w:rPr>
          <w:rFonts w:ascii="Arial" w:eastAsiaTheme="minorHAnsi" w:hAnsi="Arial" w:cs="Arial"/>
          <w:i/>
          <w:sz w:val="22"/>
          <w:szCs w:val="22"/>
          <w:lang w:val="en-GB"/>
        </w:rPr>
        <w:t>anguilla</w:t>
      </w:r>
      <w:proofErr w:type="spellEnd"/>
      <w:r w:rsidRPr="00DC561C">
        <w:rPr>
          <w:rFonts w:ascii="Arial" w:eastAsiaTheme="minorHAnsi" w:hAnsi="Arial" w:cs="Arial"/>
          <w:sz w:val="22"/>
          <w:szCs w:val="22"/>
          <w:lang w:val="en-GB"/>
        </w:rPr>
        <w:t>), following guidance provided by Range State Parties.</w:t>
      </w:r>
    </w:p>
    <w:p w14:paraId="76E5A694" w14:textId="77777777" w:rsidR="00DC561C" w:rsidRPr="00DC561C" w:rsidRDefault="00DC561C" w:rsidP="00DC561C">
      <w:pPr>
        <w:widowControl/>
        <w:suppressAutoHyphens w:val="0"/>
        <w:autoSpaceDE/>
        <w:autoSpaceDN/>
        <w:ind w:left="127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633466B0" w14:textId="77777777" w:rsidR="00DC561C" w:rsidRPr="00DC561C" w:rsidRDefault="00DC561C" w:rsidP="00DC561C">
      <w:pPr>
        <w:widowControl/>
        <w:numPr>
          <w:ilvl w:val="0"/>
          <w:numId w:val="11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</w:rPr>
        <w:t>hold consultations among the Range States and relevant IGOs and NGOs, on the draft Action Plan, by correspondence and if funding permits, by convening another meeting of Range States.</w:t>
      </w:r>
    </w:p>
    <w:p w14:paraId="6C544F91" w14:textId="77777777" w:rsidR="00DC561C" w:rsidRPr="00DC561C" w:rsidRDefault="00DC561C" w:rsidP="00DC561C">
      <w:pPr>
        <w:widowControl/>
        <w:suppressAutoHyphens w:val="0"/>
        <w:autoSpaceDE/>
        <w:autoSpaceDN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797D6183" w14:textId="72CF618D" w:rsidR="00DC561C" w:rsidRPr="00DC561C" w:rsidRDefault="00DC561C" w:rsidP="00DC561C">
      <w:pPr>
        <w:widowControl/>
        <w:numPr>
          <w:ilvl w:val="0"/>
          <w:numId w:val="11"/>
        </w:numPr>
        <w:suppressAutoHyphens w:val="0"/>
        <w:autoSpaceDE/>
        <w:autoSpaceDN/>
        <w:spacing w:after="160" w:line="259" w:lineRule="auto"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C561C">
        <w:rPr>
          <w:rFonts w:ascii="Arial" w:eastAsiaTheme="minorHAnsi" w:hAnsi="Arial" w:cs="Arial"/>
          <w:sz w:val="22"/>
          <w:szCs w:val="22"/>
          <w:lang w:val="en-GB"/>
        </w:rPr>
        <w:t xml:space="preserve">Submit the draft plan to the Standing Committee at its 52nd </w:t>
      </w:r>
      <w:r w:rsidR="00D43F75">
        <w:rPr>
          <w:rFonts w:ascii="Arial" w:eastAsiaTheme="minorHAnsi" w:hAnsi="Arial" w:cs="Arial"/>
          <w:sz w:val="22"/>
          <w:szCs w:val="22"/>
          <w:lang w:val="en-GB"/>
        </w:rPr>
        <w:t>or 53</w:t>
      </w:r>
      <w:r w:rsidR="00D43F75" w:rsidRPr="00C461F3">
        <w:rPr>
          <w:rFonts w:ascii="Arial" w:eastAsiaTheme="minorHAnsi" w:hAnsi="Arial" w:cs="Arial"/>
          <w:sz w:val="22"/>
          <w:szCs w:val="22"/>
          <w:vertAlign w:val="superscript"/>
          <w:lang w:val="en-GB"/>
        </w:rPr>
        <w:t>rd</w:t>
      </w:r>
      <w:r w:rsidR="00D43F75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DC561C">
        <w:rPr>
          <w:rFonts w:ascii="Arial" w:eastAsiaTheme="minorHAnsi" w:hAnsi="Arial" w:cs="Arial"/>
          <w:sz w:val="22"/>
          <w:szCs w:val="22"/>
          <w:lang w:val="en-GB"/>
        </w:rPr>
        <w:t xml:space="preserve">meeting for adoption, or, if not finalised in time, to COP14.   </w:t>
      </w:r>
    </w:p>
    <w:p w14:paraId="7D13B44A" w14:textId="77777777" w:rsidR="00D82C56" w:rsidRPr="00DC561C" w:rsidRDefault="00D82C56" w:rsidP="00E829C9">
      <w:pPr>
        <w:rPr>
          <w:rFonts w:ascii="Arial" w:hAnsi="Arial" w:cs="Arial"/>
          <w:sz w:val="22"/>
          <w:szCs w:val="22"/>
          <w:lang w:val="en-GB"/>
        </w:rPr>
      </w:pPr>
    </w:p>
    <w:sectPr w:rsidR="00D82C56" w:rsidRPr="00D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7322" w14:textId="77777777" w:rsidR="00514676" w:rsidRDefault="00514676">
      <w:r>
        <w:separator/>
      </w:r>
    </w:p>
  </w:endnote>
  <w:endnote w:type="continuationSeparator" w:id="0">
    <w:p w14:paraId="777E4163" w14:textId="77777777" w:rsidR="00514676" w:rsidRDefault="0051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54DF" w14:textId="453A7030" w:rsidR="00C461F3" w:rsidRPr="00C461F3" w:rsidRDefault="00C461F3">
    <w:pPr>
      <w:pStyle w:val="Footer"/>
      <w:jc w:val="center"/>
      <w:rPr>
        <w:rFonts w:ascii="Arial" w:hAnsi="Arial" w:cs="Arial"/>
        <w:sz w:val="18"/>
        <w:szCs w:val="22"/>
      </w:rPr>
    </w:pPr>
  </w:p>
  <w:p w14:paraId="0CF5C2F2" w14:textId="77777777" w:rsidR="00C461F3" w:rsidRDefault="00C4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7DCD" w14:textId="77777777" w:rsidR="00514676" w:rsidRDefault="00514676">
      <w:r>
        <w:rPr>
          <w:color w:val="000000"/>
        </w:rPr>
        <w:separator/>
      </w:r>
    </w:p>
  </w:footnote>
  <w:footnote w:type="continuationSeparator" w:id="0">
    <w:p w14:paraId="34C02115" w14:textId="77777777" w:rsidR="00514676" w:rsidRDefault="0051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E6AF" w14:textId="77777777" w:rsidR="007737ED" w:rsidRPr="00E829C9" w:rsidRDefault="007737ED" w:rsidP="007737ED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bookmarkStart w:id="1" w:name="_Hlk31724573"/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>
      <w:rPr>
        <w:rFonts w:ascii="Arial" w:hAnsi="Arial" w:cs="Arial"/>
        <w:bCs/>
        <w:i/>
        <w:iCs/>
        <w:szCs w:val="20"/>
        <w:lang w:val="en-GB"/>
      </w:rPr>
      <w:t>26.2.9</w:t>
    </w:r>
    <w:bookmarkEnd w:id="1"/>
  </w:p>
  <w:p w14:paraId="50B9F4CC" w14:textId="77777777" w:rsidR="00A16E93" w:rsidRDefault="008B1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5A58" w14:textId="77777777" w:rsidR="00DC561C" w:rsidRPr="00E829C9" w:rsidRDefault="00DC561C" w:rsidP="00DC561C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>
      <w:rPr>
        <w:rFonts w:ascii="Arial" w:hAnsi="Arial" w:cs="Arial"/>
        <w:bCs/>
        <w:i/>
        <w:iCs/>
        <w:szCs w:val="20"/>
        <w:lang w:val="en-GB"/>
      </w:rPr>
      <w:t>26.2.9</w:t>
    </w:r>
  </w:p>
  <w:p w14:paraId="75025A37" w14:textId="77777777" w:rsidR="00A16E93" w:rsidRDefault="008B1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604D3D4C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7737ED">
      <w:rPr>
        <w:rFonts w:ascii="Arial" w:hAnsi="Arial" w:cs="Arial"/>
        <w:bCs/>
        <w:i/>
        <w:iCs/>
        <w:szCs w:val="20"/>
        <w:lang w:val="en-GB"/>
      </w:rPr>
      <w:t>26.2.9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BF"/>
    <w:multiLevelType w:val="hybridMultilevel"/>
    <w:tmpl w:val="DCF2E12A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0D07A9"/>
    <w:multiLevelType w:val="hybridMultilevel"/>
    <w:tmpl w:val="124E8AD0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C3367E"/>
    <w:multiLevelType w:val="hybridMultilevel"/>
    <w:tmpl w:val="7F0A4354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CE0AF0"/>
    <w:multiLevelType w:val="hybridMultilevel"/>
    <w:tmpl w:val="82847A10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BB079F"/>
    <w:multiLevelType w:val="hybridMultilevel"/>
    <w:tmpl w:val="7B1203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B59D0"/>
    <w:multiLevelType w:val="hybridMultilevel"/>
    <w:tmpl w:val="558E9B5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0668"/>
    <w:multiLevelType w:val="hybridMultilevel"/>
    <w:tmpl w:val="0E066ECE"/>
    <w:lvl w:ilvl="0" w:tplc="A5227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93F06"/>
    <w:multiLevelType w:val="hybridMultilevel"/>
    <w:tmpl w:val="6B1448E0"/>
    <w:lvl w:ilvl="0" w:tplc="31BC6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1B">
      <w:start w:val="1"/>
      <w:numFmt w:val="lowerRoman"/>
      <w:lvlText w:val="%2."/>
      <w:lvlJc w:val="righ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347"/>
    <w:multiLevelType w:val="hybridMultilevel"/>
    <w:tmpl w:val="669859A0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620DAE"/>
    <w:multiLevelType w:val="hybridMultilevel"/>
    <w:tmpl w:val="0A98ED9C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C21102"/>
    <w:multiLevelType w:val="hybridMultilevel"/>
    <w:tmpl w:val="4A867750"/>
    <w:lvl w:ilvl="0" w:tplc="00000017">
      <w:start w:val="1"/>
      <w:numFmt w:val="lowerLetter"/>
      <w:lvlText w:val="%1)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53C5383"/>
    <w:multiLevelType w:val="hybridMultilevel"/>
    <w:tmpl w:val="558E9B5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77A2E"/>
    <w:rsid w:val="003F1AD8"/>
    <w:rsid w:val="0043102F"/>
    <w:rsid w:val="00514676"/>
    <w:rsid w:val="005645C4"/>
    <w:rsid w:val="005D43E4"/>
    <w:rsid w:val="005F0639"/>
    <w:rsid w:val="007310FC"/>
    <w:rsid w:val="007737ED"/>
    <w:rsid w:val="007A1066"/>
    <w:rsid w:val="007F58E6"/>
    <w:rsid w:val="008B1DB7"/>
    <w:rsid w:val="00A253A7"/>
    <w:rsid w:val="00A37B7B"/>
    <w:rsid w:val="00AE2164"/>
    <w:rsid w:val="00C01075"/>
    <w:rsid w:val="00C461F3"/>
    <w:rsid w:val="00D43F75"/>
    <w:rsid w:val="00D82C56"/>
    <w:rsid w:val="00DC561C"/>
    <w:rsid w:val="00E13D21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DC561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2020-02-18T16:28:00Z</dcterms:created>
  <dcterms:modified xsi:type="dcterms:W3CDTF">2020-02-18T16:28:00Z</dcterms:modified>
</cp:coreProperties>
</file>