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682B31">
      <w:pPr>
        <w:tabs>
          <w:tab w:val="left" w:pos="-1057"/>
          <w:tab w:val="left" w:pos="-720"/>
        </w:tabs>
        <w:ind w:left="-90"/>
        <w:rPr>
          <w:rFonts w:ascii="Arial" w:hAnsi="Arial" w:cs="Arial"/>
          <w:spacing w:val="-8"/>
          <w:sz w:val="12"/>
          <w:szCs w:val="12"/>
          <w:lang w:val="en-GB"/>
        </w:rPr>
      </w:pPr>
      <w:bookmarkStart w:id="0" w:name="_GoBack"/>
      <w:bookmarkEnd w:id="0"/>
    </w:p>
    <w:p w:rsidR="0081600F" w:rsidRPr="00420040" w:rsidRDefault="00921D62" w:rsidP="00682B31">
      <w:pPr>
        <w:tabs>
          <w:tab w:val="left" w:pos="-1057"/>
          <w:tab w:val="left" w:pos="-720"/>
        </w:tabs>
        <w:ind w:left="-90"/>
        <w:rPr>
          <w:rFonts w:ascii="Arial" w:hAnsi="Arial" w:cs="Arial"/>
          <w:sz w:val="22"/>
          <w:szCs w:val="22"/>
        </w:rPr>
      </w:pPr>
      <w:r>
        <w:rPr>
          <w:rFonts w:ascii="Arial" w:hAnsi="Arial"/>
          <w:sz w:val="22"/>
          <w:szCs w:val="22"/>
        </w:rPr>
        <w:t>12</w:t>
      </w:r>
      <w:r>
        <w:rPr>
          <w:rFonts w:ascii="Arial" w:hAnsi="Arial"/>
          <w:sz w:val="22"/>
          <w:szCs w:val="22"/>
          <w:vertAlign w:val="superscript"/>
        </w:rPr>
        <w:t>a</w:t>
      </w:r>
      <w:r>
        <w:rPr>
          <w:rFonts w:ascii="Arial" w:hAnsi="Arial"/>
          <w:sz w:val="22"/>
          <w:szCs w:val="22"/>
        </w:rPr>
        <w:t xml:space="preserve"> REUNIÓN DE LA CONFERENCIA DE LAS PARTES</w:t>
      </w:r>
    </w:p>
    <w:p w:rsidR="0081600F" w:rsidRPr="00420040" w:rsidRDefault="003909E4" w:rsidP="00682B31">
      <w:pPr>
        <w:pStyle w:val="Heading2"/>
        <w:keepNext w:val="0"/>
        <w:spacing w:line="228" w:lineRule="auto"/>
        <w:ind w:left="-90"/>
        <w:rPr>
          <w:rFonts w:ascii="Arial" w:hAnsi="Arial" w:cs="Arial"/>
          <w:b w:val="0"/>
          <w:bCs w:val="0"/>
          <w:sz w:val="22"/>
          <w:szCs w:val="22"/>
        </w:rPr>
      </w:pPr>
      <w:bookmarkStart w:id="1" w:name="_Toc491246052"/>
      <w:r>
        <w:rPr>
          <w:rFonts w:ascii="Arial" w:hAnsi="Arial"/>
          <w:b w:val="0"/>
          <w:sz w:val="22"/>
          <w:szCs w:val="22"/>
        </w:rPr>
        <w:t>Manila, Filipinas, 23 - 28 octubre 2017</w:t>
      </w:r>
      <w:bookmarkEnd w:id="1"/>
    </w:p>
    <w:p w:rsidR="0081600F" w:rsidRPr="00420040" w:rsidRDefault="0081600F" w:rsidP="00682B31">
      <w:pPr>
        <w:spacing w:line="228" w:lineRule="auto"/>
        <w:ind w:left="-90"/>
        <w:rPr>
          <w:rFonts w:ascii="Arial" w:hAnsi="Arial" w:cs="Arial"/>
          <w:iCs/>
          <w:sz w:val="22"/>
          <w:szCs w:val="22"/>
        </w:rPr>
      </w:pPr>
      <w:r>
        <w:rPr>
          <w:rFonts w:ascii="Arial" w:hAnsi="Arial"/>
          <w:iCs/>
          <w:sz w:val="22"/>
          <w:szCs w:val="22"/>
        </w:rPr>
        <w:t xml:space="preserve">Punto 24.1.1 del orden del día </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rPr>
            </w:pP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CMS</w:t>
            </w:r>
          </w:p>
          <w:p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682B31" w:rsidRDefault="001E3D78">
            <w:pPr>
              <w:rPr>
                <w:rFonts w:ascii="Arial" w:hAnsi="Arial" w:cs="Arial"/>
                <w:sz w:val="22"/>
                <w:szCs w:val="22"/>
              </w:rPr>
            </w:pPr>
            <w:r w:rsidRPr="00682B31">
              <w:rPr>
                <w:rFonts w:ascii="Arial" w:hAnsi="Arial" w:cs="Arial"/>
                <w:noProof/>
                <w:sz w:val="22"/>
                <w:szCs w:val="22"/>
                <w:lang w:val="en-US"/>
              </w:rPr>
              <w:drawing>
                <wp:inline distT="0" distB="0" distL="0" distR="0">
                  <wp:extent cx="755015" cy="76581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5015" cy="765810"/>
                          </a:xfrm>
                          <a:prstGeom prst="rect">
                            <a:avLst/>
                          </a:prstGeom>
                          <a:noFill/>
                          <a:ln>
                            <a:noFill/>
                          </a:ln>
                        </pic:spPr>
                      </pic:pic>
                    </a:graphicData>
                  </a:graphic>
                </wp:inline>
              </w:drawing>
            </w:r>
          </w:p>
          <w:p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bookmarkStart w:id="2" w:name="_Toc491246053"/>
            <w:r>
              <w:rPr>
                <w:rFonts w:ascii="Arial" w:hAnsi="Arial"/>
                <w:bCs w:val="0"/>
                <w:sz w:val="32"/>
                <w:szCs w:val="32"/>
              </w:rPr>
              <w:t>CONVENCIÓN SOBRE</w:t>
            </w:r>
            <w:bookmarkEnd w:id="2"/>
          </w:p>
          <w:p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bookmarkStart w:id="3" w:name="_Toc491246054"/>
            <w:r>
              <w:rPr>
                <w:rFonts w:ascii="Arial" w:hAnsi="Arial"/>
                <w:bCs w:val="0"/>
                <w:sz w:val="32"/>
                <w:szCs w:val="32"/>
              </w:rPr>
              <w:t>LAS ESPECIES</w:t>
            </w:r>
            <w:bookmarkEnd w:id="3"/>
          </w:p>
          <w:p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bookmarkStart w:id="4" w:name="_Toc491246055"/>
            <w:r>
              <w:rPr>
                <w:rFonts w:ascii="Arial" w:hAnsi="Arial"/>
                <w:bCs w:val="0"/>
                <w:sz w:val="32"/>
                <w:szCs w:val="32"/>
              </w:rPr>
              <w:t>MIGRATORIAS</w:t>
            </w:r>
            <w:bookmarkEnd w:id="4"/>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82B31" w:rsidRPr="009F30D9"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rPr>
            </w:pPr>
            <w:r>
              <w:rPr>
                <w:rFonts w:ascii="Arial" w:hAnsi="Arial"/>
                <w:sz w:val="22"/>
                <w:szCs w:val="22"/>
              </w:rPr>
              <w:t>Distribución: General</w:t>
            </w:r>
          </w:p>
          <w:p w:rsidR="0081600F" w:rsidRPr="009F30D9"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81600F" w:rsidRPr="002B5576"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US"/>
              </w:rPr>
            </w:pPr>
            <w:r w:rsidRPr="002B5576">
              <w:rPr>
                <w:rFonts w:ascii="Arial" w:hAnsi="Arial"/>
                <w:sz w:val="22"/>
                <w:szCs w:val="22"/>
                <w:lang w:val="en-US"/>
              </w:rPr>
              <w:t>UNEP/CMS/COP12/Doc.24.1.1/Rev.</w:t>
            </w:r>
            <w:r w:rsidR="002B5576" w:rsidRPr="002B5576">
              <w:rPr>
                <w:rFonts w:ascii="Arial" w:hAnsi="Arial"/>
                <w:sz w:val="22"/>
                <w:szCs w:val="22"/>
                <w:lang w:val="en-US"/>
              </w:rPr>
              <w:t>2</w:t>
            </w:r>
          </w:p>
          <w:p w:rsidR="0090714D" w:rsidRPr="00420040" w:rsidRDefault="00874644" w:rsidP="0090714D">
            <w:pPr>
              <w:tabs>
                <w:tab w:val="left" w:pos="5040"/>
                <w:tab w:val="left" w:pos="5760"/>
                <w:tab w:val="left" w:pos="6008"/>
                <w:tab w:val="left" w:pos="6480"/>
                <w:tab w:val="left" w:pos="7200"/>
                <w:tab w:val="left" w:pos="7920"/>
                <w:tab w:val="left" w:pos="8640"/>
              </w:tabs>
              <w:rPr>
                <w:rFonts w:ascii="Arial" w:hAnsi="Arial" w:cs="Arial"/>
                <w:sz w:val="22"/>
                <w:szCs w:val="22"/>
              </w:rPr>
            </w:pPr>
            <w:r>
              <w:rPr>
                <w:rFonts w:ascii="Arial" w:hAnsi="Arial"/>
                <w:sz w:val="22"/>
                <w:szCs w:val="22"/>
              </w:rPr>
              <w:t>2</w:t>
            </w:r>
            <w:r w:rsidR="002B5576">
              <w:rPr>
                <w:rFonts w:ascii="Arial" w:hAnsi="Arial"/>
                <w:sz w:val="22"/>
                <w:szCs w:val="22"/>
              </w:rPr>
              <w:t>3 de agosto</w:t>
            </w:r>
            <w:r>
              <w:rPr>
                <w:rFonts w:ascii="Arial" w:hAnsi="Arial"/>
                <w:sz w:val="22"/>
                <w:szCs w:val="22"/>
              </w:rPr>
              <w:t xml:space="preserve"> de 2017</w:t>
            </w:r>
          </w:p>
          <w:p w:rsidR="00E8776E" w:rsidRPr="009F30D9" w:rsidRDefault="00E8776E" w:rsidP="00E8776E">
            <w:pPr>
              <w:tabs>
                <w:tab w:val="left" w:pos="5040"/>
                <w:tab w:val="left" w:pos="5760"/>
                <w:tab w:val="left" w:pos="6008"/>
                <w:tab w:val="left" w:pos="6480"/>
                <w:tab w:val="left" w:pos="7200"/>
                <w:tab w:val="left" w:pos="7920"/>
                <w:tab w:val="left" w:pos="8640"/>
              </w:tabs>
              <w:rPr>
                <w:rFonts w:ascii="Arial" w:hAnsi="Arial" w:cs="Arial"/>
                <w:i/>
                <w:sz w:val="22"/>
                <w:szCs w:val="22"/>
              </w:rPr>
            </w:pPr>
          </w:p>
          <w:p w:rsidR="00E8776E" w:rsidRPr="009F30D9" w:rsidRDefault="00E8776E" w:rsidP="000C21B1">
            <w:pPr>
              <w:rPr>
                <w:rFonts w:ascii="Arial" w:hAnsi="Arial" w:cs="Arial"/>
                <w:sz w:val="12"/>
                <w:szCs w:val="12"/>
              </w:rPr>
            </w:pPr>
          </w:p>
          <w:p w:rsidR="0081600F" w:rsidRPr="00420040" w:rsidRDefault="0081600F" w:rsidP="000C21B1">
            <w:pPr>
              <w:rPr>
                <w:rFonts w:ascii="Arial" w:hAnsi="Arial" w:cs="Arial"/>
                <w:sz w:val="22"/>
                <w:szCs w:val="22"/>
              </w:rPr>
            </w:pPr>
            <w:r>
              <w:rPr>
                <w:rFonts w:ascii="Arial" w:hAnsi="Arial"/>
                <w:sz w:val="22"/>
                <w:szCs w:val="22"/>
              </w:rPr>
              <w:t xml:space="preserve">Español </w:t>
            </w:r>
            <w:r>
              <w:rPr>
                <w:rFonts w:ascii="Arial" w:hAnsi="Arial"/>
                <w:sz w:val="22"/>
                <w:szCs w:val="22"/>
              </w:rPr>
              <w:br/>
              <w:t xml:space="preserve">Original: </w:t>
            </w:r>
            <w:proofErr w:type="gramStart"/>
            <w:r>
              <w:rPr>
                <w:rFonts w:ascii="Arial" w:hAnsi="Arial"/>
                <w:sz w:val="22"/>
                <w:szCs w:val="22"/>
              </w:rPr>
              <w:t>Inglés</w:t>
            </w:r>
            <w:proofErr w:type="gramEnd"/>
          </w:p>
          <w:p w:rsidR="00682B31" w:rsidRPr="009F30D9" w:rsidRDefault="00682B31" w:rsidP="000C21B1">
            <w:pPr>
              <w:rPr>
                <w:rFonts w:ascii="Arial" w:hAnsi="Arial" w:cs="Arial"/>
                <w:sz w:val="12"/>
                <w:szCs w:val="12"/>
              </w:rPr>
            </w:pPr>
          </w:p>
        </w:tc>
      </w:tr>
    </w:tbl>
    <w:p w:rsidR="00354A9C" w:rsidRPr="00682B31" w:rsidRDefault="00354A9C" w:rsidP="00922791">
      <w:pPr>
        <w:tabs>
          <w:tab w:val="left" w:pos="7020"/>
        </w:tabs>
        <w:rPr>
          <w:rFonts w:ascii="Arial" w:hAnsi="Arial" w:cs="Arial"/>
          <w:sz w:val="22"/>
          <w:szCs w:val="22"/>
        </w:rPr>
      </w:pPr>
    </w:p>
    <w:p w:rsidR="0052082F" w:rsidRPr="00682B31" w:rsidRDefault="0052082F" w:rsidP="00354A9C">
      <w:pPr>
        <w:rPr>
          <w:rFonts w:ascii="Arial" w:hAnsi="Arial" w:cs="Arial"/>
          <w:sz w:val="22"/>
          <w:szCs w:val="22"/>
        </w:rPr>
      </w:pPr>
    </w:p>
    <w:p w:rsidR="00B64904" w:rsidRPr="00420040" w:rsidRDefault="00A27B8E" w:rsidP="00056DC1">
      <w:pPr>
        <w:pStyle w:val="Heading2"/>
        <w:keepNext w:val="0"/>
        <w:ind w:left="-90" w:right="-367"/>
        <w:jc w:val="center"/>
        <w:rPr>
          <w:rFonts w:ascii="Arial" w:hAnsi="Arial" w:cs="Arial"/>
          <w:sz w:val="22"/>
          <w:szCs w:val="22"/>
        </w:rPr>
      </w:pPr>
      <w:bookmarkStart w:id="5" w:name="_Toc491246056"/>
      <w:r>
        <w:rPr>
          <w:rFonts w:ascii="Arial" w:hAnsi="Arial"/>
          <w:sz w:val="22"/>
          <w:szCs w:val="22"/>
        </w:rPr>
        <w:t>LA PREVENCIÓN DE LA MATANZA, CAPTURA Y COMERCIO ILEGAL DE AVES MIGRATORIAS</w:t>
      </w:r>
      <w:bookmarkEnd w:id="5"/>
    </w:p>
    <w:p w:rsidR="00593736" w:rsidRPr="009F30D9" w:rsidRDefault="00593736" w:rsidP="00593736">
      <w:pPr>
        <w:rPr>
          <w:sz w:val="8"/>
          <w:szCs w:val="8"/>
        </w:rPr>
      </w:pPr>
    </w:p>
    <w:p w:rsidR="00B64904" w:rsidRDefault="00533029" w:rsidP="00B64904">
      <w:pPr>
        <w:jc w:val="center"/>
        <w:rPr>
          <w:rFonts w:ascii="Arial" w:hAnsi="Arial" w:cs="Arial"/>
          <w:i/>
          <w:sz w:val="22"/>
          <w:szCs w:val="22"/>
        </w:rPr>
      </w:pPr>
      <w:r>
        <w:rPr>
          <w:rFonts w:ascii="Arial" w:hAnsi="Arial"/>
          <w:i/>
          <w:sz w:val="22"/>
          <w:szCs w:val="22"/>
        </w:rPr>
        <w:t>(Preparado por la Secretaría)</w:t>
      </w:r>
    </w:p>
    <w:p w:rsidR="00870FB9" w:rsidRPr="009F30D9" w:rsidRDefault="00870FB9" w:rsidP="00870FB9">
      <w:pPr>
        <w:rPr>
          <w:sz w:val="8"/>
          <w:szCs w:val="8"/>
        </w:rPr>
      </w:pPr>
    </w:p>
    <w:p w:rsidR="001764E6" w:rsidRPr="009F30D9" w:rsidRDefault="001764E6" w:rsidP="001764E6">
      <w:pPr>
        <w:jc w:val="both"/>
        <w:rPr>
          <w:rFonts w:ascii="Arial" w:hAnsi="Arial" w:cs="Arial"/>
          <w:sz w:val="21"/>
          <w:szCs w:val="21"/>
        </w:rPr>
      </w:pPr>
    </w:p>
    <w:p w:rsidR="001764E6" w:rsidRPr="00C169ED" w:rsidRDefault="001764E6" w:rsidP="00D605A4">
      <w:pPr>
        <w:tabs>
          <w:tab w:val="left" w:pos="8295"/>
        </w:tabs>
        <w:jc w:val="both"/>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1E3D78" w:rsidP="00D605A4">
      <w:pPr>
        <w:rPr>
          <w:rFonts w:ascii="Arial" w:hAnsi="Arial" w:cs="Arial"/>
          <w:sz w:val="21"/>
          <w:szCs w:val="21"/>
        </w:rPr>
      </w:pPr>
      <w:r w:rsidRPr="00C169ED">
        <w:rPr>
          <w:rFonts w:ascii="Arial" w:hAnsi="Arial" w:cs="Arial"/>
          <w:noProof/>
          <w:sz w:val="21"/>
          <w:szCs w:val="21"/>
          <w:lang w:val="en-US"/>
        </w:rPr>
        <mc:AlternateContent>
          <mc:Choice Requires="wps">
            <w:drawing>
              <wp:anchor distT="0" distB="0" distL="114300" distR="114300" simplePos="0" relativeHeight="251657216" behindDoc="0" locked="0" layoutInCell="1" allowOverlap="1">
                <wp:simplePos x="0" y="0"/>
                <wp:positionH relativeFrom="column">
                  <wp:posOffset>618490</wp:posOffset>
                </wp:positionH>
                <wp:positionV relativeFrom="paragraph">
                  <wp:posOffset>37464</wp:posOffset>
                </wp:positionV>
                <wp:extent cx="4629150" cy="4638675"/>
                <wp:effectExtent l="0" t="0" r="19050"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638675"/>
                        </a:xfrm>
                        <a:prstGeom prst="rect">
                          <a:avLst/>
                        </a:prstGeom>
                        <a:solidFill>
                          <a:srgbClr val="FFFFFF"/>
                        </a:solidFill>
                        <a:ln w="3175">
                          <a:solidFill>
                            <a:srgbClr val="000000"/>
                          </a:solidFill>
                          <a:miter lim="800000"/>
                          <a:headEnd/>
                          <a:tailEnd/>
                        </a:ln>
                      </wps:spPr>
                      <wps:txbx>
                        <w:txbxContent>
                          <w:p w:rsidR="00657A93" w:rsidRPr="00420040" w:rsidRDefault="00657A93" w:rsidP="00A80302">
                            <w:pPr>
                              <w:rPr>
                                <w:rFonts w:ascii="Arial" w:hAnsi="Arial" w:cs="Arial"/>
                                <w:sz w:val="22"/>
                                <w:szCs w:val="22"/>
                              </w:rPr>
                            </w:pPr>
                            <w:r>
                              <w:rPr>
                                <w:rFonts w:ascii="Arial" w:hAnsi="Arial"/>
                                <w:sz w:val="22"/>
                                <w:szCs w:val="22"/>
                              </w:rPr>
                              <w:t>Resumen:</w:t>
                            </w:r>
                          </w:p>
                          <w:p w:rsidR="00657A93" w:rsidRDefault="00657A93" w:rsidP="00A80302">
                            <w:pPr>
                              <w:jc w:val="center"/>
                              <w:rPr>
                                <w:rFonts w:ascii="Arial" w:hAnsi="Arial" w:cs="Arial"/>
                                <w:i/>
                                <w:sz w:val="22"/>
                                <w:szCs w:val="22"/>
                              </w:rPr>
                            </w:pPr>
                          </w:p>
                          <w:p w:rsidR="00657A93" w:rsidRDefault="00657A93" w:rsidP="003B66B9">
                            <w:pPr>
                              <w:jc w:val="both"/>
                              <w:rPr>
                                <w:rFonts w:ascii="Arial" w:hAnsi="Arial" w:cs="Arial"/>
                                <w:sz w:val="22"/>
                                <w:szCs w:val="22"/>
                              </w:rPr>
                            </w:pPr>
                            <w:r>
                              <w:rPr>
                                <w:rFonts w:ascii="Arial" w:hAnsi="Arial"/>
                                <w:sz w:val="22"/>
                                <w:szCs w:val="22"/>
                              </w:rPr>
                              <w:t xml:space="preserve">Este documento informa sobre la implementación de la </w:t>
                            </w:r>
                            <w:hyperlink r:id="rId9" w:history="1">
                              <w:r>
                                <w:rPr>
                                  <w:rStyle w:val="Hyperlink"/>
                                  <w:rFonts w:ascii="Arial" w:hAnsi="Arial"/>
                                  <w:sz w:val="22"/>
                                  <w:szCs w:val="22"/>
                                </w:rPr>
                                <w:t>Resolución 11.16, Prevención de la matanza, la captura y el comercio ilegales de aves migratorias</w:t>
                              </w:r>
                            </w:hyperlink>
                            <w:r>
                              <w:rPr>
                                <w:rFonts w:ascii="Arial" w:hAnsi="Arial"/>
                                <w:sz w:val="22"/>
                                <w:szCs w:val="22"/>
                              </w:rPr>
                              <w:t xml:space="preserve"> y recomienda la adopción de las decisiones propuestas por el Grupo Especial de la CMS sobre la Matanza, la Captura y el Comercio Ilegal de Aves Migratorias en el Mediterráneo (MIKT, por sus siglas en inglés).</w:t>
                            </w:r>
                          </w:p>
                          <w:p w:rsidR="00657A93" w:rsidRDefault="00657A93" w:rsidP="003B66B9">
                            <w:pPr>
                              <w:jc w:val="both"/>
                              <w:rPr>
                                <w:rFonts w:ascii="Arial" w:hAnsi="Arial" w:cs="Arial"/>
                                <w:sz w:val="22"/>
                                <w:szCs w:val="22"/>
                              </w:rPr>
                            </w:pPr>
                          </w:p>
                          <w:p w:rsidR="00657A93" w:rsidRDefault="00657A93" w:rsidP="003B66B9">
                            <w:pPr>
                              <w:jc w:val="both"/>
                              <w:rPr>
                                <w:rFonts w:ascii="Arial" w:hAnsi="Arial" w:cs="Arial"/>
                                <w:sz w:val="22"/>
                                <w:szCs w:val="22"/>
                              </w:rPr>
                            </w:pPr>
                            <w:r>
                              <w:rPr>
                                <w:rFonts w:ascii="Arial" w:hAnsi="Arial"/>
                                <w:sz w:val="22"/>
                                <w:szCs w:val="22"/>
                              </w:rPr>
                              <w:t>Con el fin de facilitar la implementación de la Resolución 11.16, la Secretaría propone la creación de un Grupo Especial sobre caza, captura y comercio ilegal de aves migratorias en el corredor aéreo de Asia Oriental-Australasia y ha elaborado un borrador de sus Términos de Referencia para su consideración.</w:t>
                            </w:r>
                          </w:p>
                          <w:p w:rsidR="00657A93" w:rsidRDefault="00657A93" w:rsidP="003B66B9">
                            <w:pPr>
                              <w:jc w:val="both"/>
                              <w:rPr>
                                <w:rFonts w:ascii="Arial" w:hAnsi="Arial" w:cs="Arial"/>
                                <w:sz w:val="22"/>
                                <w:szCs w:val="22"/>
                              </w:rPr>
                            </w:pPr>
                          </w:p>
                          <w:p w:rsidR="00657A93" w:rsidRDefault="00657A93" w:rsidP="003B66B9">
                            <w:pPr>
                              <w:jc w:val="both"/>
                              <w:rPr>
                                <w:rFonts w:ascii="Arial" w:hAnsi="Arial" w:cs="Arial"/>
                                <w:color w:val="000000"/>
                                <w:sz w:val="22"/>
                                <w:szCs w:val="22"/>
                              </w:rPr>
                            </w:pPr>
                            <w:r>
                              <w:rPr>
                                <w:rFonts w:ascii="Arial" w:hAnsi="Arial"/>
                                <w:color w:val="000000"/>
                                <w:sz w:val="22"/>
                                <w:szCs w:val="22"/>
                              </w:rPr>
                              <w:t>La implementación de ambas iniciativas contribuirá al logro del objetivo 6 del Plan Estratégico para las Especies Migratorias 2015-2023.</w:t>
                            </w:r>
                          </w:p>
                          <w:p w:rsidR="00657A93" w:rsidRDefault="00657A93" w:rsidP="003B66B9">
                            <w:pPr>
                              <w:jc w:val="both"/>
                              <w:rPr>
                                <w:rFonts w:ascii="Arial" w:hAnsi="Arial" w:cs="Arial"/>
                                <w:color w:val="000000"/>
                                <w:sz w:val="22"/>
                                <w:szCs w:val="22"/>
                              </w:rPr>
                            </w:pPr>
                          </w:p>
                          <w:p w:rsidR="00657A93" w:rsidRDefault="00657A93" w:rsidP="003B66B9">
                            <w:pPr>
                              <w:jc w:val="both"/>
                              <w:rPr>
                                <w:rFonts w:ascii="Arial" w:hAnsi="Arial" w:cs="Arial"/>
                                <w:sz w:val="22"/>
                                <w:szCs w:val="22"/>
                              </w:rPr>
                            </w:pPr>
                            <w:r>
                              <w:rPr>
                                <w:rFonts w:ascii="Arial" w:hAnsi="Arial"/>
                                <w:sz w:val="22"/>
                                <w:szCs w:val="22"/>
                              </w:rPr>
                              <w:t>Este documento debe leerse junto con UNEP/CMS/COP12/Doc.21.1.29 relativo a las resoluciones que han de ser derogadas parcialmente.</w:t>
                            </w:r>
                          </w:p>
                          <w:p w:rsidR="00657A93" w:rsidRDefault="00657A93" w:rsidP="003B66B9">
                            <w:pPr>
                              <w:jc w:val="both"/>
                              <w:rPr>
                                <w:rFonts w:ascii="Arial" w:hAnsi="Arial" w:cs="Arial"/>
                                <w:sz w:val="22"/>
                                <w:szCs w:val="22"/>
                              </w:rPr>
                            </w:pPr>
                          </w:p>
                          <w:p w:rsidR="00657A93" w:rsidRDefault="00657A93" w:rsidP="003B66B9">
                            <w:pPr>
                              <w:jc w:val="both"/>
                              <w:rPr>
                                <w:rFonts w:ascii="Arial" w:hAnsi="Arial"/>
                                <w:sz w:val="22"/>
                                <w:szCs w:val="22"/>
                              </w:rPr>
                            </w:pPr>
                            <w:r>
                              <w:rPr>
                                <w:rFonts w:ascii="Arial" w:hAnsi="Arial"/>
                                <w:sz w:val="22"/>
                                <w:szCs w:val="22"/>
                              </w:rPr>
                              <w:t xml:space="preserve">El documento Rev.1 incorpora un </w:t>
                            </w:r>
                            <w:r w:rsidR="000C08DE">
                              <w:rPr>
                                <w:rFonts w:ascii="Arial" w:hAnsi="Arial"/>
                                <w:sz w:val="22"/>
                                <w:szCs w:val="22"/>
                              </w:rPr>
                              <w:t>mecanismo de evaluación</w:t>
                            </w:r>
                            <w:r>
                              <w:rPr>
                                <w:rFonts w:ascii="Arial" w:hAnsi="Arial"/>
                                <w:sz w:val="22"/>
                                <w:szCs w:val="22"/>
                              </w:rPr>
                              <w:t xml:space="preserve"> para medir el progreso en la erradicación de la lucha contra la matanza, captura y comercio ilegal de aves silvestres (IKB, por sus siglas en inglés) en la región de Europa y el Mediterráneo.</w:t>
                            </w:r>
                          </w:p>
                          <w:p w:rsidR="002B5576" w:rsidRDefault="002B5576" w:rsidP="003B66B9">
                            <w:pPr>
                              <w:jc w:val="both"/>
                              <w:rPr>
                                <w:rFonts w:ascii="Arial" w:hAnsi="Arial"/>
                                <w:sz w:val="22"/>
                                <w:szCs w:val="22"/>
                              </w:rPr>
                            </w:pPr>
                          </w:p>
                          <w:p w:rsidR="002B5576" w:rsidRPr="003B66B9" w:rsidRDefault="002B5576" w:rsidP="003B66B9">
                            <w:pPr>
                              <w:jc w:val="both"/>
                              <w:rPr>
                                <w:rFonts w:ascii="Arial" w:hAnsi="Arial" w:cs="Arial"/>
                                <w:sz w:val="22"/>
                                <w:szCs w:val="22"/>
                              </w:rPr>
                            </w:pPr>
                            <w:r>
                              <w:rPr>
                                <w:rFonts w:ascii="Arial" w:hAnsi="Arial"/>
                                <w:sz w:val="22"/>
                                <w:szCs w:val="22"/>
                              </w:rPr>
                              <w:t xml:space="preserve">La Rev.2 incorpora correcciones a inconsistencias en la versión del </w:t>
                            </w:r>
                            <w:r w:rsidR="000C08DE">
                              <w:rPr>
                                <w:rFonts w:ascii="Arial" w:hAnsi="Arial"/>
                                <w:sz w:val="22"/>
                                <w:szCs w:val="22"/>
                              </w:rPr>
                              <w:t>mecanismo de evaluación</w:t>
                            </w:r>
                            <w:r>
                              <w:rPr>
                                <w:rFonts w:ascii="Arial" w:hAnsi="Arial"/>
                                <w:sz w:val="22"/>
                                <w:szCs w:val="22"/>
                              </w:rPr>
                              <w:t xml:space="preserve"> incluido en la Rev.1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7pt;margin-top:2.95pt;width:364.5pt;height:3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" strokeweight=".25pt">
                <v:textbox>
                  <w:txbxContent>
                    <w:p w:rsidR="00657A93" w:rsidRPr="00420040" w:rsidRDefault="00657A93" w:rsidP="00A80302">
                      <w:pPr>
                        <w:rPr>
                          <w:rFonts w:ascii="Arial" w:hAnsi="Arial" w:cs="Arial"/>
                          <w:sz w:val="22"/>
                          <w:szCs w:val="22"/>
                        </w:rPr>
                      </w:pPr>
                      <w:r>
                        <w:rPr>
                          <w:rFonts w:ascii="Arial" w:hAnsi="Arial"/>
                          <w:sz w:val="22"/>
                          <w:szCs w:val="22"/>
                        </w:rPr>
                        <w:t>Resumen:</w:t>
                      </w:r>
                    </w:p>
                    <w:p w:rsidR="00657A93" w:rsidRDefault="00657A93" w:rsidP="00A80302">
                      <w:pPr>
                        <w:jc w:val="center"/>
                        <w:rPr>
                          <w:rFonts w:ascii="Arial" w:hAnsi="Arial" w:cs="Arial"/>
                          <w:i/>
                          <w:sz w:val="22"/>
                          <w:szCs w:val="22"/>
                        </w:rPr>
                      </w:pPr>
                    </w:p>
                    <w:p w:rsidR="00657A93" w:rsidRDefault="00657A93" w:rsidP="003B66B9">
                      <w:pPr>
                        <w:jc w:val="both"/>
                        <w:rPr>
                          <w:rFonts w:ascii="Arial" w:hAnsi="Arial" w:cs="Arial"/>
                          <w:sz w:val="22"/>
                          <w:szCs w:val="22"/>
                        </w:rPr>
                      </w:pPr>
                      <w:r>
                        <w:rPr>
                          <w:rFonts w:ascii="Arial" w:hAnsi="Arial"/>
                          <w:sz w:val="22"/>
                          <w:szCs w:val="22"/>
                        </w:rPr>
                        <w:t xml:space="preserve">Este documento informa sobre la implementación de la </w:t>
                      </w:r>
                      <w:hyperlink r:id="rId10" w:history="1">
                        <w:r>
                          <w:rPr>
                            <w:rStyle w:val="Hyperlink"/>
                            <w:rFonts w:ascii="Arial" w:hAnsi="Arial"/>
                            <w:sz w:val="22"/>
                            <w:szCs w:val="22"/>
                          </w:rPr>
                          <w:t>Resolución 11.16, Prevención de la matanza, la captura y el comercio ilegales de aves migratorias</w:t>
                        </w:r>
                      </w:hyperlink>
                      <w:r>
                        <w:rPr>
                          <w:rFonts w:ascii="Arial" w:hAnsi="Arial"/>
                          <w:sz w:val="22"/>
                          <w:szCs w:val="22"/>
                        </w:rPr>
                        <w:t xml:space="preserve"> y recomienda la adopción de las decisiones propuestas por el Grupo Especial de la CMS sobre la Matanza, la Captura y el Comercio Ilegal de Aves Migratorias en el Mediterráneo (MIKT, por sus siglas en inglés).</w:t>
                      </w:r>
                    </w:p>
                    <w:p w:rsidR="00657A93" w:rsidRDefault="00657A93" w:rsidP="003B66B9">
                      <w:pPr>
                        <w:jc w:val="both"/>
                        <w:rPr>
                          <w:rFonts w:ascii="Arial" w:hAnsi="Arial" w:cs="Arial"/>
                          <w:sz w:val="22"/>
                          <w:szCs w:val="22"/>
                        </w:rPr>
                      </w:pPr>
                    </w:p>
                    <w:p w:rsidR="00657A93" w:rsidRDefault="00657A93" w:rsidP="003B66B9">
                      <w:pPr>
                        <w:jc w:val="both"/>
                        <w:rPr>
                          <w:rFonts w:ascii="Arial" w:hAnsi="Arial" w:cs="Arial"/>
                          <w:sz w:val="22"/>
                          <w:szCs w:val="22"/>
                        </w:rPr>
                      </w:pPr>
                      <w:r>
                        <w:rPr>
                          <w:rFonts w:ascii="Arial" w:hAnsi="Arial"/>
                          <w:sz w:val="22"/>
                          <w:szCs w:val="22"/>
                        </w:rPr>
                        <w:t>Con el fin de facilitar la implementación de la Resolución 11.16, la Secretaría propone la creación de un Grupo Especial sobre caza, captura y comercio ilegal de aves migratorias en el corredor aéreo de Asia Oriental-Australasia y ha elaborado un borrador de sus Términos de Referencia para su consideración.</w:t>
                      </w:r>
                    </w:p>
                    <w:p w:rsidR="00657A93" w:rsidRDefault="00657A93" w:rsidP="003B66B9">
                      <w:pPr>
                        <w:jc w:val="both"/>
                        <w:rPr>
                          <w:rFonts w:ascii="Arial" w:hAnsi="Arial" w:cs="Arial"/>
                          <w:sz w:val="22"/>
                          <w:szCs w:val="22"/>
                        </w:rPr>
                      </w:pPr>
                    </w:p>
                    <w:p w:rsidR="00657A93" w:rsidRDefault="00657A93" w:rsidP="003B66B9">
                      <w:pPr>
                        <w:jc w:val="both"/>
                        <w:rPr>
                          <w:rFonts w:ascii="Arial" w:hAnsi="Arial" w:cs="Arial"/>
                          <w:color w:val="000000"/>
                          <w:sz w:val="22"/>
                          <w:szCs w:val="22"/>
                        </w:rPr>
                      </w:pPr>
                      <w:r>
                        <w:rPr>
                          <w:rFonts w:ascii="Arial" w:hAnsi="Arial"/>
                          <w:color w:val="000000"/>
                          <w:sz w:val="22"/>
                          <w:szCs w:val="22"/>
                        </w:rPr>
                        <w:t>La implementación de ambas iniciativas contribuirá al logro del objetivo 6 del Plan Estratégico para las Especies Migratorias 2015-2023.</w:t>
                      </w:r>
                    </w:p>
                    <w:p w:rsidR="00657A93" w:rsidRDefault="00657A93" w:rsidP="003B66B9">
                      <w:pPr>
                        <w:jc w:val="both"/>
                        <w:rPr>
                          <w:rFonts w:ascii="Arial" w:hAnsi="Arial" w:cs="Arial"/>
                          <w:color w:val="000000"/>
                          <w:sz w:val="22"/>
                          <w:szCs w:val="22"/>
                        </w:rPr>
                      </w:pPr>
                    </w:p>
                    <w:p w:rsidR="00657A93" w:rsidRDefault="00657A93" w:rsidP="003B66B9">
                      <w:pPr>
                        <w:jc w:val="both"/>
                        <w:rPr>
                          <w:rFonts w:ascii="Arial" w:hAnsi="Arial" w:cs="Arial"/>
                          <w:sz w:val="22"/>
                          <w:szCs w:val="22"/>
                        </w:rPr>
                      </w:pPr>
                      <w:r>
                        <w:rPr>
                          <w:rFonts w:ascii="Arial" w:hAnsi="Arial"/>
                          <w:sz w:val="22"/>
                          <w:szCs w:val="22"/>
                        </w:rPr>
                        <w:t>Este documento debe leerse junto con UNEP/CMS/COP12/Doc.21.1.29 relativo a las resoluciones que han de ser derogadas parcialmente.</w:t>
                      </w:r>
                    </w:p>
                    <w:p w:rsidR="00657A93" w:rsidRDefault="00657A93" w:rsidP="003B66B9">
                      <w:pPr>
                        <w:jc w:val="both"/>
                        <w:rPr>
                          <w:rFonts w:ascii="Arial" w:hAnsi="Arial" w:cs="Arial"/>
                          <w:sz w:val="22"/>
                          <w:szCs w:val="22"/>
                        </w:rPr>
                      </w:pPr>
                    </w:p>
                    <w:p w:rsidR="00657A93" w:rsidRDefault="00657A93" w:rsidP="003B66B9">
                      <w:pPr>
                        <w:jc w:val="both"/>
                        <w:rPr>
                          <w:rFonts w:ascii="Arial" w:hAnsi="Arial"/>
                          <w:sz w:val="22"/>
                          <w:szCs w:val="22"/>
                        </w:rPr>
                      </w:pPr>
                      <w:r>
                        <w:rPr>
                          <w:rFonts w:ascii="Arial" w:hAnsi="Arial"/>
                          <w:sz w:val="22"/>
                          <w:szCs w:val="22"/>
                        </w:rPr>
                        <w:t xml:space="preserve">El documento Rev.1 incorpora un </w:t>
                      </w:r>
                      <w:r w:rsidR="000C08DE">
                        <w:rPr>
                          <w:rFonts w:ascii="Arial" w:hAnsi="Arial"/>
                          <w:sz w:val="22"/>
                          <w:szCs w:val="22"/>
                        </w:rPr>
                        <w:t>mecanismo de evaluación</w:t>
                      </w:r>
                      <w:r>
                        <w:rPr>
                          <w:rFonts w:ascii="Arial" w:hAnsi="Arial"/>
                          <w:sz w:val="22"/>
                          <w:szCs w:val="22"/>
                        </w:rPr>
                        <w:t xml:space="preserve"> para medir el progreso en la erradicación de la lucha contra la matanza, captura y comercio ilegal de aves silvestres (IKB, por sus siglas en inglés) en la región de Europa y el Mediterráneo.</w:t>
                      </w:r>
                    </w:p>
                    <w:p w:rsidR="002B5576" w:rsidRDefault="002B5576" w:rsidP="003B66B9">
                      <w:pPr>
                        <w:jc w:val="both"/>
                        <w:rPr>
                          <w:rFonts w:ascii="Arial" w:hAnsi="Arial"/>
                          <w:sz w:val="22"/>
                          <w:szCs w:val="22"/>
                        </w:rPr>
                      </w:pPr>
                    </w:p>
                    <w:p w:rsidR="002B5576" w:rsidRPr="003B66B9" w:rsidRDefault="002B5576" w:rsidP="003B66B9">
                      <w:pPr>
                        <w:jc w:val="both"/>
                        <w:rPr>
                          <w:rFonts w:ascii="Arial" w:hAnsi="Arial" w:cs="Arial"/>
                          <w:sz w:val="22"/>
                          <w:szCs w:val="22"/>
                        </w:rPr>
                      </w:pPr>
                      <w:r>
                        <w:rPr>
                          <w:rFonts w:ascii="Arial" w:hAnsi="Arial"/>
                          <w:sz w:val="22"/>
                          <w:szCs w:val="22"/>
                        </w:rPr>
                        <w:t xml:space="preserve">La Rev.2 incorpora correcciones a inconsistencias en la versión del </w:t>
                      </w:r>
                      <w:r w:rsidR="000C08DE">
                        <w:rPr>
                          <w:rFonts w:ascii="Arial" w:hAnsi="Arial"/>
                          <w:sz w:val="22"/>
                          <w:szCs w:val="22"/>
                        </w:rPr>
                        <w:t>mecanismo de evaluación</w:t>
                      </w:r>
                      <w:r>
                        <w:rPr>
                          <w:rFonts w:ascii="Arial" w:hAnsi="Arial"/>
                          <w:sz w:val="22"/>
                          <w:szCs w:val="22"/>
                        </w:rPr>
                        <w:t xml:space="preserve"> incluido en la Rev.1</w:t>
                      </w:r>
                    </w:p>
                  </w:txbxContent>
                </v:textbox>
              </v:shape>
            </w:pict>
          </mc:Fallback>
        </mc:AlternateContent>
      </w: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C169ED" w:rsidRDefault="00D605A4" w:rsidP="00D605A4">
      <w:pPr>
        <w:rPr>
          <w:rFonts w:ascii="Arial" w:hAnsi="Arial" w:cs="Arial"/>
          <w:sz w:val="21"/>
          <w:szCs w:val="21"/>
        </w:rPr>
      </w:pPr>
    </w:p>
    <w:p w:rsidR="00D605A4" w:rsidRPr="00D605A4" w:rsidRDefault="00D605A4" w:rsidP="00D605A4">
      <w:pPr>
        <w:rPr>
          <w:rFonts w:ascii="Arial" w:hAnsi="Arial" w:cs="Arial"/>
          <w:sz w:val="22"/>
          <w:szCs w:val="22"/>
        </w:rPr>
      </w:pPr>
    </w:p>
    <w:p w:rsidR="00D605A4" w:rsidRDefault="00D605A4" w:rsidP="00D605A4">
      <w:pPr>
        <w:rPr>
          <w:rFonts w:ascii="Arial" w:hAnsi="Arial" w:cs="Arial"/>
          <w:sz w:val="22"/>
          <w:szCs w:val="22"/>
        </w:rPr>
      </w:pPr>
    </w:p>
    <w:p w:rsidR="00D605A4" w:rsidRDefault="00D605A4" w:rsidP="00D605A4">
      <w:pPr>
        <w:tabs>
          <w:tab w:val="left" w:pos="1020"/>
        </w:tabs>
        <w:rPr>
          <w:rFonts w:ascii="Arial" w:hAnsi="Arial" w:cs="Arial"/>
          <w:sz w:val="22"/>
          <w:szCs w:val="22"/>
        </w:rPr>
        <w:sectPr w:rsidR="00D605A4" w:rsidSect="0052082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1008" w:right="1411" w:bottom="1152" w:left="1411" w:header="432" w:footer="432" w:gutter="0"/>
          <w:cols w:space="720"/>
          <w:noEndnote/>
          <w:titlePg/>
          <w:docGrid w:linePitch="272"/>
        </w:sectPr>
      </w:pPr>
    </w:p>
    <w:p w:rsidR="0015057C" w:rsidRDefault="0015057C" w:rsidP="0015057C">
      <w:pPr>
        <w:jc w:val="center"/>
        <w:rPr>
          <w:rFonts w:ascii="Arial" w:hAnsi="Arial" w:cs="Arial"/>
          <w:b/>
          <w:caps/>
          <w:sz w:val="22"/>
          <w:szCs w:val="22"/>
        </w:rPr>
      </w:pPr>
      <w:r>
        <w:rPr>
          <w:rFonts w:ascii="Arial" w:hAnsi="Arial"/>
          <w:b/>
          <w:caps/>
          <w:sz w:val="22"/>
          <w:szCs w:val="22"/>
        </w:rPr>
        <w:lastRenderedPageBreak/>
        <w:t>LA PREVENCIÓN DE LA MATANZA, CAPTURA Y COMERCIO ILEGAL DE AVES MIGRATORIAS</w:t>
      </w:r>
    </w:p>
    <w:p w:rsidR="0015057C" w:rsidRPr="009F30D9" w:rsidRDefault="0015057C" w:rsidP="0015057C">
      <w:pPr>
        <w:jc w:val="center"/>
        <w:rPr>
          <w:rFonts w:ascii="Arial" w:hAnsi="Arial" w:cs="Arial"/>
          <w:sz w:val="22"/>
          <w:szCs w:val="22"/>
        </w:rPr>
      </w:pPr>
    </w:p>
    <w:p w:rsidR="00CC1D26" w:rsidRPr="007D5F08" w:rsidRDefault="00CC1D26" w:rsidP="00545EE1">
      <w:pPr>
        <w:widowControl/>
        <w:jc w:val="both"/>
        <w:rPr>
          <w:rFonts w:ascii="Arial" w:hAnsi="Arial" w:cs="Arial"/>
          <w:color w:val="000000"/>
          <w:sz w:val="22"/>
          <w:szCs w:val="22"/>
          <w:u w:val="single"/>
        </w:rPr>
      </w:pPr>
      <w:r>
        <w:rPr>
          <w:rFonts w:ascii="Arial" w:hAnsi="Arial"/>
          <w:color w:val="000000"/>
          <w:sz w:val="22"/>
          <w:szCs w:val="22"/>
          <w:u w:val="single"/>
        </w:rPr>
        <w:t xml:space="preserve">Antecedentes </w:t>
      </w:r>
    </w:p>
    <w:p w:rsidR="00CC1D26" w:rsidRPr="007D5F08" w:rsidRDefault="00CC1D26" w:rsidP="00545EE1">
      <w:pPr>
        <w:widowControl/>
        <w:jc w:val="both"/>
        <w:rPr>
          <w:rFonts w:ascii="Arial" w:hAnsi="Arial" w:cs="Arial"/>
          <w:i/>
          <w:color w:val="000000"/>
          <w:sz w:val="22"/>
          <w:szCs w:val="22"/>
          <w:u w:val="single"/>
        </w:rPr>
      </w:pPr>
    </w:p>
    <w:p w:rsidR="00072AD4" w:rsidRPr="007D5F08" w:rsidRDefault="00072AD4" w:rsidP="003518E5">
      <w:pPr>
        <w:widowControl/>
        <w:numPr>
          <w:ilvl w:val="0"/>
          <w:numId w:val="14"/>
        </w:numPr>
        <w:ind w:left="426" w:hanging="426"/>
        <w:jc w:val="both"/>
        <w:rPr>
          <w:rFonts w:ascii="Arial" w:hAnsi="Arial" w:cs="Arial"/>
          <w:color w:val="000000"/>
          <w:sz w:val="22"/>
          <w:szCs w:val="22"/>
        </w:rPr>
      </w:pPr>
      <w:r>
        <w:rPr>
          <w:rFonts w:ascii="Arial" w:hAnsi="Arial"/>
          <w:color w:val="000000"/>
          <w:sz w:val="22"/>
          <w:szCs w:val="22"/>
        </w:rPr>
        <w:t xml:space="preserve">En la COP11 de la CMS en 2014, la Resolución 11.16 establecía un Grupo Especial Intergubernamental sobre la Matanza, la Captura y Comercio Ilegal de Aves Migratorias en el Mediterráneo (MIKT, por sus siglas en inglés) y solicitaba al Grupo Especial realizar un seguimiento de las tendencias en la matanza, captura y comercio ilegal de aves migratorias. El monitoreo de estas tendencias debía utilizar metodologías comparables internacionalmente y facilitar acciones </w:t>
      </w:r>
      <w:proofErr w:type="gramStart"/>
      <w:r>
        <w:rPr>
          <w:rFonts w:ascii="Arial" w:hAnsi="Arial"/>
          <w:color w:val="000000"/>
          <w:sz w:val="22"/>
          <w:szCs w:val="22"/>
        </w:rPr>
        <w:t>concertadas</w:t>
      </w:r>
      <w:proofErr w:type="gramEnd"/>
      <w:r>
        <w:rPr>
          <w:rFonts w:ascii="Arial" w:hAnsi="Arial"/>
          <w:color w:val="000000"/>
          <w:sz w:val="22"/>
          <w:szCs w:val="22"/>
        </w:rPr>
        <w:t xml:space="preserve"> así como la implementación del Plan de Acción de Túnez 2013-2020 para la erradicación de la matanza, la captura con trampas y el comercio ilegal de aves silvestres, cooperando estrechamente con la Secretaría del Convenio de Berna. </w:t>
      </w:r>
    </w:p>
    <w:p w:rsidR="00B71C5B" w:rsidRPr="007D5F08" w:rsidRDefault="00B71C5B" w:rsidP="00545EE1">
      <w:pPr>
        <w:widowControl/>
        <w:jc w:val="both"/>
        <w:rPr>
          <w:rFonts w:ascii="Arial" w:hAnsi="Arial" w:cs="Arial"/>
          <w:color w:val="000000"/>
          <w:sz w:val="22"/>
          <w:szCs w:val="22"/>
        </w:rPr>
      </w:pPr>
    </w:p>
    <w:p w:rsidR="00B71C5B" w:rsidRPr="007D5F08" w:rsidRDefault="00B71C5B" w:rsidP="003518E5">
      <w:pPr>
        <w:widowControl/>
        <w:numPr>
          <w:ilvl w:val="0"/>
          <w:numId w:val="14"/>
        </w:numPr>
        <w:ind w:left="426" w:hanging="426"/>
        <w:jc w:val="both"/>
        <w:rPr>
          <w:rFonts w:ascii="Arial" w:hAnsi="Arial" w:cs="Arial"/>
          <w:color w:val="000000"/>
          <w:sz w:val="22"/>
          <w:szCs w:val="22"/>
        </w:rPr>
      </w:pPr>
      <w:r>
        <w:rPr>
          <w:rFonts w:ascii="Arial" w:hAnsi="Arial"/>
          <w:color w:val="000000"/>
          <w:sz w:val="22"/>
          <w:szCs w:val="22"/>
        </w:rPr>
        <w:t>La Resolución 11.16 instaba igualmente a las Partes a crear Grupos Especiales equivalentes en otros lugares problemáticos, basándose en la experiencia del Mediterráneo.</w:t>
      </w:r>
    </w:p>
    <w:p w:rsidR="00A26E70" w:rsidRPr="007D5F08" w:rsidRDefault="00A26E70" w:rsidP="00545EE1">
      <w:pPr>
        <w:widowControl/>
        <w:jc w:val="both"/>
        <w:rPr>
          <w:rFonts w:ascii="Arial" w:hAnsi="Arial" w:cs="Arial"/>
          <w:color w:val="000000"/>
          <w:sz w:val="22"/>
          <w:szCs w:val="22"/>
        </w:rPr>
      </w:pPr>
    </w:p>
    <w:p w:rsidR="00A26E70" w:rsidRPr="007D5F08" w:rsidRDefault="00A26E70" w:rsidP="003518E5">
      <w:pPr>
        <w:widowControl/>
        <w:numPr>
          <w:ilvl w:val="0"/>
          <w:numId w:val="14"/>
        </w:numPr>
        <w:ind w:left="426" w:hanging="426"/>
        <w:jc w:val="both"/>
        <w:rPr>
          <w:rFonts w:ascii="Arial" w:hAnsi="Arial" w:cs="Arial"/>
          <w:color w:val="000000"/>
          <w:sz w:val="22"/>
          <w:szCs w:val="22"/>
        </w:rPr>
      </w:pPr>
      <w:r>
        <w:rPr>
          <w:rFonts w:ascii="Arial" w:hAnsi="Arial"/>
          <w:color w:val="000000"/>
          <w:sz w:val="22"/>
          <w:szCs w:val="22"/>
        </w:rPr>
        <w:t xml:space="preserve">Durante el periodo entre sesiones 2014-2017 se programaron dos reuniones del MIKT. La primera reunión se celebró en El Cairo del 12 al 15 de julio de 2016. La reunión en </w:t>
      </w:r>
      <w:proofErr w:type="spellStart"/>
      <w:r>
        <w:rPr>
          <w:rFonts w:ascii="Arial" w:hAnsi="Arial"/>
          <w:color w:val="000000"/>
          <w:sz w:val="22"/>
          <w:szCs w:val="22"/>
        </w:rPr>
        <w:t>Sliema</w:t>
      </w:r>
      <w:proofErr w:type="spellEnd"/>
      <w:r>
        <w:rPr>
          <w:rFonts w:ascii="Arial" w:hAnsi="Arial"/>
          <w:color w:val="000000"/>
          <w:sz w:val="22"/>
          <w:szCs w:val="22"/>
        </w:rPr>
        <w:t xml:space="preserve"> (Malta) está programada para el 22 y 23 de junio de 2017. El resultado más importante de la reunión en El Cairo fue un </w:t>
      </w:r>
      <w:hyperlink r:id="rId17" w:history="1">
        <w:r>
          <w:rPr>
            <w:rStyle w:val="Hyperlink"/>
            <w:rFonts w:ascii="Arial" w:hAnsi="Arial"/>
            <w:sz w:val="22"/>
            <w:szCs w:val="22"/>
          </w:rPr>
          <w:t>Programa de Trabajo</w:t>
        </w:r>
      </w:hyperlink>
      <w:r>
        <w:rPr>
          <w:rFonts w:ascii="Arial" w:hAnsi="Arial"/>
          <w:color w:val="000000"/>
          <w:sz w:val="22"/>
          <w:szCs w:val="22"/>
        </w:rPr>
        <w:t xml:space="preserve"> para el Grupo Especial durante el periodo 2016-2020. El principal resultado de la reunión en </w:t>
      </w:r>
      <w:proofErr w:type="spellStart"/>
      <w:r>
        <w:rPr>
          <w:rFonts w:ascii="Arial" w:hAnsi="Arial"/>
          <w:color w:val="000000"/>
          <w:sz w:val="22"/>
          <w:szCs w:val="22"/>
        </w:rPr>
        <w:t>Sliema</w:t>
      </w:r>
      <w:proofErr w:type="spellEnd"/>
      <w:r>
        <w:rPr>
          <w:rFonts w:ascii="Arial" w:hAnsi="Arial"/>
          <w:color w:val="000000"/>
          <w:sz w:val="22"/>
          <w:szCs w:val="22"/>
        </w:rPr>
        <w:t xml:space="preserve"> fue la aprobación de un </w:t>
      </w:r>
      <w:r w:rsidR="000C08DE">
        <w:rPr>
          <w:rFonts w:ascii="Arial" w:hAnsi="Arial"/>
          <w:color w:val="000000"/>
          <w:sz w:val="22"/>
          <w:szCs w:val="22"/>
        </w:rPr>
        <w:t>mecanismo de evaluación</w:t>
      </w:r>
      <w:r>
        <w:rPr>
          <w:rFonts w:ascii="Arial" w:hAnsi="Arial"/>
          <w:color w:val="000000"/>
          <w:sz w:val="22"/>
          <w:szCs w:val="22"/>
        </w:rPr>
        <w:t xml:space="preserve"> que permite evaluar el progreso nacional en la lucha contra la matanza, captura y comercio ilegal de aves silvestres.</w:t>
      </w:r>
    </w:p>
    <w:p w:rsidR="001A4B08" w:rsidRPr="007D5F08" w:rsidRDefault="001A4B08" w:rsidP="00545EE1">
      <w:pPr>
        <w:widowControl/>
        <w:jc w:val="both"/>
        <w:rPr>
          <w:rFonts w:ascii="Arial" w:hAnsi="Arial" w:cs="Arial"/>
          <w:color w:val="000000"/>
          <w:sz w:val="22"/>
          <w:szCs w:val="22"/>
        </w:rPr>
      </w:pPr>
    </w:p>
    <w:p w:rsidR="008E3952" w:rsidRPr="007D5F08" w:rsidRDefault="001A4B08" w:rsidP="003518E5">
      <w:pPr>
        <w:widowControl/>
        <w:numPr>
          <w:ilvl w:val="0"/>
          <w:numId w:val="14"/>
        </w:numPr>
        <w:ind w:left="426" w:hanging="426"/>
        <w:jc w:val="both"/>
        <w:rPr>
          <w:rFonts w:ascii="Arial" w:hAnsi="Arial" w:cs="Arial"/>
          <w:color w:val="000000"/>
          <w:sz w:val="22"/>
          <w:szCs w:val="22"/>
        </w:rPr>
      </w:pPr>
      <w:r>
        <w:rPr>
          <w:rFonts w:ascii="Arial" w:hAnsi="Arial"/>
          <w:color w:val="000000"/>
          <w:sz w:val="22"/>
          <w:szCs w:val="22"/>
        </w:rPr>
        <w:t>En enero de 2017 la Secretaría de la CMS participó en la 9ª Reunión de Socios de la Asociación de Corredores Aéreos de Asia Oriental y Australasia (EAAFP, por sus siglas en inglés) donde se estableció un Grupo Especial internacional para tratar la caza, captura y comercio ilegal de aves migratorias en el corredor aéreo de Asia Oriental-Australasia centrado en las especies del EAAFP, concretamente las aves acuáticas. Los Términos de Referencia para este Grupo Especial fueron adoptados.</w:t>
      </w:r>
    </w:p>
    <w:p w:rsidR="008E3952" w:rsidRPr="007D5F08" w:rsidRDefault="008E3952" w:rsidP="00545EE1">
      <w:pPr>
        <w:widowControl/>
        <w:jc w:val="both"/>
        <w:rPr>
          <w:rFonts w:ascii="Arial" w:hAnsi="Arial" w:cs="Arial"/>
          <w:color w:val="000000"/>
          <w:sz w:val="22"/>
          <w:szCs w:val="22"/>
        </w:rPr>
      </w:pPr>
    </w:p>
    <w:p w:rsidR="00B71C5B" w:rsidRPr="007D5F08" w:rsidRDefault="000C08DE" w:rsidP="00FB7A7E">
      <w:pPr>
        <w:widowControl/>
        <w:jc w:val="both"/>
        <w:rPr>
          <w:rFonts w:ascii="Arial" w:hAnsi="Arial" w:cs="Arial"/>
          <w:color w:val="000000"/>
          <w:sz w:val="22"/>
          <w:szCs w:val="22"/>
          <w:u w:val="single"/>
        </w:rPr>
      </w:pPr>
      <w:r>
        <w:rPr>
          <w:rFonts w:ascii="Arial" w:hAnsi="Arial"/>
          <w:color w:val="000000"/>
          <w:sz w:val="22"/>
          <w:szCs w:val="22"/>
          <w:u w:val="single"/>
        </w:rPr>
        <w:t>Mecanismo de evaluación</w:t>
      </w:r>
      <w:r w:rsidR="00B71C5B">
        <w:rPr>
          <w:rFonts w:ascii="Arial" w:hAnsi="Arial"/>
          <w:color w:val="000000"/>
          <w:sz w:val="22"/>
          <w:szCs w:val="22"/>
          <w:u w:val="single"/>
        </w:rPr>
        <w:t xml:space="preserve"> para evaluar el progreso en la lucha contra la matanza, captura y comercio ilegal de aves silvestres (IKB, por sus siglas en inglés)</w:t>
      </w:r>
    </w:p>
    <w:p w:rsidR="00B71C5B" w:rsidRPr="007D5F08" w:rsidRDefault="00B71C5B" w:rsidP="00545EE1">
      <w:pPr>
        <w:widowControl/>
        <w:jc w:val="both"/>
        <w:rPr>
          <w:rFonts w:ascii="Arial" w:hAnsi="Arial" w:cs="Arial"/>
          <w:color w:val="000000"/>
          <w:sz w:val="22"/>
          <w:szCs w:val="22"/>
        </w:rPr>
      </w:pPr>
    </w:p>
    <w:p w:rsidR="00545EE1" w:rsidRPr="007D5F08" w:rsidRDefault="003856ED" w:rsidP="003518E5">
      <w:pPr>
        <w:widowControl/>
        <w:numPr>
          <w:ilvl w:val="0"/>
          <w:numId w:val="14"/>
        </w:numPr>
        <w:ind w:left="426" w:hanging="426"/>
        <w:jc w:val="both"/>
        <w:rPr>
          <w:rFonts w:ascii="Arial" w:hAnsi="Arial" w:cs="Arial"/>
          <w:sz w:val="22"/>
          <w:szCs w:val="22"/>
        </w:rPr>
      </w:pPr>
      <w:r>
        <w:rPr>
          <w:rFonts w:ascii="Arial" w:hAnsi="Arial"/>
          <w:color w:val="000000"/>
          <w:sz w:val="22"/>
          <w:szCs w:val="22"/>
        </w:rPr>
        <w:t xml:space="preserve">El </w:t>
      </w:r>
      <w:r w:rsidR="000C08DE">
        <w:rPr>
          <w:rFonts w:ascii="Arial" w:hAnsi="Arial"/>
          <w:color w:val="000000"/>
          <w:sz w:val="22"/>
          <w:szCs w:val="22"/>
        </w:rPr>
        <w:t>mecanismo de evaluación</w:t>
      </w:r>
      <w:r>
        <w:rPr>
          <w:rFonts w:ascii="Arial" w:hAnsi="Arial"/>
          <w:color w:val="000000"/>
          <w:sz w:val="22"/>
          <w:szCs w:val="22"/>
        </w:rPr>
        <w:t xml:space="preserve"> para medir y comparar el progreso en la erradicación de la IKB a nivel nacional para los países del Mediterráneo se ha incluido en el Programa de Trabajo del MIKT como alta prioridad. Para implementar esta acción, la Secretaría de la CMS y la Secretaría del Convenio de Berna han elaborado</w:t>
      </w:r>
      <w:r w:rsidR="00897838" w:rsidRPr="007D5F08">
        <w:rPr>
          <w:rStyle w:val="FootnoteReference"/>
          <w:rFonts w:ascii="Arial" w:hAnsi="Arial"/>
          <w:color w:val="000000"/>
          <w:sz w:val="22"/>
          <w:szCs w:val="22"/>
          <w:vertAlign w:val="superscript"/>
        </w:rPr>
        <w:footnoteReference w:id="1"/>
      </w:r>
      <w:r>
        <w:rPr>
          <w:rFonts w:ascii="Arial" w:hAnsi="Arial"/>
          <w:color w:val="000000"/>
          <w:sz w:val="22"/>
          <w:szCs w:val="22"/>
        </w:rPr>
        <w:t xml:space="preserve"> el borrador de </w:t>
      </w:r>
      <w:r w:rsidR="000C08DE">
        <w:rPr>
          <w:rFonts w:ascii="Arial" w:hAnsi="Arial"/>
          <w:color w:val="000000"/>
          <w:sz w:val="22"/>
          <w:szCs w:val="22"/>
        </w:rPr>
        <w:t>mecanismo de evaluación</w:t>
      </w:r>
      <w:r>
        <w:rPr>
          <w:rFonts w:ascii="Arial" w:hAnsi="Arial"/>
          <w:color w:val="000000"/>
          <w:sz w:val="22"/>
          <w:szCs w:val="22"/>
        </w:rPr>
        <w:t xml:space="preserve"> acordado en la reunión conjunta celebrada en </w:t>
      </w:r>
      <w:proofErr w:type="spellStart"/>
      <w:r>
        <w:rPr>
          <w:rFonts w:ascii="Arial" w:hAnsi="Arial"/>
          <w:color w:val="000000"/>
          <w:sz w:val="22"/>
          <w:szCs w:val="22"/>
        </w:rPr>
        <w:t>Sliema</w:t>
      </w:r>
      <w:proofErr w:type="spellEnd"/>
      <w:r>
        <w:rPr>
          <w:rFonts w:ascii="Arial" w:hAnsi="Arial"/>
          <w:color w:val="000000"/>
          <w:sz w:val="22"/>
          <w:szCs w:val="22"/>
        </w:rPr>
        <w:t xml:space="preserve"> del MIKT y la </w:t>
      </w:r>
      <w:r>
        <w:rPr>
          <w:rFonts w:ascii="Arial" w:hAnsi="Arial"/>
          <w:sz w:val="22"/>
          <w:szCs w:val="22"/>
        </w:rPr>
        <w:t>Red de Puntos Focales Especiales del Convenio de Berna sobre la Erradicación de la Matanza, la Captura con Trampas y el Comercio Ilegal de Aves Silvestres. Esta herramienta se aplicará en el ámbito geográfico tanto del MIKT como del Convenio de Berna.</w:t>
      </w:r>
    </w:p>
    <w:p w:rsidR="003D4672" w:rsidRPr="009F30D9" w:rsidRDefault="003D4672" w:rsidP="003D4672">
      <w:pPr>
        <w:contextualSpacing/>
        <w:jc w:val="both"/>
        <w:rPr>
          <w:rFonts w:ascii="Arial" w:hAnsi="Arial" w:cs="Arial"/>
          <w:sz w:val="22"/>
          <w:szCs w:val="22"/>
        </w:rPr>
      </w:pPr>
    </w:p>
    <w:p w:rsidR="00545EE1" w:rsidRPr="007D5F08" w:rsidRDefault="003D4672" w:rsidP="00FB7A7E">
      <w:pPr>
        <w:contextualSpacing/>
        <w:jc w:val="both"/>
        <w:rPr>
          <w:rFonts w:ascii="Arial" w:hAnsi="Arial" w:cs="Arial"/>
          <w:sz w:val="22"/>
          <w:szCs w:val="22"/>
          <w:u w:val="single"/>
        </w:rPr>
      </w:pPr>
      <w:r>
        <w:rPr>
          <w:rFonts w:ascii="Arial" w:hAnsi="Arial"/>
          <w:sz w:val="22"/>
          <w:szCs w:val="22"/>
          <w:u w:val="single"/>
        </w:rPr>
        <w:t>Grupo Especial Intergubernamental para tratar la caza, captura y comercio ilegal de aves migratorias en el corredor aéreo de Asia Oriental-Australasia (ITTEA, por sus siglas en inglés)</w:t>
      </w:r>
    </w:p>
    <w:p w:rsidR="003D4672" w:rsidRPr="009F30D9" w:rsidRDefault="003D4672" w:rsidP="003D4672">
      <w:pPr>
        <w:ind w:left="360"/>
        <w:contextualSpacing/>
        <w:jc w:val="both"/>
        <w:rPr>
          <w:rFonts w:ascii="Arial" w:hAnsi="Arial" w:cs="Arial"/>
          <w:sz w:val="22"/>
          <w:szCs w:val="22"/>
        </w:rPr>
      </w:pPr>
    </w:p>
    <w:p w:rsidR="00211B6B" w:rsidRPr="007D5F08" w:rsidRDefault="00211B6B" w:rsidP="003518E5">
      <w:pPr>
        <w:numPr>
          <w:ilvl w:val="0"/>
          <w:numId w:val="14"/>
        </w:numPr>
        <w:ind w:left="426" w:hanging="426"/>
        <w:contextualSpacing/>
        <w:jc w:val="both"/>
        <w:rPr>
          <w:rFonts w:ascii="Arial" w:hAnsi="Arial" w:cs="Arial"/>
          <w:sz w:val="22"/>
          <w:szCs w:val="22"/>
        </w:rPr>
      </w:pPr>
      <w:r>
        <w:rPr>
          <w:rFonts w:ascii="Arial" w:hAnsi="Arial"/>
          <w:sz w:val="22"/>
          <w:szCs w:val="22"/>
        </w:rPr>
        <w:t xml:space="preserve">Durante un taller de la Iniciativa para las Aves Migratorias del Ártico celebrado en Singapur previo a la MOP9 de la EAAFP se discutió la terminología para definir la IKB en Asia y la terminología acordada por los participantes del taller fue "caza, captura y comercio ilegal de aves", con las siglas IHB (en inglés).  </w:t>
      </w:r>
    </w:p>
    <w:p w:rsidR="00211B6B" w:rsidRPr="009F30D9" w:rsidRDefault="00211B6B" w:rsidP="00211B6B">
      <w:pPr>
        <w:widowControl/>
        <w:jc w:val="both"/>
        <w:rPr>
          <w:rFonts w:ascii="Arial" w:hAnsi="Arial" w:cs="Arial"/>
          <w:sz w:val="22"/>
          <w:szCs w:val="22"/>
        </w:rPr>
      </w:pPr>
    </w:p>
    <w:p w:rsidR="003D4672" w:rsidRPr="007D5F08" w:rsidRDefault="00211B6B" w:rsidP="003518E5">
      <w:pPr>
        <w:numPr>
          <w:ilvl w:val="0"/>
          <w:numId w:val="14"/>
        </w:numPr>
        <w:ind w:left="426" w:hanging="426"/>
        <w:contextualSpacing/>
        <w:jc w:val="both"/>
        <w:rPr>
          <w:rFonts w:ascii="Arial" w:hAnsi="Arial" w:cs="Arial"/>
          <w:sz w:val="22"/>
          <w:szCs w:val="22"/>
        </w:rPr>
      </w:pPr>
      <w:r>
        <w:rPr>
          <w:rFonts w:ascii="Arial" w:hAnsi="Arial"/>
          <w:sz w:val="22"/>
          <w:szCs w:val="22"/>
        </w:rPr>
        <w:t xml:space="preserve">La IHB de aves migratorias en el corredor aéreo de Asia Oriental-Australasia (EAAF) representa un problema grave para varias especies cuyo declive no tiene precedentes, ni </w:t>
      </w:r>
      <w:r>
        <w:rPr>
          <w:rFonts w:ascii="Arial" w:hAnsi="Arial"/>
          <w:sz w:val="22"/>
          <w:szCs w:val="22"/>
        </w:rPr>
        <w:lastRenderedPageBreak/>
        <w:t xml:space="preserve">en magnitud ni en velocidad. </w:t>
      </w:r>
    </w:p>
    <w:p w:rsidR="003D4672" w:rsidRPr="009F30D9" w:rsidRDefault="003D4672" w:rsidP="003D4672">
      <w:pPr>
        <w:contextualSpacing/>
        <w:jc w:val="both"/>
        <w:rPr>
          <w:rFonts w:ascii="Arial" w:hAnsi="Arial" w:cs="Arial"/>
          <w:sz w:val="22"/>
          <w:szCs w:val="22"/>
        </w:rPr>
      </w:pPr>
    </w:p>
    <w:p w:rsidR="00302F32" w:rsidRDefault="00302F32" w:rsidP="003518E5">
      <w:pPr>
        <w:numPr>
          <w:ilvl w:val="0"/>
          <w:numId w:val="14"/>
        </w:numPr>
        <w:ind w:left="426" w:hanging="426"/>
        <w:contextualSpacing/>
        <w:jc w:val="both"/>
        <w:rPr>
          <w:rFonts w:ascii="Arial" w:hAnsi="Arial" w:cs="Arial"/>
          <w:sz w:val="22"/>
          <w:szCs w:val="22"/>
        </w:rPr>
      </w:pPr>
      <w:r>
        <w:rPr>
          <w:rFonts w:ascii="Arial" w:hAnsi="Arial"/>
          <w:sz w:val="22"/>
          <w:szCs w:val="22"/>
        </w:rPr>
        <w:t>Con el fin de complementar el trabajo de la EAAFP para frenar el impacto de la caza ilegal en la región, y siguiendo el llamamiento de la Resolución 11.16 para la formación de Grupos Especiales dirigidos a facilitar acciones concertadas para eliminar la IKB en las poblaciones de aves migratorias compartidas en aquellas áreas donde los problemas prevalecen, la Secretaría ha elaborado un borrador de Términos de Referencia para el establecimiento de un Grupo Especial intergubernamental que tendrá por objetivo combatir la IHB de aves migratorias en el corredor aéreo de Asia Oriental-Australasia y que cubrirá todas las especies de aves migratorias afectadas (excepto las aves acuáticas), a fin de complementar y coordinar sus esfuerzos con el Grupo Especial equivalente de la EEAFP.</w:t>
      </w:r>
    </w:p>
    <w:p w:rsidR="003D4672" w:rsidRPr="009F30D9" w:rsidRDefault="003D4672" w:rsidP="00211B6B">
      <w:pPr>
        <w:contextualSpacing/>
        <w:jc w:val="both"/>
        <w:rPr>
          <w:rFonts w:ascii="Arial" w:hAnsi="Arial" w:cs="Arial"/>
          <w:sz w:val="22"/>
          <w:szCs w:val="22"/>
        </w:rPr>
      </w:pPr>
    </w:p>
    <w:p w:rsidR="00545EE1" w:rsidRDefault="00545EE1" w:rsidP="00545EE1">
      <w:pPr>
        <w:widowControl/>
        <w:rPr>
          <w:rFonts w:ascii="Arial" w:hAnsi="Arial" w:cs="Arial"/>
          <w:color w:val="000000"/>
          <w:sz w:val="22"/>
          <w:szCs w:val="22"/>
          <w:u w:val="single"/>
        </w:rPr>
      </w:pPr>
      <w:r>
        <w:rPr>
          <w:rFonts w:ascii="Arial" w:hAnsi="Arial"/>
          <w:color w:val="000000"/>
          <w:sz w:val="22"/>
          <w:szCs w:val="22"/>
          <w:u w:val="single"/>
        </w:rPr>
        <w:t xml:space="preserve">Resolución 11.16 </w:t>
      </w:r>
    </w:p>
    <w:p w:rsidR="00880152" w:rsidRPr="00545EE1" w:rsidRDefault="00880152" w:rsidP="00545EE1">
      <w:pPr>
        <w:widowControl/>
        <w:rPr>
          <w:rFonts w:ascii="Arial" w:hAnsi="Arial" w:cs="Arial"/>
          <w:color w:val="000000"/>
          <w:sz w:val="22"/>
          <w:szCs w:val="22"/>
          <w:u w:val="single"/>
        </w:rPr>
      </w:pPr>
    </w:p>
    <w:p w:rsidR="005D1A22" w:rsidRPr="005D1A22" w:rsidRDefault="005D1A22" w:rsidP="003518E5">
      <w:pPr>
        <w:widowControl/>
        <w:numPr>
          <w:ilvl w:val="0"/>
          <w:numId w:val="14"/>
        </w:numPr>
        <w:ind w:left="426" w:hanging="426"/>
        <w:jc w:val="both"/>
        <w:rPr>
          <w:rFonts w:ascii="Arial" w:hAnsi="Arial" w:cs="Arial"/>
          <w:color w:val="000000"/>
          <w:sz w:val="22"/>
          <w:szCs w:val="22"/>
        </w:rPr>
      </w:pPr>
      <w:r>
        <w:rPr>
          <w:rFonts w:ascii="Arial" w:hAnsi="Arial"/>
          <w:color w:val="000000"/>
          <w:sz w:val="22"/>
          <w:szCs w:val="22"/>
        </w:rPr>
        <w:t>Con el fin de resaltar los progresos del MIKT e incluir referencias a los avances más recientes, se ha añadido texto nuevo a la Resolución 11.16. Debido al proceso explicado en UNEP/CMS/COP12/Doc.21.1.29, el Anexo 1 del presente documento toma como punto de partida el texto remanente de la Resolución 11.16, derogado en parte en el Anexo 2 de UNEP/CMS/COP12/Doc.21.1.29.</w:t>
      </w:r>
    </w:p>
    <w:p w:rsidR="005D1A22" w:rsidRPr="009F30D9" w:rsidRDefault="005D1A22" w:rsidP="00F423DD">
      <w:pPr>
        <w:widowControl/>
        <w:jc w:val="both"/>
        <w:rPr>
          <w:rFonts w:ascii="Arial" w:hAnsi="Arial" w:cs="Arial"/>
          <w:color w:val="000000"/>
          <w:sz w:val="22"/>
          <w:szCs w:val="22"/>
        </w:rPr>
      </w:pPr>
    </w:p>
    <w:p w:rsidR="00545EE1" w:rsidRPr="00545EE1" w:rsidRDefault="00545EE1" w:rsidP="00100BDF">
      <w:pPr>
        <w:widowControl/>
        <w:jc w:val="both"/>
        <w:rPr>
          <w:rFonts w:ascii="Arial" w:hAnsi="Arial" w:cs="Arial"/>
          <w:color w:val="000000"/>
          <w:sz w:val="22"/>
          <w:szCs w:val="22"/>
          <w:u w:val="single"/>
        </w:rPr>
      </w:pPr>
      <w:r>
        <w:rPr>
          <w:rFonts w:ascii="Arial" w:hAnsi="Arial"/>
          <w:color w:val="000000"/>
          <w:sz w:val="22"/>
          <w:szCs w:val="22"/>
          <w:u w:val="single"/>
        </w:rPr>
        <w:t xml:space="preserve">Acciones recomendadas </w:t>
      </w:r>
    </w:p>
    <w:p w:rsidR="00FF2F42" w:rsidRDefault="00FF2F42" w:rsidP="00100BDF">
      <w:pPr>
        <w:widowControl/>
        <w:jc w:val="both"/>
        <w:rPr>
          <w:rFonts w:ascii="Arial" w:hAnsi="Arial" w:cs="Arial"/>
          <w:color w:val="000000"/>
          <w:sz w:val="22"/>
          <w:szCs w:val="22"/>
        </w:rPr>
      </w:pPr>
    </w:p>
    <w:p w:rsidR="00545EE1" w:rsidRPr="00545EE1" w:rsidRDefault="00545EE1" w:rsidP="003518E5">
      <w:pPr>
        <w:widowControl/>
        <w:numPr>
          <w:ilvl w:val="0"/>
          <w:numId w:val="14"/>
        </w:numPr>
        <w:ind w:left="426" w:hanging="426"/>
        <w:jc w:val="both"/>
        <w:rPr>
          <w:rFonts w:ascii="Arial" w:hAnsi="Arial" w:cs="Arial"/>
          <w:color w:val="000000"/>
          <w:sz w:val="22"/>
          <w:szCs w:val="22"/>
        </w:rPr>
      </w:pPr>
      <w:r>
        <w:rPr>
          <w:rFonts w:ascii="Arial" w:hAnsi="Arial"/>
          <w:color w:val="000000"/>
          <w:sz w:val="22"/>
          <w:szCs w:val="22"/>
        </w:rPr>
        <w:t xml:space="preserve">Se recomienda a la Conferencia de las Partes: </w:t>
      </w:r>
    </w:p>
    <w:p w:rsidR="00545EE1" w:rsidRPr="00545EE1" w:rsidRDefault="00545EE1" w:rsidP="00FB7A7E">
      <w:pPr>
        <w:widowControl/>
        <w:jc w:val="both"/>
        <w:rPr>
          <w:rFonts w:ascii="Arial" w:hAnsi="Arial" w:cs="Arial"/>
          <w:color w:val="000000"/>
          <w:sz w:val="22"/>
          <w:szCs w:val="22"/>
        </w:rPr>
      </w:pPr>
    </w:p>
    <w:p w:rsidR="003958BB" w:rsidRDefault="00556977" w:rsidP="003518E5">
      <w:pPr>
        <w:widowControl/>
        <w:numPr>
          <w:ilvl w:val="0"/>
          <w:numId w:val="9"/>
        </w:numPr>
        <w:jc w:val="both"/>
        <w:rPr>
          <w:rFonts w:ascii="Arial" w:hAnsi="Arial" w:cs="Arial"/>
          <w:color w:val="000000"/>
          <w:sz w:val="22"/>
          <w:szCs w:val="22"/>
        </w:rPr>
      </w:pPr>
      <w:r>
        <w:rPr>
          <w:rFonts w:ascii="Arial" w:hAnsi="Arial"/>
          <w:color w:val="000000"/>
          <w:sz w:val="22"/>
          <w:szCs w:val="22"/>
        </w:rPr>
        <w:t xml:space="preserve">Adoptar las enmiendas propuestas a la Resolución 11.16 contenidas en el Anexo 1; </w:t>
      </w:r>
    </w:p>
    <w:p w:rsidR="00FB7A7E" w:rsidRDefault="00FB7A7E" w:rsidP="00FB7A7E">
      <w:pPr>
        <w:widowControl/>
        <w:ind w:left="720"/>
        <w:jc w:val="both"/>
        <w:rPr>
          <w:rFonts w:ascii="Arial" w:hAnsi="Arial" w:cs="Arial"/>
          <w:color w:val="000000"/>
          <w:sz w:val="22"/>
          <w:szCs w:val="22"/>
        </w:rPr>
      </w:pPr>
    </w:p>
    <w:p w:rsidR="00F423DD" w:rsidRDefault="00E1777E" w:rsidP="003518E5">
      <w:pPr>
        <w:widowControl/>
        <w:numPr>
          <w:ilvl w:val="0"/>
          <w:numId w:val="9"/>
        </w:numPr>
        <w:jc w:val="both"/>
        <w:rPr>
          <w:rFonts w:ascii="Arial" w:hAnsi="Arial" w:cs="Arial"/>
          <w:color w:val="000000"/>
          <w:sz w:val="22"/>
          <w:szCs w:val="22"/>
        </w:rPr>
      </w:pPr>
      <w:r>
        <w:rPr>
          <w:rFonts w:ascii="Arial" w:hAnsi="Arial"/>
          <w:color w:val="000000"/>
          <w:sz w:val="22"/>
          <w:szCs w:val="22"/>
        </w:rPr>
        <w:t>Adoptar las propuestas de Decisiones relativas al MIKT contenidas en el Anexo 2;</w:t>
      </w:r>
    </w:p>
    <w:p w:rsidR="00FB7A7E" w:rsidRPr="003958BB" w:rsidRDefault="00FB7A7E" w:rsidP="00FB7A7E">
      <w:pPr>
        <w:widowControl/>
        <w:ind w:left="720"/>
        <w:jc w:val="both"/>
        <w:rPr>
          <w:rFonts w:ascii="Arial" w:hAnsi="Arial" w:cs="Arial"/>
          <w:color w:val="000000"/>
          <w:sz w:val="22"/>
          <w:szCs w:val="22"/>
        </w:rPr>
      </w:pPr>
    </w:p>
    <w:p w:rsidR="00F423DD" w:rsidRDefault="00F423DD" w:rsidP="003518E5">
      <w:pPr>
        <w:numPr>
          <w:ilvl w:val="0"/>
          <w:numId w:val="9"/>
        </w:numPr>
        <w:jc w:val="both"/>
        <w:rPr>
          <w:rFonts w:ascii="Arial" w:hAnsi="Arial" w:cs="Arial"/>
          <w:color w:val="000000"/>
          <w:sz w:val="22"/>
          <w:szCs w:val="22"/>
        </w:rPr>
      </w:pPr>
      <w:r>
        <w:rPr>
          <w:rFonts w:ascii="Arial" w:hAnsi="Arial"/>
          <w:color w:val="000000"/>
          <w:sz w:val="22"/>
          <w:szCs w:val="22"/>
        </w:rPr>
        <w:t xml:space="preserve">Adoptar las propuestas de Decisiones relativas a la caza ilegal de aves en el corredor aéreo de Asia Oriental-Australasia, contenidas en el Anexo 3; </w:t>
      </w:r>
    </w:p>
    <w:p w:rsidR="00FB7A7E" w:rsidRPr="003958BB" w:rsidRDefault="00FB7A7E" w:rsidP="00FB7A7E">
      <w:pPr>
        <w:ind w:left="720"/>
        <w:jc w:val="both"/>
        <w:rPr>
          <w:rFonts w:ascii="Arial" w:hAnsi="Arial" w:cs="Arial"/>
          <w:color w:val="000000"/>
          <w:sz w:val="22"/>
          <w:szCs w:val="22"/>
        </w:rPr>
      </w:pPr>
    </w:p>
    <w:p w:rsidR="00F423DD" w:rsidRDefault="00CD0824" w:rsidP="003518E5">
      <w:pPr>
        <w:widowControl/>
        <w:numPr>
          <w:ilvl w:val="0"/>
          <w:numId w:val="9"/>
        </w:numPr>
        <w:jc w:val="both"/>
        <w:rPr>
          <w:rFonts w:ascii="Arial" w:hAnsi="Arial" w:cs="Arial"/>
          <w:color w:val="000000"/>
          <w:sz w:val="22"/>
          <w:szCs w:val="22"/>
        </w:rPr>
      </w:pPr>
      <w:r>
        <w:rPr>
          <w:rFonts w:ascii="Arial" w:hAnsi="Arial"/>
          <w:color w:val="000000"/>
          <w:sz w:val="22"/>
          <w:szCs w:val="22"/>
        </w:rPr>
        <w:t xml:space="preserve">Tomar nota del </w:t>
      </w:r>
      <w:r w:rsidR="000C08DE">
        <w:rPr>
          <w:rFonts w:ascii="Arial" w:hAnsi="Arial"/>
          <w:color w:val="000000"/>
          <w:sz w:val="22"/>
          <w:szCs w:val="22"/>
        </w:rPr>
        <w:t>mecanismo de evaluación</w:t>
      </w:r>
      <w:r>
        <w:rPr>
          <w:rFonts w:ascii="Arial" w:hAnsi="Arial"/>
          <w:color w:val="000000"/>
          <w:sz w:val="22"/>
          <w:szCs w:val="22"/>
        </w:rPr>
        <w:t xml:space="preserve"> para evaluar el progreso en la lucha contra la IKB, contenido en el Anexo 4;</w:t>
      </w:r>
    </w:p>
    <w:p w:rsidR="00FB7A7E" w:rsidRPr="003958BB" w:rsidRDefault="00FB7A7E" w:rsidP="00FB7A7E">
      <w:pPr>
        <w:widowControl/>
        <w:ind w:left="720"/>
        <w:jc w:val="both"/>
        <w:rPr>
          <w:rFonts w:ascii="Arial" w:hAnsi="Arial" w:cs="Arial"/>
          <w:color w:val="000000"/>
          <w:sz w:val="22"/>
          <w:szCs w:val="22"/>
        </w:rPr>
      </w:pPr>
    </w:p>
    <w:p w:rsidR="00296A32" w:rsidRPr="00F423DD" w:rsidRDefault="00296A32" w:rsidP="003518E5">
      <w:pPr>
        <w:widowControl/>
        <w:numPr>
          <w:ilvl w:val="0"/>
          <w:numId w:val="9"/>
        </w:numPr>
        <w:jc w:val="both"/>
        <w:rPr>
          <w:rFonts w:ascii="Arial" w:hAnsi="Arial" w:cs="Arial"/>
          <w:color w:val="000000"/>
          <w:sz w:val="22"/>
          <w:szCs w:val="22"/>
        </w:rPr>
      </w:pPr>
      <w:r>
        <w:rPr>
          <w:rFonts w:ascii="Arial" w:hAnsi="Arial"/>
          <w:color w:val="000000"/>
          <w:sz w:val="22"/>
          <w:szCs w:val="22"/>
        </w:rPr>
        <w:t>Adoptar los Términos de Referencia del Grupo Especial intergubernamental para tratar la caza, captura y comercio ilegal de aves migratorias en el corredor aéreo de Asia Oriental-Australasia (ITTEA) contenidos en el Anexo 5 que constituirán un anexo de la resolución enmendada.</w:t>
      </w:r>
    </w:p>
    <w:p w:rsidR="00545EE1" w:rsidRPr="00545EE1" w:rsidRDefault="00545EE1" w:rsidP="0051365F">
      <w:pPr>
        <w:widowControl/>
        <w:ind w:left="360"/>
        <w:jc w:val="both"/>
        <w:rPr>
          <w:rFonts w:ascii="Arial" w:hAnsi="Arial" w:cs="Arial"/>
          <w:color w:val="000000"/>
          <w:sz w:val="22"/>
          <w:szCs w:val="22"/>
        </w:rPr>
      </w:pPr>
    </w:p>
    <w:p w:rsidR="00FB7A7E" w:rsidRPr="009F30D9" w:rsidRDefault="00FB7A7E" w:rsidP="00100BDF">
      <w:pPr>
        <w:contextualSpacing/>
        <w:jc w:val="both"/>
        <w:rPr>
          <w:rFonts w:ascii="Arial" w:hAnsi="Arial" w:cs="Arial"/>
          <w:sz w:val="22"/>
          <w:szCs w:val="22"/>
        </w:rPr>
        <w:sectPr w:rsidR="00FB7A7E" w:rsidRPr="009F30D9" w:rsidSect="0052082F">
          <w:headerReference w:type="first" r:id="rId18"/>
          <w:footerReference w:type="first" r:id="rId19"/>
          <w:endnotePr>
            <w:numFmt w:val="decimal"/>
          </w:endnotePr>
          <w:pgSz w:w="11905" w:h="16837" w:code="9"/>
          <w:pgMar w:top="1008" w:right="1411" w:bottom="1152" w:left="1411" w:header="432" w:footer="432" w:gutter="0"/>
          <w:cols w:space="720"/>
          <w:noEndnote/>
          <w:titlePg/>
          <w:docGrid w:linePitch="272"/>
        </w:sectPr>
      </w:pPr>
    </w:p>
    <w:p w:rsidR="00774380" w:rsidRPr="009F30D9" w:rsidRDefault="00774380" w:rsidP="00100BDF">
      <w:pPr>
        <w:contextualSpacing/>
        <w:jc w:val="both"/>
        <w:rPr>
          <w:rFonts w:ascii="Arial" w:hAnsi="Arial" w:cs="Arial"/>
          <w:sz w:val="22"/>
          <w:szCs w:val="22"/>
        </w:rPr>
      </w:pPr>
    </w:p>
    <w:p w:rsidR="001311D3" w:rsidRPr="00CD0FE9" w:rsidRDefault="0097060B" w:rsidP="00100BDF">
      <w:pPr>
        <w:widowControl/>
        <w:autoSpaceDE/>
        <w:adjustRightInd/>
        <w:ind w:left="7920"/>
        <w:jc w:val="both"/>
        <w:rPr>
          <w:rFonts w:ascii="Arial" w:hAnsi="Arial" w:cs="Arial"/>
          <w:b/>
          <w:bCs/>
          <w:caps/>
          <w:sz w:val="22"/>
          <w:szCs w:val="22"/>
        </w:rPr>
      </w:pPr>
      <w:r>
        <w:rPr>
          <w:rFonts w:ascii="Arial" w:hAnsi="Arial"/>
          <w:b/>
          <w:caps/>
          <w:sz w:val="22"/>
          <w:szCs w:val="22"/>
        </w:rPr>
        <w:t>Anexo 1</w:t>
      </w:r>
    </w:p>
    <w:p w:rsidR="001311D3" w:rsidRPr="009F30D9" w:rsidRDefault="001311D3" w:rsidP="001311D3">
      <w:pPr>
        <w:rPr>
          <w:rFonts w:ascii="Arial" w:hAnsi="Arial" w:cs="Arial"/>
          <w:sz w:val="22"/>
          <w:szCs w:val="22"/>
        </w:rPr>
      </w:pPr>
    </w:p>
    <w:p w:rsidR="00556977" w:rsidRDefault="00556977" w:rsidP="00556977">
      <w:pPr>
        <w:jc w:val="center"/>
        <w:rPr>
          <w:rFonts w:ascii="Arial" w:hAnsi="Arial" w:cs="Arial"/>
          <w:sz w:val="22"/>
          <w:szCs w:val="22"/>
        </w:rPr>
      </w:pPr>
      <w:r>
        <w:rPr>
          <w:rFonts w:ascii="Arial" w:hAnsi="Arial"/>
          <w:sz w:val="22"/>
          <w:szCs w:val="22"/>
        </w:rPr>
        <w:t>ENMIENDAS PROPUESTAS A LA RESOLUCIÓN 11.16</w:t>
      </w:r>
    </w:p>
    <w:p w:rsidR="00556977" w:rsidRPr="009F30D9" w:rsidRDefault="00556977" w:rsidP="00556977">
      <w:pPr>
        <w:jc w:val="center"/>
        <w:rPr>
          <w:rFonts w:ascii="Arial" w:hAnsi="Arial" w:cs="Arial"/>
          <w:sz w:val="22"/>
          <w:szCs w:val="22"/>
        </w:rPr>
      </w:pPr>
    </w:p>
    <w:p w:rsidR="00556977" w:rsidRPr="00CD0FE9" w:rsidRDefault="00556977" w:rsidP="00556977">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bookmarkStart w:id="6" w:name="_Toc491246057"/>
      <w:r>
        <w:rPr>
          <w:rFonts w:ascii="Arial" w:hAnsi="Arial"/>
          <w:b/>
          <w:caps/>
          <w:sz w:val="22"/>
          <w:szCs w:val="22"/>
        </w:rPr>
        <w:t>La prevención de la matanza, captura y comercio ilegal de aves migratorias</w:t>
      </w:r>
      <w:bookmarkEnd w:id="6"/>
    </w:p>
    <w:p w:rsidR="00556977" w:rsidRDefault="00556977" w:rsidP="001311D3">
      <w:pPr>
        <w:widowControl/>
        <w:ind w:firstLine="720"/>
        <w:rPr>
          <w:rFonts w:ascii="Arial" w:hAnsi="Arial" w:cs="Arial"/>
          <w:i/>
          <w:iCs/>
          <w:color w:val="000000"/>
          <w:sz w:val="22"/>
          <w:szCs w:val="22"/>
        </w:rPr>
      </w:pPr>
    </w:p>
    <w:p w:rsidR="00556977" w:rsidRDefault="005D1A22" w:rsidP="00FB7A7E">
      <w:pPr>
        <w:widowControl/>
        <w:rPr>
          <w:rFonts w:ascii="Arial" w:hAnsi="Arial" w:cs="Arial"/>
          <w:i/>
          <w:iCs/>
          <w:color w:val="000000"/>
          <w:sz w:val="22"/>
          <w:szCs w:val="22"/>
        </w:rPr>
      </w:pPr>
      <w:r>
        <w:rPr>
          <w:rFonts w:ascii="Arial" w:hAnsi="Arial"/>
          <w:i/>
          <w:iCs/>
          <w:color w:val="000000"/>
          <w:sz w:val="22"/>
          <w:szCs w:val="22"/>
        </w:rPr>
        <w:t xml:space="preserve">NB: El nuevo texto propuesto para la resolución que ha sido derogada parcialmente en el Anexo 2 de </w:t>
      </w:r>
      <w:proofErr w:type="spellStart"/>
      <w:r>
        <w:rPr>
          <w:rFonts w:ascii="Arial" w:hAnsi="Arial"/>
          <w:i/>
          <w:iCs/>
          <w:color w:val="000000"/>
          <w:sz w:val="22"/>
          <w:szCs w:val="22"/>
        </w:rPr>
        <w:t>Doc</w:t>
      </w:r>
      <w:proofErr w:type="spellEnd"/>
      <w:r>
        <w:rPr>
          <w:rFonts w:ascii="Arial" w:hAnsi="Arial"/>
          <w:i/>
          <w:iCs/>
          <w:color w:val="000000"/>
          <w:sz w:val="22"/>
          <w:szCs w:val="22"/>
        </w:rPr>
        <w:t xml:space="preserve"> 21.1.29 está subrayado. El texto que ha de eliminarse está tachado.</w:t>
      </w:r>
    </w:p>
    <w:p w:rsidR="005D1A22" w:rsidRDefault="005D1A22" w:rsidP="001311D3">
      <w:pPr>
        <w:widowControl/>
        <w:ind w:firstLine="720"/>
        <w:rPr>
          <w:rFonts w:ascii="Arial" w:hAnsi="Arial" w:cs="Arial"/>
          <w:i/>
          <w:iCs/>
          <w:color w:val="000000"/>
          <w:sz w:val="22"/>
          <w:szCs w:val="22"/>
        </w:rPr>
      </w:pPr>
    </w:p>
    <w:p w:rsidR="001311D3" w:rsidRPr="008B4017" w:rsidRDefault="001311D3" w:rsidP="00FB7A7E">
      <w:pPr>
        <w:widowControl/>
        <w:jc w:val="both"/>
        <w:rPr>
          <w:rFonts w:ascii="Arial" w:hAnsi="Arial" w:cs="Arial"/>
          <w:sz w:val="22"/>
          <w:szCs w:val="22"/>
        </w:rPr>
      </w:pPr>
      <w:r>
        <w:rPr>
          <w:rFonts w:ascii="Arial" w:hAnsi="Arial"/>
          <w:i/>
          <w:iCs/>
          <w:sz w:val="22"/>
          <w:szCs w:val="22"/>
        </w:rPr>
        <w:t xml:space="preserve">Recordando </w:t>
      </w:r>
      <w:r>
        <w:rPr>
          <w:rFonts w:ascii="Arial" w:hAnsi="Arial"/>
          <w:sz w:val="22"/>
          <w:szCs w:val="22"/>
        </w:rPr>
        <w:t>el Artículo III (5) de la Convención, el cual solicita a las Partes que son estados del área de distribución prohibir la captura de especies incluidas en el Apéndice I, y el Artículo V (5) (k) acerca de las Directrices sobre la conclusión de ACUERDOS que sugiere, cuando sea apropiado y factible, que cada Acuerdo debería preparar procedimientos para coordinar las acciones dirigidas a suprimir las capturas ilícitas;</w:t>
      </w:r>
    </w:p>
    <w:p w:rsidR="001311D3" w:rsidRPr="008B4017" w:rsidRDefault="001311D3" w:rsidP="00FB7A7E">
      <w:pPr>
        <w:widowControl/>
        <w:jc w:val="both"/>
        <w:rPr>
          <w:rFonts w:ascii="Arial" w:hAnsi="Arial" w:cs="Arial"/>
          <w:sz w:val="22"/>
          <w:szCs w:val="22"/>
        </w:rPr>
      </w:pPr>
    </w:p>
    <w:p w:rsidR="001311D3" w:rsidRPr="008B4017" w:rsidRDefault="001311D3" w:rsidP="00FB7A7E">
      <w:pPr>
        <w:widowControl/>
        <w:jc w:val="both"/>
        <w:rPr>
          <w:rFonts w:ascii="Arial" w:hAnsi="Arial" w:cs="Arial"/>
          <w:sz w:val="22"/>
          <w:szCs w:val="22"/>
        </w:rPr>
      </w:pPr>
      <w:r>
        <w:rPr>
          <w:rFonts w:ascii="Arial" w:hAnsi="Arial"/>
          <w:i/>
          <w:iCs/>
          <w:sz w:val="22"/>
          <w:szCs w:val="22"/>
        </w:rPr>
        <w:t xml:space="preserve">Recordando además </w:t>
      </w:r>
      <w:r>
        <w:rPr>
          <w:rFonts w:ascii="Arial" w:hAnsi="Arial"/>
          <w:sz w:val="22"/>
          <w:szCs w:val="22"/>
        </w:rPr>
        <w:t>que el Acuerdo sobre la Conservación de las Aves Acuáticas Migratorias de África y Eurasia (AEWA), el Memorando de Entendimiento sobre la Conservación de las Aves de Presa Migratorias de África y Eurasia (</w:t>
      </w:r>
      <w:proofErr w:type="spellStart"/>
      <w:r>
        <w:rPr>
          <w:rFonts w:ascii="Arial" w:hAnsi="Arial"/>
          <w:sz w:val="22"/>
          <w:szCs w:val="22"/>
        </w:rPr>
        <w:t>MdE</w:t>
      </w:r>
      <w:proofErr w:type="spellEnd"/>
      <w:r>
        <w:rPr>
          <w:rFonts w:ascii="Arial" w:hAnsi="Arial"/>
          <w:sz w:val="22"/>
          <w:szCs w:val="22"/>
        </w:rPr>
        <w:t xml:space="preserve"> Rapaces), el Plan de Acción para la Conservación de las Aves Terrestres Migratorias de África y Eurasia (AEMLAP), adoptado a través de la Resolución 11.17, y la mayoría de los demás </w:t>
      </w:r>
      <w:proofErr w:type="spellStart"/>
      <w:r>
        <w:rPr>
          <w:rFonts w:ascii="Arial" w:hAnsi="Arial"/>
          <w:sz w:val="22"/>
          <w:szCs w:val="22"/>
        </w:rPr>
        <w:t>MdE</w:t>
      </w:r>
      <w:proofErr w:type="spellEnd"/>
      <w:r>
        <w:rPr>
          <w:rFonts w:ascii="Arial" w:hAnsi="Arial"/>
          <w:sz w:val="22"/>
          <w:szCs w:val="22"/>
        </w:rPr>
        <w:t xml:space="preserve"> y planes de acción relacionados con las aves en el marco de la CMS incluyen medidas relacionadas con la protección de las aves;</w:t>
      </w:r>
    </w:p>
    <w:p w:rsidR="001311D3" w:rsidRPr="00257F79" w:rsidRDefault="001311D3" w:rsidP="00100BDF">
      <w:pPr>
        <w:widowControl/>
        <w:jc w:val="both"/>
        <w:rPr>
          <w:rFonts w:ascii="Arial" w:hAnsi="Arial" w:cs="Arial"/>
          <w:strike/>
          <w:sz w:val="22"/>
          <w:szCs w:val="22"/>
        </w:rPr>
      </w:pPr>
    </w:p>
    <w:p w:rsidR="001311D3" w:rsidRPr="008B4017" w:rsidRDefault="001311D3" w:rsidP="00FB7A7E">
      <w:pPr>
        <w:widowControl/>
        <w:jc w:val="both"/>
        <w:rPr>
          <w:rFonts w:ascii="Arial" w:hAnsi="Arial" w:cs="Arial"/>
          <w:sz w:val="22"/>
          <w:szCs w:val="22"/>
        </w:rPr>
      </w:pPr>
      <w:r>
        <w:rPr>
          <w:rFonts w:ascii="Arial" w:hAnsi="Arial"/>
          <w:i/>
          <w:iCs/>
          <w:sz w:val="22"/>
          <w:szCs w:val="22"/>
        </w:rPr>
        <w:t xml:space="preserve">Reconociendo </w:t>
      </w:r>
      <w:r>
        <w:rPr>
          <w:rFonts w:ascii="Arial" w:hAnsi="Arial"/>
          <w:sz w:val="22"/>
          <w:szCs w:val="22"/>
        </w:rPr>
        <w:t>el esfuerzo de colaboración del Consorcio Internacional para Combatir los Delitos contra la Vida Silvestre, cuya labor es proporcionar apoyo coordinado a los organismos nacionales encargados de hacer cumplir la ley sobre flora y fauna y las redes regionales, además de la necesidad de establecer un mecanismo de coordinación entre el Consorcio y la CMS en relación con los mandatos establecidos en esta Resolución sobre matanza, captura y comercio ilegal de aves migratorias;</w:t>
      </w:r>
    </w:p>
    <w:p w:rsidR="001311D3" w:rsidRPr="008B4017" w:rsidRDefault="001311D3" w:rsidP="00FB7A7E">
      <w:pPr>
        <w:widowControl/>
        <w:jc w:val="both"/>
        <w:rPr>
          <w:rFonts w:ascii="Arial" w:hAnsi="Arial" w:cs="Arial"/>
          <w:sz w:val="22"/>
          <w:szCs w:val="22"/>
        </w:rPr>
      </w:pPr>
    </w:p>
    <w:p w:rsidR="001311D3" w:rsidRPr="008B4017" w:rsidRDefault="001311D3" w:rsidP="00FB7A7E">
      <w:pPr>
        <w:widowControl/>
        <w:jc w:val="both"/>
        <w:rPr>
          <w:rFonts w:ascii="Arial" w:hAnsi="Arial" w:cs="Arial"/>
          <w:sz w:val="22"/>
          <w:szCs w:val="22"/>
        </w:rPr>
      </w:pPr>
      <w:r>
        <w:rPr>
          <w:rFonts w:ascii="Arial" w:hAnsi="Arial"/>
          <w:i/>
          <w:iCs/>
          <w:sz w:val="22"/>
          <w:szCs w:val="22"/>
        </w:rPr>
        <w:t xml:space="preserve">Tomando nota </w:t>
      </w:r>
      <w:r>
        <w:rPr>
          <w:rFonts w:ascii="Arial" w:hAnsi="Arial"/>
          <w:sz w:val="22"/>
          <w:szCs w:val="22"/>
        </w:rPr>
        <w:t>de las Directrices para prevenir el envenenamiento de aves migratorias, aprobadas a través de la Resolución 11.15, así como el Plan de Acción para la conservación de las aves terrestres migratorias de África y Eurasia;</w:t>
      </w:r>
    </w:p>
    <w:p w:rsidR="001311D3" w:rsidRPr="008B4017" w:rsidRDefault="001311D3" w:rsidP="00FB7A7E">
      <w:pPr>
        <w:widowControl/>
        <w:jc w:val="both"/>
        <w:rPr>
          <w:rFonts w:ascii="Arial" w:hAnsi="Arial" w:cs="Arial"/>
          <w:sz w:val="22"/>
          <w:szCs w:val="22"/>
        </w:rPr>
      </w:pPr>
    </w:p>
    <w:p w:rsidR="001311D3" w:rsidRPr="008B4017" w:rsidRDefault="001311D3" w:rsidP="00FB7A7E">
      <w:pPr>
        <w:widowControl/>
        <w:jc w:val="both"/>
        <w:rPr>
          <w:rFonts w:ascii="Arial" w:hAnsi="Arial" w:cs="Arial"/>
          <w:sz w:val="22"/>
          <w:szCs w:val="22"/>
        </w:rPr>
      </w:pPr>
      <w:r>
        <w:rPr>
          <w:rFonts w:ascii="Arial" w:hAnsi="Arial"/>
          <w:i/>
          <w:iCs/>
          <w:sz w:val="22"/>
          <w:szCs w:val="22"/>
        </w:rPr>
        <w:t xml:space="preserve">Lamentando </w:t>
      </w:r>
      <w:r>
        <w:rPr>
          <w:rFonts w:ascii="Arial" w:hAnsi="Arial"/>
          <w:sz w:val="22"/>
          <w:szCs w:val="22"/>
        </w:rPr>
        <w:t>que la matanza, captura y comercio ilegales de aves migratorias siguen siendo factores importantes que impiden la consecución y el mantenimiento del estado de conservación favorable de las poblaciones de aves en las principales rutas migratorias aéreas, lo que afecta negativamente a las medidas de conservación emprendidas por los Estados y produce efectos perjudiciales en la conservación, la caza legal, el sector del turismo y la agricultura;</w:t>
      </w:r>
    </w:p>
    <w:p w:rsidR="001311D3" w:rsidRPr="00257F79" w:rsidRDefault="001311D3" w:rsidP="00FB7A7E">
      <w:pPr>
        <w:widowControl/>
        <w:jc w:val="both"/>
        <w:rPr>
          <w:rFonts w:ascii="Arial" w:hAnsi="Arial" w:cs="Arial"/>
          <w:strike/>
          <w:sz w:val="22"/>
          <w:szCs w:val="22"/>
        </w:rPr>
      </w:pPr>
    </w:p>
    <w:p w:rsidR="001311D3" w:rsidRPr="008B4017" w:rsidRDefault="001311D3" w:rsidP="00FB7A7E">
      <w:pPr>
        <w:widowControl/>
        <w:jc w:val="both"/>
        <w:rPr>
          <w:rFonts w:ascii="Arial" w:hAnsi="Arial" w:cs="Arial"/>
          <w:sz w:val="22"/>
          <w:szCs w:val="22"/>
        </w:rPr>
      </w:pPr>
      <w:r>
        <w:rPr>
          <w:rFonts w:ascii="Arial" w:hAnsi="Arial"/>
          <w:i/>
          <w:iCs/>
          <w:sz w:val="22"/>
          <w:szCs w:val="22"/>
        </w:rPr>
        <w:t xml:space="preserve">Preocupada </w:t>
      </w:r>
      <w:r>
        <w:rPr>
          <w:rFonts w:ascii="Arial" w:hAnsi="Arial"/>
          <w:sz w:val="22"/>
          <w:szCs w:val="22"/>
        </w:rPr>
        <w:t xml:space="preserve">por la constante e intensificada matanza, captura y comercio ilegal de aves migratorias en algunas áreas, aunque también con reducciones considerables en otras, y por el elevado riesgo de que ello contribuya a la disminución de las poblaciones de varias especies, incluso de algunas que figuran en el Apéndice I de la CMS y están amenazadas de extinción en todo el mundo (p.ej. el </w:t>
      </w:r>
      <w:proofErr w:type="spellStart"/>
      <w:r>
        <w:rPr>
          <w:rFonts w:ascii="Arial" w:hAnsi="Arial"/>
          <w:sz w:val="22"/>
          <w:szCs w:val="22"/>
        </w:rPr>
        <w:t>correlimos</w:t>
      </w:r>
      <w:proofErr w:type="spellEnd"/>
      <w:r>
        <w:rPr>
          <w:rFonts w:ascii="Arial" w:hAnsi="Arial"/>
          <w:sz w:val="22"/>
          <w:szCs w:val="22"/>
        </w:rPr>
        <w:t xml:space="preserve"> cuchareta </w:t>
      </w:r>
      <w:proofErr w:type="spellStart"/>
      <w:r>
        <w:rPr>
          <w:rFonts w:ascii="Arial" w:hAnsi="Arial"/>
          <w:i/>
          <w:sz w:val="22"/>
          <w:szCs w:val="22"/>
        </w:rPr>
        <w:t>Eurynorhynchus</w:t>
      </w:r>
      <w:proofErr w:type="spellEnd"/>
      <w:r>
        <w:rPr>
          <w:rFonts w:ascii="Arial" w:hAnsi="Arial"/>
          <w:i/>
          <w:sz w:val="22"/>
          <w:szCs w:val="22"/>
        </w:rPr>
        <w:t xml:space="preserve"> </w:t>
      </w:r>
      <w:proofErr w:type="spellStart"/>
      <w:r>
        <w:rPr>
          <w:rFonts w:ascii="Arial" w:hAnsi="Arial"/>
          <w:i/>
          <w:sz w:val="22"/>
          <w:szCs w:val="22"/>
        </w:rPr>
        <w:t>pygmeus</w:t>
      </w:r>
      <w:proofErr w:type="spellEnd"/>
      <w:r>
        <w:rPr>
          <w:rFonts w:ascii="Arial" w:hAnsi="Arial"/>
          <w:sz w:val="22"/>
          <w:szCs w:val="22"/>
        </w:rPr>
        <w:t xml:space="preserve">, el escribano aureolado </w:t>
      </w:r>
      <w:proofErr w:type="spellStart"/>
      <w:r>
        <w:rPr>
          <w:rFonts w:ascii="Arial" w:hAnsi="Arial"/>
          <w:i/>
          <w:sz w:val="22"/>
          <w:szCs w:val="22"/>
        </w:rPr>
        <w:t>Emberiza</w:t>
      </w:r>
      <w:proofErr w:type="spellEnd"/>
      <w:r>
        <w:rPr>
          <w:rFonts w:ascii="Arial" w:hAnsi="Arial"/>
          <w:i/>
          <w:sz w:val="22"/>
          <w:szCs w:val="22"/>
        </w:rPr>
        <w:t xml:space="preserve"> aureola </w:t>
      </w:r>
      <w:r>
        <w:rPr>
          <w:rFonts w:ascii="Arial" w:hAnsi="Arial"/>
          <w:sz w:val="22"/>
          <w:szCs w:val="22"/>
        </w:rPr>
        <w:t xml:space="preserve">y el capuchino garganta café </w:t>
      </w:r>
      <w:proofErr w:type="spellStart"/>
      <w:r>
        <w:rPr>
          <w:rFonts w:ascii="Arial" w:hAnsi="Arial"/>
          <w:i/>
          <w:sz w:val="22"/>
          <w:szCs w:val="22"/>
        </w:rPr>
        <w:t>Sporophila</w:t>
      </w:r>
      <w:proofErr w:type="spellEnd"/>
      <w:r>
        <w:rPr>
          <w:rFonts w:ascii="Arial" w:hAnsi="Arial"/>
          <w:i/>
          <w:sz w:val="22"/>
          <w:szCs w:val="22"/>
        </w:rPr>
        <w:t xml:space="preserve"> </w:t>
      </w:r>
      <w:proofErr w:type="spellStart"/>
      <w:r>
        <w:rPr>
          <w:rFonts w:ascii="Arial" w:hAnsi="Arial"/>
          <w:i/>
          <w:sz w:val="22"/>
          <w:szCs w:val="22"/>
        </w:rPr>
        <w:t>palustris</w:t>
      </w:r>
      <w:proofErr w:type="spellEnd"/>
      <w:r>
        <w:rPr>
          <w:rFonts w:ascii="Arial" w:hAnsi="Arial"/>
          <w:sz w:val="22"/>
          <w:szCs w:val="22"/>
        </w:rPr>
        <w:t>);</w:t>
      </w:r>
    </w:p>
    <w:p w:rsidR="001311D3" w:rsidRPr="0004587A" w:rsidRDefault="001311D3" w:rsidP="00FB7A7E">
      <w:pPr>
        <w:widowControl/>
        <w:jc w:val="both"/>
        <w:rPr>
          <w:rFonts w:ascii="Arial" w:hAnsi="Arial" w:cs="Arial"/>
          <w:sz w:val="22"/>
          <w:szCs w:val="22"/>
        </w:rPr>
      </w:pPr>
    </w:p>
    <w:p w:rsidR="001311D3" w:rsidRPr="008B4017" w:rsidRDefault="001311D3" w:rsidP="00FB7A7E">
      <w:pPr>
        <w:widowControl/>
        <w:jc w:val="both"/>
        <w:rPr>
          <w:rFonts w:ascii="Arial" w:hAnsi="Arial" w:cs="Arial"/>
          <w:sz w:val="22"/>
          <w:szCs w:val="22"/>
        </w:rPr>
      </w:pPr>
      <w:r>
        <w:rPr>
          <w:rFonts w:ascii="Arial" w:hAnsi="Arial"/>
          <w:i/>
          <w:iCs/>
          <w:sz w:val="22"/>
          <w:szCs w:val="22"/>
        </w:rPr>
        <w:t xml:space="preserve">Consciente </w:t>
      </w:r>
      <w:r>
        <w:rPr>
          <w:rFonts w:ascii="Arial" w:hAnsi="Arial"/>
          <w:sz w:val="22"/>
          <w:szCs w:val="22"/>
        </w:rPr>
        <w:t>de que el uso para la subsistencia, las actividades recreativas y el crimen organizado son los impulsores clave de este tipo de matanza, captura y comercio ilegales para, entre otros, proporcionar alimento, trofeos, pájaros de jaula, y el apoyo de prácticas tradicionales;</w:t>
      </w:r>
    </w:p>
    <w:p w:rsidR="001311D3" w:rsidRPr="00257F79" w:rsidRDefault="001311D3" w:rsidP="00FB7A7E">
      <w:pPr>
        <w:widowControl/>
        <w:jc w:val="both"/>
        <w:rPr>
          <w:rFonts w:ascii="Arial" w:hAnsi="Arial" w:cs="Arial"/>
          <w:strike/>
          <w:sz w:val="22"/>
          <w:szCs w:val="22"/>
        </w:rPr>
      </w:pPr>
    </w:p>
    <w:p w:rsidR="001311D3" w:rsidRPr="008B4017" w:rsidRDefault="001311D3" w:rsidP="00FB7A7E">
      <w:pPr>
        <w:widowControl/>
        <w:jc w:val="both"/>
        <w:rPr>
          <w:rFonts w:ascii="Arial" w:hAnsi="Arial" w:cs="Arial"/>
          <w:sz w:val="22"/>
          <w:szCs w:val="22"/>
        </w:rPr>
      </w:pPr>
      <w:r>
        <w:rPr>
          <w:rFonts w:ascii="Arial" w:hAnsi="Arial"/>
          <w:i/>
          <w:iCs/>
          <w:sz w:val="22"/>
          <w:szCs w:val="22"/>
        </w:rPr>
        <w:t xml:space="preserve">Consciente </w:t>
      </w:r>
      <w:r>
        <w:rPr>
          <w:rFonts w:ascii="Arial" w:hAnsi="Arial"/>
          <w:sz w:val="22"/>
          <w:szCs w:val="22"/>
        </w:rPr>
        <w:t>de que esta matanza, captura y comercio ilegal de aves son motivo de gran preocupación pública nacional e internacional a lo largo de cada ruta migratoria;</w:t>
      </w:r>
    </w:p>
    <w:p w:rsidR="001311D3" w:rsidRPr="00257F79" w:rsidRDefault="001311D3" w:rsidP="00FB7A7E">
      <w:pPr>
        <w:widowControl/>
        <w:jc w:val="both"/>
        <w:rPr>
          <w:rFonts w:ascii="Arial" w:hAnsi="Arial" w:cs="Arial"/>
          <w:strike/>
          <w:sz w:val="22"/>
          <w:szCs w:val="22"/>
        </w:rPr>
      </w:pPr>
    </w:p>
    <w:p w:rsidR="001311D3" w:rsidRPr="00FF60A2" w:rsidRDefault="001311D3" w:rsidP="00FB7A7E">
      <w:pPr>
        <w:widowControl/>
        <w:jc w:val="both"/>
        <w:rPr>
          <w:rFonts w:ascii="Arial" w:hAnsi="Arial" w:cs="Arial"/>
          <w:sz w:val="22"/>
          <w:szCs w:val="22"/>
        </w:rPr>
      </w:pPr>
      <w:r>
        <w:rPr>
          <w:rFonts w:ascii="Arial" w:hAnsi="Arial"/>
          <w:i/>
          <w:iCs/>
          <w:sz w:val="22"/>
          <w:szCs w:val="22"/>
        </w:rPr>
        <w:t xml:space="preserve">Acogiendo con beneplácito </w:t>
      </w:r>
      <w:r>
        <w:rPr>
          <w:rFonts w:ascii="Arial" w:hAnsi="Arial"/>
          <w:sz w:val="22"/>
          <w:szCs w:val="22"/>
        </w:rPr>
        <w:t>las medidas prácticas con las que varias Partes y Signatarios de instrumentos de la CMS han respondido a la preocupación internacional sobre la matanza, captura y comercio ilegal de aves migratorias;</w:t>
      </w:r>
    </w:p>
    <w:p w:rsidR="001311D3" w:rsidRDefault="001311D3" w:rsidP="00FB7A7E">
      <w:pPr>
        <w:widowControl/>
        <w:jc w:val="both"/>
        <w:rPr>
          <w:rFonts w:ascii="Arial" w:hAnsi="Arial" w:cs="Arial"/>
          <w:sz w:val="22"/>
          <w:szCs w:val="22"/>
        </w:rPr>
      </w:pPr>
    </w:p>
    <w:p w:rsidR="007144A4" w:rsidRDefault="007144A4" w:rsidP="00FB7A7E">
      <w:pPr>
        <w:widowControl/>
        <w:jc w:val="both"/>
        <w:rPr>
          <w:rFonts w:ascii="Arial" w:hAnsi="Arial" w:cs="Arial"/>
          <w:sz w:val="22"/>
          <w:szCs w:val="22"/>
        </w:rPr>
      </w:pPr>
      <w:r>
        <w:rPr>
          <w:rFonts w:ascii="Arial" w:hAnsi="Arial"/>
          <w:i/>
          <w:sz w:val="22"/>
          <w:szCs w:val="22"/>
        </w:rPr>
        <w:t>Acogiendo con satisfacción</w:t>
      </w:r>
      <w:r>
        <w:rPr>
          <w:rFonts w:ascii="Arial" w:hAnsi="Arial"/>
          <w:sz w:val="22"/>
          <w:szCs w:val="22"/>
        </w:rPr>
        <w:t xml:space="preserve"> la reciente mayor atención prestada a la solución del problema de la matanza, la captura y el comercio ilegales de aves migratorias en la región del Mediterráneo, en particular a través de:</w:t>
      </w:r>
    </w:p>
    <w:p w:rsidR="007144A4" w:rsidRPr="007144A4" w:rsidRDefault="007144A4" w:rsidP="007144A4">
      <w:pPr>
        <w:widowControl/>
        <w:ind w:firstLine="720"/>
        <w:jc w:val="both"/>
        <w:rPr>
          <w:rFonts w:ascii="Arial" w:hAnsi="Arial" w:cs="Arial"/>
          <w:sz w:val="22"/>
          <w:szCs w:val="22"/>
        </w:rPr>
      </w:pPr>
    </w:p>
    <w:p w:rsidR="007144A4" w:rsidRPr="007144A4" w:rsidRDefault="007144A4" w:rsidP="003518E5">
      <w:pPr>
        <w:widowControl/>
        <w:numPr>
          <w:ilvl w:val="0"/>
          <w:numId w:val="8"/>
        </w:numPr>
        <w:jc w:val="both"/>
        <w:rPr>
          <w:rFonts w:ascii="Arial" w:hAnsi="Arial" w:cs="Arial"/>
          <w:sz w:val="22"/>
          <w:szCs w:val="22"/>
        </w:rPr>
      </w:pPr>
      <w:r>
        <w:rPr>
          <w:rFonts w:ascii="Arial" w:hAnsi="Arial"/>
          <w:sz w:val="22"/>
          <w:szCs w:val="22"/>
        </w:rPr>
        <w:t>La Recomendación n</w:t>
      </w:r>
      <w:r w:rsidR="004E2515">
        <w:rPr>
          <w:rFonts w:ascii="Arial" w:hAnsi="Arial"/>
          <w:sz w:val="22"/>
          <w:szCs w:val="22"/>
        </w:rPr>
        <w:t>.</w:t>
      </w:r>
      <w:r>
        <w:rPr>
          <w:rFonts w:ascii="Arial" w:hAnsi="Arial"/>
          <w:sz w:val="22"/>
          <w:szCs w:val="22"/>
        </w:rPr>
        <w:t>º 164 (2013) del Comité Permanente del Convenio de Berna sobre la aplicación del Plan de Acción de Túnez 2013-2020 para la erradicación de la matanza, la captura con trampas y el comercio ilegal de aves silvestres;</w:t>
      </w:r>
    </w:p>
    <w:p w:rsidR="007144A4" w:rsidRDefault="007144A4" w:rsidP="007144A4">
      <w:pPr>
        <w:widowControl/>
        <w:ind w:left="720"/>
        <w:jc w:val="both"/>
        <w:rPr>
          <w:rFonts w:ascii="Arial" w:hAnsi="Arial" w:cs="Arial"/>
          <w:sz w:val="22"/>
          <w:szCs w:val="22"/>
        </w:rPr>
      </w:pPr>
    </w:p>
    <w:p w:rsidR="007144A4" w:rsidRPr="007144A4" w:rsidRDefault="007144A4" w:rsidP="003518E5">
      <w:pPr>
        <w:widowControl/>
        <w:numPr>
          <w:ilvl w:val="0"/>
          <w:numId w:val="8"/>
        </w:numPr>
        <w:jc w:val="both"/>
        <w:rPr>
          <w:rFonts w:ascii="Arial" w:hAnsi="Arial" w:cs="Arial"/>
          <w:sz w:val="22"/>
          <w:szCs w:val="22"/>
        </w:rPr>
      </w:pPr>
      <w:r>
        <w:rPr>
          <w:rFonts w:ascii="Arial" w:hAnsi="Arial"/>
          <w:sz w:val="22"/>
          <w:szCs w:val="22"/>
        </w:rPr>
        <w:t>La hoja de ruta para la eliminación de la matanza, captura con trampas y comercio ilegal de aves (12/2012) elaborada en relación con la Directiva 2009/147/CE del Parlamento Europeo y el Consejo Europeo sobre la conservación de las aves silvestres;</w:t>
      </w:r>
    </w:p>
    <w:p w:rsidR="007144A4" w:rsidRDefault="007144A4" w:rsidP="007144A4">
      <w:pPr>
        <w:widowControl/>
        <w:ind w:left="720"/>
        <w:jc w:val="both"/>
        <w:rPr>
          <w:rFonts w:ascii="Arial" w:hAnsi="Arial" w:cs="Arial"/>
          <w:sz w:val="22"/>
          <w:szCs w:val="22"/>
        </w:rPr>
      </w:pPr>
    </w:p>
    <w:p w:rsidR="007144A4" w:rsidRPr="007144A4" w:rsidRDefault="007144A4" w:rsidP="003518E5">
      <w:pPr>
        <w:widowControl/>
        <w:numPr>
          <w:ilvl w:val="0"/>
          <w:numId w:val="8"/>
        </w:numPr>
        <w:jc w:val="both"/>
        <w:rPr>
          <w:rFonts w:ascii="Arial" w:hAnsi="Arial" w:cs="Arial"/>
          <w:sz w:val="22"/>
          <w:szCs w:val="22"/>
        </w:rPr>
      </w:pPr>
      <w:r>
        <w:rPr>
          <w:rFonts w:ascii="Arial" w:hAnsi="Arial"/>
          <w:sz w:val="22"/>
          <w:szCs w:val="22"/>
        </w:rPr>
        <w:t>El Plan de Acción de múltiples partes interesadas liderado por el AEWA para hacer frente a la captura de aves con trampas a lo largo de las costas mediterráneas de Egipto y Libia, documento (UNEP/CMS/ScC18/Inf.10.12), cuya elaboración fue financiada por el Gobierno de Alemania; y</w:t>
      </w:r>
    </w:p>
    <w:p w:rsidR="007144A4" w:rsidRDefault="007144A4" w:rsidP="007144A4">
      <w:pPr>
        <w:widowControl/>
        <w:ind w:left="720"/>
        <w:jc w:val="both"/>
        <w:rPr>
          <w:rFonts w:ascii="Arial" w:hAnsi="Arial" w:cs="Arial"/>
          <w:sz w:val="22"/>
          <w:szCs w:val="22"/>
        </w:rPr>
      </w:pPr>
    </w:p>
    <w:p w:rsidR="007144A4" w:rsidRDefault="007144A4" w:rsidP="003518E5">
      <w:pPr>
        <w:widowControl/>
        <w:numPr>
          <w:ilvl w:val="0"/>
          <w:numId w:val="8"/>
        </w:numPr>
        <w:jc w:val="both"/>
        <w:rPr>
          <w:rFonts w:ascii="Arial" w:hAnsi="Arial" w:cs="Arial"/>
          <w:sz w:val="22"/>
          <w:szCs w:val="22"/>
        </w:rPr>
      </w:pPr>
      <w:r>
        <w:rPr>
          <w:rFonts w:ascii="Arial" w:hAnsi="Arial"/>
          <w:sz w:val="22"/>
          <w:szCs w:val="22"/>
        </w:rPr>
        <w:t xml:space="preserve">El estudio del año 2014 de </w:t>
      </w:r>
      <w:proofErr w:type="spellStart"/>
      <w:r>
        <w:rPr>
          <w:rFonts w:ascii="Arial" w:hAnsi="Arial"/>
          <w:sz w:val="22"/>
          <w:szCs w:val="22"/>
        </w:rPr>
        <w:t>Birdlife</w:t>
      </w:r>
      <w:proofErr w:type="spellEnd"/>
      <w:r>
        <w:rPr>
          <w:rFonts w:ascii="Arial" w:hAnsi="Arial"/>
          <w:sz w:val="22"/>
          <w:szCs w:val="22"/>
        </w:rPr>
        <w:t xml:space="preserve"> International sobre la magnitud y extensión de la matanza y captura ilegales en el Mediterráneo y el actual desarrollo de los protocolos para monitorear el grado de tales actividades ilegales;</w:t>
      </w:r>
    </w:p>
    <w:p w:rsidR="007144A4" w:rsidRPr="0004587A" w:rsidRDefault="007144A4" w:rsidP="007144A4">
      <w:pPr>
        <w:widowControl/>
        <w:jc w:val="both"/>
        <w:rPr>
          <w:rFonts w:ascii="Arial" w:hAnsi="Arial" w:cs="Arial"/>
          <w:sz w:val="22"/>
          <w:szCs w:val="22"/>
        </w:rPr>
      </w:pPr>
    </w:p>
    <w:p w:rsidR="001311D3" w:rsidRPr="00FF60A2" w:rsidRDefault="001311D3" w:rsidP="00D82B1F">
      <w:pPr>
        <w:widowControl/>
        <w:jc w:val="both"/>
        <w:rPr>
          <w:rFonts w:ascii="Arial" w:hAnsi="Arial" w:cs="Arial"/>
          <w:sz w:val="22"/>
          <w:szCs w:val="22"/>
        </w:rPr>
      </w:pPr>
      <w:r>
        <w:rPr>
          <w:rFonts w:ascii="Arial" w:hAnsi="Arial"/>
          <w:i/>
          <w:iCs/>
          <w:sz w:val="22"/>
          <w:szCs w:val="22"/>
        </w:rPr>
        <w:t xml:space="preserve">Reconociendo </w:t>
      </w:r>
      <w:r>
        <w:rPr>
          <w:rFonts w:ascii="Arial" w:hAnsi="Arial"/>
          <w:sz w:val="22"/>
          <w:szCs w:val="22"/>
        </w:rPr>
        <w:t>el papel de la Convención sobre el Comercio Internacional de Especies Amenazadas de Fauna y Flora Silvestres (CITES) como principal instrumento internacional para asegurar que el comercio internacional de especímenes de animales y plantas silvestres no amenace la supervivencia de las especies;</w:t>
      </w:r>
    </w:p>
    <w:p w:rsidR="001311D3" w:rsidRPr="00257F79" w:rsidRDefault="001311D3" w:rsidP="00D82B1F">
      <w:pPr>
        <w:widowControl/>
        <w:jc w:val="both"/>
        <w:rPr>
          <w:rFonts w:ascii="Arial" w:hAnsi="Arial" w:cs="Arial"/>
          <w:strike/>
          <w:sz w:val="22"/>
          <w:szCs w:val="22"/>
        </w:rPr>
      </w:pPr>
    </w:p>
    <w:p w:rsidR="001311D3" w:rsidRPr="00432626" w:rsidRDefault="001311D3" w:rsidP="00D82B1F">
      <w:pPr>
        <w:widowControl/>
        <w:jc w:val="both"/>
        <w:rPr>
          <w:rFonts w:ascii="Arial" w:hAnsi="Arial" w:cs="Arial"/>
          <w:sz w:val="22"/>
          <w:szCs w:val="22"/>
        </w:rPr>
      </w:pPr>
      <w:r>
        <w:rPr>
          <w:rFonts w:ascii="Arial" w:hAnsi="Arial"/>
          <w:i/>
          <w:iCs/>
          <w:sz w:val="22"/>
          <w:szCs w:val="22"/>
        </w:rPr>
        <w:t xml:space="preserve">Acogiendo con agrado </w:t>
      </w:r>
      <w:r>
        <w:rPr>
          <w:rFonts w:ascii="Arial" w:hAnsi="Arial"/>
          <w:sz w:val="22"/>
          <w:szCs w:val="22"/>
        </w:rPr>
        <w:t>la Declaración de la Conferencia de Londres sobre el comercio ilegal de fauna silvestre que establece que "</w:t>
      </w:r>
      <w:r>
        <w:rPr>
          <w:rFonts w:ascii="Arial" w:hAnsi="Arial"/>
          <w:i/>
          <w:iCs/>
          <w:sz w:val="22"/>
          <w:szCs w:val="22"/>
        </w:rPr>
        <w:t>las medidas adoptadas para combatir el comercio ilegal de elefantes y rinocerontes fortalecerán nuestra eficacia en la lucha contra el comercio ilegal de otras especies en peligro</w:t>
      </w:r>
      <w:r>
        <w:rPr>
          <w:rFonts w:ascii="Arial" w:hAnsi="Arial"/>
          <w:sz w:val="22"/>
          <w:szCs w:val="22"/>
        </w:rPr>
        <w:t>";</w:t>
      </w:r>
    </w:p>
    <w:p w:rsidR="001311D3" w:rsidRPr="00257F79" w:rsidRDefault="001311D3" w:rsidP="00D82B1F">
      <w:pPr>
        <w:widowControl/>
        <w:jc w:val="both"/>
        <w:rPr>
          <w:rFonts w:ascii="Arial" w:hAnsi="Arial" w:cs="Arial"/>
          <w:strike/>
          <w:sz w:val="22"/>
          <w:szCs w:val="22"/>
        </w:rPr>
      </w:pPr>
    </w:p>
    <w:p w:rsidR="001311D3" w:rsidRPr="00FF60A2" w:rsidRDefault="001311D3" w:rsidP="00D82B1F">
      <w:pPr>
        <w:widowControl/>
        <w:jc w:val="both"/>
        <w:rPr>
          <w:rFonts w:ascii="Arial" w:hAnsi="Arial" w:cs="Arial"/>
          <w:sz w:val="22"/>
          <w:szCs w:val="22"/>
        </w:rPr>
      </w:pPr>
      <w:r>
        <w:rPr>
          <w:rFonts w:ascii="Arial" w:hAnsi="Arial"/>
          <w:i/>
          <w:iCs/>
          <w:sz w:val="22"/>
          <w:szCs w:val="22"/>
        </w:rPr>
        <w:t xml:space="preserve">Reconociendo </w:t>
      </w:r>
      <w:r>
        <w:rPr>
          <w:rFonts w:ascii="Arial" w:hAnsi="Arial"/>
          <w:sz w:val="22"/>
          <w:szCs w:val="22"/>
        </w:rPr>
        <w:t>la función que desempeña la caza legal y sostenible de las aves en los medios de vida sostenibles y la conservación de los hábitats, así como el papel de la comunidad de cazadores en promover y estimular el cumplimiento de la ley y las prácticas de caza sostenibles;</w:t>
      </w:r>
    </w:p>
    <w:p w:rsidR="001311D3" w:rsidRPr="0004587A" w:rsidRDefault="001311D3" w:rsidP="00D82B1F">
      <w:pPr>
        <w:widowControl/>
        <w:jc w:val="both"/>
        <w:rPr>
          <w:rFonts w:ascii="Arial" w:hAnsi="Arial" w:cs="Arial"/>
          <w:sz w:val="22"/>
          <w:szCs w:val="22"/>
        </w:rPr>
      </w:pPr>
    </w:p>
    <w:p w:rsidR="001311D3" w:rsidRPr="00FF60A2" w:rsidRDefault="001311D3" w:rsidP="00D82B1F">
      <w:pPr>
        <w:widowControl/>
        <w:jc w:val="both"/>
        <w:rPr>
          <w:rFonts w:ascii="Arial" w:hAnsi="Arial" w:cs="Arial"/>
          <w:sz w:val="22"/>
          <w:szCs w:val="22"/>
        </w:rPr>
      </w:pPr>
      <w:r>
        <w:rPr>
          <w:rFonts w:ascii="Arial" w:hAnsi="Arial"/>
          <w:i/>
          <w:iCs/>
          <w:sz w:val="22"/>
          <w:szCs w:val="22"/>
        </w:rPr>
        <w:t xml:space="preserve">Acogiendo con beneplácito </w:t>
      </w:r>
      <w:r>
        <w:rPr>
          <w:rFonts w:ascii="Arial" w:hAnsi="Arial"/>
          <w:sz w:val="22"/>
          <w:szCs w:val="22"/>
        </w:rPr>
        <w:t>las recientes sinergias en cuanto a las medidas para prevenir la matanza ilegal que se han creado entre el Convenio de Berna, la UE, la Convención sobre las Especies Migratorias (CMS), el Acuerdo sobre la Conservación de las Aves Acuáticas Migratorias de África y Eurasia (AEWA) y el Memorando de Entendimiento sobre la Conservación de las Aves de Presa Migratorias de África y Eurasia (</w:t>
      </w:r>
      <w:proofErr w:type="spellStart"/>
      <w:r>
        <w:rPr>
          <w:rFonts w:ascii="Arial" w:hAnsi="Arial"/>
          <w:sz w:val="22"/>
          <w:szCs w:val="22"/>
        </w:rPr>
        <w:t>MdE</w:t>
      </w:r>
      <w:proofErr w:type="spellEnd"/>
      <w:r>
        <w:rPr>
          <w:rFonts w:ascii="Arial" w:hAnsi="Arial"/>
          <w:sz w:val="22"/>
          <w:szCs w:val="22"/>
        </w:rPr>
        <w:t xml:space="preserve"> Rapaces) y alentándoles a que continúen cooperando en la conservación de las aves migratorias;</w:t>
      </w:r>
    </w:p>
    <w:p w:rsidR="001311D3" w:rsidRDefault="001311D3" w:rsidP="00D82B1F">
      <w:pPr>
        <w:widowControl/>
        <w:jc w:val="both"/>
        <w:rPr>
          <w:rFonts w:ascii="Arial" w:hAnsi="Arial" w:cs="Arial"/>
          <w:sz w:val="22"/>
          <w:szCs w:val="22"/>
        </w:rPr>
      </w:pPr>
    </w:p>
    <w:p w:rsidR="000E7E39" w:rsidRDefault="000E7E39" w:rsidP="00D82B1F">
      <w:pPr>
        <w:widowControl/>
        <w:jc w:val="both"/>
        <w:rPr>
          <w:rFonts w:ascii="Arial" w:hAnsi="Arial" w:cs="Arial"/>
          <w:sz w:val="22"/>
          <w:szCs w:val="22"/>
          <w:u w:val="single"/>
        </w:rPr>
      </w:pPr>
      <w:r>
        <w:rPr>
          <w:rFonts w:ascii="Arial" w:hAnsi="Arial"/>
          <w:i/>
          <w:sz w:val="22"/>
          <w:szCs w:val="22"/>
          <w:u w:val="single"/>
        </w:rPr>
        <w:t xml:space="preserve">Tomando nota </w:t>
      </w:r>
      <w:r>
        <w:rPr>
          <w:rFonts w:ascii="Arial" w:hAnsi="Arial"/>
          <w:sz w:val="22"/>
          <w:szCs w:val="22"/>
          <w:u w:val="single"/>
        </w:rPr>
        <w:t>de la Declaración de El Cairo que apoya una estrategia de tolerancia cero en cuanto a la matanza, captura y comercio ilegal de aves migratorias en la región del Mediterráneo, así como el Programa de Trabajo (</w:t>
      </w:r>
      <w:proofErr w:type="spellStart"/>
      <w:r>
        <w:rPr>
          <w:rFonts w:ascii="Arial" w:hAnsi="Arial"/>
          <w:sz w:val="22"/>
          <w:szCs w:val="22"/>
          <w:u w:val="single"/>
        </w:rPr>
        <w:t>PdT</w:t>
      </w:r>
      <w:proofErr w:type="spellEnd"/>
      <w:r>
        <w:rPr>
          <w:rFonts w:ascii="Arial" w:hAnsi="Arial"/>
          <w:sz w:val="22"/>
          <w:szCs w:val="22"/>
          <w:u w:val="single"/>
        </w:rPr>
        <w:t>) del MIKT para el periodo 2016-2020 adoptado en su primera reunión.</w:t>
      </w:r>
    </w:p>
    <w:p w:rsidR="000E7E39" w:rsidRDefault="000E7E39" w:rsidP="00D82B1F">
      <w:pPr>
        <w:widowControl/>
        <w:jc w:val="both"/>
        <w:rPr>
          <w:rFonts w:ascii="Arial" w:hAnsi="Arial" w:cs="Arial"/>
          <w:sz w:val="22"/>
          <w:szCs w:val="22"/>
          <w:u w:val="single"/>
        </w:rPr>
      </w:pPr>
    </w:p>
    <w:p w:rsidR="00F52E40" w:rsidRPr="00257F79" w:rsidRDefault="00F52E40" w:rsidP="00D82B1F">
      <w:pPr>
        <w:widowControl/>
        <w:jc w:val="both"/>
        <w:rPr>
          <w:rFonts w:ascii="Arial" w:hAnsi="Arial" w:cs="Arial"/>
          <w:sz w:val="22"/>
          <w:szCs w:val="22"/>
          <w:u w:val="single"/>
        </w:rPr>
      </w:pPr>
      <w:r>
        <w:rPr>
          <w:rFonts w:ascii="Arial" w:hAnsi="Arial"/>
          <w:i/>
          <w:sz w:val="22"/>
          <w:szCs w:val="22"/>
          <w:u w:val="single"/>
        </w:rPr>
        <w:t>Reconociendo</w:t>
      </w:r>
      <w:r>
        <w:rPr>
          <w:rFonts w:ascii="Arial" w:hAnsi="Arial"/>
          <w:sz w:val="22"/>
          <w:szCs w:val="22"/>
          <w:u w:val="single"/>
        </w:rPr>
        <w:t xml:space="preserve"> el esfuerzo de la Secretaría para crear una línea de cooperación sostenible con INTERPOL y EUROPOL dentro del marco de trabajo del MIKT, hacia un cumplimiento efectivo de la ley en el Mediterráneo y que sirva como base para apoyar a otros grupos especiales </w:t>
      </w:r>
      <w:r>
        <w:rPr>
          <w:rFonts w:ascii="Arial" w:hAnsi="Arial"/>
          <w:sz w:val="22"/>
          <w:szCs w:val="22"/>
          <w:u w:val="single"/>
        </w:rPr>
        <w:lastRenderedPageBreak/>
        <w:t>establecidos para tratar la matanza, captura y comercio ilegal de aves migratorias en otras regiones, si procediera.</w:t>
      </w:r>
    </w:p>
    <w:p w:rsidR="001311D3" w:rsidRDefault="001311D3" w:rsidP="00D82B1F">
      <w:pPr>
        <w:widowControl/>
        <w:jc w:val="both"/>
        <w:rPr>
          <w:rFonts w:ascii="Arial" w:hAnsi="Arial" w:cs="Arial"/>
          <w:sz w:val="22"/>
          <w:szCs w:val="22"/>
        </w:rPr>
      </w:pPr>
    </w:p>
    <w:p w:rsidR="00E65A53" w:rsidRPr="006F5009" w:rsidRDefault="006F5009" w:rsidP="00D82B1F">
      <w:pPr>
        <w:widowControl/>
        <w:jc w:val="both"/>
        <w:rPr>
          <w:rFonts w:ascii="Arial" w:hAnsi="Arial" w:cs="Arial"/>
          <w:sz w:val="22"/>
          <w:szCs w:val="22"/>
          <w:u w:val="single"/>
        </w:rPr>
      </w:pPr>
      <w:r>
        <w:rPr>
          <w:rFonts w:ascii="Arial" w:hAnsi="Arial"/>
          <w:i/>
          <w:sz w:val="22"/>
          <w:szCs w:val="22"/>
          <w:u w:val="single"/>
        </w:rPr>
        <w:t>Acogiendo con beneplácito</w:t>
      </w:r>
      <w:r>
        <w:rPr>
          <w:rFonts w:ascii="Arial" w:hAnsi="Arial"/>
          <w:sz w:val="22"/>
          <w:szCs w:val="22"/>
          <w:u w:val="single"/>
        </w:rPr>
        <w:t xml:space="preserve"> el apoyo del Comité Permanente del Convenio de Berna en su 36ª reunión para la organización de una reunión simultánea de la Red de PFE de Berna y del MIKT en 2017 y </w:t>
      </w:r>
      <w:r>
        <w:rPr>
          <w:rFonts w:ascii="Arial" w:hAnsi="Arial"/>
          <w:i/>
          <w:sz w:val="22"/>
          <w:szCs w:val="22"/>
          <w:u w:val="single"/>
        </w:rPr>
        <w:t>reconociendo</w:t>
      </w:r>
      <w:r>
        <w:rPr>
          <w:rFonts w:ascii="Arial" w:hAnsi="Arial"/>
          <w:sz w:val="22"/>
          <w:szCs w:val="22"/>
          <w:u w:val="single"/>
        </w:rPr>
        <w:t xml:space="preserve"> la productiva cooperación establecida entre las dos redes en la lucha contra la matanza, captura y comercio ilegal de aves migratorias. </w:t>
      </w:r>
    </w:p>
    <w:p w:rsidR="00E65A53" w:rsidRPr="0004587A" w:rsidRDefault="00E65A53" w:rsidP="00100BDF">
      <w:pPr>
        <w:widowControl/>
        <w:jc w:val="both"/>
        <w:rPr>
          <w:rFonts w:ascii="Arial" w:hAnsi="Arial" w:cs="Arial"/>
          <w:sz w:val="22"/>
          <w:szCs w:val="22"/>
        </w:rPr>
      </w:pPr>
    </w:p>
    <w:p w:rsidR="001311D3" w:rsidRPr="006F5009" w:rsidRDefault="001311D3" w:rsidP="00D82B1F">
      <w:pPr>
        <w:widowControl/>
        <w:jc w:val="both"/>
        <w:rPr>
          <w:rFonts w:ascii="Arial" w:hAnsi="Arial" w:cs="Arial"/>
          <w:sz w:val="22"/>
          <w:szCs w:val="22"/>
        </w:rPr>
      </w:pPr>
      <w:r>
        <w:rPr>
          <w:rFonts w:ascii="Arial" w:hAnsi="Arial"/>
          <w:i/>
          <w:iCs/>
          <w:sz w:val="22"/>
          <w:szCs w:val="22"/>
        </w:rPr>
        <w:t xml:space="preserve">Reconociendo </w:t>
      </w:r>
      <w:r>
        <w:rPr>
          <w:rFonts w:ascii="Arial" w:hAnsi="Arial"/>
          <w:sz w:val="22"/>
          <w:szCs w:val="22"/>
        </w:rPr>
        <w:t>la necesidad de establecer líneas de acción y cooperación en asuntos delictivos que afectan al medio ambiente con el fin de armonizar las legislaciones nacionales;</w:t>
      </w:r>
    </w:p>
    <w:p w:rsidR="001311D3" w:rsidRPr="0004587A" w:rsidRDefault="001311D3" w:rsidP="00D82B1F">
      <w:pPr>
        <w:widowControl/>
        <w:jc w:val="both"/>
        <w:rPr>
          <w:rFonts w:ascii="Arial" w:hAnsi="Arial" w:cs="Arial"/>
          <w:i/>
          <w:iCs/>
          <w:sz w:val="22"/>
          <w:szCs w:val="22"/>
        </w:rPr>
      </w:pPr>
    </w:p>
    <w:p w:rsidR="00FF60A2" w:rsidRPr="000E7E39" w:rsidRDefault="000E7E39" w:rsidP="00D82B1F">
      <w:pPr>
        <w:widowControl/>
        <w:jc w:val="both"/>
        <w:rPr>
          <w:rFonts w:ascii="Arial" w:hAnsi="Arial" w:cs="Arial"/>
          <w:iCs/>
          <w:sz w:val="22"/>
          <w:szCs w:val="22"/>
        </w:rPr>
      </w:pPr>
      <w:r>
        <w:rPr>
          <w:rFonts w:ascii="Arial" w:hAnsi="Arial"/>
          <w:i/>
          <w:iCs/>
          <w:sz w:val="22"/>
          <w:szCs w:val="22"/>
        </w:rPr>
        <w:t>Acogiendo con beneplácito</w:t>
      </w:r>
      <w:r>
        <w:rPr>
          <w:rFonts w:ascii="Arial" w:hAnsi="Arial"/>
          <w:iCs/>
          <w:sz w:val="22"/>
          <w:szCs w:val="22"/>
        </w:rPr>
        <w:t xml:space="preserve"> el apoyo del Programa de Justicia Penal de la UE y los esfuerzos de los socios europeos de </w:t>
      </w:r>
      <w:proofErr w:type="spellStart"/>
      <w:r>
        <w:rPr>
          <w:rFonts w:ascii="Arial" w:hAnsi="Arial"/>
          <w:iCs/>
          <w:sz w:val="22"/>
          <w:szCs w:val="22"/>
        </w:rPr>
        <w:t>Birdlife</w:t>
      </w:r>
      <w:proofErr w:type="spellEnd"/>
      <w:r>
        <w:rPr>
          <w:rFonts w:ascii="Arial" w:hAnsi="Arial"/>
          <w:iCs/>
          <w:sz w:val="22"/>
          <w:szCs w:val="22"/>
        </w:rPr>
        <w:t xml:space="preserve"> International para evaluar el nivel de implementación y ejecución de la Directiva 2008/99/CE sobre la Protección del Medio Ambiente a través de la Ley Penal por los Estados Miembros de la UE, y </w:t>
      </w:r>
      <w:r>
        <w:rPr>
          <w:rFonts w:ascii="Arial" w:hAnsi="Arial"/>
          <w:i/>
          <w:iCs/>
          <w:sz w:val="22"/>
          <w:szCs w:val="22"/>
        </w:rPr>
        <w:t>acogiendo con satisfacción</w:t>
      </w:r>
      <w:r>
        <w:rPr>
          <w:rFonts w:ascii="Arial" w:hAnsi="Arial"/>
          <w:iCs/>
          <w:sz w:val="22"/>
          <w:szCs w:val="22"/>
        </w:rPr>
        <w:t xml:space="preserve"> además la creación de una Red Europea de Delitos Ambientales como mecanismo de coordinación entre los profesionales legales y de otros campos que trabajan para prevenir y procesar la matanza y la captura ilegal de aves, facilitar el intercambio de información, así como crear canales de comunicación con otras redes y Secretarías de los AAM;</w:t>
      </w:r>
    </w:p>
    <w:p w:rsidR="00E27181" w:rsidRPr="009F30D9" w:rsidRDefault="00E27181" w:rsidP="00100BDF">
      <w:pPr>
        <w:widowControl/>
        <w:ind w:firstLine="720"/>
        <w:jc w:val="both"/>
        <w:rPr>
          <w:rFonts w:ascii="Arial" w:hAnsi="Arial" w:cs="Arial"/>
          <w:color w:val="000000"/>
          <w:sz w:val="22"/>
          <w:szCs w:val="22"/>
          <w:u w:val="single"/>
        </w:rPr>
      </w:pPr>
    </w:p>
    <w:p w:rsidR="00B603D7" w:rsidRDefault="00B603D7" w:rsidP="00D82B1F">
      <w:pPr>
        <w:widowControl/>
        <w:jc w:val="both"/>
        <w:rPr>
          <w:rFonts w:ascii="Arial" w:hAnsi="Arial" w:cs="Arial"/>
          <w:sz w:val="22"/>
          <w:szCs w:val="22"/>
          <w:u w:val="single"/>
        </w:rPr>
      </w:pPr>
      <w:r>
        <w:rPr>
          <w:rFonts w:ascii="Arial" w:hAnsi="Arial"/>
          <w:i/>
          <w:sz w:val="22"/>
          <w:szCs w:val="22"/>
          <w:u w:val="single"/>
        </w:rPr>
        <w:t xml:space="preserve">Reconociendo </w:t>
      </w:r>
      <w:r>
        <w:rPr>
          <w:rFonts w:ascii="Arial" w:hAnsi="Arial"/>
          <w:sz w:val="22"/>
          <w:szCs w:val="22"/>
          <w:u w:val="single"/>
        </w:rPr>
        <w:t xml:space="preserve">la labor de la Asociación de Corredores Aéreos de Asia Oriental-Australasia (EAAFP) en la prevención de la caza ilegal y la extracción insostenible de aves acuáticas migratorias, concretamente la iniciativa para establecer un grupo especial sobre caza, captura y comercio ilegal de aves migratorias en el corredor aéreo, tomando como ejemplo el MIKT. </w:t>
      </w:r>
    </w:p>
    <w:p w:rsidR="00B603D7" w:rsidRPr="00B603D7" w:rsidRDefault="00B603D7" w:rsidP="00D82B1F">
      <w:pPr>
        <w:widowControl/>
        <w:jc w:val="both"/>
        <w:rPr>
          <w:rFonts w:ascii="Arial" w:hAnsi="Arial" w:cs="Arial"/>
          <w:i/>
          <w:color w:val="000000"/>
          <w:sz w:val="22"/>
          <w:szCs w:val="22"/>
          <w:u w:val="single"/>
        </w:rPr>
      </w:pPr>
    </w:p>
    <w:p w:rsidR="00E27181" w:rsidRDefault="002212EE" w:rsidP="00D82B1F">
      <w:pPr>
        <w:widowControl/>
        <w:jc w:val="both"/>
        <w:rPr>
          <w:rFonts w:ascii="Arial" w:hAnsi="Arial" w:cs="Arial"/>
          <w:color w:val="000000"/>
          <w:sz w:val="22"/>
          <w:szCs w:val="22"/>
          <w:u w:val="single"/>
        </w:rPr>
      </w:pPr>
      <w:r>
        <w:rPr>
          <w:rFonts w:ascii="Arial" w:hAnsi="Arial"/>
          <w:i/>
          <w:color w:val="000000"/>
          <w:sz w:val="22"/>
          <w:szCs w:val="22"/>
          <w:u w:val="single"/>
        </w:rPr>
        <w:t>Tomando nota</w:t>
      </w:r>
      <w:r>
        <w:rPr>
          <w:rFonts w:ascii="Arial" w:hAnsi="Arial"/>
          <w:color w:val="000000"/>
          <w:sz w:val="22"/>
          <w:szCs w:val="22"/>
          <w:u w:val="single"/>
        </w:rPr>
        <w:t xml:space="preserve"> de la Comunicación de la Comisión Europea COM (2016), 710 final, </w:t>
      </w:r>
      <w:r>
        <w:rPr>
          <w:rFonts w:ascii="Arial" w:hAnsi="Arial"/>
          <w:i/>
          <w:color w:val="000000"/>
          <w:sz w:val="22"/>
          <w:szCs w:val="22"/>
          <w:u w:val="single"/>
        </w:rPr>
        <w:t>Programa de Trabajo de la Comisión</w:t>
      </w:r>
      <w:r>
        <w:rPr>
          <w:rFonts w:ascii="Arial" w:hAnsi="Arial"/>
          <w:color w:val="000000"/>
          <w:sz w:val="22"/>
          <w:szCs w:val="22"/>
          <w:u w:val="single"/>
        </w:rPr>
        <w:t xml:space="preserve"> </w:t>
      </w:r>
      <w:r>
        <w:rPr>
          <w:rFonts w:ascii="Arial" w:hAnsi="Arial"/>
          <w:i/>
          <w:color w:val="000000"/>
          <w:sz w:val="22"/>
          <w:szCs w:val="22"/>
          <w:u w:val="single"/>
        </w:rPr>
        <w:t xml:space="preserve">2017 “Conseguir una Europa que proteja, empodere y vele por la seguridad”, </w:t>
      </w:r>
      <w:r>
        <w:rPr>
          <w:rFonts w:ascii="Arial" w:hAnsi="Arial"/>
          <w:color w:val="000000"/>
          <w:sz w:val="22"/>
          <w:szCs w:val="22"/>
          <w:u w:val="single"/>
        </w:rPr>
        <w:t xml:space="preserve">y </w:t>
      </w:r>
      <w:r>
        <w:rPr>
          <w:rFonts w:ascii="Arial" w:hAnsi="Arial"/>
          <w:i/>
          <w:color w:val="000000"/>
          <w:sz w:val="22"/>
          <w:szCs w:val="22"/>
          <w:u w:val="single"/>
        </w:rPr>
        <w:t>acogiendo con satisfacción</w:t>
      </w:r>
      <w:r>
        <w:rPr>
          <w:rFonts w:ascii="Arial" w:hAnsi="Arial"/>
          <w:color w:val="000000"/>
          <w:sz w:val="22"/>
          <w:szCs w:val="22"/>
          <w:u w:val="single"/>
        </w:rPr>
        <w:t xml:space="preserve"> la iniciativa bajo la Prioridad 10 prevista en el Plan de Acción sobre Garantía de Cumplimiento de la Normativa Ambiental para apoyar a los Estados miembros en la promoción, seguimiento y cumplimiento por parte de los responsables a cargo de la ley ambiental de la UE.</w:t>
      </w:r>
    </w:p>
    <w:p w:rsidR="007144A4" w:rsidRPr="009F30D9" w:rsidRDefault="007144A4" w:rsidP="00D82B1F">
      <w:pPr>
        <w:widowControl/>
        <w:jc w:val="both"/>
        <w:rPr>
          <w:rFonts w:ascii="Arial" w:hAnsi="Arial" w:cs="Arial"/>
          <w:color w:val="000000"/>
          <w:sz w:val="22"/>
          <w:szCs w:val="22"/>
          <w:u w:val="single"/>
        </w:rPr>
      </w:pPr>
    </w:p>
    <w:p w:rsidR="001311D3" w:rsidRPr="00FF60A2" w:rsidRDefault="001311D3" w:rsidP="00D82B1F">
      <w:pPr>
        <w:widowControl/>
        <w:jc w:val="both"/>
        <w:rPr>
          <w:rFonts w:ascii="Arial" w:hAnsi="Arial" w:cs="Arial"/>
          <w:sz w:val="22"/>
          <w:szCs w:val="22"/>
        </w:rPr>
      </w:pPr>
      <w:r>
        <w:rPr>
          <w:rFonts w:ascii="Arial" w:hAnsi="Arial"/>
          <w:i/>
          <w:iCs/>
          <w:sz w:val="22"/>
          <w:szCs w:val="22"/>
        </w:rPr>
        <w:t xml:space="preserve">Teniendo presente </w:t>
      </w:r>
      <w:r>
        <w:rPr>
          <w:rFonts w:ascii="Arial" w:hAnsi="Arial"/>
          <w:sz w:val="22"/>
          <w:szCs w:val="22"/>
        </w:rPr>
        <w:t xml:space="preserve">el Plan Estratégico del Convenio sobre la Diversidad Biológica 2011-2020 y sus metas de Aichi, y </w:t>
      </w:r>
      <w:r>
        <w:rPr>
          <w:rFonts w:ascii="Arial" w:hAnsi="Arial"/>
          <w:i/>
          <w:sz w:val="22"/>
          <w:szCs w:val="22"/>
        </w:rPr>
        <w:t>acogiendo con satisfacción</w:t>
      </w:r>
      <w:r>
        <w:rPr>
          <w:rFonts w:ascii="Arial" w:hAnsi="Arial"/>
          <w:sz w:val="22"/>
          <w:szCs w:val="22"/>
        </w:rPr>
        <w:t xml:space="preserve"> la asociación internacional establecida para ayudar a las Partes a alcanzar la Meta 12 de Aichi sobre la biodiversidad;</w:t>
      </w:r>
    </w:p>
    <w:p w:rsidR="001311D3" w:rsidRPr="00257F79" w:rsidRDefault="001311D3" w:rsidP="00D82B1F">
      <w:pPr>
        <w:widowControl/>
        <w:jc w:val="both"/>
        <w:rPr>
          <w:rFonts w:ascii="Arial" w:hAnsi="Arial" w:cs="Arial"/>
          <w:strike/>
          <w:sz w:val="22"/>
          <w:szCs w:val="22"/>
        </w:rPr>
      </w:pPr>
    </w:p>
    <w:p w:rsidR="001311D3" w:rsidRPr="006E76B0" w:rsidRDefault="001311D3" w:rsidP="00D82B1F">
      <w:pPr>
        <w:widowControl/>
        <w:jc w:val="both"/>
        <w:rPr>
          <w:rFonts w:ascii="Arial" w:hAnsi="Arial" w:cs="Arial"/>
          <w:sz w:val="22"/>
          <w:szCs w:val="22"/>
          <w:u w:val="single"/>
        </w:rPr>
      </w:pPr>
      <w:r>
        <w:rPr>
          <w:rFonts w:ascii="Arial" w:hAnsi="Arial"/>
          <w:i/>
          <w:iCs/>
          <w:sz w:val="22"/>
          <w:szCs w:val="22"/>
        </w:rPr>
        <w:t xml:space="preserve">Refiriéndose </w:t>
      </w:r>
      <w:r>
        <w:rPr>
          <w:rFonts w:ascii="Arial" w:hAnsi="Arial"/>
          <w:sz w:val="22"/>
          <w:szCs w:val="22"/>
        </w:rPr>
        <w:t>al Plan Estratégico de la CMS para las Especies Migratorias 2015-2023 (UNEP/CMS/COP11/Doc.15.2) y en particular la Meta 6 la cual establece que “</w:t>
      </w:r>
      <w:r>
        <w:rPr>
          <w:rFonts w:ascii="Arial" w:hAnsi="Arial"/>
          <w:i/>
          <w:iCs/>
          <w:sz w:val="22"/>
          <w:szCs w:val="22"/>
        </w:rPr>
        <w:t>la pesca y la caza no produzcan impactos adversos significativos, directos o indirectos, sobre las especies migratorias, sus hábitats o sus rutas migratorias, y que los impactos de la actividad pesquera y la caza se encuentren dentro de límites ecológicos seguros</w:t>
      </w:r>
      <w:r>
        <w:rPr>
          <w:rFonts w:ascii="Arial" w:hAnsi="Arial"/>
          <w:sz w:val="22"/>
          <w:szCs w:val="22"/>
        </w:rPr>
        <w:t xml:space="preserve">”; </w:t>
      </w:r>
    </w:p>
    <w:p w:rsidR="001311D3" w:rsidRPr="00FF60A2" w:rsidRDefault="001311D3" w:rsidP="00D82B1F">
      <w:pPr>
        <w:widowControl/>
        <w:jc w:val="both"/>
        <w:rPr>
          <w:rFonts w:ascii="Arial" w:hAnsi="Arial" w:cs="Arial"/>
          <w:sz w:val="22"/>
          <w:szCs w:val="22"/>
        </w:rPr>
      </w:pPr>
    </w:p>
    <w:p w:rsidR="001311D3" w:rsidRPr="00FF60A2" w:rsidRDefault="001311D3" w:rsidP="00D82B1F">
      <w:pPr>
        <w:widowControl/>
        <w:jc w:val="both"/>
        <w:rPr>
          <w:rFonts w:ascii="Arial" w:hAnsi="Arial" w:cs="Arial"/>
          <w:sz w:val="22"/>
          <w:szCs w:val="22"/>
        </w:rPr>
      </w:pPr>
      <w:r>
        <w:rPr>
          <w:rFonts w:ascii="Arial" w:hAnsi="Arial"/>
          <w:i/>
          <w:iCs/>
          <w:sz w:val="22"/>
          <w:szCs w:val="22"/>
        </w:rPr>
        <w:t xml:space="preserve">Habida cuenta </w:t>
      </w:r>
      <w:r>
        <w:rPr>
          <w:rFonts w:ascii="Arial" w:hAnsi="Arial"/>
          <w:sz w:val="22"/>
          <w:szCs w:val="22"/>
        </w:rPr>
        <w:t>del Plan Estratégico del AEWA, especialmente la Meta 2.3 “Elaborar y aplicar medidas para reducir y, en la medida de lo posible, eliminar, la captura ilegal de aves acuáticas, el uso de cebos envenenados y los métodos de captura no selectivos”, así como el Plan de Acción</w:t>
      </w:r>
    </w:p>
    <w:p w:rsidR="001311D3" w:rsidRPr="00FF60A2" w:rsidRDefault="001311D3" w:rsidP="00D82B1F">
      <w:pPr>
        <w:widowControl/>
        <w:jc w:val="both"/>
        <w:rPr>
          <w:rFonts w:ascii="Arial" w:hAnsi="Arial" w:cs="Arial"/>
          <w:sz w:val="22"/>
          <w:szCs w:val="22"/>
        </w:rPr>
      </w:pPr>
      <w:r>
        <w:rPr>
          <w:rFonts w:ascii="Arial" w:hAnsi="Arial"/>
          <w:sz w:val="22"/>
          <w:szCs w:val="22"/>
        </w:rPr>
        <w:t xml:space="preserve">del </w:t>
      </w:r>
      <w:proofErr w:type="spellStart"/>
      <w:r>
        <w:rPr>
          <w:rFonts w:ascii="Arial" w:hAnsi="Arial"/>
          <w:sz w:val="22"/>
          <w:szCs w:val="22"/>
        </w:rPr>
        <w:t>MdE</w:t>
      </w:r>
      <w:proofErr w:type="spellEnd"/>
      <w:r>
        <w:rPr>
          <w:rFonts w:ascii="Arial" w:hAnsi="Arial"/>
          <w:sz w:val="22"/>
          <w:szCs w:val="22"/>
        </w:rPr>
        <w:t xml:space="preserve"> Rapaces, especialmente la medida prioritaria 4a “Proteger todas las especies contra la matanza ilegítima, incluyendo envenenamiento, disparo, persecución y explotación”; y</w:t>
      </w:r>
    </w:p>
    <w:p w:rsidR="001311D3" w:rsidRPr="00FF60A2" w:rsidRDefault="001311D3" w:rsidP="00D82B1F">
      <w:pPr>
        <w:widowControl/>
        <w:jc w:val="both"/>
        <w:rPr>
          <w:rFonts w:ascii="Arial" w:hAnsi="Arial" w:cs="Arial"/>
          <w:sz w:val="22"/>
          <w:szCs w:val="22"/>
        </w:rPr>
      </w:pPr>
    </w:p>
    <w:p w:rsidR="001311D3" w:rsidRPr="000543C1" w:rsidRDefault="001311D3" w:rsidP="00D82B1F">
      <w:pPr>
        <w:widowControl/>
        <w:jc w:val="both"/>
        <w:rPr>
          <w:rFonts w:ascii="Arial" w:hAnsi="Arial" w:cs="Arial"/>
          <w:sz w:val="22"/>
          <w:szCs w:val="22"/>
        </w:rPr>
      </w:pPr>
      <w:r>
        <w:rPr>
          <w:rFonts w:ascii="Arial" w:hAnsi="Arial"/>
          <w:i/>
          <w:iCs/>
          <w:sz w:val="22"/>
          <w:szCs w:val="22"/>
        </w:rPr>
        <w:t xml:space="preserve">Reconociendo </w:t>
      </w:r>
      <w:r>
        <w:rPr>
          <w:rFonts w:ascii="Arial" w:hAnsi="Arial"/>
          <w:sz w:val="22"/>
          <w:szCs w:val="22"/>
        </w:rPr>
        <w:t>la adopción generalizada de la estrategia de tolerancia cero, así como los progresos realizados por las Partes respecto al seguimiento de las actividades ilegales y la adopción de un enfoque coordinado que abarque cada fase de la cadena de actividades relacionadas con la matanza, captura y comercio ilegal.</w:t>
      </w:r>
    </w:p>
    <w:p w:rsidR="00E1777E" w:rsidRPr="009F30D9" w:rsidRDefault="00E1777E" w:rsidP="00100BDF">
      <w:pPr>
        <w:jc w:val="both"/>
        <w:rPr>
          <w:rFonts w:ascii="Arial" w:hAnsi="Arial" w:cs="Arial"/>
          <w:i/>
          <w:strike/>
          <w:sz w:val="22"/>
          <w:szCs w:val="22"/>
        </w:rPr>
      </w:pPr>
    </w:p>
    <w:p w:rsidR="00792C2C" w:rsidRDefault="00792C2C">
      <w:pPr>
        <w:widowControl/>
        <w:autoSpaceDE/>
        <w:autoSpaceDN/>
        <w:adjustRightInd/>
        <w:rPr>
          <w:rFonts w:ascii="Arial" w:hAnsi="Arial" w:cs="Arial"/>
          <w:i/>
          <w:strike/>
          <w:sz w:val="22"/>
          <w:szCs w:val="22"/>
        </w:rPr>
      </w:pPr>
      <w:r>
        <w:rPr>
          <w:rFonts w:ascii="Arial" w:hAnsi="Arial" w:cs="Arial"/>
          <w:i/>
          <w:strike/>
          <w:sz w:val="22"/>
          <w:szCs w:val="22"/>
        </w:rPr>
        <w:br w:type="page"/>
      </w:r>
    </w:p>
    <w:p w:rsidR="00D82B1F" w:rsidRDefault="00E1777E" w:rsidP="00D82B1F">
      <w:pPr>
        <w:jc w:val="center"/>
        <w:rPr>
          <w:rFonts w:ascii="Arial" w:hAnsi="Arial" w:cs="Arial"/>
          <w:i/>
          <w:sz w:val="22"/>
          <w:szCs w:val="22"/>
        </w:rPr>
      </w:pPr>
      <w:r>
        <w:rPr>
          <w:rFonts w:ascii="Arial" w:hAnsi="Arial"/>
          <w:i/>
          <w:sz w:val="22"/>
          <w:szCs w:val="22"/>
        </w:rPr>
        <w:lastRenderedPageBreak/>
        <w:t xml:space="preserve">La Conferencia de las Partes de la </w:t>
      </w:r>
    </w:p>
    <w:p w:rsidR="00E1777E" w:rsidRDefault="00E1777E" w:rsidP="00D82B1F">
      <w:pPr>
        <w:jc w:val="center"/>
        <w:rPr>
          <w:rFonts w:ascii="Arial" w:hAnsi="Arial" w:cs="Arial"/>
          <w:i/>
          <w:sz w:val="22"/>
          <w:szCs w:val="22"/>
        </w:rPr>
      </w:pPr>
      <w:r>
        <w:rPr>
          <w:rFonts w:ascii="Arial" w:hAnsi="Arial"/>
          <w:i/>
          <w:sz w:val="22"/>
          <w:szCs w:val="22"/>
        </w:rPr>
        <w:t>Convención sobre la Conservación de las Especies Migratorias de Animales Silvestres</w:t>
      </w:r>
    </w:p>
    <w:p w:rsidR="00E1777E" w:rsidRPr="009F30D9" w:rsidRDefault="00E1777E" w:rsidP="00100BDF">
      <w:pPr>
        <w:jc w:val="both"/>
        <w:rPr>
          <w:rFonts w:ascii="Arial" w:hAnsi="Arial" w:cs="Arial"/>
          <w:i/>
          <w:sz w:val="22"/>
          <w:szCs w:val="22"/>
        </w:rPr>
      </w:pPr>
    </w:p>
    <w:p w:rsidR="004767C8" w:rsidRPr="007D5F08" w:rsidRDefault="004767C8" w:rsidP="003518E5">
      <w:pPr>
        <w:widowControl/>
        <w:numPr>
          <w:ilvl w:val="0"/>
          <w:numId w:val="15"/>
        </w:numPr>
        <w:ind w:left="426" w:hanging="426"/>
        <w:jc w:val="both"/>
        <w:rPr>
          <w:rFonts w:ascii="Arial" w:hAnsi="Arial" w:cs="Arial"/>
          <w:color w:val="000000"/>
          <w:sz w:val="22"/>
          <w:szCs w:val="23"/>
        </w:rPr>
      </w:pPr>
      <w:r>
        <w:rPr>
          <w:rFonts w:ascii="Arial" w:hAnsi="Arial"/>
          <w:i/>
          <w:iCs/>
          <w:color w:val="000000"/>
          <w:sz w:val="22"/>
          <w:szCs w:val="23"/>
        </w:rPr>
        <w:t xml:space="preserve">Pide </w:t>
      </w:r>
      <w:r>
        <w:rPr>
          <w:rFonts w:ascii="Arial" w:hAnsi="Arial"/>
          <w:color w:val="000000"/>
          <w:sz w:val="22"/>
          <w:szCs w:val="23"/>
        </w:rPr>
        <w:t xml:space="preserve">a las Partes, las no Partes y otras partes interesadas, incluidas las organizaciones no gubernamentales, que participen en una cooperación inmediata para hacer frente a la matanza, captura y comercio ilegal de aves migratorias mediante el apoyo y la colaboración con iniciativas y mecanismos internacionales existentes para tratar estos problemas, así como establecer (según sea apropiado y donde se pueda asegurar un valor añadido) Grupos de Trabajo Especiales dirigidos a facilitar la acción concertada para eliminar la matanza, captura y comercio ilegal de poblaciones de aves migratorias compartidas en aquellas áreas donde estos problemas prevalecen; </w:t>
      </w:r>
    </w:p>
    <w:p w:rsidR="001608EB" w:rsidRPr="007D5F08" w:rsidRDefault="001608EB" w:rsidP="001608EB">
      <w:pPr>
        <w:widowControl/>
        <w:jc w:val="both"/>
        <w:rPr>
          <w:rFonts w:ascii="Arial" w:hAnsi="Arial" w:cs="Arial"/>
          <w:color w:val="000000"/>
          <w:sz w:val="22"/>
          <w:szCs w:val="23"/>
        </w:rPr>
      </w:pPr>
    </w:p>
    <w:p w:rsidR="001608EB" w:rsidRPr="007D5F08" w:rsidRDefault="001608EB" w:rsidP="00342D4A">
      <w:pPr>
        <w:widowControl/>
        <w:ind w:left="426" w:hanging="426"/>
        <w:jc w:val="both"/>
        <w:rPr>
          <w:rFonts w:ascii="Arial" w:hAnsi="Arial" w:cs="Arial"/>
          <w:color w:val="000000"/>
          <w:sz w:val="22"/>
          <w:szCs w:val="23"/>
          <w:u w:val="single"/>
        </w:rPr>
      </w:pPr>
      <w:r>
        <w:rPr>
          <w:rFonts w:ascii="Arial" w:hAnsi="Arial"/>
          <w:color w:val="000000"/>
          <w:sz w:val="22"/>
          <w:szCs w:val="23"/>
          <w:u w:val="single"/>
        </w:rPr>
        <w:t xml:space="preserve">1 bis. </w:t>
      </w:r>
      <w:r>
        <w:rPr>
          <w:rFonts w:ascii="Arial" w:hAnsi="Arial"/>
          <w:i/>
          <w:color w:val="000000"/>
          <w:sz w:val="22"/>
          <w:szCs w:val="23"/>
          <w:u w:val="single"/>
        </w:rPr>
        <w:t>Toma nota</w:t>
      </w:r>
      <w:r>
        <w:rPr>
          <w:rFonts w:ascii="Arial" w:hAnsi="Arial"/>
          <w:color w:val="000000"/>
          <w:sz w:val="22"/>
          <w:szCs w:val="23"/>
          <w:u w:val="single"/>
        </w:rPr>
        <w:t xml:space="preserve"> del </w:t>
      </w:r>
      <w:r w:rsidR="000C08DE">
        <w:rPr>
          <w:rFonts w:ascii="Arial" w:hAnsi="Arial"/>
          <w:color w:val="000000"/>
          <w:sz w:val="22"/>
          <w:szCs w:val="23"/>
          <w:u w:val="single"/>
        </w:rPr>
        <w:t>mecanismo de evaluación</w:t>
      </w:r>
      <w:r>
        <w:rPr>
          <w:rFonts w:ascii="Arial" w:hAnsi="Arial"/>
          <w:color w:val="000000"/>
          <w:sz w:val="22"/>
          <w:szCs w:val="23"/>
          <w:u w:val="single"/>
        </w:rPr>
        <w:t xml:space="preserve"> para evaluar el progreso en la lucha contra la matanza, captura y comercio ilegal de aves migratorias incluido en el Anexo 1 de esta Resolución;</w:t>
      </w:r>
    </w:p>
    <w:p w:rsidR="001608EB" w:rsidRPr="007D5F08" w:rsidRDefault="001608EB" w:rsidP="001608EB">
      <w:pPr>
        <w:widowControl/>
        <w:jc w:val="both"/>
        <w:rPr>
          <w:rFonts w:ascii="Arial" w:hAnsi="Arial" w:cs="Arial"/>
          <w:color w:val="000000"/>
          <w:sz w:val="22"/>
          <w:szCs w:val="23"/>
          <w:u w:val="single"/>
        </w:rPr>
      </w:pPr>
    </w:p>
    <w:p w:rsidR="001608EB" w:rsidRPr="007D5F08" w:rsidRDefault="001608EB" w:rsidP="00342D4A">
      <w:pPr>
        <w:widowControl/>
        <w:ind w:left="426" w:hanging="426"/>
        <w:jc w:val="both"/>
        <w:rPr>
          <w:rFonts w:ascii="Arial" w:hAnsi="Arial" w:cs="Arial"/>
          <w:color w:val="000000"/>
          <w:sz w:val="22"/>
          <w:szCs w:val="23"/>
          <w:u w:val="single"/>
        </w:rPr>
      </w:pPr>
      <w:r>
        <w:rPr>
          <w:rFonts w:ascii="Arial" w:hAnsi="Arial"/>
          <w:color w:val="000000"/>
          <w:sz w:val="22"/>
          <w:szCs w:val="23"/>
          <w:u w:val="single"/>
        </w:rPr>
        <w:t xml:space="preserve">1 ter. </w:t>
      </w:r>
      <w:r>
        <w:rPr>
          <w:rFonts w:ascii="Arial" w:hAnsi="Arial"/>
          <w:i/>
          <w:color w:val="000000"/>
          <w:sz w:val="22"/>
          <w:szCs w:val="23"/>
          <w:u w:val="single"/>
        </w:rPr>
        <w:t>Decide</w:t>
      </w:r>
      <w:r>
        <w:rPr>
          <w:rFonts w:ascii="Arial" w:hAnsi="Arial"/>
          <w:color w:val="000000"/>
          <w:sz w:val="22"/>
          <w:szCs w:val="23"/>
          <w:u w:val="single"/>
        </w:rPr>
        <w:t xml:space="preserve"> establecer un Grupo Especial intergubernamental sobre caza, captura y comercio ilegal de aves migratorias en el corredor aéreo de Asia Oriental-Australasia (ITTEA) y adopta los Términos de Referencia incluidos en el Anexo 2 de esta Resolución; </w:t>
      </w:r>
    </w:p>
    <w:p w:rsidR="001608EB" w:rsidRPr="001608EB" w:rsidRDefault="001608EB" w:rsidP="001608EB">
      <w:pPr>
        <w:widowControl/>
        <w:jc w:val="both"/>
        <w:rPr>
          <w:rFonts w:ascii="Arial" w:hAnsi="Arial" w:cs="Arial"/>
          <w:color w:val="000000"/>
          <w:sz w:val="23"/>
          <w:szCs w:val="23"/>
          <w:u w:val="single"/>
        </w:rPr>
      </w:pPr>
    </w:p>
    <w:p w:rsidR="001608EB" w:rsidRPr="000543C1" w:rsidRDefault="001608EB" w:rsidP="001608EB">
      <w:pPr>
        <w:widowControl/>
        <w:jc w:val="both"/>
        <w:rPr>
          <w:rFonts w:ascii="Arial" w:hAnsi="Arial" w:cs="Arial"/>
          <w:strike/>
          <w:color w:val="000000"/>
          <w:sz w:val="23"/>
          <w:szCs w:val="23"/>
        </w:rPr>
      </w:pPr>
    </w:p>
    <w:p w:rsidR="004767C8" w:rsidRPr="007D5F08" w:rsidRDefault="004767C8" w:rsidP="003518E5">
      <w:pPr>
        <w:widowControl/>
        <w:numPr>
          <w:ilvl w:val="0"/>
          <w:numId w:val="15"/>
        </w:numPr>
        <w:ind w:left="426" w:hanging="426"/>
        <w:jc w:val="both"/>
        <w:rPr>
          <w:rFonts w:ascii="Arial" w:hAnsi="Arial" w:cs="Arial"/>
          <w:color w:val="000000"/>
          <w:sz w:val="22"/>
          <w:szCs w:val="23"/>
        </w:rPr>
      </w:pPr>
      <w:r>
        <w:rPr>
          <w:rFonts w:ascii="Arial" w:hAnsi="Arial"/>
          <w:i/>
          <w:iCs/>
          <w:color w:val="000000"/>
          <w:sz w:val="22"/>
          <w:szCs w:val="23"/>
        </w:rPr>
        <w:t xml:space="preserve">Pide asimismo </w:t>
      </w:r>
      <w:r>
        <w:rPr>
          <w:rFonts w:ascii="Arial" w:hAnsi="Arial"/>
          <w:color w:val="000000"/>
          <w:sz w:val="22"/>
          <w:szCs w:val="23"/>
        </w:rPr>
        <w:t xml:space="preserve">a la Secretaría explorar activamente con las Partes y los Estados del Área de Distribución no Partes, así como con otros en América Central y del Sur y el Caribe, el potencial para reunir un Grupo Especial intergubernamental para tratar la matanza, la captura y el comercio ilegal de aves migratorias en esa región; </w:t>
      </w:r>
    </w:p>
    <w:p w:rsidR="004767C8" w:rsidRPr="007D5F08" w:rsidRDefault="004767C8" w:rsidP="00100BDF">
      <w:pPr>
        <w:widowControl/>
        <w:jc w:val="both"/>
        <w:rPr>
          <w:rFonts w:ascii="Arial" w:hAnsi="Arial" w:cs="Arial"/>
          <w:strike/>
          <w:color w:val="000000"/>
          <w:sz w:val="22"/>
          <w:szCs w:val="23"/>
        </w:rPr>
      </w:pPr>
    </w:p>
    <w:p w:rsidR="004767C8" w:rsidRPr="007D5F08" w:rsidRDefault="004767C8" w:rsidP="003518E5">
      <w:pPr>
        <w:widowControl/>
        <w:numPr>
          <w:ilvl w:val="0"/>
          <w:numId w:val="15"/>
        </w:numPr>
        <w:ind w:left="426" w:hanging="426"/>
        <w:jc w:val="both"/>
        <w:rPr>
          <w:rFonts w:ascii="Arial" w:hAnsi="Arial" w:cs="Arial"/>
          <w:color w:val="000000"/>
          <w:sz w:val="22"/>
          <w:szCs w:val="23"/>
        </w:rPr>
      </w:pPr>
      <w:r>
        <w:rPr>
          <w:rFonts w:ascii="Arial" w:hAnsi="Arial"/>
          <w:i/>
          <w:iCs/>
          <w:color w:val="000000"/>
          <w:sz w:val="22"/>
          <w:szCs w:val="23"/>
        </w:rPr>
        <w:t xml:space="preserve">Insta </w:t>
      </w:r>
      <w:r>
        <w:rPr>
          <w:rFonts w:ascii="Arial" w:hAnsi="Arial"/>
          <w:color w:val="000000"/>
          <w:sz w:val="22"/>
          <w:szCs w:val="23"/>
        </w:rPr>
        <w:t xml:space="preserve">a las Partes y </w:t>
      </w:r>
      <w:r>
        <w:rPr>
          <w:rFonts w:ascii="Arial" w:hAnsi="Arial"/>
          <w:i/>
          <w:iCs/>
          <w:color w:val="000000"/>
          <w:sz w:val="22"/>
          <w:szCs w:val="23"/>
        </w:rPr>
        <w:t xml:space="preserve">alienta </w:t>
      </w:r>
      <w:r>
        <w:rPr>
          <w:rFonts w:ascii="Arial" w:hAnsi="Arial"/>
          <w:color w:val="000000"/>
          <w:sz w:val="22"/>
          <w:szCs w:val="23"/>
        </w:rPr>
        <w:t xml:space="preserve">a las no Partes a garantizar una legislación nacional adecuada para proteger a las especies </w:t>
      </w:r>
      <w:proofErr w:type="gramStart"/>
      <w:r>
        <w:rPr>
          <w:rFonts w:ascii="Arial" w:hAnsi="Arial"/>
          <w:color w:val="000000"/>
          <w:sz w:val="22"/>
          <w:szCs w:val="23"/>
        </w:rPr>
        <w:t>migratorias</w:t>
      </w:r>
      <w:proofErr w:type="gramEnd"/>
      <w:r>
        <w:rPr>
          <w:rFonts w:ascii="Arial" w:hAnsi="Arial"/>
          <w:color w:val="000000"/>
          <w:sz w:val="22"/>
          <w:szCs w:val="23"/>
        </w:rPr>
        <w:t xml:space="preserve"> así como su apropiada aplicación y cumplimiento, en consonancia con la CMS y sus instrumentos asociados pertinentes, especialmente el AEWA y el </w:t>
      </w:r>
      <w:proofErr w:type="spellStart"/>
      <w:r>
        <w:rPr>
          <w:rFonts w:ascii="Arial" w:hAnsi="Arial"/>
          <w:color w:val="000000"/>
          <w:sz w:val="22"/>
          <w:szCs w:val="23"/>
        </w:rPr>
        <w:t>MdE</w:t>
      </w:r>
      <w:proofErr w:type="spellEnd"/>
      <w:r>
        <w:rPr>
          <w:rFonts w:ascii="Arial" w:hAnsi="Arial"/>
          <w:color w:val="000000"/>
          <w:sz w:val="22"/>
          <w:szCs w:val="23"/>
        </w:rPr>
        <w:t xml:space="preserve"> Rapaces, y otros instrumentos internacionales, especialmente el Convenio de Berna; </w:t>
      </w:r>
    </w:p>
    <w:p w:rsidR="004767C8" w:rsidRPr="007D5F08" w:rsidRDefault="004767C8" w:rsidP="001C210E">
      <w:pPr>
        <w:widowControl/>
        <w:ind w:left="426" w:hanging="426"/>
        <w:jc w:val="both"/>
        <w:rPr>
          <w:rFonts w:ascii="Arial" w:hAnsi="Arial" w:cs="Arial"/>
          <w:color w:val="000000"/>
          <w:sz w:val="22"/>
          <w:szCs w:val="23"/>
        </w:rPr>
      </w:pPr>
    </w:p>
    <w:p w:rsidR="004767C8" w:rsidRPr="007D5F08" w:rsidRDefault="004767C8" w:rsidP="003518E5">
      <w:pPr>
        <w:widowControl/>
        <w:numPr>
          <w:ilvl w:val="0"/>
          <w:numId w:val="15"/>
        </w:numPr>
        <w:ind w:left="426" w:hanging="426"/>
        <w:jc w:val="both"/>
        <w:rPr>
          <w:rFonts w:ascii="Arial" w:hAnsi="Arial" w:cs="Arial"/>
          <w:color w:val="000000"/>
          <w:sz w:val="22"/>
          <w:szCs w:val="23"/>
        </w:rPr>
      </w:pPr>
      <w:r>
        <w:rPr>
          <w:rFonts w:ascii="Arial" w:hAnsi="Arial"/>
          <w:i/>
          <w:iCs/>
          <w:color w:val="000000"/>
          <w:sz w:val="22"/>
          <w:szCs w:val="23"/>
        </w:rPr>
        <w:t xml:space="preserve">Insta </w:t>
      </w:r>
      <w:r>
        <w:rPr>
          <w:rFonts w:ascii="Arial" w:hAnsi="Arial"/>
          <w:color w:val="000000"/>
          <w:sz w:val="22"/>
          <w:szCs w:val="23"/>
        </w:rPr>
        <w:t xml:space="preserve">a las Partes e </w:t>
      </w:r>
      <w:r>
        <w:rPr>
          <w:rFonts w:ascii="Arial" w:hAnsi="Arial"/>
          <w:i/>
          <w:iCs/>
          <w:color w:val="000000"/>
          <w:sz w:val="22"/>
          <w:szCs w:val="23"/>
        </w:rPr>
        <w:t xml:space="preserve">invita </w:t>
      </w:r>
      <w:r>
        <w:rPr>
          <w:rFonts w:ascii="Arial" w:hAnsi="Arial"/>
          <w:color w:val="000000"/>
          <w:sz w:val="22"/>
          <w:szCs w:val="23"/>
        </w:rPr>
        <w:t xml:space="preserve">a las no Partes a promover y asegurar sinergias entre las tareas para implementar las Directrices para prevenir el envenenamiento de aves migratorias adoptadas a través de la Resolución 11.15, en particular en relación con los cebos envenenados, y para prevenir la matanza ilegal de aves; </w:t>
      </w:r>
    </w:p>
    <w:p w:rsidR="004767C8" w:rsidRPr="007D5F08" w:rsidRDefault="004767C8" w:rsidP="001C210E">
      <w:pPr>
        <w:widowControl/>
        <w:ind w:left="426" w:hanging="426"/>
        <w:jc w:val="both"/>
        <w:rPr>
          <w:rFonts w:ascii="Arial" w:hAnsi="Arial" w:cs="Arial"/>
          <w:strike/>
          <w:color w:val="000000"/>
          <w:sz w:val="22"/>
          <w:szCs w:val="23"/>
        </w:rPr>
      </w:pPr>
    </w:p>
    <w:p w:rsidR="004767C8" w:rsidRPr="007D5F08" w:rsidRDefault="004767C8" w:rsidP="003518E5">
      <w:pPr>
        <w:widowControl/>
        <w:numPr>
          <w:ilvl w:val="0"/>
          <w:numId w:val="15"/>
        </w:numPr>
        <w:ind w:left="426" w:hanging="426"/>
        <w:jc w:val="both"/>
        <w:rPr>
          <w:rFonts w:ascii="Arial" w:hAnsi="Arial" w:cs="Arial"/>
          <w:color w:val="000000"/>
          <w:sz w:val="22"/>
          <w:szCs w:val="23"/>
        </w:rPr>
      </w:pPr>
      <w:r>
        <w:rPr>
          <w:rFonts w:ascii="Arial" w:hAnsi="Arial"/>
          <w:i/>
          <w:iCs/>
          <w:color w:val="000000"/>
          <w:sz w:val="22"/>
          <w:szCs w:val="23"/>
        </w:rPr>
        <w:t xml:space="preserve">Solicita </w:t>
      </w:r>
      <w:r>
        <w:rPr>
          <w:rFonts w:ascii="Arial" w:hAnsi="Arial"/>
          <w:color w:val="000000"/>
          <w:sz w:val="22"/>
          <w:szCs w:val="23"/>
        </w:rPr>
        <w:t xml:space="preserve">al Grupo Especial realizar un seguimiento de las tendencias en lo relativo a la matanza, la captura y el comercio ilegal de aves migratorias aplicando metodologías comparables internacionalmente y facilitar el intercambio de experiencias sobre buenas prácticas en la lucha contra estas actividades, especialmente entre zonas problemáticas concretas en todo el mundo, aprovechando la experiencia adquirida en la región del Mediterráneo; </w:t>
      </w:r>
    </w:p>
    <w:p w:rsidR="004767C8" w:rsidRPr="007D5F08" w:rsidRDefault="004767C8" w:rsidP="001C210E">
      <w:pPr>
        <w:widowControl/>
        <w:ind w:left="426" w:hanging="426"/>
        <w:jc w:val="both"/>
        <w:rPr>
          <w:rFonts w:ascii="Arial" w:hAnsi="Arial" w:cs="Arial"/>
          <w:strike/>
          <w:color w:val="000000"/>
          <w:sz w:val="22"/>
          <w:szCs w:val="23"/>
        </w:rPr>
      </w:pPr>
    </w:p>
    <w:p w:rsidR="004767C8" w:rsidRPr="007D5F08" w:rsidRDefault="004767C8" w:rsidP="003518E5">
      <w:pPr>
        <w:widowControl/>
        <w:numPr>
          <w:ilvl w:val="0"/>
          <w:numId w:val="15"/>
        </w:numPr>
        <w:ind w:left="426" w:hanging="426"/>
        <w:jc w:val="both"/>
        <w:rPr>
          <w:rFonts w:ascii="Arial" w:hAnsi="Arial" w:cs="Arial"/>
          <w:color w:val="000000"/>
          <w:sz w:val="22"/>
          <w:szCs w:val="23"/>
        </w:rPr>
      </w:pPr>
      <w:r>
        <w:rPr>
          <w:rFonts w:ascii="Arial" w:hAnsi="Arial"/>
          <w:i/>
          <w:iCs/>
          <w:color w:val="000000"/>
          <w:sz w:val="22"/>
          <w:szCs w:val="23"/>
        </w:rPr>
        <w:t xml:space="preserve">Encomienda </w:t>
      </w:r>
      <w:r>
        <w:rPr>
          <w:rFonts w:ascii="Arial" w:hAnsi="Arial"/>
          <w:color w:val="000000"/>
          <w:sz w:val="22"/>
          <w:szCs w:val="23"/>
        </w:rPr>
        <w:t xml:space="preserve">a la Secretaría, en colaboración con las Partes y las organizaciones internacionales pertinentes, a reserva de la disponibilidad de fondos y basándose en la experiencia adquirida en la región del Mediterráneo, que apoye los esfuerzos para combatir la matanza, la captura y el comercio ilegal de aves migratorias en otras partes del mundo, incluyendo la organización de talleres, según sea apropiado; </w:t>
      </w:r>
    </w:p>
    <w:p w:rsidR="004767C8" w:rsidRPr="007D5F08" w:rsidRDefault="004767C8" w:rsidP="001C210E">
      <w:pPr>
        <w:widowControl/>
        <w:ind w:left="426" w:hanging="426"/>
        <w:jc w:val="both"/>
        <w:rPr>
          <w:rFonts w:ascii="Arial" w:hAnsi="Arial" w:cs="Arial"/>
          <w:strike/>
          <w:color w:val="000000"/>
          <w:sz w:val="22"/>
          <w:szCs w:val="23"/>
        </w:rPr>
      </w:pPr>
    </w:p>
    <w:p w:rsidR="004767C8" w:rsidRPr="007D5F08" w:rsidRDefault="004767C8" w:rsidP="003518E5">
      <w:pPr>
        <w:widowControl/>
        <w:numPr>
          <w:ilvl w:val="0"/>
          <w:numId w:val="15"/>
        </w:numPr>
        <w:ind w:left="426" w:hanging="426"/>
        <w:jc w:val="both"/>
        <w:rPr>
          <w:rFonts w:ascii="Arial" w:hAnsi="Arial" w:cs="Arial"/>
          <w:color w:val="000000"/>
          <w:sz w:val="22"/>
          <w:szCs w:val="23"/>
        </w:rPr>
      </w:pPr>
      <w:r>
        <w:rPr>
          <w:rFonts w:ascii="Arial" w:hAnsi="Arial"/>
          <w:i/>
          <w:iCs/>
          <w:color w:val="000000"/>
          <w:sz w:val="22"/>
          <w:szCs w:val="23"/>
        </w:rPr>
        <w:t xml:space="preserve">Exhorta </w:t>
      </w:r>
      <w:r>
        <w:rPr>
          <w:rFonts w:ascii="Arial" w:hAnsi="Arial"/>
          <w:color w:val="000000"/>
          <w:sz w:val="22"/>
          <w:szCs w:val="23"/>
        </w:rPr>
        <w:t xml:space="preserve">a las Partes e </w:t>
      </w:r>
      <w:r>
        <w:rPr>
          <w:rFonts w:ascii="Arial" w:hAnsi="Arial"/>
          <w:i/>
          <w:iCs/>
          <w:color w:val="000000"/>
          <w:sz w:val="22"/>
          <w:szCs w:val="23"/>
        </w:rPr>
        <w:t xml:space="preserve">invita </w:t>
      </w:r>
      <w:r>
        <w:rPr>
          <w:rFonts w:ascii="Arial" w:hAnsi="Arial"/>
          <w:color w:val="000000"/>
          <w:sz w:val="22"/>
          <w:szCs w:val="23"/>
        </w:rPr>
        <w:t xml:space="preserve">a las no Partes y a otros interesados a que, con el apoyo de la Secretaría, fortalezcan la capacidad nacional y local para hacer frente a la matanza, la captura y el comercio ilegal de aves migratorias, entre otras formas, mediante la elaboración de cursos de capacitación, la traducción y difusión de material relevante y ejemplos de buenas prácticas, el intercambio de protocolos y reglamentos, la transferencia de tecnologías y la promoción del uso de Internet y otras herramientas en línea para abordar cuestiones específicas; </w:t>
      </w:r>
    </w:p>
    <w:p w:rsidR="004767C8" w:rsidRPr="007D5F08" w:rsidRDefault="004767C8" w:rsidP="001C210E">
      <w:pPr>
        <w:widowControl/>
        <w:ind w:left="426" w:hanging="426"/>
        <w:jc w:val="both"/>
        <w:rPr>
          <w:rFonts w:ascii="Arial" w:hAnsi="Arial" w:cs="Arial"/>
          <w:color w:val="000000"/>
          <w:sz w:val="22"/>
          <w:szCs w:val="23"/>
        </w:rPr>
      </w:pPr>
    </w:p>
    <w:p w:rsidR="004767C8" w:rsidRPr="007D5F08" w:rsidRDefault="004767C8" w:rsidP="003518E5">
      <w:pPr>
        <w:widowControl/>
        <w:numPr>
          <w:ilvl w:val="0"/>
          <w:numId w:val="15"/>
        </w:numPr>
        <w:ind w:left="426" w:hanging="426"/>
        <w:jc w:val="both"/>
        <w:rPr>
          <w:rFonts w:ascii="Arial" w:hAnsi="Arial" w:cs="Arial"/>
          <w:color w:val="000000"/>
          <w:sz w:val="22"/>
          <w:szCs w:val="23"/>
        </w:rPr>
      </w:pPr>
      <w:r>
        <w:rPr>
          <w:rFonts w:ascii="Arial" w:hAnsi="Arial"/>
          <w:i/>
          <w:iCs/>
          <w:color w:val="000000"/>
          <w:sz w:val="22"/>
          <w:szCs w:val="23"/>
        </w:rPr>
        <w:t xml:space="preserve">Insta </w:t>
      </w:r>
      <w:r>
        <w:rPr>
          <w:rFonts w:ascii="Arial" w:hAnsi="Arial"/>
          <w:color w:val="000000"/>
          <w:sz w:val="22"/>
          <w:szCs w:val="23"/>
        </w:rPr>
        <w:t xml:space="preserve">a las Partes e </w:t>
      </w:r>
      <w:r>
        <w:rPr>
          <w:rFonts w:ascii="Arial" w:hAnsi="Arial"/>
          <w:i/>
          <w:iCs/>
          <w:color w:val="000000"/>
          <w:sz w:val="22"/>
          <w:szCs w:val="23"/>
        </w:rPr>
        <w:t xml:space="preserve">invita </w:t>
      </w:r>
      <w:r>
        <w:rPr>
          <w:rFonts w:ascii="Arial" w:hAnsi="Arial"/>
          <w:color w:val="000000"/>
          <w:sz w:val="22"/>
          <w:szCs w:val="23"/>
        </w:rPr>
        <w:t xml:space="preserve">al PNUMA y a otras organizaciones internacionales pertinentes y a los donantes bilaterales y multilaterales a que presten su apoyo financiero a las actividades del Grupo Especial para abordar el problema de la matanza, la captura y el comercio ilegal de aves migratorias en el Mediterráneo, en particular mediante la financiación de su coordinación, y dependiendo de los resultados del seguimiento mencionado en el párrafo 5, el establecimiento de Grupos Especiales análogos en otros sitios problemáticos, incluso mediante la prestación de asistencia financiera a los países en desarrollo para la creación de capacidad adecuada; y </w:t>
      </w:r>
    </w:p>
    <w:p w:rsidR="004767C8" w:rsidRPr="007D5F08" w:rsidRDefault="004767C8" w:rsidP="001C210E">
      <w:pPr>
        <w:widowControl/>
        <w:ind w:left="426" w:hanging="426"/>
        <w:jc w:val="both"/>
        <w:rPr>
          <w:rFonts w:ascii="Arial" w:hAnsi="Arial" w:cs="Arial"/>
          <w:color w:val="000000"/>
          <w:sz w:val="22"/>
          <w:szCs w:val="23"/>
        </w:rPr>
      </w:pPr>
    </w:p>
    <w:p w:rsidR="004767C8" w:rsidRPr="007D5F08" w:rsidRDefault="004767C8" w:rsidP="003518E5">
      <w:pPr>
        <w:widowControl/>
        <w:numPr>
          <w:ilvl w:val="0"/>
          <w:numId w:val="15"/>
        </w:numPr>
        <w:ind w:left="426" w:hanging="426"/>
        <w:jc w:val="both"/>
        <w:rPr>
          <w:rFonts w:ascii="Arial" w:hAnsi="Arial" w:cs="Arial"/>
          <w:color w:val="000000"/>
          <w:sz w:val="22"/>
          <w:szCs w:val="23"/>
        </w:rPr>
      </w:pPr>
      <w:r>
        <w:rPr>
          <w:rFonts w:ascii="Arial" w:hAnsi="Arial"/>
          <w:i/>
          <w:iCs/>
          <w:color w:val="000000"/>
          <w:sz w:val="22"/>
          <w:szCs w:val="23"/>
        </w:rPr>
        <w:t xml:space="preserve">Pide </w:t>
      </w:r>
      <w:r>
        <w:rPr>
          <w:rFonts w:ascii="Arial" w:hAnsi="Arial"/>
          <w:color w:val="000000"/>
          <w:sz w:val="22"/>
          <w:szCs w:val="23"/>
        </w:rPr>
        <w:t>a la Secretaría que informe del progreso, en nombre del Grupo Especial para tratar la matanza, captura y comercio ilegal de aves migratorias en el Mediterráneo</w:t>
      </w:r>
      <w:r w:rsidR="00792C2C">
        <w:rPr>
          <w:rFonts w:ascii="Arial" w:hAnsi="Arial"/>
          <w:color w:val="000000"/>
          <w:sz w:val="22"/>
          <w:szCs w:val="23"/>
        </w:rPr>
        <w:t>,</w:t>
      </w:r>
      <w:r>
        <w:rPr>
          <w:rFonts w:ascii="Arial" w:hAnsi="Arial"/>
          <w:color w:val="000000"/>
          <w:sz w:val="22"/>
          <w:szCs w:val="23"/>
        </w:rPr>
        <w:t xml:space="preserve"> así como otras iniciativas similares en otros lugares del mundo, sobre la aplicación y, en la medida de lo posible, la evaluación de la eficacia de las medidas adoptadas, en cada reunión de la Conferencia de las Partes. </w:t>
      </w:r>
    </w:p>
    <w:p w:rsidR="00774380" w:rsidRPr="007D5F08" w:rsidRDefault="00774380" w:rsidP="00100BDF">
      <w:pPr>
        <w:jc w:val="both"/>
        <w:rPr>
          <w:rFonts w:ascii="Arial" w:hAnsi="Arial" w:cs="Arial"/>
          <w:szCs w:val="22"/>
        </w:rPr>
      </w:pPr>
    </w:p>
    <w:p w:rsidR="00774380" w:rsidRPr="00435191" w:rsidRDefault="00774380" w:rsidP="00100BDF">
      <w:pPr>
        <w:jc w:val="both"/>
        <w:rPr>
          <w:rFonts w:ascii="Arial" w:hAnsi="Arial" w:cs="Arial"/>
          <w:sz w:val="22"/>
          <w:szCs w:val="22"/>
        </w:rPr>
      </w:pPr>
    </w:p>
    <w:p w:rsidR="004C22F4" w:rsidRPr="00435191" w:rsidRDefault="004C22F4" w:rsidP="004767C8">
      <w:pPr>
        <w:jc w:val="both"/>
        <w:rPr>
          <w:rFonts w:ascii="Arial" w:hAnsi="Arial" w:cs="Arial"/>
          <w:sz w:val="22"/>
          <w:szCs w:val="22"/>
        </w:rPr>
      </w:pPr>
    </w:p>
    <w:p w:rsidR="00342D4A" w:rsidRDefault="00342D4A" w:rsidP="00DC046D">
      <w:pPr>
        <w:pStyle w:val="Default"/>
        <w:jc w:val="right"/>
        <w:rPr>
          <w:rFonts w:ascii="Arial" w:hAnsi="Arial" w:cs="Arial"/>
          <w:b/>
          <w:caps/>
          <w:strike/>
          <w:sz w:val="22"/>
          <w:szCs w:val="22"/>
        </w:rPr>
        <w:sectPr w:rsidR="00342D4A" w:rsidSect="0052082F">
          <w:headerReference w:type="even" r:id="rId20"/>
          <w:headerReference w:type="default" r:id="rId21"/>
          <w:headerReference w:type="first" r:id="rId22"/>
          <w:endnotePr>
            <w:numFmt w:val="decimal"/>
          </w:endnotePr>
          <w:pgSz w:w="11905" w:h="16837" w:code="9"/>
          <w:pgMar w:top="1008" w:right="1411" w:bottom="1152" w:left="1411" w:header="432" w:footer="432" w:gutter="0"/>
          <w:cols w:space="720"/>
          <w:noEndnote/>
          <w:titlePg/>
          <w:docGrid w:linePitch="272"/>
        </w:sectPr>
      </w:pPr>
    </w:p>
    <w:p w:rsidR="001608EB" w:rsidRPr="001C210E" w:rsidRDefault="001608EB" w:rsidP="00DC046D">
      <w:pPr>
        <w:pStyle w:val="Default"/>
        <w:jc w:val="right"/>
        <w:rPr>
          <w:rFonts w:ascii="Arial" w:hAnsi="Arial" w:cs="Arial"/>
          <w:b/>
          <w:caps/>
          <w:strike/>
          <w:sz w:val="22"/>
          <w:szCs w:val="22"/>
        </w:rPr>
      </w:pPr>
    </w:p>
    <w:p w:rsidR="004731BA" w:rsidRPr="001C210E" w:rsidRDefault="0097060B" w:rsidP="004731BA">
      <w:pPr>
        <w:widowControl/>
        <w:autoSpaceDE/>
        <w:adjustRightInd/>
        <w:jc w:val="right"/>
        <w:rPr>
          <w:rFonts w:ascii="Arial" w:hAnsi="Arial" w:cs="Arial"/>
          <w:b/>
          <w:bCs/>
          <w:caps/>
          <w:sz w:val="22"/>
          <w:szCs w:val="22"/>
        </w:rPr>
      </w:pPr>
      <w:r>
        <w:rPr>
          <w:rFonts w:ascii="Arial" w:hAnsi="Arial"/>
          <w:b/>
          <w:caps/>
          <w:sz w:val="22"/>
          <w:szCs w:val="22"/>
        </w:rPr>
        <w:t>Anexo 2</w:t>
      </w:r>
    </w:p>
    <w:p w:rsidR="004731BA" w:rsidRPr="009F30D9" w:rsidRDefault="004731BA" w:rsidP="004731BA">
      <w:pPr>
        <w:rPr>
          <w:rFonts w:ascii="Arial" w:hAnsi="Arial" w:cs="Arial"/>
          <w:sz w:val="22"/>
          <w:szCs w:val="22"/>
        </w:rPr>
      </w:pPr>
    </w:p>
    <w:p w:rsidR="004731BA" w:rsidRPr="001C210E" w:rsidRDefault="004731BA" w:rsidP="004731BA">
      <w:pPr>
        <w:jc w:val="center"/>
        <w:rPr>
          <w:rFonts w:ascii="Arial" w:hAnsi="Arial" w:cs="Arial"/>
          <w:sz w:val="22"/>
          <w:szCs w:val="22"/>
        </w:rPr>
      </w:pPr>
      <w:r>
        <w:rPr>
          <w:rFonts w:ascii="Arial" w:hAnsi="Arial"/>
          <w:sz w:val="22"/>
          <w:szCs w:val="22"/>
        </w:rPr>
        <w:t>DECISIONES PROPUESTAS</w:t>
      </w:r>
    </w:p>
    <w:p w:rsidR="004731BA" w:rsidRPr="009F30D9" w:rsidRDefault="004731BA" w:rsidP="004731BA">
      <w:pPr>
        <w:jc w:val="center"/>
        <w:rPr>
          <w:rFonts w:ascii="Arial" w:hAnsi="Arial" w:cs="Arial"/>
          <w:sz w:val="22"/>
          <w:szCs w:val="22"/>
        </w:rPr>
      </w:pPr>
    </w:p>
    <w:p w:rsidR="004731BA" w:rsidRPr="001C210E" w:rsidRDefault="00BB1B6A" w:rsidP="004731BA">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bookmarkStart w:id="7" w:name="_Toc491246058"/>
      <w:r>
        <w:rPr>
          <w:rFonts w:ascii="Arial" w:hAnsi="Arial"/>
          <w:b/>
          <w:sz w:val="22"/>
          <w:szCs w:val="22"/>
        </w:rPr>
        <w:t>GRUPO ESPECIAL SOBRE LA MATANZA, LA CAPTURA Y EL COMERCIO ILEGAL DE AVES MIGRATORIAS EN EL MEDITERRÁNEO (MIKT)</w:t>
      </w:r>
      <w:bookmarkEnd w:id="7"/>
    </w:p>
    <w:p w:rsidR="004731BA" w:rsidRPr="009F30D9" w:rsidRDefault="004731BA" w:rsidP="004731BA">
      <w:pPr>
        <w:jc w:val="both"/>
        <w:rPr>
          <w:rFonts w:ascii="Arial" w:hAnsi="Arial" w:cs="Arial"/>
          <w:b/>
          <w:sz w:val="22"/>
          <w:szCs w:val="22"/>
        </w:rPr>
      </w:pPr>
    </w:p>
    <w:p w:rsidR="005D1A22" w:rsidRPr="005D1A22" w:rsidRDefault="005D1A22" w:rsidP="004731BA">
      <w:pPr>
        <w:jc w:val="both"/>
        <w:rPr>
          <w:rFonts w:ascii="Arial" w:hAnsi="Arial" w:cs="Arial"/>
          <w:i/>
          <w:sz w:val="22"/>
          <w:szCs w:val="22"/>
        </w:rPr>
      </w:pPr>
    </w:p>
    <w:p w:rsidR="00BE348F" w:rsidRDefault="00BE348F" w:rsidP="004731BA">
      <w:pPr>
        <w:jc w:val="both"/>
        <w:rPr>
          <w:rFonts w:ascii="Arial" w:hAnsi="Arial" w:cs="Arial"/>
          <w:b/>
          <w:i/>
          <w:sz w:val="22"/>
          <w:szCs w:val="22"/>
        </w:rPr>
      </w:pPr>
      <w:r>
        <w:rPr>
          <w:rFonts w:ascii="Arial" w:hAnsi="Arial"/>
          <w:b/>
          <w:i/>
          <w:sz w:val="22"/>
          <w:szCs w:val="22"/>
        </w:rPr>
        <w:t>Dirigidas a las Partes</w:t>
      </w:r>
    </w:p>
    <w:p w:rsidR="00BE348F" w:rsidRPr="009F30D9" w:rsidRDefault="00BE348F" w:rsidP="004731BA">
      <w:pPr>
        <w:jc w:val="both"/>
        <w:rPr>
          <w:rFonts w:ascii="Arial" w:hAnsi="Arial" w:cs="Arial"/>
          <w:b/>
          <w:i/>
          <w:sz w:val="22"/>
          <w:szCs w:val="22"/>
        </w:rPr>
      </w:pPr>
    </w:p>
    <w:p w:rsidR="00BE348F" w:rsidRPr="00CD0FE9" w:rsidRDefault="00BE348F" w:rsidP="00BE348F">
      <w:pPr>
        <w:jc w:val="both"/>
        <w:rPr>
          <w:rFonts w:ascii="Arial" w:hAnsi="Arial" w:cs="Arial"/>
          <w:sz w:val="22"/>
          <w:szCs w:val="22"/>
        </w:rPr>
      </w:pPr>
      <w:r>
        <w:rPr>
          <w:rFonts w:ascii="Arial" w:hAnsi="Arial"/>
          <w:sz w:val="22"/>
          <w:szCs w:val="22"/>
        </w:rPr>
        <w:t>12.AA</w:t>
      </w:r>
      <w:r>
        <w:rPr>
          <w:rFonts w:ascii="Arial" w:hAnsi="Arial"/>
          <w:b/>
          <w:i/>
          <w:sz w:val="22"/>
          <w:szCs w:val="22"/>
        </w:rPr>
        <w:t xml:space="preserve"> </w:t>
      </w:r>
      <w:r>
        <w:rPr>
          <w:rFonts w:ascii="Arial" w:hAnsi="Arial"/>
          <w:sz w:val="22"/>
          <w:szCs w:val="22"/>
        </w:rPr>
        <w:t>Se solicita a las Partes y a los miembros del MIKT que:</w:t>
      </w:r>
    </w:p>
    <w:p w:rsidR="00BE348F" w:rsidRPr="009F30D9" w:rsidRDefault="00BE348F" w:rsidP="004731BA">
      <w:pPr>
        <w:jc w:val="both"/>
        <w:rPr>
          <w:rFonts w:ascii="Arial" w:hAnsi="Arial" w:cs="Arial"/>
          <w:b/>
          <w:i/>
          <w:sz w:val="22"/>
          <w:szCs w:val="22"/>
        </w:rPr>
      </w:pPr>
    </w:p>
    <w:p w:rsidR="00BE348F" w:rsidRPr="00A02A7D" w:rsidRDefault="004454ED" w:rsidP="00BC3784">
      <w:pPr>
        <w:widowControl/>
        <w:numPr>
          <w:ilvl w:val="0"/>
          <w:numId w:val="3"/>
        </w:numPr>
        <w:jc w:val="both"/>
        <w:rPr>
          <w:rFonts w:ascii="Arial" w:hAnsi="Arial" w:cs="Arial"/>
          <w:sz w:val="22"/>
          <w:szCs w:val="22"/>
        </w:rPr>
      </w:pPr>
      <w:r>
        <w:rPr>
          <w:rFonts w:ascii="Arial" w:hAnsi="Arial"/>
          <w:sz w:val="22"/>
          <w:szCs w:val="22"/>
        </w:rPr>
        <w:t xml:space="preserve">Proporcionen a la Secretaría la información requerida en el sistema de presentación de informes periódicos relativa al </w:t>
      </w:r>
      <w:r w:rsidR="000C08DE">
        <w:rPr>
          <w:rFonts w:ascii="Arial" w:hAnsi="Arial"/>
          <w:sz w:val="22"/>
          <w:szCs w:val="22"/>
        </w:rPr>
        <w:t>mecanismo de evaluación</w:t>
      </w:r>
      <w:r>
        <w:rPr>
          <w:rFonts w:ascii="Arial" w:hAnsi="Arial"/>
          <w:sz w:val="22"/>
          <w:szCs w:val="22"/>
        </w:rPr>
        <w:t xml:space="preserve"> que fue acordado por el MIKT y la Red de Puntos Focales Especiales del Convenio de Berna sobre la Erradicación de la Matanza, la Captura con Trampas y el Comercio Ilegal de Aves Silvestres.</w:t>
      </w:r>
    </w:p>
    <w:p w:rsidR="00BE348F" w:rsidRPr="00A02A7D" w:rsidRDefault="00BE348F" w:rsidP="00BE348F">
      <w:pPr>
        <w:widowControl/>
        <w:ind w:left="720"/>
        <w:jc w:val="both"/>
        <w:rPr>
          <w:rFonts w:ascii="Arial" w:hAnsi="Arial" w:cs="Arial"/>
          <w:sz w:val="22"/>
          <w:szCs w:val="22"/>
        </w:rPr>
      </w:pPr>
    </w:p>
    <w:p w:rsidR="00BE348F" w:rsidRPr="009F30D9" w:rsidRDefault="00BE348F" w:rsidP="004731BA">
      <w:pPr>
        <w:jc w:val="both"/>
        <w:rPr>
          <w:rFonts w:ascii="Arial" w:hAnsi="Arial" w:cs="Arial"/>
          <w:b/>
          <w:i/>
          <w:sz w:val="22"/>
          <w:szCs w:val="22"/>
        </w:rPr>
      </w:pPr>
    </w:p>
    <w:p w:rsidR="004731BA" w:rsidRPr="00A02A7D" w:rsidRDefault="004731BA" w:rsidP="004731BA">
      <w:pPr>
        <w:jc w:val="both"/>
        <w:rPr>
          <w:rFonts w:ascii="Arial" w:hAnsi="Arial" w:cs="Arial"/>
          <w:b/>
          <w:i/>
          <w:sz w:val="22"/>
          <w:szCs w:val="22"/>
        </w:rPr>
      </w:pPr>
      <w:r>
        <w:rPr>
          <w:rFonts w:ascii="Arial" w:hAnsi="Arial"/>
          <w:b/>
          <w:i/>
          <w:sz w:val="22"/>
          <w:szCs w:val="22"/>
        </w:rPr>
        <w:t>Dirigidas a las Partes, organizaciones intergubernamentales y no gubernamentales y otras partes interesadas</w:t>
      </w:r>
    </w:p>
    <w:p w:rsidR="004731BA" w:rsidRPr="009F30D9" w:rsidRDefault="004731BA" w:rsidP="004731BA">
      <w:pPr>
        <w:jc w:val="both"/>
        <w:rPr>
          <w:rFonts w:ascii="Arial" w:hAnsi="Arial" w:cs="Arial"/>
          <w:sz w:val="22"/>
          <w:szCs w:val="22"/>
        </w:rPr>
      </w:pPr>
    </w:p>
    <w:p w:rsidR="004731BA" w:rsidRPr="00A02A7D" w:rsidRDefault="004731BA" w:rsidP="004731BA">
      <w:pPr>
        <w:jc w:val="both"/>
        <w:rPr>
          <w:rFonts w:ascii="Arial" w:hAnsi="Arial" w:cs="Arial"/>
          <w:sz w:val="22"/>
          <w:szCs w:val="22"/>
        </w:rPr>
      </w:pPr>
      <w:r>
        <w:rPr>
          <w:rFonts w:ascii="Arial" w:hAnsi="Arial"/>
          <w:sz w:val="22"/>
          <w:szCs w:val="22"/>
        </w:rPr>
        <w:t>12.BB</w:t>
      </w:r>
      <w:r>
        <w:rPr>
          <w:rFonts w:ascii="Arial" w:hAnsi="Arial"/>
          <w:sz w:val="22"/>
          <w:szCs w:val="22"/>
        </w:rPr>
        <w:tab/>
        <w:t>Se alienta a las Partes, organizaciones intergubernamentales y no gubernamentales a que:</w:t>
      </w:r>
    </w:p>
    <w:p w:rsidR="007B122F" w:rsidRPr="00A02A7D" w:rsidRDefault="007B122F" w:rsidP="00D453D1">
      <w:pPr>
        <w:widowControl/>
        <w:jc w:val="both"/>
        <w:rPr>
          <w:rFonts w:ascii="Arial" w:hAnsi="Arial" w:cs="Arial"/>
          <w:sz w:val="22"/>
          <w:szCs w:val="22"/>
        </w:rPr>
      </w:pPr>
    </w:p>
    <w:p w:rsidR="00EF343E" w:rsidRPr="00A02A7D" w:rsidRDefault="007B122F" w:rsidP="003518E5">
      <w:pPr>
        <w:widowControl/>
        <w:numPr>
          <w:ilvl w:val="0"/>
          <w:numId w:val="13"/>
        </w:numPr>
        <w:jc w:val="both"/>
        <w:rPr>
          <w:rFonts w:ascii="Arial" w:hAnsi="Arial" w:cs="Arial"/>
          <w:sz w:val="22"/>
          <w:szCs w:val="22"/>
        </w:rPr>
      </w:pPr>
      <w:r>
        <w:rPr>
          <w:rFonts w:ascii="Arial" w:hAnsi="Arial"/>
          <w:sz w:val="22"/>
          <w:szCs w:val="22"/>
        </w:rPr>
        <w:t>Implementen el Programa de Trabajo del MIKT 2016-2020.</w:t>
      </w:r>
    </w:p>
    <w:p w:rsidR="00EF343E" w:rsidRPr="009F30D9" w:rsidRDefault="00EF343E" w:rsidP="006F5009">
      <w:pPr>
        <w:jc w:val="both"/>
        <w:rPr>
          <w:rFonts w:ascii="Arial" w:hAnsi="Arial" w:cs="Arial"/>
          <w:b/>
          <w:i/>
          <w:sz w:val="22"/>
          <w:szCs w:val="22"/>
        </w:rPr>
      </w:pPr>
    </w:p>
    <w:p w:rsidR="004731BA" w:rsidRPr="00A02A7D" w:rsidRDefault="004731BA" w:rsidP="006F5009">
      <w:pPr>
        <w:jc w:val="both"/>
        <w:rPr>
          <w:rFonts w:ascii="Arial" w:hAnsi="Arial" w:cs="Arial"/>
          <w:b/>
          <w:i/>
          <w:sz w:val="22"/>
          <w:szCs w:val="22"/>
        </w:rPr>
      </w:pPr>
      <w:r>
        <w:rPr>
          <w:rFonts w:ascii="Arial" w:hAnsi="Arial"/>
          <w:b/>
          <w:i/>
          <w:sz w:val="22"/>
          <w:szCs w:val="22"/>
        </w:rPr>
        <w:t>Dirigidas a la Secretaría</w:t>
      </w:r>
    </w:p>
    <w:p w:rsidR="004731BA" w:rsidRPr="009F30D9" w:rsidRDefault="004731BA" w:rsidP="006F5009">
      <w:pPr>
        <w:jc w:val="both"/>
        <w:rPr>
          <w:rFonts w:ascii="Arial" w:hAnsi="Arial" w:cs="Arial"/>
          <w:sz w:val="22"/>
          <w:szCs w:val="22"/>
        </w:rPr>
      </w:pPr>
    </w:p>
    <w:p w:rsidR="00F016DE" w:rsidRPr="00A02A7D" w:rsidRDefault="007C1F4B" w:rsidP="006F5009">
      <w:pPr>
        <w:ind w:left="720" w:hanging="720"/>
        <w:jc w:val="both"/>
        <w:rPr>
          <w:rFonts w:ascii="Arial" w:hAnsi="Arial" w:cs="Arial"/>
          <w:sz w:val="22"/>
          <w:szCs w:val="22"/>
        </w:rPr>
      </w:pPr>
      <w:r>
        <w:rPr>
          <w:rFonts w:ascii="Arial" w:hAnsi="Arial"/>
          <w:sz w:val="22"/>
          <w:szCs w:val="22"/>
        </w:rPr>
        <w:t>12.CC</w:t>
      </w:r>
      <w:r>
        <w:rPr>
          <w:rFonts w:ascii="Arial" w:hAnsi="Arial"/>
          <w:sz w:val="22"/>
          <w:szCs w:val="22"/>
        </w:rPr>
        <w:tab/>
        <w:t>La Secretaría deberá:</w:t>
      </w:r>
    </w:p>
    <w:p w:rsidR="004731BA" w:rsidRPr="009F30D9" w:rsidRDefault="004731BA" w:rsidP="006F5009">
      <w:pPr>
        <w:jc w:val="both"/>
        <w:rPr>
          <w:rFonts w:ascii="Arial" w:hAnsi="Arial" w:cs="Arial"/>
          <w:iCs/>
          <w:sz w:val="22"/>
          <w:szCs w:val="22"/>
        </w:rPr>
      </w:pPr>
    </w:p>
    <w:p w:rsidR="0034292C" w:rsidRPr="00A02A7D" w:rsidRDefault="00B31D0B" w:rsidP="00BC3784">
      <w:pPr>
        <w:widowControl/>
        <w:numPr>
          <w:ilvl w:val="0"/>
          <w:numId w:val="2"/>
        </w:numPr>
        <w:jc w:val="both"/>
        <w:rPr>
          <w:rFonts w:ascii="Arial" w:hAnsi="Arial" w:cs="Arial"/>
          <w:sz w:val="22"/>
          <w:szCs w:val="22"/>
        </w:rPr>
      </w:pPr>
      <w:r>
        <w:rPr>
          <w:rFonts w:ascii="Arial" w:hAnsi="Arial"/>
          <w:sz w:val="22"/>
          <w:szCs w:val="22"/>
        </w:rPr>
        <w:t xml:space="preserve">Recopilar en el periodo entre sesiones entre la COP12 y la COP13 la información debidamente presentada por las Partes y elaborar, en cooperación con la Secretaría del Convenio de Berna, los resultados relevantes del </w:t>
      </w:r>
      <w:r w:rsidR="000C08DE">
        <w:rPr>
          <w:rFonts w:ascii="Arial" w:hAnsi="Arial"/>
          <w:sz w:val="22"/>
          <w:szCs w:val="22"/>
        </w:rPr>
        <w:t>mecanismo de evaluación</w:t>
      </w:r>
      <w:r>
        <w:rPr>
          <w:rFonts w:ascii="Arial" w:hAnsi="Arial"/>
          <w:sz w:val="22"/>
          <w:szCs w:val="22"/>
        </w:rPr>
        <w:t xml:space="preserve"> que evaluarán y compararán el progreso nacional de la respuesta a la matanza, captura y comercio ilegal de aves silvestres.</w:t>
      </w:r>
    </w:p>
    <w:p w:rsidR="0034292C" w:rsidRPr="00A02A7D" w:rsidRDefault="0034292C" w:rsidP="0034292C">
      <w:pPr>
        <w:widowControl/>
        <w:ind w:left="720"/>
        <w:jc w:val="both"/>
        <w:rPr>
          <w:rFonts w:ascii="Arial" w:hAnsi="Arial" w:cs="Arial"/>
          <w:sz w:val="22"/>
          <w:szCs w:val="22"/>
        </w:rPr>
      </w:pPr>
    </w:p>
    <w:p w:rsidR="00B31D0B" w:rsidRPr="00A02A7D" w:rsidRDefault="0034292C" w:rsidP="00BC3784">
      <w:pPr>
        <w:widowControl/>
        <w:numPr>
          <w:ilvl w:val="0"/>
          <w:numId w:val="2"/>
        </w:numPr>
        <w:jc w:val="both"/>
        <w:rPr>
          <w:rFonts w:ascii="Arial" w:hAnsi="Arial" w:cs="Arial"/>
          <w:sz w:val="22"/>
          <w:szCs w:val="22"/>
        </w:rPr>
      </w:pPr>
      <w:r>
        <w:rPr>
          <w:rFonts w:ascii="Arial" w:hAnsi="Arial"/>
          <w:sz w:val="22"/>
          <w:szCs w:val="22"/>
        </w:rPr>
        <w:t xml:space="preserve">Publicar periódicamente en la página web de la CMS los resultados del </w:t>
      </w:r>
      <w:r w:rsidR="000C08DE">
        <w:rPr>
          <w:rFonts w:ascii="Arial" w:hAnsi="Arial"/>
          <w:sz w:val="22"/>
          <w:szCs w:val="22"/>
        </w:rPr>
        <w:t>mecanismo de evaluación</w:t>
      </w:r>
      <w:r>
        <w:rPr>
          <w:rFonts w:ascii="Arial" w:hAnsi="Arial"/>
          <w:sz w:val="22"/>
          <w:szCs w:val="22"/>
        </w:rPr>
        <w:t xml:space="preserve"> durante el periodo entre sesiones entre la COP12 y la COP13.</w:t>
      </w:r>
    </w:p>
    <w:p w:rsidR="00837308" w:rsidRPr="00A02A7D" w:rsidRDefault="00837308" w:rsidP="00D453D1">
      <w:pPr>
        <w:widowControl/>
        <w:jc w:val="both"/>
        <w:rPr>
          <w:rFonts w:ascii="Arial" w:hAnsi="Arial" w:cs="Arial"/>
          <w:sz w:val="22"/>
          <w:szCs w:val="22"/>
        </w:rPr>
      </w:pPr>
    </w:p>
    <w:p w:rsidR="007C1F4B" w:rsidRPr="00EF343E" w:rsidRDefault="007C1F4B" w:rsidP="006F5009">
      <w:pPr>
        <w:widowControl/>
        <w:ind w:left="720"/>
        <w:jc w:val="both"/>
        <w:rPr>
          <w:rFonts w:ascii="Arial" w:hAnsi="Arial" w:cs="Arial"/>
          <w:sz w:val="22"/>
          <w:szCs w:val="22"/>
        </w:rPr>
      </w:pPr>
    </w:p>
    <w:p w:rsidR="00BB1B6A" w:rsidRPr="009F30D9" w:rsidRDefault="00BB1B6A" w:rsidP="006F5009">
      <w:pPr>
        <w:widowControl/>
        <w:autoSpaceDE/>
        <w:adjustRightInd/>
        <w:jc w:val="both"/>
        <w:rPr>
          <w:rFonts w:ascii="Arial" w:hAnsi="Arial" w:cs="Arial"/>
          <w:b/>
          <w:caps/>
          <w:sz w:val="22"/>
          <w:szCs w:val="22"/>
        </w:rPr>
      </w:pPr>
    </w:p>
    <w:p w:rsidR="00342D4A" w:rsidRPr="009F30D9" w:rsidRDefault="00342D4A" w:rsidP="004731BA">
      <w:pPr>
        <w:widowControl/>
        <w:autoSpaceDE/>
        <w:adjustRightInd/>
        <w:jc w:val="right"/>
        <w:rPr>
          <w:rFonts w:ascii="Arial" w:hAnsi="Arial" w:cs="Arial"/>
          <w:b/>
          <w:caps/>
          <w:sz w:val="22"/>
          <w:szCs w:val="22"/>
        </w:rPr>
        <w:sectPr w:rsidR="00342D4A" w:rsidRPr="009F30D9" w:rsidSect="0052082F">
          <w:headerReference w:type="first" r:id="rId23"/>
          <w:endnotePr>
            <w:numFmt w:val="decimal"/>
          </w:endnotePr>
          <w:pgSz w:w="11905" w:h="16837" w:code="9"/>
          <w:pgMar w:top="1008" w:right="1411" w:bottom="1152" w:left="1411" w:header="432" w:footer="432" w:gutter="0"/>
          <w:cols w:space="720"/>
          <w:noEndnote/>
          <w:titlePg/>
          <w:docGrid w:linePitch="272"/>
        </w:sectPr>
      </w:pPr>
    </w:p>
    <w:p w:rsidR="00342D4A" w:rsidRPr="009F30D9" w:rsidRDefault="00342D4A" w:rsidP="004731BA">
      <w:pPr>
        <w:widowControl/>
        <w:autoSpaceDE/>
        <w:adjustRightInd/>
        <w:jc w:val="right"/>
        <w:rPr>
          <w:rFonts w:ascii="Arial" w:hAnsi="Arial" w:cs="Arial"/>
          <w:b/>
          <w:caps/>
          <w:sz w:val="22"/>
          <w:szCs w:val="22"/>
        </w:rPr>
      </w:pPr>
    </w:p>
    <w:p w:rsidR="004731BA" w:rsidRPr="00CD0FE9" w:rsidRDefault="004731BA" w:rsidP="004731BA">
      <w:pPr>
        <w:widowControl/>
        <w:autoSpaceDE/>
        <w:adjustRightInd/>
        <w:jc w:val="right"/>
        <w:rPr>
          <w:rFonts w:ascii="Arial" w:hAnsi="Arial" w:cs="Arial"/>
          <w:b/>
          <w:bCs/>
          <w:caps/>
          <w:sz w:val="22"/>
          <w:szCs w:val="22"/>
        </w:rPr>
      </w:pPr>
      <w:r>
        <w:rPr>
          <w:rFonts w:ascii="Arial" w:hAnsi="Arial"/>
          <w:b/>
          <w:caps/>
          <w:sz w:val="22"/>
          <w:szCs w:val="22"/>
        </w:rPr>
        <w:t>Anexo 3</w:t>
      </w:r>
    </w:p>
    <w:p w:rsidR="004731BA" w:rsidRPr="009F30D9" w:rsidRDefault="004731BA" w:rsidP="004731BA">
      <w:pPr>
        <w:rPr>
          <w:rFonts w:ascii="Arial" w:hAnsi="Arial" w:cs="Arial"/>
          <w:sz w:val="22"/>
          <w:szCs w:val="22"/>
        </w:rPr>
      </w:pPr>
    </w:p>
    <w:p w:rsidR="004731BA" w:rsidRPr="00E72195" w:rsidRDefault="004731BA" w:rsidP="004731BA">
      <w:pPr>
        <w:jc w:val="center"/>
        <w:rPr>
          <w:rFonts w:ascii="Arial" w:hAnsi="Arial" w:cs="Arial"/>
          <w:sz w:val="22"/>
          <w:szCs w:val="22"/>
        </w:rPr>
      </w:pPr>
      <w:r>
        <w:rPr>
          <w:rFonts w:ascii="Arial" w:hAnsi="Arial"/>
          <w:sz w:val="22"/>
          <w:szCs w:val="22"/>
        </w:rPr>
        <w:t>DECISIONES PROPUESTAS</w:t>
      </w:r>
    </w:p>
    <w:p w:rsidR="004731BA" w:rsidRPr="009F30D9" w:rsidRDefault="004731BA" w:rsidP="004731BA">
      <w:pPr>
        <w:jc w:val="center"/>
        <w:rPr>
          <w:rFonts w:ascii="Arial" w:hAnsi="Arial" w:cs="Arial"/>
          <w:sz w:val="22"/>
          <w:szCs w:val="22"/>
        </w:rPr>
      </w:pPr>
    </w:p>
    <w:p w:rsidR="004731BA" w:rsidRPr="00E72195" w:rsidRDefault="004731BA" w:rsidP="004731BA">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bookmarkStart w:id="8" w:name="_Toc491246059"/>
      <w:r>
        <w:rPr>
          <w:rFonts w:ascii="Arial" w:hAnsi="Arial"/>
          <w:b/>
          <w:caps/>
          <w:sz w:val="22"/>
          <w:szCs w:val="22"/>
        </w:rPr>
        <w:t>Caza, captura y comercio ilegal DE AVES MIGRATORIAS en el corredor aéreo de Asia Oriental-Australasia</w:t>
      </w:r>
      <w:bookmarkEnd w:id="8"/>
      <w:r>
        <w:rPr>
          <w:rFonts w:ascii="Arial" w:hAnsi="Arial"/>
          <w:b/>
          <w:caps/>
          <w:sz w:val="22"/>
          <w:szCs w:val="22"/>
        </w:rPr>
        <w:t xml:space="preserve"> </w:t>
      </w:r>
    </w:p>
    <w:p w:rsidR="004731BA" w:rsidRPr="009F30D9" w:rsidRDefault="004731BA" w:rsidP="004731BA">
      <w:pPr>
        <w:jc w:val="both"/>
        <w:rPr>
          <w:rFonts w:ascii="Arial" w:hAnsi="Arial" w:cs="Arial"/>
          <w:sz w:val="22"/>
          <w:szCs w:val="22"/>
        </w:rPr>
      </w:pPr>
    </w:p>
    <w:p w:rsidR="005D1A22" w:rsidRPr="005D1A22" w:rsidRDefault="005D1A22" w:rsidP="008D1F81">
      <w:pPr>
        <w:jc w:val="both"/>
        <w:rPr>
          <w:rFonts w:ascii="Arial" w:hAnsi="Arial" w:cs="Arial"/>
          <w:sz w:val="22"/>
          <w:szCs w:val="22"/>
        </w:rPr>
      </w:pPr>
    </w:p>
    <w:p w:rsidR="004731BA" w:rsidRPr="00CD0FE9" w:rsidRDefault="004731BA" w:rsidP="008D1F81">
      <w:pPr>
        <w:jc w:val="both"/>
        <w:rPr>
          <w:rFonts w:ascii="Arial" w:hAnsi="Arial" w:cs="Arial"/>
          <w:b/>
          <w:i/>
          <w:sz w:val="22"/>
          <w:szCs w:val="22"/>
        </w:rPr>
      </w:pPr>
      <w:r>
        <w:rPr>
          <w:rFonts w:ascii="Arial" w:hAnsi="Arial"/>
          <w:b/>
          <w:i/>
          <w:sz w:val="22"/>
          <w:szCs w:val="22"/>
        </w:rPr>
        <w:t>Dirigidas a las Partes, organizaciones intergubernamentales y no gubernamentales y otras partes interesadas</w:t>
      </w:r>
    </w:p>
    <w:p w:rsidR="004731BA" w:rsidRPr="009F30D9" w:rsidRDefault="004731BA" w:rsidP="008D1F81">
      <w:pPr>
        <w:jc w:val="both"/>
        <w:rPr>
          <w:rFonts w:ascii="Arial" w:hAnsi="Arial" w:cs="Arial"/>
          <w:sz w:val="22"/>
          <w:szCs w:val="22"/>
        </w:rPr>
      </w:pPr>
    </w:p>
    <w:p w:rsidR="004731BA" w:rsidRPr="00CD0FE9" w:rsidRDefault="004731BA" w:rsidP="008D1F81">
      <w:pPr>
        <w:jc w:val="both"/>
        <w:rPr>
          <w:rFonts w:ascii="Arial" w:hAnsi="Arial" w:cs="Arial"/>
          <w:sz w:val="22"/>
          <w:szCs w:val="22"/>
        </w:rPr>
      </w:pPr>
      <w:r>
        <w:rPr>
          <w:rFonts w:ascii="Arial" w:hAnsi="Arial"/>
          <w:sz w:val="22"/>
          <w:szCs w:val="22"/>
        </w:rPr>
        <w:t>12.DD</w:t>
      </w:r>
      <w:r>
        <w:rPr>
          <w:rFonts w:ascii="Arial" w:hAnsi="Arial"/>
          <w:sz w:val="22"/>
          <w:szCs w:val="22"/>
        </w:rPr>
        <w:tab/>
        <w:t>Se alienta a las Partes, organizaciones intergubernamentales y no gubernamentales a que:</w:t>
      </w:r>
    </w:p>
    <w:p w:rsidR="004731BA" w:rsidRPr="009F30D9" w:rsidRDefault="004731BA" w:rsidP="008D1F81">
      <w:pPr>
        <w:jc w:val="both"/>
        <w:rPr>
          <w:rFonts w:ascii="Arial" w:hAnsi="Arial" w:cs="Arial"/>
          <w:sz w:val="22"/>
          <w:szCs w:val="22"/>
          <w:u w:val="single"/>
        </w:rPr>
      </w:pPr>
    </w:p>
    <w:p w:rsidR="00C94D42" w:rsidRPr="00A02A7D" w:rsidRDefault="008D1F81" w:rsidP="003518E5">
      <w:pPr>
        <w:widowControl/>
        <w:numPr>
          <w:ilvl w:val="0"/>
          <w:numId w:val="11"/>
        </w:numPr>
        <w:ind w:hanging="654"/>
        <w:jc w:val="both"/>
        <w:rPr>
          <w:rFonts w:ascii="Arial" w:hAnsi="Arial" w:cs="Arial"/>
          <w:sz w:val="22"/>
          <w:szCs w:val="22"/>
        </w:rPr>
      </w:pPr>
      <w:r>
        <w:rPr>
          <w:rFonts w:ascii="Arial" w:hAnsi="Arial"/>
          <w:sz w:val="22"/>
          <w:szCs w:val="22"/>
        </w:rPr>
        <w:t>Apoyen económicamente:</w:t>
      </w:r>
    </w:p>
    <w:p w:rsidR="00C94D42" w:rsidRPr="00A02A7D" w:rsidRDefault="00C94D42" w:rsidP="008D1F81">
      <w:pPr>
        <w:widowControl/>
        <w:ind w:left="720"/>
        <w:jc w:val="both"/>
        <w:rPr>
          <w:rFonts w:ascii="Arial" w:hAnsi="Arial" w:cs="Arial"/>
          <w:sz w:val="22"/>
          <w:szCs w:val="22"/>
        </w:rPr>
      </w:pPr>
    </w:p>
    <w:p w:rsidR="00C36AB5" w:rsidRPr="00A02A7D" w:rsidRDefault="00C94D42" w:rsidP="003518E5">
      <w:pPr>
        <w:widowControl/>
        <w:numPr>
          <w:ilvl w:val="0"/>
          <w:numId w:val="10"/>
        </w:numPr>
        <w:ind w:left="1134" w:hanging="283"/>
        <w:jc w:val="both"/>
        <w:rPr>
          <w:rFonts w:ascii="Arial" w:hAnsi="Arial" w:cs="Arial"/>
          <w:sz w:val="22"/>
          <w:szCs w:val="22"/>
        </w:rPr>
      </w:pPr>
      <w:r>
        <w:rPr>
          <w:rFonts w:ascii="Arial" w:hAnsi="Arial"/>
          <w:sz w:val="22"/>
          <w:szCs w:val="22"/>
        </w:rPr>
        <w:t>Las operaciones del Grupo Especial intergubernamental para tratar la caza, captura y comercio ilegal de aves migratorias en el EAAF (ITTEA); y</w:t>
      </w:r>
    </w:p>
    <w:p w:rsidR="00C36AB5" w:rsidRPr="00A02A7D" w:rsidRDefault="00C36AB5" w:rsidP="009F7278">
      <w:pPr>
        <w:widowControl/>
        <w:ind w:left="1800"/>
        <w:jc w:val="both"/>
        <w:rPr>
          <w:rFonts w:ascii="Arial" w:hAnsi="Arial" w:cs="Arial"/>
          <w:sz w:val="22"/>
          <w:szCs w:val="22"/>
        </w:rPr>
      </w:pPr>
    </w:p>
    <w:p w:rsidR="004731BA" w:rsidRPr="00A02A7D" w:rsidRDefault="009C7361" w:rsidP="003518E5">
      <w:pPr>
        <w:widowControl/>
        <w:numPr>
          <w:ilvl w:val="0"/>
          <w:numId w:val="10"/>
        </w:numPr>
        <w:ind w:left="1134" w:hanging="283"/>
        <w:jc w:val="both"/>
        <w:rPr>
          <w:rFonts w:ascii="Arial" w:hAnsi="Arial" w:cs="Arial"/>
          <w:sz w:val="22"/>
          <w:szCs w:val="22"/>
        </w:rPr>
      </w:pPr>
      <w:r>
        <w:rPr>
          <w:rFonts w:ascii="Arial" w:hAnsi="Arial"/>
          <w:sz w:val="22"/>
          <w:szCs w:val="22"/>
        </w:rPr>
        <w:t>Su coordinación.</w:t>
      </w:r>
    </w:p>
    <w:p w:rsidR="004731BA" w:rsidRPr="00A02A7D" w:rsidRDefault="004731BA" w:rsidP="008D1F81">
      <w:pPr>
        <w:widowControl/>
        <w:jc w:val="both"/>
        <w:rPr>
          <w:rFonts w:ascii="Arial" w:hAnsi="Arial" w:cs="Arial"/>
          <w:sz w:val="22"/>
          <w:szCs w:val="22"/>
        </w:rPr>
      </w:pPr>
    </w:p>
    <w:p w:rsidR="004731BA" w:rsidRPr="00A02A7D" w:rsidRDefault="004731BA" w:rsidP="008D1F81">
      <w:pPr>
        <w:jc w:val="both"/>
        <w:rPr>
          <w:rFonts w:ascii="Arial" w:hAnsi="Arial" w:cs="Arial"/>
          <w:b/>
          <w:i/>
          <w:sz w:val="22"/>
          <w:szCs w:val="22"/>
        </w:rPr>
      </w:pPr>
      <w:r>
        <w:rPr>
          <w:rFonts w:ascii="Arial" w:hAnsi="Arial"/>
          <w:b/>
          <w:i/>
          <w:sz w:val="22"/>
          <w:szCs w:val="22"/>
        </w:rPr>
        <w:t>Dirigidas a la Secretaría</w:t>
      </w:r>
    </w:p>
    <w:p w:rsidR="004731BA" w:rsidRPr="00A02A7D" w:rsidRDefault="004731BA" w:rsidP="008D1F81">
      <w:pPr>
        <w:jc w:val="both"/>
        <w:rPr>
          <w:rFonts w:ascii="Arial" w:hAnsi="Arial" w:cs="Arial"/>
          <w:sz w:val="22"/>
          <w:szCs w:val="22"/>
          <w:lang w:val="en-GB"/>
        </w:rPr>
      </w:pPr>
    </w:p>
    <w:p w:rsidR="004731BA" w:rsidRPr="00A02A7D" w:rsidRDefault="004B3DA4" w:rsidP="008D1F81">
      <w:pPr>
        <w:ind w:left="720" w:hanging="720"/>
        <w:jc w:val="both"/>
        <w:rPr>
          <w:rFonts w:ascii="Arial" w:hAnsi="Arial" w:cs="Arial"/>
          <w:sz w:val="22"/>
          <w:szCs w:val="22"/>
        </w:rPr>
      </w:pPr>
      <w:r>
        <w:rPr>
          <w:rFonts w:ascii="Arial" w:hAnsi="Arial"/>
          <w:sz w:val="22"/>
          <w:szCs w:val="22"/>
        </w:rPr>
        <w:t>12.EE</w:t>
      </w:r>
      <w:r>
        <w:rPr>
          <w:rFonts w:ascii="Arial" w:hAnsi="Arial"/>
          <w:sz w:val="22"/>
          <w:szCs w:val="22"/>
        </w:rPr>
        <w:tab/>
        <w:t>La Secretaría deberá, sujeta a la disponibilidad de recursos externos:</w:t>
      </w:r>
    </w:p>
    <w:p w:rsidR="004731BA" w:rsidRPr="009F30D9" w:rsidRDefault="004731BA" w:rsidP="008D1F81">
      <w:pPr>
        <w:ind w:left="720" w:hanging="720"/>
        <w:jc w:val="both"/>
        <w:rPr>
          <w:rFonts w:ascii="Arial" w:hAnsi="Arial" w:cs="Arial"/>
          <w:iCs/>
          <w:sz w:val="22"/>
          <w:szCs w:val="22"/>
        </w:rPr>
      </w:pPr>
    </w:p>
    <w:p w:rsidR="00D453D1" w:rsidRDefault="004731BA" w:rsidP="00E72195">
      <w:pPr>
        <w:widowControl/>
        <w:numPr>
          <w:ilvl w:val="0"/>
          <w:numId w:val="4"/>
        </w:numPr>
        <w:ind w:left="1080" w:hanging="654"/>
        <w:jc w:val="both"/>
        <w:rPr>
          <w:rFonts w:ascii="Arial" w:hAnsi="Arial" w:cs="Arial"/>
          <w:sz w:val="22"/>
          <w:szCs w:val="22"/>
        </w:rPr>
      </w:pPr>
      <w:r>
        <w:rPr>
          <w:rFonts w:ascii="Arial" w:hAnsi="Arial"/>
          <w:sz w:val="22"/>
          <w:szCs w:val="22"/>
        </w:rPr>
        <w:t>Convocar al ITTEA de acuerdo a los Términos de Referencia incluidos en el Anexo 2 de la Resolución 11.16 (Rev. COP12).</w:t>
      </w:r>
    </w:p>
    <w:p w:rsidR="00AA636D" w:rsidRDefault="00AA636D" w:rsidP="00AA636D">
      <w:pPr>
        <w:widowControl/>
        <w:jc w:val="both"/>
        <w:rPr>
          <w:rFonts w:ascii="Arial" w:hAnsi="Arial" w:cs="Arial"/>
          <w:sz w:val="22"/>
          <w:szCs w:val="22"/>
        </w:rPr>
      </w:pPr>
    </w:p>
    <w:p w:rsidR="00AA636D" w:rsidRDefault="00AA636D" w:rsidP="00AA636D">
      <w:pPr>
        <w:widowControl/>
        <w:jc w:val="both"/>
        <w:rPr>
          <w:rFonts w:ascii="Arial" w:hAnsi="Arial" w:cs="Arial"/>
          <w:sz w:val="22"/>
          <w:szCs w:val="22"/>
        </w:rPr>
      </w:pPr>
    </w:p>
    <w:p w:rsidR="00AA636D" w:rsidRDefault="00AA636D" w:rsidP="00AA636D">
      <w:pPr>
        <w:widowControl/>
        <w:jc w:val="both"/>
        <w:rPr>
          <w:rFonts w:ascii="Arial" w:hAnsi="Arial" w:cs="Arial"/>
          <w:sz w:val="22"/>
          <w:szCs w:val="22"/>
        </w:rPr>
      </w:pPr>
    </w:p>
    <w:p w:rsidR="00792C2C" w:rsidRDefault="00AA636D" w:rsidP="00AA636D">
      <w:pPr>
        <w:widowControl/>
        <w:jc w:val="right"/>
      </w:pPr>
      <w:r>
        <w:br w:type="page"/>
      </w:r>
    </w:p>
    <w:tbl>
      <w:tblPr>
        <w:tblW w:w="0" w:type="auto"/>
        <w:tblBorders>
          <w:bottom w:val="single" w:sz="4" w:space="0" w:color="auto"/>
        </w:tblBorders>
        <w:tblLook w:val="04A0" w:firstRow="1" w:lastRow="0" w:firstColumn="1" w:lastColumn="0" w:noHBand="0" w:noVBand="1"/>
      </w:tblPr>
      <w:tblGrid>
        <w:gridCol w:w="1481"/>
        <w:gridCol w:w="1450"/>
        <w:gridCol w:w="1686"/>
        <w:gridCol w:w="1447"/>
        <w:gridCol w:w="1450"/>
        <w:gridCol w:w="1473"/>
      </w:tblGrid>
      <w:tr w:rsidR="00264CCA" w:rsidRPr="00264CCA" w:rsidTr="00264CCA">
        <w:tc>
          <w:tcPr>
            <w:tcW w:w="1481" w:type="dxa"/>
            <w:tcBorders>
              <w:top w:val="nil"/>
              <w:left w:val="nil"/>
              <w:bottom w:val="single" w:sz="4" w:space="0" w:color="auto"/>
              <w:right w:val="nil"/>
            </w:tcBorders>
            <w:shd w:val="clear" w:color="auto" w:fill="auto"/>
            <w:vAlign w:val="center"/>
            <w:hideMark/>
          </w:tcPr>
          <w:p w:rsidR="00264CCA" w:rsidRPr="00657A93" w:rsidRDefault="00264CCA" w:rsidP="00264CCA">
            <w:pPr>
              <w:tabs>
                <w:tab w:val="center" w:pos="4153"/>
                <w:tab w:val="right" w:pos="8306"/>
              </w:tabs>
              <w:jc w:val="center"/>
              <w:rPr>
                <w:rFonts w:ascii="Calibri" w:eastAsia="Calibri" w:hAnsi="Calibri"/>
                <w:sz w:val="22"/>
                <w:szCs w:val="20"/>
              </w:rPr>
            </w:pPr>
            <w:r w:rsidRPr="00264CCA">
              <w:rPr>
                <w:rFonts w:ascii="Calibri" w:eastAsia="Calibri" w:hAnsi="Calibri"/>
                <w:noProof/>
                <w:sz w:val="22"/>
                <w:szCs w:val="20"/>
                <w:lang w:val="en-US"/>
              </w:rPr>
              <w:lastRenderedPageBreak/>
              <w:drawing>
                <wp:anchor distT="0" distB="0" distL="114300" distR="114300" simplePos="0" relativeHeight="251663360" behindDoc="0" locked="0" layoutInCell="1" allowOverlap="1">
                  <wp:simplePos x="0" y="0"/>
                  <wp:positionH relativeFrom="margin">
                    <wp:posOffset>76835</wp:posOffset>
                  </wp:positionH>
                  <wp:positionV relativeFrom="margin">
                    <wp:posOffset>19050</wp:posOffset>
                  </wp:positionV>
                  <wp:extent cx="686435" cy="523240"/>
                  <wp:effectExtent l="0" t="0" r="0" b="0"/>
                  <wp:wrapSquare wrapText="bothSides"/>
                  <wp:docPr id="19" name="Picture 19" descr="http://www.coe.int/documents/11755378/12470425/LOGO_Bern+(3).png/c8339189-e111-4bb5-b272-9574cf9a836b?t=144180590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e.int/documents/11755378/12470425/LOGO_Bern+(3).png/c8339189-e111-4bb5-b272-9574cf9a836b?t=14418059080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6435" cy="523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top w:val="nil"/>
              <w:left w:val="nil"/>
              <w:bottom w:val="single" w:sz="4" w:space="0" w:color="auto"/>
              <w:right w:val="nil"/>
            </w:tcBorders>
            <w:shd w:val="clear" w:color="auto" w:fill="auto"/>
            <w:vAlign w:val="center"/>
            <w:hideMark/>
          </w:tcPr>
          <w:p w:rsidR="00264CCA" w:rsidRPr="00657A93" w:rsidRDefault="00264CCA" w:rsidP="00264CCA">
            <w:pPr>
              <w:tabs>
                <w:tab w:val="center" w:pos="4153"/>
                <w:tab w:val="right" w:pos="8306"/>
              </w:tabs>
              <w:jc w:val="center"/>
              <w:rPr>
                <w:rFonts w:ascii="Calibri" w:eastAsia="Calibri" w:hAnsi="Calibri"/>
                <w:sz w:val="22"/>
                <w:szCs w:val="20"/>
              </w:rPr>
            </w:pPr>
            <w:r w:rsidRPr="00264CCA">
              <w:rPr>
                <w:rFonts w:ascii="Calibri" w:eastAsia="Calibri" w:hAnsi="Calibri"/>
                <w:noProof/>
                <w:sz w:val="22"/>
                <w:szCs w:val="20"/>
                <w:lang w:val="en-US"/>
              </w:rPr>
              <w:drawing>
                <wp:anchor distT="0" distB="0" distL="114300" distR="114300" simplePos="0" relativeHeight="251660288" behindDoc="1" locked="0" layoutInCell="1" allowOverlap="1">
                  <wp:simplePos x="0" y="0"/>
                  <wp:positionH relativeFrom="page">
                    <wp:posOffset>177800</wp:posOffset>
                  </wp:positionH>
                  <wp:positionV relativeFrom="page">
                    <wp:posOffset>120015</wp:posOffset>
                  </wp:positionV>
                  <wp:extent cx="811530" cy="418465"/>
                  <wp:effectExtent l="0" t="0" r="762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11530" cy="418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86" w:type="dxa"/>
            <w:tcBorders>
              <w:top w:val="nil"/>
              <w:left w:val="nil"/>
              <w:bottom w:val="single" w:sz="4" w:space="0" w:color="auto"/>
              <w:right w:val="nil"/>
            </w:tcBorders>
            <w:shd w:val="clear" w:color="auto" w:fill="auto"/>
            <w:vAlign w:val="center"/>
            <w:hideMark/>
          </w:tcPr>
          <w:p w:rsidR="00264CCA" w:rsidRPr="00657A93" w:rsidRDefault="00264CCA" w:rsidP="00264CCA">
            <w:pPr>
              <w:tabs>
                <w:tab w:val="center" w:pos="4153"/>
                <w:tab w:val="right" w:pos="8306"/>
              </w:tabs>
              <w:jc w:val="center"/>
              <w:rPr>
                <w:rFonts w:ascii="Calibri" w:eastAsia="Calibri" w:hAnsi="Calibri"/>
                <w:sz w:val="22"/>
                <w:szCs w:val="20"/>
              </w:rPr>
            </w:pPr>
            <w:r w:rsidRPr="00264CCA">
              <w:rPr>
                <w:rFonts w:ascii="Calibri" w:eastAsia="Calibri" w:hAnsi="Calibri"/>
                <w:noProof/>
                <w:sz w:val="22"/>
                <w:szCs w:val="20"/>
                <w:lang w:val="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925195" cy="533400"/>
                  <wp:effectExtent l="0" t="0" r="825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51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47" w:type="dxa"/>
            <w:tcBorders>
              <w:top w:val="nil"/>
              <w:left w:val="nil"/>
              <w:bottom w:val="single" w:sz="4" w:space="0" w:color="auto"/>
              <w:right w:val="nil"/>
            </w:tcBorders>
            <w:shd w:val="clear" w:color="auto" w:fill="auto"/>
            <w:vAlign w:val="center"/>
            <w:hideMark/>
          </w:tcPr>
          <w:p w:rsidR="00264CCA" w:rsidRPr="00657A93" w:rsidRDefault="00264CCA" w:rsidP="00264CCA">
            <w:pPr>
              <w:tabs>
                <w:tab w:val="center" w:pos="4153"/>
                <w:tab w:val="right" w:pos="8306"/>
              </w:tabs>
              <w:rPr>
                <w:rFonts w:ascii="Calibri" w:eastAsia="Calibri" w:hAnsi="Calibri"/>
                <w:sz w:val="22"/>
                <w:szCs w:val="20"/>
              </w:rPr>
            </w:pPr>
            <w:r w:rsidRPr="00264CCA">
              <w:rPr>
                <w:rFonts w:ascii="Calibri" w:eastAsia="Calibri" w:hAnsi="Calibri"/>
                <w:noProof/>
                <w:sz w:val="22"/>
                <w:szCs w:val="20"/>
                <w:lang w:val="en-US"/>
              </w:rPr>
              <w:drawing>
                <wp:anchor distT="0" distB="0" distL="114300" distR="114300" simplePos="0" relativeHeight="251662336" behindDoc="0" locked="0" layoutInCell="1" allowOverlap="1">
                  <wp:simplePos x="0" y="0"/>
                  <wp:positionH relativeFrom="margin">
                    <wp:align>center</wp:align>
                  </wp:positionH>
                  <wp:positionV relativeFrom="margin">
                    <wp:align>top</wp:align>
                  </wp:positionV>
                  <wp:extent cx="387350" cy="5422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35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50" w:type="dxa"/>
            <w:tcBorders>
              <w:top w:val="nil"/>
              <w:left w:val="nil"/>
              <w:bottom w:val="single" w:sz="4" w:space="0" w:color="auto"/>
              <w:right w:val="nil"/>
            </w:tcBorders>
            <w:shd w:val="clear" w:color="auto" w:fill="auto"/>
            <w:vAlign w:val="center"/>
          </w:tcPr>
          <w:p w:rsidR="00264CCA" w:rsidRPr="00264CCA" w:rsidRDefault="00264CCA" w:rsidP="00264CCA">
            <w:pPr>
              <w:tabs>
                <w:tab w:val="center" w:pos="4153"/>
                <w:tab w:val="right" w:pos="8306"/>
              </w:tabs>
              <w:jc w:val="center"/>
              <w:rPr>
                <w:rFonts w:ascii="Calibri" w:hAnsi="Calibri"/>
                <w:noProof/>
                <w:sz w:val="22"/>
                <w:szCs w:val="20"/>
                <w:lang w:val="en-US"/>
              </w:rPr>
            </w:pPr>
            <w:r w:rsidRPr="00264CCA">
              <w:rPr>
                <w:rFonts w:ascii="Calibri" w:eastAsia="Calibri" w:hAnsi="Calibri"/>
                <w:noProof/>
                <w:sz w:val="22"/>
                <w:szCs w:val="20"/>
                <w:lang w:val="en-US"/>
              </w:rPr>
              <w:drawing>
                <wp:inline distT="0" distB="0" distL="0" distR="0">
                  <wp:extent cx="714375" cy="581025"/>
                  <wp:effectExtent l="0" t="0" r="9525" b="9525"/>
                  <wp:docPr id="8" name="Picture 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europa.eu/dgs/communication/services/visual_identity/img/ec-logo-st-rvb-web_en.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p w:rsidR="00264CCA" w:rsidRPr="00264CCA" w:rsidRDefault="00264CCA" w:rsidP="00264CCA">
            <w:pPr>
              <w:tabs>
                <w:tab w:val="center" w:pos="4153"/>
                <w:tab w:val="right" w:pos="8306"/>
              </w:tabs>
              <w:jc w:val="center"/>
              <w:rPr>
                <w:rFonts w:ascii="Calibri" w:eastAsia="Calibri" w:hAnsi="Calibri"/>
                <w:sz w:val="22"/>
                <w:szCs w:val="20"/>
                <w:lang w:val="en-GB"/>
              </w:rPr>
            </w:pPr>
          </w:p>
        </w:tc>
        <w:tc>
          <w:tcPr>
            <w:tcW w:w="1473" w:type="dxa"/>
            <w:tcBorders>
              <w:top w:val="nil"/>
              <w:left w:val="nil"/>
              <w:bottom w:val="single" w:sz="4" w:space="0" w:color="auto"/>
              <w:right w:val="nil"/>
            </w:tcBorders>
            <w:shd w:val="clear" w:color="auto" w:fill="auto"/>
            <w:vAlign w:val="center"/>
            <w:hideMark/>
          </w:tcPr>
          <w:p w:rsidR="00264CCA" w:rsidRPr="00264CCA" w:rsidRDefault="00264CCA" w:rsidP="00264CCA">
            <w:pPr>
              <w:tabs>
                <w:tab w:val="center" w:pos="4153"/>
                <w:tab w:val="right" w:pos="8306"/>
              </w:tabs>
              <w:jc w:val="center"/>
              <w:rPr>
                <w:rFonts w:ascii="Calibri" w:eastAsia="Calibri" w:hAnsi="Calibri"/>
                <w:sz w:val="22"/>
                <w:szCs w:val="20"/>
                <w:lang w:val="en-GB"/>
              </w:rPr>
            </w:pPr>
            <w:r w:rsidRPr="00264CCA">
              <w:rPr>
                <w:rFonts w:ascii="Calibri" w:eastAsia="Calibri" w:hAnsi="Calibri"/>
                <w:noProof/>
                <w:sz w:val="22"/>
                <w:szCs w:val="20"/>
                <w:lang w:val="en-US"/>
              </w:rPr>
              <w:drawing>
                <wp:inline distT="0" distB="0" distL="0" distR="0">
                  <wp:extent cx="666750" cy="666750"/>
                  <wp:effectExtent l="0" t="0" r="0" b="0"/>
                  <wp:docPr id="3" name="Picture 3" descr="http://www.gmkfreelogos.com/logos/M/img/Ma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mkfreelogos.com/logos/M/img/Malta.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r>
    </w:tbl>
    <w:p w:rsidR="000057BE" w:rsidRDefault="000057BE" w:rsidP="00264CCA">
      <w:pPr>
        <w:widowControl/>
        <w:rPr>
          <w:rFonts w:ascii="Arial" w:hAnsi="Arial"/>
          <w:b/>
          <w:sz w:val="22"/>
          <w:szCs w:val="22"/>
        </w:rPr>
      </w:pPr>
    </w:p>
    <w:p w:rsidR="000057BE" w:rsidRDefault="000057BE" w:rsidP="00AA636D">
      <w:pPr>
        <w:widowControl/>
        <w:jc w:val="right"/>
        <w:rPr>
          <w:rFonts w:ascii="Arial" w:hAnsi="Arial"/>
          <w:b/>
          <w:sz w:val="22"/>
          <w:szCs w:val="22"/>
        </w:rPr>
      </w:pPr>
    </w:p>
    <w:p w:rsidR="00AA636D" w:rsidRDefault="00AA636D" w:rsidP="00AA636D">
      <w:pPr>
        <w:widowControl/>
        <w:jc w:val="right"/>
        <w:rPr>
          <w:rFonts w:ascii="Arial" w:hAnsi="Arial" w:cs="Arial"/>
          <w:b/>
          <w:sz w:val="22"/>
          <w:szCs w:val="22"/>
        </w:rPr>
      </w:pPr>
      <w:r>
        <w:rPr>
          <w:rFonts w:ascii="Arial" w:hAnsi="Arial"/>
          <w:b/>
          <w:sz w:val="22"/>
          <w:szCs w:val="22"/>
        </w:rPr>
        <w:t>ANEXO 4</w:t>
      </w:r>
    </w:p>
    <w:p w:rsidR="00B40A1D" w:rsidRDefault="00B40A1D" w:rsidP="00AA636D">
      <w:pPr>
        <w:widowControl/>
        <w:jc w:val="right"/>
        <w:rPr>
          <w:rFonts w:ascii="Arial" w:hAnsi="Arial" w:cs="Arial"/>
          <w:b/>
          <w:sz w:val="22"/>
          <w:szCs w:val="22"/>
        </w:rPr>
      </w:pPr>
    </w:p>
    <w:p w:rsidR="00B40A1D" w:rsidRPr="00B40A1D" w:rsidRDefault="000C08DE" w:rsidP="00B40A1D">
      <w:pPr>
        <w:keepNext/>
        <w:keepLines/>
        <w:widowControl/>
        <w:autoSpaceDE/>
        <w:autoSpaceDN/>
        <w:adjustRightInd/>
        <w:spacing w:before="240"/>
        <w:jc w:val="center"/>
        <w:outlineLvl w:val="0"/>
        <w:rPr>
          <w:rFonts w:ascii="Arial" w:hAnsi="Arial" w:cs="Arial"/>
          <w:sz w:val="48"/>
          <w:szCs w:val="32"/>
        </w:rPr>
      </w:pPr>
      <w:bookmarkStart w:id="9" w:name="_Toc486364277"/>
      <w:bookmarkStart w:id="10" w:name="_Toc486437847"/>
      <w:bookmarkStart w:id="11" w:name="_Toc486539557"/>
      <w:bookmarkStart w:id="12" w:name="_Toc491246060"/>
      <w:r>
        <w:rPr>
          <w:rFonts w:ascii="Arial" w:hAnsi="Arial"/>
          <w:sz w:val="48"/>
          <w:szCs w:val="32"/>
        </w:rPr>
        <w:t>Mecanismo de evaluación</w:t>
      </w:r>
      <w:r w:rsidR="00B40A1D">
        <w:rPr>
          <w:rFonts w:ascii="Arial" w:hAnsi="Arial"/>
          <w:sz w:val="48"/>
          <w:szCs w:val="32"/>
        </w:rPr>
        <w:t xml:space="preserve"> para e</w:t>
      </w:r>
      <w:r>
        <w:rPr>
          <w:rFonts w:ascii="Arial" w:hAnsi="Arial"/>
          <w:sz w:val="48"/>
          <w:szCs w:val="32"/>
        </w:rPr>
        <w:t>stimar</w:t>
      </w:r>
      <w:r w:rsidR="00B40A1D">
        <w:rPr>
          <w:rFonts w:ascii="Arial" w:hAnsi="Arial"/>
          <w:sz w:val="48"/>
          <w:szCs w:val="32"/>
        </w:rPr>
        <w:t xml:space="preserve"> el progreso en la lucha contra la matanza, captura y comercio ilegal de aves silvestres (IKB, por sus siglas en inglés)</w:t>
      </w:r>
      <w:bookmarkEnd w:id="9"/>
      <w:bookmarkEnd w:id="10"/>
      <w:bookmarkEnd w:id="11"/>
      <w:bookmarkEnd w:id="12"/>
    </w:p>
    <w:p w:rsidR="00B40A1D" w:rsidRPr="009F30D9" w:rsidRDefault="00B40A1D" w:rsidP="00B40A1D">
      <w:pPr>
        <w:widowControl/>
        <w:autoSpaceDE/>
        <w:autoSpaceDN/>
        <w:adjustRightInd/>
        <w:spacing w:after="200" w:line="276" w:lineRule="auto"/>
        <w:rPr>
          <w:rFonts w:ascii="Arial" w:eastAsia="Calibri" w:hAnsi="Arial"/>
          <w:color w:val="000000"/>
          <w:sz w:val="22"/>
          <w:szCs w:val="22"/>
        </w:rPr>
      </w:pPr>
    </w:p>
    <w:p w:rsidR="00B40A1D" w:rsidRPr="00B40A1D" w:rsidRDefault="00B40A1D" w:rsidP="00B40A1D">
      <w:pPr>
        <w:widowControl/>
        <w:autoSpaceDE/>
        <w:autoSpaceDN/>
        <w:adjustRightInd/>
        <w:spacing w:after="200" w:line="276" w:lineRule="auto"/>
        <w:jc w:val="center"/>
        <w:rPr>
          <w:rFonts w:ascii="Arial" w:eastAsia="Calibri" w:hAnsi="Arial"/>
          <w:color w:val="000000"/>
          <w:sz w:val="36"/>
          <w:szCs w:val="36"/>
        </w:rPr>
      </w:pPr>
      <w:r>
        <w:rPr>
          <w:rFonts w:ascii="Arial" w:hAnsi="Arial"/>
          <w:color w:val="000000"/>
          <w:sz w:val="36"/>
          <w:szCs w:val="36"/>
        </w:rPr>
        <w:t>Marco de autoevaluación para uso nacional</w:t>
      </w:r>
    </w:p>
    <w:p w:rsidR="00B40A1D" w:rsidRPr="009F30D9" w:rsidRDefault="00B40A1D" w:rsidP="00B40A1D">
      <w:pPr>
        <w:widowControl/>
        <w:autoSpaceDE/>
        <w:autoSpaceDN/>
        <w:adjustRightInd/>
        <w:spacing w:after="200" w:line="276" w:lineRule="auto"/>
        <w:rPr>
          <w:rFonts w:ascii="Arial" w:eastAsia="Calibri" w:hAnsi="Arial" w:cs="Arial"/>
          <w:color w:val="000000"/>
          <w:sz w:val="22"/>
          <w:szCs w:val="22"/>
        </w:rPr>
      </w:pPr>
    </w:p>
    <w:p w:rsidR="00B40A1D" w:rsidRPr="00B40A1D" w:rsidRDefault="00B40A1D" w:rsidP="00B40A1D">
      <w:pPr>
        <w:widowControl/>
        <w:autoSpaceDE/>
        <w:autoSpaceDN/>
        <w:adjustRightInd/>
        <w:spacing w:after="200"/>
        <w:jc w:val="center"/>
        <w:rPr>
          <w:rFonts w:ascii="Arial" w:eastAsia="Calibri" w:hAnsi="Arial" w:cs="Arial"/>
          <w:color w:val="000000"/>
          <w:sz w:val="22"/>
          <w:szCs w:val="22"/>
        </w:rPr>
      </w:pPr>
      <w:r>
        <w:rPr>
          <w:rFonts w:ascii="Arial" w:hAnsi="Arial"/>
          <w:color w:val="000000"/>
          <w:sz w:val="22"/>
          <w:szCs w:val="22"/>
        </w:rPr>
        <w:t xml:space="preserve">Borrador final </w:t>
      </w:r>
    </w:p>
    <w:p w:rsidR="00B40A1D" w:rsidRPr="00B40A1D" w:rsidRDefault="00B40A1D" w:rsidP="00B40A1D">
      <w:pPr>
        <w:widowControl/>
        <w:autoSpaceDE/>
        <w:autoSpaceDN/>
        <w:adjustRightInd/>
        <w:spacing w:after="200"/>
        <w:jc w:val="center"/>
        <w:rPr>
          <w:rFonts w:ascii="Arial" w:eastAsia="Calibri" w:hAnsi="Arial" w:cs="Arial"/>
          <w:color w:val="000000"/>
          <w:sz w:val="22"/>
          <w:szCs w:val="22"/>
        </w:rPr>
      </w:pPr>
      <w:r>
        <w:rPr>
          <w:rFonts w:ascii="Arial" w:hAnsi="Arial"/>
          <w:color w:val="000000"/>
          <w:sz w:val="22"/>
          <w:szCs w:val="22"/>
        </w:rPr>
        <w:t>17 de julio de 2017</w:t>
      </w:r>
    </w:p>
    <w:p w:rsidR="00B40A1D" w:rsidRPr="009F30D9" w:rsidRDefault="00B40A1D" w:rsidP="00B40A1D">
      <w:pPr>
        <w:widowControl/>
        <w:autoSpaceDE/>
        <w:autoSpaceDN/>
        <w:adjustRightInd/>
        <w:spacing w:after="200" w:line="276" w:lineRule="auto"/>
        <w:rPr>
          <w:rFonts w:ascii="Arial" w:eastAsia="Calibri" w:hAnsi="Arial" w:cs="Arial"/>
          <w:color w:val="000000"/>
          <w:sz w:val="22"/>
          <w:szCs w:val="22"/>
        </w:rPr>
      </w:pPr>
    </w:p>
    <w:p w:rsidR="00B40A1D" w:rsidRPr="009F30D9" w:rsidRDefault="00B40A1D" w:rsidP="00B40A1D">
      <w:pPr>
        <w:widowControl/>
        <w:autoSpaceDE/>
        <w:autoSpaceDN/>
        <w:adjustRightInd/>
        <w:spacing w:after="200" w:line="276" w:lineRule="auto"/>
        <w:rPr>
          <w:rFonts w:ascii="Arial" w:eastAsia="Calibri" w:hAnsi="Arial" w:cs="Arial"/>
          <w:color w:val="000000"/>
          <w:sz w:val="22"/>
          <w:szCs w:val="22"/>
        </w:rPr>
      </w:pPr>
    </w:p>
    <w:p w:rsidR="00B40A1D" w:rsidRPr="009F30D9" w:rsidRDefault="00B40A1D" w:rsidP="00B40A1D">
      <w:pPr>
        <w:widowControl/>
        <w:autoSpaceDE/>
        <w:autoSpaceDN/>
        <w:adjustRightInd/>
        <w:spacing w:after="200" w:line="276" w:lineRule="auto"/>
        <w:rPr>
          <w:rFonts w:ascii="Arial" w:eastAsia="Calibri" w:hAnsi="Arial" w:cs="Arial"/>
          <w:color w:val="000000"/>
          <w:sz w:val="22"/>
          <w:szCs w:val="22"/>
        </w:rPr>
      </w:pPr>
    </w:p>
    <w:p w:rsidR="00B40A1D" w:rsidRPr="009F30D9" w:rsidRDefault="00B40A1D" w:rsidP="00B40A1D">
      <w:pPr>
        <w:widowControl/>
        <w:autoSpaceDE/>
        <w:autoSpaceDN/>
        <w:adjustRightInd/>
        <w:spacing w:after="200" w:line="276" w:lineRule="auto"/>
        <w:rPr>
          <w:rFonts w:ascii="Arial" w:eastAsia="Calibri" w:hAnsi="Arial" w:cs="Arial"/>
          <w:color w:val="000000"/>
          <w:sz w:val="22"/>
          <w:szCs w:val="22"/>
        </w:rPr>
      </w:pPr>
    </w:p>
    <w:p w:rsidR="00B40A1D" w:rsidRPr="00B40A1D" w:rsidRDefault="00B40A1D" w:rsidP="00B40A1D">
      <w:pPr>
        <w:widowControl/>
        <w:autoSpaceDE/>
        <w:autoSpaceDN/>
        <w:adjustRightInd/>
        <w:spacing w:line="276" w:lineRule="auto"/>
        <w:jc w:val="center"/>
        <w:rPr>
          <w:rFonts w:ascii="Arial" w:eastAsia="Calibri" w:hAnsi="Arial" w:cs="Arial"/>
          <w:i/>
          <w:color w:val="000000"/>
          <w:sz w:val="22"/>
          <w:szCs w:val="22"/>
        </w:rPr>
      </w:pPr>
      <w:r>
        <w:rPr>
          <w:rFonts w:ascii="Arial" w:hAnsi="Arial"/>
          <w:i/>
          <w:color w:val="000000"/>
          <w:sz w:val="22"/>
          <w:szCs w:val="22"/>
        </w:rPr>
        <w:t>Preparado por las Secretarías del Convenio de Berna y la CMS</w:t>
      </w:r>
    </w:p>
    <w:p w:rsidR="00B40A1D" w:rsidRPr="00B40A1D" w:rsidRDefault="00B40A1D" w:rsidP="00B40A1D">
      <w:pPr>
        <w:widowControl/>
        <w:autoSpaceDE/>
        <w:autoSpaceDN/>
        <w:adjustRightInd/>
        <w:spacing w:line="276" w:lineRule="auto"/>
        <w:jc w:val="center"/>
        <w:rPr>
          <w:rFonts w:ascii="Arial" w:eastAsia="Calibri" w:hAnsi="Arial" w:cs="Arial"/>
          <w:i/>
          <w:color w:val="000000"/>
          <w:sz w:val="22"/>
          <w:szCs w:val="22"/>
        </w:rPr>
      </w:pPr>
      <w:r>
        <w:rPr>
          <w:rFonts w:ascii="Arial" w:hAnsi="Arial"/>
          <w:i/>
          <w:color w:val="000000"/>
          <w:sz w:val="22"/>
          <w:szCs w:val="22"/>
        </w:rPr>
        <w:t xml:space="preserve">con el apoyo de </w:t>
      </w:r>
      <w:proofErr w:type="spellStart"/>
      <w:r>
        <w:rPr>
          <w:rFonts w:ascii="Arial" w:hAnsi="Arial"/>
          <w:i/>
          <w:color w:val="000000"/>
          <w:sz w:val="22"/>
          <w:szCs w:val="22"/>
        </w:rPr>
        <w:t>Umberto</w:t>
      </w:r>
      <w:proofErr w:type="spellEnd"/>
      <w:r>
        <w:rPr>
          <w:rFonts w:ascii="Arial" w:hAnsi="Arial"/>
          <w:i/>
          <w:color w:val="000000"/>
          <w:sz w:val="22"/>
          <w:szCs w:val="22"/>
        </w:rPr>
        <w:t xml:space="preserve"> Gallo-</w:t>
      </w:r>
      <w:proofErr w:type="spellStart"/>
      <w:r>
        <w:rPr>
          <w:rFonts w:ascii="Arial" w:hAnsi="Arial"/>
          <w:i/>
          <w:color w:val="000000"/>
          <w:sz w:val="22"/>
          <w:szCs w:val="22"/>
        </w:rPr>
        <w:t>Orsi</w:t>
      </w:r>
      <w:proofErr w:type="spellEnd"/>
      <w:r>
        <w:rPr>
          <w:rFonts w:ascii="Arial" w:hAnsi="Arial"/>
          <w:i/>
          <w:color w:val="000000"/>
          <w:sz w:val="22"/>
          <w:szCs w:val="22"/>
        </w:rPr>
        <w:t xml:space="preserve"> y Sergei </w:t>
      </w:r>
      <w:proofErr w:type="spellStart"/>
      <w:r>
        <w:rPr>
          <w:rFonts w:ascii="Arial" w:hAnsi="Arial"/>
          <w:i/>
          <w:color w:val="000000"/>
          <w:sz w:val="22"/>
          <w:szCs w:val="22"/>
        </w:rPr>
        <w:t>Golovkin</w:t>
      </w:r>
      <w:proofErr w:type="spellEnd"/>
    </w:p>
    <w:p w:rsidR="00B40A1D" w:rsidRPr="009F30D9" w:rsidRDefault="00B40A1D" w:rsidP="00B40A1D">
      <w:pPr>
        <w:widowControl/>
        <w:autoSpaceDE/>
        <w:autoSpaceDN/>
        <w:adjustRightInd/>
        <w:spacing w:line="276" w:lineRule="auto"/>
        <w:jc w:val="center"/>
        <w:rPr>
          <w:rFonts w:ascii="Arial" w:eastAsia="Calibri" w:hAnsi="Arial" w:cs="Arial"/>
          <w:i/>
          <w:color w:val="000000"/>
          <w:sz w:val="22"/>
          <w:szCs w:val="22"/>
        </w:rPr>
      </w:pPr>
    </w:p>
    <w:p w:rsidR="00B40A1D" w:rsidRPr="00B40A1D" w:rsidRDefault="00B40A1D" w:rsidP="00B40A1D">
      <w:pPr>
        <w:widowControl/>
        <w:autoSpaceDE/>
        <w:autoSpaceDN/>
        <w:adjustRightInd/>
        <w:spacing w:line="276" w:lineRule="auto"/>
        <w:jc w:val="center"/>
        <w:rPr>
          <w:rFonts w:ascii="Arial" w:eastAsia="Calibri" w:hAnsi="Arial" w:cs="Arial"/>
          <w:i/>
          <w:color w:val="000000"/>
          <w:sz w:val="22"/>
          <w:szCs w:val="22"/>
        </w:rPr>
      </w:pPr>
      <w:r>
        <w:rPr>
          <w:rFonts w:ascii="Arial" w:hAnsi="Arial"/>
          <w:i/>
          <w:color w:val="000000"/>
          <w:sz w:val="22"/>
          <w:szCs w:val="22"/>
        </w:rPr>
        <w:t>El presente documento se ha debatido extensamente en la Reunión Conjunta de la Red de Puntos Focales Especiales del Convenio de Berna sobre</w:t>
      </w:r>
    </w:p>
    <w:p w:rsidR="00B40A1D" w:rsidRPr="00B40A1D" w:rsidRDefault="00B40A1D" w:rsidP="00B40A1D">
      <w:pPr>
        <w:widowControl/>
        <w:autoSpaceDE/>
        <w:autoSpaceDN/>
        <w:adjustRightInd/>
        <w:spacing w:line="276" w:lineRule="auto"/>
        <w:jc w:val="center"/>
        <w:rPr>
          <w:rFonts w:ascii="Arial" w:eastAsia="Calibri" w:hAnsi="Arial" w:cs="Arial"/>
          <w:i/>
          <w:color w:val="000000"/>
          <w:sz w:val="22"/>
          <w:szCs w:val="22"/>
        </w:rPr>
      </w:pPr>
      <w:r>
        <w:rPr>
          <w:rFonts w:ascii="Arial" w:hAnsi="Arial"/>
          <w:i/>
          <w:color w:val="000000"/>
          <w:sz w:val="22"/>
          <w:szCs w:val="22"/>
        </w:rPr>
        <w:t xml:space="preserve">la Erradicación de la Matanza, la Captura con Trampas y el Comercio Ilegal de Aves Silvestres (Red de PFE de Berna) y el Grupo Especial Intergubernamental del PNUMA y la CMS sobre la Matanza, la Captura y el Comercio Ilegal de Aves Migratorias en el Mediterráneo (MIKT), celebrada en </w:t>
      </w:r>
    </w:p>
    <w:p w:rsidR="00140F46" w:rsidRDefault="00B40A1D" w:rsidP="003144A5">
      <w:pPr>
        <w:widowControl/>
        <w:autoSpaceDE/>
        <w:autoSpaceDN/>
        <w:adjustRightInd/>
        <w:spacing w:line="276" w:lineRule="auto"/>
        <w:jc w:val="center"/>
        <w:rPr>
          <w:rFonts w:ascii="Arial" w:hAnsi="Arial"/>
          <w:i/>
          <w:color w:val="000000"/>
          <w:sz w:val="22"/>
          <w:szCs w:val="22"/>
        </w:rPr>
        <w:sectPr w:rsidR="00140F46" w:rsidSect="0052082F">
          <w:headerReference w:type="even" r:id="rId30"/>
          <w:headerReference w:type="default" r:id="rId31"/>
          <w:headerReference w:type="first" r:id="rId32"/>
          <w:endnotePr>
            <w:numFmt w:val="decimal"/>
          </w:endnotePr>
          <w:pgSz w:w="11905" w:h="16837" w:code="9"/>
          <w:pgMar w:top="1008" w:right="1411" w:bottom="1152" w:left="1411" w:header="432" w:footer="432" w:gutter="0"/>
          <w:cols w:space="720"/>
          <w:noEndnote/>
          <w:titlePg/>
          <w:docGrid w:linePitch="272"/>
        </w:sectPr>
      </w:pPr>
      <w:proofErr w:type="spellStart"/>
      <w:r>
        <w:rPr>
          <w:rFonts w:ascii="Arial" w:hAnsi="Arial"/>
          <w:i/>
          <w:color w:val="000000"/>
          <w:sz w:val="22"/>
          <w:szCs w:val="22"/>
        </w:rPr>
        <w:t>Sliema</w:t>
      </w:r>
      <w:proofErr w:type="spellEnd"/>
      <w:r>
        <w:rPr>
          <w:rFonts w:ascii="Arial" w:hAnsi="Arial"/>
          <w:i/>
          <w:color w:val="000000"/>
          <w:sz w:val="22"/>
          <w:szCs w:val="22"/>
        </w:rPr>
        <w:t xml:space="preserve"> (Malta), el 22 y 23 de junio de 2017</w:t>
      </w:r>
    </w:p>
    <w:p w:rsidR="00B40A1D" w:rsidRDefault="00B40A1D" w:rsidP="003144A5">
      <w:pPr>
        <w:widowControl/>
        <w:autoSpaceDE/>
        <w:autoSpaceDN/>
        <w:adjustRightInd/>
        <w:spacing w:line="276" w:lineRule="auto"/>
        <w:jc w:val="center"/>
        <w:rPr>
          <w:rFonts w:ascii="Arial" w:eastAsia="Calibri" w:hAnsi="Arial" w:cs="Arial"/>
          <w:b/>
          <w:bCs/>
          <w:sz w:val="28"/>
          <w:szCs w:val="28"/>
        </w:rPr>
      </w:pPr>
    </w:p>
    <w:p w:rsidR="000057BE" w:rsidRDefault="00140F46" w:rsidP="000057BE">
      <w:pPr>
        <w:widowControl/>
        <w:tabs>
          <w:tab w:val="right" w:leader="hyphen" w:pos="9211"/>
        </w:tabs>
        <w:autoSpaceDE/>
        <w:autoSpaceDN/>
        <w:adjustRightInd/>
        <w:spacing w:after="100" w:line="276" w:lineRule="auto"/>
        <w:ind w:left="567" w:right="7" w:hanging="347"/>
        <w:rPr>
          <w:rFonts w:asciiTheme="minorHAnsi" w:eastAsiaTheme="minorEastAsia" w:hAnsiTheme="minorHAnsi" w:cstheme="minorBidi"/>
          <w:noProof/>
          <w:lang w:val="en-US"/>
        </w:rPr>
      </w:pPr>
      <w:r>
        <w:rPr>
          <w:rFonts w:ascii="Arial" w:hAnsi="Arial"/>
          <w:b/>
          <w:bCs/>
          <w:sz w:val="28"/>
          <w:szCs w:val="28"/>
        </w:rPr>
        <w:t>Índice</w:t>
      </w:r>
      <w:r w:rsidRPr="00140F46">
        <w:rPr>
          <w:rFonts w:ascii="Arial" w:eastAsia="Calibri" w:hAnsi="Arial" w:cs="Arial"/>
          <w:b/>
          <w:noProof/>
          <w:sz w:val="30"/>
          <w:szCs w:val="30"/>
          <w:lang w:val="en-GB"/>
        </w:rPr>
        <w:t xml:space="preserve"> </w:t>
      </w:r>
      <w:r w:rsidRPr="00140F46">
        <w:rPr>
          <w:rFonts w:ascii="Arial" w:eastAsia="Calibri" w:hAnsi="Arial" w:cs="Arial"/>
          <w:b/>
          <w:noProof/>
          <w:sz w:val="30"/>
          <w:szCs w:val="30"/>
          <w:lang w:val="en-GB"/>
        </w:rPr>
        <w:fldChar w:fldCharType="begin"/>
      </w:r>
      <w:r w:rsidRPr="00140F46">
        <w:rPr>
          <w:rFonts w:ascii="Arial" w:eastAsia="Calibri" w:hAnsi="Arial" w:cs="Arial"/>
          <w:b/>
          <w:noProof/>
          <w:sz w:val="30"/>
          <w:szCs w:val="30"/>
          <w:lang w:val="en-GB"/>
        </w:rPr>
        <w:instrText xml:space="preserve"> TOC \o "1-5" \h \z \u </w:instrText>
      </w:r>
      <w:r w:rsidRPr="00140F46">
        <w:rPr>
          <w:rFonts w:ascii="Arial" w:eastAsia="Calibri" w:hAnsi="Arial" w:cs="Arial"/>
          <w:b/>
          <w:noProof/>
          <w:sz w:val="30"/>
          <w:szCs w:val="30"/>
          <w:lang w:val="en-GB"/>
        </w:rPr>
        <w:fldChar w:fldCharType="separate"/>
      </w:r>
    </w:p>
    <w:p w:rsidR="000057BE" w:rsidRDefault="00A07B76" w:rsidP="00A3200B">
      <w:pPr>
        <w:pStyle w:val="TOC2"/>
        <w:tabs>
          <w:tab w:val="left" w:pos="9090"/>
        </w:tabs>
        <w:rPr>
          <w:rFonts w:asciiTheme="minorHAnsi" w:eastAsiaTheme="minorEastAsia" w:hAnsiTheme="minorHAnsi" w:cstheme="minorBidi"/>
          <w:noProof/>
          <w:lang w:val="en-US"/>
        </w:rPr>
      </w:pPr>
      <w:hyperlink w:anchor="_Toc491246061" w:history="1">
        <w:r w:rsidR="000057BE" w:rsidRPr="003C301E">
          <w:rPr>
            <w:rStyle w:val="Hyperlink"/>
            <w:rFonts w:ascii="Arial" w:hAnsi="Arial"/>
            <w:noProof/>
          </w:rPr>
          <w:t>Lista de acrónimos</w:t>
        </w:r>
        <w:r w:rsidR="000C08DE" w:rsidRPr="000C08DE">
          <w:rPr>
            <w:rStyle w:val="Hyperlink"/>
            <w:rFonts w:ascii="Arial" w:hAnsi="Arial"/>
            <w:b/>
            <w:noProof/>
          </w:rPr>
          <w:t>………………………………………………………………………………...</w:t>
        </w:r>
        <w:r w:rsidR="000057BE">
          <w:rPr>
            <w:noProof/>
            <w:webHidden/>
          </w:rPr>
          <w:fldChar w:fldCharType="begin"/>
        </w:r>
        <w:r w:rsidR="000057BE">
          <w:rPr>
            <w:noProof/>
            <w:webHidden/>
          </w:rPr>
          <w:instrText xml:space="preserve"> PAGEREF _Toc491246061 \h </w:instrText>
        </w:r>
        <w:r w:rsidR="000057BE">
          <w:rPr>
            <w:noProof/>
            <w:webHidden/>
          </w:rPr>
        </w:r>
        <w:r w:rsidR="000057BE">
          <w:rPr>
            <w:noProof/>
            <w:webHidden/>
          </w:rPr>
          <w:fldChar w:fldCharType="separate"/>
        </w:r>
        <w:r>
          <w:rPr>
            <w:noProof/>
            <w:webHidden/>
          </w:rPr>
          <w:t>14</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062" w:history="1">
        <w:r w:rsidR="000057BE" w:rsidRPr="003C301E">
          <w:rPr>
            <w:rStyle w:val="Hyperlink"/>
            <w:rFonts w:ascii="Arial" w:hAnsi="Arial"/>
            <w:noProof/>
          </w:rPr>
          <w:t xml:space="preserve">Objetivo del </w:t>
        </w:r>
        <w:r w:rsidR="000C08DE">
          <w:rPr>
            <w:rStyle w:val="Hyperlink"/>
            <w:rFonts w:ascii="Arial" w:hAnsi="Arial"/>
            <w:noProof/>
          </w:rPr>
          <w:t>mecanismo de evaluación</w:t>
        </w:r>
        <w:r w:rsidR="000057BE" w:rsidRPr="003C301E">
          <w:rPr>
            <w:rStyle w:val="Hyperlink"/>
            <w:rFonts w:ascii="Arial" w:hAnsi="Arial"/>
            <w:noProof/>
          </w:rPr>
          <w:t xml:space="preserve"> de la IKB</w:t>
        </w:r>
        <w:r w:rsidR="000057BE">
          <w:rPr>
            <w:noProof/>
            <w:webHidden/>
          </w:rPr>
          <w:tab/>
        </w:r>
        <w:r w:rsidR="000057BE">
          <w:rPr>
            <w:noProof/>
            <w:webHidden/>
          </w:rPr>
          <w:fldChar w:fldCharType="begin"/>
        </w:r>
        <w:r w:rsidR="000057BE">
          <w:rPr>
            <w:noProof/>
            <w:webHidden/>
          </w:rPr>
          <w:instrText xml:space="preserve"> PAGEREF _Toc491246062 \h </w:instrText>
        </w:r>
        <w:r w:rsidR="000057BE">
          <w:rPr>
            <w:noProof/>
            <w:webHidden/>
          </w:rPr>
        </w:r>
        <w:r w:rsidR="000057BE">
          <w:rPr>
            <w:noProof/>
            <w:webHidden/>
          </w:rPr>
          <w:fldChar w:fldCharType="separate"/>
        </w:r>
        <w:r>
          <w:rPr>
            <w:noProof/>
            <w:webHidden/>
          </w:rPr>
          <w:t>15</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063" w:history="1">
        <w:r w:rsidR="000057BE" w:rsidRPr="003C301E">
          <w:rPr>
            <w:rStyle w:val="Hyperlink"/>
            <w:rFonts w:ascii="Arial" w:hAnsi="Arial"/>
            <w:noProof/>
          </w:rPr>
          <w:t xml:space="preserve">Visión general del </w:t>
        </w:r>
        <w:r w:rsidR="000C08DE">
          <w:rPr>
            <w:rStyle w:val="Hyperlink"/>
            <w:rFonts w:ascii="Arial" w:hAnsi="Arial"/>
            <w:noProof/>
          </w:rPr>
          <w:t>mecanismo de evaluación</w:t>
        </w:r>
        <w:r w:rsidR="000057BE">
          <w:rPr>
            <w:noProof/>
            <w:webHidden/>
          </w:rPr>
          <w:tab/>
        </w:r>
        <w:r w:rsidR="000057BE">
          <w:rPr>
            <w:noProof/>
            <w:webHidden/>
          </w:rPr>
          <w:fldChar w:fldCharType="begin"/>
        </w:r>
        <w:r w:rsidR="000057BE">
          <w:rPr>
            <w:noProof/>
            <w:webHidden/>
          </w:rPr>
          <w:instrText xml:space="preserve"> PAGEREF _Toc491246063 \h </w:instrText>
        </w:r>
        <w:r w:rsidR="000057BE">
          <w:rPr>
            <w:noProof/>
            <w:webHidden/>
          </w:rPr>
        </w:r>
        <w:r w:rsidR="000057BE">
          <w:rPr>
            <w:noProof/>
            <w:webHidden/>
          </w:rPr>
          <w:fldChar w:fldCharType="separate"/>
        </w:r>
        <w:r>
          <w:rPr>
            <w:noProof/>
            <w:webHidden/>
          </w:rPr>
          <w:t>18</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064" w:history="1">
        <w:r w:rsidR="000057BE" w:rsidRPr="003C301E">
          <w:rPr>
            <w:rStyle w:val="Hyperlink"/>
            <w:rFonts w:ascii="Arial" w:hAnsi="Arial"/>
            <w:noProof/>
          </w:rPr>
          <w:t xml:space="preserve">Cómo usar el </w:t>
        </w:r>
        <w:r w:rsidR="000C08DE">
          <w:rPr>
            <w:rStyle w:val="Hyperlink"/>
            <w:rFonts w:ascii="Arial" w:hAnsi="Arial"/>
            <w:noProof/>
          </w:rPr>
          <w:t>mecanismo de evaluación</w:t>
        </w:r>
        <w:r w:rsidR="000057BE" w:rsidRPr="003C301E">
          <w:rPr>
            <w:rStyle w:val="Hyperlink"/>
            <w:rFonts w:ascii="Arial" w:hAnsi="Arial"/>
            <w:noProof/>
          </w:rPr>
          <w:t xml:space="preserve"> de la IKB</w:t>
        </w:r>
        <w:r w:rsidR="000057BE">
          <w:rPr>
            <w:noProof/>
            <w:webHidden/>
          </w:rPr>
          <w:tab/>
        </w:r>
        <w:r w:rsidR="000057BE">
          <w:rPr>
            <w:noProof/>
            <w:webHidden/>
          </w:rPr>
          <w:fldChar w:fldCharType="begin"/>
        </w:r>
        <w:r w:rsidR="000057BE">
          <w:rPr>
            <w:noProof/>
            <w:webHidden/>
          </w:rPr>
          <w:instrText xml:space="preserve"> PAGEREF _Toc491246064 \h </w:instrText>
        </w:r>
        <w:r w:rsidR="000057BE">
          <w:rPr>
            <w:noProof/>
            <w:webHidden/>
          </w:rPr>
        </w:r>
        <w:r w:rsidR="000057BE">
          <w:rPr>
            <w:noProof/>
            <w:webHidden/>
          </w:rPr>
          <w:fldChar w:fldCharType="separate"/>
        </w:r>
        <w:r>
          <w:rPr>
            <w:noProof/>
            <w:webHidden/>
          </w:rPr>
          <w:t>20</w:t>
        </w:r>
        <w:r w:rsidR="000057BE">
          <w:rPr>
            <w:noProof/>
            <w:webHidden/>
          </w:rPr>
          <w:fldChar w:fldCharType="end"/>
        </w:r>
      </w:hyperlink>
    </w:p>
    <w:p w:rsidR="000057BE" w:rsidRDefault="00A07B76">
      <w:pPr>
        <w:pStyle w:val="TOC3"/>
        <w:tabs>
          <w:tab w:val="right" w:leader="hyphen" w:pos="9073"/>
        </w:tabs>
        <w:rPr>
          <w:rFonts w:asciiTheme="minorHAnsi" w:eastAsiaTheme="minorEastAsia" w:hAnsiTheme="minorHAnsi" w:cstheme="minorBidi"/>
          <w:noProof/>
          <w:lang w:val="en-US"/>
        </w:rPr>
      </w:pPr>
      <w:hyperlink w:anchor="_Toc491246065" w:history="1">
        <w:r w:rsidR="000057BE" w:rsidRPr="003C301E">
          <w:rPr>
            <w:rStyle w:val="Hyperlink"/>
            <w:rFonts w:ascii="Arial" w:hAnsi="Arial"/>
            <w:noProof/>
          </w:rPr>
          <w:t>El proceso</w:t>
        </w:r>
        <w:r w:rsidR="000057BE">
          <w:rPr>
            <w:noProof/>
            <w:webHidden/>
          </w:rPr>
          <w:tab/>
        </w:r>
        <w:r w:rsidR="000057BE">
          <w:rPr>
            <w:noProof/>
            <w:webHidden/>
          </w:rPr>
          <w:fldChar w:fldCharType="begin"/>
        </w:r>
        <w:r w:rsidR="000057BE">
          <w:rPr>
            <w:noProof/>
            <w:webHidden/>
          </w:rPr>
          <w:instrText xml:space="preserve"> PAGEREF _Toc491246065 \h </w:instrText>
        </w:r>
        <w:r w:rsidR="000057BE">
          <w:rPr>
            <w:noProof/>
            <w:webHidden/>
          </w:rPr>
        </w:r>
        <w:r w:rsidR="000057BE">
          <w:rPr>
            <w:noProof/>
            <w:webHidden/>
          </w:rPr>
          <w:fldChar w:fldCharType="separate"/>
        </w:r>
        <w:r>
          <w:rPr>
            <w:noProof/>
            <w:webHidden/>
          </w:rPr>
          <w:t>20</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067" w:history="1">
        <w:r w:rsidR="000057BE" w:rsidRPr="003C301E">
          <w:rPr>
            <w:rStyle w:val="Hyperlink"/>
            <w:rFonts w:ascii="Arial" w:hAnsi="Arial"/>
            <w:noProof/>
          </w:rPr>
          <w:t>Cronograma para la implementación de la autoevaluación</w:t>
        </w:r>
        <w:r w:rsidR="000057BE">
          <w:rPr>
            <w:noProof/>
            <w:webHidden/>
          </w:rPr>
          <w:tab/>
        </w:r>
        <w:r w:rsidR="000057BE">
          <w:rPr>
            <w:noProof/>
            <w:webHidden/>
          </w:rPr>
          <w:fldChar w:fldCharType="begin"/>
        </w:r>
        <w:r w:rsidR="000057BE">
          <w:rPr>
            <w:noProof/>
            <w:webHidden/>
          </w:rPr>
          <w:instrText xml:space="preserve"> PAGEREF _Toc491246067 \h </w:instrText>
        </w:r>
        <w:r w:rsidR="000057BE">
          <w:rPr>
            <w:noProof/>
            <w:webHidden/>
          </w:rPr>
        </w:r>
        <w:r w:rsidR="000057BE">
          <w:rPr>
            <w:noProof/>
            <w:webHidden/>
          </w:rPr>
          <w:fldChar w:fldCharType="separate"/>
        </w:r>
        <w:r>
          <w:rPr>
            <w:noProof/>
            <w:webHidden/>
          </w:rPr>
          <w:t>22</w:t>
        </w:r>
        <w:r w:rsidR="000057BE">
          <w:rPr>
            <w:noProof/>
            <w:webHidden/>
          </w:rPr>
          <w:fldChar w:fldCharType="end"/>
        </w:r>
      </w:hyperlink>
    </w:p>
    <w:p w:rsidR="000057BE" w:rsidRDefault="00A07B76">
      <w:pPr>
        <w:pStyle w:val="TOC3"/>
        <w:tabs>
          <w:tab w:val="right" w:leader="hyphen" w:pos="9073"/>
        </w:tabs>
        <w:rPr>
          <w:rFonts w:asciiTheme="minorHAnsi" w:eastAsiaTheme="minorEastAsia" w:hAnsiTheme="minorHAnsi" w:cstheme="minorBidi"/>
          <w:noProof/>
          <w:lang w:val="en-US"/>
        </w:rPr>
      </w:pPr>
      <w:hyperlink w:anchor="_Toc491246068" w:history="1">
        <w:r w:rsidR="000057BE" w:rsidRPr="003C301E">
          <w:rPr>
            <w:rStyle w:val="Hyperlink"/>
            <w:rFonts w:ascii="Arial" w:hAnsi="Arial"/>
            <w:noProof/>
          </w:rPr>
          <w:t>El uso de indicadores de autoevaluación a nivel nacional</w:t>
        </w:r>
        <w:r w:rsidR="000057BE">
          <w:rPr>
            <w:noProof/>
            <w:webHidden/>
          </w:rPr>
          <w:tab/>
        </w:r>
        <w:r w:rsidR="000057BE">
          <w:rPr>
            <w:noProof/>
            <w:webHidden/>
          </w:rPr>
          <w:fldChar w:fldCharType="begin"/>
        </w:r>
        <w:r w:rsidR="000057BE">
          <w:rPr>
            <w:noProof/>
            <w:webHidden/>
          </w:rPr>
          <w:instrText xml:space="preserve"> PAGEREF _Toc491246068 \h </w:instrText>
        </w:r>
        <w:r w:rsidR="000057BE">
          <w:rPr>
            <w:noProof/>
            <w:webHidden/>
          </w:rPr>
        </w:r>
        <w:r w:rsidR="000057BE">
          <w:rPr>
            <w:noProof/>
            <w:webHidden/>
          </w:rPr>
          <w:fldChar w:fldCharType="separate"/>
        </w:r>
        <w:r>
          <w:rPr>
            <w:noProof/>
            <w:webHidden/>
          </w:rPr>
          <w:t>23</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69" w:history="1">
        <w:r w:rsidR="000057BE" w:rsidRPr="003C301E">
          <w:rPr>
            <w:rStyle w:val="Hyperlink"/>
            <w:rFonts w:ascii="Arial" w:hAnsi="Arial"/>
            <w:noProof/>
          </w:rPr>
          <w:t>Escenario 1: Calificación única</w:t>
        </w:r>
        <w:r w:rsidR="000057BE">
          <w:rPr>
            <w:noProof/>
            <w:webHidden/>
          </w:rPr>
          <w:tab/>
        </w:r>
        <w:r w:rsidR="000057BE">
          <w:rPr>
            <w:noProof/>
            <w:webHidden/>
          </w:rPr>
          <w:fldChar w:fldCharType="begin"/>
        </w:r>
        <w:r w:rsidR="000057BE">
          <w:rPr>
            <w:noProof/>
            <w:webHidden/>
          </w:rPr>
          <w:instrText xml:space="preserve"> PAGEREF _Toc491246069 \h </w:instrText>
        </w:r>
        <w:r w:rsidR="000057BE">
          <w:rPr>
            <w:noProof/>
            <w:webHidden/>
          </w:rPr>
        </w:r>
        <w:r w:rsidR="000057BE">
          <w:rPr>
            <w:noProof/>
            <w:webHidden/>
          </w:rPr>
          <w:fldChar w:fldCharType="separate"/>
        </w:r>
        <w:r>
          <w:rPr>
            <w:noProof/>
            <w:webHidden/>
          </w:rPr>
          <w:t>23</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70" w:history="1">
        <w:r w:rsidR="000057BE" w:rsidRPr="003C301E">
          <w:rPr>
            <w:rStyle w:val="Hyperlink"/>
            <w:rFonts w:ascii="Arial" w:hAnsi="Arial"/>
            <w:noProof/>
          </w:rPr>
          <w:t>Escenario 2: Calificación dividida</w:t>
        </w:r>
        <w:r w:rsidR="000057BE">
          <w:rPr>
            <w:noProof/>
            <w:webHidden/>
          </w:rPr>
          <w:tab/>
        </w:r>
        <w:r w:rsidR="000057BE">
          <w:rPr>
            <w:noProof/>
            <w:webHidden/>
          </w:rPr>
          <w:fldChar w:fldCharType="begin"/>
        </w:r>
        <w:r w:rsidR="000057BE">
          <w:rPr>
            <w:noProof/>
            <w:webHidden/>
          </w:rPr>
          <w:instrText xml:space="preserve"> PAGEREF _Toc491246070 \h </w:instrText>
        </w:r>
        <w:r w:rsidR="000057BE">
          <w:rPr>
            <w:noProof/>
            <w:webHidden/>
          </w:rPr>
        </w:r>
        <w:r w:rsidR="000057BE">
          <w:rPr>
            <w:noProof/>
            <w:webHidden/>
          </w:rPr>
          <w:fldChar w:fldCharType="separate"/>
        </w:r>
        <w:r>
          <w:rPr>
            <w:noProof/>
            <w:webHidden/>
          </w:rPr>
          <w:t>24</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71" w:history="1">
        <w:r w:rsidR="000057BE" w:rsidRPr="003C301E">
          <w:rPr>
            <w:rStyle w:val="Hyperlink"/>
            <w:rFonts w:ascii="Arial" w:hAnsi="Arial"/>
            <w:noProof/>
          </w:rPr>
          <w:t>Escenario 3: Falta de consenso</w:t>
        </w:r>
        <w:r w:rsidR="000057BE">
          <w:rPr>
            <w:noProof/>
            <w:webHidden/>
          </w:rPr>
          <w:tab/>
        </w:r>
        <w:r w:rsidR="000057BE">
          <w:rPr>
            <w:noProof/>
            <w:webHidden/>
          </w:rPr>
          <w:fldChar w:fldCharType="begin"/>
        </w:r>
        <w:r w:rsidR="000057BE">
          <w:rPr>
            <w:noProof/>
            <w:webHidden/>
          </w:rPr>
          <w:instrText xml:space="preserve"> PAGEREF _Toc491246071 \h </w:instrText>
        </w:r>
        <w:r w:rsidR="000057BE">
          <w:rPr>
            <w:noProof/>
            <w:webHidden/>
          </w:rPr>
        </w:r>
        <w:r w:rsidR="000057BE">
          <w:rPr>
            <w:noProof/>
            <w:webHidden/>
          </w:rPr>
          <w:fldChar w:fldCharType="separate"/>
        </w:r>
        <w:r>
          <w:rPr>
            <w:noProof/>
            <w:webHidden/>
          </w:rPr>
          <w:t>25</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072" w:history="1">
        <w:r w:rsidR="000057BE" w:rsidRPr="003C301E">
          <w:rPr>
            <w:rStyle w:val="Hyperlink"/>
            <w:rFonts w:ascii="Arial" w:hAnsi="Arial"/>
            <w:noProof/>
          </w:rPr>
          <w:t>Puntuación y resultados de la evaluación</w:t>
        </w:r>
        <w:r w:rsidR="000057BE">
          <w:rPr>
            <w:noProof/>
            <w:webHidden/>
          </w:rPr>
          <w:tab/>
        </w:r>
        <w:r w:rsidR="000057BE">
          <w:rPr>
            <w:noProof/>
            <w:webHidden/>
          </w:rPr>
          <w:fldChar w:fldCharType="begin"/>
        </w:r>
        <w:r w:rsidR="000057BE">
          <w:rPr>
            <w:noProof/>
            <w:webHidden/>
          </w:rPr>
          <w:instrText xml:space="preserve"> PAGEREF _Toc491246072 \h </w:instrText>
        </w:r>
        <w:r w:rsidR="000057BE">
          <w:rPr>
            <w:noProof/>
            <w:webHidden/>
          </w:rPr>
        </w:r>
        <w:r w:rsidR="000057BE">
          <w:rPr>
            <w:noProof/>
            <w:webHidden/>
          </w:rPr>
          <w:fldChar w:fldCharType="separate"/>
        </w:r>
        <w:r>
          <w:rPr>
            <w:noProof/>
            <w:webHidden/>
          </w:rPr>
          <w:t>26</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073" w:history="1">
        <w:r w:rsidR="000057BE" w:rsidRPr="003C301E">
          <w:rPr>
            <w:rStyle w:val="Hyperlink"/>
            <w:rFonts w:ascii="Arial" w:hAnsi="Arial"/>
            <w:noProof/>
          </w:rPr>
          <w:t>Presentación de los resultados</w:t>
        </w:r>
        <w:r w:rsidR="000057BE">
          <w:rPr>
            <w:noProof/>
            <w:webHidden/>
          </w:rPr>
          <w:tab/>
        </w:r>
        <w:r w:rsidR="000057BE">
          <w:rPr>
            <w:noProof/>
            <w:webHidden/>
          </w:rPr>
          <w:fldChar w:fldCharType="begin"/>
        </w:r>
        <w:r w:rsidR="000057BE">
          <w:rPr>
            <w:noProof/>
            <w:webHidden/>
          </w:rPr>
          <w:instrText xml:space="preserve"> PAGEREF _Toc491246073 \h </w:instrText>
        </w:r>
        <w:r w:rsidR="000057BE">
          <w:rPr>
            <w:noProof/>
            <w:webHidden/>
          </w:rPr>
        </w:r>
        <w:r w:rsidR="000057BE">
          <w:rPr>
            <w:noProof/>
            <w:webHidden/>
          </w:rPr>
          <w:fldChar w:fldCharType="separate"/>
        </w:r>
        <w:r>
          <w:rPr>
            <w:noProof/>
            <w:webHidden/>
          </w:rPr>
          <w:t>27</w:t>
        </w:r>
        <w:r w:rsidR="000057BE">
          <w:rPr>
            <w:noProof/>
            <w:webHidden/>
          </w:rPr>
          <w:fldChar w:fldCharType="end"/>
        </w:r>
      </w:hyperlink>
    </w:p>
    <w:p w:rsidR="000057BE" w:rsidRDefault="00A07B76" w:rsidP="00A3200B">
      <w:pPr>
        <w:pStyle w:val="TOC1"/>
        <w:rPr>
          <w:rFonts w:asciiTheme="minorHAnsi" w:eastAsiaTheme="minorEastAsia" w:hAnsiTheme="minorHAnsi" w:cstheme="minorBidi"/>
          <w:lang w:val="en-US"/>
        </w:rPr>
      </w:pPr>
      <w:hyperlink w:anchor="_Toc491246074" w:history="1">
        <w:r w:rsidR="000C08DE">
          <w:rPr>
            <w:rStyle w:val="Hyperlink"/>
            <w:rFonts w:ascii="Arial" w:hAnsi="Arial"/>
          </w:rPr>
          <w:t>Mecanismo de evaluación</w:t>
        </w:r>
        <w:r w:rsidR="000057BE" w:rsidRPr="003C301E">
          <w:rPr>
            <w:rStyle w:val="Hyperlink"/>
            <w:rFonts w:ascii="Arial" w:hAnsi="Arial"/>
          </w:rPr>
          <w:t xml:space="preserve"> de la IKB</w:t>
        </w:r>
        <w:r w:rsidR="000C08DE" w:rsidRPr="000C08DE">
          <w:rPr>
            <w:rStyle w:val="Hyperlink"/>
            <w:rFonts w:ascii="Arial" w:hAnsi="Arial"/>
            <w:b/>
          </w:rPr>
          <w:t>………………………………</w:t>
        </w:r>
        <w:r w:rsidR="00A3200B" w:rsidRPr="000C08DE">
          <w:rPr>
            <w:rStyle w:val="Hyperlink"/>
            <w:rFonts w:ascii="Arial" w:hAnsi="Arial"/>
            <w:b/>
          </w:rPr>
          <w:t>……</w:t>
        </w:r>
        <w:r w:rsidR="008D528B">
          <w:rPr>
            <w:rStyle w:val="Hyperlink"/>
            <w:rFonts w:ascii="Arial" w:hAnsi="Arial"/>
            <w:b/>
          </w:rPr>
          <w:t>……..</w:t>
        </w:r>
        <w:r w:rsidR="00A3200B" w:rsidRPr="000C08DE">
          <w:rPr>
            <w:rStyle w:val="Hyperlink"/>
            <w:rFonts w:ascii="Arial" w:hAnsi="Arial"/>
            <w:b/>
          </w:rPr>
          <w:t>…………………..</w:t>
        </w:r>
        <w:r w:rsidR="000057BE">
          <w:rPr>
            <w:webHidden/>
          </w:rPr>
          <w:fldChar w:fldCharType="begin"/>
        </w:r>
        <w:r w:rsidR="000057BE">
          <w:rPr>
            <w:webHidden/>
          </w:rPr>
          <w:instrText xml:space="preserve"> PAGEREF _Toc491246074 \h </w:instrText>
        </w:r>
        <w:r w:rsidR="000057BE">
          <w:rPr>
            <w:webHidden/>
          </w:rPr>
        </w:r>
        <w:r w:rsidR="000057BE">
          <w:rPr>
            <w:webHidden/>
          </w:rPr>
          <w:fldChar w:fldCharType="separate"/>
        </w:r>
        <w:r>
          <w:rPr>
            <w:webHidden/>
          </w:rPr>
          <w:t>29</w:t>
        </w:r>
        <w:r w:rsidR="000057BE">
          <w:rPr>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075" w:history="1">
        <w:r w:rsidR="000057BE" w:rsidRPr="003C301E">
          <w:rPr>
            <w:rStyle w:val="Hyperlink"/>
            <w:rFonts w:ascii="Arial" w:hAnsi="Arial"/>
            <w:noProof/>
          </w:rPr>
          <w:t>A. Seguimiento nacional de la IKB: gestión de datos del alcance y la magnitud de la IKB.</w:t>
        </w:r>
        <w:r w:rsidR="000057BE">
          <w:rPr>
            <w:noProof/>
            <w:webHidden/>
          </w:rPr>
          <w:tab/>
        </w:r>
        <w:r w:rsidR="000057BE">
          <w:rPr>
            <w:noProof/>
            <w:webHidden/>
          </w:rPr>
          <w:fldChar w:fldCharType="begin"/>
        </w:r>
        <w:r w:rsidR="000057BE">
          <w:rPr>
            <w:noProof/>
            <w:webHidden/>
          </w:rPr>
          <w:instrText xml:space="preserve"> PAGEREF _Toc491246075 \h </w:instrText>
        </w:r>
        <w:r w:rsidR="000057BE">
          <w:rPr>
            <w:noProof/>
            <w:webHidden/>
          </w:rPr>
        </w:r>
        <w:r w:rsidR="000057BE">
          <w:rPr>
            <w:noProof/>
            <w:webHidden/>
          </w:rPr>
          <w:fldChar w:fldCharType="separate"/>
        </w:r>
        <w:r>
          <w:rPr>
            <w:noProof/>
            <w:webHidden/>
          </w:rPr>
          <w:t>30</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76" w:history="1">
        <w:r w:rsidR="000057BE" w:rsidRPr="003C301E">
          <w:rPr>
            <w:rStyle w:val="Hyperlink"/>
            <w:rFonts w:ascii="Arial" w:hAnsi="Arial"/>
            <w:noProof/>
          </w:rPr>
          <w:t>1. Estado y magnitud de la IKB</w:t>
        </w:r>
        <w:r w:rsidR="000057BE">
          <w:rPr>
            <w:noProof/>
            <w:webHidden/>
          </w:rPr>
          <w:tab/>
        </w:r>
        <w:r w:rsidR="000057BE">
          <w:rPr>
            <w:noProof/>
            <w:webHidden/>
          </w:rPr>
          <w:fldChar w:fldCharType="begin"/>
        </w:r>
        <w:r w:rsidR="000057BE">
          <w:rPr>
            <w:noProof/>
            <w:webHidden/>
          </w:rPr>
          <w:instrText xml:space="preserve"> PAGEREF _Toc491246076 \h </w:instrText>
        </w:r>
        <w:r w:rsidR="000057BE">
          <w:rPr>
            <w:noProof/>
            <w:webHidden/>
          </w:rPr>
        </w:r>
        <w:r w:rsidR="000057BE">
          <w:rPr>
            <w:noProof/>
            <w:webHidden/>
          </w:rPr>
          <w:fldChar w:fldCharType="separate"/>
        </w:r>
        <w:r>
          <w:rPr>
            <w:noProof/>
            <w:webHidden/>
          </w:rPr>
          <w:t>30</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77" w:history="1">
        <w:r w:rsidR="000057BE" w:rsidRPr="003C301E">
          <w:rPr>
            <w:rStyle w:val="Hyperlink"/>
            <w:rFonts w:ascii="Arial" w:hAnsi="Arial"/>
            <w:noProof/>
          </w:rPr>
          <w:t>2. Cifras, distribución y tendencia con respecto a la matanza, la captura con trampas o el comercio ilegal de aves</w:t>
        </w:r>
        <w:r w:rsidR="000057BE">
          <w:rPr>
            <w:noProof/>
            <w:webHidden/>
          </w:rPr>
          <w:tab/>
        </w:r>
        <w:r w:rsidR="000057BE">
          <w:rPr>
            <w:noProof/>
            <w:webHidden/>
          </w:rPr>
          <w:fldChar w:fldCharType="begin"/>
        </w:r>
        <w:r w:rsidR="000057BE">
          <w:rPr>
            <w:noProof/>
            <w:webHidden/>
          </w:rPr>
          <w:instrText xml:space="preserve"> PAGEREF _Toc491246077 \h </w:instrText>
        </w:r>
        <w:r w:rsidR="000057BE">
          <w:rPr>
            <w:noProof/>
            <w:webHidden/>
          </w:rPr>
        </w:r>
        <w:r w:rsidR="000057BE">
          <w:rPr>
            <w:noProof/>
            <w:webHidden/>
          </w:rPr>
          <w:fldChar w:fldCharType="separate"/>
        </w:r>
        <w:r>
          <w:rPr>
            <w:noProof/>
            <w:webHidden/>
          </w:rPr>
          <w:t>31</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78" w:history="1">
        <w:r w:rsidR="000057BE" w:rsidRPr="003C301E">
          <w:rPr>
            <w:rStyle w:val="Hyperlink"/>
            <w:rFonts w:ascii="Arial" w:hAnsi="Arial"/>
            <w:noProof/>
          </w:rPr>
          <w:t>3. Alcance de los casos de IKB conocidos por las autoridades nacionales</w:t>
        </w:r>
        <w:r w:rsidR="000057BE">
          <w:rPr>
            <w:noProof/>
            <w:webHidden/>
          </w:rPr>
          <w:tab/>
        </w:r>
        <w:r w:rsidR="000057BE">
          <w:rPr>
            <w:noProof/>
            <w:webHidden/>
          </w:rPr>
          <w:fldChar w:fldCharType="begin"/>
        </w:r>
        <w:r w:rsidR="000057BE">
          <w:rPr>
            <w:noProof/>
            <w:webHidden/>
          </w:rPr>
          <w:instrText xml:space="preserve"> PAGEREF _Toc491246078 \h </w:instrText>
        </w:r>
        <w:r w:rsidR="000057BE">
          <w:rPr>
            <w:noProof/>
            <w:webHidden/>
          </w:rPr>
        </w:r>
        <w:r w:rsidR="000057BE">
          <w:rPr>
            <w:noProof/>
            <w:webHidden/>
          </w:rPr>
          <w:fldChar w:fldCharType="separate"/>
        </w:r>
        <w:r>
          <w:rPr>
            <w:noProof/>
            <w:webHidden/>
          </w:rPr>
          <w:t>32</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79" w:history="1">
        <w:r w:rsidR="000057BE" w:rsidRPr="003C301E">
          <w:rPr>
            <w:rStyle w:val="Hyperlink"/>
            <w:rFonts w:ascii="Arial" w:hAnsi="Arial"/>
            <w:noProof/>
          </w:rPr>
          <w:t>4. Número de casos de IKB enjuiciados en el período sobre el que se informa</w:t>
        </w:r>
        <w:r w:rsidR="000057BE">
          <w:rPr>
            <w:noProof/>
            <w:webHidden/>
          </w:rPr>
          <w:tab/>
        </w:r>
        <w:r w:rsidR="000057BE">
          <w:rPr>
            <w:noProof/>
            <w:webHidden/>
          </w:rPr>
          <w:fldChar w:fldCharType="begin"/>
        </w:r>
        <w:r w:rsidR="000057BE">
          <w:rPr>
            <w:noProof/>
            <w:webHidden/>
          </w:rPr>
          <w:instrText xml:space="preserve"> PAGEREF _Toc491246079 \h </w:instrText>
        </w:r>
        <w:r w:rsidR="000057BE">
          <w:rPr>
            <w:noProof/>
            <w:webHidden/>
          </w:rPr>
        </w:r>
        <w:r w:rsidR="000057BE">
          <w:rPr>
            <w:noProof/>
            <w:webHidden/>
          </w:rPr>
          <w:fldChar w:fldCharType="separate"/>
        </w:r>
        <w:r>
          <w:rPr>
            <w:noProof/>
            <w:webHidden/>
          </w:rPr>
          <w:t>33</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080" w:history="1">
        <w:r w:rsidR="000057BE" w:rsidRPr="003C301E">
          <w:rPr>
            <w:rStyle w:val="Hyperlink"/>
            <w:rFonts w:ascii="Arial" w:hAnsi="Arial"/>
            <w:noProof/>
          </w:rPr>
          <w:t>B. Exhaustividad de la legislación nacional</w:t>
        </w:r>
        <w:r w:rsidR="000057BE">
          <w:rPr>
            <w:noProof/>
            <w:webHidden/>
          </w:rPr>
          <w:tab/>
        </w:r>
        <w:r w:rsidR="000057BE">
          <w:rPr>
            <w:noProof/>
            <w:webHidden/>
          </w:rPr>
          <w:fldChar w:fldCharType="begin"/>
        </w:r>
        <w:r w:rsidR="000057BE">
          <w:rPr>
            <w:noProof/>
            <w:webHidden/>
          </w:rPr>
          <w:instrText xml:space="preserve"> PAGEREF _Toc491246080 \h </w:instrText>
        </w:r>
        <w:r w:rsidR="000057BE">
          <w:rPr>
            <w:noProof/>
            <w:webHidden/>
          </w:rPr>
        </w:r>
        <w:r w:rsidR="000057BE">
          <w:rPr>
            <w:noProof/>
            <w:webHidden/>
          </w:rPr>
          <w:fldChar w:fldCharType="separate"/>
        </w:r>
        <w:r>
          <w:rPr>
            <w:noProof/>
            <w:webHidden/>
          </w:rPr>
          <w:t>35</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81" w:history="1">
        <w:r w:rsidR="000057BE" w:rsidRPr="003C301E">
          <w:rPr>
            <w:rStyle w:val="Hyperlink"/>
            <w:rFonts w:ascii="Arial" w:hAnsi="Arial"/>
            <w:noProof/>
          </w:rPr>
          <w:t>5. Legislación nacional sobre vida silvestre</w:t>
        </w:r>
        <w:r w:rsidR="000057BE">
          <w:rPr>
            <w:noProof/>
            <w:webHidden/>
          </w:rPr>
          <w:tab/>
        </w:r>
        <w:r w:rsidR="000057BE">
          <w:rPr>
            <w:noProof/>
            <w:webHidden/>
          </w:rPr>
          <w:fldChar w:fldCharType="begin"/>
        </w:r>
        <w:r w:rsidR="000057BE">
          <w:rPr>
            <w:noProof/>
            <w:webHidden/>
          </w:rPr>
          <w:instrText xml:space="preserve"> PAGEREF _Toc491246081 \h </w:instrText>
        </w:r>
        <w:r w:rsidR="000057BE">
          <w:rPr>
            <w:noProof/>
            <w:webHidden/>
          </w:rPr>
        </w:r>
        <w:r w:rsidR="000057BE">
          <w:rPr>
            <w:noProof/>
            <w:webHidden/>
          </w:rPr>
          <w:fldChar w:fldCharType="separate"/>
        </w:r>
        <w:r>
          <w:rPr>
            <w:noProof/>
            <w:webHidden/>
          </w:rPr>
          <w:t>35</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82" w:history="1">
        <w:r w:rsidR="000057BE" w:rsidRPr="003C301E">
          <w:rPr>
            <w:rStyle w:val="Hyperlink"/>
            <w:rFonts w:ascii="Arial" w:hAnsi="Arial"/>
            <w:noProof/>
          </w:rPr>
          <w:t>6. Uso regulado</w:t>
        </w:r>
        <w:r w:rsidR="000057BE">
          <w:rPr>
            <w:noProof/>
            <w:webHidden/>
          </w:rPr>
          <w:tab/>
        </w:r>
        <w:r w:rsidR="000057BE">
          <w:rPr>
            <w:noProof/>
            <w:webHidden/>
          </w:rPr>
          <w:fldChar w:fldCharType="begin"/>
        </w:r>
        <w:r w:rsidR="000057BE">
          <w:rPr>
            <w:noProof/>
            <w:webHidden/>
          </w:rPr>
          <w:instrText xml:space="preserve"> PAGEREF _Toc491246082 \h </w:instrText>
        </w:r>
        <w:r w:rsidR="000057BE">
          <w:rPr>
            <w:noProof/>
            <w:webHidden/>
          </w:rPr>
        </w:r>
        <w:r w:rsidR="000057BE">
          <w:rPr>
            <w:noProof/>
            <w:webHidden/>
          </w:rPr>
          <w:fldChar w:fldCharType="separate"/>
        </w:r>
        <w:r>
          <w:rPr>
            <w:noProof/>
            <w:webHidden/>
          </w:rPr>
          <w:t>36</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83" w:history="1">
        <w:r w:rsidR="000057BE" w:rsidRPr="003C301E">
          <w:rPr>
            <w:rStyle w:val="Hyperlink"/>
            <w:rFonts w:ascii="Arial" w:hAnsi="Arial"/>
            <w:noProof/>
          </w:rPr>
          <w:t>7. Prohibiciones en el marco de la legislación nacional</w:t>
        </w:r>
        <w:r w:rsidR="000057BE">
          <w:rPr>
            <w:noProof/>
            <w:webHidden/>
          </w:rPr>
          <w:tab/>
        </w:r>
        <w:r w:rsidR="000057BE">
          <w:rPr>
            <w:noProof/>
            <w:webHidden/>
          </w:rPr>
          <w:fldChar w:fldCharType="begin"/>
        </w:r>
        <w:r w:rsidR="000057BE">
          <w:rPr>
            <w:noProof/>
            <w:webHidden/>
          </w:rPr>
          <w:instrText xml:space="preserve"> PAGEREF _Toc491246083 \h </w:instrText>
        </w:r>
        <w:r w:rsidR="000057BE">
          <w:rPr>
            <w:noProof/>
            <w:webHidden/>
          </w:rPr>
        </w:r>
        <w:r w:rsidR="000057BE">
          <w:rPr>
            <w:noProof/>
            <w:webHidden/>
          </w:rPr>
          <w:fldChar w:fldCharType="separate"/>
        </w:r>
        <w:r>
          <w:rPr>
            <w:noProof/>
            <w:webHidden/>
          </w:rPr>
          <w:t>38</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84" w:history="1">
        <w:r w:rsidR="000057BE" w:rsidRPr="003C301E">
          <w:rPr>
            <w:rStyle w:val="Hyperlink"/>
            <w:rFonts w:ascii="Arial" w:hAnsi="Arial"/>
            <w:noProof/>
          </w:rPr>
          <w:t>8. Excepciones en el marco de la legislación nacional</w:t>
        </w:r>
        <w:r w:rsidR="000057BE">
          <w:rPr>
            <w:noProof/>
            <w:webHidden/>
          </w:rPr>
          <w:tab/>
        </w:r>
        <w:r w:rsidR="000057BE">
          <w:rPr>
            <w:noProof/>
            <w:webHidden/>
          </w:rPr>
          <w:fldChar w:fldCharType="begin"/>
        </w:r>
        <w:r w:rsidR="000057BE">
          <w:rPr>
            <w:noProof/>
            <w:webHidden/>
          </w:rPr>
          <w:instrText xml:space="preserve"> PAGEREF _Toc491246084 \h </w:instrText>
        </w:r>
        <w:r w:rsidR="000057BE">
          <w:rPr>
            <w:noProof/>
            <w:webHidden/>
          </w:rPr>
        </w:r>
        <w:r w:rsidR="000057BE">
          <w:rPr>
            <w:noProof/>
            <w:webHidden/>
          </w:rPr>
          <w:fldChar w:fldCharType="separate"/>
        </w:r>
        <w:r>
          <w:rPr>
            <w:noProof/>
            <w:webHidden/>
          </w:rPr>
          <w:t>39</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85" w:history="1">
        <w:r w:rsidR="000057BE" w:rsidRPr="003C301E">
          <w:rPr>
            <w:rStyle w:val="Hyperlink"/>
            <w:rFonts w:ascii="Arial" w:hAnsi="Arial"/>
            <w:noProof/>
          </w:rPr>
          <w:t>9. Sanciones y penas</w:t>
        </w:r>
        <w:r w:rsidR="000057BE">
          <w:rPr>
            <w:noProof/>
            <w:webHidden/>
          </w:rPr>
          <w:tab/>
        </w:r>
        <w:r w:rsidR="000057BE">
          <w:rPr>
            <w:noProof/>
            <w:webHidden/>
          </w:rPr>
          <w:fldChar w:fldCharType="begin"/>
        </w:r>
        <w:r w:rsidR="000057BE">
          <w:rPr>
            <w:noProof/>
            <w:webHidden/>
          </w:rPr>
          <w:instrText xml:space="preserve"> PAGEREF _Toc491246085 \h </w:instrText>
        </w:r>
        <w:r w:rsidR="000057BE">
          <w:rPr>
            <w:noProof/>
            <w:webHidden/>
          </w:rPr>
        </w:r>
        <w:r w:rsidR="000057BE">
          <w:rPr>
            <w:noProof/>
            <w:webHidden/>
          </w:rPr>
          <w:fldChar w:fldCharType="separate"/>
        </w:r>
        <w:r>
          <w:rPr>
            <w:noProof/>
            <w:webHidden/>
          </w:rPr>
          <w:t>41</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86" w:history="1">
        <w:r w:rsidR="000057BE" w:rsidRPr="003C301E">
          <w:rPr>
            <w:rStyle w:val="Hyperlink"/>
            <w:rFonts w:ascii="Arial" w:hAnsi="Arial"/>
            <w:noProof/>
          </w:rPr>
          <w:t>10. Proporcionalidad de las penas</w:t>
        </w:r>
        <w:r w:rsidR="000057BE">
          <w:rPr>
            <w:noProof/>
            <w:webHidden/>
          </w:rPr>
          <w:tab/>
        </w:r>
        <w:r w:rsidR="000057BE">
          <w:rPr>
            <w:noProof/>
            <w:webHidden/>
          </w:rPr>
          <w:fldChar w:fldCharType="begin"/>
        </w:r>
        <w:r w:rsidR="000057BE">
          <w:rPr>
            <w:noProof/>
            <w:webHidden/>
          </w:rPr>
          <w:instrText xml:space="preserve"> PAGEREF _Toc491246086 \h </w:instrText>
        </w:r>
        <w:r w:rsidR="000057BE">
          <w:rPr>
            <w:noProof/>
            <w:webHidden/>
          </w:rPr>
        </w:r>
        <w:r w:rsidR="000057BE">
          <w:rPr>
            <w:noProof/>
            <w:webHidden/>
          </w:rPr>
          <w:fldChar w:fldCharType="separate"/>
        </w:r>
        <w:r>
          <w:rPr>
            <w:noProof/>
            <w:webHidden/>
          </w:rPr>
          <w:t>43</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87" w:history="1">
        <w:r w:rsidR="000057BE" w:rsidRPr="003C301E">
          <w:rPr>
            <w:rStyle w:val="Hyperlink"/>
            <w:rFonts w:ascii="Arial" w:hAnsi="Arial"/>
            <w:noProof/>
          </w:rPr>
          <w:t>11. Uso del derecho penal</w:t>
        </w:r>
        <w:r w:rsidR="000057BE">
          <w:rPr>
            <w:noProof/>
            <w:webHidden/>
          </w:rPr>
          <w:tab/>
        </w:r>
        <w:r w:rsidR="000057BE">
          <w:rPr>
            <w:noProof/>
            <w:webHidden/>
          </w:rPr>
          <w:fldChar w:fldCharType="begin"/>
        </w:r>
        <w:r w:rsidR="000057BE">
          <w:rPr>
            <w:noProof/>
            <w:webHidden/>
          </w:rPr>
          <w:instrText xml:space="preserve"> PAGEREF _Toc491246087 \h </w:instrText>
        </w:r>
        <w:r w:rsidR="000057BE">
          <w:rPr>
            <w:noProof/>
            <w:webHidden/>
          </w:rPr>
        </w:r>
        <w:r w:rsidR="000057BE">
          <w:rPr>
            <w:noProof/>
            <w:webHidden/>
          </w:rPr>
          <w:fldChar w:fldCharType="separate"/>
        </w:r>
        <w:r>
          <w:rPr>
            <w:noProof/>
            <w:webHidden/>
          </w:rPr>
          <w:t>44</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88" w:history="1">
        <w:r w:rsidR="000057BE" w:rsidRPr="003C301E">
          <w:rPr>
            <w:rStyle w:val="Hyperlink"/>
            <w:rFonts w:ascii="Arial" w:hAnsi="Arial"/>
            <w:noProof/>
          </w:rPr>
          <w:t>12. Legislación sobre la delincuencia organizada</w:t>
        </w:r>
        <w:r w:rsidR="000057BE">
          <w:rPr>
            <w:noProof/>
            <w:webHidden/>
          </w:rPr>
          <w:tab/>
        </w:r>
        <w:r w:rsidR="000057BE">
          <w:rPr>
            <w:noProof/>
            <w:webHidden/>
          </w:rPr>
          <w:fldChar w:fldCharType="begin"/>
        </w:r>
        <w:r w:rsidR="000057BE">
          <w:rPr>
            <w:noProof/>
            <w:webHidden/>
          </w:rPr>
          <w:instrText xml:space="preserve"> PAGEREF _Toc491246088 \h </w:instrText>
        </w:r>
        <w:r w:rsidR="000057BE">
          <w:rPr>
            <w:noProof/>
            <w:webHidden/>
          </w:rPr>
        </w:r>
        <w:r w:rsidR="000057BE">
          <w:rPr>
            <w:noProof/>
            <w:webHidden/>
          </w:rPr>
          <w:fldChar w:fldCharType="separate"/>
        </w:r>
        <w:r>
          <w:rPr>
            <w:noProof/>
            <w:webHidden/>
          </w:rPr>
          <w:t>45</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89" w:history="1">
        <w:r w:rsidR="000057BE" w:rsidRPr="003C301E">
          <w:rPr>
            <w:rStyle w:val="Hyperlink"/>
            <w:rFonts w:ascii="Arial" w:hAnsi="Arial"/>
            <w:noProof/>
          </w:rPr>
          <w:t>13. Transposición del derecho y los compromisos internacionales a la legislación nacional</w:t>
        </w:r>
        <w:r w:rsidR="000057BE">
          <w:rPr>
            <w:noProof/>
            <w:webHidden/>
          </w:rPr>
          <w:tab/>
        </w:r>
        <w:r w:rsidR="000057BE">
          <w:rPr>
            <w:noProof/>
            <w:webHidden/>
          </w:rPr>
          <w:fldChar w:fldCharType="begin"/>
        </w:r>
        <w:r w:rsidR="000057BE">
          <w:rPr>
            <w:noProof/>
            <w:webHidden/>
          </w:rPr>
          <w:instrText xml:space="preserve"> PAGEREF _Toc491246089 \h </w:instrText>
        </w:r>
        <w:r w:rsidR="000057BE">
          <w:rPr>
            <w:noProof/>
            <w:webHidden/>
          </w:rPr>
        </w:r>
        <w:r w:rsidR="000057BE">
          <w:rPr>
            <w:noProof/>
            <w:webHidden/>
          </w:rPr>
          <w:fldChar w:fldCharType="separate"/>
        </w:r>
        <w:r>
          <w:rPr>
            <w:noProof/>
            <w:webHidden/>
          </w:rPr>
          <w:t>46</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090" w:history="1">
        <w:r w:rsidR="000057BE" w:rsidRPr="003C301E">
          <w:rPr>
            <w:rStyle w:val="Hyperlink"/>
            <w:rFonts w:ascii="Arial" w:hAnsi="Arial"/>
            <w:noProof/>
          </w:rPr>
          <w:t>C. Respuesta en materia de aplicación de la ley: preparación de las fuerzas del orden y coordinación de las instituciones nacionales</w:t>
        </w:r>
        <w:r w:rsidR="000057BE">
          <w:rPr>
            <w:noProof/>
            <w:webHidden/>
          </w:rPr>
          <w:tab/>
        </w:r>
        <w:r w:rsidR="000057BE">
          <w:rPr>
            <w:noProof/>
            <w:webHidden/>
          </w:rPr>
          <w:fldChar w:fldCharType="begin"/>
        </w:r>
        <w:r w:rsidR="000057BE">
          <w:rPr>
            <w:noProof/>
            <w:webHidden/>
          </w:rPr>
          <w:instrText xml:space="preserve"> PAGEREF _Toc491246090 \h </w:instrText>
        </w:r>
        <w:r w:rsidR="000057BE">
          <w:rPr>
            <w:noProof/>
            <w:webHidden/>
          </w:rPr>
        </w:r>
        <w:r w:rsidR="000057BE">
          <w:rPr>
            <w:noProof/>
            <w:webHidden/>
          </w:rPr>
          <w:fldChar w:fldCharType="separate"/>
        </w:r>
        <w:r>
          <w:rPr>
            <w:noProof/>
            <w:webHidden/>
          </w:rPr>
          <w:t>47</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91" w:history="1">
        <w:r w:rsidR="000057BE" w:rsidRPr="003C301E">
          <w:rPr>
            <w:rStyle w:val="Hyperlink"/>
            <w:rFonts w:ascii="Arial" w:hAnsi="Arial"/>
            <w:noProof/>
          </w:rPr>
          <w:t>14. Plan de acción nacional para combatir la IKB</w:t>
        </w:r>
        <w:r w:rsidR="000057BE">
          <w:rPr>
            <w:noProof/>
            <w:webHidden/>
          </w:rPr>
          <w:tab/>
        </w:r>
        <w:r w:rsidR="000057BE">
          <w:rPr>
            <w:noProof/>
            <w:webHidden/>
          </w:rPr>
          <w:fldChar w:fldCharType="begin"/>
        </w:r>
        <w:r w:rsidR="000057BE">
          <w:rPr>
            <w:noProof/>
            <w:webHidden/>
          </w:rPr>
          <w:instrText xml:space="preserve"> PAGEREF _Toc491246091 \h </w:instrText>
        </w:r>
        <w:r w:rsidR="000057BE">
          <w:rPr>
            <w:noProof/>
            <w:webHidden/>
          </w:rPr>
        </w:r>
        <w:r w:rsidR="000057BE">
          <w:rPr>
            <w:noProof/>
            <w:webHidden/>
          </w:rPr>
          <w:fldChar w:fldCharType="separate"/>
        </w:r>
        <w:r>
          <w:rPr>
            <w:noProof/>
            <w:webHidden/>
          </w:rPr>
          <w:t>47</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92" w:history="1">
        <w:r w:rsidR="000057BE" w:rsidRPr="003C301E">
          <w:rPr>
            <w:rStyle w:val="Hyperlink"/>
            <w:rFonts w:ascii="Arial" w:hAnsi="Arial"/>
            <w:noProof/>
          </w:rPr>
          <w:t>15. Prioridad en materia de cumplimiento de la ley</w:t>
        </w:r>
        <w:r w:rsidR="000057BE">
          <w:rPr>
            <w:noProof/>
            <w:webHidden/>
          </w:rPr>
          <w:tab/>
        </w:r>
        <w:r w:rsidR="000057BE">
          <w:rPr>
            <w:noProof/>
            <w:webHidden/>
          </w:rPr>
          <w:fldChar w:fldCharType="begin"/>
        </w:r>
        <w:r w:rsidR="000057BE">
          <w:rPr>
            <w:noProof/>
            <w:webHidden/>
          </w:rPr>
          <w:instrText xml:space="preserve"> PAGEREF _Toc491246092 \h </w:instrText>
        </w:r>
        <w:r w:rsidR="000057BE">
          <w:rPr>
            <w:noProof/>
            <w:webHidden/>
          </w:rPr>
        </w:r>
        <w:r w:rsidR="000057BE">
          <w:rPr>
            <w:noProof/>
            <w:webHidden/>
          </w:rPr>
          <w:fldChar w:fldCharType="separate"/>
        </w:r>
        <w:r>
          <w:rPr>
            <w:noProof/>
            <w:webHidden/>
          </w:rPr>
          <w:t>48</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93" w:history="1">
        <w:r w:rsidR="000057BE" w:rsidRPr="003C301E">
          <w:rPr>
            <w:rStyle w:val="Hyperlink"/>
            <w:rFonts w:ascii="Arial" w:hAnsi="Arial"/>
            <w:noProof/>
          </w:rPr>
          <w:t>16. Partes interesadas y formulación de políticas</w:t>
        </w:r>
        <w:r w:rsidR="000057BE">
          <w:rPr>
            <w:noProof/>
            <w:webHidden/>
          </w:rPr>
          <w:tab/>
        </w:r>
        <w:r w:rsidR="000057BE">
          <w:rPr>
            <w:noProof/>
            <w:webHidden/>
          </w:rPr>
          <w:fldChar w:fldCharType="begin"/>
        </w:r>
        <w:r w:rsidR="000057BE">
          <w:rPr>
            <w:noProof/>
            <w:webHidden/>
          </w:rPr>
          <w:instrText xml:space="preserve"> PAGEREF _Toc491246093 \h </w:instrText>
        </w:r>
        <w:r w:rsidR="000057BE">
          <w:rPr>
            <w:noProof/>
            <w:webHidden/>
          </w:rPr>
        </w:r>
        <w:r w:rsidR="000057BE">
          <w:rPr>
            <w:noProof/>
            <w:webHidden/>
          </w:rPr>
          <w:fldChar w:fldCharType="separate"/>
        </w:r>
        <w:r>
          <w:rPr>
            <w:noProof/>
            <w:webHidden/>
          </w:rPr>
          <w:t>49</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94" w:history="1">
        <w:r w:rsidR="000057BE" w:rsidRPr="003C301E">
          <w:rPr>
            <w:rStyle w:val="Hyperlink"/>
            <w:rFonts w:ascii="Arial" w:hAnsi="Arial"/>
            <w:noProof/>
          </w:rPr>
          <w:t>17. Dotación de personal y contratación</w:t>
        </w:r>
        <w:r w:rsidR="000057BE">
          <w:rPr>
            <w:noProof/>
            <w:webHidden/>
          </w:rPr>
          <w:tab/>
        </w:r>
        <w:r w:rsidR="000057BE">
          <w:rPr>
            <w:noProof/>
            <w:webHidden/>
          </w:rPr>
          <w:fldChar w:fldCharType="begin"/>
        </w:r>
        <w:r w:rsidR="000057BE">
          <w:rPr>
            <w:noProof/>
            <w:webHidden/>
          </w:rPr>
          <w:instrText xml:space="preserve"> PAGEREF _Toc491246094 \h </w:instrText>
        </w:r>
        <w:r w:rsidR="000057BE">
          <w:rPr>
            <w:noProof/>
            <w:webHidden/>
          </w:rPr>
        </w:r>
        <w:r w:rsidR="000057BE">
          <w:rPr>
            <w:noProof/>
            <w:webHidden/>
          </w:rPr>
          <w:fldChar w:fldCharType="separate"/>
        </w:r>
        <w:r>
          <w:rPr>
            <w:noProof/>
            <w:webHidden/>
          </w:rPr>
          <w:t>50</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95" w:history="1">
        <w:r w:rsidR="000057BE" w:rsidRPr="003C301E">
          <w:rPr>
            <w:rStyle w:val="Hyperlink"/>
            <w:rFonts w:ascii="Arial" w:hAnsi="Arial"/>
            <w:noProof/>
          </w:rPr>
          <w:t>18. Formación especializada</w:t>
        </w:r>
        <w:r w:rsidR="000057BE">
          <w:rPr>
            <w:noProof/>
            <w:webHidden/>
          </w:rPr>
          <w:tab/>
        </w:r>
        <w:r w:rsidR="000057BE">
          <w:rPr>
            <w:noProof/>
            <w:webHidden/>
          </w:rPr>
          <w:fldChar w:fldCharType="begin"/>
        </w:r>
        <w:r w:rsidR="000057BE">
          <w:rPr>
            <w:noProof/>
            <w:webHidden/>
          </w:rPr>
          <w:instrText xml:space="preserve"> PAGEREF _Toc491246095 \h </w:instrText>
        </w:r>
        <w:r w:rsidR="000057BE">
          <w:rPr>
            <w:noProof/>
            <w:webHidden/>
          </w:rPr>
        </w:r>
        <w:r w:rsidR="000057BE">
          <w:rPr>
            <w:noProof/>
            <w:webHidden/>
          </w:rPr>
          <w:fldChar w:fldCharType="separate"/>
        </w:r>
        <w:r>
          <w:rPr>
            <w:noProof/>
            <w:webHidden/>
          </w:rPr>
          <w:t>51</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96" w:history="1">
        <w:r w:rsidR="000057BE" w:rsidRPr="003C301E">
          <w:rPr>
            <w:rStyle w:val="Hyperlink"/>
            <w:rFonts w:ascii="Arial" w:hAnsi="Arial"/>
            <w:noProof/>
          </w:rPr>
          <w:t>19. Esfuerzos de cumplimiento de la ley en el campo</w:t>
        </w:r>
        <w:r w:rsidR="000057BE">
          <w:rPr>
            <w:noProof/>
            <w:webHidden/>
          </w:rPr>
          <w:tab/>
        </w:r>
        <w:r w:rsidR="000057BE">
          <w:rPr>
            <w:noProof/>
            <w:webHidden/>
          </w:rPr>
          <w:fldChar w:fldCharType="begin"/>
        </w:r>
        <w:r w:rsidR="000057BE">
          <w:rPr>
            <w:noProof/>
            <w:webHidden/>
          </w:rPr>
          <w:instrText xml:space="preserve"> PAGEREF _Toc491246096 \h </w:instrText>
        </w:r>
        <w:r w:rsidR="000057BE">
          <w:rPr>
            <w:noProof/>
            <w:webHidden/>
          </w:rPr>
        </w:r>
        <w:r w:rsidR="000057BE">
          <w:rPr>
            <w:noProof/>
            <w:webHidden/>
          </w:rPr>
          <w:fldChar w:fldCharType="separate"/>
        </w:r>
        <w:r>
          <w:rPr>
            <w:noProof/>
            <w:webHidden/>
          </w:rPr>
          <w:t>52</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097" w:history="1">
        <w:r w:rsidR="000057BE" w:rsidRPr="003C301E">
          <w:rPr>
            <w:rStyle w:val="Hyperlink"/>
            <w:rFonts w:ascii="Arial" w:hAnsi="Arial"/>
            <w:noProof/>
          </w:rPr>
          <w:t>D. Enjuiciamiento e imposición de penas: eficacia de los procedimientos judiciales</w:t>
        </w:r>
        <w:r w:rsidR="000057BE">
          <w:rPr>
            <w:noProof/>
            <w:webHidden/>
          </w:rPr>
          <w:tab/>
        </w:r>
        <w:r w:rsidR="000057BE">
          <w:rPr>
            <w:noProof/>
            <w:webHidden/>
          </w:rPr>
          <w:fldChar w:fldCharType="begin"/>
        </w:r>
        <w:r w:rsidR="000057BE">
          <w:rPr>
            <w:noProof/>
            <w:webHidden/>
          </w:rPr>
          <w:instrText xml:space="preserve"> PAGEREF _Toc491246097 \h </w:instrText>
        </w:r>
        <w:r w:rsidR="000057BE">
          <w:rPr>
            <w:noProof/>
            <w:webHidden/>
          </w:rPr>
        </w:r>
        <w:r w:rsidR="000057BE">
          <w:rPr>
            <w:noProof/>
            <w:webHidden/>
          </w:rPr>
          <w:fldChar w:fldCharType="separate"/>
        </w:r>
        <w:r>
          <w:rPr>
            <w:noProof/>
            <w:webHidden/>
          </w:rPr>
          <w:t>53</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98" w:history="1">
        <w:r w:rsidR="000057BE" w:rsidRPr="003C301E">
          <w:rPr>
            <w:rStyle w:val="Hyperlink"/>
            <w:rFonts w:ascii="Arial" w:hAnsi="Arial"/>
            <w:noProof/>
          </w:rPr>
          <w:t>20. Calidad de los procesos judiciales</w:t>
        </w:r>
        <w:r w:rsidR="000057BE">
          <w:rPr>
            <w:noProof/>
            <w:webHidden/>
          </w:rPr>
          <w:tab/>
        </w:r>
        <w:r w:rsidR="000057BE">
          <w:rPr>
            <w:noProof/>
            <w:webHidden/>
          </w:rPr>
          <w:fldChar w:fldCharType="begin"/>
        </w:r>
        <w:r w:rsidR="000057BE">
          <w:rPr>
            <w:noProof/>
            <w:webHidden/>
          </w:rPr>
          <w:instrText xml:space="preserve"> PAGEREF _Toc491246098 \h </w:instrText>
        </w:r>
        <w:r w:rsidR="000057BE">
          <w:rPr>
            <w:noProof/>
            <w:webHidden/>
          </w:rPr>
        </w:r>
        <w:r w:rsidR="000057BE">
          <w:rPr>
            <w:noProof/>
            <w:webHidden/>
          </w:rPr>
          <w:fldChar w:fldCharType="separate"/>
        </w:r>
        <w:r>
          <w:rPr>
            <w:noProof/>
            <w:webHidden/>
          </w:rPr>
          <w:t>53</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099" w:history="1">
        <w:r w:rsidR="000057BE" w:rsidRPr="003C301E">
          <w:rPr>
            <w:rStyle w:val="Hyperlink"/>
            <w:rFonts w:ascii="Arial" w:hAnsi="Arial"/>
            <w:noProof/>
          </w:rPr>
          <w:t>21. Directrices sobre imposición de penas</w:t>
        </w:r>
        <w:r w:rsidR="000057BE">
          <w:rPr>
            <w:noProof/>
            <w:webHidden/>
          </w:rPr>
          <w:tab/>
        </w:r>
        <w:r w:rsidR="000057BE">
          <w:rPr>
            <w:noProof/>
            <w:webHidden/>
          </w:rPr>
          <w:fldChar w:fldCharType="begin"/>
        </w:r>
        <w:r w:rsidR="000057BE">
          <w:rPr>
            <w:noProof/>
            <w:webHidden/>
          </w:rPr>
          <w:instrText xml:space="preserve"> PAGEREF _Toc491246099 \h </w:instrText>
        </w:r>
        <w:r w:rsidR="000057BE">
          <w:rPr>
            <w:noProof/>
            <w:webHidden/>
          </w:rPr>
        </w:r>
        <w:r w:rsidR="000057BE">
          <w:rPr>
            <w:noProof/>
            <w:webHidden/>
          </w:rPr>
          <w:fldChar w:fldCharType="separate"/>
        </w:r>
        <w:r>
          <w:rPr>
            <w:noProof/>
            <w:webHidden/>
          </w:rPr>
          <w:t>54</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100" w:history="1">
        <w:r w:rsidR="000057BE" w:rsidRPr="003C301E">
          <w:rPr>
            <w:rStyle w:val="Hyperlink"/>
            <w:rFonts w:ascii="Arial" w:hAnsi="Arial"/>
            <w:noProof/>
          </w:rPr>
          <w:t>22. Concienciación del poder judicial</w:t>
        </w:r>
        <w:r w:rsidR="000057BE">
          <w:rPr>
            <w:noProof/>
            <w:webHidden/>
          </w:rPr>
          <w:tab/>
        </w:r>
        <w:r w:rsidR="000057BE">
          <w:rPr>
            <w:noProof/>
            <w:webHidden/>
          </w:rPr>
          <w:fldChar w:fldCharType="begin"/>
        </w:r>
        <w:r w:rsidR="000057BE">
          <w:rPr>
            <w:noProof/>
            <w:webHidden/>
          </w:rPr>
          <w:instrText xml:space="preserve"> PAGEREF _Toc491246100 \h </w:instrText>
        </w:r>
        <w:r w:rsidR="000057BE">
          <w:rPr>
            <w:noProof/>
            <w:webHidden/>
          </w:rPr>
        </w:r>
        <w:r w:rsidR="000057BE">
          <w:rPr>
            <w:noProof/>
            <w:webHidden/>
          </w:rPr>
          <w:fldChar w:fldCharType="separate"/>
        </w:r>
        <w:r>
          <w:rPr>
            <w:noProof/>
            <w:webHidden/>
          </w:rPr>
          <w:t>55</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101" w:history="1">
        <w:r w:rsidR="000057BE" w:rsidRPr="003C301E">
          <w:rPr>
            <w:rStyle w:val="Hyperlink"/>
            <w:rFonts w:ascii="Arial" w:hAnsi="Arial"/>
            <w:noProof/>
          </w:rPr>
          <w:t>23. Formación de la judicatura</w:t>
        </w:r>
        <w:r w:rsidR="000057BE">
          <w:rPr>
            <w:noProof/>
            <w:webHidden/>
          </w:rPr>
          <w:tab/>
        </w:r>
        <w:r w:rsidR="000057BE">
          <w:rPr>
            <w:noProof/>
            <w:webHidden/>
          </w:rPr>
          <w:fldChar w:fldCharType="begin"/>
        </w:r>
        <w:r w:rsidR="000057BE">
          <w:rPr>
            <w:noProof/>
            <w:webHidden/>
          </w:rPr>
          <w:instrText xml:space="preserve"> PAGEREF _Toc491246101 \h </w:instrText>
        </w:r>
        <w:r w:rsidR="000057BE">
          <w:rPr>
            <w:noProof/>
            <w:webHidden/>
          </w:rPr>
        </w:r>
        <w:r w:rsidR="000057BE">
          <w:rPr>
            <w:noProof/>
            <w:webHidden/>
          </w:rPr>
          <w:fldChar w:fldCharType="separate"/>
        </w:r>
        <w:r>
          <w:rPr>
            <w:noProof/>
            <w:webHidden/>
          </w:rPr>
          <w:t>56</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102" w:history="1">
        <w:r w:rsidR="000057BE" w:rsidRPr="003C301E">
          <w:rPr>
            <w:rStyle w:val="Hyperlink"/>
            <w:rFonts w:ascii="Arial" w:hAnsi="Arial"/>
            <w:noProof/>
          </w:rPr>
          <w:t>E. Prevención: otros instrumentos usados para combatir la IKB</w:t>
        </w:r>
        <w:r w:rsidR="000057BE">
          <w:rPr>
            <w:noProof/>
            <w:webHidden/>
          </w:rPr>
          <w:tab/>
        </w:r>
        <w:r w:rsidR="000057BE">
          <w:rPr>
            <w:noProof/>
            <w:webHidden/>
          </w:rPr>
          <w:fldChar w:fldCharType="begin"/>
        </w:r>
        <w:r w:rsidR="000057BE">
          <w:rPr>
            <w:noProof/>
            <w:webHidden/>
          </w:rPr>
          <w:instrText xml:space="preserve"> PAGEREF _Toc491246102 \h </w:instrText>
        </w:r>
        <w:r w:rsidR="000057BE">
          <w:rPr>
            <w:noProof/>
            <w:webHidden/>
          </w:rPr>
        </w:r>
        <w:r w:rsidR="000057BE">
          <w:rPr>
            <w:noProof/>
            <w:webHidden/>
          </w:rPr>
          <w:fldChar w:fldCharType="separate"/>
        </w:r>
        <w:r>
          <w:rPr>
            <w:noProof/>
            <w:webHidden/>
          </w:rPr>
          <w:t>57</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103" w:history="1">
        <w:r w:rsidR="000057BE" w:rsidRPr="003C301E">
          <w:rPr>
            <w:rStyle w:val="Hyperlink"/>
            <w:rFonts w:ascii="Arial" w:hAnsi="Arial"/>
            <w:noProof/>
          </w:rPr>
          <w:t>24. Cooperación internacional</w:t>
        </w:r>
        <w:r w:rsidR="000057BE">
          <w:rPr>
            <w:noProof/>
            <w:webHidden/>
          </w:rPr>
          <w:tab/>
        </w:r>
        <w:r w:rsidR="000057BE">
          <w:rPr>
            <w:noProof/>
            <w:webHidden/>
          </w:rPr>
          <w:fldChar w:fldCharType="begin"/>
        </w:r>
        <w:r w:rsidR="000057BE">
          <w:rPr>
            <w:noProof/>
            <w:webHidden/>
          </w:rPr>
          <w:instrText xml:space="preserve"> PAGEREF _Toc491246103 \h </w:instrText>
        </w:r>
        <w:r w:rsidR="000057BE">
          <w:rPr>
            <w:noProof/>
            <w:webHidden/>
          </w:rPr>
        </w:r>
        <w:r w:rsidR="000057BE">
          <w:rPr>
            <w:noProof/>
            <w:webHidden/>
          </w:rPr>
          <w:fldChar w:fldCharType="separate"/>
        </w:r>
        <w:r>
          <w:rPr>
            <w:noProof/>
            <w:webHidden/>
          </w:rPr>
          <w:t>57</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104" w:history="1">
        <w:r w:rsidR="000057BE" w:rsidRPr="003C301E">
          <w:rPr>
            <w:rStyle w:val="Hyperlink"/>
            <w:rFonts w:ascii="Arial" w:hAnsi="Arial"/>
            <w:noProof/>
          </w:rPr>
          <w:t>25. Impulsores de los delitos contra la vida silvestre</w:t>
        </w:r>
        <w:r w:rsidR="000057BE">
          <w:rPr>
            <w:noProof/>
            <w:webHidden/>
          </w:rPr>
          <w:tab/>
        </w:r>
        <w:r w:rsidR="000057BE">
          <w:rPr>
            <w:noProof/>
            <w:webHidden/>
          </w:rPr>
          <w:fldChar w:fldCharType="begin"/>
        </w:r>
        <w:r w:rsidR="000057BE">
          <w:rPr>
            <w:noProof/>
            <w:webHidden/>
          </w:rPr>
          <w:instrText xml:space="preserve"> PAGEREF _Toc491246104 \h </w:instrText>
        </w:r>
        <w:r w:rsidR="000057BE">
          <w:rPr>
            <w:noProof/>
            <w:webHidden/>
          </w:rPr>
        </w:r>
        <w:r w:rsidR="000057BE">
          <w:rPr>
            <w:noProof/>
            <w:webHidden/>
          </w:rPr>
          <w:fldChar w:fldCharType="separate"/>
        </w:r>
        <w:r>
          <w:rPr>
            <w:noProof/>
            <w:webHidden/>
          </w:rPr>
          <w:t>58</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105" w:history="1">
        <w:r w:rsidR="000057BE" w:rsidRPr="003C301E">
          <w:rPr>
            <w:rStyle w:val="Hyperlink"/>
            <w:rFonts w:ascii="Arial" w:hAnsi="Arial"/>
            <w:noProof/>
          </w:rPr>
          <w:t>26. Actividades relacionadas con la demanda</w:t>
        </w:r>
        <w:r w:rsidR="000057BE">
          <w:rPr>
            <w:noProof/>
            <w:webHidden/>
          </w:rPr>
          <w:tab/>
        </w:r>
        <w:r w:rsidR="000057BE">
          <w:rPr>
            <w:noProof/>
            <w:webHidden/>
          </w:rPr>
          <w:fldChar w:fldCharType="begin"/>
        </w:r>
        <w:r w:rsidR="000057BE">
          <w:rPr>
            <w:noProof/>
            <w:webHidden/>
          </w:rPr>
          <w:instrText xml:space="preserve"> PAGEREF _Toc491246105 \h </w:instrText>
        </w:r>
        <w:r w:rsidR="000057BE">
          <w:rPr>
            <w:noProof/>
            <w:webHidden/>
          </w:rPr>
        </w:r>
        <w:r w:rsidR="000057BE">
          <w:rPr>
            <w:noProof/>
            <w:webHidden/>
          </w:rPr>
          <w:fldChar w:fldCharType="separate"/>
        </w:r>
        <w:r>
          <w:rPr>
            <w:noProof/>
            <w:webHidden/>
          </w:rPr>
          <w:t>59</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106" w:history="1">
        <w:r w:rsidR="000057BE" w:rsidRPr="003C301E">
          <w:rPr>
            <w:rStyle w:val="Hyperlink"/>
            <w:rFonts w:ascii="Arial" w:hAnsi="Arial"/>
            <w:noProof/>
          </w:rPr>
          <w:t>27. Comunidad regulada</w:t>
        </w:r>
        <w:r w:rsidR="000057BE">
          <w:rPr>
            <w:noProof/>
            <w:webHidden/>
          </w:rPr>
          <w:tab/>
        </w:r>
        <w:r w:rsidR="000057BE">
          <w:rPr>
            <w:noProof/>
            <w:webHidden/>
          </w:rPr>
          <w:fldChar w:fldCharType="begin"/>
        </w:r>
        <w:r w:rsidR="000057BE">
          <w:rPr>
            <w:noProof/>
            <w:webHidden/>
          </w:rPr>
          <w:instrText xml:space="preserve"> PAGEREF _Toc491246106 \h </w:instrText>
        </w:r>
        <w:r w:rsidR="000057BE">
          <w:rPr>
            <w:noProof/>
            <w:webHidden/>
          </w:rPr>
        </w:r>
        <w:r w:rsidR="000057BE">
          <w:rPr>
            <w:noProof/>
            <w:webHidden/>
          </w:rPr>
          <w:fldChar w:fldCharType="separate"/>
        </w:r>
        <w:r>
          <w:rPr>
            <w:noProof/>
            <w:webHidden/>
          </w:rPr>
          <w:t>60</w:t>
        </w:r>
        <w:r w:rsidR="000057BE">
          <w:rPr>
            <w:noProof/>
            <w:webHidden/>
          </w:rPr>
          <w:fldChar w:fldCharType="end"/>
        </w:r>
      </w:hyperlink>
    </w:p>
    <w:p w:rsidR="000057BE" w:rsidRDefault="00A07B76">
      <w:pPr>
        <w:pStyle w:val="TOC4"/>
        <w:tabs>
          <w:tab w:val="right" w:leader="hyphen" w:pos="9073"/>
        </w:tabs>
        <w:rPr>
          <w:rFonts w:asciiTheme="minorHAnsi" w:eastAsiaTheme="minorEastAsia" w:hAnsiTheme="minorHAnsi" w:cstheme="minorBidi"/>
          <w:noProof/>
          <w:lang w:val="en-US"/>
        </w:rPr>
      </w:pPr>
      <w:hyperlink w:anchor="_Toc491246107" w:history="1">
        <w:r w:rsidR="000057BE" w:rsidRPr="003C301E">
          <w:rPr>
            <w:rStyle w:val="Hyperlink"/>
            <w:rFonts w:ascii="Arial" w:hAnsi="Arial"/>
            <w:noProof/>
          </w:rPr>
          <w:t>28. Acciones de concienciación pública</w:t>
        </w:r>
        <w:r w:rsidR="000057BE">
          <w:rPr>
            <w:noProof/>
            <w:webHidden/>
          </w:rPr>
          <w:tab/>
        </w:r>
        <w:r w:rsidR="000057BE">
          <w:rPr>
            <w:noProof/>
            <w:webHidden/>
          </w:rPr>
          <w:fldChar w:fldCharType="begin"/>
        </w:r>
        <w:r w:rsidR="000057BE">
          <w:rPr>
            <w:noProof/>
            <w:webHidden/>
          </w:rPr>
          <w:instrText xml:space="preserve"> PAGEREF _Toc491246107 \h </w:instrText>
        </w:r>
        <w:r w:rsidR="000057BE">
          <w:rPr>
            <w:noProof/>
            <w:webHidden/>
          </w:rPr>
        </w:r>
        <w:r w:rsidR="000057BE">
          <w:rPr>
            <w:noProof/>
            <w:webHidden/>
          </w:rPr>
          <w:fldChar w:fldCharType="separate"/>
        </w:r>
        <w:r>
          <w:rPr>
            <w:noProof/>
            <w:webHidden/>
          </w:rPr>
          <w:t>61</w:t>
        </w:r>
        <w:r w:rsidR="000057BE">
          <w:rPr>
            <w:noProof/>
            <w:webHidden/>
          </w:rPr>
          <w:fldChar w:fldCharType="end"/>
        </w:r>
      </w:hyperlink>
    </w:p>
    <w:p w:rsidR="000057BE" w:rsidRDefault="00A07B76" w:rsidP="00A3200B">
      <w:pPr>
        <w:pStyle w:val="TOC2"/>
        <w:rPr>
          <w:rFonts w:asciiTheme="minorHAnsi" w:eastAsiaTheme="minorEastAsia" w:hAnsiTheme="minorHAnsi" w:cstheme="minorBidi"/>
          <w:noProof/>
          <w:lang w:val="en-US"/>
        </w:rPr>
      </w:pPr>
      <w:hyperlink w:anchor="_Toc491246108" w:history="1">
        <w:r w:rsidR="000057BE" w:rsidRPr="003C301E">
          <w:rPr>
            <w:rStyle w:val="Hyperlink"/>
            <w:rFonts w:ascii="Arial" w:hAnsi="Arial"/>
            <w:noProof/>
          </w:rPr>
          <w:t>Resumen de puntuaciones</w:t>
        </w:r>
        <w:r w:rsidR="000057BE">
          <w:rPr>
            <w:noProof/>
            <w:webHidden/>
          </w:rPr>
          <w:tab/>
        </w:r>
        <w:r w:rsidR="000057BE">
          <w:rPr>
            <w:noProof/>
            <w:webHidden/>
          </w:rPr>
          <w:fldChar w:fldCharType="begin"/>
        </w:r>
        <w:r w:rsidR="000057BE">
          <w:rPr>
            <w:noProof/>
            <w:webHidden/>
          </w:rPr>
          <w:instrText xml:space="preserve"> PAGEREF _Toc491246108 \h </w:instrText>
        </w:r>
        <w:r w:rsidR="000057BE">
          <w:rPr>
            <w:noProof/>
            <w:webHidden/>
          </w:rPr>
        </w:r>
        <w:r w:rsidR="000057BE">
          <w:rPr>
            <w:noProof/>
            <w:webHidden/>
          </w:rPr>
          <w:fldChar w:fldCharType="separate"/>
        </w:r>
        <w:r>
          <w:rPr>
            <w:noProof/>
            <w:webHidden/>
          </w:rPr>
          <w:t>62</w:t>
        </w:r>
        <w:r w:rsidR="000057BE">
          <w:rPr>
            <w:noProof/>
            <w:webHidden/>
          </w:rPr>
          <w:fldChar w:fldCharType="end"/>
        </w:r>
      </w:hyperlink>
    </w:p>
    <w:p w:rsidR="00264CCA" w:rsidRDefault="00264CCA" w:rsidP="00A3200B">
      <w:pPr>
        <w:pStyle w:val="TOC2"/>
        <w:rPr>
          <w:noProof/>
          <w:lang w:val="en-US"/>
        </w:rPr>
        <w:sectPr w:rsidR="00264CCA" w:rsidSect="00A3200B">
          <w:headerReference w:type="first" r:id="rId33"/>
          <w:endnotePr>
            <w:numFmt w:val="decimal"/>
          </w:endnotePr>
          <w:pgSz w:w="11905" w:h="16837" w:code="9"/>
          <w:pgMar w:top="1008" w:right="1375" w:bottom="1152" w:left="1411" w:header="432" w:footer="432" w:gutter="0"/>
          <w:cols w:space="720"/>
          <w:noEndnote/>
          <w:titlePg/>
          <w:docGrid w:linePitch="272"/>
        </w:sectPr>
      </w:pPr>
    </w:p>
    <w:p w:rsidR="003144A5" w:rsidRPr="009F30D9" w:rsidRDefault="00140F46" w:rsidP="00264CCA">
      <w:pPr>
        <w:keepNext/>
        <w:keepLines/>
        <w:widowControl/>
        <w:autoSpaceDE/>
        <w:autoSpaceDN/>
        <w:adjustRightInd/>
        <w:spacing w:line="276" w:lineRule="auto"/>
        <w:rPr>
          <w:rFonts w:ascii="Arial" w:eastAsia="Calibri" w:hAnsi="Arial" w:cs="Arial"/>
          <w:color w:val="000000"/>
          <w:sz w:val="22"/>
          <w:szCs w:val="22"/>
        </w:rPr>
      </w:pPr>
      <w:r w:rsidRPr="00140F46">
        <w:rPr>
          <w:rFonts w:ascii="Arial" w:eastAsia="Calibri" w:hAnsi="Arial" w:cs="Arial"/>
          <w:noProof/>
          <w:sz w:val="22"/>
          <w:szCs w:val="22"/>
          <w:lang w:val="en-GB"/>
        </w:rPr>
        <w:lastRenderedPageBreak/>
        <w:fldChar w:fldCharType="end"/>
      </w:r>
    </w:p>
    <w:p w:rsidR="008806E7" w:rsidRPr="008806E7" w:rsidRDefault="008806E7" w:rsidP="008806E7">
      <w:pPr>
        <w:keepNext/>
        <w:keepLines/>
        <w:widowControl/>
        <w:autoSpaceDE/>
        <w:autoSpaceDN/>
        <w:adjustRightInd/>
        <w:spacing w:before="40" w:after="120"/>
        <w:outlineLvl w:val="1"/>
        <w:rPr>
          <w:rFonts w:ascii="Arial" w:hAnsi="Arial" w:cs="Arial"/>
          <w:b/>
          <w:color w:val="000000"/>
          <w:kern w:val="28"/>
          <w:sz w:val="30"/>
          <w:szCs w:val="30"/>
        </w:rPr>
      </w:pPr>
      <w:bookmarkStart w:id="13" w:name="_Toc486539558"/>
      <w:bookmarkStart w:id="14" w:name="_Toc491246061"/>
      <w:r>
        <w:rPr>
          <w:rFonts w:ascii="Arial" w:hAnsi="Arial"/>
          <w:b/>
          <w:color w:val="000000"/>
          <w:sz w:val="30"/>
          <w:szCs w:val="30"/>
        </w:rPr>
        <w:t>Lista de acrónimos</w:t>
      </w:r>
      <w:bookmarkEnd w:id="13"/>
      <w:bookmarkEnd w:id="14"/>
      <w:r>
        <w:rPr>
          <w:rFonts w:ascii="Arial" w:hAnsi="Arial"/>
          <w:b/>
          <w:color w:val="000000"/>
          <w:sz w:val="30"/>
          <w:szCs w:val="30"/>
        </w:rPr>
        <w:t xml:space="preserve"> </w:t>
      </w:r>
    </w:p>
    <w:p w:rsidR="008806E7" w:rsidRPr="009F30D9" w:rsidDel="00CA5E56" w:rsidRDefault="008806E7" w:rsidP="008806E7">
      <w:pPr>
        <w:widowControl/>
        <w:autoSpaceDE/>
        <w:autoSpaceDN/>
        <w:adjustRightInd/>
        <w:spacing w:after="200" w:line="276" w:lineRule="auto"/>
        <w:rPr>
          <w:rFonts w:ascii="Arial" w:eastAsia="Calibri" w:hAnsi="Arial" w:cs="Arial"/>
          <w:color w:val="000000"/>
          <w:kern w:val="28"/>
          <w:sz w:val="22"/>
          <w:szCs w:val="22"/>
        </w:rPr>
      </w:pP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proofErr w:type="gramStart"/>
      <w:r>
        <w:rPr>
          <w:rFonts w:ascii="Arial" w:hAnsi="Arial"/>
          <w:color w:val="000000"/>
          <w:sz w:val="22"/>
          <w:szCs w:val="22"/>
        </w:rPr>
        <w:t xml:space="preserve">AEWA  </w:t>
      </w:r>
      <w:r>
        <w:rPr>
          <w:rFonts w:ascii="Arial" w:hAnsi="Arial"/>
          <w:color w:val="000000"/>
          <w:sz w:val="22"/>
          <w:szCs w:val="22"/>
        </w:rPr>
        <w:tab/>
      </w:r>
      <w:proofErr w:type="gramEnd"/>
      <w:r>
        <w:rPr>
          <w:rFonts w:ascii="Arial" w:hAnsi="Arial"/>
          <w:color w:val="000000"/>
          <w:sz w:val="22"/>
          <w:szCs w:val="22"/>
        </w:rPr>
        <w:tab/>
        <w:t>Acuerdo sobre la Conservación de las Aves Acuáticas Migratorias de África y Eurasia</w:t>
      </w: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proofErr w:type="gramStart"/>
      <w:r>
        <w:rPr>
          <w:rFonts w:ascii="Arial" w:hAnsi="Arial"/>
          <w:color w:val="000000"/>
          <w:sz w:val="22"/>
          <w:szCs w:val="22"/>
        </w:rPr>
        <w:t xml:space="preserve">CMS  </w:t>
      </w:r>
      <w:r>
        <w:rPr>
          <w:rFonts w:ascii="Arial" w:hAnsi="Arial"/>
          <w:color w:val="000000"/>
          <w:sz w:val="22"/>
          <w:szCs w:val="22"/>
        </w:rPr>
        <w:tab/>
      </w:r>
      <w:proofErr w:type="gramEnd"/>
      <w:r>
        <w:rPr>
          <w:rFonts w:ascii="Arial" w:hAnsi="Arial"/>
          <w:color w:val="000000"/>
          <w:sz w:val="22"/>
          <w:szCs w:val="22"/>
        </w:rPr>
        <w:tab/>
        <w:t>Convención sobre la Conservación de las Especies Migratorias de Animales Silvestres</w:t>
      </w: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proofErr w:type="gramStart"/>
      <w:r>
        <w:rPr>
          <w:rFonts w:ascii="Arial" w:hAnsi="Arial"/>
          <w:color w:val="000000"/>
          <w:sz w:val="22"/>
          <w:szCs w:val="22"/>
        </w:rPr>
        <w:t xml:space="preserve">COP  </w:t>
      </w:r>
      <w:r>
        <w:rPr>
          <w:rFonts w:ascii="Arial" w:hAnsi="Arial"/>
          <w:color w:val="000000"/>
          <w:sz w:val="22"/>
          <w:szCs w:val="22"/>
        </w:rPr>
        <w:tab/>
      </w:r>
      <w:proofErr w:type="gramEnd"/>
      <w:r>
        <w:rPr>
          <w:rFonts w:ascii="Arial" w:hAnsi="Arial"/>
          <w:color w:val="000000"/>
          <w:sz w:val="22"/>
          <w:szCs w:val="22"/>
        </w:rPr>
        <w:tab/>
        <w:t xml:space="preserve">Conferencia de las Partes </w:t>
      </w: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r>
        <w:rPr>
          <w:rFonts w:ascii="Arial" w:hAnsi="Arial"/>
          <w:color w:val="000000"/>
          <w:sz w:val="22"/>
          <w:szCs w:val="22"/>
        </w:rPr>
        <w:t>ICCWC</w:t>
      </w:r>
      <w:r>
        <w:rPr>
          <w:rFonts w:ascii="Arial" w:hAnsi="Arial"/>
          <w:color w:val="000000"/>
          <w:sz w:val="22"/>
          <w:szCs w:val="22"/>
        </w:rPr>
        <w:tab/>
        <w:t xml:space="preserve"> </w:t>
      </w:r>
      <w:r>
        <w:rPr>
          <w:rFonts w:ascii="Arial" w:hAnsi="Arial"/>
          <w:color w:val="000000"/>
          <w:sz w:val="22"/>
          <w:szCs w:val="22"/>
        </w:rPr>
        <w:tab/>
        <w:t>Consorcio Internacional para Combatir los Delitos contra la Vida Silvestre</w:t>
      </w: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r>
        <w:rPr>
          <w:rFonts w:ascii="Arial" w:hAnsi="Arial"/>
          <w:color w:val="000000"/>
          <w:sz w:val="22"/>
          <w:szCs w:val="22"/>
        </w:rPr>
        <w:t>IKB</w:t>
      </w:r>
      <w:r>
        <w:rPr>
          <w:rFonts w:ascii="Arial" w:hAnsi="Arial"/>
          <w:color w:val="000000"/>
          <w:sz w:val="22"/>
          <w:szCs w:val="22"/>
        </w:rPr>
        <w:tab/>
      </w:r>
      <w:r>
        <w:rPr>
          <w:rFonts w:ascii="Arial" w:hAnsi="Arial"/>
          <w:color w:val="000000"/>
          <w:sz w:val="22"/>
          <w:szCs w:val="22"/>
        </w:rPr>
        <w:tab/>
        <w:t>Matanza, captura con trampas y comercio ilegal de aves silvestres</w:t>
      </w: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r>
        <w:rPr>
          <w:rFonts w:ascii="Arial" w:hAnsi="Arial"/>
          <w:color w:val="000000"/>
          <w:sz w:val="22"/>
          <w:szCs w:val="22"/>
        </w:rPr>
        <w:t>MIKT</w:t>
      </w:r>
      <w:r>
        <w:rPr>
          <w:rFonts w:ascii="Arial" w:hAnsi="Arial"/>
          <w:color w:val="000000"/>
          <w:sz w:val="22"/>
          <w:szCs w:val="22"/>
        </w:rPr>
        <w:tab/>
      </w:r>
      <w:r>
        <w:rPr>
          <w:rFonts w:ascii="Arial" w:hAnsi="Arial"/>
          <w:color w:val="000000"/>
          <w:sz w:val="22"/>
          <w:szCs w:val="22"/>
        </w:rPr>
        <w:tab/>
        <w:t xml:space="preserve">Grupo Especial Intergubernamental sobre la Matanza, la Captura y el Comercio Ilegal de Aves Migratorias en el Mediterráneo </w:t>
      </w: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r>
        <w:rPr>
          <w:rFonts w:ascii="Arial" w:hAnsi="Arial"/>
          <w:color w:val="000000"/>
          <w:sz w:val="22"/>
          <w:szCs w:val="22"/>
        </w:rPr>
        <w:t>MOP</w:t>
      </w:r>
      <w:r>
        <w:rPr>
          <w:rFonts w:ascii="Arial" w:hAnsi="Arial"/>
          <w:color w:val="000000"/>
          <w:sz w:val="22"/>
          <w:szCs w:val="22"/>
        </w:rPr>
        <w:tab/>
      </w:r>
      <w:r>
        <w:rPr>
          <w:rFonts w:ascii="Arial" w:hAnsi="Arial"/>
          <w:color w:val="000000"/>
          <w:sz w:val="22"/>
          <w:szCs w:val="22"/>
        </w:rPr>
        <w:tab/>
        <w:t>Reunión de las Partes</w:t>
      </w: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r>
        <w:rPr>
          <w:rFonts w:ascii="Arial" w:hAnsi="Arial"/>
          <w:color w:val="000000"/>
          <w:sz w:val="22"/>
          <w:szCs w:val="22"/>
        </w:rPr>
        <w:t>ONG</w:t>
      </w:r>
      <w:r>
        <w:rPr>
          <w:rFonts w:ascii="Arial" w:hAnsi="Arial"/>
          <w:color w:val="000000"/>
          <w:sz w:val="22"/>
          <w:szCs w:val="22"/>
        </w:rPr>
        <w:tab/>
      </w:r>
      <w:r>
        <w:rPr>
          <w:rFonts w:ascii="Arial" w:hAnsi="Arial"/>
          <w:color w:val="000000"/>
          <w:sz w:val="22"/>
          <w:szCs w:val="22"/>
        </w:rPr>
        <w:tab/>
        <w:t>Organización no gubernamental</w:t>
      </w: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proofErr w:type="spellStart"/>
      <w:r>
        <w:rPr>
          <w:rFonts w:ascii="Arial" w:hAnsi="Arial"/>
          <w:color w:val="000000"/>
          <w:sz w:val="22"/>
          <w:szCs w:val="22"/>
        </w:rPr>
        <w:t>PdT</w:t>
      </w:r>
      <w:proofErr w:type="spellEnd"/>
      <w:r>
        <w:rPr>
          <w:rFonts w:ascii="Arial" w:hAnsi="Arial"/>
          <w:color w:val="000000"/>
          <w:sz w:val="22"/>
          <w:szCs w:val="22"/>
        </w:rPr>
        <w:t xml:space="preserve"> </w:t>
      </w:r>
      <w:r>
        <w:rPr>
          <w:rFonts w:ascii="Arial" w:hAnsi="Arial"/>
          <w:color w:val="000000"/>
          <w:sz w:val="22"/>
          <w:szCs w:val="22"/>
        </w:rPr>
        <w:tab/>
      </w:r>
      <w:r>
        <w:rPr>
          <w:rFonts w:ascii="Arial" w:hAnsi="Arial"/>
          <w:color w:val="000000"/>
          <w:sz w:val="22"/>
          <w:szCs w:val="22"/>
        </w:rPr>
        <w:tab/>
        <w:t>Programa de Trabajo</w:t>
      </w: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r>
        <w:rPr>
          <w:rFonts w:ascii="Arial" w:hAnsi="Arial"/>
          <w:color w:val="000000"/>
          <w:sz w:val="22"/>
          <w:szCs w:val="22"/>
        </w:rPr>
        <w:t xml:space="preserve">PFE </w:t>
      </w:r>
      <w:r w:rsidR="00A9041E">
        <w:rPr>
          <w:rFonts w:ascii="Arial" w:hAnsi="Arial"/>
          <w:color w:val="000000"/>
          <w:sz w:val="22"/>
          <w:szCs w:val="22"/>
        </w:rPr>
        <w:t xml:space="preserve">        </w:t>
      </w:r>
      <w:r>
        <w:rPr>
          <w:rFonts w:ascii="Arial" w:hAnsi="Arial"/>
          <w:color w:val="000000"/>
          <w:sz w:val="22"/>
          <w:szCs w:val="22"/>
        </w:rPr>
        <w:t>Punto Focal Especial</w:t>
      </w:r>
    </w:p>
    <w:p w:rsidR="008806E7" w:rsidRPr="008806E7" w:rsidRDefault="008806E7" w:rsidP="008806E7">
      <w:pPr>
        <w:widowControl/>
        <w:tabs>
          <w:tab w:val="left" w:pos="851"/>
        </w:tabs>
        <w:autoSpaceDE/>
        <w:autoSpaceDN/>
        <w:adjustRightInd/>
        <w:spacing w:after="120"/>
        <w:ind w:left="993" w:hanging="993"/>
        <w:rPr>
          <w:rFonts w:ascii="Arial" w:eastAsia="Calibri" w:hAnsi="Arial" w:cs="Arial"/>
          <w:color w:val="000000"/>
          <w:kern w:val="28"/>
          <w:sz w:val="22"/>
          <w:szCs w:val="22"/>
        </w:rPr>
      </w:pPr>
      <w:r>
        <w:rPr>
          <w:rFonts w:ascii="Arial" w:hAnsi="Arial"/>
          <w:color w:val="000000"/>
          <w:sz w:val="22"/>
          <w:szCs w:val="22"/>
        </w:rPr>
        <w:t xml:space="preserve">TAP </w:t>
      </w:r>
      <w:r>
        <w:rPr>
          <w:rFonts w:ascii="Arial" w:hAnsi="Arial"/>
          <w:color w:val="000000"/>
          <w:sz w:val="22"/>
          <w:szCs w:val="22"/>
        </w:rPr>
        <w:tab/>
      </w:r>
      <w:r>
        <w:rPr>
          <w:rFonts w:ascii="Arial" w:hAnsi="Arial"/>
          <w:color w:val="000000"/>
          <w:sz w:val="22"/>
          <w:szCs w:val="22"/>
        </w:rPr>
        <w:tab/>
        <w:t>Plan de Acción de Túnez 2013 - 2020</w:t>
      </w:r>
    </w:p>
    <w:p w:rsidR="008806E7" w:rsidRPr="008806E7" w:rsidRDefault="00F400E4" w:rsidP="008806E7">
      <w:pPr>
        <w:widowControl/>
        <w:autoSpaceDE/>
        <w:autoSpaceDN/>
        <w:adjustRightInd/>
        <w:spacing w:after="200" w:line="276" w:lineRule="auto"/>
        <w:rPr>
          <w:rFonts w:ascii="Arial" w:eastAsia="Calibri" w:hAnsi="Arial" w:cs="Arial"/>
          <w:color w:val="000000"/>
          <w:kern w:val="28"/>
          <w:sz w:val="22"/>
          <w:szCs w:val="22"/>
        </w:rPr>
      </w:pPr>
      <w:r>
        <w:rPr>
          <w:rFonts w:ascii="Arial" w:hAnsi="Arial"/>
          <w:color w:val="000000"/>
          <w:sz w:val="22"/>
          <w:szCs w:val="22"/>
        </w:rPr>
        <w:t xml:space="preserve">UE </w:t>
      </w:r>
      <w:r>
        <w:rPr>
          <w:rFonts w:ascii="Arial" w:hAnsi="Arial"/>
          <w:color w:val="000000"/>
          <w:sz w:val="22"/>
          <w:szCs w:val="22"/>
        </w:rPr>
        <w:tab/>
        <w:t xml:space="preserve">    Unión Europea</w:t>
      </w:r>
      <w:r w:rsidR="008806E7">
        <w:br w:type="page"/>
      </w:r>
    </w:p>
    <w:p w:rsidR="008806E7" w:rsidRPr="008806E7" w:rsidRDefault="008806E7" w:rsidP="008806E7">
      <w:pPr>
        <w:keepNext/>
        <w:keepLines/>
        <w:widowControl/>
        <w:autoSpaceDE/>
        <w:autoSpaceDN/>
        <w:adjustRightInd/>
        <w:spacing w:before="40" w:after="120"/>
        <w:outlineLvl w:val="1"/>
        <w:rPr>
          <w:rFonts w:ascii="Arial" w:hAnsi="Arial" w:cs="Arial"/>
          <w:b/>
          <w:color w:val="000000"/>
          <w:sz w:val="30"/>
          <w:szCs w:val="30"/>
        </w:rPr>
      </w:pPr>
      <w:bookmarkStart w:id="15" w:name="_Toc483249317"/>
      <w:bookmarkStart w:id="16" w:name="_Toc486539559"/>
      <w:bookmarkStart w:id="17" w:name="_Toc491246062"/>
      <w:r>
        <w:rPr>
          <w:rFonts w:ascii="Arial" w:hAnsi="Arial"/>
          <w:b/>
          <w:color w:val="000000"/>
          <w:sz w:val="30"/>
          <w:szCs w:val="30"/>
        </w:rPr>
        <w:lastRenderedPageBreak/>
        <w:t xml:space="preserve">Objetivo del </w:t>
      </w:r>
      <w:r w:rsidR="000C08DE">
        <w:rPr>
          <w:rFonts w:ascii="Arial" w:hAnsi="Arial"/>
          <w:b/>
          <w:color w:val="000000"/>
          <w:sz w:val="30"/>
          <w:szCs w:val="30"/>
        </w:rPr>
        <w:t>mecanismo de evaluación</w:t>
      </w:r>
      <w:r>
        <w:rPr>
          <w:rFonts w:ascii="Arial" w:hAnsi="Arial"/>
          <w:b/>
          <w:color w:val="000000"/>
          <w:sz w:val="30"/>
          <w:szCs w:val="30"/>
        </w:rPr>
        <w:t xml:space="preserve"> de la IKB</w:t>
      </w:r>
      <w:bookmarkEnd w:id="15"/>
      <w:bookmarkEnd w:id="16"/>
      <w:bookmarkEnd w:id="17"/>
      <w:r>
        <w:rPr>
          <w:rFonts w:ascii="Arial" w:hAnsi="Arial"/>
          <w:b/>
          <w:color w:val="000000"/>
          <w:sz w:val="30"/>
          <w:szCs w:val="30"/>
        </w:rPr>
        <w:t xml:space="preserve"> </w:t>
      </w:r>
    </w:p>
    <w:p w:rsidR="008806E7" w:rsidRPr="009F30D9" w:rsidRDefault="008806E7" w:rsidP="008806E7">
      <w:pPr>
        <w:widowControl/>
        <w:autoSpaceDE/>
        <w:autoSpaceDN/>
        <w:adjustRightInd/>
        <w:spacing w:after="200"/>
        <w:rPr>
          <w:rFonts w:ascii="Arial" w:eastAsia="Calibri" w:hAnsi="Arial" w:cs="Arial"/>
          <w:color w:val="000000"/>
          <w:sz w:val="22"/>
          <w:szCs w:val="22"/>
        </w:rPr>
      </w:pP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En los últimos años, el problema de la caza y captura ilegal de aves (IKB)</w:t>
      </w:r>
      <w:r w:rsidRPr="008806E7">
        <w:rPr>
          <w:rFonts w:ascii="Arial" w:eastAsia="Calibri" w:hAnsi="Arial" w:cs="Arial"/>
          <w:color w:val="000000"/>
          <w:sz w:val="22"/>
          <w:szCs w:val="22"/>
          <w:vertAlign w:val="superscript"/>
          <w:lang w:val="en-GB"/>
        </w:rPr>
        <w:footnoteReference w:id="2"/>
      </w:r>
      <w:r>
        <w:rPr>
          <w:rFonts w:ascii="Arial" w:hAnsi="Arial"/>
          <w:color w:val="000000"/>
          <w:sz w:val="22"/>
          <w:szCs w:val="22"/>
        </w:rPr>
        <w:t xml:space="preserve"> ha ido adquiriendo mayor importancia en la agenda internacional. Esta importancia se ha integrado dentro de una serie de instrumentos y compromisos internacionales de gran repercusión mediática, incluidos aquellos adoptados en el marco del Convenio de Berna, la CMS y la CITES, además de un gran número de iniciativas fomentadas por la UE.  Entre los principales ejemplos de dichos compromisos cabe destacar el Plan de Acción de Túnez (TAP) del Convenio de Berna, la hoja de ruta de la UE acerca de la erradicación de la matanza, la captura con trampas y el comercio ilegal de aves silvestres, la Comunicación </w:t>
      </w:r>
      <w:r>
        <w:rPr>
          <w:rFonts w:ascii="Arial" w:hAnsi="Arial"/>
          <w:color w:val="000000"/>
          <w:sz w:val="22"/>
          <w:szCs w:val="22"/>
          <w:shd w:val="clear" w:color="auto" w:fill="FFFFFF"/>
        </w:rPr>
        <w:t xml:space="preserve">de la Comisión Europea y las Conclusiones del Consejo acerca de un </w:t>
      </w:r>
      <w:r>
        <w:rPr>
          <w:rFonts w:ascii="Arial" w:hAnsi="Arial"/>
          <w:color w:val="000000"/>
          <w:sz w:val="22"/>
          <w:szCs w:val="22"/>
        </w:rPr>
        <w:t xml:space="preserve">Plan de acción de la UE contra el tráfico de especies silvestres y el Grupo Especial de la CMS sobre la Matanza, la Captura y el Comercio Ilegal de Aves Migratorias en el Mediterráneo (MIKT). Una característica común de dichos instrumentos es que a menudo pretenden que se evalúe con regularidad el progreso. </w:t>
      </w:r>
    </w:p>
    <w:p w:rsidR="008806E7" w:rsidRPr="008806E7" w:rsidRDefault="008806E7" w:rsidP="008806E7">
      <w:pPr>
        <w:widowControl/>
        <w:autoSpaceDE/>
        <w:autoSpaceDN/>
        <w:adjustRightInd/>
        <w:spacing w:before="100" w:beforeAutospacing="1" w:after="100" w:afterAutospacing="1"/>
        <w:jc w:val="both"/>
        <w:rPr>
          <w:rFonts w:ascii="Arial" w:eastAsia="Calibri" w:hAnsi="Arial" w:cs="Arial"/>
          <w:color w:val="000000"/>
          <w:sz w:val="22"/>
          <w:szCs w:val="22"/>
        </w:rPr>
      </w:pPr>
      <w:r>
        <w:rPr>
          <w:rFonts w:ascii="Arial" w:hAnsi="Arial"/>
          <w:color w:val="000000"/>
          <w:sz w:val="22"/>
          <w:szCs w:val="22"/>
        </w:rPr>
        <w:t xml:space="preserve">En la primera reunión del MIKT, que tuvo lugar en El Cairo en 2016, se aprobó el Programa de Trabajo 2016-2020, que preveía la elaboración de un </w:t>
      </w:r>
      <w:r w:rsidR="000C08DE">
        <w:rPr>
          <w:rFonts w:ascii="Arial" w:hAnsi="Arial"/>
          <w:color w:val="000000"/>
          <w:sz w:val="22"/>
          <w:szCs w:val="22"/>
        </w:rPr>
        <w:t>mecanismo de evaluación</w:t>
      </w:r>
      <w:r>
        <w:rPr>
          <w:rFonts w:ascii="Arial" w:hAnsi="Arial"/>
          <w:color w:val="000000"/>
          <w:sz w:val="22"/>
          <w:szCs w:val="22"/>
        </w:rPr>
        <w:t xml:space="preserve"> como acción de alta prioridad para evaluar el progreso en la erradicación de la IKB a nivel nacional. Otra acción de alta prioridad fue armonizar el formato de presentación de informes y su periodicidad en el marco de la COP de la CMS y el TAP del Convenio de Berna con objeto de evitar la duplicación y las cargas adicionales para los países miembros. </w:t>
      </w:r>
    </w:p>
    <w:p w:rsidR="008806E7" w:rsidRPr="008806E7" w:rsidRDefault="008806E7" w:rsidP="008806E7">
      <w:pPr>
        <w:widowControl/>
        <w:autoSpaceDE/>
        <w:autoSpaceDN/>
        <w:adjustRightInd/>
        <w:spacing w:before="100" w:beforeAutospacing="1" w:after="100" w:afterAutospacing="1"/>
        <w:jc w:val="both"/>
        <w:rPr>
          <w:rFonts w:ascii="Arial" w:eastAsia="Calibri" w:hAnsi="Arial" w:cs="Arial"/>
          <w:color w:val="000000"/>
          <w:sz w:val="22"/>
          <w:szCs w:val="22"/>
        </w:rPr>
      </w:pPr>
      <w:r>
        <w:rPr>
          <w:rFonts w:ascii="Arial" w:hAnsi="Arial"/>
          <w:color w:val="000000"/>
          <w:sz w:val="22"/>
          <w:szCs w:val="22"/>
        </w:rPr>
        <w:t xml:space="preserve">El sistema de presentación de informes de la CMS, que es más bien un informe general acerca de diferentes cuestiones, seguirá funcionando entre las COP. Por otra parte, el sistema de presentación de informes del </w:t>
      </w:r>
      <w:r w:rsidR="000C08DE">
        <w:rPr>
          <w:rFonts w:ascii="Arial" w:hAnsi="Arial"/>
          <w:color w:val="000000"/>
          <w:sz w:val="22"/>
          <w:szCs w:val="22"/>
        </w:rPr>
        <w:t>mecanismo de evaluación</w:t>
      </w:r>
      <w:r>
        <w:rPr>
          <w:rFonts w:ascii="Arial" w:hAnsi="Arial"/>
          <w:color w:val="000000"/>
          <w:sz w:val="22"/>
          <w:szCs w:val="22"/>
        </w:rPr>
        <w:t xml:space="preserve"> se centra en un problema específico que hay que solucionar lo antes posible. La necesidad de desarrollar dicha herramienta para que el Convenio de Berna y la CMS la usen de forma conjunta también fue planteada por la Presidencia de la Red de Puntos Focales Especiales del Convenio de Berna en la 36ª reunión del Comité Permanente en noviembre de 2016. El Comité Permanente acogió con beneplácito el aumento de esfuerzos de coordinación que distintas organizaciones, Convenciones y partes interesadas han mostrado en los últimos años, dirigidos a aumentar las sinergias en la labor de sus respectivas plataformas e iniciativas, ya que estos esfuerzos apoyan la implementación del TAP. Además de la actual presentación oficial de informes por parte de los administradores nacionales, la autoevaluación del progreso también cuenta con el apoyo de estudios efectuados por varias partes interesadas no gubernamentales. El reciente estudio elaborado para estimar el alcance de la IKB en el Mediterráneo, dirigido por </w:t>
      </w:r>
      <w:proofErr w:type="spellStart"/>
      <w:r>
        <w:rPr>
          <w:rFonts w:ascii="Arial" w:hAnsi="Arial"/>
          <w:color w:val="000000"/>
          <w:sz w:val="22"/>
          <w:szCs w:val="22"/>
        </w:rPr>
        <w:t>BirdLife</w:t>
      </w:r>
      <w:proofErr w:type="spellEnd"/>
      <w:r>
        <w:rPr>
          <w:rFonts w:ascii="Arial" w:hAnsi="Arial"/>
          <w:color w:val="000000"/>
          <w:sz w:val="22"/>
          <w:szCs w:val="22"/>
        </w:rPr>
        <w:t xml:space="preserve"> International, es un ejemplo de dicha iniciativa.</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La actual propuesta de </w:t>
      </w:r>
      <w:r w:rsidR="000C08DE">
        <w:rPr>
          <w:rFonts w:ascii="Arial" w:hAnsi="Arial"/>
          <w:color w:val="000000"/>
          <w:sz w:val="22"/>
          <w:szCs w:val="22"/>
        </w:rPr>
        <w:t>mecanismo de evaluación</w:t>
      </w:r>
      <w:r>
        <w:rPr>
          <w:rFonts w:ascii="Arial" w:hAnsi="Arial"/>
          <w:color w:val="000000"/>
          <w:sz w:val="22"/>
          <w:szCs w:val="22"/>
        </w:rPr>
        <w:t xml:space="preserve"> de la IKB pretende facilitar a los Gobiernos nacionales una herramienta para proporcionar autoevaluaciones nacionales objetivas basadas en hechos acerca del estado actual de la matanza ilegal de aves a nivel nacional, y permitir a los Estados medir su progreso en el cumplimiento de los compromisos asumidos en esta área.</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El marco de indicadores se ha desarrollado en aras de ofrecer a las administraciones nacionales una herramienta sencilla que, dada la complejidad del asunto en cuestión, sea fácil de recopilar e interpretar y que se pueda aplicar o bien a escala nacional o a las escalas </w:t>
      </w:r>
      <w:proofErr w:type="spellStart"/>
      <w:r>
        <w:rPr>
          <w:rFonts w:ascii="Arial" w:hAnsi="Arial"/>
          <w:color w:val="000000"/>
          <w:sz w:val="22"/>
          <w:szCs w:val="22"/>
        </w:rPr>
        <w:t>subnacionales</w:t>
      </w:r>
      <w:proofErr w:type="spellEnd"/>
      <w:r>
        <w:rPr>
          <w:rFonts w:ascii="Arial" w:hAnsi="Arial"/>
          <w:color w:val="000000"/>
          <w:sz w:val="22"/>
          <w:szCs w:val="22"/>
        </w:rPr>
        <w:t xml:space="preserve"> apropiadas. </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El actual </w:t>
      </w:r>
      <w:r w:rsidR="000C08DE">
        <w:rPr>
          <w:rFonts w:ascii="Arial" w:hAnsi="Arial"/>
          <w:color w:val="000000"/>
          <w:sz w:val="22"/>
          <w:szCs w:val="22"/>
        </w:rPr>
        <w:t>mecanismo de evaluación</w:t>
      </w:r>
      <w:r>
        <w:rPr>
          <w:rFonts w:ascii="Arial" w:hAnsi="Arial"/>
          <w:color w:val="000000"/>
          <w:sz w:val="22"/>
          <w:szCs w:val="22"/>
        </w:rPr>
        <w:t xml:space="preserve"> está basado principalmente en el formato desarrollado con anterioridad por el Consorcio Internacional para Combatir los Delitos contra la Vida Silvestre</w:t>
      </w:r>
      <w:r w:rsidRPr="008806E7">
        <w:rPr>
          <w:rFonts w:ascii="Arial" w:eastAsia="Calibri" w:hAnsi="Arial" w:cs="Arial"/>
          <w:color w:val="000000"/>
          <w:sz w:val="22"/>
          <w:szCs w:val="22"/>
          <w:vertAlign w:val="superscript"/>
          <w:lang w:val="en-GB"/>
        </w:rPr>
        <w:footnoteReference w:id="3"/>
      </w:r>
      <w:r>
        <w:rPr>
          <w:rFonts w:ascii="Arial" w:hAnsi="Arial"/>
          <w:color w:val="000000"/>
          <w:sz w:val="22"/>
          <w:szCs w:val="22"/>
        </w:rPr>
        <w:t xml:space="preserve"> (ICCWC), que proporciona un Marco de indicadores para combatir los delitos contra la vida silvestre y los bosques. Sin embargo, este formato requería una serie de cambios y </w:t>
      </w:r>
      <w:r>
        <w:rPr>
          <w:rFonts w:ascii="Arial" w:hAnsi="Arial"/>
          <w:color w:val="000000"/>
          <w:sz w:val="22"/>
          <w:szCs w:val="22"/>
        </w:rPr>
        <w:lastRenderedPageBreak/>
        <w:t xml:space="preserve">adaptaciones para centrarse en los requisitos específicos para la evaluación y la medición de la IKB, al contrario que una evaluación general del estado de la cuestión en relación con el comercio internacional de vida silvestre, del cual la IKB solo es un componente limitado. En concreto, una gran parte de la metodología, el formato del </w:t>
      </w:r>
      <w:r w:rsidR="000C08DE">
        <w:rPr>
          <w:rFonts w:ascii="Arial" w:hAnsi="Arial"/>
          <w:color w:val="000000"/>
          <w:sz w:val="22"/>
          <w:szCs w:val="22"/>
        </w:rPr>
        <w:t>mecanismo de evaluación</w:t>
      </w:r>
      <w:r>
        <w:rPr>
          <w:rFonts w:ascii="Arial" w:hAnsi="Arial"/>
          <w:color w:val="000000"/>
          <w:sz w:val="22"/>
          <w:szCs w:val="22"/>
        </w:rPr>
        <w:t xml:space="preserve"> y varios indicadores se toman del marco de indicadores del ICCWC.</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El </w:t>
      </w:r>
      <w:r w:rsidR="000C08DE">
        <w:rPr>
          <w:rFonts w:ascii="Arial" w:hAnsi="Arial"/>
          <w:color w:val="000000"/>
          <w:sz w:val="22"/>
          <w:szCs w:val="22"/>
        </w:rPr>
        <w:t>mecanismo de evaluación</w:t>
      </w:r>
      <w:r>
        <w:rPr>
          <w:rFonts w:ascii="Arial" w:hAnsi="Arial"/>
          <w:color w:val="000000"/>
          <w:sz w:val="22"/>
          <w:szCs w:val="22"/>
        </w:rPr>
        <w:t xml:space="preserve"> de la IKB posibilita que los Estados evalúen sus avances, no solo a nivel nacional, sino también a escala regional según proceda, contribuyendo en gran medida a que las administraciones nacionales, las ONG y los agentes internacionales prioricen y comprometan recursos. </w:t>
      </w:r>
    </w:p>
    <w:p w:rsidR="008806E7" w:rsidRDefault="001E3D78" w:rsidP="008806E7">
      <w:pPr>
        <w:widowControl/>
        <w:autoSpaceDE/>
        <w:autoSpaceDN/>
        <w:adjustRightInd/>
        <w:spacing w:after="200"/>
        <w:jc w:val="both"/>
        <w:rPr>
          <w:rFonts w:ascii="Arial" w:hAnsi="Arial"/>
          <w:color w:val="000000"/>
          <w:sz w:val="22"/>
          <w:szCs w:val="22"/>
        </w:rPr>
      </w:pPr>
      <w:r>
        <w:rPr>
          <w:rFonts w:ascii="Arial" w:hAnsi="Arial"/>
          <w:color w:val="000000"/>
          <w:sz w:val="22"/>
          <w:szCs w:val="22"/>
        </w:rPr>
        <w:t xml:space="preserve">Ofrece a las autoridades nacionales la oportunidad de mostrar liderazgo y la capacidad y la disposición de ser proactivo y transparente en cuanto a sus esfuerzos por abordar un asunto que es mucho más común de lo que se reconocía anteriormente. El proceso que ha llevado a su recopilación, como se describe en las páginas siguientes, promueve la cooperación y el intercambio de experiencias y conocimientos especializados entre los órganos gubernamentales y las partes interesadas nacionales. La cooperación desarrollada entre las partes interesadas y la información recabada para compilar el </w:t>
      </w:r>
      <w:r w:rsidR="000C08DE">
        <w:rPr>
          <w:rFonts w:ascii="Arial" w:hAnsi="Arial"/>
          <w:color w:val="000000"/>
          <w:sz w:val="22"/>
          <w:szCs w:val="22"/>
        </w:rPr>
        <w:t>mecanismo de evaluación</w:t>
      </w:r>
      <w:r>
        <w:rPr>
          <w:rFonts w:ascii="Arial" w:hAnsi="Arial"/>
          <w:color w:val="000000"/>
          <w:sz w:val="22"/>
          <w:szCs w:val="22"/>
        </w:rPr>
        <w:t xml:space="preserve"> puede ser la base para la elaboración de un plan de acción nacional. Además, si ya se ha elaborado un plan de acción nacional, se puede usar el </w:t>
      </w:r>
      <w:r w:rsidR="000C08DE">
        <w:rPr>
          <w:rFonts w:ascii="Arial" w:hAnsi="Arial"/>
          <w:color w:val="000000"/>
          <w:sz w:val="22"/>
          <w:szCs w:val="22"/>
        </w:rPr>
        <w:t>mecanismo de evaluación</w:t>
      </w:r>
      <w:r>
        <w:rPr>
          <w:rFonts w:ascii="Arial" w:hAnsi="Arial"/>
          <w:color w:val="000000"/>
          <w:sz w:val="22"/>
          <w:szCs w:val="22"/>
        </w:rPr>
        <w:t xml:space="preserve"> para hacer un seguimiento de su aplicación a nivel nacional. </w:t>
      </w:r>
    </w:p>
    <w:p w:rsidR="008806E7" w:rsidRPr="009F30D9" w:rsidRDefault="00264CCA" w:rsidP="00264CCA">
      <w:pPr>
        <w:widowControl/>
        <w:autoSpaceDE/>
        <w:autoSpaceDN/>
        <w:adjustRightInd/>
        <w:spacing w:after="200"/>
        <w:jc w:val="both"/>
        <w:rPr>
          <w:rFonts w:ascii="Arial" w:eastAsia="Calibri" w:hAnsi="Arial" w:cs="Arial"/>
          <w:color w:val="000000"/>
          <w:sz w:val="4"/>
          <w:szCs w:val="4"/>
        </w:rPr>
      </w:pPr>
      <w:r w:rsidRPr="00264CCA">
        <w:rPr>
          <w:noProof/>
          <w:lang w:val="en-US"/>
        </w:rPr>
        <w:drawing>
          <wp:anchor distT="0" distB="0" distL="114300" distR="114300" simplePos="0" relativeHeight="251665408" behindDoc="1" locked="0" layoutInCell="1" allowOverlap="1" wp14:anchorId="12A854EC" wp14:editId="5ECE91B0">
            <wp:simplePos x="0" y="0"/>
            <wp:positionH relativeFrom="column">
              <wp:posOffset>0</wp:posOffset>
            </wp:positionH>
            <wp:positionV relativeFrom="paragraph">
              <wp:posOffset>285115</wp:posOffset>
            </wp:positionV>
            <wp:extent cx="6048375" cy="4331335"/>
            <wp:effectExtent l="0" t="0" r="0" b="0"/>
            <wp:wrapTight wrapText="bothSides">
              <wp:wrapPolygon edited="0">
                <wp:start x="0" y="0"/>
                <wp:lineTo x="0" y="21470"/>
                <wp:lineTo x="21566" y="21470"/>
                <wp:lineTo x="21566" y="0"/>
                <wp:lineTo x="0" y="0"/>
              </wp:wrapPolygon>
            </wp:wrapTight>
            <wp:docPr id="15" name="Immagine 1" descr="map U.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p U.G.O.-2.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048375" cy="4331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6E7" w:rsidRPr="008806E7" w:rsidRDefault="008806E7" w:rsidP="008806E7">
      <w:pPr>
        <w:widowControl/>
        <w:autoSpaceDE/>
        <w:autoSpaceDN/>
        <w:adjustRightInd/>
        <w:spacing w:after="200"/>
        <w:ind w:left="993" w:hanging="993"/>
        <w:jc w:val="both"/>
        <w:rPr>
          <w:rFonts w:ascii="Arial" w:eastAsia="Calibri" w:hAnsi="Arial" w:cs="Arial"/>
          <w:bCs/>
          <w:sz w:val="18"/>
          <w:szCs w:val="18"/>
        </w:rPr>
      </w:pPr>
      <w:r>
        <w:rPr>
          <w:rFonts w:ascii="Arial" w:hAnsi="Arial"/>
          <w:b/>
          <w:bCs/>
          <w:color w:val="4F81BD"/>
          <w:sz w:val="18"/>
          <w:szCs w:val="18"/>
        </w:rPr>
        <w:t xml:space="preserve">Imagen </w:t>
      </w:r>
      <w:r w:rsidRPr="008806E7">
        <w:rPr>
          <w:rFonts w:ascii="Arial" w:eastAsia="Calibri" w:hAnsi="Arial" w:cs="Arial"/>
          <w:color w:val="4F81BD"/>
          <w:sz w:val="18"/>
          <w:szCs w:val="18"/>
        </w:rPr>
        <w:fldChar w:fldCharType="begin"/>
      </w:r>
      <w:r w:rsidRPr="008806E7">
        <w:rPr>
          <w:rFonts w:ascii="Arial" w:eastAsia="Calibri" w:hAnsi="Arial" w:cs="Arial"/>
          <w:b/>
          <w:bCs/>
          <w:color w:val="4F81BD"/>
          <w:sz w:val="18"/>
          <w:szCs w:val="18"/>
        </w:rPr>
        <w:instrText xml:space="preserve"> SEQ Picture \* ARABIC </w:instrText>
      </w:r>
      <w:r w:rsidRPr="008806E7">
        <w:rPr>
          <w:rFonts w:ascii="Arial" w:eastAsia="Calibri" w:hAnsi="Arial" w:cs="Arial"/>
          <w:color w:val="4F81BD"/>
          <w:sz w:val="18"/>
          <w:szCs w:val="18"/>
        </w:rPr>
        <w:fldChar w:fldCharType="separate"/>
      </w:r>
      <w:r w:rsidR="00A07B76">
        <w:rPr>
          <w:rFonts w:ascii="Arial" w:eastAsia="Calibri" w:hAnsi="Arial" w:cs="Arial"/>
          <w:b/>
          <w:bCs/>
          <w:noProof/>
          <w:color w:val="4F81BD"/>
          <w:sz w:val="18"/>
          <w:szCs w:val="18"/>
        </w:rPr>
        <w:t>1</w:t>
      </w:r>
      <w:r w:rsidRPr="008806E7">
        <w:rPr>
          <w:rFonts w:ascii="Arial" w:eastAsia="Calibri" w:hAnsi="Arial" w:cs="Arial"/>
          <w:color w:val="4F81BD"/>
          <w:sz w:val="18"/>
          <w:szCs w:val="18"/>
        </w:rPr>
        <w:fldChar w:fldCharType="end"/>
      </w:r>
      <w:r>
        <w:rPr>
          <w:rFonts w:ascii="Arial" w:hAnsi="Arial"/>
          <w:b/>
          <w:bCs/>
          <w:color w:val="4F81BD"/>
          <w:sz w:val="18"/>
          <w:szCs w:val="18"/>
        </w:rPr>
        <w:t xml:space="preserve"> - </w:t>
      </w:r>
      <w:r>
        <w:rPr>
          <w:rFonts w:ascii="Arial" w:hAnsi="Arial"/>
          <w:bCs/>
          <w:sz w:val="18"/>
          <w:szCs w:val="18"/>
        </w:rPr>
        <w:t>El alcance geográfico del presente documento es toda la zona abarcada por el Convenio de Berna y el MIKT. En naranja, las Partes Contratantes del Convenio de Berna y los miembros del MIKT; en rojo, las Partes Contratantes del Convenio de Berna y los observadores</w:t>
      </w:r>
      <w:r w:rsidRPr="008806E7">
        <w:rPr>
          <w:rFonts w:ascii="Arial" w:eastAsia="Calibri" w:hAnsi="Arial" w:cs="Arial"/>
          <w:bCs/>
          <w:sz w:val="18"/>
          <w:szCs w:val="18"/>
          <w:vertAlign w:val="superscript"/>
          <w:lang w:val="en-GB"/>
        </w:rPr>
        <w:footnoteReference w:id="4"/>
      </w:r>
      <w:r>
        <w:rPr>
          <w:rFonts w:ascii="Arial" w:hAnsi="Arial"/>
          <w:bCs/>
          <w:sz w:val="18"/>
          <w:szCs w:val="18"/>
        </w:rPr>
        <w:t xml:space="preserve"> del MIKT; en verde los miembros del MIKT y las Partes no Contratantes del Convenio de Berna; en amarillo, otros observadores del MIKT, y Partes no Contratantes del Convenio de Berna.</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lastRenderedPageBreak/>
        <w:t xml:space="preserve">Además, el </w:t>
      </w:r>
      <w:r w:rsidR="000C08DE">
        <w:rPr>
          <w:rFonts w:ascii="Arial" w:hAnsi="Arial"/>
          <w:color w:val="000000"/>
          <w:sz w:val="22"/>
          <w:szCs w:val="22"/>
        </w:rPr>
        <w:t>mecanismo de evaluación</w:t>
      </w:r>
      <w:r>
        <w:rPr>
          <w:rFonts w:ascii="Arial" w:hAnsi="Arial"/>
          <w:color w:val="000000"/>
          <w:sz w:val="22"/>
          <w:szCs w:val="22"/>
        </w:rPr>
        <w:t xml:space="preserve"> de la IKB ofrece la oportunidad de que las administraciones nacionales, además de varias partes interesadas a nivel nacional e internacional, aumenten el perfil político, el compromiso y la movilización de recursos para la erradicación de la IKB. </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A nivel internacional, el </w:t>
      </w:r>
      <w:r w:rsidR="000C08DE">
        <w:rPr>
          <w:rFonts w:ascii="Arial" w:hAnsi="Arial"/>
          <w:color w:val="000000"/>
          <w:sz w:val="22"/>
          <w:szCs w:val="22"/>
        </w:rPr>
        <w:t>mecanismo de evaluación</w:t>
      </w:r>
      <w:r>
        <w:rPr>
          <w:rFonts w:ascii="Arial" w:hAnsi="Arial"/>
          <w:color w:val="000000"/>
          <w:sz w:val="22"/>
          <w:szCs w:val="22"/>
        </w:rPr>
        <w:t xml:space="preserve"> de la IKB promueve la colaboración y el intercambio de experiencias, ya que varios países que se enfrentan a los mismos obstáculos a la hora de mejorar sus puntuaciones en un área determinada pueden desear trabajar juntos para definir estrategias, proporcionar formación y compartir experiencias.</w:t>
      </w:r>
    </w:p>
    <w:p w:rsidR="008806E7" w:rsidRPr="008806E7" w:rsidRDefault="008806E7" w:rsidP="008806E7">
      <w:pPr>
        <w:widowControl/>
        <w:autoSpaceDE/>
        <w:autoSpaceDN/>
        <w:adjustRightInd/>
        <w:spacing w:after="200"/>
        <w:jc w:val="both"/>
        <w:rPr>
          <w:rFonts w:ascii="Arial" w:hAnsi="Arial" w:cs="Arial"/>
          <w:color w:val="000000"/>
          <w:sz w:val="26"/>
          <w:szCs w:val="26"/>
        </w:rPr>
      </w:pPr>
      <w:r>
        <w:rPr>
          <w:rFonts w:ascii="Arial" w:hAnsi="Arial"/>
          <w:b/>
          <w:color w:val="000000"/>
          <w:sz w:val="22"/>
          <w:szCs w:val="22"/>
        </w:rPr>
        <w:t xml:space="preserve">El </w:t>
      </w:r>
      <w:r w:rsidR="000C08DE">
        <w:rPr>
          <w:rFonts w:ascii="Arial" w:hAnsi="Arial"/>
          <w:b/>
          <w:color w:val="000000"/>
          <w:sz w:val="22"/>
          <w:szCs w:val="22"/>
        </w:rPr>
        <w:t>mecanismo de evaluación</w:t>
      </w:r>
      <w:r>
        <w:rPr>
          <w:rFonts w:ascii="Arial" w:hAnsi="Arial"/>
          <w:b/>
          <w:color w:val="000000"/>
          <w:sz w:val="22"/>
          <w:szCs w:val="22"/>
        </w:rPr>
        <w:t xml:space="preserve"> no se usará en relación con ningún proceso de cumplimiento del Tratado.</w:t>
      </w:r>
      <w:r>
        <w:rPr>
          <w:rFonts w:ascii="Arial" w:hAnsi="Arial"/>
          <w:color w:val="000000"/>
          <w:sz w:val="22"/>
          <w:szCs w:val="22"/>
        </w:rPr>
        <w:br w:type="page"/>
      </w:r>
    </w:p>
    <w:p w:rsidR="008806E7" w:rsidRPr="008806E7" w:rsidRDefault="008806E7" w:rsidP="008806E7">
      <w:pPr>
        <w:keepNext/>
        <w:keepLines/>
        <w:widowControl/>
        <w:autoSpaceDE/>
        <w:autoSpaceDN/>
        <w:adjustRightInd/>
        <w:spacing w:before="40" w:after="120"/>
        <w:outlineLvl w:val="1"/>
        <w:rPr>
          <w:rFonts w:ascii="Arial" w:eastAsia="Calibri" w:hAnsi="Arial" w:cs="Arial"/>
          <w:b/>
          <w:color w:val="000000"/>
          <w:sz w:val="30"/>
          <w:szCs w:val="30"/>
        </w:rPr>
      </w:pPr>
      <w:bookmarkStart w:id="18" w:name="_Toc486539560"/>
      <w:bookmarkStart w:id="19" w:name="_Toc491246063"/>
      <w:r>
        <w:rPr>
          <w:rFonts w:ascii="Arial" w:hAnsi="Arial"/>
          <w:b/>
          <w:color w:val="000000"/>
          <w:sz w:val="30"/>
          <w:szCs w:val="30"/>
        </w:rPr>
        <w:lastRenderedPageBreak/>
        <w:t xml:space="preserve">Visión general del </w:t>
      </w:r>
      <w:r w:rsidR="000C08DE">
        <w:rPr>
          <w:rFonts w:ascii="Arial" w:hAnsi="Arial"/>
          <w:b/>
          <w:color w:val="000000"/>
          <w:sz w:val="30"/>
          <w:szCs w:val="30"/>
        </w:rPr>
        <w:t>mecanismo de evaluación</w:t>
      </w:r>
      <w:bookmarkEnd w:id="18"/>
      <w:bookmarkEnd w:id="19"/>
    </w:p>
    <w:p w:rsidR="008806E7" w:rsidRPr="009F30D9" w:rsidRDefault="008806E7" w:rsidP="008806E7">
      <w:pPr>
        <w:widowControl/>
        <w:autoSpaceDE/>
        <w:autoSpaceDN/>
        <w:adjustRightInd/>
        <w:spacing w:after="200"/>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color w:val="000000"/>
          <w:sz w:val="22"/>
          <w:szCs w:val="22"/>
        </w:rPr>
      </w:pPr>
      <w:r>
        <w:rPr>
          <w:rFonts w:ascii="Arial" w:hAnsi="Arial"/>
          <w:color w:val="000000"/>
          <w:sz w:val="22"/>
          <w:szCs w:val="22"/>
        </w:rPr>
        <w:t xml:space="preserve">El marco de indicadores que forma el pilar del </w:t>
      </w:r>
      <w:r w:rsidR="000C08DE">
        <w:rPr>
          <w:rFonts w:ascii="Arial" w:hAnsi="Arial"/>
          <w:color w:val="000000"/>
          <w:sz w:val="22"/>
          <w:szCs w:val="22"/>
        </w:rPr>
        <w:t>mecanismo de evaluación</w:t>
      </w:r>
      <w:r>
        <w:rPr>
          <w:rFonts w:ascii="Arial" w:hAnsi="Arial"/>
          <w:color w:val="000000"/>
          <w:sz w:val="22"/>
          <w:szCs w:val="22"/>
        </w:rPr>
        <w:t xml:space="preserve"> para que los Estados hagan una autoevaluación del progreso en la erradicación de la IKB se ha organizado en cinco áreas, cada una de las cuales se centra en un aspecto específico de la lucha contra la IKB:</w:t>
      </w:r>
    </w:p>
    <w:p w:rsidR="008806E7" w:rsidRPr="008806E7" w:rsidRDefault="008806E7" w:rsidP="003518E5">
      <w:pPr>
        <w:widowControl/>
        <w:numPr>
          <w:ilvl w:val="0"/>
          <w:numId w:val="16"/>
        </w:numPr>
        <w:autoSpaceDE/>
        <w:autoSpaceDN/>
        <w:adjustRightInd/>
        <w:spacing w:after="120" w:line="276" w:lineRule="auto"/>
        <w:rPr>
          <w:rFonts w:ascii="Arial" w:eastAsia="Calibri" w:hAnsi="Arial" w:cs="Arial"/>
          <w:color w:val="000000"/>
          <w:sz w:val="22"/>
          <w:szCs w:val="22"/>
        </w:rPr>
      </w:pPr>
      <w:r>
        <w:rPr>
          <w:rFonts w:ascii="Arial" w:hAnsi="Arial"/>
          <w:color w:val="000000"/>
          <w:sz w:val="22"/>
          <w:szCs w:val="22"/>
        </w:rPr>
        <w:t xml:space="preserve">Seguimiento nacional de la IKB (gestión de datos del alcance y la magnitud de la IKB): 4 indicadores  </w:t>
      </w:r>
    </w:p>
    <w:p w:rsidR="008806E7" w:rsidRPr="008806E7" w:rsidRDefault="008806E7" w:rsidP="003518E5">
      <w:pPr>
        <w:widowControl/>
        <w:numPr>
          <w:ilvl w:val="0"/>
          <w:numId w:val="16"/>
        </w:numPr>
        <w:autoSpaceDE/>
        <w:autoSpaceDN/>
        <w:adjustRightInd/>
        <w:spacing w:after="120" w:line="276" w:lineRule="auto"/>
        <w:rPr>
          <w:rFonts w:ascii="Arial" w:eastAsia="Calibri" w:hAnsi="Arial" w:cs="Arial"/>
          <w:color w:val="000000"/>
          <w:sz w:val="22"/>
          <w:szCs w:val="22"/>
        </w:rPr>
      </w:pPr>
      <w:r>
        <w:rPr>
          <w:rFonts w:ascii="Arial" w:hAnsi="Arial"/>
          <w:color w:val="000000"/>
          <w:sz w:val="22"/>
          <w:szCs w:val="22"/>
        </w:rPr>
        <w:t xml:space="preserve">Exhaustividad de la legislación nacional: 9 indicadores </w:t>
      </w:r>
    </w:p>
    <w:p w:rsidR="008806E7" w:rsidRPr="008806E7" w:rsidRDefault="008806E7" w:rsidP="003518E5">
      <w:pPr>
        <w:widowControl/>
        <w:numPr>
          <w:ilvl w:val="0"/>
          <w:numId w:val="16"/>
        </w:numPr>
        <w:autoSpaceDE/>
        <w:autoSpaceDN/>
        <w:adjustRightInd/>
        <w:spacing w:after="120" w:line="276" w:lineRule="auto"/>
        <w:rPr>
          <w:rFonts w:ascii="Arial" w:eastAsia="Calibri" w:hAnsi="Arial" w:cs="Arial"/>
          <w:color w:val="000000"/>
          <w:sz w:val="22"/>
          <w:szCs w:val="22"/>
        </w:rPr>
      </w:pPr>
      <w:r>
        <w:rPr>
          <w:rFonts w:ascii="Arial" w:hAnsi="Arial"/>
          <w:color w:val="000000"/>
          <w:sz w:val="22"/>
          <w:szCs w:val="22"/>
        </w:rPr>
        <w:t xml:space="preserve">Respuesta en materia de aplicación de la ley (preparación de las fuerzas del orden y coordinación de las instituciones nacionales): 6 indicadores </w:t>
      </w:r>
    </w:p>
    <w:p w:rsidR="008806E7" w:rsidRPr="008806E7" w:rsidRDefault="008806E7" w:rsidP="003518E5">
      <w:pPr>
        <w:widowControl/>
        <w:numPr>
          <w:ilvl w:val="0"/>
          <w:numId w:val="16"/>
        </w:numPr>
        <w:autoSpaceDE/>
        <w:autoSpaceDN/>
        <w:adjustRightInd/>
        <w:spacing w:after="120" w:line="276" w:lineRule="auto"/>
        <w:rPr>
          <w:rFonts w:ascii="Arial" w:eastAsia="Calibri" w:hAnsi="Arial" w:cs="Arial"/>
          <w:color w:val="000000"/>
          <w:sz w:val="22"/>
          <w:szCs w:val="22"/>
        </w:rPr>
      </w:pPr>
      <w:r>
        <w:rPr>
          <w:rFonts w:ascii="Arial" w:hAnsi="Arial"/>
          <w:color w:val="000000"/>
          <w:sz w:val="22"/>
          <w:szCs w:val="22"/>
        </w:rPr>
        <w:t xml:space="preserve">Enjuiciamiento e imposición de penas (eficacia de los procedimientos judiciales): 4 indicadores </w:t>
      </w:r>
    </w:p>
    <w:p w:rsidR="008806E7" w:rsidRPr="008806E7" w:rsidRDefault="008806E7" w:rsidP="003518E5">
      <w:pPr>
        <w:widowControl/>
        <w:numPr>
          <w:ilvl w:val="0"/>
          <w:numId w:val="16"/>
        </w:numPr>
        <w:autoSpaceDE/>
        <w:autoSpaceDN/>
        <w:adjustRightInd/>
        <w:spacing w:after="120" w:line="276" w:lineRule="auto"/>
        <w:contextualSpacing/>
        <w:rPr>
          <w:rFonts w:ascii="Arial" w:eastAsia="Calibri" w:hAnsi="Arial" w:cs="Arial"/>
          <w:color w:val="000000"/>
          <w:sz w:val="22"/>
          <w:szCs w:val="22"/>
        </w:rPr>
      </w:pPr>
      <w:r>
        <w:rPr>
          <w:rFonts w:ascii="Arial" w:hAnsi="Arial"/>
          <w:color w:val="000000"/>
          <w:sz w:val="22"/>
          <w:szCs w:val="22"/>
        </w:rPr>
        <w:t xml:space="preserve">Prevención (otros instrumentos usados para combatir la IKB): 5 indicadores </w:t>
      </w:r>
    </w:p>
    <w:p w:rsidR="008806E7" w:rsidRPr="009F30D9" w:rsidRDefault="008806E7" w:rsidP="008806E7">
      <w:pPr>
        <w:widowControl/>
        <w:autoSpaceDE/>
        <w:autoSpaceDN/>
        <w:adjustRightInd/>
        <w:spacing w:after="200" w:line="276" w:lineRule="auto"/>
        <w:rPr>
          <w:rFonts w:ascii="Arial" w:eastAsia="Calibri" w:hAnsi="Arial" w:cs="Arial"/>
          <w:color w:val="000000"/>
          <w:sz w:val="22"/>
          <w:szCs w:val="22"/>
        </w:rPr>
      </w:pP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Los 28 indicadores representan las áreas críticas para evaluar la eficacia de una respuesta nacional a la IKB.</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El primer grupo de indicadores proporciona una visión del alcance y el conocimiento de la magnitud de la IKB a nivel nacional mediante el examen de las cifras anuales relativas a la matanza, la captura y el comercio ilegal de aves, además del número de casos enjuiciados. </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El segundo grupo de indicadores evalúa el grado en que la legislación nacional aborda la IKB, regula la captura de aves silvestres e incorpora leyes y compromisos internacionales. </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El tercer grupo de indicadores explora las respuestas a la IKB en materia de aplicación de la ley por lo que se refiere a la existencia de un plan de acciones, que cuente con la prioridad apropiada, compartido por organismos encargados de hacer cumplir la ley debidamente formados y dotados de personal, y que tenga como resultado el enjuiciamiento de casos.</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El cuarto grupo de indicadores abarca la investigación de la eficacia del sistema judicial para combatir la IKB, que debería ser consciente de la gravedad de la IKB y contar con formación adecuada para aplicar las penas apropiadas. </w:t>
      </w:r>
    </w:p>
    <w:p w:rsidR="008806E7" w:rsidRPr="008806E7" w:rsidRDefault="008806E7" w:rsidP="00264CCA">
      <w:pPr>
        <w:widowControl/>
        <w:autoSpaceDE/>
        <w:autoSpaceDN/>
        <w:adjustRightInd/>
        <w:spacing w:after="120"/>
        <w:jc w:val="both"/>
        <w:rPr>
          <w:rFonts w:ascii="Arial" w:eastAsia="Calibri" w:hAnsi="Arial" w:cs="Arial"/>
          <w:color w:val="000000"/>
          <w:sz w:val="22"/>
          <w:szCs w:val="22"/>
        </w:rPr>
      </w:pPr>
      <w:r>
        <w:rPr>
          <w:rFonts w:ascii="Arial" w:hAnsi="Arial"/>
          <w:color w:val="000000"/>
          <w:sz w:val="22"/>
          <w:szCs w:val="22"/>
        </w:rPr>
        <w:t xml:space="preserve">El grupo final de indicadores considera otros instrumentos útiles en la reducción de la IKB, tales como la concienciación pública, la lucha contra los impulsores de la IKB, la coordinación internacional y la implicación de las partes interesadas. </w:t>
      </w:r>
    </w:p>
    <w:p w:rsidR="008806E7" w:rsidRPr="009F30D9" w:rsidRDefault="008806E7" w:rsidP="00264CCA">
      <w:pPr>
        <w:widowControl/>
        <w:autoSpaceDE/>
        <w:autoSpaceDN/>
        <w:adjustRightInd/>
        <w:spacing w:after="120" w:line="276" w:lineRule="auto"/>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b/>
          <w:color w:val="000000"/>
          <w:sz w:val="22"/>
          <w:szCs w:val="22"/>
        </w:rPr>
      </w:pPr>
      <w:r>
        <w:rPr>
          <w:rFonts w:ascii="Arial" w:hAnsi="Arial"/>
          <w:b/>
          <w:color w:val="0070C0"/>
          <w:sz w:val="22"/>
          <w:szCs w:val="22"/>
        </w:rPr>
        <w:t xml:space="preserve">Cuadro 1 – </w:t>
      </w:r>
      <w:r>
        <w:rPr>
          <w:rFonts w:ascii="Arial" w:hAnsi="Arial"/>
          <w:color w:val="000000"/>
          <w:sz w:val="22"/>
          <w:szCs w:val="22"/>
        </w:rPr>
        <w:t xml:space="preserve">Los indicadores en el </w:t>
      </w:r>
      <w:r w:rsidR="000C08DE">
        <w:rPr>
          <w:rFonts w:ascii="Arial" w:hAnsi="Arial"/>
          <w:color w:val="000000"/>
          <w:sz w:val="22"/>
          <w:szCs w:val="22"/>
        </w:rPr>
        <w:t>mecanismo de evaluación</w:t>
      </w:r>
      <w:r>
        <w:rPr>
          <w:rFonts w:ascii="Arial" w:hAnsi="Arial"/>
          <w:color w:val="000000"/>
          <w:sz w:val="22"/>
          <w:szCs w:val="22"/>
        </w:rPr>
        <w:t xml:space="preserve"> de la IKB</w:t>
      </w:r>
    </w:p>
    <w:tbl>
      <w:tblPr>
        <w:tblW w:w="0" w:type="auto"/>
        <w:tblBorders>
          <w:top w:val="single" w:sz="18" w:space="0" w:color="auto"/>
          <w:bottom w:val="single" w:sz="18" w:space="0" w:color="auto"/>
        </w:tblBorders>
        <w:tblLook w:val="04A0" w:firstRow="1" w:lastRow="0" w:firstColumn="1" w:lastColumn="0" w:noHBand="0" w:noVBand="1"/>
      </w:tblPr>
      <w:tblGrid>
        <w:gridCol w:w="2093"/>
        <w:gridCol w:w="7026"/>
      </w:tblGrid>
      <w:tr w:rsidR="008806E7" w:rsidRPr="00AA1A52" w:rsidTr="00AA1A52">
        <w:trPr>
          <w:cantSplit/>
        </w:trPr>
        <w:tc>
          <w:tcPr>
            <w:tcW w:w="2093" w:type="dxa"/>
            <w:tcBorders>
              <w:top w:val="single" w:sz="18" w:space="0" w:color="auto"/>
              <w:left w:val="nil"/>
              <w:bottom w:val="single" w:sz="18"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
                <w:szCs w:val="22"/>
              </w:rPr>
            </w:pPr>
          </w:p>
        </w:tc>
        <w:tc>
          <w:tcPr>
            <w:tcW w:w="0" w:type="auto"/>
            <w:tcBorders>
              <w:top w:val="single" w:sz="18" w:space="0" w:color="auto"/>
              <w:left w:val="nil"/>
              <w:bottom w:val="single" w:sz="18" w:space="0" w:color="auto"/>
              <w:right w:val="nil"/>
            </w:tcBorders>
            <w:shd w:val="clear" w:color="auto" w:fill="4F81BD"/>
          </w:tcPr>
          <w:p w:rsidR="008806E7" w:rsidRPr="009F30D9" w:rsidRDefault="008806E7" w:rsidP="00AA1A52">
            <w:pPr>
              <w:widowControl/>
              <w:autoSpaceDE/>
              <w:autoSpaceDN/>
              <w:adjustRightInd/>
              <w:spacing w:after="120"/>
              <w:rPr>
                <w:rFonts w:ascii="Arial" w:eastAsia="Calibri" w:hAnsi="Arial" w:cs="Arial"/>
                <w:b/>
                <w:bCs/>
                <w:color w:val="000000"/>
                <w:sz w:val="2"/>
                <w:szCs w:val="22"/>
              </w:rPr>
            </w:pPr>
          </w:p>
        </w:tc>
      </w:tr>
      <w:tr w:rsidR="008806E7" w:rsidRPr="00AA1A52" w:rsidTr="00AA1A52">
        <w:trPr>
          <w:cantSplit/>
        </w:trPr>
        <w:tc>
          <w:tcPr>
            <w:tcW w:w="2093" w:type="dxa"/>
            <w:vMerge w:val="restart"/>
            <w:tcBorders>
              <w:left w:val="nil"/>
              <w:bottom w:val="nil"/>
              <w:right w:val="nil"/>
            </w:tcBorders>
            <w:shd w:val="clear" w:color="auto" w:fill="4F81BD"/>
          </w:tcPr>
          <w:p w:rsidR="008806E7" w:rsidRPr="00AA1A52" w:rsidRDefault="008806E7" w:rsidP="00AA1A52">
            <w:pPr>
              <w:widowControl/>
              <w:autoSpaceDE/>
              <w:autoSpaceDN/>
              <w:adjustRightInd/>
              <w:spacing w:after="200" w:line="276" w:lineRule="auto"/>
              <w:rPr>
                <w:rFonts w:ascii="Arial" w:eastAsia="Calibri" w:hAnsi="Arial" w:cs="Arial"/>
                <w:b/>
                <w:bCs/>
                <w:color w:val="FFFFFF"/>
                <w:sz w:val="22"/>
                <w:szCs w:val="22"/>
              </w:rPr>
            </w:pPr>
            <w:r>
              <w:rPr>
                <w:rFonts w:ascii="Arial" w:hAnsi="Arial"/>
                <w:b/>
                <w:bCs/>
                <w:color w:val="FFFFFF"/>
                <w:sz w:val="22"/>
                <w:szCs w:val="22"/>
              </w:rPr>
              <w:t xml:space="preserve">A. </w:t>
            </w:r>
            <w:r>
              <w:rPr>
                <w:rFonts w:ascii="Arial" w:hAnsi="Arial"/>
                <w:b/>
                <w:bCs/>
                <w:color w:val="FFFFFF"/>
                <w:sz w:val="22"/>
                <w:szCs w:val="22"/>
              </w:rPr>
              <w:br/>
              <w:t xml:space="preserve">Seguimiento nacional de la IKB (gestión de datos del alcance </w:t>
            </w:r>
            <w:r>
              <w:rPr>
                <w:rFonts w:ascii="Arial" w:hAnsi="Arial"/>
                <w:b/>
                <w:bCs/>
                <w:color w:val="FFFFFF"/>
                <w:sz w:val="22"/>
                <w:szCs w:val="22"/>
              </w:rPr>
              <w:lastRenderedPageBreak/>
              <w:t>y la magnitud de la IKB)</w:t>
            </w:r>
          </w:p>
        </w:tc>
        <w:tc>
          <w:tcPr>
            <w:tcW w:w="0" w:type="auto"/>
            <w:shd w:val="clear" w:color="auto" w:fill="D8D8D8"/>
          </w:tcPr>
          <w:p w:rsidR="008806E7" w:rsidRPr="00AA1A52" w:rsidRDefault="008806E7" w:rsidP="00AA1A52">
            <w:pPr>
              <w:widowControl/>
              <w:autoSpaceDE/>
              <w:autoSpaceDN/>
              <w:adjustRightInd/>
              <w:spacing w:after="120"/>
              <w:rPr>
                <w:rFonts w:ascii="Arial" w:eastAsia="Calibri" w:hAnsi="Arial" w:cs="Arial"/>
                <w:b/>
                <w:bCs/>
                <w:color w:val="000000"/>
                <w:sz w:val="22"/>
                <w:szCs w:val="22"/>
              </w:rPr>
            </w:pPr>
            <w:r>
              <w:rPr>
                <w:rFonts w:ascii="Arial" w:hAnsi="Arial"/>
                <w:b/>
                <w:bCs/>
                <w:color w:val="000000"/>
                <w:sz w:val="22"/>
                <w:szCs w:val="22"/>
              </w:rPr>
              <w:lastRenderedPageBreak/>
              <w:t>1. Estado y magnitud de la IKB</w:t>
            </w:r>
            <w:r>
              <w:rPr>
                <w:rFonts w:ascii="Arial" w:hAnsi="Arial"/>
                <w:color w:val="000000"/>
                <w:sz w:val="22"/>
                <w:szCs w:val="22"/>
              </w:rPr>
              <w:t xml:space="preserve"> </w:t>
            </w:r>
            <w:r>
              <w:rPr>
                <w:rFonts w:ascii="Arial" w:hAnsi="Arial"/>
                <w:color w:val="000000"/>
                <w:sz w:val="22"/>
                <w:szCs w:val="22"/>
              </w:rPr>
              <w:br/>
              <w:t>El grado en que están disponibles los datos de actividades ilegales a nivel nacional</w:t>
            </w:r>
          </w:p>
        </w:tc>
      </w:tr>
      <w:tr w:rsidR="008806E7" w:rsidRPr="00AA1A52" w:rsidTr="00AA1A52">
        <w:trPr>
          <w:cantSplit/>
        </w:trPr>
        <w:tc>
          <w:tcPr>
            <w:tcW w:w="2093"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auto"/>
          </w:tcPr>
          <w:p w:rsidR="008806E7" w:rsidRPr="00AA1A52" w:rsidRDefault="008806E7" w:rsidP="00AA1A52">
            <w:pPr>
              <w:widowControl/>
              <w:autoSpaceDE/>
              <w:autoSpaceDN/>
              <w:adjustRightInd/>
              <w:rPr>
                <w:rFonts w:ascii="Arial" w:eastAsia="Calibri" w:hAnsi="Arial" w:cs="Arial"/>
                <w:color w:val="000000"/>
                <w:sz w:val="22"/>
                <w:szCs w:val="22"/>
              </w:rPr>
            </w:pPr>
            <w:r>
              <w:rPr>
                <w:rFonts w:ascii="Arial" w:hAnsi="Arial"/>
                <w:b/>
                <w:color w:val="000000"/>
                <w:sz w:val="22"/>
                <w:szCs w:val="22"/>
              </w:rPr>
              <w:t>2 Cifras, distribución y tendencia con respecto a la matanza, la captura con trampas o el comercio ilegal de aves</w:t>
            </w:r>
            <w:r>
              <w:rPr>
                <w:rFonts w:ascii="Arial" w:hAnsi="Arial"/>
                <w:b/>
                <w:color w:val="000000"/>
                <w:sz w:val="22"/>
                <w:szCs w:val="22"/>
              </w:rPr>
              <w:br/>
            </w:r>
            <w:r>
              <w:rPr>
                <w:rFonts w:ascii="Arial" w:hAnsi="Arial"/>
                <w:color w:val="000000"/>
                <w:sz w:val="22"/>
                <w:szCs w:val="22"/>
              </w:rPr>
              <w:t>El alcance, la tendencia y la distribución geográfica y estacional de la matanza, la captura con trampas y el comercio ilegal de aves en su país, incluidos los territorios de ultramar</w:t>
            </w:r>
          </w:p>
        </w:tc>
      </w:tr>
      <w:tr w:rsidR="008806E7" w:rsidRPr="00AA1A52" w:rsidTr="00AA1A52">
        <w:trPr>
          <w:cantSplit/>
        </w:trPr>
        <w:tc>
          <w:tcPr>
            <w:tcW w:w="2093"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D8D8D8"/>
          </w:tcPr>
          <w:p w:rsidR="008806E7" w:rsidRPr="00AA1A52" w:rsidRDefault="008806E7" w:rsidP="00AA1A52">
            <w:pPr>
              <w:widowControl/>
              <w:autoSpaceDE/>
              <w:autoSpaceDN/>
              <w:adjustRightInd/>
              <w:spacing w:after="120"/>
              <w:rPr>
                <w:rFonts w:ascii="Arial" w:eastAsia="Calibri" w:hAnsi="Arial" w:cs="Arial"/>
                <w:i/>
                <w:iCs/>
                <w:color w:val="000000"/>
                <w:sz w:val="22"/>
                <w:szCs w:val="22"/>
              </w:rPr>
            </w:pPr>
            <w:r>
              <w:rPr>
                <w:rFonts w:ascii="Arial" w:hAnsi="Arial"/>
                <w:b/>
                <w:bCs/>
                <w:color w:val="000000"/>
                <w:sz w:val="22"/>
                <w:szCs w:val="22"/>
              </w:rPr>
              <w:t xml:space="preserve">3. </w:t>
            </w:r>
            <w:r>
              <w:rPr>
                <w:rFonts w:ascii="Arial" w:hAnsi="Arial"/>
                <w:b/>
                <w:color w:val="000000"/>
                <w:sz w:val="22"/>
                <w:szCs w:val="22"/>
              </w:rPr>
              <w:t>Alcance de los casos de IKB conocidos por la justicia</w:t>
            </w:r>
            <w:r>
              <w:rPr>
                <w:rFonts w:ascii="Arial" w:hAnsi="Arial"/>
                <w:color w:val="000000"/>
                <w:sz w:val="22"/>
                <w:szCs w:val="22"/>
              </w:rPr>
              <w:t xml:space="preserve"> </w:t>
            </w:r>
            <w:r>
              <w:rPr>
                <w:rFonts w:ascii="Arial" w:hAnsi="Arial"/>
                <w:color w:val="000000"/>
                <w:sz w:val="22"/>
                <w:szCs w:val="22"/>
              </w:rPr>
              <w:br/>
              <w:t>El grado en que están disponibles los datos de actividades ilegales a nivel nacional</w:t>
            </w:r>
          </w:p>
        </w:tc>
      </w:tr>
      <w:tr w:rsidR="008806E7" w:rsidRPr="00AA1A52" w:rsidTr="00AA1A52">
        <w:trPr>
          <w:cantSplit/>
        </w:trPr>
        <w:tc>
          <w:tcPr>
            <w:tcW w:w="0" w:type="dxa"/>
            <w:vMerge/>
            <w:tcBorders>
              <w:left w:val="nil"/>
              <w:bottom w:val="single" w:sz="12"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bottom w:val="single" w:sz="12" w:space="0" w:color="auto"/>
            </w:tcBorders>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rPr>
            </w:pPr>
            <w:r>
              <w:rPr>
                <w:rFonts w:ascii="Arial" w:hAnsi="Arial"/>
                <w:b/>
                <w:color w:val="000000"/>
                <w:sz w:val="22"/>
                <w:szCs w:val="22"/>
              </w:rPr>
              <w:t xml:space="preserve">4. Número de casos de IKB enjuiciados en el </w:t>
            </w:r>
            <w:r w:rsidR="002B5576">
              <w:rPr>
                <w:rFonts w:ascii="Arial" w:hAnsi="Arial"/>
                <w:b/>
                <w:color w:val="000000"/>
                <w:sz w:val="22"/>
                <w:szCs w:val="22"/>
              </w:rPr>
              <w:t>periodo de reporte</w:t>
            </w:r>
            <w:r>
              <w:rPr>
                <w:rFonts w:ascii="Arial" w:hAnsi="Arial"/>
                <w:color w:val="000000"/>
                <w:sz w:val="22"/>
                <w:szCs w:val="22"/>
              </w:rPr>
              <w:br/>
              <w:t xml:space="preserve">Cantidad de casos de IKB enjuiciados en </w:t>
            </w:r>
            <w:r w:rsidR="002B5576">
              <w:rPr>
                <w:rFonts w:ascii="Arial" w:hAnsi="Arial"/>
                <w:color w:val="000000"/>
                <w:sz w:val="22"/>
                <w:szCs w:val="22"/>
              </w:rPr>
              <w:t>periodo de reporte</w:t>
            </w:r>
          </w:p>
        </w:tc>
      </w:tr>
      <w:tr w:rsidR="008806E7" w:rsidRPr="00AA1A52" w:rsidTr="00AA1A52">
        <w:trPr>
          <w:cantSplit/>
        </w:trPr>
        <w:tc>
          <w:tcPr>
            <w:tcW w:w="2093" w:type="dxa"/>
            <w:vMerge w:val="restart"/>
            <w:tcBorders>
              <w:top w:val="single" w:sz="12" w:space="0" w:color="auto"/>
              <w:left w:val="nil"/>
              <w:bottom w:val="nil"/>
              <w:right w:val="nil"/>
            </w:tcBorders>
            <w:shd w:val="clear" w:color="auto" w:fill="4F81BD"/>
          </w:tcPr>
          <w:p w:rsidR="008806E7" w:rsidRPr="00AA1A52" w:rsidRDefault="008806E7" w:rsidP="00AA1A52">
            <w:pPr>
              <w:widowControl/>
              <w:autoSpaceDE/>
              <w:autoSpaceDN/>
              <w:adjustRightInd/>
              <w:spacing w:after="120" w:line="276" w:lineRule="auto"/>
              <w:rPr>
                <w:rFonts w:ascii="Arial" w:eastAsia="Calibri" w:hAnsi="Arial" w:cs="Arial"/>
                <w:b/>
                <w:bCs/>
                <w:i/>
                <w:iCs/>
                <w:color w:val="FFFFFF"/>
                <w:sz w:val="22"/>
                <w:szCs w:val="22"/>
              </w:rPr>
            </w:pPr>
            <w:r>
              <w:rPr>
                <w:rFonts w:ascii="Arial" w:hAnsi="Arial"/>
                <w:b/>
                <w:bCs/>
                <w:color w:val="FFFFFF"/>
                <w:sz w:val="22"/>
                <w:szCs w:val="22"/>
              </w:rPr>
              <w:t>B.</w:t>
            </w:r>
            <w:r>
              <w:rPr>
                <w:rFonts w:ascii="Arial" w:hAnsi="Arial"/>
                <w:b/>
                <w:bCs/>
                <w:color w:val="FFFFFF"/>
                <w:sz w:val="22"/>
                <w:szCs w:val="22"/>
              </w:rPr>
              <w:br/>
              <w:t>Exhaustividad de la legislación nacional</w:t>
            </w:r>
          </w:p>
        </w:tc>
        <w:tc>
          <w:tcPr>
            <w:tcW w:w="0" w:type="auto"/>
            <w:tcBorders>
              <w:top w:val="single" w:sz="12" w:space="0" w:color="auto"/>
              <w:bottom w:val="nil"/>
            </w:tcBorders>
            <w:shd w:val="clear" w:color="auto" w:fill="D8D8D8"/>
          </w:tcPr>
          <w:p w:rsidR="008806E7" w:rsidRPr="00AA1A52" w:rsidRDefault="008806E7" w:rsidP="00AA1A52">
            <w:pPr>
              <w:widowControl/>
              <w:autoSpaceDE/>
              <w:autoSpaceDN/>
              <w:adjustRightInd/>
              <w:spacing w:after="120"/>
              <w:rPr>
                <w:rFonts w:ascii="Arial" w:eastAsia="Calibri" w:hAnsi="Arial" w:cs="Arial"/>
                <w:color w:val="000000"/>
                <w:sz w:val="22"/>
                <w:szCs w:val="22"/>
              </w:rPr>
            </w:pPr>
            <w:r>
              <w:rPr>
                <w:rFonts w:ascii="Arial" w:hAnsi="Arial"/>
                <w:b/>
                <w:bCs/>
                <w:color w:val="000000"/>
                <w:sz w:val="22"/>
                <w:szCs w:val="22"/>
              </w:rPr>
              <w:t>5. Legislación nacional sobre vida silvestre</w:t>
            </w:r>
            <w:r>
              <w:rPr>
                <w:rFonts w:ascii="Arial" w:hAnsi="Arial"/>
                <w:b/>
                <w:bCs/>
                <w:color w:val="000000"/>
                <w:sz w:val="22"/>
                <w:szCs w:val="22"/>
              </w:rPr>
              <w:br/>
            </w:r>
            <w:r>
              <w:rPr>
                <w:rFonts w:ascii="Arial" w:hAnsi="Arial"/>
                <w:color w:val="000000"/>
                <w:sz w:val="22"/>
                <w:szCs w:val="22"/>
              </w:rPr>
              <w:t>La exhaustividad de las disposiciones legislativas nacionales en vigor para la conservación, la gestión y el uso de la vida silvestre, incluida la prohibición de la IKB</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top w:val="nil"/>
            </w:tcBorders>
            <w:shd w:val="clear" w:color="auto" w:fill="auto"/>
          </w:tcPr>
          <w:p w:rsidR="008806E7" w:rsidRPr="00AA1A52" w:rsidRDefault="008806E7" w:rsidP="00AA1A52">
            <w:pPr>
              <w:widowControl/>
              <w:spacing w:after="120"/>
              <w:rPr>
                <w:rFonts w:ascii="Arial" w:eastAsia="Calibri" w:hAnsi="Arial" w:cs="Arial"/>
                <w:color w:val="000000"/>
                <w:sz w:val="22"/>
                <w:szCs w:val="22"/>
              </w:rPr>
            </w:pPr>
            <w:r>
              <w:rPr>
                <w:rFonts w:ascii="Arial" w:hAnsi="Arial"/>
                <w:b/>
                <w:bCs/>
                <w:color w:val="000000"/>
                <w:sz w:val="22"/>
                <w:szCs w:val="22"/>
              </w:rPr>
              <w:t>6. Uso regulado</w:t>
            </w:r>
            <w:r>
              <w:rPr>
                <w:rFonts w:ascii="Arial" w:hAnsi="Arial"/>
                <w:b/>
                <w:bCs/>
                <w:color w:val="000000"/>
                <w:sz w:val="22"/>
                <w:szCs w:val="22"/>
              </w:rPr>
              <w:br/>
            </w:r>
            <w:r>
              <w:rPr>
                <w:rFonts w:ascii="Arial" w:hAnsi="Arial"/>
                <w:color w:val="000000"/>
                <w:sz w:val="22"/>
                <w:szCs w:val="22"/>
              </w:rPr>
              <w:t>La exhaustividad de la legislación nacional en cuanto al uso sostenible de la vida silvestre, incluida la caza</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D8D8D8"/>
          </w:tcPr>
          <w:p w:rsidR="008806E7" w:rsidRPr="00AA1A52" w:rsidRDefault="008806E7" w:rsidP="00AA1A52">
            <w:pPr>
              <w:widowControl/>
              <w:autoSpaceDE/>
              <w:autoSpaceDN/>
              <w:adjustRightInd/>
              <w:spacing w:after="120"/>
              <w:rPr>
                <w:rFonts w:ascii="Arial" w:eastAsia="Calibri" w:hAnsi="Arial" w:cs="Arial"/>
                <w:b/>
                <w:bCs/>
                <w:color w:val="000000"/>
                <w:sz w:val="22"/>
                <w:szCs w:val="22"/>
              </w:rPr>
            </w:pPr>
            <w:r>
              <w:rPr>
                <w:rFonts w:ascii="Arial" w:hAnsi="Arial"/>
                <w:b/>
                <w:bCs/>
                <w:color w:val="000000"/>
                <w:sz w:val="22"/>
                <w:szCs w:val="22"/>
              </w:rPr>
              <w:t>7. Prohibiciones en el marco de la legislación nacional</w:t>
            </w:r>
            <w:r>
              <w:rPr>
                <w:rFonts w:ascii="Arial" w:hAnsi="Arial"/>
                <w:b/>
                <w:bCs/>
                <w:color w:val="000000"/>
                <w:sz w:val="22"/>
                <w:szCs w:val="22"/>
              </w:rPr>
              <w:br/>
            </w:r>
            <w:r>
              <w:rPr>
                <w:rFonts w:ascii="Arial" w:hAnsi="Arial"/>
                <w:color w:val="000000"/>
                <w:sz w:val="22"/>
                <w:szCs w:val="22"/>
              </w:rPr>
              <w:t>El alcance de las actividades prohibidas en el marco de la legislación nacional</w:t>
            </w:r>
            <w:r>
              <w:rPr>
                <w:rFonts w:ascii="Arial" w:hAnsi="Arial"/>
                <w:b/>
                <w:bCs/>
                <w:color w:val="000000"/>
                <w:sz w:val="22"/>
                <w:szCs w:val="22"/>
              </w:rPr>
              <w:t xml:space="preserve"> </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auto"/>
          </w:tcPr>
          <w:p w:rsidR="008806E7" w:rsidRPr="00AA1A52" w:rsidRDefault="008806E7" w:rsidP="00AA1A52">
            <w:pPr>
              <w:widowControl/>
              <w:autoSpaceDE/>
              <w:autoSpaceDN/>
              <w:adjustRightInd/>
              <w:spacing w:after="120"/>
              <w:rPr>
                <w:rFonts w:ascii="Arial" w:eastAsia="Calibri" w:hAnsi="Arial" w:cs="Arial"/>
                <w:b/>
                <w:bCs/>
                <w:color w:val="000000"/>
                <w:sz w:val="22"/>
                <w:szCs w:val="22"/>
              </w:rPr>
            </w:pPr>
            <w:r>
              <w:rPr>
                <w:rFonts w:ascii="Arial" w:hAnsi="Arial"/>
                <w:b/>
                <w:bCs/>
                <w:color w:val="000000"/>
                <w:sz w:val="22"/>
                <w:szCs w:val="22"/>
              </w:rPr>
              <w:t>8. Excepciones en el marco de la legislación nacional</w:t>
            </w:r>
            <w:r>
              <w:rPr>
                <w:rFonts w:ascii="Arial" w:hAnsi="Arial"/>
                <w:b/>
                <w:bCs/>
                <w:color w:val="000000"/>
                <w:sz w:val="22"/>
                <w:szCs w:val="22"/>
              </w:rPr>
              <w:br/>
            </w:r>
            <w:r>
              <w:rPr>
                <w:rFonts w:ascii="Arial" w:hAnsi="Arial"/>
                <w:color w:val="000000"/>
                <w:sz w:val="22"/>
                <w:szCs w:val="22"/>
              </w:rPr>
              <w:t>El alcance del escrutinio regulador en cuanto a la autorización de exenciones</w:t>
            </w:r>
            <w:r>
              <w:rPr>
                <w:rFonts w:ascii="Arial" w:hAnsi="Arial"/>
                <w:b/>
                <w:bCs/>
                <w:color w:val="000000"/>
                <w:sz w:val="22"/>
                <w:szCs w:val="22"/>
              </w:rPr>
              <w:t xml:space="preserve"> </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D8D8D8"/>
          </w:tcPr>
          <w:p w:rsidR="008806E7" w:rsidRPr="00AA1A52" w:rsidRDefault="008806E7" w:rsidP="00AA1A52">
            <w:pPr>
              <w:widowControl/>
              <w:autoSpaceDE/>
              <w:autoSpaceDN/>
              <w:adjustRightInd/>
              <w:spacing w:after="120"/>
              <w:rPr>
                <w:rFonts w:ascii="Arial" w:eastAsia="Calibri" w:hAnsi="Arial" w:cs="Arial"/>
                <w:b/>
                <w:bCs/>
                <w:color w:val="000000"/>
                <w:sz w:val="22"/>
                <w:szCs w:val="22"/>
              </w:rPr>
            </w:pPr>
            <w:r>
              <w:rPr>
                <w:rFonts w:ascii="Arial" w:hAnsi="Arial"/>
                <w:b/>
                <w:bCs/>
                <w:color w:val="000000"/>
                <w:sz w:val="22"/>
                <w:szCs w:val="22"/>
              </w:rPr>
              <w:t>9. Sanciones y penas</w:t>
            </w:r>
            <w:r>
              <w:rPr>
                <w:rFonts w:ascii="Arial" w:hAnsi="Arial"/>
                <w:b/>
                <w:bCs/>
                <w:color w:val="000000"/>
                <w:sz w:val="22"/>
                <w:szCs w:val="22"/>
              </w:rPr>
              <w:br/>
            </w:r>
            <w:r>
              <w:rPr>
                <w:rFonts w:ascii="Arial" w:hAnsi="Arial"/>
                <w:color w:val="000000"/>
                <w:sz w:val="22"/>
                <w:szCs w:val="22"/>
              </w:rPr>
              <w:t>El grado de exhaustividad de las penas previstas para la IKB</w:t>
            </w:r>
            <w:r>
              <w:rPr>
                <w:rFonts w:ascii="Arial" w:hAnsi="Arial"/>
                <w:b/>
                <w:bCs/>
                <w:color w:val="000000"/>
                <w:sz w:val="22"/>
                <w:szCs w:val="22"/>
              </w:rPr>
              <w:t xml:space="preserve"> </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auto"/>
          </w:tcPr>
          <w:p w:rsidR="008806E7" w:rsidRPr="00AA1A52" w:rsidRDefault="008806E7" w:rsidP="00AA1A52">
            <w:pPr>
              <w:widowControl/>
              <w:autoSpaceDE/>
              <w:autoSpaceDN/>
              <w:adjustRightInd/>
              <w:spacing w:after="120"/>
              <w:rPr>
                <w:rFonts w:ascii="Arial" w:eastAsia="Calibri" w:hAnsi="Arial" w:cs="Arial"/>
                <w:b/>
                <w:bCs/>
                <w:color w:val="000000"/>
                <w:sz w:val="22"/>
                <w:szCs w:val="22"/>
              </w:rPr>
            </w:pPr>
            <w:r>
              <w:rPr>
                <w:rFonts w:ascii="Arial" w:hAnsi="Arial"/>
                <w:b/>
                <w:bCs/>
                <w:color w:val="000000"/>
                <w:sz w:val="22"/>
                <w:szCs w:val="22"/>
              </w:rPr>
              <w:t xml:space="preserve">10. </w:t>
            </w:r>
            <w:r>
              <w:rPr>
                <w:rFonts w:ascii="Arial" w:hAnsi="Arial"/>
                <w:b/>
                <w:color w:val="000000"/>
                <w:sz w:val="22"/>
                <w:szCs w:val="22"/>
              </w:rPr>
              <w:t>Proporcionalidad de las penas</w:t>
            </w:r>
            <w:r>
              <w:rPr>
                <w:rFonts w:ascii="Arial" w:hAnsi="Arial"/>
                <w:b/>
                <w:color w:val="000000"/>
                <w:sz w:val="22"/>
                <w:szCs w:val="22"/>
              </w:rPr>
              <w:br/>
            </w:r>
            <w:r>
              <w:rPr>
                <w:rFonts w:ascii="Arial" w:hAnsi="Arial"/>
                <w:color w:val="000000"/>
                <w:sz w:val="22"/>
                <w:szCs w:val="22"/>
              </w:rPr>
              <w:t>El grado en que se refleja la gravedad de los casos de IKB en la legislación nacional pertinente</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D8D8D8"/>
          </w:tcPr>
          <w:p w:rsidR="008806E7" w:rsidRPr="00AA1A52" w:rsidRDefault="008806E7" w:rsidP="00AA1A52">
            <w:pPr>
              <w:widowControl/>
              <w:autoSpaceDE/>
              <w:autoSpaceDN/>
              <w:adjustRightInd/>
              <w:spacing w:after="120"/>
              <w:rPr>
                <w:rFonts w:ascii="Arial" w:eastAsia="Calibri" w:hAnsi="Arial" w:cs="Arial"/>
                <w:b/>
                <w:bCs/>
                <w:color w:val="000000"/>
                <w:sz w:val="22"/>
                <w:szCs w:val="22"/>
              </w:rPr>
            </w:pPr>
            <w:r>
              <w:rPr>
                <w:rFonts w:ascii="Arial" w:hAnsi="Arial"/>
                <w:b/>
                <w:bCs/>
                <w:color w:val="000000"/>
                <w:sz w:val="22"/>
                <w:szCs w:val="22"/>
              </w:rPr>
              <w:t xml:space="preserve">11. </w:t>
            </w:r>
            <w:r>
              <w:rPr>
                <w:rFonts w:ascii="Arial" w:hAnsi="Arial"/>
                <w:b/>
                <w:color w:val="000000"/>
                <w:sz w:val="22"/>
                <w:szCs w:val="22"/>
              </w:rPr>
              <w:t>Uso del derecho penal</w:t>
            </w:r>
            <w:r>
              <w:rPr>
                <w:rFonts w:ascii="Arial" w:hAnsi="Arial"/>
                <w:b/>
                <w:color w:val="000000"/>
                <w:sz w:val="22"/>
                <w:szCs w:val="22"/>
              </w:rPr>
              <w:br/>
            </w:r>
            <w:r>
              <w:rPr>
                <w:rFonts w:ascii="Arial" w:hAnsi="Arial"/>
                <w:color w:val="000000"/>
                <w:sz w:val="22"/>
                <w:szCs w:val="22"/>
              </w:rPr>
              <w:t>El grado en que se usa una combinación de la legislación nacional pertinente y el derecho penal para enjuiciar los casos de IKB en apoyo de la legislación promulgada para combatir los delitos contra la vida silvestre</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auto"/>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 xml:space="preserve">12. </w:t>
            </w:r>
            <w:r>
              <w:rPr>
                <w:rFonts w:ascii="Arial" w:hAnsi="Arial"/>
                <w:b/>
                <w:bCs/>
                <w:color w:val="000000"/>
                <w:sz w:val="22"/>
                <w:szCs w:val="22"/>
              </w:rPr>
              <w:t>Legislación sobre la delincuencia organizada</w:t>
            </w:r>
            <w:r>
              <w:rPr>
                <w:rFonts w:ascii="Arial" w:hAnsi="Arial"/>
                <w:b/>
                <w:bCs/>
                <w:color w:val="000000"/>
                <w:sz w:val="22"/>
                <w:szCs w:val="22"/>
              </w:rPr>
              <w:br/>
            </w:r>
            <w:r>
              <w:rPr>
                <w:rFonts w:ascii="Arial" w:hAnsi="Arial"/>
                <w:color w:val="000000"/>
                <w:sz w:val="22"/>
                <w:szCs w:val="22"/>
              </w:rPr>
              <w:t>El grado en que se usa legislación específica sobre la delincuencia organizada para combatir la IKB</w:t>
            </w:r>
            <w:r>
              <w:rPr>
                <w:rFonts w:ascii="Arial" w:hAnsi="Arial"/>
                <w:b/>
                <w:color w:val="000000"/>
                <w:sz w:val="22"/>
                <w:szCs w:val="22"/>
              </w:rPr>
              <w:t xml:space="preserve"> </w:t>
            </w:r>
          </w:p>
        </w:tc>
      </w:tr>
      <w:tr w:rsidR="008806E7" w:rsidRPr="00AA1A52" w:rsidTr="00AA1A52">
        <w:trPr>
          <w:cantSplit/>
        </w:trPr>
        <w:tc>
          <w:tcPr>
            <w:tcW w:w="0" w:type="dxa"/>
            <w:vMerge/>
            <w:tcBorders>
              <w:left w:val="nil"/>
              <w:bottom w:val="single" w:sz="12"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bottom w:val="single" w:sz="12" w:space="0" w:color="auto"/>
            </w:tcBorders>
            <w:shd w:val="clear" w:color="auto" w:fill="D8D8D8"/>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 xml:space="preserve">13. </w:t>
            </w:r>
            <w:r>
              <w:rPr>
                <w:rFonts w:ascii="Arial" w:hAnsi="Arial"/>
                <w:b/>
                <w:bCs/>
                <w:color w:val="000000"/>
                <w:sz w:val="22"/>
                <w:szCs w:val="22"/>
              </w:rPr>
              <w:t xml:space="preserve">Transposición del derecho y los compromisos internacionales a la legislación nacional </w:t>
            </w:r>
            <w:r>
              <w:rPr>
                <w:rFonts w:ascii="Arial" w:hAnsi="Arial"/>
                <w:b/>
                <w:bCs/>
                <w:color w:val="000000"/>
                <w:sz w:val="22"/>
                <w:szCs w:val="22"/>
              </w:rPr>
              <w:br/>
            </w:r>
            <w:r>
              <w:rPr>
                <w:rFonts w:ascii="Arial" w:hAnsi="Arial"/>
                <w:color w:val="000000"/>
                <w:sz w:val="22"/>
                <w:szCs w:val="22"/>
              </w:rPr>
              <w:t>La exhaustividad de las disposiciones legislativas nacionales para transponer los compromisos internacionales de los Estados en relación con la IKB</w:t>
            </w:r>
          </w:p>
        </w:tc>
      </w:tr>
      <w:tr w:rsidR="008806E7" w:rsidRPr="00AA1A52" w:rsidTr="00AA1A52">
        <w:trPr>
          <w:cantSplit/>
        </w:trPr>
        <w:tc>
          <w:tcPr>
            <w:tcW w:w="0" w:type="dxa"/>
            <w:vMerge w:val="restart"/>
            <w:tcBorders>
              <w:top w:val="single" w:sz="12" w:space="0" w:color="auto"/>
              <w:left w:val="nil"/>
              <w:bottom w:val="nil"/>
              <w:right w:val="nil"/>
            </w:tcBorders>
            <w:shd w:val="clear" w:color="auto" w:fill="4F81BD"/>
          </w:tcPr>
          <w:p w:rsidR="008806E7" w:rsidRPr="00AA1A52" w:rsidRDefault="008806E7" w:rsidP="00AA1A52">
            <w:pPr>
              <w:widowControl/>
              <w:autoSpaceDE/>
              <w:autoSpaceDN/>
              <w:adjustRightInd/>
              <w:spacing w:after="120" w:line="276" w:lineRule="auto"/>
              <w:rPr>
                <w:rFonts w:ascii="Arial" w:eastAsia="Calibri" w:hAnsi="Arial" w:cs="Arial"/>
                <w:b/>
                <w:bCs/>
                <w:color w:val="FFFFFF"/>
                <w:sz w:val="22"/>
                <w:szCs w:val="22"/>
              </w:rPr>
            </w:pPr>
            <w:r>
              <w:rPr>
                <w:rFonts w:ascii="Arial" w:hAnsi="Arial"/>
                <w:b/>
                <w:bCs/>
                <w:color w:val="FFFFFF"/>
                <w:sz w:val="22"/>
                <w:szCs w:val="22"/>
              </w:rPr>
              <w:t xml:space="preserve">C. </w:t>
            </w:r>
            <w:r>
              <w:rPr>
                <w:rFonts w:ascii="Arial" w:hAnsi="Arial"/>
                <w:b/>
                <w:bCs/>
                <w:color w:val="FFFFFF"/>
                <w:sz w:val="22"/>
                <w:szCs w:val="22"/>
              </w:rPr>
              <w:br/>
              <w:t>Respuesta en materia de aplicación de la ley (preparación de las fuerzas del orden y coordinación de las instituciones nacionales)</w:t>
            </w:r>
          </w:p>
        </w:tc>
        <w:tc>
          <w:tcPr>
            <w:tcW w:w="0" w:type="auto"/>
            <w:tcBorders>
              <w:top w:val="single" w:sz="12" w:space="0" w:color="auto"/>
              <w:bottom w:val="dashed" w:sz="4" w:space="0" w:color="548DD4"/>
            </w:tcBorders>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rPr>
            </w:pPr>
            <w:r>
              <w:rPr>
                <w:rFonts w:ascii="Arial" w:hAnsi="Arial"/>
                <w:b/>
                <w:color w:val="000000"/>
                <w:sz w:val="22"/>
                <w:szCs w:val="22"/>
              </w:rPr>
              <w:t>14. Plan de acción nacional para combatir la IKB</w:t>
            </w:r>
            <w:r>
              <w:rPr>
                <w:rFonts w:ascii="Arial" w:hAnsi="Arial"/>
                <w:b/>
                <w:color w:val="000000"/>
                <w:sz w:val="22"/>
                <w:szCs w:val="22"/>
              </w:rPr>
              <w:br/>
            </w:r>
            <w:r>
              <w:rPr>
                <w:rFonts w:ascii="Arial" w:hAnsi="Arial"/>
                <w:color w:val="000000"/>
                <w:sz w:val="22"/>
                <w:szCs w:val="22"/>
              </w:rPr>
              <w:t>La existencia de una estrategia o plan de acción nacional sobre la IKB</w:t>
            </w:r>
            <w:r>
              <w:rPr>
                <w:rFonts w:ascii="Arial" w:hAnsi="Arial"/>
                <w:b/>
                <w:color w:val="000000"/>
                <w:sz w:val="22"/>
                <w:szCs w:val="22"/>
              </w:rPr>
              <w:t xml:space="preserve"> </w:t>
            </w:r>
          </w:p>
        </w:tc>
      </w:tr>
      <w:tr w:rsidR="008806E7" w:rsidRPr="00AA1A52" w:rsidTr="00AA1A52">
        <w:trPr>
          <w:cantSplit/>
        </w:trPr>
        <w:tc>
          <w:tcPr>
            <w:tcW w:w="0" w:type="dxa"/>
            <w:vMerge/>
            <w:tcBorders>
              <w:left w:val="nil"/>
              <w:bottom w:val="nil"/>
              <w:right w:val="dashed" w:sz="4" w:space="0" w:color="548DD4"/>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top w:val="dashed" w:sz="4" w:space="0" w:color="548DD4"/>
              <w:left w:val="dashed" w:sz="4" w:space="0" w:color="548DD4"/>
              <w:bottom w:val="dashed" w:sz="4" w:space="0" w:color="548DD4"/>
              <w:right w:val="dashed" w:sz="4" w:space="0" w:color="548DD4"/>
            </w:tcBorders>
            <w:shd w:val="clear" w:color="auto" w:fill="D8D8D8"/>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15. Prioridad en materia de cumplimiento de la ley</w:t>
            </w:r>
            <w:r>
              <w:rPr>
                <w:rFonts w:ascii="Arial" w:hAnsi="Arial"/>
                <w:b/>
                <w:color w:val="000000"/>
                <w:sz w:val="22"/>
                <w:szCs w:val="22"/>
              </w:rPr>
              <w:br/>
            </w:r>
            <w:r>
              <w:rPr>
                <w:rFonts w:ascii="Arial" w:hAnsi="Arial"/>
                <w:color w:val="000000"/>
                <w:sz w:val="22"/>
                <w:szCs w:val="22"/>
              </w:rPr>
              <w:t xml:space="preserve">El reconocimiento de la lucha contra los delitos contra la vida silvestre como alta prioridad </w:t>
            </w:r>
            <w:r w:rsidR="002B5576">
              <w:rPr>
                <w:rFonts w:ascii="Arial" w:hAnsi="Arial"/>
                <w:color w:val="000000"/>
                <w:sz w:val="22"/>
                <w:szCs w:val="22"/>
              </w:rPr>
              <w:t>a nivel nacional</w:t>
            </w:r>
            <w:r>
              <w:rPr>
                <w:rFonts w:ascii="Arial" w:hAnsi="Arial"/>
                <w:b/>
                <w:color w:val="000000"/>
                <w:sz w:val="22"/>
                <w:szCs w:val="22"/>
              </w:rPr>
              <w:t xml:space="preserve"> </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top w:val="dashed" w:sz="4" w:space="0" w:color="548DD4"/>
            </w:tcBorders>
            <w:shd w:val="clear" w:color="auto" w:fill="auto"/>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16. Partes interesadas y formulación de políticas</w:t>
            </w:r>
            <w:r>
              <w:rPr>
                <w:rFonts w:ascii="Arial" w:hAnsi="Arial"/>
                <w:b/>
                <w:color w:val="000000"/>
                <w:sz w:val="22"/>
                <w:szCs w:val="22"/>
              </w:rPr>
              <w:br/>
            </w:r>
            <w:r>
              <w:rPr>
                <w:rFonts w:ascii="Arial" w:hAnsi="Arial"/>
                <w:color w:val="000000"/>
                <w:sz w:val="22"/>
                <w:szCs w:val="22"/>
              </w:rPr>
              <w:t>El nivel de participación de las partes interesadas en la formulación de políticas relacionadas con la IKB</w:t>
            </w:r>
            <w:r>
              <w:rPr>
                <w:rFonts w:ascii="Arial" w:hAnsi="Arial"/>
                <w:b/>
                <w:color w:val="000000"/>
                <w:sz w:val="22"/>
                <w:szCs w:val="22"/>
              </w:rPr>
              <w:t xml:space="preserve"> </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i/>
                <w:iCs/>
                <w:color w:val="FFFFFF"/>
                <w:sz w:val="22"/>
                <w:szCs w:val="22"/>
              </w:rPr>
            </w:pPr>
          </w:p>
        </w:tc>
        <w:tc>
          <w:tcPr>
            <w:tcW w:w="0" w:type="auto"/>
            <w:shd w:val="clear" w:color="auto" w:fill="D8D8D8"/>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17. Dotación de personal y contratación</w:t>
            </w:r>
            <w:r>
              <w:rPr>
                <w:rFonts w:ascii="Arial" w:hAnsi="Arial"/>
                <w:b/>
                <w:color w:val="000000"/>
                <w:sz w:val="22"/>
                <w:szCs w:val="22"/>
              </w:rPr>
              <w:br/>
            </w:r>
            <w:r>
              <w:rPr>
                <w:rFonts w:ascii="Arial" w:hAnsi="Arial"/>
                <w:color w:val="000000"/>
                <w:sz w:val="22"/>
                <w:szCs w:val="22"/>
              </w:rPr>
              <w:t>El nivel de recursos de personal en los organismos nacionales encargados de hacer cumplir la ley para combatir los delitos contra la vida silvestre</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rPr>
            </w:pPr>
            <w:r>
              <w:rPr>
                <w:rFonts w:ascii="Arial" w:hAnsi="Arial"/>
                <w:b/>
                <w:color w:val="000000"/>
                <w:sz w:val="22"/>
                <w:szCs w:val="22"/>
              </w:rPr>
              <w:t xml:space="preserve">18. Formación especializada </w:t>
            </w:r>
            <w:r>
              <w:rPr>
                <w:rFonts w:ascii="Arial" w:hAnsi="Arial"/>
                <w:b/>
                <w:color w:val="000000"/>
                <w:sz w:val="22"/>
                <w:szCs w:val="22"/>
              </w:rPr>
              <w:br/>
            </w:r>
            <w:r>
              <w:rPr>
                <w:rFonts w:ascii="Arial" w:hAnsi="Arial"/>
                <w:color w:val="000000"/>
                <w:sz w:val="22"/>
                <w:szCs w:val="22"/>
              </w:rPr>
              <w:t>El porcentaje de agentes del orden formados al año en aspectos relacionados con la IKB</w:t>
            </w:r>
          </w:p>
        </w:tc>
      </w:tr>
      <w:tr w:rsidR="008806E7" w:rsidRPr="00AA1A52" w:rsidTr="00AA1A52">
        <w:trPr>
          <w:cantSplit/>
        </w:trPr>
        <w:tc>
          <w:tcPr>
            <w:tcW w:w="0" w:type="dxa"/>
            <w:vMerge/>
            <w:tcBorders>
              <w:left w:val="nil"/>
              <w:bottom w:val="single" w:sz="12"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bottom w:val="single" w:sz="12" w:space="0" w:color="auto"/>
            </w:tcBorders>
            <w:shd w:val="clear" w:color="auto" w:fill="D8D8D8"/>
          </w:tcPr>
          <w:p w:rsidR="008806E7" w:rsidRPr="00AA1A52" w:rsidRDefault="008806E7" w:rsidP="00AA1A52">
            <w:pPr>
              <w:widowControl/>
              <w:autoSpaceDE/>
              <w:autoSpaceDN/>
              <w:adjustRightInd/>
              <w:spacing w:after="120"/>
              <w:rPr>
                <w:rFonts w:ascii="Arial" w:eastAsia="Calibri" w:hAnsi="Arial" w:cs="Arial"/>
                <w:b/>
                <w:iCs/>
                <w:color w:val="000000"/>
                <w:sz w:val="22"/>
                <w:szCs w:val="22"/>
              </w:rPr>
            </w:pPr>
            <w:r>
              <w:rPr>
                <w:rFonts w:ascii="Arial" w:hAnsi="Arial"/>
                <w:b/>
                <w:bCs/>
                <w:color w:val="000000"/>
                <w:sz w:val="22"/>
                <w:szCs w:val="22"/>
              </w:rPr>
              <w:t>19. Esfuerzos de cumplimiento de la ley en el campo</w:t>
            </w:r>
            <w:r>
              <w:rPr>
                <w:rFonts w:ascii="Arial" w:hAnsi="Arial"/>
                <w:b/>
                <w:iCs/>
                <w:color w:val="000000"/>
                <w:sz w:val="22"/>
                <w:szCs w:val="22"/>
              </w:rPr>
              <w:br/>
            </w:r>
            <w:r>
              <w:rPr>
                <w:rFonts w:ascii="Arial" w:hAnsi="Arial"/>
                <w:color w:val="000000"/>
                <w:sz w:val="22"/>
                <w:szCs w:val="22"/>
              </w:rPr>
              <w:t>La intensidad de los esfuerzos dedicados por los organismos encargados de hacer cumplir la ley para combatir la IKB</w:t>
            </w:r>
          </w:p>
        </w:tc>
      </w:tr>
      <w:tr w:rsidR="008806E7" w:rsidRPr="00AA1A52" w:rsidTr="00AA1A52">
        <w:trPr>
          <w:cantSplit/>
        </w:trPr>
        <w:tc>
          <w:tcPr>
            <w:tcW w:w="0" w:type="dxa"/>
            <w:vMerge w:val="restart"/>
            <w:tcBorders>
              <w:top w:val="single" w:sz="12" w:space="0" w:color="auto"/>
              <w:left w:val="nil"/>
              <w:bottom w:val="nil"/>
              <w:right w:val="nil"/>
            </w:tcBorders>
            <w:shd w:val="clear" w:color="auto" w:fill="4F81BD"/>
          </w:tcPr>
          <w:p w:rsidR="008806E7" w:rsidRPr="00AA1A52" w:rsidRDefault="008806E7" w:rsidP="00AA1A52">
            <w:pPr>
              <w:widowControl/>
              <w:autoSpaceDE/>
              <w:autoSpaceDN/>
              <w:adjustRightInd/>
              <w:spacing w:after="200" w:line="276" w:lineRule="auto"/>
              <w:rPr>
                <w:rFonts w:ascii="Arial" w:eastAsia="Calibri" w:hAnsi="Arial" w:cs="Arial"/>
                <w:b/>
                <w:bCs/>
                <w:color w:val="FFFFFF"/>
                <w:sz w:val="22"/>
                <w:szCs w:val="22"/>
              </w:rPr>
            </w:pPr>
            <w:r>
              <w:rPr>
                <w:rFonts w:ascii="Arial" w:hAnsi="Arial"/>
                <w:b/>
                <w:bCs/>
                <w:color w:val="FFFFFF"/>
                <w:sz w:val="22"/>
                <w:szCs w:val="22"/>
              </w:rPr>
              <w:t>D.</w:t>
            </w:r>
            <w:r>
              <w:rPr>
                <w:rFonts w:ascii="Arial" w:hAnsi="Arial"/>
                <w:b/>
                <w:bCs/>
                <w:color w:val="FFFFFF"/>
                <w:sz w:val="22"/>
                <w:szCs w:val="22"/>
              </w:rPr>
              <w:br/>
              <w:t>Enjuiciamiento e imposición de penas (eficacia de los procedimientos judiciales)</w:t>
            </w:r>
          </w:p>
        </w:tc>
        <w:tc>
          <w:tcPr>
            <w:tcW w:w="0" w:type="auto"/>
            <w:tcBorders>
              <w:top w:val="single" w:sz="12" w:space="0" w:color="auto"/>
              <w:bottom w:val="nil"/>
            </w:tcBorders>
            <w:shd w:val="clear" w:color="auto" w:fill="auto"/>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20. Calidad de los procesos judiciales</w:t>
            </w:r>
            <w:r>
              <w:rPr>
                <w:rFonts w:ascii="Arial" w:hAnsi="Arial"/>
                <w:b/>
                <w:color w:val="000000"/>
                <w:sz w:val="22"/>
                <w:szCs w:val="22"/>
              </w:rPr>
              <w:br/>
            </w:r>
            <w:r>
              <w:rPr>
                <w:rFonts w:ascii="Arial" w:hAnsi="Arial"/>
                <w:color w:val="000000"/>
                <w:sz w:val="22"/>
                <w:szCs w:val="22"/>
              </w:rPr>
              <w:t>Eficacia y eficiencia de la aplicación de sanciones para delitos de IKB</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top w:val="nil"/>
            </w:tcBorders>
            <w:shd w:val="clear" w:color="auto" w:fill="D8D8D8"/>
          </w:tcPr>
          <w:p w:rsidR="008806E7" w:rsidRPr="00AA1A52" w:rsidRDefault="008806E7" w:rsidP="00AA1A52">
            <w:pPr>
              <w:widowControl/>
              <w:autoSpaceDE/>
              <w:autoSpaceDN/>
              <w:adjustRightInd/>
              <w:spacing w:after="120"/>
              <w:rPr>
                <w:rFonts w:ascii="Arial" w:eastAsia="Calibri" w:hAnsi="Arial" w:cs="Arial"/>
                <w:b/>
                <w:iCs/>
                <w:color w:val="000000"/>
                <w:sz w:val="22"/>
                <w:szCs w:val="22"/>
              </w:rPr>
            </w:pPr>
            <w:r>
              <w:rPr>
                <w:rFonts w:ascii="Arial" w:hAnsi="Arial"/>
                <w:b/>
                <w:color w:val="000000"/>
                <w:sz w:val="22"/>
                <w:szCs w:val="22"/>
              </w:rPr>
              <w:t>21. Directrices sobre imposición de penas</w:t>
            </w:r>
            <w:r>
              <w:rPr>
                <w:rFonts w:ascii="Arial" w:hAnsi="Arial"/>
                <w:b/>
                <w:iCs/>
                <w:color w:val="000000"/>
                <w:sz w:val="22"/>
                <w:szCs w:val="22"/>
              </w:rPr>
              <w:br/>
            </w:r>
            <w:r>
              <w:rPr>
                <w:rFonts w:ascii="Arial" w:hAnsi="Arial"/>
                <w:color w:val="000000"/>
                <w:sz w:val="22"/>
                <w:szCs w:val="22"/>
              </w:rPr>
              <w:t>La existencia de directrices nacionales para imponer penas a los autores de delitos contra la vida silvestre declarados culpables</w:t>
            </w:r>
          </w:p>
        </w:tc>
      </w:tr>
      <w:tr w:rsidR="008806E7" w:rsidRPr="00AA1A52" w:rsidTr="00AA1A52">
        <w:trPr>
          <w:cantSplit/>
        </w:trPr>
        <w:tc>
          <w:tcPr>
            <w:tcW w:w="0" w:type="dxa"/>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auto"/>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 xml:space="preserve">22. Concienciación del poder judicial </w:t>
            </w:r>
            <w:r>
              <w:rPr>
                <w:rFonts w:ascii="Arial" w:hAnsi="Arial"/>
                <w:b/>
                <w:iCs/>
                <w:color w:val="000000"/>
                <w:sz w:val="22"/>
                <w:szCs w:val="22"/>
              </w:rPr>
              <w:br/>
            </w:r>
            <w:r>
              <w:rPr>
                <w:rFonts w:ascii="Arial" w:hAnsi="Arial"/>
                <w:color w:val="000000"/>
                <w:sz w:val="22"/>
                <w:szCs w:val="22"/>
              </w:rPr>
              <w:t>El grado de concienciación acerca de los delitos contra la vida silvestre del poder judicial y la idoneidad de los veredictos dictados</w:t>
            </w:r>
          </w:p>
        </w:tc>
      </w:tr>
      <w:tr w:rsidR="008806E7" w:rsidRPr="00AA1A52" w:rsidTr="00AA1A52">
        <w:trPr>
          <w:cantSplit/>
        </w:trPr>
        <w:tc>
          <w:tcPr>
            <w:tcW w:w="0" w:type="dxa"/>
            <w:vMerge/>
            <w:tcBorders>
              <w:left w:val="nil"/>
              <w:bottom w:val="single" w:sz="18"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bottom w:val="single" w:sz="18" w:space="0" w:color="auto"/>
            </w:tcBorders>
            <w:shd w:val="clear" w:color="auto" w:fill="D8D8D8"/>
          </w:tcPr>
          <w:p w:rsidR="008806E7" w:rsidRPr="00AA1A52" w:rsidRDefault="008806E7" w:rsidP="00AA1A52">
            <w:pPr>
              <w:widowControl/>
              <w:autoSpaceDE/>
              <w:autoSpaceDN/>
              <w:adjustRightInd/>
              <w:spacing w:after="120"/>
              <w:rPr>
                <w:rFonts w:ascii="Arial" w:eastAsia="Calibri" w:hAnsi="Arial" w:cs="Arial"/>
                <w:b/>
                <w:iCs/>
                <w:color w:val="000000"/>
                <w:sz w:val="22"/>
                <w:szCs w:val="22"/>
              </w:rPr>
            </w:pPr>
            <w:r>
              <w:rPr>
                <w:rFonts w:ascii="Arial" w:hAnsi="Arial"/>
                <w:b/>
                <w:color w:val="000000"/>
                <w:sz w:val="22"/>
                <w:szCs w:val="22"/>
              </w:rPr>
              <w:t>23. Formación de la judicatura</w:t>
            </w:r>
            <w:r>
              <w:rPr>
                <w:rFonts w:ascii="Arial" w:hAnsi="Arial"/>
                <w:b/>
                <w:color w:val="000000"/>
                <w:sz w:val="22"/>
                <w:szCs w:val="22"/>
              </w:rPr>
              <w:br/>
            </w:r>
            <w:r>
              <w:rPr>
                <w:rFonts w:ascii="Arial" w:hAnsi="Arial"/>
                <w:color w:val="000000"/>
                <w:sz w:val="22"/>
                <w:szCs w:val="22"/>
              </w:rPr>
              <w:t>El porcentaje de miembros de la judicatura con formación en los aspectos relacionados con la IKB</w:t>
            </w:r>
          </w:p>
        </w:tc>
      </w:tr>
      <w:tr w:rsidR="008806E7" w:rsidRPr="00AA1A52" w:rsidTr="00AA1A52">
        <w:trPr>
          <w:cantSplit/>
        </w:trPr>
        <w:tc>
          <w:tcPr>
            <w:tcW w:w="0" w:type="dxa"/>
            <w:vMerge w:val="restart"/>
            <w:tcBorders>
              <w:top w:val="single" w:sz="18" w:space="0" w:color="auto"/>
              <w:left w:val="nil"/>
              <w:bottom w:val="single" w:sz="18" w:space="0" w:color="auto"/>
              <w:right w:val="nil"/>
            </w:tcBorders>
            <w:shd w:val="clear" w:color="auto" w:fill="4F81BD"/>
          </w:tcPr>
          <w:p w:rsidR="008806E7" w:rsidRPr="00AA1A52" w:rsidRDefault="008806E7" w:rsidP="00AA1A52">
            <w:pPr>
              <w:widowControl/>
              <w:autoSpaceDE/>
              <w:autoSpaceDN/>
              <w:adjustRightInd/>
              <w:spacing w:after="200" w:line="276" w:lineRule="auto"/>
              <w:rPr>
                <w:rFonts w:ascii="Arial" w:eastAsia="Calibri" w:hAnsi="Arial" w:cs="Arial"/>
                <w:b/>
                <w:bCs/>
                <w:color w:val="FFFFFF"/>
                <w:sz w:val="22"/>
                <w:szCs w:val="22"/>
              </w:rPr>
            </w:pPr>
            <w:r>
              <w:rPr>
                <w:rFonts w:ascii="Arial" w:hAnsi="Arial"/>
                <w:b/>
                <w:bCs/>
                <w:color w:val="FFFFFF"/>
                <w:sz w:val="22"/>
                <w:szCs w:val="22"/>
              </w:rPr>
              <w:t xml:space="preserve">E. </w:t>
            </w:r>
            <w:r>
              <w:rPr>
                <w:rFonts w:ascii="Arial" w:hAnsi="Arial"/>
                <w:b/>
                <w:bCs/>
                <w:color w:val="FFFFFF"/>
                <w:sz w:val="22"/>
                <w:szCs w:val="22"/>
              </w:rPr>
              <w:br/>
              <w:t>Prevención (otros instrumentos usados para combatir la IKB)</w:t>
            </w:r>
          </w:p>
        </w:tc>
        <w:tc>
          <w:tcPr>
            <w:tcW w:w="0" w:type="auto"/>
            <w:tcBorders>
              <w:top w:val="single" w:sz="18" w:space="0" w:color="auto"/>
              <w:bottom w:val="nil"/>
            </w:tcBorders>
            <w:shd w:val="clear" w:color="auto" w:fill="auto"/>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24. Cooperación internacional</w:t>
            </w:r>
            <w:r>
              <w:rPr>
                <w:rFonts w:ascii="Arial" w:hAnsi="Arial"/>
                <w:b/>
                <w:color w:val="000000"/>
                <w:sz w:val="22"/>
                <w:szCs w:val="22"/>
              </w:rPr>
              <w:br/>
            </w:r>
            <w:r>
              <w:rPr>
                <w:rFonts w:ascii="Arial" w:hAnsi="Arial"/>
                <w:color w:val="000000"/>
                <w:sz w:val="22"/>
                <w:szCs w:val="22"/>
              </w:rPr>
              <w:t>El grado en que las instituciones nacionales aprovechan las iniciativas internacionales y los grupos de trabajo sobre la IKB</w:t>
            </w:r>
          </w:p>
        </w:tc>
      </w:tr>
      <w:tr w:rsidR="008806E7" w:rsidRPr="00AA1A52" w:rsidTr="00AA1A52">
        <w:trPr>
          <w:cantSplit/>
        </w:trPr>
        <w:tc>
          <w:tcPr>
            <w:tcW w:w="0" w:type="dxa"/>
            <w:vMerge/>
            <w:tcBorders>
              <w:left w:val="nil"/>
              <w:bottom w:val="single" w:sz="18"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top w:val="nil"/>
            </w:tcBorders>
            <w:shd w:val="clear" w:color="auto" w:fill="D8D8D8"/>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25. Impulsores de los delitos contra la vida silvestre</w:t>
            </w:r>
            <w:r>
              <w:rPr>
                <w:rFonts w:ascii="Arial" w:hAnsi="Arial"/>
                <w:b/>
                <w:iCs/>
                <w:color w:val="000000"/>
                <w:sz w:val="22"/>
                <w:szCs w:val="22"/>
              </w:rPr>
              <w:br/>
            </w:r>
            <w:r>
              <w:rPr>
                <w:rFonts w:ascii="Arial" w:hAnsi="Arial"/>
                <w:color w:val="000000"/>
                <w:sz w:val="22"/>
                <w:szCs w:val="22"/>
              </w:rPr>
              <w:t>El grado en que se conocen y comprenden los impulsores de la IKB en el país</w:t>
            </w:r>
          </w:p>
        </w:tc>
      </w:tr>
      <w:tr w:rsidR="008806E7" w:rsidRPr="00AA1A52" w:rsidTr="00AA1A52">
        <w:trPr>
          <w:cantSplit/>
        </w:trPr>
        <w:tc>
          <w:tcPr>
            <w:tcW w:w="0" w:type="dxa"/>
            <w:vMerge/>
            <w:tcBorders>
              <w:left w:val="nil"/>
              <w:bottom w:val="single" w:sz="18"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auto"/>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26. Actividades relacionadas con la demanda</w:t>
            </w:r>
            <w:r>
              <w:rPr>
                <w:rFonts w:ascii="Arial" w:hAnsi="Arial"/>
                <w:b/>
                <w:iCs/>
                <w:color w:val="000000"/>
                <w:sz w:val="22"/>
                <w:szCs w:val="22"/>
              </w:rPr>
              <w:br/>
            </w:r>
            <w:r>
              <w:rPr>
                <w:rFonts w:ascii="Arial" w:hAnsi="Arial"/>
                <w:color w:val="000000"/>
                <w:sz w:val="22"/>
                <w:szCs w:val="22"/>
              </w:rPr>
              <w:t>El grado en que se llevan a cabo actividades que abordan la demanda de productos ilícitos de la vida silvestre</w:t>
            </w:r>
          </w:p>
        </w:tc>
      </w:tr>
      <w:tr w:rsidR="008806E7" w:rsidRPr="00AA1A52" w:rsidTr="00AA1A52">
        <w:trPr>
          <w:cantSplit/>
        </w:trPr>
        <w:tc>
          <w:tcPr>
            <w:tcW w:w="0" w:type="dxa"/>
            <w:vMerge/>
            <w:tcBorders>
              <w:left w:val="nil"/>
              <w:bottom w:val="single" w:sz="18"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D8D8D8"/>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27. Comunidad regulada</w:t>
            </w:r>
            <w:r>
              <w:rPr>
                <w:rFonts w:ascii="Arial" w:hAnsi="Arial"/>
                <w:b/>
                <w:color w:val="000000"/>
                <w:sz w:val="22"/>
                <w:szCs w:val="22"/>
              </w:rPr>
              <w:br/>
            </w:r>
            <w:r>
              <w:rPr>
                <w:rFonts w:ascii="Arial" w:hAnsi="Arial"/>
                <w:color w:val="000000"/>
                <w:sz w:val="22"/>
                <w:szCs w:val="22"/>
              </w:rPr>
              <w:t>El grado en que se dispone de materiales o programas de concienciación para aumentar la conciencia de la comunidad regulada acerca de las leyes que se aplican al uso sostenible de las aves silvestres</w:t>
            </w:r>
          </w:p>
        </w:tc>
      </w:tr>
      <w:tr w:rsidR="008806E7" w:rsidRPr="00AA1A52" w:rsidTr="00AA1A52">
        <w:trPr>
          <w:cantSplit/>
        </w:trPr>
        <w:tc>
          <w:tcPr>
            <w:tcW w:w="0" w:type="dxa"/>
            <w:vMerge/>
            <w:tcBorders>
              <w:left w:val="nil"/>
              <w:bottom w:val="single" w:sz="18"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auto"/>
          </w:tcPr>
          <w:p w:rsidR="008806E7" w:rsidRPr="00AA1A52" w:rsidRDefault="008806E7" w:rsidP="00AA1A52">
            <w:pPr>
              <w:widowControl/>
              <w:autoSpaceDE/>
              <w:autoSpaceDN/>
              <w:adjustRightInd/>
              <w:spacing w:after="120"/>
              <w:rPr>
                <w:rFonts w:ascii="Arial" w:eastAsia="Calibri" w:hAnsi="Arial" w:cs="Arial"/>
                <w:b/>
                <w:color w:val="000000"/>
                <w:sz w:val="22"/>
                <w:szCs w:val="22"/>
              </w:rPr>
            </w:pPr>
            <w:r>
              <w:rPr>
                <w:rFonts w:ascii="Arial" w:hAnsi="Arial"/>
                <w:b/>
                <w:color w:val="000000"/>
                <w:sz w:val="22"/>
                <w:szCs w:val="22"/>
              </w:rPr>
              <w:t>28. Acciones de concienciación pública</w:t>
            </w:r>
            <w:r>
              <w:rPr>
                <w:rFonts w:ascii="Arial" w:hAnsi="Arial"/>
                <w:b/>
                <w:iCs/>
                <w:color w:val="000000"/>
                <w:sz w:val="22"/>
                <w:szCs w:val="22"/>
              </w:rPr>
              <w:br/>
            </w:r>
            <w:r>
              <w:rPr>
                <w:rFonts w:ascii="Arial" w:hAnsi="Arial"/>
                <w:color w:val="000000"/>
                <w:sz w:val="22"/>
                <w:szCs w:val="22"/>
              </w:rPr>
              <w:t>El grado en que se dispone de materiales o programas de concienciación para aumentar la conciencia pública acerca de la IKB</w:t>
            </w:r>
          </w:p>
        </w:tc>
      </w:tr>
    </w:tbl>
    <w:p w:rsidR="008806E7" w:rsidRPr="009F30D9" w:rsidRDefault="008806E7" w:rsidP="008806E7">
      <w:pPr>
        <w:widowControl/>
        <w:autoSpaceDE/>
        <w:autoSpaceDN/>
        <w:adjustRightInd/>
        <w:spacing w:after="200" w:line="276" w:lineRule="auto"/>
        <w:rPr>
          <w:rFonts w:ascii="Arial" w:eastAsia="Calibri" w:hAnsi="Arial" w:cs="Arial"/>
          <w:color w:val="000000"/>
          <w:sz w:val="22"/>
          <w:szCs w:val="22"/>
        </w:rPr>
      </w:pPr>
    </w:p>
    <w:p w:rsidR="008806E7" w:rsidRPr="008806E7" w:rsidRDefault="008806E7" w:rsidP="008806E7">
      <w:pPr>
        <w:keepNext/>
        <w:keepLines/>
        <w:widowControl/>
        <w:autoSpaceDE/>
        <w:autoSpaceDN/>
        <w:adjustRightInd/>
        <w:spacing w:before="40" w:after="120"/>
        <w:outlineLvl w:val="1"/>
        <w:rPr>
          <w:rFonts w:ascii="Arial" w:hAnsi="Arial" w:cs="Arial"/>
          <w:b/>
          <w:color w:val="000000"/>
          <w:sz w:val="30"/>
          <w:szCs w:val="30"/>
        </w:rPr>
      </w:pPr>
      <w:bookmarkStart w:id="20" w:name="_Toc486539561"/>
      <w:bookmarkStart w:id="21" w:name="_Toc491246064"/>
      <w:r>
        <w:rPr>
          <w:rFonts w:ascii="Arial" w:hAnsi="Arial"/>
          <w:b/>
          <w:color w:val="000000"/>
          <w:sz w:val="30"/>
          <w:szCs w:val="30"/>
        </w:rPr>
        <w:t xml:space="preserve">Cómo usar el </w:t>
      </w:r>
      <w:r w:rsidR="000C08DE">
        <w:rPr>
          <w:rFonts w:ascii="Arial" w:hAnsi="Arial"/>
          <w:b/>
          <w:color w:val="000000"/>
          <w:sz w:val="30"/>
          <w:szCs w:val="30"/>
        </w:rPr>
        <w:t>mecanismo de evaluación</w:t>
      </w:r>
      <w:r>
        <w:rPr>
          <w:rFonts w:ascii="Arial" w:hAnsi="Arial"/>
          <w:b/>
          <w:color w:val="000000"/>
          <w:sz w:val="30"/>
          <w:szCs w:val="30"/>
        </w:rPr>
        <w:t xml:space="preserve"> de la IKB</w:t>
      </w:r>
      <w:bookmarkEnd w:id="20"/>
      <w:bookmarkEnd w:id="21"/>
    </w:p>
    <w:p w:rsidR="008806E7" w:rsidRPr="008806E7" w:rsidRDefault="008806E7" w:rsidP="008806E7">
      <w:pPr>
        <w:keepNext/>
        <w:keepLines/>
        <w:widowControl/>
        <w:autoSpaceDE/>
        <w:autoSpaceDN/>
        <w:adjustRightInd/>
        <w:spacing w:before="40" w:after="120"/>
        <w:outlineLvl w:val="2"/>
        <w:rPr>
          <w:rFonts w:ascii="Arial" w:eastAsia="Calibri" w:hAnsi="Arial" w:cs="Arial"/>
          <w:b/>
          <w:i/>
          <w:color w:val="000000"/>
          <w:sz w:val="28"/>
          <w:szCs w:val="26"/>
        </w:rPr>
      </w:pPr>
      <w:bookmarkStart w:id="22" w:name="_Toc486539562"/>
      <w:bookmarkStart w:id="23" w:name="_Toc491246065"/>
      <w:r>
        <w:rPr>
          <w:rFonts w:ascii="Arial" w:hAnsi="Arial"/>
          <w:b/>
          <w:i/>
          <w:color w:val="000000"/>
          <w:sz w:val="28"/>
          <w:szCs w:val="26"/>
        </w:rPr>
        <w:t>El proceso</w:t>
      </w:r>
      <w:bookmarkEnd w:id="22"/>
      <w:bookmarkEnd w:id="23"/>
    </w:p>
    <w:p w:rsidR="008806E7" w:rsidRPr="008806E7" w:rsidRDefault="008806E7" w:rsidP="008806E7">
      <w:pPr>
        <w:keepNext/>
        <w:keepLines/>
        <w:widowControl/>
        <w:autoSpaceDE/>
        <w:autoSpaceDN/>
        <w:adjustRightInd/>
        <w:spacing w:before="40" w:after="120"/>
        <w:outlineLvl w:val="2"/>
        <w:rPr>
          <w:rFonts w:ascii="Arial" w:eastAsia="Calibri" w:hAnsi="Arial" w:cs="Arial"/>
          <w:color w:val="000000"/>
          <w:sz w:val="22"/>
          <w:szCs w:val="22"/>
        </w:rPr>
      </w:pPr>
      <w:bookmarkStart w:id="24" w:name="_Toc491246066"/>
      <w:r>
        <w:rPr>
          <w:rFonts w:ascii="Arial" w:hAnsi="Arial"/>
          <w:color w:val="000000"/>
          <w:sz w:val="22"/>
          <w:szCs w:val="22"/>
        </w:rPr>
        <w:t xml:space="preserve">El </w:t>
      </w:r>
      <w:r w:rsidR="000C08DE">
        <w:rPr>
          <w:rFonts w:ascii="Arial" w:hAnsi="Arial"/>
          <w:color w:val="000000"/>
          <w:sz w:val="22"/>
          <w:szCs w:val="22"/>
        </w:rPr>
        <w:t>mecanismo de evaluación</w:t>
      </w:r>
      <w:r>
        <w:rPr>
          <w:rFonts w:ascii="Arial" w:hAnsi="Arial"/>
          <w:color w:val="000000"/>
          <w:sz w:val="22"/>
          <w:szCs w:val="22"/>
        </w:rPr>
        <w:t xml:space="preserve"> de la IKB proporciona un método de autoevaluación voluntaria para la recogida sistemática de la información apropiada a nivel nacional y que permitiría a los Estados comparar resultados a nivel regional e internacional según proceda, e identificar y compartir cualquier método que haya sido especialmente efectivo o retos o deficiencias comunes que requieran realizar acciones concertadas adicionales.</w:t>
      </w:r>
      <w:bookmarkEnd w:id="24"/>
      <w:r>
        <w:rPr>
          <w:rFonts w:ascii="Arial" w:hAnsi="Arial"/>
          <w:color w:val="000000"/>
          <w:sz w:val="22"/>
          <w:szCs w:val="22"/>
        </w:rPr>
        <w:t xml:space="preserve"> </w:t>
      </w:r>
    </w:p>
    <w:p w:rsidR="008806E7" w:rsidRPr="008806E7" w:rsidRDefault="008806E7" w:rsidP="008806E7">
      <w:pPr>
        <w:widowControl/>
        <w:autoSpaceDE/>
        <w:autoSpaceDN/>
        <w:adjustRightInd/>
        <w:spacing w:after="200"/>
        <w:jc w:val="both"/>
        <w:rPr>
          <w:rFonts w:ascii="Arial" w:eastAsia="Calibri" w:hAnsi="Arial"/>
          <w:color w:val="000000"/>
          <w:sz w:val="22"/>
          <w:szCs w:val="22"/>
        </w:rPr>
      </w:pPr>
      <w:r>
        <w:rPr>
          <w:rFonts w:ascii="Arial" w:hAnsi="Arial"/>
          <w:color w:val="000000"/>
          <w:sz w:val="22"/>
          <w:szCs w:val="22"/>
        </w:rPr>
        <w:t>La evaluación tiene como objeto permitir a los Estados revisar su progreso en la implementación del Plan de Acción de Túnez y el Programa de Trabajo del MIKT y, por consiguiente, se debería completar de forma periódica. Por tanto, los Estados querrán completarlo de forma periódica.</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lastRenderedPageBreak/>
        <w:t xml:space="preserve">La principal aportación al </w:t>
      </w:r>
      <w:r w:rsidR="000C08DE">
        <w:rPr>
          <w:rFonts w:ascii="Arial" w:hAnsi="Arial"/>
          <w:color w:val="000000"/>
          <w:sz w:val="22"/>
          <w:szCs w:val="22"/>
        </w:rPr>
        <w:t>mecanismo de evaluación</w:t>
      </w:r>
      <w:r>
        <w:rPr>
          <w:rFonts w:ascii="Arial" w:hAnsi="Arial"/>
          <w:color w:val="000000"/>
          <w:sz w:val="22"/>
          <w:szCs w:val="22"/>
        </w:rPr>
        <w:t xml:space="preserve"> consiste en una </w:t>
      </w:r>
      <w:r>
        <w:rPr>
          <w:rFonts w:ascii="Arial" w:hAnsi="Arial"/>
          <w:color w:val="000000"/>
          <w:sz w:val="22"/>
          <w:szCs w:val="22"/>
          <w:u w:val="single"/>
        </w:rPr>
        <w:t>autoevaluación</w:t>
      </w:r>
      <w:r>
        <w:rPr>
          <w:rFonts w:ascii="Arial" w:hAnsi="Arial"/>
          <w:color w:val="000000"/>
          <w:sz w:val="22"/>
          <w:szCs w:val="22"/>
        </w:rPr>
        <w:t xml:space="preserve"> llevada a cabo por las administraciones nacionales responsables. Para lograr la máxima precisión y objetividad, se recomienda que la evaluación se complete mediante un proceso colaborativo con la participación de personal de los organismos encargados de hacer cumplir la </w:t>
      </w:r>
      <w:proofErr w:type="gramStart"/>
      <w:r>
        <w:rPr>
          <w:rFonts w:ascii="Arial" w:hAnsi="Arial"/>
          <w:color w:val="000000"/>
          <w:sz w:val="22"/>
          <w:szCs w:val="22"/>
        </w:rPr>
        <w:t>ley pertinentes</w:t>
      </w:r>
      <w:proofErr w:type="gramEnd"/>
      <w:r>
        <w:rPr>
          <w:rFonts w:ascii="Arial" w:hAnsi="Arial"/>
          <w:color w:val="000000"/>
          <w:sz w:val="22"/>
          <w:szCs w:val="22"/>
        </w:rPr>
        <w:t>, como la agencia reguladora de la vida silvestre y las fuerzas de seguridad competentes. También se recomienda la consulta con partes interesadas no gubernamentales, como las comunidades reguladas</w:t>
      </w:r>
      <w:r w:rsidRPr="008806E7">
        <w:rPr>
          <w:rFonts w:ascii="Arial" w:eastAsia="Calibri" w:hAnsi="Arial" w:cs="Arial"/>
          <w:color w:val="000000"/>
          <w:sz w:val="22"/>
          <w:szCs w:val="22"/>
          <w:vertAlign w:val="superscript"/>
          <w:lang w:val="en-GB"/>
        </w:rPr>
        <w:footnoteReference w:id="5"/>
      </w:r>
      <w:r>
        <w:rPr>
          <w:rFonts w:ascii="Arial" w:hAnsi="Arial"/>
          <w:color w:val="000000"/>
          <w:sz w:val="22"/>
          <w:szCs w:val="22"/>
        </w:rPr>
        <w:t xml:space="preserve"> y las organizaciones de conservación.  </w:t>
      </w:r>
    </w:p>
    <w:p w:rsidR="008806E7" w:rsidRPr="008806E7" w:rsidRDefault="008806E7" w:rsidP="008806E7">
      <w:pPr>
        <w:widowControl/>
        <w:autoSpaceDE/>
        <w:autoSpaceDN/>
        <w:adjustRightInd/>
        <w:spacing w:after="200"/>
        <w:rPr>
          <w:rFonts w:ascii="Arial" w:eastAsia="Calibri" w:hAnsi="Arial" w:cs="Arial"/>
          <w:color w:val="000000"/>
          <w:sz w:val="22"/>
          <w:szCs w:val="22"/>
        </w:rPr>
      </w:pPr>
      <w:r>
        <w:rPr>
          <w:rFonts w:ascii="Arial" w:hAnsi="Arial"/>
          <w:color w:val="000000"/>
          <w:sz w:val="22"/>
          <w:szCs w:val="22"/>
        </w:rPr>
        <w:t>El proceso descrito a continuación encajaría bien en el proceso de desarrollo de un plan de acción nacional, ya que las partes interesadas pertinentes (tanto gubernamentales como no gubernamentales) serían las mismas y la información recabada proporcionaría el conocimiento acerca de la situación actual y permitiría a los Estados evaluar el progreso futuro. En el Cuadro 2 se expone una guía detallada paso a paso.</w:t>
      </w:r>
    </w:p>
    <w:p w:rsidR="008806E7" w:rsidRPr="008806E7" w:rsidRDefault="008806E7" w:rsidP="008806E7">
      <w:pPr>
        <w:widowControl/>
        <w:autoSpaceDE/>
        <w:autoSpaceDN/>
        <w:adjustRightInd/>
        <w:spacing w:after="200"/>
        <w:rPr>
          <w:rFonts w:ascii="Arial" w:eastAsia="Calibri" w:hAnsi="Arial" w:cs="Arial"/>
          <w:b/>
          <w:color w:val="000000"/>
          <w:sz w:val="22"/>
          <w:szCs w:val="22"/>
        </w:rPr>
      </w:pPr>
      <w:r>
        <w:rPr>
          <w:rFonts w:ascii="Arial" w:hAnsi="Arial"/>
          <w:b/>
          <w:color w:val="0070C0"/>
          <w:sz w:val="22"/>
          <w:szCs w:val="22"/>
        </w:rPr>
        <w:t>Cuadro 2</w:t>
      </w:r>
      <w:r>
        <w:rPr>
          <w:rFonts w:ascii="Arial" w:hAnsi="Arial"/>
          <w:b/>
          <w:color w:val="000000"/>
          <w:sz w:val="22"/>
          <w:szCs w:val="22"/>
        </w:rPr>
        <w:t xml:space="preserve"> -</w:t>
      </w:r>
      <w:r>
        <w:rPr>
          <w:rFonts w:ascii="Arial" w:hAnsi="Arial"/>
          <w:color w:val="000000"/>
          <w:sz w:val="22"/>
          <w:szCs w:val="22"/>
        </w:rPr>
        <w:t xml:space="preserve"> Realización de una evaluación usando el marco de indicadores de la IKB: una guía paso a paso </w:t>
      </w:r>
    </w:p>
    <w:tbl>
      <w:tblPr>
        <w:tblW w:w="0" w:type="auto"/>
        <w:tblBorders>
          <w:top w:val="single" w:sz="18" w:space="0" w:color="auto"/>
          <w:bottom w:val="single" w:sz="18" w:space="0" w:color="auto"/>
        </w:tblBorders>
        <w:tblLook w:val="04A0" w:firstRow="1" w:lastRow="0" w:firstColumn="1" w:lastColumn="0" w:noHBand="0" w:noVBand="1"/>
      </w:tblPr>
      <w:tblGrid>
        <w:gridCol w:w="2541"/>
        <w:gridCol w:w="6578"/>
      </w:tblGrid>
      <w:tr w:rsidR="008806E7" w:rsidRPr="00AA1A52" w:rsidTr="00AA1A52">
        <w:trPr>
          <w:cantSplit/>
        </w:trPr>
        <w:tc>
          <w:tcPr>
            <w:tcW w:w="0" w:type="auto"/>
            <w:tcBorders>
              <w:top w:val="single" w:sz="4" w:space="0" w:color="auto"/>
              <w:left w:val="nil"/>
              <w:bottom w:val="single" w:sz="4"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4"/>
                <w:szCs w:val="4"/>
              </w:rPr>
            </w:pPr>
          </w:p>
        </w:tc>
        <w:tc>
          <w:tcPr>
            <w:tcW w:w="0" w:type="auto"/>
            <w:tcBorders>
              <w:top w:val="single" w:sz="4" w:space="0" w:color="auto"/>
              <w:left w:val="nil"/>
              <w:bottom w:val="single" w:sz="4" w:space="0" w:color="auto"/>
              <w:right w:val="nil"/>
            </w:tcBorders>
            <w:shd w:val="clear" w:color="auto" w:fill="4F81BD"/>
          </w:tcPr>
          <w:p w:rsidR="008806E7" w:rsidRPr="009F30D9" w:rsidRDefault="008806E7" w:rsidP="00AA1A52">
            <w:pPr>
              <w:widowControl/>
              <w:autoSpaceDE/>
              <w:autoSpaceDN/>
              <w:adjustRightInd/>
              <w:spacing w:after="120"/>
              <w:rPr>
                <w:rFonts w:ascii="Arial" w:eastAsia="Calibri" w:hAnsi="Arial" w:cs="Arial"/>
                <w:b/>
                <w:bCs/>
                <w:color w:val="000000"/>
                <w:sz w:val="4"/>
                <w:szCs w:val="4"/>
              </w:rPr>
            </w:pPr>
          </w:p>
        </w:tc>
      </w:tr>
      <w:tr w:rsidR="008806E7" w:rsidRPr="00AA1A52" w:rsidTr="00AA1A52">
        <w:trPr>
          <w:cantSplit/>
        </w:trPr>
        <w:tc>
          <w:tcPr>
            <w:tcW w:w="0" w:type="auto"/>
            <w:vMerge w:val="restart"/>
            <w:tcBorders>
              <w:top w:val="single" w:sz="4" w:space="0" w:color="auto"/>
              <w:left w:val="nil"/>
              <w:bottom w:val="nil"/>
              <w:right w:val="nil"/>
            </w:tcBorders>
            <w:shd w:val="clear" w:color="auto" w:fill="4F81BD"/>
          </w:tcPr>
          <w:p w:rsidR="008806E7" w:rsidRPr="00AA1A52" w:rsidRDefault="008806E7" w:rsidP="00AA1A52">
            <w:pPr>
              <w:widowControl/>
              <w:autoSpaceDE/>
              <w:autoSpaceDN/>
              <w:adjustRightInd/>
              <w:spacing w:before="120" w:after="120" w:line="276" w:lineRule="auto"/>
              <w:rPr>
                <w:rFonts w:ascii="Arial" w:eastAsia="Calibri" w:hAnsi="Arial" w:cs="Arial"/>
                <w:b/>
                <w:bCs/>
                <w:color w:val="FFFFFF"/>
                <w:sz w:val="22"/>
                <w:szCs w:val="22"/>
              </w:rPr>
            </w:pPr>
            <w:r>
              <w:rPr>
                <w:rFonts w:ascii="Arial" w:hAnsi="Arial"/>
                <w:b/>
                <w:bCs/>
                <w:color w:val="FFFFFF"/>
                <w:sz w:val="22"/>
                <w:szCs w:val="22"/>
              </w:rPr>
              <w:t>Planificación</w:t>
            </w:r>
          </w:p>
        </w:tc>
        <w:tc>
          <w:tcPr>
            <w:tcW w:w="0" w:type="auto"/>
            <w:tcBorders>
              <w:top w:val="single" w:sz="4" w:space="0" w:color="auto"/>
            </w:tcBorders>
            <w:shd w:val="clear" w:color="auto" w:fill="D8D8D8"/>
          </w:tcPr>
          <w:p w:rsidR="008806E7" w:rsidRPr="00AA1A52" w:rsidRDefault="008806E7" w:rsidP="00AA1A52">
            <w:pPr>
              <w:widowControl/>
              <w:autoSpaceDE/>
              <w:autoSpaceDN/>
              <w:adjustRightInd/>
              <w:spacing w:after="120"/>
              <w:jc w:val="both"/>
              <w:rPr>
                <w:rFonts w:ascii="Arial" w:eastAsia="Calibri" w:hAnsi="Arial" w:cs="Arial"/>
                <w:b/>
                <w:color w:val="000000"/>
                <w:sz w:val="22"/>
                <w:szCs w:val="22"/>
              </w:rPr>
            </w:pPr>
            <w:r>
              <w:rPr>
                <w:rFonts w:ascii="Arial" w:hAnsi="Arial"/>
                <w:b/>
                <w:color w:val="000000"/>
                <w:sz w:val="22"/>
                <w:szCs w:val="22"/>
              </w:rPr>
              <w:t>1. Determinar el organismo principal y establecer un equipo de proyecto</w:t>
            </w:r>
          </w:p>
          <w:p w:rsidR="008806E7" w:rsidRPr="00AA1A52" w:rsidRDefault="008806E7" w:rsidP="00AA1A52">
            <w:pPr>
              <w:widowControl/>
              <w:autoSpaceDE/>
              <w:autoSpaceDN/>
              <w:adjustRightInd/>
              <w:spacing w:after="120"/>
              <w:jc w:val="both"/>
              <w:rPr>
                <w:rFonts w:ascii="Arial" w:eastAsia="Calibri" w:hAnsi="Arial" w:cs="Arial"/>
                <w:color w:val="000000"/>
                <w:sz w:val="22"/>
                <w:szCs w:val="22"/>
              </w:rPr>
            </w:pPr>
            <w:r>
              <w:rPr>
                <w:rFonts w:ascii="Arial" w:hAnsi="Arial"/>
                <w:color w:val="000000"/>
                <w:sz w:val="22"/>
                <w:szCs w:val="22"/>
              </w:rPr>
              <w:t>Cada evaluación se realizará por lo general con un organismo principal. Para garantizar la colaboración de otros organismos clave responsables de combatir la IKB, se debería establecer un equipo interinstitucional.</w:t>
            </w:r>
          </w:p>
        </w:tc>
      </w:tr>
      <w:tr w:rsidR="008806E7" w:rsidRPr="00AA1A52" w:rsidTr="00AA1A52">
        <w:trPr>
          <w:cantSplit/>
        </w:trPr>
        <w:tc>
          <w:tcPr>
            <w:tcW w:w="0" w:type="auto"/>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shd w:val="clear" w:color="auto" w:fill="auto"/>
          </w:tcPr>
          <w:p w:rsidR="008806E7" w:rsidRPr="00AA1A52" w:rsidRDefault="008806E7" w:rsidP="00AA1A52">
            <w:pPr>
              <w:widowControl/>
              <w:autoSpaceDE/>
              <w:autoSpaceDN/>
              <w:adjustRightInd/>
              <w:spacing w:after="120"/>
              <w:jc w:val="both"/>
              <w:rPr>
                <w:rFonts w:ascii="Arial" w:eastAsia="Calibri" w:hAnsi="Arial" w:cs="Arial"/>
                <w:b/>
                <w:color w:val="000000"/>
                <w:sz w:val="22"/>
                <w:szCs w:val="22"/>
              </w:rPr>
            </w:pPr>
            <w:r>
              <w:rPr>
                <w:rFonts w:ascii="Arial" w:hAnsi="Arial"/>
                <w:b/>
                <w:color w:val="000000"/>
                <w:sz w:val="22"/>
                <w:szCs w:val="22"/>
              </w:rPr>
              <w:t>2. Determinar cuáles son las partes interesadas y los expertos competentes que van a participar</w:t>
            </w:r>
          </w:p>
          <w:p w:rsidR="008806E7" w:rsidRPr="00AA1A52" w:rsidRDefault="008806E7" w:rsidP="00AA1A52">
            <w:pPr>
              <w:widowControl/>
              <w:autoSpaceDE/>
              <w:autoSpaceDN/>
              <w:adjustRightInd/>
              <w:spacing w:after="120"/>
              <w:jc w:val="both"/>
              <w:rPr>
                <w:rFonts w:ascii="Arial" w:eastAsia="Calibri" w:hAnsi="Arial" w:cs="Arial"/>
                <w:color w:val="000000"/>
                <w:sz w:val="22"/>
                <w:szCs w:val="22"/>
              </w:rPr>
            </w:pPr>
            <w:r>
              <w:rPr>
                <w:rFonts w:ascii="Arial" w:hAnsi="Arial"/>
                <w:color w:val="000000"/>
                <w:sz w:val="22"/>
                <w:szCs w:val="22"/>
              </w:rPr>
              <w:t xml:space="preserve">Se recomienda que en el proceso de evaluación a nivel nacional participen todas las partes interesadas competentes, incluidas las ONG. </w:t>
            </w:r>
          </w:p>
        </w:tc>
      </w:tr>
      <w:tr w:rsidR="008806E7" w:rsidRPr="00AA1A52" w:rsidTr="00AA1A52">
        <w:trPr>
          <w:cantSplit/>
        </w:trPr>
        <w:tc>
          <w:tcPr>
            <w:tcW w:w="0" w:type="auto"/>
            <w:vMerge/>
            <w:tcBorders>
              <w:left w:val="nil"/>
              <w:bottom w:val="single" w:sz="4"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bottom w:val="single" w:sz="4" w:space="0" w:color="auto"/>
            </w:tcBorders>
            <w:shd w:val="clear" w:color="auto" w:fill="D8D8D8"/>
          </w:tcPr>
          <w:p w:rsidR="008806E7" w:rsidRPr="00AA1A52" w:rsidRDefault="008806E7" w:rsidP="00AA1A52">
            <w:pPr>
              <w:widowControl/>
              <w:autoSpaceDE/>
              <w:autoSpaceDN/>
              <w:adjustRightInd/>
              <w:spacing w:after="120"/>
              <w:jc w:val="both"/>
              <w:rPr>
                <w:rFonts w:ascii="Arial" w:eastAsia="Calibri" w:hAnsi="Arial" w:cs="Arial"/>
                <w:b/>
                <w:color w:val="000000"/>
                <w:sz w:val="22"/>
                <w:szCs w:val="22"/>
              </w:rPr>
            </w:pPr>
            <w:r>
              <w:rPr>
                <w:rFonts w:ascii="Arial" w:hAnsi="Arial"/>
                <w:b/>
                <w:color w:val="000000"/>
                <w:sz w:val="22"/>
                <w:szCs w:val="22"/>
              </w:rPr>
              <w:t>3. Satisfacer las necesidades de asignación de recursos</w:t>
            </w:r>
          </w:p>
          <w:p w:rsidR="008806E7" w:rsidRPr="00AA1A52" w:rsidRDefault="008806E7" w:rsidP="00AA1A52">
            <w:pPr>
              <w:widowControl/>
              <w:autoSpaceDE/>
              <w:autoSpaceDN/>
              <w:adjustRightInd/>
              <w:spacing w:after="120"/>
              <w:jc w:val="both"/>
              <w:rPr>
                <w:rFonts w:ascii="Arial" w:eastAsia="Calibri" w:hAnsi="Arial" w:cs="Arial"/>
                <w:color w:val="000000"/>
                <w:sz w:val="22"/>
                <w:szCs w:val="22"/>
              </w:rPr>
            </w:pPr>
            <w:r>
              <w:rPr>
                <w:rFonts w:ascii="Arial" w:hAnsi="Arial"/>
                <w:color w:val="000000"/>
                <w:sz w:val="22"/>
                <w:szCs w:val="22"/>
              </w:rPr>
              <w:t>Se recomienda planear con antelación la asignación de los recursos necesarios para el ejercicio de evaluación.</w:t>
            </w:r>
          </w:p>
        </w:tc>
      </w:tr>
      <w:tr w:rsidR="008806E7" w:rsidRPr="00AA1A52" w:rsidTr="00AA1A52">
        <w:trPr>
          <w:cantSplit/>
          <w:trHeight w:val="1354"/>
        </w:trPr>
        <w:tc>
          <w:tcPr>
            <w:tcW w:w="0" w:type="auto"/>
            <w:vMerge w:val="restart"/>
            <w:tcBorders>
              <w:top w:val="single" w:sz="4" w:space="0" w:color="auto"/>
              <w:left w:val="nil"/>
              <w:bottom w:val="nil"/>
              <w:right w:val="nil"/>
            </w:tcBorders>
            <w:shd w:val="clear" w:color="auto" w:fill="4F81BD"/>
          </w:tcPr>
          <w:p w:rsidR="008806E7" w:rsidRPr="00AA1A52" w:rsidRDefault="008806E7" w:rsidP="00AA1A52">
            <w:pPr>
              <w:widowControl/>
              <w:autoSpaceDE/>
              <w:autoSpaceDN/>
              <w:adjustRightInd/>
              <w:spacing w:before="120" w:after="120" w:line="276" w:lineRule="auto"/>
              <w:rPr>
                <w:rFonts w:ascii="Arial" w:eastAsia="Calibri" w:hAnsi="Arial" w:cs="Arial"/>
                <w:b/>
                <w:bCs/>
                <w:color w:val="FFFFFF"/>
                <w:sz w:val="22"/>
                <w:szCs w:val="22"/>
              </w:rPr>
            </w:pPr>
            <w:r>
              <w:rPr>
                <w:rFonts w:ascii="Arial" w:hAnsi="Arial"/>
                <w:b/>
                <w:bCs/>
                <w:color w:val="FFFFFF"/>
                <w:sz w:val="22"/>
                <w:szCs w:val="22"/>
              </w:rPr>
              <w:t>Recopilación de datos</w:t>
            </w:r>
          </w:p>
        </w:tc>
        <w:tc>
          <w:tcPr>
            <w:tcW w:w="0" w:type="auto"/>
            <w:tcBorders>
              <w:top w:val="single" w:sz="4" w:space="0" w:color="auto"/>
              <w:bottom w:val="dashSmallGap" w:sz="4" w:space="0" w:color="548DD4"/>
            </w:tcBorders>
            <w:shd w:val="clear" w:color="auto" w:fill="auto"/>
          </w:tcPr>
          <w:p w:rsidR="008806E7" w:rsidRPr="00AA1A52" w:rsidRDefault="008806E7" w:rsidP="00AA1A52">
            <w:pPr>
              <w:widowControl/>
              <w:autoSpaceDE/>
              <w:autoSpaceDN/>
              <w:adjustRightInd/>
              <w:spacing w:after="120"/>
              <w:jc w:val="both"/>
              <w:rPr>
                <w:rFonts w:ascii="Arial" w:eastAsia="Calibri" w:hAnsi="Arial" w:cs="Arial"/>
                <w:b/>
                <w:color w:val="000000"/>
                <w:sz w:val="22"/>
                <w:szCs w:val="22"/>
              </w:rPr>
            </w:pPr>
            <w:r>
              <w:rPr>
                <w:rFonts w:ascii="Arial" w:hAnsi="Arial"/>
                <w:b/>
                <w:color w:val="000000"/>
                <w:sz w:val="22"/>
                <w:szCs w:val="22"/>
              </w:rPr>
              <w:t>4. Determinar las necesidades relacionadas con los datos</w:t>
            </w:r>
          </w:p>
          <w:p w:rsidR="008806E7" w:rsidRPr="00AA1A52" w:rsidRDefault="008806E7" w:rsidP="00AA1A52">
            <w:pPr>
              <w:widowControl/>
              <w:autoSpaceDE/>
              <w:autoSpaceDN/>
              <w:adjustRightInd/>
              <w:jc w:val="both"/>
              <w:rPr>
                <w:rFonts w:ascii="Arial" w:eastAsia="Calibri" w:hAnsi="Arial" w:cs="Arial"/>
                <w:color w:val="000000"/>
                <w:sz w:val="22"/>
                <w:szCs w:val="22"/>
              </w:rPr>
            </w:pPr>
            <w:r>
              <w:rPr>
                <w:rFonts w:ascii="Arial" w:hAnsi="Arial"/>
                <w:color w:val="000000"/>
                <w:sz w:val="22"/>
                <w:szCs w:val="22"/>
              </w:rPr>
              <w:t xml:space="preserve">La gran mayoría de los indicadores requieren evaluaciones de expertos, la revisión de la legislación y los procedimientos y, en unos pocos casos, la recopilación y el análisis de los datos. Es necesario considerar la disponibilidad, la accesibilidad y los costes conexos en una etapa temprana a fin de facilitar el acceso oportuno a los datos necesarios. </w:t>
            </w:r>
          </w:p>
        </w:tc>
      </w:tr>
      <w:tr w:rsidR="008806E7" w:rsidRPr="00AA1A52" w:rsidTr="00AA1A52">
        <w:trPr>
          <w:cantSplit/>
        </w:trPr>
        <w:tc>
          <w:tcPr>
            <w:tcW w:w="0" w:type="auto"/>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top w:val="dashSmallGap" w:sz="4" w:space="0" w:color="548DD4"/>
              <w:bottom w:val="dashSmallGap" w:sz="4" w:space="0" w:color="FFFFFF"/>
            </w:tcBorders>
            <w:shd w:val="clear" w:color="auto" w:fill="D8D8D8"/>
          </w:tcPr>
          <w:p w:rsidR="008806E7" w:rsidRPr="00AA1A52" w:rsidRDefault="008806E7" w:rsidP="00AA1A52">
            <w:pPr>
              <w:widowControl/>
              <w:autoSpaceDE/>
              <w:autoSpaceDN/>
              <w:adjustRightInd/>
              <w:spacing w:after="120"/>
              <w:jc w:val="both"/>
              <w:rPr>
                <w:rFonts w:ascii="Arial" w:eastAsia="Calibri" w:hAnsi="Arial" w:cs="Arial"/>
                <w:b/>
                <w:color w:val="000000"/>
                <w:sz w:val="22"/>
                <w:szCs w:val="22"/>
              </w:rPr>
            </w:pPr>
            <w:r>
              <w:rPr>
                <w:rFonts w:ascii="Arial" w:hAnsi="Arial"/>
                <w:b/>
                <w:color w:val="000000"/>
                <w:sz w:val="22"/>
                <w:szCs w:val="22"/>
              </w:rPr>
              <w:t>5. Solicitar datos</w:t>
            </w:r>
          </w:p>
          <w:p w:rsidR="008806E7" w:rsidRPr="00AA1A52" w:rsidRDefault="008806E7" w:rsidP="00AA1A52">
            <w:pPr>
              <w:widowControl/>
              <w:autoSpaceDE/>
              <w:autoSpaceDN/>
              <w:adjustRightInd/>
              <w:jc w:val="both"/>
              <w:rPr>
                <w:rFonts w:ascii="Arial" w:eastAsia="Calibri" w:hAnsi="Arial" w:cs="Arial"/>
                <w:color w:val="000000"/>
                <w:sz w:val="22"/>
                <w:szCs w:val="22"/>
              </w:rPr>
            </w:pPr>
            <w:r>
              <w:rPr>
                <w:rFonts w:ascii="Arial" w:hAnsi="Arial"/>
                <w:color w:val="000000"/>
                <w:sz w:val="22"/>
                <w:szCs w:val="22"/>
              </w:rPr>
              <w:t>En algunos casos los datos pueden estar bajo la custodia de otros organismos y deberá presentarse una solicitud oficial de acceso. El primer intento de evaluación puede marcar áreas en las que actualmente no se estén registrando datos importantes. Se deben tomar medidas lo antes posible para atender las necesidades relacionadas con los datos.</w:t>
            </w:r>
          </w:p>
        </w:tc>
      </w:tr>
      <w:tr w:rsidR="008806E7" w:rsidRPr="00AA1A52" w:rsidTr="00AA1A52">
        <w:trPr>
          <w:cantSplit/>
        </w:trPr>
        <w:tc>
          <w:tcPr>
            <w:tcW w:w="0" w:type="auto"/>
            <w:vMerge/>
            <w:tcBorders>
              <w:left w:val="nil"/>
              <w:bottom w:val="nil"/>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top w:val="dashSmallGap" w:sz="4" w:space="0" w:color="FFFFFF"/>
            </w:tcBorders>
            <w:shd w:val="clear" w:color="auto" w:fill="auto"/>
          </w:tcPr>
          <w:p w:rsidR="008806E7" w:rsidRPr="00AA1A52" w:rsidRDefault="008806E7" w:rsidP="00AA1A52">
            <w:pPr>
              <w:widowControl/>
              <w:autoSpaceDE/>
              <w:autoSpaceDN/>
              <w:adjustRightInd/>
              <w:spacing w:after="120"/>
              <w:jc w:val="both"/>
              <w:rPr>
                <w:rFonts w:ascii="Arial" w:eastAsia="Calibri" w:hAnsi="Arial" w:cs="Arial"/>
                <w:b/>
                <w:color w:val="000000"/>
                <w:sz w:val="22"/>
                <w:szCs w:val="22"/>
              </w:rPr>
            </w:pPr>
            <w:r>
              <w:rPr>
                <w:rFonts w:ascii="Arial" w:hAnsi="Arial"/>
                <w:b/>
                <w:color w:val="000000"/>
                <w:sz w:val="22"/>
                <w:szCs w:val="22"/>
              </w:rPr>
              <w:t>6. Reunir y examinar documentación</w:t>
            </w:r>
          </w:p>
          <w:p w:rsidR="008806E7" w:rsidRPr="00AA1A52" w:rsidRDefault="008806E7" w:rsidP="00AA1A52">
            <w:pPr>
              <w:widowControl/>
              <w:autoSpaceDE/>
              <w:autoSpaceDN/>
              <w:adjustRightInd/>
              <w:spacing w:after="120"/>
              <w:jc w:val="both"/>
              <w:rPr>
                <w:rFonts w:ascii="Arial" w:eastAsia="Calibri" w:hAnsi="Arial" w:cs="Arial"/>
                <w:color w:val="000000"/>
                <w:sz w:val="22"/>
                <w:szCs w:val="22"/>
              </w:rPr>
            </w:pPr>
            <w:r>
              <w:rPr>
                <w:rFonts w:ascii="Arial" w:hAnsi="Arial"/>
                <w:color w:val="000000"/>
                <w:sz w:val="22"/>
                <w:szCs w:val="22"/>
              </w:rPr>
              <w:t xml:space="preserve">Una serie de preguntas requieren el examen de la documentación, los procesos operacionales o los datos. Dicha documentación se debe reunir y examinar a la mayor brevedad antes de la evaluación colaborativa y el taller. </w:t>
            </w:r>
          </w:p>
        </w:tc>
      </w:tr>
      <w:tr w:rsidR="008806E7" w:rsidRPr="00AA1A52" w:rsidTr="00AA1A52">
        <w:trPr>
          <w:cantSplit/>
        </w:trPr>
        <w:tc>
          <w:tcPr>
            <w:tcW w:w="0" w:type="auto"/>
            <w:vMerge/>
            <w:tcBorders>
              <w:left w:val="nil"/>
              <w:bottom w:val="single" w:sz="4"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bottom w:val="single" w:sz="4" w:space="0" w:color="auto"/>
            </w:tcBorders>
            <w:shd w:val="clear" w:color="auto" w:fill="D8D8D8"/>
          </w:tcPr>
          <w:p w:rsidR="008806E7" w:rsidRPr="00AA1A52" w:rsidRDefault="008806E7" w:rsidP="00AA1A52">
            <w:pPr>
              <w:widowControl/>
              <w:autoSpaceDE/>
              <w:autoSpaceDN/>
              <w:adjustRightInd/>
              <w:spacing w:after="120"/>
              <w:jc w:val="both"/>
              <w:rPr>
                <w:rFonts w:ascii="Arial" w:eastAsia="Calibri" w:hAnsi="Arial" w:cs="Arial"/>
                <w:b/>
                <w:color w:val="000000"/>
                <w:sz w:val="22"/>
                <w:szCs w:val="22"/>
              </w:rPr>
            </w:pPr>
            <w:r>
              <w:rPr>
                <w:rFonts w:ascii="Arial" w:hAnsi="Arial"/>
                <w:b/>
                <w:color w:val="000000"/>
                <w:sz w:val="22"/>
                <w:szCs w:val="22"/>
              </w:rPr>
              <w:t>7. Llevar a cabo un taller para completar la evaluación basada en expertos</w:t>
            </w:r>
          </w:p>
          <w:p w:rsidR="008806E7" w:rsidRPr="00AA1A52" w:rsidRDefault="008806E7" w:rsidP="00AA1A52">
            <w:pPr>
              <w:widowControl/>
              <w:autoSpaceDE/>
              <w:autoSpaceDN/>
              <w:adjustRightInd/>
              <w:spacing w:after="120"/>
              <w:jc w:val="both"/>
              <w:rPr>
                <w:rFonts w:ascii="Arial" w:eastAsia="Calibri" w:hAnsi="Arial" w:cs="Arial"/>
                <w:color w:val="000000"/>
                <w:sz w:val="22"/>
                <w:szCs w:val="22"/>
              </w:rPr>
            </w:pPr>
            <w:r>
              <w:rPr>
                <w:rFonts w:ascii="Arial" w:hAnsi="Arial"/>
                <w:color w:val="000000"/>
                <w:sz w:val="22"/>
                <w:szCs w:val="22"/>
              </w:rPr>
              <w:t>Se recomienda celebrar un taller para examinar y calificar los indicadores de la evaluación. Los participantes deberían representar a los organismos y partes interesadas pertinentes determinados en el paso 2. Se recomienda distribuir la plantilla de evaluación mucho antes de la celebración del taller.</w:t>
            </w:r>
          </w:p>
        </w:tc>
      </w:tr>
      <w:tr w:rsidR="008806E7" w:rsidRPr="00AA1A52" w:rsidTr="00AA1A52">
        <w:trPr>
          <w:cantSplit/>
        </w:trPr>
        <w:tc>
          <w:tcPr>
            <w:tcW w:w="0" w:type="auto"/>
            <w:vMerge w:val="restart"/>
            <w:tcBorders>
              <w:top w:val="single" w:sz="4" w:space="0" w:color="auto"/>
              <w:left w:val="nil"/>
              <w:bottom w:val="nil"/>
              <w:right w:val="nil"/>
            </w:tcBorders>
            <w:shd w:val="clear" w:color="auto" w:fill="4F81BD"/>
          </w:tcPr>
          <w:p w:rsidR="008806E7" w:rsidRPr="00AA1A52" w:rsidRDefault="008806E7" w:rsidP="00AA1A52">
            <w:pPr>
              <w:widowControl/>
              <w:autoSpaceDE/>
              <w:autoSpaceDN/>
              <w:adjustRightInd/>
              <w:spacing w:before="120" w:after="120" w:line="276" w:lineRule="auto"/>
              <w:rPr>
                <w:rFonts w:ascii="Arial" w:eastAsia="Calibri" w:hAnsi="Arial" w:cs="Arial"/>
                <w:b/>
                <w:bCs/>
                <w:color w:val="FFFFFF"/>
                <w:sz w:val="22"/>
                <w:szCs w:val="22"/>
              </w:rPr>
            </w:pPr>
            <w:r>
              <w:rPr>
                <w:rFonts w:ascii="Arial" w:hAnsi="Arial"/>
                <w:b/>
                <w:bCs/>
                <w:color w:val="FFFFFF"/>
                <w:sz w:val="22"/>
                <w:szCs w:val="22"/>
              </w:rPr>
              <w:t>Análisis y registro a nivel nacional</w:t>
            </w:r>
          </w:p>
        </w:tc>
        <w:tc>
          <w:tcPr>
            <w:tcW w:w="0" w:type="auto"/>
            <w:tcBorders>
              <w:top w:val="single" w:sz="4" w:space="0" w:color="auto"/>
            </w:tcBorders>
            <w:shd w:val="clear" w:color="auto" w:fill="auto"/>
          </w:tcPr>
          <w:p w:rsidR="008806E7" w:rsidRPr="00AA1A52" w:rsidRDefault="008806E7" w:rsidP="00AA1A52">
            <w:pPr>
              <w:widowControl/>
              <w:autoSpaceDE/>
              <w:autoSpaceDN/>
              <w:adjustRightInd/>
              <w:spacing w:after="120"/>
              <w:jc w:val="both"/>
              <w:rPr>
                <w:rFonts w:ascii="Arial" w:eastAsia="Calibri" w:hAnsi="Arial" w:cs="Arial"/>
                <w:b/>
                <w:color w:val="000000"/>
                <w:sz w:val="22"/>
                <w:szCs w:val="22"/>
              </w:rPr>
            </w:pPr>
            <w:r>
              <w:rPr>
                <w:rFonts w:ascii="Arial" w:hAnsi="Arial"/>
                <w:b/>
                <w:color w:val="000000"/>
                <w:sz w:val="22"/>
                <w:szCs w:val="22"/>
              </w:rPr>
              <w:t>8. Analizar los resultados</w:t>
            </w:r>
          </w:p>
          <w:p w:rsidR="008806E7" w:rsidRPr="00AA1A52" w:rsidRDefault="008806E7" w:rsidP="00AA1A52">
            <w:pPr>
              <w:widowControl/>
              <w:autoSpaceDE/>
              <w:autoSpaceDN/>
              <w:adjustRightInd/>
              <w:spacing w:after="120"/>
              <w:jc w:val="both"/>
              <w:rPr>
                <w:rFonts w:ascii="Arial" w:eastAsia="Calibri" w:hAnsi="Arial" w:cs="Arial"/>
                <w:color w:val="000000"/>
                <w:sz w:val="22"/>
                <w:szCs w:val="22"/>
              </w:rPr>
            </w:pPr>
            <w:r>
              <w:rPr>
                <w:rFonts w:ascii="Arial" w:hAnsi="Arial"/>
                <w:color w:val="000000"/>
                <w:sz w:val="22"/>
                <w:szCs w:val="22"/>
              </w:rPr>
              <w:t xml:space="preserve">La mayoría de los indicadores de IKB tienen puntuaciones, lo que permite generar una puntuación general para cada uno de los seis grupos. La comparación de las puntuaciones entre los grupos puede ayudar a determinar los puntos fuertes y débiles relativos a la actual respuesta a la IKB. También se calculará una puntuación general. En la primera evaluación, se generará la calificación comparativa inicial. Tras las evaluaciones segunda y tercera y la puntuación general, será posible determinar y explorar las tendencias. </w:t>
            </w:r>
          </w:p>
        </w:tc>
      </w:tr>
      <w:tr w:rsidR="008806E7" w:rsidRPr="00AA1A52" w:rsidTr="00AA1A52">
        <w:trPr>
          <w:cantSplit/>
        </w:trPr>
        <w:tc>
          <w:tcPr>
            <w:tcW w:w="0" w:type="auto"/>
            <w:vMerge/>
            <w:tcBorders>
              <w:left w:val="nil"/>
              <w:bottom w:val="single" w:sz="4" w:space="0" w:color="auto"/>
              <w:right w:val="nil"/>
            </w:tcBorders>
            <w:shd w:val="clear" w:color="auto" w:fill="4F81BD"/>
          </w:tcPr>
          <w:p w:rsidR="008806E7" w:rsidRPr="009F30D9" w:rsidRDefault="008806E7" w:rsidP="00AA1A52">
            <w:pPr>
              <w:widowControl/>
              <w:autoSpaceDE/>
              <w:autoSpaceDN/>
              <w:adjustRightInd/>
              <w:spacing w:after="120" w:line="276" w:lineRule="auto"/>
              <w:rPr>
                <w:rFonts w:ascii="Arial" w:eastAsia="Calibri" w:hAnsi="Arial" w:cs="Arial"/>
                <w:b/>
                <w:bCs/>
                <w:color w:val="FFFFFF"/>
                <w:sz w:val="22"/>
                <w:szCs w:val="22"/>
              </w:rPr>
            </w:pPr>
          </w:p>
        </w:tc>
        <w:tc>
          <w:tcPr>
            <w:tcW w:w="0" w:type="auto"/>
            <w:tcBorders>
              <w:bottom w:val="single" w:sz="4" w:space="0" w:color="auto"/>
            </w:tcBorders>
            <w:shd w:val="clear" w:color="auto" w:fill="D8D8D8"/>
          </w:tcPr>
          <w:p w:rsidR="008806E7" w:rsidRPr="00AA1A52" w:rsidRDefault="008806E7" w:rsidP="00AA1A52">
            <w:pPr>
              <w:widowControl/>
              <w:autoSpaceDE/>
              <w:autoSpaceDN/>
              <w:adjustRightInd/>
              <w:spacing w:after="120"/>
              <w:jc w:val="both"/>
              <w:rPr>
                <w:rFonts w:ascii="Arial" w:eastAsia="Calibri" w:hAnsi="Arial" w:cs="Arial"/>
                <w:b/>
                <w:color w:val="000000"/>
                <w:sz w:val="22"/>
                <w:szCs w:val="22"/>
              </w:rPr>
            </w:pPr>
            <w:r>
              <w:rPr>
                <w:rFonts w:ascii="Arial" w:hAnsi="Arial"/>
                <w:b/>
                <w:color w:val="000000"/>
                <w:sz w:val="22"/>
                <w:szCs w:val="22"/>
              </w:rPr>
              <w:t>9. Identificar mejoras del proceso</w:t>
            </w:r>
          </w:p>
          <w:p w:rsidR="008806E7" w:rsidRPr="00AA1A52" w:rsidRDefault="008806E7" w:rsidP="00AA1A52">
            <w:pPr>
              <w:widowControl/>
              <w:autoSpaceDE/>
              <w:autoSpaceDN/>
              <w:adjustRightInd/>
              <w:spacing w:after="120"/>
              <w:jc w:val="both"/>
              <w:rPr>
                <w:rFonts w:ascii="Arial" w:eastAsia="Calibri" w:hAnsi="Arial" w:cs="Arial"/>
                <w:color w:val="000000"/>
                <w:sz w:val="22"/>
                <w:szCs w:val="22"/>
              </w:rPr>
            </w:pPr>
            <w:r>
              <w:rPr>
                <w:rFonts w:ascii="Arial" w:hAnsi="Arial"/>
                <w:color w:val="000000"/>
                <w:sz w:val="22"/>
                <w:szCs w:val="22"/>
              </w:rPr>
              <w:t>El equipo del proyecto debería examinar el proceso seguido e identificar y documentar brevemente cualquier cambio o mejora que se deba incorporar en la futura evaluación para informar a las Secretarías del Convenio de Berna y la CMS.</w:t>
            </w:r>
          </w:p>
        </w:tc>
      </w:tr>
      <w:tr w:rsidR="008806E7" w:rsidRPr="00AA1A52" w:rsidTr="00AA1A52">
        <w:trPr>
          <w:cantSplit/>
        </w:trPr>
        <w:tc>
          <w:tcPr>
            <w:tcW w:w="0" w:type="auto"/>
            <w:tcBorders>
              <w:top w:val="single" w:sz="12" w:space="0" w:color="auto"/>
              <w:left w:val="nil"/>
              <w:bottom w:val="single" w:sz="4" w:space="0" w:color="auto"/>
              <w:right w:val="nil"/>
            </w:tcBorders>
            <w:shd w:val="clear" w:color="auto" w:fill="4F81BD"/>
          </w:tcPr>
          <w:p w:rsidR="008806E7" w:rsidRPr="00AA1A52" w:rsidRDefault="008806E7" w:rsidP="00AA1A52">
            <w:pPr>
              <w:widowControl/>
              <w:autoSpaceDE/>
              <w:autoSpaceDN/>
              <w:adjustRightInd/>
              <w:spacing w:before="120" w:after="120" w:line="276" w:lineRule="auto"/>
              <w:rPr>
                <w:rFonts w:ascii="Arial" w:eastAsia="Calibri" w:hAnsi="Arial" w:cs="Arial"/>
                <w:b/>
                <w:bCs/>
                <w:color w:val="FFFFFF"/>
                <w:sz w:val="22"/>
                <w:szCs w:val="22"/>
              </w:rPr>
            </w:pPr>
            <w:r>
              <w:rPr>
                <w:rFonts w:ascii="Arial" w:hAnsi="Arial"/>
                <w:b/>
                <w:bCs/>
                <w:color w:val="FFFFFF"/>
                <w:sz w:val="22"/>
                <w:szCs w:val="22"/>
              </w:rPr>
              <w:t xml:space="preserve">Publicación y suma del </w:t>
            </w:r>
            <w:r w:rsidR="000C08DE">
              <w:rPr>
                <w:rFonts w:ascii="Arial" w:hAnsi="Arial"/>
                <w:b/>
                <w:bCs/>
                <w:color w:val="FFFFFF"/>
                <w:sz w:val="22"/>
                <w:szCs w:val="22"/>
              </w:rPr>
              <w:t>mecanismo de evaluación</w:t>
            </w:r>
            <w:r>
              <w:rPr>
                <w:rFonts w:ascii="Arial" w:hAnsi="Arial"/>
                <w:b/>
                <w:bCs/>
                <w:color w:val="FFFFFF"/>
                <w:sz w:val="22"/>
                <w:szCs w:val="22"/>
              </w:rPr>
              <w:t xml:space="preserve"> a nivel internacional</w:t>
            </w:r>
          </w:p>
        </w:tc>
        <w:tc>
          <w:tcPr>
            <w:tcW w:w="0" w:type="auto"/>
            <w:tcBorders>
              <w:top w:val="single" w:sz="12" w:space="0" w:color="auto"/>
              <w:bottom w:val="single" w:sz="4" w:space="0" w:color="auto"/>
            </w:tcBorders>
            <w:shd w:val="clear" w:color="auto" w:fill="FFFFFF"/>
          </w:tcPr>
          <w:p w:rsidR="008806E7" w:rsidRPr="00AA1A52" w:rsidRDefault="008806E7" w:rsidP="00AA1A52">
            <w:pPr>
              <w:widowControl/>
              <w:autoSpaceDE/>
              <w:autoSpaceDN/>
              <w:adjustRightInd/>
              <w:spacing w:after="120" w:line="276" w:lineRule="auto"/>
              <w:jc w:val="both"/>
              <w:rPr>
                <w:rFonts w:ascii="Arial" w:eastAsia="Calibri" w:hAnsi="Arial" w:cs="Arial"/>
                <w:b/>
                <w:color w:val="000000"/>
                <w:sz w:val="22"/>
                <w:szCs w:val="22"/>
              </w:rPr>
            </w:pPr>
            <w:r>
              <w:rPr>
                <w:rFonts w:ascii="Arial" w:hAnsi="Arial"/>
                <w:b/>
                <w:color w:val="000000"/>
                <w:sz w:val="22"/>
                <w:szCs w:val="22"/>
              </w:rPr>
              <w:t>10. Publicación y difusión final</w:t>
            </w:r>
          </w:p>
          <w:p w:rsidR="008806E7" w:rsidRPr="00AA1A52" w:rsidRDefault="008806E7" w:rsidP="00AA1A52">
            <w:pPr>
              <w:widowControl/>
              <w:autoSpaceDE/>
              <w:autoSpaceDN/>
              <w:adjustRightInd/>
              <w:spacing w:after="120"/>
              <w:jc w:val="both"/>
              <w:rPr>
                <w:rFonts w:ascii="Arial" w:eastAsia="Calibri" w:hAnsi="Arial" w:cs="Arial"/>
                <w:b/>
                <w:color w:val="000000"/>
                <w:sz w:val="22"/>
                <w:szCs w:val="22"/>
              </w:rPr>
            </w:pPr>
            <w:r>
              <w:rPr>
                <w:rFonts w:ascii="Arial" w:hAnsi="Arial"/>
                <w:color w:val="000000"/>
                <w:sz w:val="22"/>
                <w:szCs w:val="22"/>
              </w:rPr>
              <w:t xml:space="preserve">Las Secretarías del Convenio de Berna y la CMS sumarán y publicarán el </w:t>
            </w:r>
            <w:r w:rsidR="000C08DE">
              <w:rPr>
                <w:rFonts w:ascii="Arial" w:hAnsi="Arial"/>
                <w:color w:val="000000"/>
                <w:sz w:val="22"/>
                <w:szCs w:val="22"/>
              </w:rPr>
              <w:t>mecanismo de evaluación</w:t>
            </w:r>
            <w:r>
              <w:rPr>
                <w:rFonts w:ascii="Arial" w:hAnsi="Arial"/>
                <w:color w:val="000000"/>
                <w:sz w:val="22"/>
                <w:szCs w:val="22"/>
              </w:rPr>
              <w:t xml:space="preserve"> final y las respuestas de cada uno de los países. La suma final del </w:t>
            </w:r>
            <w:r w:rsidR="000C08DE">
              <w:rPr>
                <w:rFonts w:ascii="Arial" w:hAnsi="Arial"/>
                <w:color w:val="000000"/>
                <w:sz w:val="22"/>
                <w:szCs w:val="22"/>
              </w:rPr>
              <w:t>mecanismo de evaluación</w:t>
            </w:r>
            <w:r>
              <w:rPr>
                <w:rFonts w:ascii="Arial" w:hAnsi="Arial"/>
                <w:color w:val="000000"/>
                <w:sz w:val="22"/>
                <w:szCs w:val="22"/>
              </w:rPr>
              <w:t xml:space="preserve"> se notificará al Comité Permanente del Convenio de Berna y a la COP de la CMS y se difundirá ampliamente.</w:t>
            </w:r>
          </w:p>
        </w:tc>
      </w:tr>
    </w:tbl>
    <w:p w:rsidR="008806E7" w:rsidRPr="009F30D9" w:rsidRDefault="008806E7" w:rsidP="008806E7">
      <w:pPr>
        <w:widowControl/>
        <w:autoSpaceDE/>
        <w:autoSpaceDN/>
        <w:adjustRightInd/>
        <w:spacing w:after="200" w:line="276" w:lineRule="auto"/>
        <w:rPr>
          <w:rFonts w:ascii="Arial" w:eastAsia="Calibri" w:hAnsi="Arial" w:cs="Arial"/>
          <w:color w:val="000000"/>
          <w:sz w:val="22"/>
          <w:szCs w:val="22"/>
        </w:rPr>
      </w:pPr>
    </w:p>
    <w:p w:rsidR="008806E7" w:rsidRPr="008806E7" w:rsidRDefault="008806E7" w:rsidP="008806E7">
      <w:pPr>
        <w:keepNext/>
        <w:keepLines/>
        <w:widowControl/>
        <w:autoSpaceDE/>
        <w:autoSpaceDN/>
        <w:adjustRightInd/>
        <w:spacing w:before="40" w:after="120"/>
        <w:outlineLvl w:val="1"/>
        <w:rPr>
          <w:rFonts w:ascii="Arial" w:hAnsi="Arial"/>
          <w:b/>
          <w:color w:val="000000"/>
          <w:sz w:val="30"/>
          <w:szCs w:val="30"/>
        </w:rPr>
      </w:pPr>
      <w:bookmarkStart w:id="25" w:name="_Toc486539563"/>
      <w:bookmarkStart w:id="26" w:name="_Toc491246067"/>
      <w:r>
        <w:rPr>
          <w:rFonts w:ascii="Arial" w:hAnsi="Arial"/>
          <w:b/>
          <w:color w:val="000000"/>
          <w:sz w:val="30"/>
          <w:szCs w:val="30"/>
        </w:rPr>
        <w:t>Cronograma para la implementación de la</w:t>
      </w:r>
      <w:bookmarkEnd w:id="25"/>
      <w:r>
        <w:rPr>
          <w:rFonts w:ascii="Arial" w:hAnsi="Arial"/>
          <w:b/>
          <w:color w:val="000000"/>
          <w:sz w:val="30"/>
          <w:szCs w:val="30"/>
        </w:rPr>
        <w:t xml:space="preserve"> autoevaluación</w:t>
      </w:r>
      <w:bookmarkEnd w:id="26"/>
      <w:r>
        <w:rPr>
          <w:rFonts w:ascii="Arial" w:hAnsi="Arial"/>
          <w:b/>
          <w:color w:val="000000"/>
          <w:sz w:val="30"/>
          <w:szCs w:val="30"/>
        </w:rPr>
        <w:t xml:space="preserve"> </w:t>
      </w:r>
    </w:p>
    <w:p w:rsidR="008806E7" w:rsidRPr="008806E7" w:rsidRDefault="008806E7" w:rsidP="008806E7">
      <w:pPr>
        <w:widowControl/>
        <w:autoSpaceDE/>
        <w:autoSpaceDN/>
        <w:adjustRightInd/>
        <w:spacing w:after="200" w:line="276" w:lineRule="auto"/>
        <w:jc w:val="both"/>
        <w:rPr>
          <w:rFonts w:ascii="Arial" w:eastAsia="Calibri" w:hAnsi="Arial" w:cs="Arial"/>
          <w:color w:val="000000"/>
          <w:sz w:val="22"/>
          <w:szCs w:val="22"/>
        </w:rPr>
      </w:pPr>
      <w:r>
        <w:rPr>
          <w:rFonts w:ascii="Arial" w:hAnsi="Arial"/>
          <w:color w:val="000000"/>
          <w:sz w:val="22"/>
          <w:szCs w:val="22"/>
        </w:rPr>
        <w:t xml:space="preserve">Es necesario usar repetidamente el </w:t>
      </w:r>
      <w:r w:rsidR="000C08DE">
        <w:rPr>
          <w:rFonts w:ascii="Arial" w:hAnsi="Arial"/>
          <w:color w:val="000000"/>
          <w:sz w:val="22"/>
          <w:szCs w:val="22"/>
        </w:rPr>
        <w:t>mecanismo de evaluación</w:t>
      </w:r>
      <w:r>
        <w:rPr>
          <w:rFonts w:ascii="Arial" w:hAnsi="Arial"/>
          <w:color w:val="000000"/>
          <w:sz w:val="22"/>
          <w:szCs w:val="22"/>
        </w:rPr>
        <w:t xml:space="preserve"> para hacer la autoevaluación a lo largo del tiempo del progreso nacional para combatir la IKB. </w:t>
      </w:r>
    </w:p>
    <w:p w:rsidR="008806E7" w:rsidRPr="008806E7" w:rsidRDefault="008806E7" w:rsidP="008806E7">
      <w:pPr>
        <w:widowControl/>
        <w:autoSpaceDE/>
        <w:autoSpaceDN/>
        <w:adjustRightInd/>
        <w:spacing w:after="200" w:line="276" w:lineRule="auto"/>
        <w:jc w:val="both"/>
        <w:rPr>
          <w:rFonts w:ascii="Arial" w:eastAsia="Calibri" w:hAnsi="Arial" w:cs="Arial"/>
          <w:color w:val="000000"/>
          <w:sz w:val="22"/>
          <w:szCs w:val="22"/>
        </w:rPr>
      </w:pPr>
      <w:r>
        <w:rPr>
          <w:rFonts w:ascii="Arial" w:hAnsi="Arial"/>
          <w:color w:val="000000"/>
          <w:sz w:val="22"/>
          <w:szCs w:val="22"/>
        </w:rPr>
        <w:t>Tanto el Plan de Acción de Túnez (TAP) como el Programa de Trabajo del MIKT (</w:t>
      </w:r>
      <w:proofErr w:type="spellStart"/>
      <w:r>
        <w:rPr>
          <w:rFonts w:ascii="Arial" w:hAnsi="Arial"/>
          <w:color w:val="000000"/>
          <w:sz w:val="22"/>
          <w:szCs w:val="22"/>
        </w:rPr>
        <w:t>PdT</w:t>
      </w:r>
      <w:proofErr w:type="spellEnd"/>
      <w:r>
        <w:rPr>
          <w:rFonts w:ascii="Arial" w:hAnsi="Arial"/>
          <w:color w:val="000000"/>
          <w:sz w:val="22"/>
          <w:szCs w:val="22"/>
        </w:rPr>
        <w:t>) contemplan el seguimiento y la presentación de informes del progreso con regularidad. Esta herramienta ofrece la oportunidad de informar de ambas iniciativas, según proceda.</w:t>
      </w:r>
    </w:p>
    <w:p w:rsidR="008806E7" w:rsidRPr="008806E7" w:rsidRDefault="008806E7" w:rsidP="008806E7">
      <w:pPr>
        <w:widowControl/>
        <w:autoSpaceDE/>
        <w:autoSpaceDN/>
        <w:adjustRightInd/>
        <w:spacing w:after="200" w:line="276" w:lineRule="auto"/>
        <w:jc w:val="both"/>
        <w:rPr>
          <w:rFonts w:ascii="Arial" w:eastAsia="Calibri" w:hAnsi="Arial" w:cs="Arial"/>
          <w:color w:val="000000"/>
          <w:sz w:val="22"/>
          <w:szCs w:val="22"/>
        </w:rPr>
      </w:pPr>
      <w:r>
        <w:rPr>
          <w:rFonts w:ascii="Arial" w:hAnsi="Arial"/>
          <w:color w:val="000000"/>
          <w:sz w:val="22"/>
          <w:szCs w:val="22"/>
        </w:rPr>
        <w:t xml:space="preserve">Se prevé que la primera autoevaluación se realice en 2018. Esta será la base de referencia que permitirá a los Estados hacer un análisis comparado de la situación de la IKB y de las medidas adoptadas para combatirla a nivel nacional y regional. La siguiente autoevaluación se llevará a cabo en 2020, ya que este es el horizonte tanto para el TAP como para el </w:t>
      </w:r>
      <w:proofErr w:type="spellStart"/>
      <w:r>
        <w:rPr>
          <w:rFonts w:ascii="Arial" w:hAnsi="Arial"/>
          <w:color w:val="000000"/>
          <w:sz w:val="22"/>
          <w:szCs w:val="22"/>
        </w:rPr>
        <w:t>PdT</w:t>
      </w:r>
      <w:proofErr w:type="spellEnd"/>
      <w:r>
        <w:rPr>
          <w:rFonts w:ascii="Arial" w:hAnsi="Arial"/>
          <w:color w:val="000000"/>
          <w:sz w:val="22"/>
          <w:szCs w:val="22"/>
        </w:rPr>
        <w:t xml:space="preserve"> del MIKT. La tercera autoevaluación se llevará a cabo en 2023. Las siguientes evaluaciones se sincronizarán con las COP de la CMS (es decir, cada 3 años). </w:t>
      </w:r>
    </w:p>
    <w:tbl>
      <w:tblPr>
        <w:tblW w:w="5000" w:type="pct"/>
        <w:tblLayout w:type="fixed"/>
        <w:tblCellMar>
          <w:left w:w="70" w:type="dxa"/>
          <w:right w:w="70" w:type="dxa"/>
        </w:tblCellMar>
        <w:tblLook w:val="04A0" w:firstRow="1" w:lastRow="0" w:firstColumn="1" w:lastColumn="0" w:noHBand="0" w:noVBand="1"/>
      </w:tblPr>
      <w:tblGrid>
        <w:gridCol w:w="1597"/>
        <w:gridCol w:w="262"/>
        <w:gridCol w:w="262"/>
        <w:gridCol w:w="263"/>
        <w:gridCol w:w="281"/>
        <w:gridCol w:w="264"/>
        <w:gridCol w:w="264"/>
        <w:gridCol w:w="263"/>
        <w:gridCol w:w="274"/>
        <w:gridCol w:w="263"/>
        <w:gridCol w:w="264"/>
        <w:gridCol w:w="263"/>
        <w:gridCol w:w="266"/>
        <w:gridCol w:w="263"/>
        <w:gridCol w:w="263"/>
        <w:gridCol w:w="263"/>
        <w:gridCol w:w="268"/>
        <w:gridCol w:w="263"/>
        <w:gridCol w:w="263"/>
        <w:gridCol w:w="264"/>
        <w:gridCol w:w="266"/>
        <w:gridCol w:w="263"/>
        <w:gridCol w:w="263"/>
        <w:gridCol w:w="263"/>
        <w:gridCol w:w="268"/>
        <w:gridCol w:w="263"/>
        <w:gridCol w:w="263"/>
        <w:gridCol w:w="263"/>
        <w:gridCol w:w="374"/>
      </w:tblGrid>
      <w:tr w:rsidR="008806E7" w:rsidRPr="008806E7" w:rsidTr="008806E7">
        <w:trPr>
          <w:trHeight w:val="285"/>
        </w:trPr>
        <w:tc>
          <w:tcPr>
            <w:tcW w:w="876" w:type="pct"/>
            <w:tcBorders>
              <w:top w:val="nil"/>
              <w:left w:val="nil"/>
              <w:bottom w:val="nil"/>
              <w:right w:val="nil"/>
            </w:tcBorders>
            <w:shd w:val="clear" w:color="auto" w:fill="auto"/>
            <w:noWrap/>
            <w:vAlign w:val="bottom"/>
            <w:hideMark/>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587" w:type="pct"/>
            <w:gridSpan w:val="4"/>
            <w:tcBorders>
              <w:top w:val="nil"/>
              <w:left w:val="nil"/>
              <w:bottom w:val="nil"/>
              <w:right w:val="nil"/>
            </w:tcBorders>
            <w:shd w:val="clear" w:color="000000" w:fill="F2DDDC"/>
            <w:noWrap/>
            <w:vAlign w:val="bottom"/>
            <w:hideMark/>
          </w:tcPr>
          <w:p w:rsidR="008806E7" w:rsidRPr="008806E7" w:rsidRDefault="008806E7" w:rsidP="008806E7">
            <w:pPr>
              <w:widowControl/>
              <w:autoSpaceDE/>
              <w:autoSpaceDN/>
              <w:adjustRightInd/>
              <w:jc w:val="center"/>
              <w:rPr>
                <w:rFonts w:ascii="Arial" w:hAnsi="Arial" w:cs="Arial"/>
                <w:color w:val="000000"/>
                <w:sz w:val="16"/>
                <w:szCs w:val="16"/>
              </w:rPr>
            </w:pPr>
            <w:r>
              <w:rPr>
                <w:rFonts w:ascii="Arial" w:hAnsi="Arial"/>
                <w:color w:val="000000"/>
                <w:sz w:val="16"/>
                <w:szCs w:val="16"/>
              </w:rPr>
              <w:t>2017</w:t>
            </w:r>
          </w:p>
        </w:tc>
        <w:tc>
          <w:tcPr>
            <w:tcW w:w="584" w:type="pct"/>
            <w:gridSpan w:val="4"/>
            <w:tcBorders>
              <w:top w:val="nil"/>
              <w:left w:val="nil"/>
              <w:bottom w:val="nil"/>
              <w:right w:val="nil"/>
            </w:tcBorders>
            <w:shd w:val="clear" w:color="auto" w:fill="auto"/>
            <w:noWrap/>
            <w:vAlign w:val="bottom"/>
            <w:hideMark/>
          </w:tcPr>
          <w:p w:rsidR="008806E7" w:rsidRPr="008806E7" w:rsidRDefault="008806E7" w:rsidP="008806E7">
            <w:pPr>
              <w:widowControl/>
              <w:autoSpaceDE/>
              <w:autoSpaceDN/>
              <w:adjustRightInd/>
              <w:jc w:val="center"/>
              <w:rPr>
                <w:rFonts w:ascii="Arial" w:hAnsi="Arial" w:cs="Arial"/>
                <w:color w:val="000000"/>
                <w:sz w:val="16"/>
                <w:szCs w:val="16"/>
              </w:rPr>
            </w:pPr>
            <w:r>
              <w:rPr>
                <w:rFonts w:ascii="Arial" w:hAnsi="Arial"/>
                <w:color w:val="000000"/>
                <w:sz w:val="16"/>
                <w:szCs w:val="16"/>
              </w:rPr>
              <w:t>2018</w:t>
            </w:r>
          </w:p>
        </w:tc>
        <w:tc>
          <w:tcPr>
            <w:tcW w:w="578" w:type="pct"/>
            <w:gridSpan w:val="4"/>
            <w:tcBorders>
              <w:top w:val="nil"/>
              <w:left w:val="nil"/>
              <w:bottom w:val="nil"/>
              <w:right w:val="nil"/>
            </w:tcBorders>
            <w:shd w:val="clear" w:color="000000" w:fill="F2DDDC"/>
            <w:noWrap/>
            <w:vAlign w:val="bottom"/>
            <w:hideMark/>
          </w:tcPr>
          <w:p w:rsidR="008806E7" w:rsidRPr="008806E7" w:rsidRDefault="008806E7" w:rsidP="008806E7">
            <w:pPr>
              <w:widowControl/>
              <w:autoSpaceDE/>
              <w:autoSpaceDN/>
              <w:adjustRightInd/>
              <w:jc w:val="center"/>
              <w:rPr>
                <w:rFonts w:ascii="Arial" w:hAnsi="Arial" w:cs="Arial"/>
                <w:color w:val="000000"/>
                <w:sz w:val="16"/>
                <w:szCs w:val="16"/>
              </w:rPr>
            </w:pPr>
            <w:r>
              <w:rPr>
                <w:rFonts w:ascii="Arial" w:hAnsi="Arial"/>
                <w:color w:val="000000"/>
                <w:sz w:val="16"/>
                <w:szCs w:val="16"/>
              </w:rPr>
              <w:t>2019</w:t>
            </w:r>
          </w:p>
        </w:tc>
        <w:tc>
          <w:tcPr>
            <w:tcW w:w="578" w:type="pct"/>
            <w:gridSpan w:val="4"/>
            <w:tcBorders>
              <w:top w:val="nil"/>
              <w:left w:val="nil"/>
              <w:bottom w:val="nil"/>
              <w:right w:val="nil"/>
            </w:tcBorders>
            <w:shd w:val="clear" w:color="auto" w:fill="auto"/>
            <w:noWrap/>
            <w:vAlign w:val="bottom"/>
            <w:hideMark/>
          </w:tcPr>
          <w:p w:rsidR="008806E7" w:rsidRPr="008806E7" w:rsidRDefault="008806E7" w:rsidP="008806E7">
            <w:pPr>
              <w:widowControl/>
              <w:autoSpaceDE/>
              <w:autoSpaceDN/>
              <w:adjustRightInd/>
              <w:jc w:val="center"/>
              <w:rPr>
                <w:rFonts w:ascii="Arial" w:hAnsi="Arial" w:cs="Arial"/>
                <w:color w:val="000000"/>
                <w:sz w:val="16"/>
                <w:szCs w:val="16"/>
              </w:rPr>
            </w:pPr>
            <w:r>
              <w:rPr>
                <w:rFonts w:ascii="Arial" w:hAnsi="Arial"/>
                <w:color w:val="000000"/>
                <w:sz w:val="16"/>
                <w:szCs w:val="16"/>
              </w:rPr>
              <w:t>2020</w:t>
            </w:r>
          </w:p>
        </w:tc>
        <w:tc>
          <w:tcPr>
            <w:tcW w:w="578" w:type="pct"/>
            <w:gridSpan w:val="4"/>
            <w:tcBorders>
              <w:top w:val="nil"/>
              <w:left w:val="nil"/>
              <w:bottom w:val="nil"/>
              <w:right w:val="nil"/>
            </w:tcBorders>
            <w:shd w:val="clear" w:color="000000" w:fill="F2DDDC"/>
            <w:noWrap/>
            <w:vAlign w:val="bottom"/>
            <w:hideMark/>
          </w:tcPr>
          <w:p w:rsidR="008806E7" w:rsidRPr="008806E7" w:rsidRDefault="008806E7" w:rsidP="008806E7">
            <w:pPr>
              <w:widowControl/>
              <w:autoSpaceDE/>
              <w:autoSpaceDN/>
              <w:adjustRightInd/>
              <w:jc w:val="center"/>
              <w:rPr>
                <w:rFonts w:ascii="Arial" w:hAnsi="Arial" w:cs="Arial"/>
                <w:color w:val="000000"/>
                <w:sz w:val="16"/>
                <w:szCs w:val="16"/>
              </w:rPr>
            </w:pPr>
            <w:r>
              <w:rPr>
                <w:rFonts w:ascii="Arial" w:hAnsi="Arial"/>
                <w:color w:val="000000"/>
                <w:sz w:val="16"/>
                <w:szCs w:val="16"/>
              </w:rPr>
              <w:t>2021</w:t>
            </w:r>
          </w:p>
        </w:tc>
        <w:tc>
          <w:tcPr>
            <w:tcW w:w="578" w:type="pct"/>
            <w:gridSpan w:val="4"/>
            <w:tcBorders>
              <w:top w:val="nil"/>
              <w:left w:val="nil"/>
              <w:bottom w:val="nil"/>
              <w:right w:val="nil"/>
            </w:tcBorders>
            <w:shd w:val="clear" w:color="auto" w:fill="auto"/>
            <w:noWrap/>
            <w:vAlign w:val="bottom"/>
            <w:hideMark/>
          </w:tcPr>
          <w:p w:rsidR="008806E7" w:rsidRPr="008806E7" w:rsidRDefault="008806E7" w:rsidP="008806E7">
            <w:pPr>
              <w:widowControl/>
              <w:autoSpaceDE/>
              <w:autoSpaceDN/>
              <w:adjustRightInd/>
              <w:jc w:val="center"/>
              <w:rPr>
                <w:rFonts w:ascii="Arial" w:hAnsi="Arial" w:cs="Arial"/>
                <w:color w:val="000000"/>
                <w:sz w:val="16"/>
                <w:szCs w:val="16"/>
              </w:rPr>
            </w:pPr>
            <w:r>
              <w:rPr>
                <w:rFonts w:ascii="Arial" w:hAnsi="Arial"/>
                <w:color w:val="000000"/>
                <w:sz w:val="16"/>
                <w:szCs w:val="16"/>
              </w:rPr>
              <w:t>2022</w:t>
            </w:r>
          </w:p>
        </w:tc>
        <w:tc>
          <w:tcPr>
            <w:tcW w:w="641" w:type="pct"/>
            <w:gridSpan w:val="4"/>
            <w:tcBorders>
              <w:top w:val="nil"/>
              <w:left w:val="nil"/>
              <w:bottom w:val="nil"/>
              <w:right w:val="nil"/>
            </w:tcBorders>
            <w:shd w:val="clear" w:color="000000" w:fill="F2DDDC"/>
            <w:noWrap/>
            <w:vAlign w:val="bottom"/>
            <w:hideMark/>
          </w:tcPr>
          <w:p w:rsidR="008806E7" w:rsidRPr="008806E7" w:rsidRDefault="008806E7" w:rsidP="008806E7">
            <w:pPr>
              <w:widowControl/>
              <w:autoSpaceDE/>
              <w:autoSpaceDN/>
              <w:adjustRightInd/>
              <w:jc w:val="center"/>
              <w:rPr>
                <w:rFonts w:ascii="Arial" w:hAnsi="Arial" w:cs="Arial"/>
                <w:color w:val="000000"/>
                <w:sz w:val="16"/>
                <w:szCs w:val="16"/>
              </w:rPr>
            </w:pPr>
            <w:r>
              <w:rPr>
                <w:rFonts w:ascii="Arial" w:hAnsi="Arial"/>
                <w:color w:val="000000"/>
                <w:sz w:val="16"/>
                <w:szCs w:val="16"/>
              </w:rPr>
              <w:t>2023</w:t>
            </w:r>
          </w:p>
        </w:tc>
      </w:tr>
      <w:tr w:rsidR="008806E7" w:rsidRPr="008806E7" w:rsidTr="008806E7">
        <w:trPr>
          <w:trHeight w:val="258"/>
        </w:trPr>
        <w:tc>
          <w:tcPr>
            <w:tcW w:w="876" w:type="pct"/>
            <w:tcBorders>
              <w:top w:val="nil"/>
              <w:left w:val="nil"/>
              <w:bottom w:val="nil"/>
              <w:right w:val="nil"/>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2"/>
                <w:szCs w:val="12"/>
                <w:lang w:val="en-GB" w:eastAsia="it-IT"/>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III</w:t>
            </w:r>
          </w:p>
        </w:tc>
        <w:tc>
          <w:tcPr>
            <w:tcW w:w="153"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IV</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III</w:t>
            </w:r>
          </w:p>
        </w:tc>
        <w:tc>
          <w:tcPr>
            <w:tcW w:w="149"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III</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III</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w:t>
            </w:r>
          </w:p>
        </w:tc>
        <w:tc>
          <w:tcPr>
            <w:tcW w:w="145"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III</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III</w:t>
            </w:r>
          </w:p>
        </w:tc>
        <w:tc>
          <w:tcPr>
            <w:tcW w:w="147"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IV</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w:t>
            </w:r>
          </w:p>
        </w:tc>
        <w:tc>
          <w:tcPr>
            <w:tcW w:w="144"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III</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2"/>
                <w:szCs w:val="12"/>
              </w:rPr>
            </w:pPr>
            <w:r>
              <w:rPr>
                <w:rFonts w:ascii="Arial" w:hAnsi="Arial"/>
                <w:color w:val="000000"/>
                <w:sz w:val="12"/>
                <w:szCs w:val="12"/>
              </w:rPr>
              <w:t>IV</w:t>
            </w:r>
          </w:p>
        </w:tc>
      </w:tr>
      <w:tr w:rsidR="008806E7" w:rsidRPr="008806E7" w:rsidTr="008806E7">
        <w:trPr>
          <w:trHeight w:val="285"/>
        </w:trPr>
        <w:tc>
          <w:tcPr>
            <w:tcW w:w="876" w:type="pct"/>
            <w:tcBorders>
              <w:top w:val="nil"/>
              <w:left w:val="nil"/>
              <w:bottom w:val="nil"/>
              <w:right w:val="nil"/>
            </w:tcBorders>
            <w:shd w:val="clear" w:color="auto" w:fill="auto"/>
            <w:noWrap/>
            <w:vAlign w:val="center"/>
            <w:hideMark/>
          </w:tcPr>
          <w:p w:rsidR="008806E7" w:rsidRPr="008806E7" w:rsidRDefault="000C08DE" w:rsidP="008806E7">
            <w:pPr>
              <w:widowControl/>
              <w:autoSpaceDE/>
              <w:autoSpaceDN/>
              <w:adjustRightInd/>
              <w:rPr>
                <w:rFonts w:ascii="Arial" w:hAnsi="Arial" w:cs="Arial"/>
                <w:color w:val="000000"/>
                <w:sz w:val="16"/>
                <w:szCs w:val="16"/>
              </w:rPr>
            </w:pPr>
            <w:r>
              <w:rPr>
                <w:rFonts w:ascii="Arial" w:hAnsi="Arial"/>
                <w:color w:val="000000"/>
                <w:sz w:val="16"/>
                <w:szCs w:val="16"/>
              </w:rPr>
              <w:t>Mecanismo de evaluación</w:t>
            </w:r>
            <w:r w:rsidR="008806E7">
              <w:rPr>
                <w:rFonts w:ascii="Arial" w:hAnsi="Arial"/>
                <w:color w:val="000000"/>
                <w:sz w:val="16"/>
                <w:szCs w:val="16"/>
              </w:rPr>
              <w:t xml:space="preserve"> de la IKB</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53"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FFFF00"/>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rPr>
            </w:pPr>
            <w:r>
              <w:rPr>
                <w:rFonts w:ascii="Arial" w:hAnsi="Arial"/>
                <w:color w:val="000000"/>
                <w:sz w:val="16"/>
                <w:szCs w:val="16"/>
              </w:rPr>
              <w:t>B</w:t>
            </w:r>
          </w:p>
        </w:tc>
        <w:tc>
          <w:tcPr>
            <w:tcW w:w="149"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6"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000000" w:fill="FFFF00"/>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rPr>
            </w:pPr>
            <w:r>
              <w:rPr>
                <w:rFonts w:ascii="Arial" w:hAnsi="Arial"/>
                <w:color w:val="000000"/>
                <w:sz w:val="16"/>
                <w:szCs w:val="16"/>
              </w:rPr>
              <w:t>1</w:t>
            </w:r>
          </w:p>
        </w:tc>
        <w:tc>
          <w:tcPr>
            <w:tcW w:w="147"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6"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nil"/>
              <w:right w:val="nil"/>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000000" w:fill="FFFF00"/>
            <w:noWrap/>
            <w:vAlign w:val="center"/>
            <w:hideMark/>
          </w:tcPr>
          <w:p w:rsidR="008806E7" w:rsidRPr="008806E7" w:rsidRDefault="008806E7" w:rsidP="008806E7">
            <w:pPr>
              <w:widowControl/>
              <w:autoSpaceDE/>
              <w:autoSpaceDN/>
              <w:adjustRightInd/>
              <w:jc w:val="center"/>
              <w:rPr>
                <w:rFonts w:ascii="Arial" w:hAnsi="Arial" w:cs="Arial"/>
                <w:color w:val="000000"/>
                <w:sz w:val="16"/>
                <w:szCs w:val="16"/>
              </w:rPr>
            </w:pPr>
            <w:r>
              <w:rPr>
                <w:rFonts w:ascii="Arial" w:hAnsi="Arial"/>
                <w:color w:val="000000"/>
                <w:sz w:val="16"/>
                <w:szCs w:val="16"/>
              </w:rPr>
              <w:t>2</w:t>
            </w:r>
          </w:p>
        </w:tc>
        <w:tc>
          <w:tcPr>
            <w:tcW w:w="210"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r>
      <w:tr w:rsidR="008806E7" w:rsidRPr="008806E7" w:rsidTr="008806E7">
        <w:trPr>
          <w:trHeight w:val="285"/>
        </w:trPr>
        <w:tc>
          <w:tcPr>
            <w:tcW w:w="876" w:type="pct"/>
            <w:tcBorders>
              <w:top w:val="nil"/>
              <w:left w:val="nil"/>
              <w:bottom w:val="nil"/>
              <w:right w:val="nil"/>
            </w:tcBorders>
            <w:shd w:val="clear" w:color="auto" w:fill="auto"/>
            <w:noWrap/>
            <w:vAlign w:val="center"/>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TAP</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53"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9" w:type="pct"/>
            <w:tcBorders>
              <w:top w:val="nil"/>
              <w:left w:val="nil"/>
              <w:bottom w:val="single" w:sz="4" w:space="0" w:color="auto"/>
              <w:right w:val="single" w:sz="4" w:space="0" w:color="auto"/>
            </w:tcBorders>
            <w:shd w:val="clear" w:color="000000" w:fill="FFC00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single" w:sz="4" w:space="0" w:color="auto"/>
              <w:right w:val="single" w:sz="4" w:space="0" w:color="auto"/>
            </w:tcBorders>
            <w:shd w:val="clear" w:color="000000" w:fill="FFC00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single" w:sz="4" w:space="0" w:color="auto"/>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210"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r>
      <w:tr w:rsidR="008806E7" w:rsidRPr="008806E7" w:rsidTr="008806E7">
        <w:trPr>
          <w:trHeight w:val="285"/>
        </w:trPr>
        <w:tc>
          <w:tcPr>
            <w:tcW w:w="876" w:type="pct"/>
            <w:tcBorders>
              <w:top w:val="nil"/>
              <w:left w:val="nil"/>
              <w:bottom w:val="nil"/>
              <w:right w:val="nil"/>
            </w:tcBorders>
            <w:shd w:val="clear" w:color="auto" w:fill="auto"/>
            <w:noWrap/>
            <w:vAlign w:val="center"/>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xml:space="preserve">Comité Permanente de la </w:t>
            </w:r>
            <w:proofErr w:type="spellStart"/>
            <w:r>
              <w:rPr>
                <w:rFonts w:ascii="Arial" w:hAnsi="Arial"/>
                <w:color w:val="000000"/>
                <w:sz w:val="16"/>
                <w:szCs w:val="16"/>
              </w:rPr>
              <w:t>Conv</w:t>
            </w:r>
            <w:proofErr w:type="spellEnd"/>
            <w:r>
              <w:rPr>
                <w:rFonts w:ascii="Arial" w:hAnsi="Arial"/>
                <w:color w:val="000000"/>
                <w:sz w:val="16"/>
                <w:szCs w:val="16"/>
              </w:rPr>
              <w:t>. de Berna</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53" w:type="pct"/>
            <w:tcBorders>
              <w:top w:val="nil"/>
              <w:left w:val="nil"/>
              <w:bottom w:val="single" w:sz="4" w:space="0" w:color="auto"/>
              <w:right w:val="single" w:sz="4" w:space="0" w:color="auto"/>
            </w:tcBorders>
            <w:shd w:val="clear" w:color="000000" w:fill="0070C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9" w:type="pct"/>
            <w:tcBorders>
              <w:top w:val="nil"/>
              <w:left w:val="nil"/>
              <w:bottom w:val="single" w:sz="4" w:space="0" w:color="auto"/>
              <w:right w:val="single" w:sz="4" w:space="0" w:color="auto"/>
            </w:tcBorders>
            <w:shd w:val="clear" w:color="000000" w:fill="0070C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single" w:sz="4" w:space="0" w:color="auto"/>
              <w:right w:val="single" w:sz="4" w:space="0" w:color="auto"/>
            </w:tcBorders>
            <w:shd w:val="clear" w:color="000000" w:fill="0070C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single" w:sz="4" w:space="0" w:color="auto"/>
              <w:right w:val="single" w:sz="4" w:space="0" w:color="auto"/>
            </w:tcBorders>
            <w:shd w:val="clear" w:color="000000" w:fill="0070C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single" w:sz="4" w:space="0" w:color="auto"/>
              <w:right w:val="single" w:sz="4" w:space="0" w:color="auto"/>
            </w:tcBorders>
            <w:shd w:val="clear" w:color="000000" w:fill="0070C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single" w:sz="4" w:space="0" w:color="auto"/>
              <w:right w:val="single" w:sz="4" w:space="0" w:color="auto"/>
            </w:tcBorders>
            <w:shd w:val="clear" w:color="000000" w:fill="0070C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210" w:type="pct"/>
            <w:tcBorders>
              <w:top w:val="nil"/>
              <w:left w:val="nil"/>
              <w:bottom w:val="single" w:sz="4" w:space="0" w:color="auto"/>
              <w:right w:val="single" w:sz="4" w:space="0" w:color="auto"/>
            </w:tcBorders>
            <w:shd w:val="clear" w:color="000000" w:fill="0070C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r>
      <w:tr w:rsidR="008806E7" w:rsidRPr="008806E7" w:rsidTr="008806E7">
        <w:trPr>
          <w:trHeight w:val="285"/>
        </w:trPr>
        <w:tc>
          <w:tcPr>
            <w:tcW w:w="876" w:type="pct"/>
            <w:tcBorders>
              <w:top w:val="nil"/>
              <w:left w:val="nil"/>
              <w:bottom w:val="nil"/>
              <w:right w:val="nil"/>
            </w:tcBorders>
            <w:shd w:val="clear" w:color="auto" w:fill="auto"/>
            <w:noWrap/>
            <w:vAlign w:val="center"/>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Reunión de los PFE</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000000" w:fill="00B0F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53"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9"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000000" w:fill="00B0F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00B0F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210"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r>
      <w:tr w:rsidR="008806E7" w:rsidRPr="008806E7" w:rsidTr="008806E7">
        <w:trPr>
          <w:trHeight w:val="285"/>
        </w:trPr>
        <w:tc>
          <w:tcPr>
            <w:tcW w:w="876" w:type="pct"/>
            <w:tcBorders>
              <w:top w:val="nil"/>
              <w:left w:val="nil"/>
              <w:bottom w:val="nil"/>
              <w:right w:val="nil"/>
            </w:tcBorders>
            <w:shd w:val="clear" w:color="auto" w:fill="auto"/>
            <w:noWrap/>
            <w:vAlign w:val="center"/>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Reunión del MIKT</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000000" w:fill="92D05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53"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9"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000000" w:fill="92D05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000000" w:fill="92D05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210"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r>
      <w:tr w:rsidR="008806E7" w:rsidRPr="008806E7" w:rsidTr="008806E7">
        <w:trPr>
          <w:trHeight w:val="285"/>
        </w:trPr>
        <w:tc>
          <w:tcPr>
            <w:tcW w:w="876" w:type="pct"/>
            <w:tcBorders>
              <w:top w:val="nil"/>
              <w:left w:val="nil"/>
              <w:bottom w:val="nil"/>
              <w:right w:val="nil"/>
            </w:tcBorders>
            <w:shd w:val="clear" w:color="auto" w:fill="auto"/>
            <w:noWrap/>
            <w:vAlign w:val="center"/>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COP de la CMS</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53" w:type="pct"/>
            <w:tcBorders>
              <w:top w:val="nil"/>
              <w:left w:val="nil"/>
              <w:bottom w:val="single" w:sz="4" w:space="0" w:color="auto"/>
              <w:right w:val="single" w:sz="4" w:space="0" w:color="auto"/>
            </w:tcBorders>
            <w:shd w:val="clear" w:color="000000" w:fill="00B05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9"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single" w:sz="4" w:space="0" w:color="auto"/>
              <w:right w:val="single" w:sz="4" w:space="0" w:color="auto"/>
            </w:tcBorders>
            <w:shd w:val="clear" w:color="000000" w:fill="00B05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210" w:type="pct"/>
            <w:tcBorders>
              <w:top w:val="nil"/>
              <w:left w:val="nil"/>
              <w:bottom w:val="single" w:sz="4" w:space="0" w:color="auto"/>
              <w:right w:val="single" w:sz="4" w:space="0" w:color="auto"/>
            </w:tcBorders>
            <w:shd w:val="clear" w:color="000000" w:fill="00B050"/>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r>
      <w:tr w:rsidR="008806E7" w:rsidRPr="008806E7" w:rsidTr="008806E7">
        <w:trPr>
          <w:trHeight w:val="285"/>
        </w:trPr>
        <w:tc>
          <w:tcPr>
            <w:tcW w:w="876" w:type="pct"/>
            <w:tcBorders>
              <w:top w:val="nil"/>
              <w:left w:val="nil"/>
              <w:bottom w:val="nil"/>
              <w:right w:val="nil"/>
            </w:tcBorders>
            <w:shd w:val="clear" w:color="auto" w:fill="auto"/>
            <w:noWrap/>
            <w:vAlign w:val="center"/>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MOP del AEWA</w:t>
            </w:r>
          </w:p>
        </w:tc>
        <w:tc>
          <w:tcPr>
            <w:tcW w:w="144" w:type="pct"/>
            <w:tcBorders>
              <w:top w:val="nil"/>
              <w:left w:val="single" w:sz="4" w:space="0" w:color="auto"/>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53"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9" w:type="pct"/>
            <w:tcBorders>
              <w:top w:val="nil"/>
              <w:left w:val="nil"/>
              <w:bottom w:val="single" w:sz="4" w:space="0" w:color="auto"/>
              <w:right w:val="single" w:sz="4" w:space="0" w:color="auto"/>
            </w:tcBorders>
            <w:shd w:val="clear" w:color="auto" w:fill="76923C"/>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6"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7"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5"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6" w:type="pct"/>
            <w:tcBorders>
              <w:top w:val="nil"/>
              <w:left w:val="nil"/>
              <w:bottom w:val="single" w:sz="4" w:space="0" w:color="auto"/>
              <w:right w:val="single" w:sz="4" w:space="0" w:color="auto"/>
            </w:tcBorders>
            <w:shd w:val="clear" w:color="auto" w:fill="76923C"/>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7"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144"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c>
          <w:tcPr>
            <w:tcW w:w="210" w:type="pct"/>
            <w:tcBorders>
              <w:top w:val="nil"/>
              <w:left w:val="nil"/>
              <w:bottom w:val="single" w:sz="4" w:space="0" w:color="auto"/>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lang w:val="en-GB" w:eastAsia="it-IT"/>
              </w:rPr>
            </w:pPr>
          </w:p>
        </w:tc>
      </w:tr>
      <w:tr w:rsidR="008806E7" w:rsidRPr="008806E7" w:rsidTr="008806E7">
        <w:trPr>
          <w:trHeight w:val="285"/>
        </w:trPr>
        <w:tc>
          <w:tcPr>
            <w:tcW w:w="876" w:type="pct"/>
            <w:tcBorders>
              <w:top w:val="nil"/>
              <w:left w:val="nil"/>
              <w:bottom w:val="nil"/>
              <w:right w:val="nil"/>
            </w:tcBorders>
            <w:shd w:val="clear" w:color="auto" w:fill="auto"/>
            <w:noWrap/>
            <w:vAlign w:val="center"/>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Presentación de informes UE art. 12</w:t>
            </w:r>
          </w:p>
        </w:tc>
        <w:tc>
          <w:tcPr>
            <w:tcW w:w="144" w:type="pct"/>
            <w:tcBorders>
              <w:top w:val="nil"/>
              <w:left w:val="single" w:sz="4" w:space="0" w:color="auto"/>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53"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9"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nil"/>
              <w:right w:val="single" w:sz="4" w:space="0" w:color="auto"/>
            </w:tcBorders>
            <w:shd w:val="clear" w:color="000000" w:fill="E46D0A"/>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5"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6"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7"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144"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c>
          <w:tcPr>
            <w:tcW w:w="210" w:type="pct"/>
            <w:tcBorders>
              <w:top w:val="nil"/>
              <w:left w:val="nil"/>
              <w:bottom w:val="nil"/>
              <w:right w:val="single" w:sz="4" w:space="0" w:color="auto"/>
            </w:tcBorders>
            <w:shd w:val="clear" w:color="auto" w:fill="auto"/>
            <w:noWrap/>
            <w:vAlign w:val="bottom"/>
            <w:hideMark/>
          </w:tcPr>
          <w:p w:rsidR="008806E7" w:rsidRPr="008806E7" w:rsidRDefault="008806E7" w:rsidP="008806E7">
            <w:pPr>
              <w:widowControl/>
              <w:autoSpaceDE/>
              <w:autoSpaceDN/>
              <w:adjustRightInd/>
              <w:rPr>
                <w:rFonts w:ascii="Arial" w:hAnsi="Arial" w:cs="Arial"/>
                <w:color w:val="000000"/>
                <w:sz w:val="16"/>
                <w:szCs w:val="16"/>
              </w:rPr>
            </w:pPr>
            <w:r>
              <w:rPr>
                <w:rFonts w:ascii="Arial" w:hAnsi="Arial"/>
                <w:color w:val="000000"/>
                <w:sz w:val="16"/>
                <w:szCs w:val="16"/>
              </w:rPr>
              <w:t> </w:t>
            </w:r>
          </w:p>
        </w:tc>
      </w:tr>
      <w:tr w:rsidR="008806E7" w:rsidRPr="008806E7" w:rsidTr="008806E7">
        <w:trPr>
          <w:trHeight w:val="285"/>
        </w:trPr>
        <w:tc>
          <w:tcPr>
            <w:tcW w:w="876" w:type="pct"/>
            <w:tcBorders>
              <w:top w:val="nil"/>
              <w:left w:val="nil"/>
              <w:bottom w:val="nil"/>
              <w:right w:val="nil"/>
            </w:tcBorders>
            <w:shd w:val="clear" w:color="auto" w:fill="auto"/>
            <w:noWrap/>
            <w:vAlign w:val="center"/>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single" w:sz="4" w:space="0" w:color="auto"/>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53"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9"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000000" w:fill="E46D0A"/>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6"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7"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5"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6"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7"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144"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c>
          <w:tcPr>
            <w:tcW w:w="210" w:type="pct"/>
            <w:tcBorders>
              <w:top w:val="nil"/>
              <w:left w:val="nil"/>
              <w:bottom w:val="single" w:sz="4" w:space="0" w:color="auto"/>
              <w:right w:val="single" w:sz="4" w:space="0" w:color="auto"/>
            </w:tcBorders>
            <w:shd w:val="clear" w:color="auto" w:fill="auto"/>
            <w:noWrap/>
            <w:vAlign w:val="bottom"/>
          </w:tcPr>
          <w:p w:rsidR="008806E7" w:rsidRPr="009F30D9" w:rsidRDefault="008806E7" w:rsidP="008806E7">
            <w:pPr>
              <w:widowControl/>
              <w:autoSpaceDE/>
              <w:autoSpaceDN/>
              <w:adjustRightInd/>
              <w:rPr>
                <w:rFonts w:ascii="Arial" w:hAnsi="Arial" w:cs="Arial"/>
                <w:color w:val="000000"/>
                <w:sz w:val="16"/>
                <w:szCs w:val="16"/>
                <w:lang w:eastAsia="it-IT"/>
              </w:rPr>
            </w:pPr>
          </w:p>
        </w:tc>
      </w:tr>
    </w:tbl>
    <w:p w:rsidR="008806E7" w:rsidRPr="008806E7" w:rsidRDefault="008806E7" w:rsidP="008806E7">
      <w:pPr>
        <w:widowControl/>
        <w:autoSpaceDE/>
        <w:autoSpaceDN/>
        <w:adjustRightInd/>
        <w:spacing w:after="200"/>
        <w:ind w:left="993" w:hanging="993"/>
        <w:jc w:val="both"/>
        <w:rPr>
          <w:rFonts w:ascii="Arial" w:eastAsia="Calibri" w:hAnsi="Arial" w:cs="Arial"/>
          <w:bCs/>
          <w:sz w:val="18"/>
          <w:szCs w:val="18"/>
        </w:rPr>
      </w:pPr>
      <w:r>
        <w:rPr>
          <w:rFonts w:ascii="Arial" w:hAnsi="Arial"/>
          <w:b/>
          <w:bCs/>
          <w:color w:val="4F81BD"/>
          <w:sz w:val="18"/>
          <w:szCs w:val="18"/>
        </w:rPr>
        <w:t xml:space="preserve">Cuadro </w:t>
      </w:r>
      <w:r>
        <w:rPr>
          <w:rFonts w:ascii="Arial" w:hAnsi="Arial"/>
          <w:b/>
          <w:color w:val="4F81BD"/>
          <w:sz w:val="18"/>
          <w:szCs w:val="18"/>
        </w:rPr>
        <w:t>3</w:t>
      </w:r>
      <w:r>
        <w:rPr>
          <w:rFonts w:ascii="Arial" w:hAnsi="Arial"/>
          <w:b/>
          <w:bCs/>
          <w:color w:val="4F81BD"/>
          <w:sz w:val="18"/>
          <w:szCs w:val="18"/>
        </w:rPr>
        <w:t xml:space="preserve"> </w:t>
      </w:r>
      <w:r>
        <w:rPr>
          <w:rFonts w:ascii="Arial" w:hAnsi="Arial"/>
          <w:bCs/>
          <w:color w:val="4F81BD"/>
          <w:sz w:val="18"/>
          <w:szCs w:val="18"/>
        </w:rPr>
        <w:t xml:space="preserve">– </w:t>
      </w:r>
      <w:r>
        <w:rPr>
          <w:rFonts w:ascii="Arial" w:hAnsi="Arial"/>
          <w:bCs/>
          <w:sz w:val="18"/>
          <w:szCs w:val="18"/>
        </w:rPr>
        <w:t xml:space="preserve">Reuniones o presentación de informes relevantes para la IKB. La evaluación de la base de referencia "B" hará un análisis comparativo de la situación nacional, mientras que el informe n.º 1 se usará para realizar una autoevaluación del progreso logrado en relación con el TAP y el </w:t>
      </w:r>
      <w:proofErr w:type="spellStart"/>
      <w:r>
        <w:rPr>
          <w:rFonts w:ascii="Arial" w:hAnsi="Arial"/>
          <w:bCs/>
          <w:sz w:val="18"/>
          <w:szCs w:val="18"/>
        </w:rPr>
        <w:t>PdT</w:t>
      </w:r>
      <w:proofErr w:type="spellEnd"/>
      <w:r>
        <w:rPr>
          <w:rFonts w:ascii="Arial" w:hAnsi="Arial"/>
          <w:bCs/>
          <w:sz w:val="18"/>
          <w:szCs w:val="18"/>
        </w:rPr>
        <w:t xml:space="preserve"> del MIKT. La evaluación n.º 2 y subsiguientes se realizarán cada 3 años de forma sincronizada con las reuniones de la COP de la CMS.</w:t>
      </w:r>
    </w:p>
    <w:p w:rsidR="008806E7" w:rsidRPr="008806E7" w:rsidRDefault="008806E7" w:rsidP="008806E7">
      <w:pPr>
        <w:keepNext/>
        <w:keepLines/>
        <w:widowControl/>
        <w:autoSpaceDE/>
        <w:autoSpaceDN/>
        <w:adjustRightInd/>
        <w:spacing w:before="40" w:after="120"/>
        <w:outlineLvl w:val="2"/>
        <w:rPr>
          <w:rFonts w:ascii="Arial" w:eastAsia="Calibri" w:hAnsi="Arial" w:cs="Arial"/>
          <w:b/>
          <w:i/>
          <w:color w:val="000000"/>
          <w:sz w:val="28"/>
          <w:szCs w:val="26"/>
        </w:rPr>
      </w:pPr>
      <w:bookmarkStart w:id="27" w:name="_Toc486539564"/>
      <w:bookmarkStart w:id="28" w:name="_Toc491246068"/>
      <w:r>
        <w:rPr>
          <w:rFonts w:ascii="Arial" w:hAnsi="Arial"/>
          <w:b/>
          <w:i/>
          <w:color w:val="000000"/>
          <w:sz w:val="28"/>
          <w:szCs w:val="26"/>
        </w:rPr>
        <w:t>El uso de indicadores de autoevaluación a nivel nacional</w:t>
      </w:r>
      <w:bookmarkEnd w:id="27"/>
      <w:bookmarkEnd w:id="28"/>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La mayoría de los indicadores se miden usando las opiniones de expertos de los organismos nacionales encargados de hacer cumplir la ley pertinente y otras partes interesadas, según proceda. Cada uno de estos indicadores de evaluación basados en expertos proporciona una pregunta seguida de una escala de respuesta de cuatro partes, en la que cada una de las respuestas por lo general incluye varios componentes. Aunque estos componentes están relacionados, se enumeran por separado para que los expertos puedan evaluar cada componente individualmente, a fin de identificar aquellos que mejor se adaptan a la situación nacional. Tras considerar los diferentes componentes de una respuesta, es posible determinar cuál de las cuatro calificaciones —ordenadas del 0 al 3— representa mejor la situación nacional. En algunos casos puede ser menos obvio cuál de las cuatro calificaciones se debe escoger. En los comentarios se debe incluir una breve justificación escrita de las elecciones para cada indicador. En los siguientes escenarios se proporcionan algunas orientaciones que se pueden seguir en estas situaciones.</w:t>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29" w:name="_Toc486539565"/>
      <w:bookmarkStart w:id="30" w:name="_Toc491246069"/>
      <w:r>
        <w:rPr>
          <w:rFonts w:ascii="Arial" w:hAnsi="Arial"/>
          <w:b/>
          <w:iCs/>
          <w:color w:val="000000"/>
          <w:sz w:val="28"/>
          <w:szCs w:val="22"/>
        </w:rPr>
        <w:t>Escenario 1: Calificación única</w:t>
      </w:r>
      <w:bookmarkEnd w:id="29"/>
      <w:bookmarkEnd w:id="30"/>
    </w:p>
    <w:p w:rsidR="008806E7" w:rsidRDefault="008806E7" w:rsidP="008806E7">
      <w:pPr>
        <w:widowControl/>
        <w:autoSpaceDE/>
        <w:autoSpaceDN/>
        <w:adjustRightInd/>
        <w:spacing w:after="200"/>
        <w:rPr>
          <w:rFonts w:ascii="Arial" w:hAnsi="Arial"/>
          <w:color w:val="000000"/>
          <w:sz w:val="22"/>
          <w:szCs w:val="22"/>
        </w:rPr>
      </w:pPr>
      <w:r>
        <w:rPr>
          <w:rFonts w:ascii="Arial" w:hAnsi="Arial"/>
          <w:color w:val="000000"/>
          <w:sz w:val="22"/>
          <w:szCs w:val="22"/>
        </w:rPr>
        <w:t>En el escenario más simple, los expertos participantes elegirán los componentes que se ajustan a una sola calificación. En estos casos, se debería seleccionar esta calificación para el indicador.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64"/>
        <w:gridCol w:w="2284"/>
        <w:gridCol w:w="2275"/>
      </w:tblGrid>
      <w:tr w:rsidR="00774180" w:rsidRPr="00AA1A52" w:rsidTr="00657A93">
        <w:tc>
          <w:tcPr>
            <w:tcW w:w="2246" w:type="dxa"/>
            <w:shd w:val="clear" w:color="auto" w:fill="FF6600"/>
            <w:vAlign w:val="center"/>
          </w:tcPr>
          <w:p w:rsidR="00774180" w:rsidRPr="00AA1A52" w:rsidRDefault="00774180" w:rsidP="00657A93">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264" w:type="dxa"/>
            <w:shd w:val="clear" w:color="auto" w:fill="FFFF66"/>
            <w:vAlign w:val="center"/>
          </w:tcPr>
          <w:p w:rsidR="00774180" w:rsidRPr="00AA1A52" w:rsidRDefault="00774180" w:rsidP="00657A93">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r w:rsidR="00C8458E" w:rsidRPr="00C8458E">
              <w:rPr>
                <w:rFonts w:ascii="Arial" w:hAnsi="Arial"/>
                <w:b/>
                <w:bCs/>
                <w:color w:val="FF0000"/>
                <w:sz w:val="22"/>
                <w:szCs w:val="22"/>
              </w:rPr>
              <w:sym w:font="Wingdings" w:char="F0FC"/>
            </w:r>
          </w:p>
        </w:tc>
        <w:tc>
          <w:tcPr>
            <w:tcW w:w="2284" w:type="dxa"/>
            <w:shd w:val="clear" w:color="auto" w:fill="92D050"/>
            <w:vAlign w:val="center"/>
          </w:tcPr>
          <w:p w:rsidR="00774180" w:rsidRPr="00AA1A52" w:rsidRDefault="00774180" w:rsidP="00657A93">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275" w:type="dxa"/>
            <w:shd w:val="clear" w:color="auto" w:fill="00B050"/>
            <w:vAlign w:val="center"/>
          </w:tcPr>
          <w:p w:rsidR="00774180" w:rsidRPr="00AA1A52" w:rsidRDefault="00774180" w:rsidP="00657A93">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774180" w:rsidRPr="00AA1A52" w:rsidTr="00657A93">
        <w:trPr>
          <w:trHeight w:val="2346"/>
        </w:trPr>
        <w:tc>
          <w:tcPr>
            <w:tcW w:w="2246" w:type="dxa"/>
            <w:shd w:val="clear" w:color="auto" w:fill="auto"/>
          </w:tcPr>
          <w:p w:rsidR="00774180" w:rsidRDefault="00774180" w:rsidP="00F76CA4">
            <w:pPr>
              <w:widowControl/>
              <w:rPr>
                <w:rFonts w:ascii="Arial" w:hAnsi="Arial" w:cs="Arial"/>
                <w:color w:val="000000"/>
                <w:sz w:val="18"/>
                <w:szCs w:val="18"/>
              </w:rPr>
            </w:pPr>
            <w:r w:rsidRPr="00F76CA4">
              <w:rPr>
                <w:rFonts w:ascii="Arial" w:hAnsi="Arial" w:cs="Arial"/>
                <w:color w:val="000000"/>
                <w:sz w:val="18"/>
                <w:szCs w:val="18"/>
              </w:rPr>
              <w:t>Casos de IKB:</w:t>
            </w:r>
          </w:p>
          <w:p w:rsidR="00F76CA4" w:rsidRPr="00F76CA4" w:rsidRDefault="00F76CA4" w:rsidP="00F76CA4">
            <w:pPr>
              <w:widowControl/>
              <w:rPr>
                <w:rFonts w:ascii="Arial" w:hAnsi="Arial" w:cs="Arial"/>
                <w:color w:val="000000"/>
                <w:sz w:val="18"/>
                <w:szCs w:val="18"/>
              </w:rPr>
            </w:pPr>
          </w:p>
          <w:p w:rsidR="00774180" w:rsidRDefault="00774180" w:rsidP="008D528B">
            <w:pPr>
              <w:pStyle w:val="ListParagraph"/>
              <w:widowControl/>
              <w:numPr>
                <w:ilvl w:val="0"/>
                <w:numId w:val="17"/>
              </w:numPr>
              <w:tabs>
                <w:tab w:val="left" w:pos="330"/>
              </w:tabs>
              <w:ind w:left="60" w:hanging="60"/>
              <w:jc w:val="both"/>
              <w:rPr>
                <w:rFonts w:ascii="Arial" w:eastAsia="Calibri" w:hAnsi="Arial" w:cs="Arial"/>
                <w:color w:val="000000"/>
                <w:sz w:val="18"/>
                <w:szCs w:val="18"/>
              </w:rPr>
            </w:pPr>
            <w:r w:rsidRPr="00F76CA4">
              <w:rPr>
                <w:rFonts w:ascii="Arial" w:eastAsia="Calibri" w:hAnsi="Arial" w:cs="Arial"/>
                <w:color w:val="000000"/>
                <w:sz w:val="18"/>
                <w:szCs w:val="18"/>
              </w:rPr>
              <w:t>No se enjuician ante tribunales penales</w:t>
            </w:r>
          </w:p>
          <w:p w:rsidR="00F76CA4" w:rsidRPr="00F76CA4" w:rsidRDefault="00F76CA4" w:rsidP="003518E5">
            <w:pPr>
              <w:pStyle w:val="ListParagraph"/>
              <w:widowControl/>
              <w:ind w:left="60" w:hanging="60"/>
              <w:jc w:val="both"/>
              <w:rPr>
                <w:rFonts w:ascii="Arial" w:eastAsia="Calibri" w:hAnsi="Arial" w:cs="Arial"/>
                <w:color w:val="000000"/>
                <w:sz w:val="18"/>
                <w:szCs w:val="18"/>
              </w:rPr>
            </w:pPr>
          </w:p>
          <w:p w:rsidR="00774180" w:rsidRPr="00F76CA4" w:rsidRDefault="00774180" w:rsidP="008D528B">
            <w:pPr>
              <w:pStyle w:val="ListParagraph"/>
              <w:widowControl/>
              <w:numPr>
                <w:ilvl w:val="0"/>
                <w:numId w:val="17"/>
              </w:numPr>
              <w:tabs>
                <w:tab w:val="left" w:pos="330"/>
              </w:tabs>
              <w:ind w:left="60" w:hanging="60"/>
              <w:jc w:val="both"/>
              <w:rPr>
                <w:rFonts w:ascii="Arial" w:eastAsia="Calibri" w:hAnsi="Arial" w:cs="Arial"/>
                <w:color w:val="000000"/>
                <w:sz w:val="18"/>
                <w:szCs w:val="18"/>
              </w:rPr>
            </w:pPr>
            <w:r w:rsidRPr="00F76CA4">
              <w:rPr>
                <w:rFonts w:ascii="Arial" w:hAnsi="Arial" w:cs="Arial"/>
                <w:b/>
                <w:sz w:val="18"/>
                <w:szCs w:val="18"/>
              </w:rPr>
              <w:t>No</w:t>
            </w:r>
            <w:r w:rsidRPr="00F76CA4">
              <w:rPr>
                <w:rFonts w:ascii="Arial" w:hAnsi="Arial" w:cs="Arial"/>
                <w:sz w:val="18"/>
                <w:szCs w:val="18"/>
              </w:rPr>
              <w:t xml:space="preserve"> están sujetos a sanciones dentro del régimen administrativo u otro régimen de penas</w:t>
            </w:r>
          </w:p>
          <w:p w:rsidR="00F76CA4" w:rsidRPr="00F76CA4" w:rsidRDefault="00F76CA4" w:rsidP="003518E5">
            <w:pPr>
              <w:widowControl/>
              <w:ind w:left="60" w:hanging="60"/>
              <w:jc w:val="both"/>
              <w:rPr>
                <w:rFonts w:ascii="Arial" w:eastAsia="Calibri" w:hAnsi="Arial" w:cs="Arial"/>
                <w:color w:val="000000"/>
                <w:sz w:val="18"/>
                <w:szCs w:val="18"/>
              </w:rPr>
            </w:pPr>
          </w:p>
          <w:p w:rsidR="00774180" w:rsidRPr="00774180" w:rsidRDefault="00774180" w:rsidP="008D528B">
            <w:pPr>
              <w:pStyle w:val="ListParagraph"/>
              <w:widowControl/>
              <w:numPr>
                <w:ilvl w:val="0"/>
                <w:numId w:val="17"/>
              </w:numPr>
              <w:tabs>
                <w:tab w:val="left" w:pos="330"/>
              </w:tabs>
              <w:ind w:left="60" w:hanging="60"/>
              <w:jc w:val="both"/>
              <w:rPr>
                <w:rFonts w:ascii="Arial" w:eastAsia="Calibri" w:hAnsi="Arial" w:cs="Arial"/>
                <w:color w:val="000000"/>
                <w:szCs w:val="20"/>
              </w:rPr>
            </w:pPr>
            <w:r w:rsidRPr="00F76CA4">
              <w:rPr>
                <w:rFonts w:ascii="Arial" w:hAnsi="Arial" w:cs="Arial"/>
                <w:sz w:val="18"/>
                <w:szCs w:val="18"/>
              </w:rPr>
              <w:t>No se registran y otros fiscales/jueces no pueden acceder a ellos</w:t>
            </w:r>
          </w:p>
        </w:tc>
        <w:tc>
          <w:tcPr>
            <w:tcW w:w="2264" w:type="dxa"/>
            <w:shd w:val="clear" w:color="auto" w:fill="auto"/>
          </w:tcPr>
          <w:p w:rsidR="00774180" w:rsidRPr="00F76CA4" w:rsidRDefault="00774180" w:rsidP="00657A93">
            <w:pPr>
              <w:widowControl/>
              <w:spacing w:before="120" w:after="120" w:line="276" w:lineRule="auto"/>
              <w:rPr>
                <w:rFonts w:ascii="Arial" w:hAnsi="Arial"/>
                <w:color w:val="000000"/>
                <w:sz w:val="18"/>
                <w:szCs w:val="18"/>
              </w:rPr>
            </w:pPr>
            <w:r>
              <w:rPr>
                <w:rFonts w:ascii="Arial" w:hAnsi="Arial"/>
                <w:color w:val="000000"/>
                <w:sz w:val="18"/>
                <w:szCs w:val="18"/>
              </w:rPr>
              <w:t xml:space="preserve"> </w:t>
            </w:r>
            <w:r w:rsidR="00F76CA4" w:rsidRPr="00F76CA4">
              <w:rPr>
                <w:rFonts w:ascii="Arial" w:hAnsi="Arial"/>
                <w:color w:val="000000"/>
                <w:sz w:val="18"/>
                <w:szCs w:val="18"/>
              </w:rPr>
              <w:t>Casos de IKB:</w:t>
            </w:r>
          </w:p>
          <w:p w:rsidR="00F76CA4" w:rsidRPr="00C8458E" w:rsidRDefault="00C8458E" w:rsidP="00C8458E">
            <w:pPr>
              <w:widowControl/>
              <w:spacing w:before="120" w:after="120" w:line="276" w:lineRule="auto"/>
              <w:rPr>
                <w:rFonts w:ascii="Arial" w:eastAsia="Calibri" w:hAnsi="Arial" w:cs="Arial"/>
                <w:color w:val="000000"/>
                <w:sz w:val="18"/>
                <w:szCs w:val="18"/>
              </w:rPr>
            </w:pPr>
            <w:r w:rsidRPr="00C8458E">
              <w:rPr>
                <w:rFonts w:ascii="Arial" w:hAnsi="Arial"/>
                <w:b/>
                <w:bCs/>
                <w:color w:val="FF0000"/>
                <w:sz w:val="22"/>
                <w:szCs w:val="22"/>
              </w:rPr>
              <w:sym w:font="Wingdings" w:char="F0FC"/>
            </w:r>
            <w:r w:rsidR="00F76CA4" w:rsidRPr="00C8458E">
              <w:rPr>
                <w:rFonts w:ascii="Arial" w:eastAsia="Calibri" w:hAnsi="Arial" w:cs="Arial"/>
                <w:color w:val="000000"/>
                <w:sz w:val="18"/>
                <w:szCs w:val="18"/>
              </w:rPr>
              <w:t>Normalmente tardan1 más de dos años en concluir en el caso de procedimientos penales</w:t>
            </w:r>
          </w:p>
          <w:p w:rsidR="00F76CA4" w:rsidRPr="00C8458E" w:rsidRDefault="00C8458E" w:rsidP="00C8458E">
            <w:pPr>
              <w:widowControl/>
              <w:spacing w:before="120" w:after="120" w:line="276" w:lineRule="auto"/>
              <w:rPr>
                <w:rFonts w:ascii="Arial" w:eastAsia="Calibri" w:hAnsi="Arial" w:cs="Arial"/>
                <w:color w:val="000000"/>
                <w:sz w:val="18"/>
                <w:szCs w:val="18"/>
              </w:rPr>
            </w:pPr>
            <w:r w:rsidRPr="00C8458E">
              <w:rPr>
                <w:b/>
                <w:bCs/>
                <w:color w:val="FF0000"/>
                <w:sz w:val="22"/>
                <w:szCs w:val="22"/>
              </w:rPr>
              <w:sym w:font="Wingdings" w:char="F0FC"/>
            </w:r>
            <w:r w:rsidR="00F76CA4" w:rsidRPr="00C8458E">
              <w:rPr>
                <w:rFonts w:ascii="Arial" w:hAnsi="Arial" w:cs="Arial"/>
                <w:sz w:val="18"/>
                <w:szCs w:val="18"/>
              </w:rPr>
              <w:t>Normalmente tardan</w:t>
            </w:r>
            <w:r w:rsidR="00F76CA4" w:rsidRPr="00C8458E">
              <w:rPr>
                <w:rFonts w:ascii="Arial" w:hAnsi="Arial" w:cs="Arial"/>
                <w:sz w:val="18"/>
                <w:szCs w:val="18"/>
                <w:vertAlign w:val="superscript"/>
              </w:rPr>
              <w:t>2</w:t>
            </w:r>
            <w:r w:rsidR="00F76CA4" w:rsidRPr="00C8458E">
              <w:rPr>
                <w:rFonts w:ascii="Arial" w:hAnsi="Arial" w:cs="Arial"/>
                <w:sz w:val="18"/>
                <w:szCs w:val="18"/>
              </w:rPr>
              <w:t xml:space="preserve"> más de seis meses en concluir en el caso del régimen administrativo u otro régimen de penas</w:t>
            </w:r>
          </w:p>
          <w:p w:rsidR="00F76CA4" w:rsidRPr="00C8458E" w:rsidRDefault="00C8458E" w:rsidP="00C8458E">
            <w:pPr>
              <w:widowControl/>
              <w:spacing w:before="120" w:after="120" w:line="276" w:lineRule="auto"/>
              <w:rPr>
                <w:rFonts w:ascii="Arial" w:eastAsia="Calibri" w:hAnsi="Arial" w:cs="Arial"/>
                <w:color w:val="000000"/>
                <w:szCs w:val="20"/>
              </w:rPr>
            </w:pPr>
            <w:r w:rsidRPr="00C8458E">
              <w:rPr>
                <w:b/>
                <w:bCs/>
                <w:color w:val="FF0000"/>
                <w:sz w:val="22"/>
                <w:szCs w:val="22"/>
              </w:rPr>
              <w:sym w:font="Wingdings" w:char="F0FC"/>
            </w:r>
            <w:r w:rsidR="00F76CA4" w:rsidRPr="00C8458E">
              <w:rPr>
                <w:rFonts w:ascii="Arial" w:hAnsi="Arial" w:cs="Arial"/>
                <w:sz w:val="18"/>
                <w:szCs w:val="18"/>
              </w:rPr>
              <w:t>Generalmente tienen como resultado más de un 50% de absoluciones</w:t>
            </w:r>
            <w:r w:rsidR="00F76CA4" w:rsidRPr="00C8458E">
              <w:rPr>
                <w:rFonts w:ascii="Arial" w:hAnsi="Arial" w:cs="Arial"/>
                <w:sz w:val="18"/>
                <w:szCs w:val="18"/>
                <w:vertAlign w:val="superscript"/>
              </w:rPr>
              <w:t>3</w:t>
            </w:r>
          </w:p>
          <w:p w:rsidR="00F76CA4" w:rsidRPr="00C8458E" w:rsidRDefault="00C8458E" w:rsidP="00C8458E">
            <w:pPr>
              <w:widowControl/>
              <w:spacing w:before="120" w:after="120" w:line="276" w:lineRule="auto"/>
              <w:rPr>
                <w:rFonts w:ascii="Arial" w:eastAsia="Calibri" w:hAnsi="Arial" w:cs="Arial"/>
                <w:color w:val="000000"/>
                <w:sz w:val="18"/>
                <w:szCs w:val="18"/>
              </w:rPr>
            </w:pPr>
            <w:r w:rsidRPr="00C8458E">
              <w:rPr>
                <w:b/>
                <w:bCs/>
                <w:color w:val="FF0000"/>
                <w:sz w:val="22"/>
                <w:szCs w:val="22"/>
              </w:rPr>
              <w:lastRenderedPageBreak/>
              <w:sym w:font="Wingdings" w:char="F0FC"/>
            </w:r>
            <w:r w:rsidR="00F76CA4" w:rsidRPr="00C8458E">
              <w:rPr>
                <w:rFonts w:ascii="Arial" w:hAnsi="Arial" w:cs="Arial"/>
                <w:sz w:val="18"/>
                <w:szCs w:val="18"/>
              </w:rPr>
              <w:t xml:space="preserve">Normalmente los llevan jueces o fiscales generales que </w:t>
            </w:r>
            <w:r w:rsidR="00F76CA4" w:rsidRPr="00C8458E">
              <w:rPr>
                <w:rFonts w:ascii="Arial" w:hAnsi="Arial" w:cs="Arial"/>
                <w:b/>
                <w:sz w:val="18"/>
                <w:szCs w:val="18"/>
              </w:rPr>
              <w:t>no</w:t>
            </w:r>
            <w:r w:rsidR="00F76CA4" w:rsidRPr="00C8458E">
              <w:rPr>
                <w:rFonts w:ascii="Arial" w:hAnsi="Arial" w:cs="Arial"/>
                <w:sz w:val="18"/>
                <w:szCs w:val="18"/>
              </w:rPr>
              <w:t xml:space="preserve"> están especializados en delitos contra la vida silvestre</w:t>
            </w:r>
          </w:p>
          <w:p w:rsidR="00F76CA4" w:rsidRPr="00C8458E" w:rsidRDefault="00C8458E" w:rsidP="00C8458E">
            <w:pPr>
              <w:widowControl/>
              <w:spacing w:before="120" w:after="120" w:line="276" w:lineRule="auto"/>
              <w:rPr>
                <w:rFonts w:ascii="Arial" w:eastAsia="Calibri" w:hAnsi="Arial" w:cs="Arial"/>
                <w:color w:val="000000"/>
                <w:sz w:val="18"/>
                <w:szCs w:val="18"/>
              </w:rPr>
            </w:pPr>
            <w:r w:rsidRPr="00C8458E">
              <w:rPr>
                <w:b/>
                <w:bCs/>
                <w:color w:val="FF0000"/>
                <w:sz w:val="22"/>
                <w:szCs w:val="22"/>
              </w:rPr>
              <w:sym w:font="Wingdings" w:char="F0FC"/>
            </w:r>
            <w:r w:rsidR="00F76CA4" w:rsidRPr="00C8458E">
              <w:rPr>
                <w:rFonts w:ascii="Arial" w:hAnsi="Arial" w:cs="Arial"/>
                <w:sz w:val="18"/>
                <w:szCs w:val="18"/>
              </w:rPr>
              <w:t>Se registran, pero otros fiscales/jueces no pueden acceder fácilmente a ellos</w:t>
            </w:r>
          </w:p>
        </w:tc>
        <w:tc>
          <w:tcPr>
            <w:tcW w:w="2284" w:type="dxa"/>
            <w:shd w:val="clear" w:color="auto" w:fill="auto"/>
          </w:tcPr>
          <w:p w:rsidR="00774180" w:rsidRDefault="00774180" w:rsidP="00657A93">
            <w:pPr>
              <w:widowControl/>
              <w:spacing w:before="120" w:after="120" w:line="276" w:lineRule="auto"/>
              <w:rPr>
                <w:rFonts w:ascii="Arial" w:hAnsi="Arial"/>
                <w:color w:val="000000"/>
                <w:sz w:val="18"/>
                <w:szCs w:val="18"/>
              </w:rPr>
            </w:pPr>
            <w:r>
              <w:rPr>
                <w:rFonts w:ascii="Arial" w:hAnsi="Arial"/>
                <w:color w:val="000000"/>
                <w:sz w:val="18"/>
                <w:szCs w:val="18"/>
              </w:rPr>
              <w:lastRenderedPageBreak/>
              <w:t xml:space="preserve"> </w:t>
            </w:r>
            <w:r w:rsidR="00F76CA4" w:rsidRPr="00F76CA4">
              <w:rPr>
                <w:rFonts w:ascii="Arial" w:hAnsi="Arial"/>
                <w:color w:val="000000"/>
                <w:sz w:val="18"/>
                <w:szCs w:val="18"/>
              </w:rPr>
              <w:t>Casos de IKB:</w:t>
            </w:r>
          </w:p>
          <w:p w:rsidR="00F76CA4" w:rsidRDefault="00F47A09" w:rsidP="008D528B">
            <w:pPr>
              <w:pStyle w:val="ListParagraph"/>
              <w:widowControl/>
              <w:numPr>
                <w:ilvl w:val="0"/>
                <w:numId w:val="18"/>
              </w:numPr>
              <w:tabs>
                <w:tab w:val="left" w:pos="241"/>
              </w:tabs>
              <w:spacing w:before="120" w:after="120" w:line="276" w:lineRule="auto"/>
              <w:ind w:left="61" w:hanging="61"/>
              <w:rPr>
                <w:rFonts w:ascii="Arial" w:eastAsia="Calibri" w:hAnsi="Arial" w:cs="Arial"/>
                <w:color w:val="000000"/>
                <w:sz w:val="18"/>
                <w:szCs w:val="18"/>
              </w:rPr>
            </w:pPr>
            <w:r w:rsidRPr="00F47A09">
              <w:rPr>
                <w:rFonts w:ascii="Arial" w:eastAsia="Calibri" w:hAnsi="Arial" w:cs="Arial"/>
                <w:color w:val="000000"/>
                <w:sz w:val="18"/>
                <w:szCs w:val="18"/>
              </w:rPr>
              <w:t xml:space="preserve">Normalmente tardan más de un </w:t>
            </w:r>
            <w:proofErr w:type="gramStart"/>
            <w:r w:rsidRPr="00F47A09">
              <w:rPr>
                <w:rFonts w:ascii="Arial" w:eastAsia="Calibri" w:hAnsi="Arial" w:cs="Arial"/>
                <w:color w:val="000000"/>
                <w:sz w:val="18"/>
                <w:szCs w:val="18"/>
              </w:rPr>
              <w:t>año</w:t>
            </w:r>
            <w:proofErr w:type="gramEnd"/>
            <w:r w:rsidRPr="00F47A09">
              <w:rPr>
                <w:rFonts w:ascii="Arial" w:eastAsia="Calibri" w:hAnsi="Arial" w:cs="Arial"/>
                <w:color w:val="000000"/>
                <w:sz w:val="18"/>
                <w:szCs w:val="18"/>
              </w:rPr>
              <w:t xml:space="preserve"> pero menos de dos en concluir en el caso de procedimientos penales</w:t>
            </w:r>
          </w:p>
          <w:p w:rsidR="00F47A09" w:rsidRPr="00F47A09" w:rsidRDefault="00F47A09" w:rsidP="008D528B">
            <w:pPr>
              <w:pStyle w:val="ListParagraph"/>
              <w:widowControl/>
              <w:numPr>
                <w:ilvl w:val="0"/>
                <w:numId w:val="18"/>
              </w:numPr>
              <w:tabs>
                <w:tab w:val="left" w:pos="241"/>
              </w:tabs>
              <w:spacing w:before="120" w:after="120" w:line="276" w:lineRule="auto"/>
              <w:ind w:left="61" w:hanging="61"/>
              <w:rPr>
                <w:rFonts w:ascii="Arial" w:eastAsia="Calibri" w:hAnsi="Arial" w:cs="Arial"/>
                <w:color w:val="000000"/>
                <w:sz w:val="18"/>
                <w:szCs w:val="18"/>
              </w:rPr>
            </w:pPr>
            <w:r w:rsidRPr="00F47A09">
              <w:rPr>
                <w:rFonts w:ascii="Arial" w:hAnsi="Arial" w:cs="Arial"/>
                <w:sz w:val="18"/>
                <w:szCs w:val="18"/>
              </w:rPr>
              <w:t xml:space="preserve">Normalmente tardan más de </w:t>
            </w:r>
            <w:r w:rsidRPr="00F47A09">
              <w:rPr>
                <w:rFonts w:ascii="Arial" w:hAnsi="Arial" w:cs="Arial"/>
                <w:b/>
                <w:sz w:val="18"/>
                <w:szCs w:val="18"/>
              </w:rPr>
              <w:t xml:space="preserve">tres </w:t>
            </w:r>
            <w:proofErr w:type="gramStart"/>
            <w:r w:rsidRPr="00F47A09">
              <w:rPr>
                <w:rFonts w:ascii="Arial" w:hAnsi="Arial" w:cs="Arial"/>
                <w:b/>
                <w:sz w:val="18"/>
                <w:szCs w:val="18"/>
              </w:rPr>
              <w:t>meses</w:t>
            </w:r>
            <w:proofErr w:type="gramEnd"/>
            <w:r w:rsidRPr="00F47A09">
              <w:rPr>
                <w:rFonts w:ascii="Arial" w:hAnsi="Arial" w:cs="Arial"/>
                <w:sz w:val="18"/>
                <w:szCs w:val="18"/>
              </w:rPr>
              <w:t xml:space="preserve"> pero menos de seis en concluir en el caso del régimen administrativo u otro régimen de penas</w:t>
            </w:r>
          </w:p>
          <w:p w:rsidR="00F47A09" w:rsidRPr="00F47A09" w:rsidRDefault="00F47A09" w:rsidP="003518E5">
            <w:pPr>
              <w:pStyle w:val="ListParagraph"/>
              <w:widowControl/>
              <w:numPr>
                <w:ilvl w:val="0"/>
                <w:numId w:val="18"/>
              </w:numPr>
              <w:spacing w:before="120" w:after="120" w:line="276" w:lineRule="auto"/>
              <w:ind w:left="61" w:hanging="61"/>
              <w:rPr>
                <w:rFonts w:ascii="Arial" w:eastAsia="Calibri" w:hAnsi="Arial" w:cs="Arial"/>
                <w:color w:val="000000"/>
                <w:sz w:val="18"/>
                <w:szCs w:val="18"/>
              </w:rPr>
            </w:pPr>
            <w:r w:rsidRPr="00F47A09">
              <w:rPr>
                <w:rFonts w:ascii="Arial" w:hAnsi="Arial" w:cs="Arial"/>
              </w:rPr>
              <w:lastRenderedPageBreak/>
              <w:t xml:space="preserve">Generalmente tienen como resultado </w:t>
            </w:r>
            <w:r w:rsidRPr="00F47A09">
              <w:rPr>
                <w:rFonts w:ascii="Arial" w:hAnsi="Arial" w:cs="Arial"/>
                <w:b/>
              </w:rPr>
              <w:t>menos del 25%</w:t>
            </w:r>
            <w:r w:rsidRPr="00F47A09">
              <w:rPr>
                <w:rFonts w:ascii="Arial" w:hAnsi="Arial" w:cs="Arial"/>
              </w:rPr>
              <w:t xml:space="preserve"> de absoluciones</w:t>
            </w:r>
          </w:p>
          <w:p w:rsidR="00F47A09" w:rsidRPr="00F47A09" w:rsidRDefault="00F47A09" w:rsidP="003518E5">
            <w:pPr>
              <w:pStyle w:val="ListParagraph"/>
              <w:widowControl/>
              <w:numPr>
                <w:ilvl w:val="0"/>
                <w:numId w:val="18"/>
              </w:numPr>
              <w:spacing w:before="120" w:after="120" w:line="276" w:lineRule="auto"/>
              <w:ind w:left="61" w:hanging="61"/>
              <w:rPr>
                <w:rFonts w:ascii="Arial" w:eastAsia="Calibri" w:hAnsi="Arial" w:cs="Arial"/>
                <w:color w:val="000000"/>
                <w:sz w:val="18"/>
                <w:szCs w:val="18"/>
              </w:rPr>
            </w:pPr>
            <w:r w:rsidRPr="00F47A09">
              <w:rPr>
                <w:rFonts w:ascii="Arial" w:hAnsi="Arial" w:cs="Arial"/>
                <w:sz w:val="18"/>
                <w:szCs w:val="18"/>
              </w:rPr>
              <w:t xml:space="preserve">Principalmente los llevan jueces o fiscales generales que </w:t>
            </w:r>
            <w:r w:rsidRPr="00F47A09">
              <w:rPr>
                <w:rFonts w:ascii="Arial" w:hAnsi="Arial" w:cs="Arial"/>
                <w:b/>
                <w:sz w:val="18"/>
                <w:szCs w:val="18"/>
              </w:rPr>
              <w:t>tienden a</w:t>
            </w:r>
            <w:r w:rsidRPr="00F47A09">
              <w:rPr>
                <w:rFonts w:ascii="Arial" w:hAnsi="Arial" w:cs="Arial"/>
                <w:sz w:val="18"/>
                <w:szCs w:val="18"/>
              </w:rPr>
              <w:t xml:space="preserve"> estar especializados en delitos contra la vida silvestre</w:t>
            </w:r>
            <w:r>
              <w:rPr>
                <w:rFonts w:ascii="Arial" w:hAnsi="Arial" w:cs="Arial"/>
                <w:sz w:val="18"/>
                <w:szCs w:val="18"/>
              </w:rPr>
              <w:t>.</w:t>
            </w:r>
          </w:p>
          <w:p w:rsidR="00F47A09" w:rsidRPr="00F47A09" w:rsidRDefault="00F47A09" w:rsidP="003518E5">
            <w:pPr>
              <w:pStyle w:val="ListParagraph"/>
              <w:widowControl/>
              <w:numPr>
                <w:ilvl w:val="0"/>
                <w:numId w:val="18"/>
              </w:numPr>
              <w:spacing w:before="120" w:after="120" w:line="276" w:lineRule="auto"/>
              <w:ind w:left="61" w:hanging="61"/>
              <w:rPr>
                <w:rFonts w:ascii="Arial" w:eastAsia="Calibri" w:hAnsi="Arial" w:cs="Arial"/>
                <w:color w:val="000000"/>
                <w:sz w:val="18"/>
                <w:szCs w:val="18"/>
              </w:rPr>
            </w:pPr>
            <w:r w:rsidRPr="00F47A09">
              <w:rPr>
                <w:rFonts w:ascii="Arial" w:hAnsi="Arial" w:cs="Arial"/>
                <w:sz w:val="18"/>
                <w:szCs w:val="18"/>
              </w:rPr>
              <w:t>Se registran y pueden acceder a ellos otros fiscales/jueces a nivel nacional</w:t>
            </w:r>
          </w:p>
        </w:tc>
        <w:tc>
          <w:tcPr>
            <w:tcW w:w="2275" w:type="dxa"/>
            <w:shd w:val="clear" w:color="auto" w:fill="auto"/>
          </w:tcPr>
          <w:p w:rsidR="00774180" w:rsidRPr="00AA1A52" w:rsidRDefault="00774180" w:rsidP="00657A93">
            <w:pPr>
              <w:widowControl/>
              <w:spacing w:before="120" w:after="120" w:line="276" w:lineRule="auto"/>
              <w:rPr>
                <w:rFonts w:ascii="Arial" w:eastAsia="Calibri" w:hAnsi="Arial" w:cs="Arial"/>
                <w:color w:val="000000"/>
                <w:sz w:val="18"/>
                <w:szCs w:val="18"/>
              </w:rPr>
            </w:pPr>
            <w:r>
              <w:rPr>
                <w:rFonts w:ascii="Arial" w:hAnsi="Arial"/>
                <w:color w:val="000000"/>
                <w:sz w:val="18"/>
                <w:szCs w:val="18"/>
              </w:rPr>
              <w:lastRenderedPageBreak/>
              <w:t xml:space="preserve"> </w:t>
            </w:r>
            <w:r w:rsidR="00F47A09" w:rsidRPr="00F47A09">
              <w:rPr>
                <w:rFonts w:ascii="Arial" w:hAnsi="Arial"/>
                <w:color w:val="000000"/>
                <w:sz w:val="18"/>
                <w:szCs w:val="18"/>
              </w:rPr>
              <w:t>Casos de IKB:</w:t>
            </w:r>
          </w:p>
          <w:p w:rsidR="00774180" w:rsidRDefault="00F47A09" w:rsidP="008D528B">
            <w:pPr>
              <w:pStyle w:val="ListParagraph"/>
              <w:widowControl/>
              <w:numPr>
                <w:ilvl w:val="0"/>
                <w:numId w:val="18"/>
              </w:numPr>
              <w:tabs>
                <w:tab w:val="left" w:pos="211"/>
              </w:tabs>
              <w:spacing w:before="120" w:after="120" w:line="276" w:lineRule="auto"/>
              <w:ind w:left="31" w:firstLine="0"/>
              <w:rPr>
                <w:rFonts w:ascii="Arial" w:eastAsia="Calibri" w:hAnsi="Arial" w:cs="Arial"/>
                <w:color w:val="000000"/>
                <w:sz w:val="18"/>
                <w:szCs w:val="18"/>
              </w:rPr>
            </w:pPr>
            <w:r w:rsidRPr="00F47A09">
              <w:rPr>
                <w:rFonts w:ascii="Arial" w:eastAsia="Calibri" w:hAnsi="Arial" w:cs="Arial"/>
                <w:color w:val="000000"/>
                <w:sz w:val="18"/>
                <w:szCs w:val="18"/>
              </w:rPr>
              <w:t>Normalmente tardan menos de un año en concluir en el caso de procedimientos penales</w:t>
            </w:r>
          </w:p>
          <w:p w:rsidR="00F47A09" w:rsidRPr="00943834" w:rsidRDefault="00F47A09" w:rsidP="008D528B">
            <w:pPr>
              <w:pStyle w:val="ListParagraph"/>
              <w:widowControl/>
              <w:numPr>
                <w:ilvl w:val="0"/>
                <w:numId w:val="18"/>
              </w:numPr>
              <w:tabs>
                <w:tab w:val="left" w:pos="301"/>
              </w:tabs>
              <w:spacing w:before="120" w:after="120" w:line="276" w:lineRule="auto"/>
              <w:ind w:left="31" w:firstLine="0"/>
              <w:rPr>
                <w:rFonts w:ascii="Arial" w:eastAsia="Calibri" w:hAnsi="Arial" w:cs="Arial"/>
                <w:color w:val="000000"/>
                <w:sz w:val="18"/>
                <w:szCs w:val="18"/>
              </w:rPr>
            </w:pPr>
            <w:r w:rsidRPr="00F47A09">
              <w:rPr>
                <w:rFonts w:ascii="Arial" w:hAnsi="Arial" w:cs="Arial"/>
                <w:sz w:val="18"/>
                <w:szCs w:val="18"/>
              </w:rPr>
              <w:t xml:space="preserve">Normalmente tardan menos de </w:t>
            </w:r>
            <w:r w:rsidRPr="00F47A09">
              <w:rPr>
                <w:rFonts w:ascii="Arial" w:hAnsi="Arial" w:cs="Arial"/>
                <w:b/>
                <w:sz w:val="18"/>
                <w:szCs w:val="18"/>
              </w:rPr>
              <w:t>tres meses</w:t>
            </w:r>
            <w:r w:rsidRPr="00F47A09">
              <w:rPr>
                <w:rFonts w:ascii="Arial" w:hAnsi="Arial" w:cs="Arial"/>
                <w:sz w:val="18"/>
                <w:szCs w:val="18"/>
              </w:rPr>
              <w:t xml:space="preserve"> en concluir en el caso del régimen administrativo u otro régimen de penas</w:t>
            </w:r>
          </w:p>
          <w:p w:rsidR="00943834" w:rsidRPr="00943834" w:rsidRDefault="00943834" w:rsidP="008D528B">
            <w:pPr>
              <w:pStyle w:val="ListParagraph"/>
              <w:widowControl/>
              <w:numPr>
                <w:ilvl w:val="0"/>
                <w:numId w:val="18"/>
              </w:numPr>
              <w:tabs>
                <w:tab w:val="left" w:pos="391"/>
              </w:tabs>
              <w:spacing w:before="120" w:after="120" w:line="276" w:lineRule="auto"/>
              <w:ind w:left="31" w:firstLine="0"/>
              <w:rPr>
                <w:rFonts w:ascii="Arial" w:eastAsia="Calibri" w:hAnsi="Arial" w:cs="Arial"/>
                <w:color w:val="000000"/>
                <w:sz w:val="18"/>
                <w:szCs w:val="18"/>
              </w:rPr>
            </w:pPr>
            <w:r w:rsidRPr="00943834">
              <w:rPr>
                <w:rFonts w:ascii="Arial" w:hAnsi="Arial" w:cs="Arial"/>
                <w:sz w:val="18"/>
                <w:szCs w:val="18"/>
              </w:rPr>
              <w:t xml:space="preserve">Generalmente tienen como resultado </w:t>
            </w:r>
            <w:r w:rsidRPr="00943834">
              <w:rPr>
                <w:rFonts w:ascii="Arial" w:hAnsi="Arial" w:cs="Arial"/>
                <w:b/>
                <w:sz w:val="18"/>
                <w:szCs w:val="18"/>
              </w:rPr>
              <w:lastRenderedPageBreak/>
              <w:t>menos del 10%</w:t>
            </w:r>
            <w:r w:rsidRPr="00943834">
              <w:rPr>
                <w:rFonts w:ascii="Arial" w:hAnsi="Arial" w:cs="Arial"/>
                <w:sz w:val="18"/>
                <w:szCs w:val="18"/>
              </w:rPr>
              <w:t xml:space="preserve"> de absoluciones</w:t>
            </w:r>
          </w:p>
          <w:p w:rsidR="00943834" w:rsidRPr="00943834" w:rsidRDefault="00943834" w:rsidP="007060DD">
            <w:pPr>
              <w:pStyle w:val="ListParagraph"/>
              <w:widowControl/>
              <w:numPr>
                <w:ilvl w:val="0"/>
                <w:numId w:val="18"/>
              </w:numPr>
              <w:tabs>
                <w:tab w:val="left" w:pos="301"/>
              </w:tabs>
              <w:spacing w:before="120" w:after="120" w:line="276" w:lineRule="auto"/>
              <w:ind w:left="31" w:firstLine="0"/>
              <w:rPr>
                <w:rFonts w:ascii="Arial" w:eastAsia="Calibri" w:hAnsi="Arial" w:cs="Arial"/>
                <w:color w:val="000000"/>
                <w:sz w:val="18"/>
                <w:szCs w:val="18"/>
              </w:rPr>
            </w:pPr>
            <w:r w:rsidRPr="00943834">
              <w:rPr>
                <w:rFonts w:ascii="Arial" w:hAnsi="Arial" w:cs="Arial"/>
                <w:sz w:val="18"/>
                <w:szCs w:val="18"/>
              </w:rPr>
              <w:t xml:space="preserve">Los llevan </w:t>
            </w:r>
            <w:r w:rsidRPr="00943834">
              <w:rPr>
                <w:rFonts w:ascii="Arial" w:hAnsi="Arial" w:cs="Arial"/>
                <w:b/>
                <w:sz w:val="18"/>
                <w:szCs w:val="18"/>
              </w:rPr>
              <w:t>principalmente</w:t>
            </w:r>
            <w:r w:rsidRPr="00943834">
              <w:rPr>
                <w:rFonts w:ascii="Arial" w:hAnsi="Arial" w:cs="Arial"/>
                <w:sz w:val="18"/>
                <w:szCs w:val="18"/>
              </w:rPr>
              <w:t xml:space="preserve"> fiscales y jueces especializados</w:t>
            </w:r>
          </w:p>
          <w:p w:rsidR="00943834" w:rsidRPr="00943834" w:rsidRDefault="00943834" w:rsidP="007060DD">
            <w:pPr>
              <w:pStyle w:val="ListParagraph"/>
              <w:widowControl/>
              <w:numPr>
                <w:ilvl w:val="0"/>
                <w:numId w:val="18"/>
              </w:numPr>
              <w:tabs>
                <w:tab w:val="left" w:pos="301"/>
              </w:tabs>
              <w:spacing w:before="120" w:after="120" w:line="276" w:lineRule="auto"/>
              <w:ind w:left="31" w:firstLine="0"/>
              <w:rPr>
                <w:rFonts w:ascii="Arial" w:eastAsia="Calibri" w:hAnsi="Arial" w:cs="Arial"/>
                <w:color w:val="000000"/>
                <w:sz w:val="18"/>
                <w:szCs w:val="18"/>
              </w:rPr>
            </w:pPr>
            <w:r w:rsidRPr="00943834">
              <w:rPr>
                <w:rFonts w:ascii="Arial" w:hAnsi="Arial" w:cs="Arial"/>
                <w:sz w:val="18"/>
                <w:szCs w:val="18"/>
              </w:rPr>
              <w:t xml:space="preserve">Están registrados y pueden acceder a ellos otros fiscales/jueces a nivel regional en el ámbito geográfico del </w:t>
            </w:r>
            <w:r w:rsidR="000C08DE">
              <w:rPr>
                <w:rFonts w:ascii="Arial" w:hAnsi="Arial" w:cs="Arial"/>
                <w:sz w:val="18"/>
                <w:szCs w:val="18"/>
              </w:rPr>
              <w:t>mecanismo de evaluación</w:t>
            </w:r>
            <w:r w:rsidRPr="00943834">
              <w:rPr>
                <w:rFonts w:ascii="Arial" w:hAnsi="Arial" w:cs="Arial"/>
                <w:sz w:val="18"/>
                <w:szCs w:val="18"/>
              </w:rPr>
              <w:t xml:space="preserve"> de la IKB</w:t>
            </w:r>
          </w:p>
        </w:tc>
      </w:tr>
    </w:tbl>
    <w:p w:rsidR="00774180" w:rsidRPr="008806E7" w:rsidRDefault="00774180" w:rsidP="008806E7">
      <w:pPr>
        <w:widowControl/>
        <w:autoSpaceDE/>
        <w:autoSpaceDN/>
        <w:adjustRightInd/>
        <w:spacing w:after="200"/>
        <w:rPr>
          <w:rFonts w:ascii="Arial" w:eastAsia="Calibri" w:hAnsi="Arial" w:cs="Arial"/>
          <w:color w:val="000000"/>
          <w:sz w:val="22"/>
          <w:szCs w:val="22"/>
        </w:rPr>
      </w:pP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31" w:name="_Toc486539566"/>
      <w:bookmarkStart w:id="32" w:name="_Toc491246070"/>
      <w:r>
        <w:rPr>
          <w:rFonts w:ascii="Arial" w:hAnsi="Arial"/>
          <w:b/>
          <w:iCs/>
          <w:color w:val="000000"/>
          <w:sz w:val="28"/>
          <w:szCs w:val="22"/>
        </w:rPr>
        <w:t>Escenario 2: Calificación dividida</w:t>
      </w:r>
      <w:bookmarkEnd w:id="31"/>
      <w:bookmarkEnd w:id="32"/>
    </w:p>
    <w:p w:rsidR="008806E7" w:rsidRDefault="008806E7" w:rsidP="008806E7">
      <w:pPr>
        <w:widowControl/>
        <w:autoSpaceDE/>
        <w:autoSpaceDN/>
        <w:adjustRightInd/>
        <w:spacing w:after="200"/>
        <w:jc w:val="both"/>
        <w:rPr>
          <w:rFonts w:ascii="Arial" w:hAnsi="Arial"/>
          <w:color w:val="000000"/>
          <w:sz w:val="22"/>
          <w:szCs w:val="22"/>
        </w:rPr>
      </w:pPr>
      <w:r>
        <w:rPr>
          <w:rFonts w:ascii="Arial" w:hAnsi="Arial"/>
          <w:color w:val="000000"/>
          <w:sz w:val="22"/>
          <w:szCs w:val="22"/>
        </w:rPr>
        <w:t>Con respecto a algunos indicadores, los expertos participantes pueden elegir componentes que corresponden a más de una calificación de respuesta. En estos casos, debería elegirse como indicador la calificación que tenga más respuestas seleccionadas.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64"/>
        <w:gridCol w:w="2284"/>
        <w:gridCol w:w="2275"/>
      </w:tblGrid>
      <w:tr w:rsidR="00680424" w:rsidRPr="00AA1A52" w:rsidTr="00657A93">
        <w:tc>
          <w:tcPr>
            <w:tcW w:w="2246" w:type="dxa"/>
            <w:shd w:val="clear" w:color="auto" w:fill="FF6600"/>
            <w:vAlign w:val="center"/>
          </w:tcPr>
          <w:p w:rsidR="00680424" w:rsidRPr="00AA1A52" w:rsidRDefault="00680424" w:rsidP="00657A93">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264" w:type="dxa"/>
            <w:shd w:val="clear" w:color="auto" w:fill="FFFF66"/>
            <w:vAlign w:val="center"/>
          </w:tcPr>
          <w:p w:rsidR="00680424" w:rsidRPr="00AA1A52" w:rsidRDefault="00680424" w:rsidP="00657A93">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284" w:type="dxa"/>
            <w:shd w:val="clear" w:color="auto" w:fill="92D050"/>
            <w:vAlign w:val="center"/>
          </w:tcPr>
          <w:p w:rsidR="00680424" w:rsidRPr="00AA1A52" w:rsidRDefault="00680424" w:rsidP="00657A93">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sidR="00034FCC" w:rsidRPr="00C8458E">
              <w:rPr>
                <w:b/>
                <w:bCs/>
                <w:color w:val="FF0000"/>
                <w:sz w:val="22"/>
                <w:szCs w:val="22"/>
              </w:rPr>
              <w:sym w:font="Wingdings" w:char="F0FC"/>
            </w:r>
            <w:r>
              <w:rPr>
                <w:rFonts w:ascii="Arial" w:hAnsi="Arial"/>
                <w:b/>
                <w:bCs/>
                <w:color w:val="000000"/>
                <w:sz w:val="22"/>
                <w:szCs w:val="22"/>
              </w:rPr>
              <w:t xml:space="preserve"> </w:t>
            </w:r>
          </w:p>
        </w:tc>
        <w:tc>
          <w:tcPr>
            <w:tcW w:w="2275" w:type="dxa"/>
            <w:shd w:val="clear" w:color="auto" w:fill="00B050"/>
            <w:vAlign w:val="center"/>
          </w:tcPr>
          <w:p w:rsidR="00680424" w:rsidRPr="00AA1A52" w:rsidRDefault="00680424" w:rsidP="00657A93">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680424" w:rsidRPr="00AA1A52" w:rsidTr="00657A93">
        <w:trPr>
          <w:trHeight w:val="2346"/>
        </w:trPr>
        <w:tc>
          <w:tcPr>
            <w:tcW w:w="2246" w:type="dxa"/>
            <w:shd w:val="clear" w:color="auto" w:fill="auto"/>
          </w:tcPr>
          <w:p w:rsidR="00680424" w:rsidRDefault="00680424" w:rsidP="00657A93">
            <w:pPr>
              <w:widowControl/>
              <w:spacing w:before="120" w:after="120" w:line="276" w:lineRule="auto"/>
              <w:rPr>
                <w:rFonts w:ascii="Arial" w:hAnsi="Arial" w:cs="Arial"/>
                <w:sz w:val="18"/>
                <w:szCs w:val="18"/>
              </w:rPr>
            </w:pPr>
            <w:r w:rsidRPr="00680424">
              <w:rPr>
                <w:rFonts w:ascii="Arial" w:hAnsi="Arial" w:cs="Arial"/>
                <w:color w:val="000000"/>
                <w:sz w:val="18"/>
                <w:szCs w:val="18"/>
              </w:rPr>
              <w:t xml:space="preserve"> </w:t>
            </w:r>
            <w:r w:rsidRPr="00680424">
              <w:rPr>
                <w:rFonts w:ascii="Arial" w:hAnsi="Arial" w:cs="Arial"/>
                <w:sz w:val="18"/>
                <w:szCs w:val="18"/>
              </w:rPr>
              <w:t>Casos de IKB:</w:t>
            </w:r>
          </w:p>
          <w:p w:rsidR="00680424" w:rsidRPr="00680424" w:rsidRDefault="00680424" w:rsidP="007060DD">
            <w:pPr>
              <w:pStyle w:val="ListParagraph"/>
              <w:widowControl/>
              <w:numPr>
                <w:ilvl w:val="0"/>
                <w:numId w:val="19"/>
              </w:numPr>
              <w:tabs>
                <w:tab w:val="left" w:pos="330"/>
              </w:tabs>
              <w:spacing w:before="120" w:after="120" w:line="276" w:lineRule="auto"/>
              <w:ind w:left="60" w:firstLine="0"/>
              <w:rPr>
                <w:rFonts w:ascii="Arial" w:eastAsia="Calibri" w:hAnsi="Arial" w:cs="Arial"/>
                <w:color w:val="000000"/>
                <w:sz w:val="18"/>
                <w:szCs w:val="18"/>
              </w:rPr>
            </w:pPr>
            <w:r w:rsidRPr="00680424">
              <w:rPr>
                <w:rFonts w:ascii="Arial" w:hAnsi="Arial" w:cs="Arial"/>
                <w:b/>
                <w:sz w:val="18"/>
                <w:szCs w:val="18"/>
              </w:rPr>
              <w:t>No</w:t>
            </w:r>
            <w:r w:rsidRPr="00680424">
              <w:rPr>
                <w:rFonts w:ascii="Arial" w:hAnsi="Arial" w:cs="Arial"/>
                <w:sz w:val="18"/>
                <w:szCs w:val="18"/>
              </w:rPr>
              <w:t xml:space="preserve"> se enjuician ante tribunales penales</w:t>
            </w:r>
          </w:p>
          <w:p w:rsidR="00680424" w:rsidRPr="00680424" w:rsidRDefault="00680424" w:rsidP="007060DD">
            <w:pPr>
              <w:pStyle w:val="ListParagraph"/>
              <w:widowControl/>
              <w:numPr>
                <w:ilvl w:val="0"/>
                <w:numId w:val="19"/>
              </w:numPr>
              <w:tabs>
                <w:tab w:val="left" w:pos="330"/>
              </w:tabs>
              <w:spacing w:before="120" w:after="120" w:line="276" w:lineRule="auto"/>
              <w:ind w:left="60" w:firstLine="0"/>
              <w:rPr>
                <w:rFonts w:ascii="Arial" w:eastAsia="Calibri" w:hAnsi="Arial" w:cs="Arial"/>
                <w:color w:val="000000"/>
                <w:sz w:val="18"/>
                <w:szCs w:val="18"/>
              </w:rPr>
            </w:pPr>
            <w:r w:rsidRPr="00680424">
              <w:rPr>
                <w:rFonts w:ascii="Arial" w:hAnsi="Arial" w:cs="Arial"/>
                <w:b/>
                <w:sz w:val="18"/>
                <w:szCs w:val="18"/>
              </w:rPr>
              <w:t>No</w:t>
            </w:r>
            <w:r w:rsidRPr="00680424">
              <w:rPr>
                <w:rFonts w:ascii="Arial" w:hAnsi="Arial" w:cs="Arial"/>
                <w:sz w:val="18"/>
                <w:szCs w:val="18"/>
              </w:rPr>
              <w:t xml:space="preserve"> están sujetos a sanciones dentro del régimen administrativo u otro régimen de penas</w:t>
            </w:r>
          </w:p>
          <w:p w:rsidR="00680424" w:rsidRPr="00680424" w:rsidRDefault="00680424" w:rsidP="007060DD">
            <w:pPr>
              <w:pStyle w:val="ListParagraph"/>
              <w:widowControl/>
              <w:numPr>
                <w:ilvl w:val="0"/>
                <w:numId w:val="19"/>
              </w:numPr>
              <w:tabs>
                <w:tab w:val="left" w:pos="330"/>
              </w:tabs>
              <w:spacing w:before="120" w:after="120" w:line="276" w:lineRule="auto"/>
              <w:ind w:left="60" w:firstLine="0"/>
              <w:rPr>
                <w:rFonts w:ascii="Arial" w:eastAsia="Calibri" w:hAnsi="Arial" w:cs="Arial"/>
                <w:color w:val="000000"/>
                <w:sz w:val="18"/>
                <w:szCs w:val="18"/>
              </w:rPr>
            </w:pPr>
            <w:r w:rsidRPr="00680424">
              <w:rPr>
                <w:rFonts w:ascii="Arial" w:hAnsi="Arial" w:cs="Arial"/>
                <w:sz w:val="18"/>
                <w:szCs w:val="18"/>
              </w:rPr>
              <w:t>No se registran y otros fiscales/jueces no pueden acceder a ellos</w:t>
            </w:r>
          </w:p>
        </w:tc>
        <w:tc>
          <w:tcPr>
            <w:tcW w:w="2264" w:type="dxa"/>
            <w:shd w:val="clear" w:color="auto" w:fill="auto"/>
          </w:tcPr>
          <w:p w:rsidR="00680424" w:rsidRPr="00680424" w:rsidRDefault="00680424" w:rsidP="00657A93">
            <w:pPr>
              <w:widowControl/>
              <w:spacing w:before="120" w:after="120" w:line="276" w:lineRule="auto"/>
              <w:rPr>
                <w:rFonts w:ascii="Arial" w:eastAsia="Calibri" w:hAnsi="Arial" w:cs="Arial"/>
                <w:color w:val="000000"/>
                <w:sz w:val="18"/>
                <w:szCs w:val="18"/>
              </w:rPr>
            </w:pPr>
            <w:r w:rsidRPr="00680424">
              <w:rPr>
                <w:rFonts w:ascii="Arial" w:hAnsi="Arial" w:cs="Arial"/>
                <w:color w:val="000000"/>
                <w:sz w:val="18"/>
                <w:szCs w:val="18"/>
              </w:rPr>
              <w:t xml:space="preserve"> </w:t>
            </w:r>
            <w:r w:rsidRPr="00680424">
              <w:rPr>
                <w:rFonts w:ascii="Arial" w:hAnsi="Arial" w:cs="Arial"/>
                <w:sz w:val="18"/>
                <w:szCs w:val="18"/>
              </w:rPr>
              <w:t>Casos de IKB</w:t>
            </w:r>
            <w:r w:rsidR="00925664">
              <w:rPr>
                <w:rFonts w:ascii="Arial" w:hAnsi="Arial" w:cs="Arial"/>
                <w:sz w:val="18"/>
                <w:szCs w:val="18"/>
              </w:rPr>
              <w:t>:</w:t>
            </w:r>
          </w:p>
          <w:p w:rsidR="00680424" w:rsidRPr="00925664" w:rsidRDefault="00680424" w:rsidP="007060DD">
            <w:pPr>
              <w:pStyle w:val="ListParagraph"/>
              <w:widowControl/>
              <w:numPr>
                <w:ilvl w:val="0"/>
                <w:numId w:val="20"/>
              </w:numPr>
              <w:tabs>
                <w:tab w:val="left" w:pos="256"/>
              </w:tabs>
              <w:spacing w:before="120" w:after="120" w:line="276" w:lineRule="auto"/>
              <w:ind w:left="0" w:firstLine="0"/>
              <w:rPr>
                <w:rFonts w:ascii="Arial" w:eastAsia="Calibri" w:hAnsi="Arial" w:cs="Arial"/>
                <w:color w:val="000000"/>
                <w:sz w:val="18"/>
                <w:szCs w:val="18"/>
              </w:rPr>
            </w:pPr>
            <w:r w:rsidRPr="00925664">
              <w:rPr>
                <w:rFonts w:ascii="Arial" w:hAnsi="Arial" w:cs="Arial"/>
                <w:sz w:val="18"/>
                <w:szCs w:val="18"/>
              </w:rPr>
              <w:t>Normalmente tardan</w:t>
            </w:r>
            <w:r w:rsidRPr="00925664">
              <w:rPr>
                <w:rFonts w:ascii="Arial" w:hAnsi="Arial" w:cs="Arial"/>
                <w:sz w:val="18"/>
                <w:szCs w:val="18"/>
                <w:vertAlign w:val="superscript"/>
              </w:rPr>
              <w:t>1</w:t>
            </w:r>
            <w:r w:rsidRPr="00925664">
              <w:rPr>
                <w:rFonts w:ascii="Arial" w:hAnsi="Arial" w:cs="Arial"/>
                <w:sz w:val="18"/>
                <w:szCs w:val="18"/>
              </w:rPr>
              <w:t xml:space="preserve"> más de </w:t>
            </w:r>
            <w:r w:rsidRPr="00925664">
              <w:rPr>
                <w:rFonts w:ascii="Arial" w:hAnsi="Arial" w:cs="Arial"/>
                <w:b/>
                <w:sz w:val="18"/>
                <w:szCs w:val="18"/>
              </w:rPr>
              <w:t>dos años</w:t>
            </w:r>
            <w:r w:rsidRPr="00925664">
              <w:rPr>
                <w:rFonts w:ascii="Arial" w:hAnsi="Arial" w:cs="Arial"/>
                <w:sz w:val="18"/>
                <w:szCs w:val="18"/>
              </w:rPr>
              <w:t xml:space="preserve"> en concluir en el caso de procedimientos penales</w:t>
            </w:r>
          </w:p>
          <w:p w:rsidR="00680424" w:rsidRPr="00925664" w:rsidRDefault="00680424" w:rsidP="007060DD">
            <w:pPr>
              <w:pStyle w:val="ListParagraph"/>
              <w:widowControl/>
              <w:numPr>
                <w:ilvl w:val="0"/>
                <w:numId w:val="20"/>
              </w:numPr>
              <w:tabs>
                <w:tab w:val="left" w:pos="256"/>
              </w:tabs>
              <w:spacing w:before="120" w:after="120" w:line="276" w:lineRule="auto"/>
              <w:ind w:left="0" w:firstLine="0"/>
              <w:rPr>
                <w:rFonts w:ascii="Arial" w:eastAsia="Calibri" w:hAnsi="Arial" w:cs="Arial"/>
                <w:color w:val="000000"/>
                <w:sz w:val="18"/>
                <w:szCs w:val="18"/>
              </w:rPr>
            </w:pPr>
            <w:r w:rsidRPr="00925664">
              <w:rPr>
                <w:rFonts w:ascii="Arial" w:hAnsi="Arial" w:cs="Arial"/>
                <w:sz w:val="18"/>
                <w:szCs w:val="18"/>
              </w:rPr>
              <w:t>Normalmente tardan</w:t>
            </w:r>
            <w:r w:rsidRPr="00925664">
              <w:rPr>
                <w:rFonts w:ascii="Arial" w:hAnsi="Arial" w:cs="Arial"/>
                <w:sz w:val="18"/>
                <w:szCs w:val="18"/>
                <w:vertAlign w:val="superscript"/>
              </w:rPr>
              <w:t>2</w:t>
            </w:r>
            <w:r w:rsidRPr="00925664">
              <w:rPr>
                <w:rFonts w:ascii="Arial" w:hAnsi="Arial" w:cs="Arial"/>
                <w:sz w:val="18"/>
                <w:szCs w:val="18"/>
              </w:rPr>
              <w:t xml:space="preserve"> más de seis meses en concluir en el caso del régimen administrativo u otro régimen de penas</w:t>
            </w:r>
          </w:p>
          <w:p w:rsidR="00680424" w:rsidRPr="00925664" w:rsidRDefault="00925664" w:rsidP="009172BE">
            <w:pPr>
              <w:widowControl/>
              <w:spacing w:before="120" w:after="120" w:line="276" w:lineRule="auto"/>
              <w:rPr>
                <w:rFonts w:ascii="Arial" w:eastAsia="Calibri" w:hAnsi="Arial" w:cs="Arial"/>
                <w:color w:val="000000"/>
                <w:sz w:val="18"/>
                <w:szCs w:val="18"/>
              </w:rPr>
            </w:pPr>
            <w:r w:rsidRPr="00C8458E">
              <w:rPr>
                <w:b/>
                <w:bCs/>
                <w:color w:val="FF0000"/>
                <w:sz w:val="22"/>
                <w:szCs w:val="22"/>
              </w:rPr>
              <w:sym w:font="Wingdings" w:char="F0FC"/>
            </w:r>
            <w:r w:rsidR="00680424" w:rsidRPr="00925664">
              <w:rPr>
                <w:rFonts w:ascii="Arial" w:hAnsi="Arial" w:cs="Arial"/>
                <w:sz w:val="18"/>
                <w:szCs w:val="18"/>
              </w:rPr>
              <w:t>Generalmente tienen como resultado más de un 50% de absoluciones</w:t>
            </w:r>
            <w:r w:rsidR="00680424" w:rsidRPr="00925664">
              <w:rPr>
                <w:rFonts w:ascii="Arial" w:hAnsi="Arial" w:cs="Arial"/>
                <w:sz w:val="18"/>
                <w:szCs w:val="18"/>
                <w:vertAlign w:val="superscript"/>
              </w:rPr>
              <w:t>3</w:t>
            </w:r>
          </w:p>
          <w:p w:rsidR="00680424" w:rsidRPr="00925664" w:rsidRDefault="00680424" w:rsidP="007060DD">
            <w:pPr>
              <w:pStyle w:val="ListParagraph"/>
              <w:widowControl/>
              <w:numPr>
                <w:ilvl w:val="0"/>
                <w:numId w:val="20"/>
              </w:numPr>
              <w:tabs>
                <w:tab w:val="left" w:pos="256"/>
              </w:tabs>
              <w:spacing w:before="120" w:after="120" w:line="276" w:lineRule="auto"/>
              <w:ind w:left="0" w:firstLine="0"/>
              <w:rPr>
                <w:rFonts w:ascii="Arial" w:eastAsia="Calibri" w:hAnsi="Arial" w:cs="Arial"/>
                <w:color w:val="000000"/>
                <w:sz w:val="18"/>
                <w:szCs w:val="18"/>
              </w:rPr>
            </w:pPr>
            <w:r w:rsidRPr="00925664">
              <w:rPr>
                <w:rFonts w:ascii="Arial" w:hAnsi="Arial" w:cs="Arial"/>
                <w:sz w:val="18"/>
                <w:szCs w:val="18"/>
              </w:rPr>
              <w:t xml:space="preserve">Normalmente los llevan jueces o fiscales generales que </w:t>
            </w:r>
            <w:r w:rsidRPr="00925664">
              <w:rPr>
                <w:rFonts w:ascii="Arial" w:hAnsi="Arial" w:cs="Arial"/>
                <w:b/>
                <w:sz w:val="18"/>
                <w:szCs w:val="18"/>
              </w:rPr>
              <w:t>no</w:t>
            </w:r>
            <w:r w:rsidRPr="00925664">
              <w:rPr>
                <w:rFonts w:ascii="Arial" w:hAnsi="Arial" w:cs="Arial"/>
                <w:sz w:val="18"/>
                <w:szCs w:val="18"/>
              </w:rPr>
              <w:t xml:space="preserve"> están especializados en delitos contra la vida silvestre</w:t>
            </w:r>
          </w:p>
          <w:p w:rsidR="00680424" w:rsidRPr="00680424" w:rsidRDefault="00925664" w:rsidP="007060DD">
            <w:pPr>
              <w:pStyle w:val="ListParagraph"/>
              <w:widowControl/>
              <w:numPr>
                <w:ilvl w:val="0"/>
                <w:numId w:val="20"/>
              </w:numPr>
              <w:tabs>
                <w:tab w:val="left" w:pos="0"/>
                <w:tab w:val="left" w:pos="295"/>
              </w:tabs>
              <w:spacing w:before="120" w:after="120" w:line="276" w:lineRule="auto"/>
              <w:ind w:left="0" w:firstLine="0"/>
              <w:rPr>
                <w:rFonts w:ascii="Arial" w:eastAsia="Calibri" w:hAnsi="Arial" w:cs="Arial"/>
                <w:color w:val="000000"/>
                <w:sz w:val="18"/>
                <w:szCs w:val="18"/>
              </w:rPr>
            </w:pPr>
            <w:r w:rsidRPr="00925664">
              <w:rPr>
                <w:rFonts w:ascii="Arial" w:hAnsi="Arial" w:cs="Arial"/>
                <w:sz w:val="18"/>
                <w:szCs w:val="18"/>
              </w:rPr>
              <w:t>Se registran, pero otros fiscales/jueces no pueden acceder fácilmente a ellos</w:t>
            </w:r>
          </w:p>
        </w:tc>
        <w:tc>
          <w:tcPr>
            <w:tcW w:w="2284" w:type="dxa"/>
            <w:shd w:val="clear" w:color="auto" w:fill="auto"/>
          </w:tcPr>
          <w:p w:rsidR="00680424" w:rsidRPr="00925664" w:rsidRDefault="00680424" w:rsidP="00657A93">
            <w:pPr>
              <w:widowControl/>
              <w:spacing w:before="120" w:after="120" w:line="276" w:lineRule="auto"/>
              <w:rPr>
                <w:rFonts w:ascii="Arial" w:hAnsi="Arial" w:cs="Arial"/>
                <w:sz w:val="18"/>
                <w:szCs w:val="18"/>
              </w:rPr>
            </w:pPr>
            <w:r w:rsidRPr="00925664">
              <w:rPr>
                <w:rFonts w:ascii="Arial" w:hAnsi="Arial" w:cs="Arial"/>
                <w:color w:val="000000"/>
                <w:sz w:val="18"/>
                <w:szCs w:val="18"/>
              </w:rPr>
              <w:t xml:space="preserve"> </w:t>
            </w:r>
            <w:r w:rsidRPr="00925664">
              <w:rPr>
                <w:rFonts w:ascii="Arial" w:hAnsi="Arial" w:cs="Arial"/>
                <w:sz w:val="18"/>
                <w:szCs w:val="18"/>
              </w:rPr>
              <w:t>Casos de IKB</w:t>
            </w:r>
            <w:r w:rsidR="00925664" w:rsidRPr="00925664">
              <w:rPr>
                <w:rFonts w:ascii="Arial" w:hAnsi="Arial" w:cs="Arial"/>
                <w:sz w:val="18"/>
                <w:szCs w:val="18"/>
              </w:rPr>
              <w:t>:</w:t>
            </w:r>
          </w:p>
          <w:p w:rsidR="00925664" w:rsidRPr="00925664" w:rsidRDefault="00925664" w:rsidP="009172BE">
            <w:pPr>
              <w:widowControl/>
              <w:spacing w:before="120" w:after="120" w:line="276" w:lineRule="auto"/>
              <w:ind w:left="61" w:hanging="61"/>
              <w:rPr>
                <w:rFonts w:ascii="Arial" w:eastAsia="Calibri" w:hAnsi="Arial" w:cs="Arial"/>
                <w:color w:val="000000"/>
                <w:sz w:val="18"/>
                <w:szCs w:val="18"/>
              </w:rPr>
            </w:pPr>
            <w:r w:rsidRPr="00C8458E">
              <w:rPr>
                <w:b/>
                <w:bCs/>
                <w:color w:val="FF0000"/>
                <w:sz w:val="22"/>
                <w:szCs w:val="22"/>
              </w:rPr>
              <w:sym w:font="Wingdings" w:char="F0FC"/>
            </w:r>
            <w:r w:rsidRPr="00925664">
              <w:rPr>
                <w:rFonts w:ascii="Arial" w:eastAsia="Calibri" w:hAnsi="Arial" w:cs="Arial"/>
                <w:color w:val="000000"/>
                <w:sz w:val="18"/>
                <w:szCs w:val="18"/>
              </w:rPr>
              <w:t xml:space="preserve">Normalmente tardan más de un </w:t>
            </w:r>
            <w:proofErr w:type="gramStart"/>
            <w:r w:rsidRPr="00925664">
              <w:rPr>
                <w:rFonts w:ascii="Arial" w:eastAsia="Calibri" w:hAnsi="Arial" w:cs="Arial"/>
                <w:color w:val="000000"/>
                <w:sz w:val="18"/>
                <w:szCs w:val="18"/>
              </w:rPr>
              <w:t>año</w:t>
            </w:r>
            <w:proofErr w:type="gramEnd"/>
            <w:r w:rsidRPr="00925664">
              <w:rPr>
                <w:rFonts w:ascii="Arial" w:eastAsia="Calibri" w:hAnsi="Arial" w:cs="Arial"/>
                <w:color w:val="000000"/>
                <w:sz w:val="18"/>
                <w:szCs w:val="18"/>
              </w:rPr>
              <w:t xml:space="preserve"> pero menos de dos en concluir en el caso de procedimientos penales</w:t>
            </w:r>
          </w:p>
          <w:p w:rsidR="00925664" w:rsidRPr="00034FCC" w:rsidRDefault="00034FCC" w:rsidP="009172BE">
            <w:pPr>
              <w:widowControl/>
              <w:spacing w:before="120" w:after="120" w:line="276" w:lineRule="auto"/>
              <w:ind w:left="61" w:hanging="61"/>
              <w:rPr>
                <w:rFonts w:ascii="Arial" w:eastAsia="Calibri" w:hAnsi="Arial" w:cs="Arial"/>
                <w:color w:val="000000"/>
                <w:sz w:val="18"/>
                <w:szCs w:val="18"/>
              </w:rPr>
            </w:pPr>
            <w:r w:rsidRPr="00C8458E">
              <w:rPr>
                <w:b/>
                <w:bCs/>
                <w:color w:val="FF0000"/>
                <w:sz w:val="22"/>
                <w:szCs w:val="22"/>
              </w:rPr>
              <w:sym w:font="Wingdings" w:char="F0FC"/>
            </w:r>
            <w:r w:rsidR="00925664" w:rsidRPr="00034FCC">
              <w:rPr>
                <w:rFonts w:ascii="Arial" w:hAnsi="Arial" w:cs="Arial"/>
                <w:sz w:val="18"/>
                <w:szCs w:val="18"/>
              </w:rPr>
              <w:t xml:space="preserve">Normalmente tardan más de </w:t>
            </w:r>
            <w:r w:rsidR="00925664" w:rsidRPr="00034FCC">
              <w:rPr>
                <w:rFonts w:ascii="Arial" w:hAnsi="Arial" w:cs="Arial"/>
                <w:b/>
                <w:sz w:val="18"/>
                <w:szCs w:val="18"/>
              </w:rPr>
              <w:t xml:space="preserve">tres </w:t>
            </w:r>
            <w:proofErr w:type="gramStart"/>
            <w:r w:rsidR="00925664" w:rsidRPr="00034FCC">
              <w:rPr>
                <w:rFonts w:ascii="Arial" w:hAnsi="Arial" w:cs="Arial"/>
                <w:b/>
                <w:sz w:val="18"/>
                <w:szCs w:val="18"/>
              </w:rPr>
              <w:t>meses</w:t>
            </w:r>
            <w:proofErr w:type="gramEnd"/>
            <w:r w:rsidR="00925664" w:rsidRPr="00034FCC">
              <w:rPr>
                <w:rFonts w:ascii="Arial" w:hAnsi="Arial" w:cs="Arial"/>
                <w:sz w:val="18"/>
                <w:szCs w:val="18"/>
              </w:rPr>
              <w:t xml:space="preserve"> pero menos de seis en concluir en el caso del régimen administrativo u otro régimen de penas</w:t>
            </w:r>
          </w:p>
          <w:p w:rsidR="00925664" w:rsidRPr="00925664" w:rsidRDefault="00925664" w:rsidP="007060DD">
            <w:pPr>
              <w:pStyle w:val="ListParagraph"/>
              <w:widowControl/>
              <w:numPr>
                <w:ilvl w:val="0"/>
                <w:numId w:val="21"/>
              </w:numPr>
              <w:tabs>
                <w:tab w:val="left" w:pos="241"/>
              </w:tabs>
              <w:spacing w:before="120" w:after="120" w:line="276" w:lineRule="auto"/>
              <w:ind w:left="61" w:hanging="61"/>
              <w:rPr>
                <w:rFonts w:ascii="Arial" w:eastAsia="Calibri" w:hAnsi="Arial" w:cs="Arial"/>
                <w:color w:val="000000"/>
                <w:sz w:val="18"/>
                <w:szCs w:val="18"/>
              </w:rPr>
            </w:pPr>
            <w:r w:rsidRPr="00925664">
              <w:rPr>
                <w:rFonts w:ascii="Arial" w:hAnsi="Arial" w:cs="Arial"/>
                <w:sz w:val="18"/>
                <w:szCs w:val="18"/>
              </w:rPr>
              <w:t xml:space="preserve">Generalmente tienen como resultado </w:t>
            </w:r>
            <w:r w:rsidRPr="00925664">
              <w:rPr>
                <w:rFonts w:ascii="Arial" w:hAnsi="Arial" w:cs="Arial"/>
                <w:b/>
                <w:sz w:val="18"/>
                <w:szCs w:val="18"/>
              </w:rPr>
              <w:t>menos del 25%</w:t>
            </w:r>
            <w:r w:rsidRPr="00925664">
              <w:rPr>
                <w:rFonts w:ascii="Arial" w:hAnsi="Arial" w:cs="Arial"/>
                <w:sz w:val="18"/>
                <w:szCs w:val="18"/>
              </w:rPr>
              <w:t xml:space="preserve"> de absoluciones</w:t>
            </w:r>
          </w:p>
          <w:p w:rsidR="00925664" w:rsidRPr="00034FCC" w:rsidRDefault="00034FCC" w:rsidP="009172BE">
            <w:pPr>
              <w:widowControl/>
              <w:spacing w:before="120" w:after="120" w:line="276" w:lineRule="auto"/>
              <w:ind w:left="61" w:hanging="61"/>
              <w:rPr>
                <w:rFonts w:ascii="Arial" w:eastAsia="Calibri" w:hAnsi="Arial" w:cs="Arial"/>
                <w:color w:val="000000"/>
                <w:sz w:val="18"/>
                <w:szCs w:val="18"/>
              </w:rPr>
            </w:pPr>
            <w:r w:rsidRPr="00C8458E">
              <w:rPr>
                <w:b/>
                <w:bCs/>
                <w:color w:val="FF0000"/>
                <w:sz w:val="22"/>
                <w:szCs w:val="22"/>
              </w:rPr>
              <w:sym w:font="Wingdings" w:char="F0FC"/>
            </w:r>
            <w:r w:rsidR="00925664" w:rsidRPr="00034FCC">
              <w:rPr>
                <w:rFonts w:ascii="Arial" w:hAnsi="Arial" w:cs="Arial"/>
                <w:sz w:val="18"/>
                <w:szCs w:val="18"/>
              </w:rPr>
              <w:t xml:space="preserve">Principalmente los llevan jueces o fiscales generales que </w:t>
            </w:r>
            <w:r w:rsidR="00925664" w:rsidRPr="00034FCC">
              <w:rPr>
                <w:rFonts w:ascii="Arial" w:hAnsi="Arial" w:cs="Arial"/>
                <w:b/>
                <w:sz w:val="18"/>
                <w:szCs w:val="18"/>
              </w:rPr>
              <w:t>tienden a</w:t>
            </w:r>
            <w:r w:rsidR="00925664" w:rsidRPr="00034FCC">
              <w:rPr>
                <w:rFonts w:ascii="Arial" w:hAnsi="Arial" w:cs="Arial"/>
                <w:sz w:val="18"/>
                <w:szCs w:val="18"/>
              </w:rPr>
              <w:t xml:space="preserve"> estar especializados en delitos contra la vida silvestre</w:t>
            </w:r>
          </w:p>
          <w:p w:rsidR="00925664" w:rsidRPr="00034FCC" w:rsidRDefault="00034FCC" w:rsidP="009172BE">
            <w:pPr>
              <w:widowControl/>
              <w:spacing w:before="120" w:after="120" w:line="276" w:lineRule="auto"/>
              <w:ind w:left="61" w:hanging="61"/>
              <w:rPr>
                <w:rFonts w:ascii="Arial" w:eastAsia="Calibri" w:hAnsi="Arial" w:cs="Arial"/>
                <w:color w:val="000000"/>
                <w:sz w:val="18"/>
                <w:szCs w:val="18"/>
              </w:rPr>
            </w:pPr>
            <w:r w:rsidRPr="00C8458E">
              <w:rPr>
                <w:b/>
                <w:bCs/>
                <w:color w:val="FF0000"/>
                <w:sz w:val="22"/>
                <w:szCs w:val="22"/>
              </w:rPr>
              <w:sym w:font="Wingdings" w:char="F0FC"/>
            </w:r>
            <w:r w:rsidR="00925664" w:rsidRPr="00034FCC">
              <w:rPr>
                <w:rFonts w:ascii="Arial" w:hAnsi="Arial" w:cs="Arial"/>
                <w:sz w:val="18"/>
                <w:szCs w:val="18"/>
              </w:rPr>
              <w:t>Se registran y pueden acceder a ellos otros fiscales/jueces a nivel nacional</w:t>
            </w:r>
          </w:p>
        </w:tc>
        <w:tc>
          <w:tcPr>
            <w:tcW w:w="2275" w:type="dxa"/>
            <w:shd w:val="clear" w:color="auto" w:fill="auto"/>
          </w:tcPr>
          <w:p w:rsidR="00680424" w:rsidRPr="00925664" w:rsidRDefault="00680424" w:rsidP="00657A93">
            <w:pPr>
              <w:widowControl/>
              <w:spacing w:before="120" w:after="120" w:line="276" w:lineRule="auto"/>
              <w:rPr>
                <w:rFonts w:ascii="Arial" w:hAnsi="Arial" w:cs="Arial"/>
                <w:sz w:val="18"/>
                <w:szCs w:val="18"/>
              </w:rPr>
            </w:pPr>
            <w:r w:rsidRPr="00925664">
              <w:rPr>
                <w:rFonts w:ascii="Arial" w:hAnsi="Arial" w:cs="Arial"/>
                <w:color w:val="000000"/>
                <w:sz w:val="18"/>
                <w:szCs w:val="18"/>
              </w:rPr>
              <w:t xml:space="preserve"> </w:t>
            </w:r>
            <w:r w:rsidRPr="00925664">
              <w:rPr>
                <w:rFonts w:ascii="Arial" w:hAnsi="Arial" w:cs="Arial"/>
                <w:sz w:val="18"/>
                <w:szCs w:val="18"/>
              </w:rPr>
              <w:t>Casos de IKB</w:t>
            </w:r>
            <w:r w:rsidR="00925664" w:rsidRPr="00925664">
              <w:rPr>
                <w:rFonts w:ascii="Arial" w:hAnsi="Arial" w:cs="Arial"/>
                <w:sz w:val="18"/>
                <w:szCs w:val="18"/>
              </w:rPr>
              <w:t>:</w:t>
            </w:r>
          </w:p>
          <w:p w:rsidR="00925664" w:rsidRPr="00925664" w:rsidRDefault="00925664" w:rsidP="007060DD">
            <w:pPr>
              <w:pStyle w:val="ListParagraph"/>
              <w:widowControl/>
              <w:numPr>
                <w:ilvl w:val="0"/>
                <w:numId w:val="22"/>
              </w:numPr>
              <w:tabs>
                <w:tab w:val="left" w:pos="301"/>
              </w:tabs>
              <w:spacing w:before="120" w:after="120" w:line="276" w:lineRule="auto"/>
              <w:ind w:left="31" w:firstLine="0"/>
              <w:rPr>
                <w:rFonts w:ascii="Arial" w:eastAsia="Calibri" w:hAnsi="Arial" w:cs="Arial"/>
                <w:color w:val="000000"/>
                <w:sz w:val="18"/>
                <w:szCs w:val="18"/>
              </w:rPr>
            </w:pPr>
            <w:r w:rsidRPr="00925664">
              <w:rPr>
                <w:rFonts w:ascii="Arial" w:hAnsi="Arial" w:cs="Arial"/>
                <w:sz w:val="18"/>
                <w:szCs w:val="18"/>
              </w:rPr>
              <w:t xml:space="preserve">Normalmente tardan menos de </w:t>
            </w:r>
            <w:r w:rsidRPr="00925664">
              <w:rPr>
                <w:rFonts w:ascii="Arial" w:hAnsi="Arial" w:cs="Arial"/>
                <w:b/>
                <w:sz w:val="18"/>
                <w:szCs w:val="18"/>
              </w:rPr>
              <w:t>un año</w:t>
            </w:r>
            <w:r w:rsidRPr="00925664">
              <w:rPr>
                <w:rFonts w:ascii="Arial" w:hAnsi="Arial" w:cs="Arial"/>
                <w:sz w:val="18"/>
                <w:szCs w:val="18"/>
              </w:rPr>
              <w:t xml:space="preserve"> en concluir en el caso de procedimientos penales</w:t>
            </w:r>
          </w:p>
          <w:p w:rsidR="00925664" w:rsidRPr="00925664" w:rsidRDefault="00925664" w:rsidP="007060DD">
            <w:pPr>
              <w:pStyle w:val="ListParagraph"/>
              <w:widowControl/>
              <w:numPr>
                <w:ilvl w:val="0"/>
                <w:numId w:val="22"/>
              </w:numPr>
              <w:tabs>
                <w:tab w:val="left" w:pos="301"/>
              </w:tabs>
              <w:spacing w:before="120" w:after="120" w:line="276" w:lineRule="auto"/>
              <w:ind w:left="31" w:firstLine="0"/>
              <w:rPr>
                <w:rFonts w:ascii="Arial" w:eastAsia="Calibri" w:hAnsi="Arial" w:cs="Arial"/>
                <w:color w:val="000000"/>
                <w:sz w:val="18"/>
                <w:szCs w:val="18"/>
              </w:rPr>
            </w:pPr>
            <w:r w:rsidRPr="00925664">
              <w:rPr>
                <w:rFonts w:ascii="Arial" w:hAnsi="Arial" w:cs="Arial"/>
                <w:sz w:val="18"/>
                <w:szCs w:val="18"/>
              </w:rPr>
              <w:t xml:space="preserve">Normalmente tardan menos de </w:t>
            </w:r>
            <w:r w:rsidRPr="00925664">
              <w:rPr>
                <w:rFonts w:ascii="Arial" w:hAnsi="Arial" w:cs="Arial"/>
                <w:b/>
                <w:sz w:val="18"/>
                <w:szCs w:val="18"/>
              </w:rPr>
              <w:t>tres meses</w:t>
            </w:r>
            <w:r w:rsidRPr="00925664">
              <w:rPr>
                <w:rFonts w:ascii="Arial" w:hAnsi="Arial" w:cs="Arial"/>
                <w:sz w:val="18"/>
                <w:szCs w:val="18"/>
              </w:rPr>
              <w:t xml:space="preserve"> en concluir en el caso del régimen administrativo u otro régimen de penas</w:t>
            </w:r>
          </w:p>
          <w:p w:rsidR="00925664" w:rsidRPr="00925664" w:rsidRDefault="00925664" w:rsidP="007060DD">
            <w:pPr>
              <w:pStyle w:val="ListParagraph"/>
              <w:widowControl/>
              <w:numPr>
                <w:ilvl w:val="0"/>
                <w:numId w:val="22"/>
              </w:numPr>
              <w:tabs>
                <w:tab w:val="left" w:pos="301"/>
              </w:tabs>
              <w:spacing w:before="120" w:after="120" w:line="276" w:lineRule="auto"/>
              <w:ind w:left="31" w:firstLine="0"/>
              <w:rPr>
                <w:rFonts w:ascii="Arial" w:eastAsia="Calibri" w:hAnsi="Arial" w:cs="Arial"/>
                <w:color w:val="000000"/>
                <w:sz w:val="18"/>
                <w:szCs w:val="18"/>
              </w:rPr>
            </w:pPr>
            <w:r w:rsidRPr="00925664">
              <w:rPr>
                <w:rFonts w:ascii="Arial" w:hAnsi="Arial" w:cs="Arial"/>
                <w:sz w:val="18"/>
                <w:szCs w:val="18"/>
              </w:rPr>
              <w:t xml:space="preserve">Generalmente tienen como resultado </w:t>
            </w:r>
            <w:r w:rsidRPr="00925664">
              <w:rPr>
                <w:rFonts w:ascii="Arial" w:hAnsi="Arial" w:cs="Arial"/>
                <w:b/>
                <w:sz w:val="18"/>
                <w:szCs w:val="18"/>
              </w:rPr>
              <w:t>menos del 10%</w:t>
            </w:r>
            <w:r w:rsidRPr="00925664">
              <w:rPr>
                <w:rFonts w:ascii="Arial" w:hAnsi="Arial" w:cs="Arial"/>
                <w:sz w:val="18"/>
                <w:szCs w:val="18"/>
              </w:rPr>
              <w:t xml:space="preserve"> de absoluciones</w:t>
            </w:r>
          </w:p>
          <w:p w:rsidR="00925664" w:rsidRPr="00925664" w:rsidRDefault="00925664" w:rsidP="007060DD">
            <w:pPr>
              <w:pStyle w:val="ListParagraph"/>
              <w:widowControl/>
              <w:numPr>
                <w:ilvl w:val="0"/>
                <w:numId w:val="22"/>
              </w:numPr>
              <w:tabs>
                <w:tab w:val="left" w:pos="301"/>
              </w:tabs>
              <w:spacing w:before="120" w:after="120" w:line="276" w:lineRule="auto"/>
              <w:ind w:left="31" w:firstLine="0"/>
              <w:rPr>
                <w:rFonts w:ascii="Arial" w:eastAsia="Calibri" w:hAnsi="Arial" w:cs="Arial"/>
                <w:color w:val="000000"/>
                <w:sz w:val="18"/>
                <w:szCs w:val="18"/>
              </w:rPr>
            </w:pPr>
            <w:r w:rsidRPr="00925664">
              <w:rPr>
                <w:rFonts w:ascii="Arial" w:hAnsi="Arial" w:cs="Arial"/>
                <w:sz w:val="18"/>
                <w:szCs w:val="18"/>
              </w:rPr>
              <w:t xml:space="preserve">Los llevan </w:t>
            </w:r>
            <w:r w:rsidRPr="00925664">
              <w:rPr>
                <w:rFonts w:ascii="Arial" w:hAnsi="Arial" w:cs="Arial"/>
                <w:b/>
                <w:sz w:val="18"/>
                <w:szCs w:val="18"/>
              </w:rPr>
              <w:t>principalmente</w:t>
            </w:r>
            <w:r w:rsidRPr="00925664">
              <w:rPr>
                <w:rFonts w:ascii="Arial" w:hAnsi="Arial" w:cs="Arial"/>
                <w:sz w:val="18"/>
                <w:szCs w:val="18"/>
              </w:rPr>
              <w:t xml:space="preserve"> fiscales y jueces especializados</w:t>
            </w:r>
          </w:p>
          <w:p w:rsidR="00925664" w:rsidRPr="00925664" w:rsidRDefault="00925664" w:rsidP="007060DD">
            <w:pPr>
              <w:pStyle w:val="ListParagraph"/>
              <w:widowControl/>
              <w:numPr>
                <w:ilvl w:val="0"/>
                <w:numId w:val="22"/>
              </w:numPr>
              <w:tabs>
                <w:tab w:val="left" w:pos="301"/>
              </w:tabs>
              <w:spacing w:before="120" w:after="120" w:line="276" w:lineRule="auto"/>
              <w:ind w:left="31" w:firstLine="0"/>
              <w:rPr>
                <w:rFonts w:ascii="Arial" w:eastAsia="Calibri" w:hAnsi="Arial" w:cs="Arial"/>
                <w:color w:val="000000"/>
                <w:sz w:val="18"/>
                <w:szCs w:val="18"/>
              </w:rPr>
            </w:pPr>
            <w:r w:rsidRPr="00925664">
              <w:rPr>
                <w:rFonts w:ascii="Arial" w:hAnsi="Arial" w:cs="Arial"/>
                <w:sz w:val="18"/>
                <w:szCs w:val="18"/>
              </w:rPr>
              <w:t xml:space="preserve">Están registrados y pueden acceder a ellos otros fiscales/jueces a nivel regional en el ámbito geográfico del </w:t>
            </w:r>
            <w:r w:rsidR="000C08DE">
              <w:rPr>
                <w:rFonts w:ascii="Arial" w:hAnsi="Arial" w:cs="Arial"/>
                <w:sz w:val="18"/>
                <w:szCs w:val="18"/>
              </w:rPr>
              <w:t>mecanismo de evaluación</w:t>
            </w:r>
            <w:r w:rsidRPr="00925664">
              <w:rPr>
                <w:rFonts w:ascii="Arial" w:hAnsi="Arial" w:cs="Arial"/>
                <w:sz w:val="18"/>
                <w:szCs w:val="18"/>
              </w:rPr>
              <w:t xml:space="preserve"> de la IKB</w:t>
            </w:r>
          </w:p>
          <w:p w:rsidR="00680424" w:rsidRPr="00925664" w:rsidRDefault="00680424" w:rsidP="00657A93">
            <w:pPr>
              <w:widowControl/>
              <w:spacing w:before="120" w:after="120" w:line="276" w:lineRule="auto"/>
              <w:rPr>
                <w:rFonts w:ascii="Arial" w:eastAsia="Calibri" w:hAnsi="Arial" w:cs="Arial"/>
                <w:color w:val="000000"/>
                <w:sz w:val="18"/>
                <w:szCs w:val="18"/>
              </w:rPr>
            </w:pPr>
          </w:p>
        </w:tc>
      </w:tr>
    </w:tbl>
    <w:p w:rsidR="0060130F" w:rsidRDefault="0060130F" w:rsidP="008806E7">
      <w:pPr>
        <w:widowControl/>
        <w:autoSpaceDE/>
        <w:autoSpaceDN/>
        <w:adjustRightInd/>
        <w:spacing w:after="200"/>
        <w:jc w:val="both"/>
        <w:rPr>
          <w:rFonts w:ascii="Arial" w:hAnsi="Arial"/>
          <w:color w:val="000000"/>
          <w:sz w:val="22"/>
          <w:szCs w:val="22"/>
        </w:rPr>
      </w:pPr>
    </w:p>
    <w:p w:rsidR="0060130F" w:rsidRPr="008806E7" w:rsidRDefault="0060130F" w:rsidP="008806E7">
      <w:pPr>
        <w:widowControl/>
        <w:autoSpaceDE/>
        <w:autoSpaceDN/>
        <w:adjustRightInd/>
        <w:spacing w:after="200"/>
        <w:jc w:val="both"/>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color w:val="000000"/>
          <w:sz w:val="22"/>
          <w:szCs w:val="22"/>
        </w:rPr>
      </w:pP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lastRenderedPageBreak/>
        <w:t>Si la selección de componentes es igual en dos (o más) calificaciones, se debe adoptar un enfoque conservador y seleccionar la categoría inferior de las dos para el indicador.</w:t>
      </w:r>
    </w:p>
    <w:p w:rsidR="008806E7" w:rsidRDefault="008806E7" w:rsidP="008806E7">
      <w:pPr>
        <w:widowControl/>
        <w:autoSpaceDE/>
        <w:autoSpaceDN/>
        <w:adjustRightInd/>
        <w:spacing w:after="200" w:line="276" w:lineRule="auto"/>
        <w:rPr>
          <w:rFonts w:ascii="Arial" w:eastAsia="Calibri" w:hAnsi="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64"/>
        <w:gridCol w:w="2284"/>
        <w:gridCol w:w="2275"/>
      </w:tblGrid>
      <w:tr w:rsidR="00680424" w:rsidRPr="00AA1A52" w:rsidTr="00657A93">
        <w:tc>
          <w:tcPr>
            <w:tcW w:w="2246" w:type="dxa"/>
            <w:shd w:val="clear" w:color="auto" w:fill="FF6600"/>
            <w:vAlign w:val="center"/>
          </w:tcPr>
          <w:p w:rsidR="00680424" w:rsidRPr="00AA1A52" w:rsidRDefault="00680424" w:rsidP="00657A93">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264" w:type="dxa"/>
            <w:shd w:val="clear" w:color="auto" w:fill="FFFF66"/>
            <w:vAlign w:val="center"/>
          </w:tcPr>
          <w:p w:rsidR="00680424" w:rsidRPr="00AA1A52" w:rsidRDefault="00680424" w:rsidP="00657A93">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284" w:type="dxa"/>
            <w:shd w:val="clear" w:color="auto" w:fill="92D050"/>
            <w:vAlign w:val="center"/>
          </w:tcPr>
          <w:p w:rsidR="00680424" w:rsidRPr="00AA1A52" w:rsidRDefault="00680424" w:rsidP="00657A93">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r w:rsidR="00034FCC" w:rsidRPr="00C8458E">
              <w:rPr>
                <w:b/>
                <w:bCs/>
                <w:color w:val="FF0000"/>
                <w:sz w:val="22"/>
                <w:szCs w:val="22"/>
              </w:rPr>
              <w:sym w:font="Wingdings" w:char="F0FC"/>
            </w:r>
          </w:p>
        </w:tc>
        <w:tc>
          <w:tcPr>
            <w:tcW w:w="2275" w:type="dxa"/>
            <w:shd w:val="clear" w:color="auto" w:fill="00B050"/>
            <w:vAlign w:val="center"/>
          </w:tcPr>
          <w:p w:rsidR="00680424" w:rsidRPr="00AA1A52" w:rsidRDefault="00680424" w:rsidP="00657A93">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680424" w:rsidRPr="00AA1A52" w:rsidTr="00657A93">
        <w:trPr>
          <w:trHeight w:val="2346"/>
        </w:trPr>
        <w:tc>
          <w:tcPr>
            <w:tcW w:w="2246" w:type="dxa"/>
            <w:shd w:val="clear" w:color="auto" w:fill="auto"/>
          </w:tcPr>
          <w:p w:rsidR="00680424" w:rsidRPr="009172BE" w:rsidRDefault="00034FCC" w:rsidP="009172BE">
            <w:pPr>
              <w:widowControl/>
              <w:tabs>
                <w:tab w:val="left" w:pos="150"/>
              </w:tabs>
              <w:spacing w:before="120" w:after="120" w:line="276" w:lineRule="auto"/>
              <w:rPr>
                <w:rFonts w:ascii="Arial" w:hAnsi="Arial" w:cs="Arial"/>
                <w:sz w:val="18"/>
                <w:szCs w:val="18"/>
              </w:rPr>
            </w:pPr>
            <w:r w:rsidRPr="009172BE">
              <w:rPr>
                <w:rFonts w:ascii="Arial" w:hAnsi="Arial" w:cs="Arial"/>
                <w:sz w:val="18"/>
                <w:szCs w:val="18"/>
              </w:rPr>
              <w:t>Casos de IKB</w:t>
            </w:r>
          </w:p>
          <w:p w:rsidR="00034FCC" w:rsidRPr="009172BE" w:rsidRDefault="00034FCC" w:rsidP="007060DD">
            <w:pPr>
              <w:pStyle w:val="ListParagraph"/>
              <w:widowControl/>
              <w:numPr>
                <w:ilvl w:val="0"/>
                <w:numId w:val="23"/>
              </w:numPr>
              <w:tabs>
                <w:tab w:val="left" w:pos="150"/>
                <w:tab w:val="left" w:pos="510"/>
              </w:tabs>
              <w:spacing w:before="120" w:after="120" w:line="276" w:lineRule="auto"/>
              <w:ind w:left="150" w:firstLine="0"/>
              <w:rPr>
                <w:rFonts w:ascii="Arial" w:eastAsia="Calibri" w:hAnsi="Arial" w:cs="Arial"/>
                <w:color w:val="000000"/>
                <w:sz w:val="18"/>
                <w:szCs w:val="18"/>
              </w:rPr>
            </w:pPr>
            <w:r w:rsidRPr="009172BE">
              <w:rPr>
                <w:rFonts w:ascii="Arial" w:hAnsi="Arial" w:cs="Arial"/>
                <w:b/>
                <w:sz w:val="18"/>
                <w:szCs w:val="18"/>
              </w:rPr>
              <w:t>No</w:t>
            </w:r>
            <w:r w:rsidRPr="009172BE">
              <w:rPr>
                <w:rFonts w:ascii="Arial" w:hAnsi="Arial" w:cs="Arial"/>
                <w:sz w:val="18"/>
                <w:szCs w:val="18"/>
              </w:rPr>
              <w:t xml:space="preserve"> se enjuician ante tribunales penales</w:t>
            </w:r>
          </w:p>
          <w:p w:rsidR="00034FCC" w:rsidRPr="009172BE" w:rsidRDefault="00034FCC" w:rsidP="007060DD">
            <w:pPr>
              <w:pStyle w:val="ListParagraph"/>
              <w:widowControl/>
              <w:numPr>
                <w:ilvl w:val="0"/>
                <w:numId w:val="23"/>
              </w:numPr>
              <w:tabs>
                <w:tab w:val="left" w:pos="150"/>
                <w:tab w:val="left" w:pos="510"/>
              </w:tabs>
              <w:spacing w:before="120" w:after="120" w:line="276" w:lineRule="auto"/>
              <w:ind w:left="150" w:firstLine="0"/>
              <w:rPr>
                <w:rFonts w:ascii="Arial" w:eastAsia="Calibri" w:hAnsi="Arial" w:cs="Arial"/>
                <w:color w:val="000000"/>
                <w:sz w:val="18"/>
                <w:szCs w:val="18"/>
              </w:rPr>
            </w:pPr>
            <w:r w:rsidRPr="009172BE">
              <w:rPr>
                <w:rFonts w:ascii="Arial" w:hAnsi="Arial" w:cs="Arial"/>
                <w:b/>
                <w:sz w:val="18"/>
                <w:szCs w:val="18"/>
              </w:rPr>
              <w:t>No</w:t>
            </w:r>
            <w:r w:rsidRPr="009172BE">
              <w:rPr>
                <w:rFonts w:ascii="Arial" w:hAnsi="Arial" w:cs="Arial"/>
                <w:sz w:val="18"/>
                <w:szCs w:val="18"/>
              </w:rPr>
              <w:t xml:space="preserve"> están sujetos a sanciones dentro del régimen administrativo u otro régimen de penas</w:t>
            </w:r>
          </w:p>
          <w:p w:rsidR="00034FCC" w:rsidRPr="009172BE" w:rsidRDefault="00034FCC" w:rsidP="007060DD">
            <w:pPr>
              <w:pStyle w:val="ListParagraph"/>
              <w:widowControl/>
              <w:numPr>
                <w:ilvl w:val="0"/>
                <w:numId w:val="23"/>
              </w:numPr>
              <w:tabs>
                <w:tab w:val="left" w:pos="150"/>
                <w:tab w:val="left" w:pos="510"/>
              </w:tabs>
              <w:spacing w:before="120" w:after="120" w:line="276" w:lineRule="auto"/>
              <w:ind w:left="150" w:firstLine="0"/>
              <w:rPr>
                <w:rFonts w:ascii="Arial" w:eastAsia="Calibri" w:hAnsi="Arial" w:cs="Arial"/>
                <w:color w:val="000000"/>
                <w:sz w:val="18"/>
                <w:szCs w:val="18"/>
              </w:rPr>
            </w:pPr>
            <w:r w:rsidRPr="009172BE">
              <w:rPr>
                <w:rFonts w:ascii="Arial" w:hAnsi="Arial" w:cs="Arial"/>
                <w:sz w:val="18"/>
                <w:szCs w:val="18"/>
              </w:rPr>
              <w:t>No se registran y otros fiscales/jueces no pueden acceder a ellos</w:t>
            </w:r>
          </w:p>
        </w:tc>
        <w:tc>
          <w:tcPr>
            <w:tcW w:w="2264" w:type="dxa"/>
            <w:shd w:val="clear" w:color="auto" w:fill="auto"/>
          </w:tcPr>
          <w:p w:rsidR="00680424" w:rsidRPr="009172BE" w:rsidRDefault="00680424" w:rsidP="00657A93">
            <w:pPr>
              <w:widowControl/>
              <w:spacing w:before="120" w:after="120" w:line="276" w:lineRule="auto"/>
              <w:rPr>
                <w:rFonts w:ascii="Arial" w:eastAsia="Calibri" w:hAnsi="Arial" w:cs="Arial"/>
                <w:color w:val="000000"/>
                <w:sz w:val="18"/>
                <w:szCs w:val="18"/>
              </w:rPr>
            </w:pPr>
            <w:r w:rsidRPr="009172BE">
              <w:rPr>
                <w:rFonts w:ascii="Arial" w:hAnsi="Arial" w:cs="Arial"/>
                <w:color w:val="000000"/>
                <w:sz w:val="18"/>
                <w:szCs w:val="18"/>
              </w:rPr>
              <w:t xml:space="preserve"> </w:t>
            </w:r>
            <w:r w:rsidR="00034FCC" w:rsidRPr="009172BE">
              <w:rPr>
                <w:rFonts w:ascii="Arial" w:hAnsi="Arial" w:cs="Arial"/>
                <w:sz w:val="18"/>
                <w:szCs w:val="18"/>
              </w:rPr>
              <w:t>Casos de IKB</w:t>
            </w:r>
          </w:p>
          <w:p w:rsidR="00680424" w:rsidRPr="009172BE" w:rsidRDefault="00034FCC" w:rsidP="007060DD">
            <w:pPr>
              <w:pStyle w:val="ListParagraph"/>
              <w:widowControl/>
              <w:numPr>
                <w:ilvl w:val="0"/>
                <w:numId w:val="24"/>
              </w:numPr>
              <w:tabs>
                <w:tab w:val="left" w:pos="256"/>
              </w:tabs>
              <w:spacing w:before="120" w:after="120" w:line="276" w:lineRule="auto"/>
              <w:ind w:left="0" w:firstLine="0"/>
              <w:rPr>
                <w:rFonts w:ascii="Arial" w:eastAsia="Calibri" w:hAnsi="Arial" w:cs="Arial"/>
                <w:color w:val="000000"/>
                <w:sz w:val="18"/>
                <w:szCs w:val="18"/>
              </w:rPr>
            </w:pPr>
            <w:r w:rsidRPr="009172BE">
              <w:rPr>
                <w:rFonts w:ascii="Arial" w:hAnsi="Arial" w:cs="Arial"/>
                <w:sz w:val="18"/>
                <w:szCs w:val="18"/>
              </w:rPr>
              <w:t>Normalmente tardan</w:t>
            </w:r>
            <w:r w:rsidRPr="009172BE">
              <w:rPr>
                <w:rFonts w:ascii="Arial" w:hAnsi="Arial" w:cs="Arial"/>
                <w:sz w:val="18"/>
                <w:szCs w:val="18"/>
                <w:vertAlign w:val="superscript"/>
              </w:rPr>
              <w:t>1</w:t>
            </w:r>
            <w:r w:rsidRPr="009172BE">
              <w:rPr>
                <w:rFonts w:ascii="Arial" w:hAnsi="Arial" w:cs="Arial"/>
                <w:sz w:val="18"/>
                <w:szCs w:val="18"/>
              </w:rPr>
              <w:t xml:space="preserve"> más de </w:t>
            </w:r>
            <w:r w:rsidRPr="009172BE">
              <w:rPr>
                <w:rFonts w:ascii="Arial" w:hAnsi="Arial" w:cs="Arial"/>
                <w:b/>
                <w:sz w:val="18"/>
                <w:szCs w:val="18"/>
              </w:rPr>
              <w:t>dos años</w:t>
            </w:r>
            <w:r w:rsidRPr="009172BE">
              <w:rPr>
                <w:rFonts w:ascii="Arial" w:hAnsi="Arial" w:cs="Arial"/>
                <w:sz w:val="18"/>
                <w:szCs w:val="18"/>
              </w:rPr>
              <w:t xml:space="preserve"> en concluir en el caso de procedimientos penales</w:t>
            </w:r>
          </w:p>
          <w:p w:rsidR="00034FCC" w:rsidRPr="009172BE" w:rsidRDefault="00034FCC" w:rsidP="007060DD">
            <w:pPr>
              <w:pStyle w:val="ListParagraph"/>
              <w:widowControl/>
              <w:numPr>
                <w:ilvl w:val="0"/>
                <w:numId w:val="24"/>
              </w:numPr>
              <w:tabs>
                <w:tab w:val="left" w:pos="256"/>
              </w:tabs>
              <w:spacing w:before="120" w:after="120" w:line="276" w:lineRule="auto"/>
              <w:ind w:left="0" w:firstLine="0"/>
              <w:rPr>
                <w:rFonts w:ascii="Arial" w:eastAsia="Calibri" w:hAnsi="Arial" w:cs="Arial"/>
                <w:color w:val="000000"/>
                <w:sz w:val="18"/>
                <w:szCs w:val="18"/>
              </w:rPr>
            </w:pPr>
            <w:r w:rsidRPr="009172BE">
              <w:rPr>
                <w:rFonts w:ascii="Arial" w:hAnsi="Arial" w:cs="Arial"/>
                <w:sz w:val="18"/>
                <w:szCs w:val="18"/>
              </w:rPr>
              <w:t>Normalmente tardan</w:t>
            </w:r>
            <w:r w:rsidRPr="009172BE">
              <w:rPr>
                <w:rFonts w:ascii="Arial" w:hAnsi="Arial" w:cs="Arial"/>
                <w:sz w:val="18"/>
                <w:szCs w:val="18"/>
                <w:vertAlign w:val="superscript"/>
              </w:rPr>
              <w:t>2</w:t>
            </w:r>
            <w:r w:rsidRPr="009172BE">
              <w:rPr>
                <w:rFonts w:ascii="Arial" w:hAnsi="Arial" w:cs="Arial"/>
                <w:sz w:val="18"/>
                <w:szCs w:val="18"/>
              </w:rPr>
              <w:t xml:space="preserve"> más de seis meses en concluir en el caso del régimen administrativo u otro régimen de penas</w:t>
            </w:r>
          </w:p>
          <w:p w:rsidR="00034FCC" w:rsidRPr="009172BE" w:rsidRDefault="00034FCC" w:rsidP="007060DD">
            <w:pPr>
              <w:pStyle w:val="ListParagraph"/>
              <w:widowControl/>
              <w:numPr>
                <w:ilvl w:val="0"/>
                <w:numId w:val="24"/>
              </w:numPr>
              <w:tabs>
                <w:tab w:val="left" w:pos="256"/>
              </w:tabs>
              <w:spacing w:before="120" w:after="120" w:line="276" w:lineRule="auto"/>
              <w:ind w:left="0" w:firstLine="0"/>
              <w:rPr>
                <w:rFonts w:ascii="Arial" w:eastAsia="Calibri" w:hAnsi="Arial" w:cs="Arial"/>
                <w:color w:val="000000"/>
                <w:sz w:val="18"/>
                <w:szCs w:val="18"/>
              </w:rPr>
            </w:pPr>
            <w:r w:rsidRPr="009172BE">
              <w:rPr>
                <w:rFonts w:ascii="Arial" w:hAnsi="Arial" w:cs="Arial"/>
                <w:sz w:val="18"/>
                <w:szCs w:val="18"/>
              </w:rPr>
              <w:t>Generalmente tienen como resultado más de un 50% de absoluciones</w:t>
            </w:r>
            <w:r w:rsidRPr="009172BE">
              <w:rPr>
                <w:rFonts w:ascii="Arial" w:hAnsi="Arial" w:cs="Arial"/>
                <w:sz w:val="18"/>
                <w:szCs w:val="18"/>
                <w:vertAlign w:val="superscript"/>
              </w:rPr>
              <w:t>3</w:t>
            </w:r>
          </w:p>
          <w:p w:rsidR="00034FCC" w:rsidRPr="009172BE" w:rsidRDefault="00034FCC" w:rsidP="007060DD">
            <w:pPr>
              <w:pStyle w:val="ListParagraph"/>
              <w:widowControl/>
              <w:numPr>
                <w:ilvl w:val="0"/>
                <w:numId w:val="24"/>
              </w:numPr>
              <w:tabs>
                <w:tab w:val="left" w:pos="256"/>
              </w:tabs>
              <w:spacing w:before="120" w:after="120" w:line="276" w:lineRule="auto"/>
              <w:ind w:left="0" w:firstLine="0"/>
              <w:rPr>
                <w:rFonts w:ascii="Arial" w:eastAsia="Calibri" w:hAnsi="Arial" w:cs="Arial"/>
                <w:color w:val="000000"/>
                <w:sz w:val="18"/>
                <w:szCs w:val="18"/>
              </w:rPr>
            </w:pPr>
            <w:r w:rsidRPr="009172BE">
              <w:rPr>
                <w:rFonts w:ascii="Arial" w:hAnsi="Arial" w:cs="Arial"/>
                <w:sz w:val="18"/>
                <w:szCs w:val="18"/>
              </w:rPr>
              <w:t xml:space="preserve">Normalmente los llevan jueces o fiscales generales que </w:t>
            </w:r>
            <w:r w:rsidRPr="009172BE">
              <w:rPr>
                <w:rFonts w:ascii="Arial" w:hAnsi="Arial" w:cs="Arial"/>
                <w:b/>
                <w:sz w:val="18"/>
                <w:szCs w:val="18"/>
              </w:rPr>
              <w:t>no</w:t>
            </w:r>
            <w:r w:rsidRPr="009172BE">
              <w:rPr>
                <w:rFonts w:ascii="Arial" w:hAnsi="Arial" w:cs="Arial"/>
                <w:sz w:val="18"/>
                <w:szCs w:val="18"/>
              </w:rPr>
              <w:t xml:space="preserve"> están especializados en delitos contra la vida silvestre</w:t>
            </w:r>
          </w:p>
          <w:p w:rsidR="00034FCC" w:rsidRPr="009172BE" w:rsidRDefault="00034FCC" w:rsidP="007060DD">
            <w:pPr>
              <w:pStyle w:val="ListParagraph"/>
              <w:widowControl/>
              <w:numPr>
                <w:ilvl w:val="0"/>
                <w:numId w:val="24"/>
              </w:numPr>
              <w:tabs>
                <w:tab w:val="left" w:pos="256"/>
              </w:tabs>
              <w:spacing w:before="120" w:after="120" w:line="276" w:lineRule="auto"/>
              <w:ind w:left="-14" w:firstLine="0"/>
              <w:rPr>
                <w:rFonts w:ascii="Arial" w:eastAsia="Calibri" w:hAnsi="Arial" w:cs="Arial"/>
                <w:color w:val="000000"/>
                <w:sz w:val="18"/>
                <w:szCs w:val="18"/>
              </w:rPr>
            </w:pPr>
            <w:r w:rsidRPr="009172BE">
              <w:rPr>
                <w:rFonts w:ascii="Arial" w:hAnsi="Arial" w:cs="Arial"/>
                <w:sz w:val="18"/>
                <w:szCs w:val="18"/>
              </w:rPr>
              <w:t>Se registran, pero otros fiscales/jueces no pueden acceder fácilmente a ellos</w:t>
            </w:r>
          </w:p>
        </w:tc>
        <w:tc>
          <w:tcPr>
            <w:tcW w:w="2284" w:type="dxa"/>
            <w:shd w:val="clear" w:color="auto" w:fill="auto"/>
          </w:tcPr>
          <w:p w:rsidR="00680424" w:rsidRPr="009172BE" w:rsidRDefault="00034FCC" w:rsidP="00657A93">
            <w:pPr>
              <w:widowControl/>
              <w:spacing w:before="120" w:after="120" w:line="276" w:lineRule="auto"/>
              <w:rPr>
                <w:rFonts w:ascii="Arial" w:hAnsi="Arial" w:cs="Arial"/>
                <w:color w:val="000000"/>
                <w:sz w:val="18"/>
                <w:szCs w:val="18"/>
              </w:rPr>
            </w:pPr>
            <w:r w:rsidRPr="009172BE">
              <w:rPr>
                <w:rFonts w:ascii="Arial" w:hAnsi="Arial" w:cs="Arial"/>
                <w:sz w:val="18"/>
                <w:szCs w:val="18"/>
              </w:rPr>
              <w:t>Casos de IKB</w:t>
            </w:r>
            <w:r w:rsidR="00680424" w:rsidRPr="009172BE">
              <w:rPr>
                <w:rFonts w:ascii="Arial" w:hAnsi="Arial" w:cs="Arial"/>
                <w:color w:val="000000"/>
                <w:sz w:val="18"/>
                <w:szCs w:val="18"/>
              </w:rPr>
              <w:t>.</w:t>
            </w:r>
          </w:p>
          <w:p w:rsidR="00034FCC" w:rsidRPr="009172BE" w:rsidRDefault="00034FCC" w:rsidP="007060DD">
            <w:pPr>
              <w:pStyle w:val="ListParagraph"/>
              <w:widowControl/>
              <w:numPr>
                <w:ilvl w:val="0"/>
                <w:numId w:val="25"/>
              </w:numPr>
              <w:tabs>
                <w:tab w:val="left" w:pos="331"/>
              </w:tabs>
              <w:spacing w:before="120" w:after="120" w:line="276" w:lineRule="auto"/>
              <w:ind w:left="61" w:hanging="61"/>
              <w:rPr>
                <w:rFonts w:ascii="Arial" w:eastAsia="Calibri" w:hAnsi="Arial" w:cs="Arial"/>
                <w:color w:val="000000"/>
                <w:sz w:val="18"/>
                <w:szCs w:val="18"/>
              </w:rPr>
            </w:pPr>
            <w:r w:rsidRPr="009172BE">
              <w:rPr>
                <w:rFonts w:ascii="Arial" w:hAnsi="Arial" w:cs="Arial"/>
                <w:sz w:val="18"/>
                <w:szCs w:val="18"/>
              </w:rPr>
              <w:t xml:space="preserve">Normalmente tardan más de </w:t>
            </w:r>
            <w:r w:rsidRPr="009172BE">
              <w:rPr>
                <w:rFonts w:ascii="Arial" w:hAnsi="Arial" w:cs="Arial"/>
                <w:b/>
                <w:sz w:val="18"/>
                <w:szCs w:val="18"/>
              </w:rPr>
              <w:t xml:space="preserve">un </w:t>
            </w:r>
            <w:proofErr w:type="gramStart"/>
            <w:r w:rsidRPr="009172BE">
              <w:rPr>
                <w:rFonts w:ascii="Arial" w:hAnsi="Arial" w:cs="Arial"/>
                <w:b/>
                <w:sz w:val="18"/>
                <w:szCs w:val="18"/>
              </w:rPr>
              <w:t>año</w:t>
            </w:r>
            <w:proofErr w:type="gramEnd"/>
            <w:r w:rsidRPr="009172BE">
              <w:rPr>
                <w:rFonts w:ascii="Arial" w:hAnsi="Arial" w:cs="Arial"/>
                <w:sz w:val="18"/>
                <w:szCs w:val="18"/>
              </w:rPr>
              <w:t xml:space="preserve"> pero menos de dos en concluir en el caso de procedimientos penales</w:t>
            </w:r>
          </w:p>
          <w:p w:rsidR="00034FCC" w:rsidRPr="009172BE" w:rsidRDefault="003518E5" w:rsidP="003518E5">
            <w:pPr>
              <w:pStyle w:val="ListParagraph"/>
              <w:widowControl/>
              <w:spacing w:before="120" w:after="120" w:line="276" w:lineRule="auto"/>
              <w:ind w:left="61"/>
              <w:rPr>
                <w:rFonts w:ascii="Arial" w:eastAsia="Calibri" w:hAnsi="Arial" w:cs="Arial"/>
                <w:color w:val="000000"/>
                <w:sz w:val="18"/>
                <w:szCs w:val="18"/>
              </w:rPr>
            </w:pPr>
            <w:r w:rsidRPr="00C8458E">
              <w:rPr>
                <w:b/>
                <w:bCs/>
                <w:color w:val="FF0000"/>
                <w:sz w:val="22"/>
                <w:szCs w:val="22"/>
              </w:rPr>
              <w:sym w:font="Wingdings" w:char="F0FC"/>
            </w:r>
            <w:r w:rsidR="00034FCC" w:rsidRPr="009172BE">
              <w:rPr>
                <w:rFonts w:ascii="Arial" w:hAnsi="Arial" w:cs="Arial"/>
                <w:sz w:val="18"/>
                <w:szCs w:val="18"/>
              </w:rPr>
              <w:t xml:space="preserve">Normalmente tardan más de </w:t>
            </w:r>
            <w:r w:rsidR="00034FCC" w:rsidRPr="009172BE">
              <w:rPr>
                <w:rFonts w:ascii="Arial" w:hAnsi="Arial" w:cs="Arial"/>
                <w:b/>
                <w:sz w:val="18"/>
                <w:szCs w:val="18"/>
              </w:rPr>
              <w:t xml:space="preserve">tres </w:t>
            </w:r>
            <w:proofErr w:type="gramStart"/>
            <w:r w:rsidR="00034FCC" w:rsidRPr="009172BE">
              <w:rPr>
                <w:rFonts w:ascii="Arial" w:hAnsi="Arial" w:cs="Arial"/>
                <w:b/>
                <w:sz w:val="18"/>
                <w:szCs w:val="18"/>
              </w:rPr>
              <w:t>meses</w:t>
            </w:r>
            <w:proofErr w:type="gramEnd"/>
            <w:r w:rsidR="00034FCC" w:rsidRPr="009172BE">
              <w:rPr>
                <w:rFonts w:ascii="Arial" w:hAnsi="Arial" w:cs="Arial"/>
                <w:sz w:val="18"/>
                <w:szCs w:val="18"/>
              </w:rPr>
              <w:t xml:space="preserve"> pero menos de seis en concluir en el caso del régimen administrativo u otro régimen de penas</w:t>
            </w:r>
          </w:p>
          <w:p w:rsidR="009172BE" w:rsidRPr="009172BE" w:rsidRDefault="009172BE" w:rsidP="007060DD">
            <w:pPr>
              <w:pStyle w:val="ListParagraph"/>
              <w:widowControl/>
              <w:numPr>
                <w:ilvl w:val="0"/>
                <w:numId w:val="25"/>
              </w:numPr>
              <w:tabs>
                <w:tab w:val="left" w:pos="241"/>
              </w:tabs>
              <w:spacing w:before="120" w:after="120" w:line="276" w:lineRule="auto"/>
              <w:ind w:left="61" w:hanging="61"/>
              <w:rPr>
                <w:rFonts w:ascii="Arial" w:eastAsia="Calibri" w:hAnsi="Arial" w:cs="Arial"/>
                <w:color w:val="000000"/>
                <w:sz w:val="18"/>
                <w:szCs w:val="18"/>
              </w:rPr>
            </w:pPr>
            <w:r w:rsidRPr="009172BE">
              <w:rPr>
                <w:rFonts w:ascii="Arial" w:hAnsi="Arial" w:cs="Arial"/>
                <w:sz w:val="18"/>
                <w:szCs w:val="18"/>
              </w:rPr>
              <w:t xml:space="preserve">Generalmente tienen como resultado </w:t>
            </w:r>
            <w:r w:rsidRPr="009172BE">
              <w:rPr>
                <w:rFonts w:ascii="Arial" w:hAnsi="Arial" w:cs="Arial"/>
                <w:b/>
                <w:sz w:val="18"/>
                <w:szCs w:val="18"/>
              </w:rPr>
              <w:t>menos del 25%</w:t>
            </w:r>
            <w:r w:rsidRPr="009172BE">
              <w:rPr>
                <w:rFonts w:ascii="Arial" w:hAnsi="Arial" w:cs="Arial"/>
                <w:sz w:val="18"/>
                <w:szCs w:val="18"/>
              </w:rPr>
              <w:t xml:space="preserve"> de absoluciones</w:t>
            </w:r>
          </w:p>
          <w:p w:rsidR="009172BE" w:rsidRPr="009172BE" w:rsidRDefault="003518E5" w:rsidP="003518E5">
            <w:pPr>
              <w:pStyle w:val="ListParagraph"/>
              <w:widowControl/>
              <w:spacing w:before="120" w:after="120" w:line="276" w:lineRule="auto"/>
              <w:ind w:left="61"/>
              <w:rPr>
                <w:rFonts w:ascii="Arial" w:eastAsia="Calibri" w:hAnsi="Arial" w:cs="Arial"/>
                <w:color w:val="000000"/>
                <w:sz w:val="18"/>
                <w:szCs w:val="18"/>
              </w:rPr>
            </w:pPr>
            <w:r w:rsidRPr="00C8458E">
              <w:rPr>
                <w:b/>
                <w:bCs/>
                <w:color w:val="FF0000"/>
                <w:sz w:val="22"/>
                <w:szCs w:val="22"/>
              </w:rPr>
              <w:sym w:font="Wingdings" w:char="F0FC"/>
            </w:r>
            <w:r w:rsidR="009172BE" w:rsidRPr="009172BE">
              <w:rPr>
                <w:rFonts w:ascii="Arial" w:hAnsi="Arial" w:cs="Arial"/>
                <w:sz w:val="18"/>
                <w:szCs w:val="18"/>
              </w:rPr>
              <w:t xml:space="preserve">Principalmente los llevan jueces o fiscales generales que </w:t>
            </w:r>
            <w:r w:rsidR="009172BE" w:rsidRPr="009172BE">
              <w:rPr>
                <w:rFonts w:ascii="Arial" w:hAnsi="Arial" w:cs="Arial"/>
                <w:b/>
                <w:sz w:val="18"/>
                <w:szCs w:val="18"/>
              </w:rPr>
              <w:t>tienden a</w:t>
            </w:r>
            <w:r w:rsidR="009172BE" w:rsidRPr="009172BE">
              <w:rPr>
                <w:rFonts w:ascii="Arial" w:hAnsi="Arial" w:cs="Arial"/>
                <w:sz w:val="18"/>
                <w:szCs w:val="18"/>
              </w:rPr>
              <w:t xml:space="preserve"> estar especializados en delitos contra la vida silvestre</w:t>
            </w:r>
          </w:p>
          <w:p w:rsidR="009172BE" w:rsidRPr="009172BE" w:rsidRDefault="009172BE" w:rsidP="007060DD">
            <w:pPr>
              <w:pStyle w:val="ListParagraph"/>
              <w:widowControl/>
              <w:numPr>
                <w:ilvl w:val="0"/>
                <w:numId w:val="25"/>
              </w:numPr>
              <w:tabs>
                <w:tab w:val="left" w:pos="331"/>
              </w:tabs>
              <w:spacing w:before="120" w:after="120" w:line="276" w:lineRule="auto"/>
              <w:ind w:left="0" w:firstLine="0"/>
              <w:rPr>
                <w:rFonts w:ascii="Arial" w:eastAsia="Calibri" w:hAnsi="Arial" w:cs="Arial"/>
                <w:color w:val="000000"/>
                <w:sz w:val="18"/>
                <w:szCs w:val="18"/>
              </w:rPr>
            </w:pPr>
            <w:r w:rsidRPr="009172BE">
              <w:rPr>
                <w:rFonts w:ascii="Arial" w:hAnsi="Arial" w:cs="Arial"/>
                <w:sz w:val="18"/>
                <w:szCs w:val="18"/>
              </w:rPr>
              <w:t>Se registran y pueden acceder a ellos otros fiscales/jueces a nivel nacional</w:t>
            </w:r>
          </w:p>
        </w:tc>
        <w:tc>
          <w:tcPr>
            <w:tcW w:w="2275" w:type="dxa"/>
            <w:shd w:val="clear" w:color="auto" w:fill="auto"/>
          </w:tcPr>
          <w:p w:rsidR="00680424" w:rsidRPr="009172BE" w:rsidRDefault="00680424" w:rsidP="00657A93">
            <w:pPr>
              <w:widowControl/>
              <w:spacing w:before="120" w:after="120" w:line="276" w:lineRule="auto"/>
              <w:rPr>
                <w:rFonts w:ascii="Arial" w:eastAsia="Calibri" w:hAnsi="Arial" w:cs="Arial"/>
                <w:color w:val="000000"/>
                <w:sz w:val="18"/>
                <w:szCs w:val="18"/>
              </w:rPr>
            </w:pPr>
            <w:r w:rsidRPr="009172BE">
              <w:rPr>
                <w:rFonts w:ascii="Arial" w:hAnsi="Arial" w:cs="Arial"/>
                <w:color w:val="000000"/>
                <w:sz w:val="18"/>
                <w:szCs w:val="18"/>
              </w:rPr>
              <w:t xml:space="preserve"> </w:t>
            </w:r>
            <w:r w:rsidR="00034FCC" w:rsidRPr="009172BE">
              <w:rPr>
                <w:rFonts w:ascii="Arial" w:hAnsi="Arial" w:cs="Arial"/>
                <w:sz w:val="18"/>
                <w:szCs w:val="18"/>
              </w:rPr>
              <w:t>Casos de IKB</w:t>
            </w:r>
          </w:p>
          <w:p w:rsidR="00680424" w:rsidRPr="009172BE" w:rsidRDefault="003518E5" w:rsidP="003518E5">
            <w:pPr>
              <w:pStyle w:val="ListParagraph"/>
              <w:widowControl/>
              <w:spacing w:before="120" w:after="120" w:line="276" w:lineRule="auto"/>
              <w:ind w:left="31"/>
              <w:rPr>
                <w:rFonts w:ascii="Arial" w:eastAsia="Calibri" w:hAnsi="Arial" w:cs="Arial"/>
                <w:color w:val="000000"/>
                <w:sz w:val="18"/>
                <w:szCs w:val="18"/>
              </w:rPr>
            </w:pPr>
            <w:r w:rsidRPr="00C8458E">
              <w:rPr>
                <w:b/>
                <w:bCs/>
                <w:color w:val="FF0000"/>
                <w:sz w:val="22"/>
                <w:szCs w:val="22"/>
              </w:rPr>
              <w:sym w:font="Wingdings" w:char="F0FC"/>
            </w:r>
            <w:r w:rsidR="009172BE" w:rsidRPr="009172BE">
              <w:rPr>
                <w:rFonts w:ascii="Arial" w:hAnsi="Arial" w:cs="Arial"/>
                <w:sz w:val="18"/>
                <w:szCs w:val="18"/>
              </w:rPr>
              <w:t xml:space="preserve">Normalmente tardan menos de </w:t>
            </w:r>
            <w:r w:rsidR="009172BE" w:rsidRPr="009172BE">
              <w:rPr>
                <w:rFonts w:ascii="Arial" w:hAnsi="Arial" w:cs="Arial"/>
                <w:b/>
                <w:sz w:val="18"/>
                <w:szCs w:val="18"/>
              </w:rPr>
              <w:t>un año</w:t>
            </w:r>
            <w:r w:rsidR="009172BE" w:rsidRPr="009172BE">
              <w:rPr>
                <w:rFonts w:ascii="Arial" w:hAnsi="Arial" w:cs="Arial"/>
                <w:sz w:val="18"/>
                <w:szCs w:val="18"/>
              </w:rPr>
              <w:t xml:space="preserve"> en concluir en el caso de procedimientos penales</w:t>
            </w:r>
          </w:p>
          <w:p w:rsidR="009172BE" w:rsidRPr="009172BE" w:rsidRDefault="009172BE" w:rsidP="007060DD">
            <w:pPr>
              <w:pStyle w:val="ListParagraph"/>
              <w:widowControl/>
              <w:numPr>
                <w:ilvl w:val="0"/>
                <w:numId w:val="26"/>
              </w:numPr>
              <w:tabs>
                <w:tab w:val="left" w:pos="301"/>
              </w:tabs>
              <w:spacing w:before="120" w:after="120" w:line="276" w:lineRule="auto"/>
              <w:ind w:left="31" w:firstLine="0"/>
              <w:rPr>
                <w:rFonts w:ascii="Arial" w:eastAsia="Calibri" w:hAnsi="Arial" w:cs="Arial"/>
                <w:color w:val="000000"/>
                <w:sz w:val="18"/>
                <w:szCs w:val="18"/>
              </w:rPr>
            </w:pPr>
            <w:r w:rsidRPr="009172BE">
              <w:rPr>
                <w:rFonts w:ascii="Arial" w:hAnsi="Arial" w:cs="Arial"/>
                <w:sz w:val="18"/>
                <w:szCs w:val="18"/>
              </w:rPr>
              <w:t xml:space="preserve">Normalmente tardan menos de </w:t>
            </w:r>
            <w:r w:rsidRPr="009172BE">
              <w:rPr>
                <w:rFonts w:ascii="Arial" w:hAnsi="Arial" w:cs="Arial"/>
                <w:b/>
                <w:sz w:val="18"/>
                <w:szCs w:val="18"/>
              </w:rPr>
              <w:t>tres meses</w:t>
            </w:r>
            <w:r w:rsidRPr="009172BE">
              <w:rPr>
                <w:rFonts w:ascii="Arial" w:hAnsi="Arial" w:cs="Arial"/>
                <w:sz w:val="18"/>
                <w:szCs w:val="18"/>
              </w:rPr>
              <w:t xml:space="preserve"> en concluir en el caso del régimen administrativo u otro régimen de penas</w:t>
            </w:r>
          </w:p>
          <w:p w:rsidR="009172BE" w:rsidRPr="009172BE" w:rsidRDefault="003518E5" w:rsidP="003518E5">
            <w:pPr>
              <w:pStyle w:val="ListParagraph"/>
              <w:widowControl/>
              <w:spacing w:before="120" w:after="120" w:line="276" w:lineRule="auto"/>
              <w:ind w:left="31"/>
              <w:rPr>
                <w:rFonts w:ascii="Arial" w:eastAsia="Calibri" w:hAnsi="Arial" w:cs="Arial"/>
                <w:color w:val="000000"/>
                <w:sz w:val="18"/>
                <w:szCs w:val="18"/>
              </w:rPr>
            </w:pPr>
            <w:r w:rsidRPr="00C8458E">
              <w:rPr>
                <w:b/>
                <w:bCs/>
                <w:color w:val="FF0000"/>
                <w:sz w:val="22"/>
                <w:szCs w:val="22"/>
              </w:rPr>
              <w:sym w:font="Wingdings" w:char="F0FC"/>
            </w:r>
            <w:r w:rsidR="009172BE" w:rsidRPr="009172BE">
              <w:rPr>
                <w:rFonts w:ascii="Arial" w:hAnsi="Arial" w:cs="Arial"/>
                <w:sz w:val="18"/>
                <w:szCs w:val="18"/>
              </w:rPr>
              <w:t xml:space="preserve">Generalmente tienen como resultado </w:t>
            </w:r>
            <w:r w:rsidR="009172BE" w:rsidRPr="009172BE">
              <w:rPr>
                <w:rFonts w:ascii="Arial" w:hAnsi="Arial" w:cs="Arial"/>
                <w:b/>
                <w:sz w:val="18"/>
                <w:szCs w:val="18"/>
              </w:rPr>
              <w:t>menos del 10%</w:t>
            </w:r>
            <w:r w:rsidR="009172BE" w:rsidRPr="009172BE">
              <w:rPr>
                <w:rFonts w:ascii="Arial" w:hAnsi="Arial" w:cs="Arial"/>
                <w:sz w:val="18"/>
                <w:szCs w:val="18"/>
              </w:rPr>
              <w:t xml:space="preserve"> de absoluciones</w:t>
            </w:r>
          </w:p>
          <w:p w:rsidR="009172BE" w:rsidRPr="009172BE" w:rsidRDefault="009172BE" w:rsidP="007060DD">
            <w:pPr>
              <w:pStyle w:val="ListParagraph"/>
              <w:widowControl/>
              <w:numPr>
                <w:ilvl w:val="0"/>
                <w:numId w:val="26"/>
              </w:numPr>
              <w:tabs>
                <w:tab w:val="left" w:pos="301"/>
              </w:tabs>
              <w:spacing w:before="120" w:after="120" w:line="276" w:lineRule="auto"/>
              <w:ind w:left="31" w:firstLine="0"/>
              <w:rPr>
                <w:rFonts w:ascii="Arial" w:eastAsia="Calibri" w:hAnsi="Arial" w:cs="Arial"/>
                <w:color w:val="000000"/>
                <w:sz w:val="18"/>
                <w:szCs w:val="18"/>
              </w:rPr>
            </w:pPr>
            <w:r w:rsidRPr="009172BE">
              <w:rPr>
                <w:rFonts w:ascii="Arial" w:hAnsi="Arial" w:cs="Arial"/>
                <w:sz w:val="18"/>
                <w:szCs w:val="18"/>
              </w:rPr>
              <w:t xml:space="preserve">Los llevan </w:t>
            </w:r>
            <w:r w:rsidRPr="009172BE">
              <w:rPr>
                <w:rFonts w:ascii="Arial" w:hAnsi="Arial" w:cs="Arial"/>
                <w:b/>
                <w:sz w:val="18"/>
                <w:szCs w:val="18"/>
              </w:rPr>
              <w:t>principalmente</w:t>
            </w:r>
            <w:r w:rsidRPr="009172BE">
              <w:rPr>
                <w:rFonts w:ascii="Arial" w:hAnsi="Arial" w:cs="Arial"/>
                <w:sz w:val="18"/>
                <w:szCs w:val="18"/>
              </w:rPr>
              <w:t xml:space="preserve"> fiscales y jueces especializados</w:t>
            </w:r>
          </w:p>
          <w:p w:rsidR="009172BE" w:rsidRPr="009172BE" w:rsidRDefault="009172BE" w:rsidP="007060DD">
            <w:pPr>
              <w:pStyle w:val="ListParagraph"/>
              <w:widowControl/>
              <w:numPr>
                <w:ilvl w:val="0"/>
                <w:numId w:val="26"/>
              </w:numPr>
              <w:tabs>
                <w:tab w:val="left" w:pos="301"/>
              </w:tabs>
              <w:spacing w:before="120" w:after="120" w:line="276" w:lineRule="auto"/>
              <w:ind w:left="31" w:firstLine="0"/>
              <w:rPr>
                <w:rFonts w:ascii="Arial" w:eastAsia="Calibri" w:hAnsi="Arial" w:cs="Arial"/>
                <w:color w:val="000000"/>
                <w:sz w:val="18"/>
                <w:szCs w:val="18"/>
              </w:rPr>
            </w:pPr>
            <w:r w:rsidRPr="009172BE">
              <w:rPr>
                <w:rFonts w:ascii="Arial" w:hAnsi="Arial" w:cs="Arial"/>
                <w:sz w:val="18"/>
                <w:szCs w:val="18"/>
              </w:rPr>
              <w:t xml:space="preserve">Están registrados y pueden acceder a ellos otros fiscales/jueces a nivel regional en el ámbito geográfico del </w:t>
            </w:r>
            <w:r w:rsidR="000C08DE">
              <w:rPr>
                <w:rFonts w:ascii="Arial" w:hAnsi="Arial" w:cs="Arial"/>
                <w:sz w:val="18"/>
                <w:szCs w:val="18"/>
              </w:rPr>
              <w:t>mecanismo de evaluación</w:t>
            </w:r>
            <w:r w:rsidRPr="009172BE">
              <w:rPr>
                <w:rFonts w:ascii="Arial" w:hAnsi="Arial" w:cs="Arial"/>
                <w:sz w:val="18"/>
                <w:szCs w:val="18"/>
              </w:rPr>
              <w:t xml:space="preserve"> de la IKB</w:t>
            </w:r>
          </w:p>
        </w:tc>
      </w:tr>
    </w:tbl>
    <w:p w:rsidR="003E449A" w:rsidRPr="008806E7" w:rsidRDefault="003E449A" w:rsidP="008806E7">
      <w:pPr>
        <w:widowControl/>
        <w:autoSpaceDE/>
        <w:autoSpaceDN/>
        <w:adjustRightInd/>
        <w:spacing w:after="200" w:line="276" w:lineRule="auto"/>
        <w:rPr>
          <w:rFonts w:ascii="Arial" w:eastAsia="Calibri" w:hAnsi="Arial"/>
          <w:color w:val="000000"/>
          <w:sz w:val="22"/>
          <w:szCs w:val="22"/>
        </w:rPr>
      </w:pP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33" w:name="_Toc486539567"/>
      <w:bookmarkStart w:id="34" w:name="_Toc491246071"/>
      <w:r>
        <w:rPr>
          <w:rFonts w:ascii="Arial" w:hAnsi="Arial"/>
          <w:b/>
          <w:iCs/>
          <w:color w:val="000000"/>
          <w:sz w:val="28"/>
          <w:szCs w:val="22"/>
        </w:rPr>
        <w:t>Escenario 3: Falta de consenso</w:t>
      </w:r>
      <w:bookmarkEnd w:id="33"/>
      <w:bookmarkEnd w:id="34"/>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Es mejor completar la evaluación de los expertos con la participación de expertos de todos los organismos pertinentes encargados de hacer cumplir la ley y se recomienda implicar a un grupo de múltiples partes interesadas. A veces puede que entre los expertos no haya consenso acerca de la situación nacional. En estas situaciones se pueden aplicar varios enfoques para generar una calificación nacional única y la clave de todo ello será documentar la variedad de respuestas para cada indicador a fin de proporcionar información contextual útil para el análisis de los resultados.</w:t>
      </w:r>
    </w:p>
    <w:p w:rsidR="008806E7" w:rsidRPr="008806E7" w:rsidRDefault="008806E7" w:rsidP="003518E5">
      <w:pPr>
        <w:widowControl/>
        <w:numPr>
          <w:ilvl w:val="0"/>
          <w:numId w:val="12"/>
        </w:numPr>
        <w:autoSpaceDE/>
        <w:autoSpaceDN/>
        <w:adjustRightInd/>
        <w:spacing w:after="120" w:line="276" w:lineRule="auto"/>
        <w:contextualSpacing/>
        <w:jc w:val="both"/>
        <w:rPr>
          <w:rFonts w:ascii="Arial" w:eastAsia="Calibri" w:hAnsi="Arial" w:cs="Arial"/>
          <w:color w:val="000000"/>
          <w:sz w:val="22"/>
          <w:szCs w:val="22"/>
        </w:rPr>
      </w:pPr>
      <w:r>
        <w:rPr>
          <w:rFonts w:ascii="Arial" w:hAnsi="Arial"/>
          <w:color w:val="000000"/>
          <w:sz w:val="22"/>
          <w:szCs w:val="22"/>
        </w:rPr>
        <w:t>Si un organismo encargado de hacer cumplir la ley tiene una clara función predominante en relación con el indicador en cuestión, se sugiere adoptar los componentes elegidos por este organismo y describir claramente las opiniones de los demás organismos y partes interesadas en la sección de comentarios.</w:t>
      </w:r>
    </w:p>
    <w:p w:rsidR="008806E7" w:rsidRPr="008806E7" w:rsidRDefault="008806E7" w:rsidP="003518E5">
      <w:pPr>
        <w:widowControl/>
        <w:numPr>
          <w:ilvl w:val="0"/>
          <w:numId w:val="12"/>
        </w:numPr>
        <w:autoSpaceDE/>
        <w:autoSpaceDN/>
        <w:adjustRightInd/>
        <w:spacing w:after="120" w:line="276" w:lineRule="auto"/>
        <w:contextualSpacing/>
        <w:jc w:val="both"/>
        <w:rPr>
          <w:rFonts w:ascii="Arial" w:eastAsia="Calibri" w:hAnsi="Arial" w:cs="Arial"/>
          <w:color w:val="000000"/>
          <w:sz w:val="22"/>
          <w:szCs w:val="22"/>
        </w:rPr>
      </w:pPr>
      <w:r>
        <w:rPr>
          <w:rFonts w:ascii="Arial" w:hAnsi="Arial"/>
          <w:color w:val="000000"/>
          <w:sz w:val="22"/>
          <w:szCs w:val="22"/>
        </w:rPr>
        <w:t xml:space="preserve">Si no hay un organismo claramente dominante para el indicador (p. ej. para el indicador que se relaciona con las necesidades de formación de todos los organismos), se sugiere adoptar un enfoque conservador y tomar la calificación general menor, asegurándose de nuevo de documentar con claridad las diferentes opiniones proporcionadas en la sección de comentarios. Para estos indicadores, también puede resultar útil completar la evaluación en cada uno de los organismos individualmente </w:t>
      </w:r>
      <w:r>
        <w:rPr>
          <w:rFonts w:ascii="Arial" w:hAnsi="Arial"/>
          <w:color w:val="000000"/>
          <w:sz w:val="22"/>
          <w:szCs w:val="22"/>
        </w:rPr>
        <w:lastRenderedPageBreak/>
        <w:t>para producir una calificación separada para cada organismo encargado de hacer cumplir la ley.</w:t>
      </w:r>
    </w:p>
    <w:p w:rsidR="008806E7" w:rsidRPr="008806E7" w:rsidRDefault="008806E7" w:rsidP="003518E5">
      <w:pPr>
        <w:widowControl/>
        <w:numPr>
          <w:ilvl w:val="0"/>
          <w:numId w:val="12"/>
        </w:numPr>
        <w:autoSpaceDE/>
        <w:autoSpaceDN/>
        <w:adjustRightInd/>
        <w:spacing w:after="120" w:line="276" w:lineRule="auto"/>
        <w:contextualSpacing/>
        <w:jc w:val="both"/>
        <w:rPr>
          <w:rFonts w:ascii="Arial" w:eastAsia="Calibri" w:hAnsi="Arial" w:cs="Arial"/>
          <w:color w:val="000000"/>
          <w:sz w:val="22"/>
          <w:szCs w:val="22"/>
        </w:rPr>
      </w:pPr>
      <w:r>
        <w:rPr>
          <w:rFonts w:ascii="Arial" w:hAnsi="Arial"/>
          <w:color w:val="000000"/>
          <w:sz w:val="22"/>
          <w:szCs w:val="22"/>
        </w:rPr>
        <w:t xml:space="preserve">En los casos en que hay una amplia gama de opiniones de expertos y no hay un camino claro a seguir, se sugiere no producir una calificación para el indicador y documentar claramente las diferentes opiniones registrando la calificación mínima y máxima, y su justificación. </w:t>
      </w:r>
    </w:p>
    <w:p w:rsidR="008806E7" w:rsidRPr="008806E7" w:rsidRDefault="008806E7" w:rsidP="008806E7">
      <w:pPr>
        <w:keepNext/>
        <w:keepLines/>
        <w:widowControl/>
        <w:autoSpaceDE/>
        <w:autoSpaceDN/>
        <w:adjustRightInd/>
        <w:spacing w:before="40" w:after="120"/>
        <w:outlineLvl w:val="1"/>
        <w:rPr>
          <w:rFonts w:ascii="Arial" w:hAnsi="Arial" w:cs="Arial"/>
          <w:b/>
          <w:color w:val="000000"/>
          <w:sz w:val="30"/>
          <w:szCs w:val="30"/>
        </w:rPr>
      </w:pPr>
      <w:bookmarkStart w:id="35" w:name="_Toc486539568"/>
      <w:bookmarkStart w:id="36" w:name="_Toc491246072"/>
      <w:r>
        <w:rPr>
          <w:rFonts w:ascii="Arial" w:hAnsi="Arial"/>
          <w:b/>
          <w:color w:val="000000"/>
          <w:sz w:val="30"/>
          <w:szCs w:val="30"/>
        </w:rPr>
        <w:t>Puntuación y resultados de la evaluación</w:t>
      </w:r>
      <w:bookmarkEnd w:id="35"/>
      <w:bookmarkEnd w:id="36"/>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La mayoría de indicadores pueden tener una puntuación entre 0 y 3. Dos indicadores (n.º 12 y n.º 16) incluyen la opción “no aplicable”, que, en caso de usarse, no generará una puntuación para dicho indicador en particular. Los Estados deberán indicar claramente por qué consideran que el indicador no es aplicable en su país. La puntuación máxima de la evaluación a nivel nacional (es decir, la suma de las puntuaciones de todos los indicadores) será 75. También será útil considerar la puntuación de cada grupo de indicadores calculando la puntuación media por grupo, ya que el número de indicadores que producen puntuación varía en los cinco grupos.</w:t>
      </w:r>
    </w:p>
    <w:tbl>
      <w:tblPr>
        <w:tblW w:w="8921"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413"/>
        <w:gridCol w:w="3257"/>
        <w:gridCol w:w="1251"/>
      </w:tblGrid>
      <w:tr w:rsidR="008806E7" w:rsidRPr="00AA1A52" w:rsidTr="00AA1A52">
        <w:trPr>
          <w:trHeight w:val="401"/>
        </w:trPr>
        <w:tc>
          <w:tcPr>
            <w:tcW w:w="4426" w:type="dxa"/>
            <w:shd w:val="clear" w:color="auto" w:fill="4F81BD"/>
            <w:vAlign w:val="center"/>
          </w:tcPr>
          <w:p w:rsidR="008806E7" w:rsidRPr="00AA1A52" w:rsidRDefault="008806E7" w:rsidP="00AA1A52">
            <w:pPr>
              <w:widowControl/>
              <w:autoSpaceDE/>
              <w:autoSpaceDN/>
              <w:adjustRightInd/>
              <w:spacing w:after="200" w:line="276" w:lineRule="auto"/>
              <w:rPr>
                <w:rFonts w:ascii="Calibri" w:eastAsia="Calibri" w:hAnsi="Calibri"/>
                <w:b/>
                <w:bCs/>
                <w:i/>
                <w:iCs/>
                <w:color w:val="FFFFFF"/>
                <w:sz w:val="22"/>
                <w:szCs w:val="18"/>
              </w:rPr>
            </w:pPr>
            <w:r>
              <w:rPr>
                <w:rFonts w:ascii="Calibri" w:hAnsi="Calibri"/>
                <w:b/>
                <w:bCs/>
                <w:i/>
                <w:iCs/>
                <w:color w:val="FFFFFF"/>
                <w:sz w:val="22"/>
                <w:szCs w:val="18"/>
              </w:rPr>
              <w:t>Indicador</w:t>
            </w:r>
          </w:p>
        </w:tc>
        <w:tc>
          <w:tcPr>
            <w:tcW w:w="3264" w:type="dxa"/>
            <w:shd w:val="clear" w:color="auto" w:fill="4F81BD"/>
            <w:vAlign w:val="center"/>
          </w:tcPr>
          <w:p w:rsidR="008806E7" w:rsidRPr="00AA1A52" w:rsidRDefault="008806E7" w:rsidP="00AA1A52">
            <w:pPr>
              <w:widowControl/>
              <w:autoSpaceDE/>
              <w:autoSpaceDN/>
              <w:adjustRightInd/>
              <w:spacing w:after="200" w:line="276" w:lineRule="auto"/>
              <w:rPr>
                <w:rFonts w:ascii="Calibri" w:eastAsia="Calibri" w:hAnsi="Calibri"/>
                <w:b/>
                <w:bCs/>
                <w:i/>
                <w:iCs/>
                <w:color w:val="FFFFFF"/>
                <w:sz w:val="22"/>
                <w:szCs w:val="18"/>
              </w:rPr>
            </w:pPr>
            <w:r>
              <w:rPr>
                <w:rFonts w:ascii="Calibri" w:hAnsi="Calibri"/>
                <w:b/>
                <w:bCs/>
                <w:i/>
                <w:iCs/>
                <w:color w:val="FFFFFF"/>
                <w:sz w:val="22"/>
                <w:szCs w:val="18"/>
              </w:rPr>
              <w:t>Grupo de indicadores</w:t>
            </w:r>
          </w:p>
        </w:tc>
        <w:tc>
          <w:tcPr>
            <w:tcW w:w="1231" w:type="dxa"/>
            <w:shd w:val="clear" w:color="auto" w:fill="4F81BD"/>
            <w:vAlign w:val="center"/>
          </w:tcPr>
          <w:p w:rsidR="008806E7" w:rsidRPr="00AA1A52" w:rsidRDefault="008806E7" w:rsidP="00AA1A52">
            <w:pPr>
              <w:widowControl/>
              <w:autoSpaceDE/>
              <w:autoSpaceDN/>
              <w:adjustRightInd/>
              <w:spacing w:after="200" w:line="276" w:lineRule="auto"/>
              <w:rPr>
                <w:rFonts w:ascii="Calibri" w:eastAsia="Calibri" w:hAnsi="Calibri"/>
                <w:b/>
                <w:bCs/>
                <w:i/>
                <w:iCs/>
                <w:color w:val="FFFFFF"/>
                <w:sz w:val="22"/>
                <w:szCs w:val="18"/>
              </w:rPr>
            </w:pPr>
            <w:r>
              <w:rPr>
                <w:rFonts w:ascii="Calibri" w:hAnsi="Calibri"/>
                <w:b/>
                <w:bCs/>
                <w:i/>
                <w:iCs/>
                <w:color w:val="FFFFFF"/>
                <w:sz w:val="22"/>
                <w:szCs w:val="18"/>
              </w:rPr>
              <w:t xml:space="preserve">Puntuación máxima del grupo </w:t>
            </w:r>
          </w:p>
        </w:tc>
      </w:tr>
      <w:tr w:rsidR="008806E7" w:rsidRPr="00AA1A52" w:rsidTr="00AA1A52">
        <w:trPr>
          <w:cantSplit/>
          <w:trHeight w:val="170"/>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 Estado y magnitud de la IKB </w:t>
            </w:r>
          </w:p>
        </w:tc>
        <w:tc>
          <w:tcPr>
            <w:tcW w:w="3264" w:type="dxa"/>
            <w:vMerge w:val="restart"/>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ind w:left="317" w:hanging="317"/>
              <w:rPr>
                <w:rFonts w:ascii="Calibri" w:eastAsia="Calibri" w:hAnsi="Calibri"/>
                <w:iCs/>
                <w:color w:val="000000"/>
                <w:sz w:val="18"/>
                <w:szCs w:val="18"/>
              </w:rPr>
            </w:pPr>
            <w:r>
              <w:rPr>
                <w:rFonts w:ascii="Calibri" w:hAnsi="Calibri"/>
                <w:iCs/>
                <w:color w:val="000000"/>
                <w:sz w:val="22"/>
                <w:szCs w:val="22"/>
              </w:rPr>
              <w:t>A</w:t>
            </w:r>
            <w:r>
              <w:rPr>
                <w:rFonts w:ascii="Calibri" w:hAnsi="Calibri"/>
                <w:iCs/>
                <w:color w:val="000000"/>
                <w:sz w:val="18"/>
                <w:szCs w:val="18"/>
              </w:rPr>
              <w:t xml:space="preserve">. </w:t>
            </w:r>
            <w:r>
              <w:rPr>
                <w:rFonts w:ascii="Calibri" w:hAnsi="Calibri"/>
                <w:color w:val="000000"/>
                <w:sz w:val="22"/>
                <w:szCs w:val="22"/>
              </w:rPr>
              <w:t>Seguimiento nacional de la IKB (gestión de datos del alcance y la magnitud de la IKB)</w:t>
            </w:r>
          </w:p>
        </w:tc>
        <w:tc>
          <w:tcPr>
            <w:tcW w:w="1231" w:type="dxa"/>
            <w:vMerge w:val="restart"/>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spacing w:after="200" w:line="276" w:lineRule="auto"/>
              <w:rPr>
                <w:rFonts w:ascii="Calibri" w:eastAsia="Calibri" w:hAnsi="Calibri"/>
                <w:iCs/>
                <w:color w:val="000000"/>
                <w:sz w:val="18"/>
                <w:szCs w:val="18"/>
              </w:rPr>
            </w:pPr>
            <w:r>
              <w:rPr>
                <w:rFonts w:ascii="Calibri" w:hAnsi="Calibri"/>
                <w:iCs/>
                <w:color w:val="000000"/>
                <w:sz w:val="18"/>
                <w:szCs w:val="18"/>
              </w:rPr>
              <w:t>6</w:t>
            </w:r>
          </w:p>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rPr>
            </w:pPr>
            <w:r>
              <w:rPr>
                <w:rFonts w:ascii="Calibri" w:hAnsi="Calibri"/>
                <w:iCs/>
                <w:color w:val="000000"/>
                <w:sz w:val="18"/>
                <w:szCs w:val="18"/>
              </w:rPr>
              <w:t>+ datos</w:t>
            </w:r>
          </w:p>
        </w:tc>
      </w:tr>
      <w:tr w:rsidR="008806E7" w:rsidRPr="00AA1A52" w:rsidTr="00AA1A52">
        <w:trPr>
          <w:cantSplit/>
          <w:trHeight w:val="170"/>
        </w:trPr>
        <w:tc>
          <w:tcPr>
            <w:tcW w:w="4426" w:type="dxa"/>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highlight w:val="green"/>
              </w:rPr>
            </w:pPr>
            <w:r>
              <w:rPr>
                <w:rFonts w:ascii="Calibri" w:hAnsi="Calibri"/>
                <w:b/>
                <w:bCs/>
                <w:iCs/>
                <w:color w:val="000000"/>
                <w:szCs w:val="18"/>
              </w:rPr>
              <w:t>2. Cifras y distribución con respecto a la matanza, la captura con trampas o el comercio ilegal de aves (datos)</w:t>
            </w:r>
          </w:p>
        </w:tc>
        <w:tc>
          <w:tcPr>
            <w:tcW w:w="3264" w:type="dxa"/>
            <w:vMerge/>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highlight w:val="green"/>
              </w:rPr>
            </w:pPr>
          </w:p>
        </w:tc>
        <w:tc>
          <w:tcPr>
            <w:tcW w:w="1231" w:type="dxa"/>
            <w:vMerge/>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highlight w:val="green"/>
              </w:rPr>
            </w:pPr>
          </w:p>
        </w:tc>
      </w:tr>
      <w:tr w:rsidR="008806E7" w:rsidRPr="00AA1A52" w:rsidTr="00AA1A52">
        <w:trPr>
          <w:cantSplit/>
          <w:trHeight w:val="170"/>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3. Alcance de los casos de IKB conocidos por la justicia </w:t>
            </w:r>
          </w:p>
        </w:tc>
        <w:tc>
          <w:tcPr>
            <w:tcW w:w="3264" w:type="dxa"/>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r>
      <w:tr w:rsidR="008806E7" w:rsidRPr="00AA1A52" w:rsidTr="00AA1A52">
        <w:trPr>
          <w:cantSplit/>
          <w:trHeight w:val="170"/>
        </w:trPr>
        <w:tc>
          <w:tcPr>
            <w:tcW w:w="4426" w:type="dxa"/>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highlight w:val="green"/>
              </w:rPr>
            </w:pPr>
            <w:r>
              <w:rPr>
                <w:rFonts w:ascii="Calibri" w:hAnsi="Calibri"/>
                <w:b/>
                <w:bCs/>
                <w:iCs/>
                <w:color w:val="000000"/>
                <w:szCs w:val="18"/>
              </w:rPr>
              <w:t>4. Número de casos de IKB enjuiciados en el último año (datos)</w:t>
            </w:r>
          </w:p>
        </w:tc>
        <w:tc>
          <w:tcPr>
            <w:tcW w:w="3264" w:type="dxa"/>
            <w:vMerge/>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highlight w:val="green"/>
              </w:rPr>
            </w:pPr>
          </w:p>
        </w:tc>
        <w:tc>
          <w:tcPr>
            <w:tcW w:w="1231" w:type="dxa"/>
            <w:vMerge/>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highlight w:val="green"/>
              </w:rPr>
            </w:pPr>
          </w:p>
        </w:tc>
      </w:tr>
      <w:tr w:rsidR="008806E7" w:rsidRPr="00AA1A52" w:rsidTr="00AA1A52">
        <w:trPr>
          <w:cantSplit/>
          <w:trHeight w:val="170"/>
        </w:trPr>
        <w:tc>
          <w:tcPr>
            <w:tcW w:w="4426" w:type="dxa"/>
            <w:tcBorders>
              <w:top w:val="single" w:sz="12" w:space="0" w:color="95B3D7"/>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5. Legislación nacional sobre vida silvestre</w:t>
            </w:r>
          </w:p>
        </w:tc>
        <w:tc>
          <w:tcPr>
            <w:tcW w:w="3264" w:type="dxa"/>
            <w:vMerge w:val="restart"/>
            <w:tcBorders>
              <w:top w:val="single" w:sz="12" w:space="0" w:color="95B3D7"/>
              <w:bottom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ind w:left="317" w:hanging="317"/>
              <w:rPr>
                <w:rFonts w:ascii="Calibri" w:eastAsia="Calibri" w:hAnsi="Calibri"/>
                <w:iCs/>
                <w:color w:val="000000"/>
                <w:sz w:val="18"/>
                <w:szCs w:val="18"/>
              </w:rPr>
            </w:pPr>
            <w:r>
              <w:rPr>
                <w:rFonts w:ascii="Calibri" w:hAnsi="Calibri"/>
                <w:iCs/>
                <w:color w:val="000000"/>
                <w:sz w:val="22"/>
                <w:szCs w:val="18"/>
              </w:rPr>
              <w:t>B. Exhaustividad de la legislación nacional</w:t>
            </w:r>
          </w:p>
        </w:tc>
        <w:tc>
          <w:tcPr>
            <w:tcW w:w="1231" w:type="dxa"/>
            <w:vMerge w:val="restart"/>
            <w:tcBorders>
              <w:top w:val="single" w:sz="12" w:space="0" w:color="95B3D7"/>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 w:val="18"/>
                <w:szCs w:val="18"/>
              </w:rPr>
            </w:pPr>
            <w:r>
              <w:rPr>
                <w:rFonts w:ascii="Calibri" w:hAnsi="Calibri"/>
                <w:iCs/>
                <w:color w:val="000000"/>
                <w:sz w:val="18"/>
                <w:szCs w:val="18"/>
              </w:rPr>
              <w:t xml:space="preserve">27 </w:t>
            </w:r>
          </w:p>
          <w:p w:rsidR="008806E7" w:rsidRPr="00AA1A52" w:rsidRDefault="008806E7" w:rsidP="00AA1A52">
            <w:pPr>
              <w:widowControl/>
              <w:autoSpaceDE/>
              <w:autoSpaceDN/>
              <w:adjustRightInd/>
              <w:rPr>
                <w:rFonts w:ascii="Calibri" w:eastAsia="Calibri" w:hAnsi="Calibri"/>
                <w:iCs/>
                <w:color w:val="000000"/>
                <w:sz w:val="18"/>
                <w:szCs w:val="18"/>
              </w:rPr>
            </w:pPr>
            <w:r>
              <w:rPr>
                <w:rFonts w:ascii="Calibri" w:hAnsi="Calibri"/>
                <w:iCs/>
                <w:color w:val="000000"/>
                <w:sz w:val="18"/>
                <w:szCs w:val="18"/>
              </w:rPr>
              <w:t>(24 si la puntuación del indicador 12 es “No aplicable”)</w:t>
            </w:r>
          </w:p>
        </w:tc>
      </w:tr>
      <w:tr w:rsidR="008806E7" w:rsidRPr="00AA1A52" w:rsidTr="00AA1A52">
        <w:trPr>
          <w:cantSplit/>
          <w:trHeight w:val="170"/>
        </w:trPr>
        <w:tc>
          <w:tcPr>
            <w:tcW w:w="4426" w:type="dxa"/>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6. Uso regulado</w:t>
            </w:r>
          </w:p>
        </w:tc>
        <w:tc>
          <w:tcPr>
            <w:tcW w:w="3264"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c>
          <w:tcPr>
            <w:tcW w:w="1231"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r>
      <w:tr w:rsidR="008806E7" w:rsidRPr="00AA1A52" w:rsidTr="00AA1A52">
        <w:trPr>
          <w:cantSplit/>
          <w:trHeight w:val="320"/>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7. Prohibiciones en el marco de la legislación nacional</w:t>
            </w:r>
          </w:p>
        </w:tc>
        <w:tc>
          <w:tcPr>
            <w:tcW w:w="3264" w:type="dxa"/>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spacing w:line="276" w:lineRule="auto"/>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spacing w:line="276" w:lineRule="auto"/>
              <w:rPr>
                <w:rFonts w:ascii="Calibri" w:eastAsia="Calibri" w:hAnsi="Calibri"/>
                <w:iCs/>
                <w:color w:val="000000"/>
                <w:sz w:val="18"/>
                <w:szCs w:val="18"/>
              </w:rPr>
            </w:pPr>
          </w:p>
        </w:tc>
      </w:tr>
      <w:tr w:rsidR="008806E7" w:rsidRPr="00AA1A52" w:rsidTr="00AA1A52">
        <w:trPr>
          <w:cantSplit/>
          <w:trHeight w:val="170"/>
        </w:trPr>
        <w:tc>
          <w:tcPr>
            <w:tcW w:w="4426" w:type="dxa"/>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8. Excepciones en el marco de la legislación nacional </w:t>
            </w:r>
          </w:p>
        </w:tc>
        <w:tc>
          <w:tcPr>
            <w:tcW w:w="3264" w:type="dxa"/>
            <w:vMerge/>
            <w:shd w:val="clear" w:color="auto" w:fill="auto"/>
            <w:vAlign w:val="center"/>
          </w:tcPr>
          <w:p w:rsidR="008806E7" w:rsidRPr="009F30D9" w:rsidRDefault="008806E7" w:rsidP="00AA1A52">
            <w:pPr>
              <w:widowControl/>
              <w:autoSpaceDE/>
              <w:autoSpaceDN/>
              <w:adjustRightInd/>
              <w:rPr>
                <w:rFonts w:ascii="Calibri" w:eastAsia="Calibri" w:hAnsi="Calibri"/>
                <w:iCs/>
                <w:color w:val="000000"/>
                <w:sz w:val="18"/>
                <w:szCs w:val="18"/>
              </w:rPr>
            </w:pPr>
          </w:p>
        </w:tc>
        <w:tc>
          <w:tcPr>
            <w:tcW w:w="1231" w:type="dxa"/>
            <w:vMerge/>
            <w:shd w:val="clear" w:color="auto" w:fill="auto"/>
            <w:vAlign w:val="center"/>
          </w:tcPr>
          <w:p w:rsidR="008806E7" w:rsidRPr="009F30D9" w:rsidRDefault="008806E7" w:rsidP="00AA1A52">
            <w:pPr>
              <w:widowControl/>
              <w:autoSpaceDE/>
              <w:autoSpaceDN/>
              <w:adjustRightInd/>
              <w:rPr>
                <w:rFonts w:ascii="Calibri" w:eastAsia="Calibri" w:hAnsi="Calibri"/>
                <w:iCs/>
                <w:color w:val="000000"/>
                <w:sz w:val="18"/>
                <w:szCs w:val="18"/>
              </w:rPr>
            </w:pPr>
          </w:p>
        </w:tc>
      </w:tr>
      <w:tr w:rsidR="008806E7" w:rsidRPr="00AA1A52" w:rsidTr="00AA1A52">
        <w:trPr>
          <w:cantSplit/>
          <w:trHeight w:val="170"/>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9. Sanciones y penas </w:t>
            </w:r>
          </w:p>
        </w:tc>
        <w:tc>
          <w:tcPr>
            <w:tcW w:w="3264" w:type="dxa"/>
            <w:vMerge/>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r>
      <w:tr w:rsidR="008806E7" w:rsidRPr="00AA1A52" w:rsidTr="00AA1A52">
        <w:trPr>
          <w:cantSplit/>
          <w:trHeight w:val="170"/>
        </w:trPr>
        <w:tc>
          <w:tcPr>
            <w:tcW w:w="4426" w:type="dxa"/>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10. Proporcionalidad de las penas </w:t>
            </w:r>
          </w:p>
        </w:tc>
        <w:tc>
          <w:tcPr>
            <w:tcW w:w="3264"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c>
          <w:tcPr>
            <w:tcW w:w="1231"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r>
      <w:tr w:rsidR="008806E7" w:rsidRPr="00AA1A52" w:rsidTr="00AA1A52">
        <w:trPr>
          <w:cantSplit/>
          <w:trHeight w:val="170"/>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11. Uso del derecho penal </w:t>
            </w:r>
          </w:p>
        </w:tc>
        <w:tc>
          <w:tcPr>
            <w:tcW w:w="3264" w:type="dxa"/>
            <w:vMerge/>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r>
      <w:tr w:rsidR="008806E7" w:rsidRPr="00AA1A52" w:rsidTr="00AA1A52">
        <w:trPr>
          <w:cantSplit/>
          <w:trHeight w:val="170"/>
        </w:trPr>
        <w:tc>
          <w:tcPr>
            <w:tcW w:w="4426" w:type="dxa"/>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12. Delincuencia organizada </w:t>
            </w:r>
          </w:p>
        </w:tc>
        <w:tc>
          <w:tcPr>
            <w:tcW w:w="3264"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c>
          <w:tcPr>
            <w:tcW w:w="1231"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r>
      <w:tr w:rsidR="008806E7" w:rsidRPr="00AA1A52" w:rsidTr="00AA1A52">
        <w:trPr>
          <w:cantSplit/>
          <w:trHeight w:val="170"/>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13. Transposición del derecho y los compromisos internacionales a la legislación nacional</w:t>
            </w:r>
          </w:p>
        </w:tc>
        <w:tc>
          <w:tcPr>
            <w:tcW w:w="3264" w:type="dxa"/>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r>
      <w:tr w:rsidR="008806E7" w:rsidRPr="00AA1A52" w:rsidTr="00AA1A52">
        <w:trPr>
          <w:cantSplit/>
          <w:trHeight w:val="259"/>
        </w:trPr>
        <w:tc>
          <w:tcPr>
            <w:tcW w:w="4426" w:type="dxa"/>
            <w:tcBorders>
              <w:top w:val="single" w:sz="12" w:space="0" w:color="95B3D7"/>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14. Plan de acción nacional para combatir la IKB </w:t>
            </w:r>
          </w:p>
        </w:tc>
        <w:tc>
          <w:tcPr>
            <w:tcW w:w="3264" w:type="dxa"/>
            <w:vMerge w:val="restart"/>
            <w:tcBorders>
              <w:top w:val="single" w:sz="12" w:space="0" w:color="95B3D7"/>
            </w:tcBorders>
            <w:shd w:val="clear" w:color="auto" w:fill="auto"/>
            <w:vAlign w:val="center"/>
          </w:tcPr>
          <w:p w:rsidR="008806E7" w:rsidRPr="00AA1A52" w:rsidRDefault="008806E7" w:rsidP="00AA1A52">
            <w:pPr>
              <w:widowControl/>
              <w:autoSpaceDE/>
              <w:autoSpaceDN/>
              <w:adjustRightInd/>
              <w:spacing w:after="200" w:line="276" w:lineRule="auto"/>
              <w:ind w:left="318" w:hanging="318"/>
              <w:rPr>
                <w:rFonts w:ascii="Calibri" w:eastAsia="Calibri" w:hAnsi="Calibri"/>
                <w:iCs/>
                <w:color w:val="000000"/>
                <w:sz w:val="22"/>
                <w:szCs w:val="22"/>
              </w:rPr>
            </w:pPr>
            <w:r>
              <w:rPr>
                <w:rFonts w:ascii="Calibri" w:hAnsi="Calibri"/>
                <w:iCs/>
                <w:color w:val="000000"/>
                <w:sz w:val="22"/>
                <w:szCs w:val="22"/>
              </w:rPr>
              <w:t xml:space="preserve">C. </w:t>
            </w:r>
            <w:r>
              <w:rPr>
                <w:rFonts w:ascii="Calibri" w:hAnsi="Calibri"/>
                <w:color w:val="000000"/>
                <w:sz w:val="22"/>
                <w:szCs w:val="22"/>
              </w:rPr>
              <w:t>Respuesta en materia de aplicación de la ley (preparación de las fuerzas del orden y coordinación de las instituciones nacionales)</w:t>
            </w:r>
          </w:p>
        </w:tc>
        <w:tc>
          <w:tcPr>
            <w:tcW w:w="1231" w:type="dxa"/>
            <w:vMerge w:val="restart"/>
            <w:tcBorders>
              <w:top w:val="single" w:sz="12" w:space="0" w:color="95B3D7"/>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 w:val="18"/>
                <w:szCs w:val="18"/>
              </w:rPr>
            </w:pPr>
            <w:r>
              <w:rPr>
                <w:rFonts w:ascii="Calibri" w:hAnsi="Calibri"/>
                <w:iCs/>
                <w:color w:val="000000"/>
                <w:sz w:val="18"/>
                <w:szCs w:val="18"/>
              </w:rPr>
              <w:t xml:space="preserve">15 </w:t>
            </w:r>
          </w:p>
          <w:p w:rsidR="008806E7" w:rsidRPr="00AA1A52" w:rsidRDefault="008806E7" w:rsidP="00AA1A52">
            <w:pPr>
              <w:widowControl/>
              <w:autoSpaceDE/>
              <w:autoSpaceDN/>
              <w:adjustRightInd/>
              <w:spacing w:after="120"/>
              <w:rPr>
                <w:rFonts w:ascii="Calibri" w:eastAsia="Calibri" w:hAnsi="Calibri"/>
                <w:iCs/>
                <w:color w:val="000000"/>
                <w:sz w:val="18"/>
                <w:szCs w:val="18"/>
              </w:rPr>
            </w:pPr>
            <w:r>
              <w:rPr>
                <w:rFonts w:ascii="Calibri" w:hAnsi="Calibri"/>
                <w:iCs/>
                <w:color w:val="000000"/>
                <w:sz w:val="18"/>
                <w:szCs w:val="18"/>
              </w:rPr>
              <w:t>(12 si la puntuación del indicador 16 es “No aplicable”)</w:t>
            </w:r>
          </w:p>
          <w:p w:rsidR="008806E7" w:rsidRPr="00AA1A52" w:rsidRDefault="008806E7" w:rsidP="00AA1A52">
            <w:pPr>
              <w:widowControl/>
              <w:autoSpaceDE/>
              <w:autoSpaceDN/>
              <w:adjustRightInd/>
              <w:rPr>
                <w:rFonts w:ascii="Calibri" w:eastAsia="Calibri" w:hAnsi="Calibri"/>
                <w:iCs/>
                <w:color w:val="000000"/>
                <w:sz w:val="18"/>
                <w:szCs w:val="18"/>
              </w:rPr>
            </w:pPr>
            <w:r>
              <w:rPr>
                <w:rFonts w:ascii="Calibri" w:hAnsi="Calibri"/>
                <w:iCs/>
                <w:color w:val="000000"/>
                <w:sz w:val="16"/>
                <w:szCs w:val="18"/>
              </w:rPr>
              <w:t>+ datos</w:t>
            </w:r>
          </w:p>
        </w:tc>
      </w:tr>
      <w:tr w:rsidR="008806E7" w:rsidRPr="00AA1A52" w:rsidTr="00AA1A52">
        <w:trPr>
          <w:cantSplit/>
          <w:trHeight w:val="259"/>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15. Prioridad en materia de cumplimiento de la ley</w:t>
            </w:r>
          </w:p>
        </w:tc>
        <w:tc>
          <w:tcPr>
            <w:tcW w:w="3264" w:type="dxa"/>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ind w:left="317" w:hanging="317"/>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r>
      <w:tr w:rsidR="008806E7" w:rsidRPr="00AA1A52" w:rsidTr="00AA1A52">
        <w:trPr>
          <w:cantSplit/>
          <w:trHeight w:val="259"/>
        </w:trPr>
        <w:tc>
          <w:tcPr>
            <w:tcW w:w="4426" w:type="dxa"/>
            <w:tcBorders>
              <w:bottom w:val="single" w:sz="8" w:space="0" w:color="0070C0"/>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16. Partes interesadas y formulación de políticas </w:t>
            </w:r>
          </w:p>
        </w:tc>
        <w:tc>
          <w:tcPr>
            <w:tcW w:w="3264" w:type="dxa"/>
            <w:vMerge/>
            <w:shd w:val="clear" w:color="auto" w:fill="auto"/>
            <w:vAlign w:val="center"/>
          </w:tcPr>
          <w:p w:rsidR="008806E7" w:rsidRPr="009F30D9" w:rsidRDefault="008806E7" w:rsidP="00AA1A52">
            <w:pPr>
              <w:widowControl/>
              <w:autoSpaceDE/>
              <w:autoSpaceDN/>
              <w:adjustRightInd/>
              <w:spacing w:after="120" w:line="276" w:lineRule="auto"/>
              <w:ind w:left="317" w:hanging="317"/>
              <w:rPr>
                <w:rFonts w:ascii="Calibri" w:eastAsia="Calibri" w:hAnsi="Calibri"/>
                <w:iCs/>
                <w:color w:val="000000"/>
                <w:sz w:val="18"/>
                <w:szCs w:val="18"/>
              </w:rPr>
            </w:pPr>
          </w:p>
        </w:tc>
        <w:tc>
          <w:tcPr>
            <w:tcW w:w="1231" w:type="dxa"/>
            <w:vMerge/>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r>
      <w:tr w:rsidR="008806E7" w:rsidRPr="00AA1A52" w:rsidTr="00AA1A52">
        <w:trPr>
          <w:cantSplit/>
          <w:trHeight w:val="259"/>
        </w:trPr>
        <w:tc>
          <w:tcPr>
            <w:tcW w:w="4426" w:type="dxa"/>
            <w:tcBorders>
              <w:top w:val="single" w:sz="8" w:space="0" w:color="0070C0"/>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17. Dotación de personal y contratación</w:t>
            </w:r>
          </w:p>
        </w:tc>
        <w:tc>
          <w:tcPr>
            <w:tcW w:w="3264" w:type="dxa"/>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ind w:left="317" w:hanging="317"/>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r>
      <w:tr w:rsidR="008806E7" w:rsidRPr="00AA1A52" w:rsidTr="00AA1A52">
        <w:trPr>
          <w:cantSplit/>
          <w:trHeight w:val="259"/>
        </w:trPr>
        <w:tc>
          <w:tcPr>
            <w:tcW w:w="4426" w:type="dxa"/>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18. Formación especializada </w:t>
            </w:r>
          </w:p>
        </w:tc>
        <w:tc>
          <w:tcPr>
            <w:tcW w:w="3264" w:type="dxa"/>
            <w:vMerge/>
            <w:shd w:val="clear" w:color="auto" w:fill="auto"/>
            <w:vAlign w:val="center"/>
          </w:tcPr>
          <w:p w:rsidR="008806E7" w:rsidRPr="00AA1A52" w:rsidRDefault="008806E7" w:rsidP="00AA1A52">
            <w:pPr>
              <w:widowControl/>
              <w:autoSpaceDE/>
              <w:autoSpaceDN/>
              <w:adjustRightInd/>
              <w:spacing w:after="120" w:line="276" w:lineRule="auto"/>
              <w:ind w:left="317" w:hanging="317"/>
              <w:rPr>
                <w:rFonts w:ascii="Calibri" w:eastAsia="Calibri" w:hAnsi="Calibri"/>
                <w:iCs/>
                <w:color w:val="000000"/>
                <w:sz w:val="18"/>
                <w:szCs w:val="18"/>
                <w:lang w:val="en-GB"/>
              </w:rPr>
            </w:pPr>
          </w:p>
        </w:tc>
        <w:tc>
          <w:tcPr>
            <w:tcW w:w="1231"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r>
      <w:tr w:rsidR="008806E7" w:rsidRPr="00AA1A52" w:rsidTr="00AA1A52">
        <w:trPr>
          <w:cantSplit/>
          <w:trHeight w:val="260"/>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19. Esfuerzos de cumplimiento de la ley en el campo (datos)</w:t>
            </w:r>
          </w:p>
        </w:tc>
        <w:tc>
          <w:tcPr>
            <w:tcW w:w="3264" w:type="dxa"/>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ind w:left="317" w:hanging="317"/>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r>
      <w:tr w:rsidR="008806E7" w:rsidRPr="00AA1A52" w:rsidTr="00AA1A52">
        <w:trPr>
          <w:cantSplit/>
          <w:trHeight w:val="239"/>
        </w:trPr>
        <w:tc>
          <w:tcPr>
            <w:tcW w:w="4426" w:type="dxa"/>
            <w:tcBorders>
              <w:top w:val="single" w:sz="12" w:space="0" w:color="95B3D7"/>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20. Calidad de los procesos judiciales</w:t>
            </w:r>
          </w:p>
        </w:tc>
        <w:tc>
          <w:tcPr>
            <w:tcW w:w="3264" w:type="dxa"/>
            <w:vMerge w:val="restart"/>
            <w:tcBorders>
              <w:top w:val="single" w:sz="12" w:space="0" w:color="95B3D7"/>
            </w:tcBorders>
            <w:shd w:val="clear" w:color="auto" w:fill="auto"/>
            <w:vAlign w:val="center"/>
          </w:tcPr>
          <w:p w:rsidR="008806E7" w:rsidRPr="00AA1A52" w:rsidRDefault="008806E7" w:rsidP="00AA1A52">
            <w:pPr>
              <w:widowControl/>
              <w:autoSpaceDE/>
              <w:autoSpaceDN/>
              <w:adjustRightInd/>
              <w:spacing w:after="200" w:line="276" w:lineRule="auto"/>
              <w:ind w:left="317" w:hanging="317"/>
              <w:rPr>
                <w:rFonts w:ascii="Calibri" w:eastAsia="Calibri" w:hAnsi="Calibri"/>
                <w:iCs/>
                <w:color w:val="000000"/>
                <w:sz w:val="22"/>
                <w:szCs w:val="22"/>
              </w:rPr>
            </w:pPr>
            <w:r>
              <w:rPr>
                <w:rFonts w:ascii="Calibri" w:hAnsi="Calibri"/>
                <w:iCs/>
                <w:color w:val="000000"/>
                <w:sz w:val="22"/>
                <w:szCs w:val="22"/>
              </w:rPr>
              <w:t xml:space="preserve">D. </w:t>
            </w:r>
            <w:r>
              <w:rPr>
                <w:rFonts w:ascii="Calibri" w:hAnsi="Calibri"/>
                <w:color w:val="000000"/>
                <w:sz w:val="22"/>
                <w:szCs w:val="22"/>
              </w:rPr>
              <w:t>Enjuiciamiento e imposición de penas (eficacia de los procedimientos judiciales)</w:t>
            </w:r>
          </w:p>
        </w:tc>
        <w:tc>
          <w:tcPr>
            <w:tcW w:w="1231" w:type="dxa"/>
            <w:vMerge w:val="restart"/>
            <w:tcBorders>
              <w:top w:val="single" w:sz="12" w:space="0" w:color="95B3D7"/>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rPr>
            </w:pPr>
            <w:r>
              <w:rPr>
                <w:rFonts w:ascii="Calibri" w:hAnsi="Calibri"/>
                <w:iCs/>
                <w:color w:val="000000"/>
                <w:sz w:val="18"/>
                <w:szCs w:val="18"/>
              </w:rPr>
              <w:t>12</w:t>
            </w:r>
          </w:p>
        </w:tc>
      </w:tr>
      <w:tr w:rsidR="008806E7" w:rsidRPr="00AA1A52" w:rsidTr="00AA1A52">
        <w:trPr>
          <w:cantSplit/>
          <w:trHeight w:val="240"/>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21. Directrices sobre imposición de penas</w:t>
            </w:r>
          </w:p>
        </w:tc>
        <w:tc>
          <w:tcPr>
            <w:tcW w:w="3264" w:type="dxa"/>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22"/>
                <w:szCs w:val="22"/>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r>
      <w:tr w:rsidR="008806E7" w:rsidRPr="00AA1A52" w:rsidTr="00AA1A52">
        <w:trPr>
          <w:cantSplit/>
          <w:trHeight w:val="240"/>
        </w:trPr>
        <w:tc>
          <w:tcPr>
            <w:tcW w:w="4426" w:type="dxa"/>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22. Concienciación del poder judicial </w:t>
            </w:r>
          </w:p>
        </w:tc>
        <w:tc>
          <w:tcPr>
            <w:tcW w:w="3264"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22"/>
                <w:szCs w:val="22"/>
                <w:lang w:val="en-GB"/>
              </w:rPr>
            </w:pPr>
          </w:p>
        </w:tc>
        <w:tc>
          <w:tcPr>
            <w:tcW w:w="1231"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r>
      <w:tr w:rsidR="008806E7" w:rsidRPr="00AA1A52" w:rsidTr="00AA1A52">
        <w:trPr>
          <w:cantSplit/>
          <w:trHeight w:val="239"/>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23. Formación de la judicatura</w:t>
            </w:r>
          </w:p>
        </w:tc>
        <w:tc>
          <w:tcPr>
            <w:tcW w:w="3264" w:type="dxa"/>
            <w:vMerge/>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22"/>
                <w:szCs w:val="22"/>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r>
      <w:tr w:rsidR="008806E7" w:rsidRPr="00AA1A52" w:rsidTr="00AA1A52">
        <w:trPr>
          <w:cantSplit/>
          <w:trHeight w:val="240"/>
        </w:trPr>
        <w:tc>
          <w:tcPr>
            <w:tcW w:w="4426" w:type="dxa"/>
            <w:tcBorders>
              <w:top w:val="single" w:sz="12" w:space="0" w:color="95B3D7"/>
              <w:bottom w:val="single" w:sz="8" w:space="0" w:color="0070C0"/>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24. Cooperación internacional</w:t>
            </w:r>
          </w:p>
        </w:tc>
        <w:tc>
          <w:tcPr>
            <w:tcW w:w="3264" w:type="dxa"/>
            <w:vMerge w:val="restart"/>
            <w:tcBorders>
              <w:top w:val="single" w:sz="12" w:space="0" w:color="95B3D7"/>
            </w:tcBorders>
            <w:shd w:val="clear" w:color="auto" w:fill="auto"/>
            <w:vAlign w:val="center"/>
          </w:tcPr>
          <w:p w:rsidR="008806E7" w:rsidRPr="00AA1A52" w:rsidRDefault="008806E7" w:rsidP="00AA1A52">
            <w:pPr>
              <w:widowControl/>
              <w:autoSpaceDE/>
              <w:autoSpaceDN/>
              <w:adjustRightInd/>
              <w:spacing w:after="120" w:line="276" w:lineRule="auto"/>
              <w:ind w:left="317" w:hanging="317"/>
              <w:rPr>
                <w:rFonts w:ascii="Calibri" w:eastAsia="Calibri" w:hAnsi="Calibri"/>
                <w:iCs/>
                <w:color w:val="000000"/>
                <w:sz w:val="22"/>
                <w:szCs w:val="22"/>
              </w:rPr>
            </w:pPr>
            <w:r>
              <w:rPr>
                <w:rFonts w:ascii="Calibri" w:hAnsi="Calibri"/>
                <w:iCs/>
                <w:color w:val="000000"/>
                <w:sz w:val="22"/>
                <w:szCs w:val="22"/>
              </w:rPr>
              <w:t xml:space="preserve">E. </w:t>
            </w:r>
            <w:r>
              <w:rPr>
                <w:rFonts w:ascii="Calibri" w:hAnsi="Calibri"/>
                <w:color w:val="000000"/>
                <w:sz w:val="22"/>
                <w:szCs w:val="22"/>
              </w:rPr>
              <w:t>Prevención (otros instrumentos usados para combatir la IKB)</w:t>
            </w:r>
          </w:p>
        </w:tc>
        <w:tc>
          <w:tcPr>
            <w:tcW w:w="1231" w:type="dxa"/>
            <w:vMerge w:val="restart"/>
            <w:tcBorders>
              <w:top w:val="single" w:sz="12" w:space="0" w:color="95B3D7"/>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rPr>
            </w:pPr>
            <w:r>
              <w:rPr>
                <w:rFonts w:ascii="Calibri" w:hAnsi="Calibri"/>
                <w:iCs/>
                <w:color w:val="000000"/>
                <w:sz w:val="18"/>
                <w:szCs w:val="18"/>
              </w:rPr>
              <w:t>15</w:t>
            </w:r>
          </w:p>
        </w:tc>
      </w:tr>
      <w:tr w:rsidR="008806E7" w:rsidRPr="00AA1A52" w:rsidTr="00AA1A52">
        <w:trPr>
          <w:cantSplit/>
          <w:trHeight w:val="240"/>
        </w:trPr>
        <w:tc>
          <w:tcPr>
            <w:tcW w:w="4426" w:type="dxa"/>
            <w:tcBorders>
              <w:top w:val="single" w:sz="8" w:space="0" w:color="0070C0"/>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lastRenderedPageBreak/>
              <w:t>25. Impulsores de los delitos contra la vida silvestre</w:t>
            </w:r>
          </w:p>
        </w:tc>
        <w:tc>
          <w:tcPr>
            <w:tcW w:w="3264" w:type="dxa"/>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r>
      <w:tr w:rsidR="008806E7" w:rsidRPr="00AA1A52" w:rsidTr="00AA1A52">
        <w:trPr>
          <w:cantSplit/>
          <w:trHeight w:val="239"/>
        </w:trPr>
        <w:tc>
          <w:tcPr>
            <w:tcW w:w="4426" w:type="dxa"/>
            <w:tcBorders>
              <w:top w:val="single" w:sz="4" w:space="0" w:color="95B3D7"/>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26. Actividades relacionadas con la demanda</w:t>
            </w:r>
          </w:p>
        </w:tc>
        <w:tc>
          <w:tcPr>
            <w:tcW w:w="3264" w:type="dxa"/>
            <w:vMerge/>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c>
          <w:tcPr>
            <w:tcW w:w="1231" w:type="dxa"/>
            <w:vMerge/>
            <w:shd w:val="clear" w:color="auto" w:fill="auto"/>
            <w:vAlign w:val="center"/>
          </w:tcPr>
          <w:p w:rsidR="008806E7" w:rsidRPr="009F30D9" w:rsidRDefault="008806E7" w:rsidP="00AA1A52">
            <w:pPr>
              <w:widowControl/>
              <w:autoSpaceDE/>
              <w:autoSpaceDN/>
              <w:adjustRightInd/>
              <w:spacing w:after="120" w:line="276" w:lineRule="auto"/>
              <w:rPr>
                <w:rFonts w:ascii="Calibri" w:eastAsia="Calibri" w:hAnsi="Calibri"/>
                <w:iCs/>
                <w:color w:val="000000"/>
                <w:sz w:val="18"/>
                <w:szCs w:val="18"/>
              </w:rPr>
            </w:pPr>
          </w:p>
        </w:tc>
      </w:tr>
      <w:tr w:rsidR="008806E7" w:rsidRPr="00AA1A52" w:rsidTr="00AA1A52">
        <w:trPr>
          <w:cantSplit/>
          <w:trHeight w:val="240"/>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27. Comunidad regulada</w:t>
            </w:r>
          </w:p>
        </w:tc>
        <w:tc>
          <w:tcPr>
            <w:tcW w:w="3264" w:type="dxa"/>
            <w:vMerge/>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c>
          <w:tcPr>
            <w:tcW w:w="1231" w:type="dxa"/>
            <w:vMerge/>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r>
      <w:tr w:rsidR="008806E7" w:rsidRPr="00AA1A52" w:rsidTr="00AA1A52">
        <w:trPr>
          <w:cantSplit/>
          <w:trHeight w:val="240"/>
        </w:trPr>
        <w:tc>
          <w:tcPr>
            <w:tcW w:w="4426" w:type="dxa"/>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28. Acciones de concienciación pública</w:t>
            </w:r>
          </w:p>
        </w:tc>
        <w:tc>
          <w:tcPr>
            <w:tcW w:w="3264"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c>
          <w:tcPr>
            <w:tcW w:w="1231" w:type="dxa"/>
            <w:vMerge/>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r>
      <w:tr w:rsidR="008806E7" w:rsidRPr="00AA1A52" w:rsidTr="00AA1A52">
        <w:trPr>
          <w:trHeight w:val="214"/>
        </w:trPr>
        <w:tc>
          <w:tcPr>
            <w:tcW w:w="4426" w:type="dxa"/>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spacing w:before="120" w:after="120" w:line="276" w:lineRule="auto"/>
              <w:jc w:val="right"/>
              <w:rPr>
                <w:rFonts w:ascii="Calibri" w:eastAsia="Calibri" w:hAnsi="Calibri"/>
                <w:b/>
                <w:bCs/>
                <w:i/>
                <w:iCs/>
                <w:color w:val="000000"/>
                <w:sz w:val="18"/>
                <w:szCs w:val="18"/>
              </w:rPr>
            </w:pPr>
            <w:r>
              <w:rPr>
                <w:rFonts w:ascii="Calibri" w:hAnsi="Calibri"/>
                <w:b/>
                <w:bCs/>
                <w:i/>
                <w:iCs/>
                <w:color w:val="000000"/>
                <w:sz w:val="18"/>
                <w:szCs w:val="18"/>
              </w:rPr>
              <w:t>PUNTUACIÓN MÁXIMA TOTAL</w:t>
            </w:r>
          </w:p>
        </w:tc>
        <w:tc>
          <w:tcPr>
            <w:tcW w:w="3264" w:type="dxa"/>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spacing w:after="120" w:line="276" w:lineRule="auto"/>
              <w:rPr>
                <w:rFonts w:ascii="Calibri" w:eastAsia="Calibri" w:hAnsi="Calibri"/>
                <w:iCs/>
                <w:color w:val="000000"/>
                <w:sz w:val="18"/>
                <w:szCs w:val="18"/>
                <w:lang w:val="en-GB"/>
              </w:rPr>
            </w:pPr>
          </w:p>
        </w:tc>
        <w:tc>
          <w:tcPr>
            <w:tcW w:w="1231" w:type="dxa"/>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 w:val="18"/>
                <w:szCs w:val="18"/>
              </w:rPr>
            </w:pPr>
            <w:r>
              <w:rPr>
                <w:rFonts w:ascii="Calibri" w:hAnsi="Calibri"/>
                <w:iCs/>
                <w:color w:val="000000"/>
                <w:sz w:val="18"/>
                <w:szCs w:val="18"/>
              </w:rPr>
              <w:t xml:space="preserve">75, </w:t>
            </w:r>
          </w:p>
          <w:p w:rsidR="008806E7" w:rsidRPr="00AA1A52" w:rsidRDefault="008806E7" w:rsidP="00AA1A52">
            <w:pPr>
              <w:widowControl/>
              <w:autoSpaceDE/>
              <w:autoSpaceDN/>
              <w:adjustRightInd/>
              <w:rPr>
                <w:rFonts w:ascii="Calibri" w:eastAsia="Calibri" w:hAnsi="Calibri"/>
                <w:iCs/>
                <w:color w:val="000000"/>
                <w:sz w:val="18"/>
                <w:szCs w:val="18"/>
              </w:rPr>
            </w:pPr>
            <w:r>
              <w:rPr>
                <w:rFonts w:ascii="Calibri" w:hAnsi="Calibri"/>
                <w:iCs/>
                <w:color w:val="000000"/>
                <w:sz w:val="18"/>
                <w:szCs w:val="18"/>
              </w:rPr>
              <w:t>(72 o 69)</w:t>
            </w:r>
          </w:p>
        </w:tc>
      </w:tr>
    </w:tbl>
    <w:p w:rsidR="008806E7" w:rsidRPr="008806E7" w:rsidRDefault="008806E7" w:rsidP="008806E7">
      <w:pPr>
        <w:widowControl/>
        <w:autoSpaceDE/>
        <w:autoSpaceDN/>
        <w:adjustRightInd/>
        <w:spacing w:after="200"/>
        <w:jc w:val="both"/>
        <w:rPr>
          <w:rFonts w:ascii="Arial" w:eastAsia="Calibri" w:hAnsi="Arial" w:cs="Arial"/>
          <w:color w:val="000000"/>
          <w:sz w:val="22"/>
          <w:szCs w:val="22"/>
          <w:lang w:val="en-GB"/>
        </w:rPr>
      </w:pP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Tres indicadores no generan una puntuación, pero proporcionan datos. Los datos se refieren en concreto a: las cifras relativas a la matanza, la captura con trampas y el comercio ilegal de aves (indicador n.º 2), el número de personas procesadas por la IKB (indicador n.º 4) y el esfuerzo de cumplimiento de la ley en el campo (indicador n.º 19). Los tres conjuntos de datos proporcionan información importante acerca del alcance y la tendencia de la IKB en cada país.</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Probablemente haya que esforzarse para calcular las cifras relativas a la matanza, la captura con trampas o el comercio ilegal de aves. Definir el alcance de una actividad ilegal siempre es una tarea compleja que requiere un buen conocimiento de los métodos usados por los delincuentes y la implicación de una serie de partes interesadas pertinentes. De momento el Convenio de Berna y la CMS no han elaborado documentos de orientación y actualmente las únicas directrices específicas disponibles son las elaboradas por </w:t>
      </w:r>
      <w:proofErr w:type="spellStart"/>
      <w:r>
        <w:rPr>
          <w:rFonts w:ascii="Arial" w:hAnsi="Arial"/>
          <w:color w:val="000000"/>
          <w:sz w:val="22"/>
          <w:szCs w:val="22"/>
        </w:rPr>
        <w:t>BirdLife</w:t>
      </w:r>
      <w:proofErr w:type="spellEnd"/>
      <w:r>
        <w:rPr>
          <w:rFonts w:ascii="Arial" w:hAnsi="Arial"/>
          <w:color w:val="000000"/>
          <w:sz w:val="22"/>
          <w:szCs w:val="22"/>
        </w:rPr>
        <w:t xml:space="preserve"> International, presentadas en la primera reunión del MIKT</w:t>
      </w:r>
      <w:r w:rsidRPr="008806E7">
        <w:rPr>
          <w:rFonts w:ascii="Arial" w:eastAsia="Calibri" w:hAnsi="Arial" w:cs="Arial"/>
          <w:color w:val="000000"/>
          <w:sz w:val="22"/>
          <w:szCs w:val="22"/>
          <w:vertAlign w:val="superscript"/>
          <w:lang w:val="en-GB"/>
        </w:rPr>
        <w:footnoteReference w:id="6"/>
      </w:r>
      <w:r>
        <w:rPr>
          <w:rFonts w:ascii="Arial" w:hAnsi="Arial"/>
          <w:color w:val="000000"/>
          <w:sz w:val="22"/>
          <w:szCs w:val="22"/>
        </w:rPr>
        <w:t>. Se invita a las autoridades nacionales a que proporcionen información acerca de cómo generan sus estimaciones.</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Los datos para el indicador n.º 4 deberían estar disponibles mediante las bases de datos gestionadas (o completadas) por el sistema judicial con objeto de hacer un seguimiento de sus actividades. El indicador n.º 19 se puede complementar con información más detallada acerca del número de personas (o días de personal) desplegadas en el campo, ya que esta información puede ser conservada por los organismos encargados de hacer cumplir la ley y usarse para informar de sus actividades y resultados. </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La mayoría de los indicadores investigan las respuestas de las autoridades nacionales a la IKB y son esenciales para hacer un seguimiento del progreso e informar a las autoridades nacionales de dónde se necesitan esfuerzos adicionales. En otras palabras, los indicadores n.º 1 y n.º 2 miden el estado y la tendencia de la IKB, mientras que otros permiten a los Estados autoevaluar las medidas relativas a la matanza, captura con trampas y comercio ilegal de aves silvestres.  </w:t>
      </w:r>
    </w:p>
    <w:p w:rsidR="008806E7" w:rsidRPr="008806E7" w:rsidRDefault="008806E7" w:rsidP="008806E7">
      <w:pPr>
        <w:keepNext/>
        <w:keepLines/>
        <w:widowControl/>
        <w:autoSpaceDE/>
        <w:autoSpaceDN/>
        <w:adjustRightInd/>
        <w:spacing w:before="40" w:after="120"/>
        <w:outlineLvl w:val="1"/>
        <w:rPr>
          <w:rFonts w:ascii="Arial" w:hAnsi="Arial" w:cs="Arial"/>
          <w:b/>
          <w:color w:val="000000"/>
          <w:sz w:val="30"/>
          <w:szCs w:val="30"/>
        </w:rPr>
      </w:pPr>
      <w:bookmarkStart w:id="37" w:name="_Toc486539569"/>
      <w:bookmarkStart w:id="38" w:name="_Toc491246073"/>
      <w:r>
        <w:rPr>
          <w:rFonts w:ascii="Arial" w:hAnsi="Arial"/>
          <w:b/>
          <w:color w:val="000000"/>
          <w:sz w:val="30"/>
          <w:szCs w:val="30"/>
        </w:rPr>
        <w:t>Presentación de los resultados</w:t>
      </w:r>
      <w:bookmarkEnd w:id="37"/>
      <w:bookmarkEnd w:id="38"/>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La puntuación total proporcionada por los indicadores permite al Estado medir el alcance de sus esfuerzos para luchar contra la IKB. Aunque un método simple de puntuación puede parecer una forma sencilla de autoevaluar las medidas relativas a la IKB, no logra proporcionar una imagen completa del complejo asunto en cuestión. </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Además, es improbable que una puntuación de una sola cifra proporcione información útil acerca de las áreas en las que se debería concentrar cada Estado para desarrollar una amplia gama de respuestas apropiadas para la IKB. Por consiguiente, se pueden presentar los resultados sumados en forma tabular comparándolos por grupos de indicadores en base a la puntuación nacional frente a la máxima puntuación posible. Las máximas puntuaciones posibles para los grupos B y C varían en función de si se ha usado o no la opción “no aplicable”. Dado que los resultados nacionales se expresan como porcentaje de la puntuación total posible a nivel nacional, cualquier resultado agregado reflejaría los países que han respondido “no aplicable” en uno o ambos indicadores. </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Se proporcionará cada resultado con un código de color:</w:t>
      </w:r>
    </w:p>
    <w:p w:rsidR="008806E7" w:rsidRPr="008806E7" w:rsidRDefault="008806E7" w:rsidP="008806E7">
      <w:pPr>
        <w:widowControl/>
        <w:autoSpaceDE/>
        <w:autoSpaceDN/>
        <w:adjustRightInd/>
        <w:ind w:left="567"/>
        <w:jc w:val="both"/>
        <w:rPr>
          <w:rFonts w:ascii="Arial" w:eastAsia="Calibri" w:hAnsi="Arial" w:cs="Arial"/>
          <w:color w:val="000000"/>
          <w:sz w:val="22"/>
          <w:szCs w:val="22"/>
        </w:rPr>
      </w:pPr>
      <w:r>
        <w:rPr>
          <w:rFonts w:ascii="Arial" w:hAnsi="Arial"/>
          <w:color w:val="000000"/>
          <w:sz w:val="22"/>
          <w:szCs w:val="22"/>
        </w:rPr>
        <w:lastRenderedPageBreak/>
        <w:t xml:space="preserve">Rojo: puntuación nacional &lt;25% de la máxima puntuación posible </w:t>
      </w:r>
    </w:p>
    <w:p w:rsidR="008806E7" w:rsidRPr="008806E7" w:rsidRDefault="008806E7" w:rsidP="008806E7">
      <w:pPr>
        <w:widowControl/>
        <w:autoSpaceDE/>
        <w:autoSpaceDN/>
        <w:adjustRightInd/>
        <w:ind w:left="567"/>
        <w:jc w:val="both"/>
        <w:rPr>
          <w:rFonts w:ascii="Arial" w:eastAsia="Calibri" w:hAnsi="Arial" w:cs="Arial"/>
          <w:color w:val="000000"/>
          <w:sz w:val="22"/>
          <w:szCs w:val="22"/>
        </w:rPr>
      </w:pPr>
      <w:r>
        <w:rPr>
          <w:rFonts w:ascii="Arial" w:hAnsi="Arial"/>
          <w:color w:val="000000"/>
          <w:sz w:val="22"/>
          <w:szCs w:val="22"/>
        </w:rPr>
        <w:t>Amarillo: puntuación nacional entre el 25% y el 50% de la máxima puntuación posible</w:t>
      </w:r>
    </w:p>
    <w:p w:rsidR="008806E7" w:rsidRPr="008806E7" w:rsidRDefault="008806E7" w:rsidP="008806E7">
      <w:pPr>
        <w:widowControl/>
        <w:autoSpaceDE/>
        <w:autoSpaceDN/>
        <w:adjustRightInd/>
        <w:ind w:left="567"/>
        <w:jc w:val="both"/>
        <w:rPr>
          <w:rFonts w:ascii="Arial" w:eastAsia="Calibri" w:hAnsi="Arial" w:cs="Arial"/>
          <w:color w:val="000000"/>
          <w:sz w:val="22"/>
          <w:szCs w:val="22"/>
        </w:rPr>
      </w:pPr>
      <w:r>
        <w:rPr>
          <w:rFonts w:ascii="Arial" w:hAnsi="Arial"/>
          <w:color w:val="000000"/>
          <w:sz w:val="22"/>
          <w:szCs w:val="22"/>
        </w:rPr>
        <w:t>Verde claro: puntuación nacional entre el 50% y el 75% de la máxima puntuación posible</w:t>
      </w:r>
    </w:p>
    <w:p w:rsidR="008806E7" w:rsidRPr="008806E7" w:rsidRDefault="008806E7" w:rsidP="008806E7">
      <w:pPr>
        <w:widowControl/>
        <w:autoSpaceDE/>
        <w:autoSpaceDN/>
        <w:adjustRightInd/>
        <w:ind w:left="567"/>
        <w:jc w:val="both"/>
        <w:rPr>
          <w:rFonts w:ascii="Arial" w:eastAsia="Calibri" w:hAnsi="Arial" w:cs="Arial"/>
          <w:color w:val="000000"/>
          <w:sz w:val="22"/>
          <w:szCs w:val="22"/>
        </w:rPr>
      </w:pPr>
      <w:r>
        <w:rPr>
          <w:rFonts w:ascii="Arial" w:hAnsi="Arial"/>
          <w:color w:val="000000"/>
          <w:sz w:val="22"/>
          <w:szCs w:val="22"/>
        </w:rPr>
        <w:t>Verde: puntuación nacional &gt;75% de la máxima puntuación posible</w:t>
      </w:r>
    </w:p>
    <w:p w:rsidR="008806E7" w:rsidRPr="009F30D9" w:rsidRDefault="008806E7" w:rsidP="008806E7">
      <w:pPr>
        <w:widowControl/>
        <w:autoSpaceDE/>
        <w:autoSpaceDN/>
        <w:adjustRightInd/>
        <w:ind w:left="567"/>
        <w:jc w:val="both"/>
        <w:rPr>
          <w:rFonts w:ascii="Arial" w:eastAsia="Calibri" w:hAnsi="Arial" w:cs="Arial"/>
          <w:color w:val="000000"/>
          <w:sz w:val="22"/>
          <w:szCs w:val="22"/>
        </w:rPr>
      </w:pP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Esto permitirá realizar una evaluación a nivel nacional de las áreas en las que podría necesitarse más trabajo y permite a los Estados compartir información a nivel internacional para identificar las áreas en las que puede necesitarse orientación y apoyo.</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 xml:space="preserve">Por último, las acciones que cada país ha implementado o que considera que debería seguir desarrollando también están directamente relacionadas con la gravedad del problema de la IKB. Por tanto, la información proporcionada por cada país a través del indicador n.º 4 (cálculo de las cifras relativas a la matanza o la captura ilegal de aves) se mostrará (como clase de gravedad) en una columna adicional. </w:t>
      </w:r>
    </w:p>
    <w:p w:rsidR="008806E7" w:rsidRPr="008806E7" w:rsidRDefault="008806E7" w:rsidP="008806E7">
      <w:pPr>
        <w:widowControl/>
        <w:autoSpaceDE/>
        <w:autoSpaceDN/>
        <w:adjustRightInd/>
        <w:spacing w:after="200"/>
        <w:jc w:val="both"/>
        <w:rPr>
          <w:rFonts w:ascii="Arial" w:eastAsia="Calibri" w:hAnsi="Arial" w:cs="Arial"/>
          <w:color w:val="000000"/>
          <w:sz w:val="22"/>
          <w:szCs w:val="22"/>
        </w:rPr>
      </w:pPr>
      <w:r>
        <w:rPr>
          <w:rFonts w:ascii="Arial" w:hAnsi="Arial"/>
          <w:color w:val="000000"/>
          <w:sz w:val="22"/>
          <w:szCs w:val="22"/>
        </w:rPr>
        <w:t>Las clases de gravedad serán:</w:t>
      </w:r>
    </w:p>
    <w:p w:rsidR="008806E7" w:rsidRPr="008806E7" w:rsidRDefault="008806E7" w:rsidP="008806E7">
      <w:pPr>
        <w:widowControl/>
        <w:autoSpaceDE/>
        <w:autoSpaceDN/>
        <w:adjustRightInd/>
        <w:ind w:left="567"/>
        <w:jc w:val="both"/>
        <w:rPr>
          <w:rFonts w:ascii="Arial" w:eastAsia="Calibri" w:hAnsi="Arial" w:cs="Arial"/>
          <w:color w:val="000000"/>
          <w:sz w:val="22"/>
          <w:szCs w:val="22"/>
        </w:rPr>
      </w:pPr>
      <w:r>
        <w:rPr>
          <w:rFonts w:ascii="Arial" w:hAnsi="Arial"/>
          <w:color w:val="000000"/>
          <w:sz w:val="22"/>
          <w:szCs w:val="22"/>
        </w:rPr>
        <w:t xml:space="preserve">Clase I (rojo): estimación anual de IKB &gt;2,5 millones; </w:t>
      </w:r>
    </w:p>
    <w:p w:rsidR="008806E7" w:rsidRPr="008806E7" w:rsidRDefault="008806E7" w:rsidP="008806E7">
      <w:pPr>
        <w:widowControl/>
        <w:autoSpaceDE/>
        <w:autoSpaceDN/>
        <w:adjustRightInd/>
        <w:ind w:left="567"/>
        <w:jc w:val="both"/>
        <w:rPr>
          <w:rFonts w:ascii="Arial" w:eastAsia="Calibri" w:hAnsi="Arial" w:cs="Arial"/>
          <w:color w:val="000000"/>
          <w:sz w:val="22"/>
          <w:szCs w:val="22"/>
        </w:rPr>
      </w:pPr>
      <w:r>
        <w:rPr>
          <w:rFonts w:ascii="Arial" w:hAnsi="Arial"/>
          <w:color w:val="000000"/>
          <w:sz w:val="22"/>
          <w:szCs w:val="22"/>
        </w:rPr>
        <w:t>Clase II (naranja): estimación anual de IKB entre 750.000 y 2,5 millones;</w:t>
      </w:r>
    </w:p>
    <w:p w:rsidR="008806E7" w:rsidRPr="008806E7" w:rsidRDefault="008806E7" w:rsidP="008806E7">
      <w:pPr>
        <w:widowControl/>
        <w:autoSpaceDE/>
        <w:autoSpaceDN/>
        <w:adjustRightInd/>
        <w:ind w:left="567"/>
        <w:jc w:val="both"/>
        <w:rPr>
          <w:rFonts w:ascii="Arial" w:eastAsia="Calibri" w:hAnsi="Arial" w:cs="Arial"/>
          <w:color w:val="000000"/>
          <w:sz w:val="22"/>
          <w:szCs w:val="22"/>
        </w:rPr>
      </w:pPr>
      <w:r>
        <w:rPr>
          <w:rFonts w:ascii="Arial" w:hAnsi="Arial"/>
          <w:color w:val="000000"/>
          <w:sz w:val="22"/>
          <w:szCs w:val="22"/>
        </w:rPr>
        <w:t>Clase III (naranja claro): estimación anual de IKB entre 100.000 y 750.000;</w:t>
      </w:r>
    </w:p>
    <w:p w:rsidR="008806E7" w:rsidRPr="008806E7" w:rsidRDefault="008806E7" w:rsidP="008806E7">
      <w:pPr>
        <w:widowControl/>
        <w:autoSpaceDE/>
        <w:autoSpaceDN/>
        <w:adjustRightInd/>
        <w:ind w:left="567"/>
        <w:jc w:val="both"/>
        <w:rPr>
          <w:rFonts w:ascii="Arial" w:eastAsia="Calibri" w:hAnsi="Arial" w:cs="Arial"/>
          <w:color w:val="000000"/>
          <w:sz w:val="22"/>
          <w:szCs w:val="22"/>
        </w:rPr>
      </w:pPr>
      <w:r>
        <w:rPr>
          <w:rFonts w:ascii="Arial" w:hAnsi="Arial"/>
          <w:color w:val="000000"/>
          <w:sz w:val="22"/>
          <w:szCs w:val="22"/>
        </w:rPr>
        <w:t>Clase IV (amarillo): estimación anual de IKB &lt;100.000.</w:t>
      </w:r>
    </w:p>
    <w:p w:rsidR="008806E7" w:rsidRPr="009F30D9" w:rsidRDefault="008806E7" w:rsidP="008806E7">
      <w:pPr>
        <w:widowControl/>
        <w:autoSpaceDE/>
        <w:autoSpaceDN/>
        <w:adjustRightInd/>
        <w:spacing w:before="120" w:after="200"/>
        <w:jc w:val="both"/>
        <w:rPr>
          <w:rFonts w:ascii="Arial" w:eastAsia="Calibri" w:hAnsi="Arial" w:cs="Arial"/>
          <w:color w:val="000000"/>
          <w:sz w:val="22"/>
          <w:szCs w:val="22"/>
        </w:rPr>
      </w:pPr>
    </w:p>
    <w:p w:rsidR="008806E7" w:rsidRPr="008806E7" w:rsidRDefault="008806E7" w:rsidP="008806E7">
      <w:pPr>
        <w:widowControl/>
        <w:autoSpaceDE/>
        <w:autoSpaceDN/>
        <w:adjustRightInd/>
        <w:spacing w:before="120" w:after="200"/>
        <w:jc w:val="both"/>
        <w:rPr>
          <w:rFonts w:ascii="Arial" w:eastAsia="Calibri" w:hAnsi="Arial" w:cs="Arial"/>
          <w:color w:val="000000"/>
          <w:sz w:val="22"/>
          <w:szCs w:val="22"/>
        </w:rPr>
      </w:pPr>
      <w:r>
        <w:rPr>
          <w:rFonts w:ascii="Arial" w:hAnsi="Arial"/>
          <w:color w:val="000000"/>
          <w:sz w:val="22"/>
          <w:szCs w:val="22"/>
        </w:rPr>
        <w:t xml:space="preserve">Esto servirá para contextualizar los resultados de las primeras columnas teniendo en cuenta la magnitud del problema de la matanza ilegal de aves silvestres a nivel nacional. </w:t>
      </w:r>
    </w:p>
    <w:p w:rsidR="008806E7" w:rsidRPr="009F30D9" w:rsidRDefault="008806E7" w:rsidP="008806E7">
      <w:pPr>
        <w:widowControl/>
        <w:autoSpaceDE/>
        <w:autoSpaceDN/>
        <w:adjustRightInd/>
        <w:spacing w:before="120" w:after="200"/>
        <w:jc w:val="both"/>
        <w:rPr>
          <w:rFonts w:ascii="Arial" w:eastAsia="Calibri" w:hAnsi="Arial" w:cs="Arial"/>
          <w:color w:val="000000"/>
          <w:sz w:val="22"/>
          <w:szCs w:val="22"/>
        </w:rPr>
      </w:pPr>
    </w:p>
    <w:tbl>
      <w:tblPr>
        <w:tblW w:w="953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304"/>
        <w:gridCol w:w="1921"/>
        <w:gridCol w:w="1622"/>
        <w:gridCol w:w="1447"/>
        <w:gridCol w:w="1134"/>
        <w:gridCol w:w="992"/>
      </w:tblGrid>
      <w:tr w:rsidR="008806E7" w:rsidRPr="00AA1A52" w:rsidTr="00AA1A52">
        <w:tc>
          <w:tcPr>
            <w:tcW w:w="1116" w:type="dxa"/>
            <w:shd w:val="clear" w:color="auto" w:fill="auto"/>
            <w:vAlign w:val="center"/>
          </w:tcPr>
          <w:p w:rsidR="008806E7" w:rsidRPr="00AA1A52" w:rsidRDefault="008806E7" w:rsidP="00AA1A52">
            <w:pPr>
              <w:widowControl/>
              <w:autoSpaceDE/>
              <w:autoSpaceDN/>
              <w:adjustRightInd/>
              <w:spacing w:after="120"/>
              <w:rPr>
                <w:rFonts w:ascii="Arial" w:eastAsia="Calibri" w:hAnsi="Arial" w:cs="Arial"/>
                <w:color w:val="000000"/>
                <w:sz w:val="22"/>
                <w:szCs w:val="22"/>
              </w:rPr>
            </w:pPr>
            <w:r>
              <w:rPr>
                <w:rFonts w:ascii="Arial" w:hAnsi="Arial"/>
                <w:color w:val="000000"/>
                <w:sz w:val="22"/>
                <w:szCs w:val="22"/>
              </w:rPr>
              <w:t>País</w:t>
            </w:r>
          </w:p>
        </w:tc>
        <w:tc>
          <w:tcPr>
            <w:tcW w:w="1304" w:type="dxa"/>
            <w:shd w:val="clear" w:color="auto" w:fill="auto"/>
            <w:vAlign w:val="center"/>
          </w:tcPr>
          <w:p w:rsidR="008806E7" w:rsidRPr="00AA1A52" w:rsidRDefault="008806E7" w:rsidP="00AA1A52">
            <w:pPr>
              <w:widowControl/>
              <w:autoSpaceDE/>
              <w:autoSpaceDN/>
              <w:adjustRightInd/>
              <w:jc w:val="center"/>
              <w:rPr>
                <w:rFonts w:ascii="Arial" w:eastAsia="Calibri" w:hAnsi="Arial" w:cs="Arial"/>
                <w:bCs/>
                <w:iCs/>
                <w:color w:val="000000"/>
                <w:sz w:val="18"/>
                <w:szCs w:val="18"/>
              </w:rPr>
            </w:pPr>
            <w:r>
              <w:rPr>
                <w:rFonts w:ascii="Arial" w:hAnsi="Arial"/>
                <w:bCs/>
                <w:iCs/>
                <w:color w:val="000000"/>
                <w:sz w:val="18"/>
                <w:szCs w:val="18"/>
              </w:rPr>
              <w:t xml:space="preserve">A. </w:t>
            </w:r>
            <w:r>
              <w:rPr>
                <w:rFonts w:ascii="Arial" w:hAnsi="Arial"/>
                <w:color w:val="000000"/>
                <w:sz w:val="18"/>
                <w:szCs w:val="18"/>
              </w:rPr>
              <w:t>Seguimiento nacional de la IKB</w:t>
            </w:r>
          </w:p>
        </w:tc>
        <w:tc>
          <w:tcPr>
            <w:tcW w:w="1921" w:type="dxa"/>
            <w:shd w:val="clear" w:color="auto" w:fill="auto"/>
            <w:vAlign w:val="center"/>
          </w:tcPr>
          <w:p w:rsidR="008806E7" w:rsidRPr="00AA1A52" w:rsidRDefault="008806E7" w:rsidP="00AA1A52">
            <w:pPr>
              <w:widowControl/>
              <w:autoSpaceDE/>
              <w:autoSpaceDN/>
              <w:adjustRightInd/>
              <w:ind w:firstLine="51"/>
              <w:jc w:val="center"/>
              <w:rPr>
                <w:rFonts w:ascii="Arial" w:eastAsia="Calibri" w:hAnsi="Arial" w:cs="Arial"/>
                <w:color w:val="000000"/>
                <w:sz w:val="18"/>
                <w:szCs w:val="18"/>
              </w:rPr>
            </w:pPr>
            <w:r>
              <w:rPr>
                <w:rFonts w:ascii="Arial" w:hAnsi="Arial"/>
                <w:bCs/>
                <w:iCs/>
                <w:color w:val="000000"/>
                <w:sz w:val="18"/>
                <w:szCs w:val="18"/>
              </w:rPr>
              <w:t xml:space="preserve">B. </w:t>
            </w:r>
            <w:r>
              <w:rPr>
                <w:rFonts w:ascii="Arial" w:hAnsi="Arial"/>
                <w:color w:val="000000"/>
                <w:sz w:val="18"/>
                <w:szCs w:val="18"/>
              </w:rPr>
              <w:t>Exhaustividad de la legislación nacional</w:t>
            </w:r>
          </w:p>
        </w:tc>
        <w:tc>
          <w:tcPr>
            <w:tcW w:w="1622" w:type="dxa"/>
            <w:tcBorders>
              <w:bottom w:val="single" w:sz="4" w:space="0" w:color="auto"/>
            </w:tcBorders>
            <w:shd w:val="clear" w:color="auto" w:fill="auto"/>
            <w:vAlign w:val="center"/>
          </w:tcPr>
          <w:p w:rsidR="008806E7" w:rsidRPr="00AA1A52" w:rsidRDefault="008806E7" w:rsidP="00AA1A52">
            <w:pPr>
              <w:widowControl/>
              <w:autoSpaceDE/>
              <w:autoSpaceDN/>
              <w:adjustRightInd/>
              <w:jc w:val="center"/>
              <w:rPr>
                <w:rFonts w:ascii="Arial" w:eastAsia="Calibri" w:hAnsi="Arial" w:cs="Arial"/>
                <w:color w:val="000000"/>
                <w:sz w:val="18"/>
                <w:szCs w:val="18"/>
              </w:rPr>
            </w:pPr>
            <w:r>
              <w:rPr>
                <w:rFonts w:ascii="Arial" w:hAnsi="Arial"/>
                <w:bCs/>
                <w:iCs/>
                <w:color w:val="000000"/>
                <w:sz w:val="18"/>
                <w:szCs w:val="18"/>
              </w:rPr>
              <w:t xml:space="preserve">C. </w:t>
            </w:r>
            <w:r>
              <w:rPr>
                <w:rFonts w:ascii="Arial" w:hAnsi="Arial"/>
                <w:color w:val="000000"/>
                <w:sz w:val="18"/>
                <w:szCs w:val="18"/>
              </w:rPr>
              <w:t>Respuesta en materia de aplicación de la ley</w:t>
            </w:r>
          </w:p>
        </w:tc>
        <w:tc>
          <w:tcPr>
            <w:tcW w:w="1447" w:type="dxa"/>
            <w:shd w:val="clear" w:color="auto" w:fill="auto"/>
            <w:vAlign w:val="center"/>
          </w:tcPr>
          <w:p w:rsidR="008806E7" w:rsidRPr="00AA1A52" w:rsidRDefault="008806E7" w:rsidP="00AA1A52">
            <w:pPr>
              <w:widowControl/>
              <w:autoSpaceDE/>
              <w:autoSpaceDN/>
              <w:adjustRightInd/>
              <w:jc w:val="center"/>
              <w:rPr>
                <w:rFonts w:ascii="Arial" w:eastAsia="Calibri" w:hAnsi="Arial" w:cs="Arial"/>
                <w:color w:val="000000"/>
                <w:sz w:val="18"/>
                <w:szCs w:val="18"/>
              </w:rPr>
            </w:pPr>
            <w:r>
              <w:rPr>
                <w:rFonts w:ascii="Arial" w:hAnsi="Arial"/>
                <w:bCs/>
                <w:iCs/>
                <w:color w:val="000000"/>
                <w:sz w:val="18"/>
                <w:szCs w:val="18"/>
              </w:rPr>
              <w:t xml:space="preserve">D. </w:t>
            </w:r>
            <w:r>
              <w:rPr>
                <w:rFonts w:ascii="Arial" w:hAnsi="Arial"/>
                <w:color w:val="000000"/>
                <w:sz w:val="18"/>
                <w:szCs w:val="18"/>
              </w:rPr>
              <w:t>Enjuiciamiento e imposición de penas</w:t>
            </w:r>
          </w:p>
        </w:tc>
        <w:tc>
          <w:tcPr>
            <w:tcW w:w="1134" w:type="dxa"/>
            <w:shd w:val="clear" w:color="auto" w:fill="auto"/>
            <w:vAlign w:val="center"/>
          </w:tcPr>
          <w:p w:rsidR="008806E7" w:rsidRPr="00AA1A52" w:rsidRDefault="008806E7" w:rsidP="00AA1A52">
            <w:pPr>
              <w:widowControl/>
              <w:autoSpaceDE/>
              <w:autoSpaceDN/>
              <w:adjustRightInd/>
              <w:jc w:val="center"/>
              <w:rPr>
                <w:rFonts w:ascii="Arial" w:eastAsia="Calibri" w:hAnsi="Arial" w:cs="Arial"/>
                <w:color w:val="000000"/>
                <w:sz w:val="18"/>
                <w:szCs w:val="18"/>
              </w:rPr>
            </w:pPr>
            <w:r>
              <w:rPr>
                <w:rFonts w:ascii="Arial" w:hAnsi="Arial"/>
                <w:bCs/>
                <w:iCs/>
                <w:color w:val="000000"/>
                <w:sz w:val="18"/>
                <w:szCs w:val="18"/>
              </w:rPr>
              <w:t xml:space="preserve">E. </w:t>
            </w:r>
            <w:r>
              <w:rPr>
                <w:rFonts w:ascii="Arial" w:hAnsi="Arial"/>
                <w:color w:val="000000"/>
                <w:sz w:val="18"/>
                <w:szCs w:val="18"/>
              </w:rPr>
              <w:t>Prevención</w:t>
            </w:r>
          </w:p>
        </w:tc>
        <w:tc>
          <w:tcPr>
            <w:tcW w:w="992" w:type="dxa"/>
            <w:tcBorders>
              <w:bottom w:val="single" w:sz="4" w:space="0" w:color="auto"/>
            </w:tcBorders>
            <w:shd w:val="clear" w:color="auto" w:fill="auto"/>
            <w:vAlign w:val="center"/>
          </w:tcPr>
          <w:p w:rsidR="008806E7" w:rsidRPr="00AA1A52" w:rsidRDefault="008806E7" w:rsidP="00AA1A52">
            <w:pPr>
              <w:widowControl/>
              <w:autoSpaceDE/>
              <w:autoSpaceDN/>
              <w:adjustRightInd/>
              <w:jc w:val="center"/>
              <w:rPr>
                <w:rFonts w:ascii="Arial" w:eastAsia="Calibri" w:hAnsi="Arial" w:cs="Arial"/>
                <w:color w:val="000000"/>
                <w:sz w:val="18"/>
                <w:szCs w:val="18"/>
              </w:rPr>
            </w:pPr>
            <w:r>
              <w:rPr>
                <w:rFonts w:ascii="Arial" w:hAnsi="Arial"/>
                <w:color w:val="000000"/>
                <w:sz w:val="18"/>
                <w:szCs w:val="18"/>
              </w:rPr>
              <w:t>Tamaño del problema de la IKB</w:t>
            </w:r>
          </w:p>
        </w:tc>
      </w:tr>
      <w:tr w:rsidR="008806E7" w:rsidRPr="00AA1A52" w:rsidTr="00AA1A52">
        <w:tc>
          <w:tcPr>
            <w:tcW w:w="1116"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rPr>
            </w:pPr>
            <w:r>
              <w:rPr>
                <w:rFonts w:ascii="Arial" w:hAnsi="Arial"/>
                <w:color w:val="000000"/>
                <w:sz w:val="22"/>
                <w:szCs w:val="22"/>
              </w:rPr>
              <w:t>XXX</w:t>
            </w:r>
          </w:p>
        </w:tc>
        <w:tc>
          <w:tcPr>
            <w:tcW w:w="1304" w:type="dxa"/>
            <w:tcBorders>
              <w:bottom w:val="single" w:sz="4" w:space="0" w:color="auto"/>
            </w:tcBorders>
            <w:shd w:val="clear" w:color="auto" w:fill="92D05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921" w:type="dxa"/>
            <w:shd w:val="clear" w:color="auto" w:fill="00B05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622" w:type="dxa"/>
            <w:shd w:val="clear" w:color="auto" w:fill="FF6600"/>
          </w:tcPr>
          <w:p w:rsidR="008806E7" w:rsidRPr="00AA1A52" w:rsidRDefault="008806E7" w:rsidP="00AA1A52">
            <w:pPr>
              <w:widowControl/>
              <w:autoSpaceDE/>
              <w:autoSpaceDN/>
              <w:adjustRightInd/>
              <w:spacing w:after="120"/>
              <w:rPr>
                <w:rFonts w:ascii="Arial" w:eastAsia="Calibri" w:hAnsi="Arial" w:cs="Arial"/>
                <w:color w:val="000000"/>
                <w:sz w:val="22"/>
                <w:szCs w:val="22"/>
                <w:highlight w:val="red"/>
                <w:lang w:val="en-GB"/>
              </w:rPr>
            </w:pPr>
          </w:p>
        </w:tc>
        <w:tc>
          <w:tcPr>
            <w:tcW w:w="1447" w:type="dxa"/>
            <w:shd w:val="clear" w:color="auto" w:fill="FFFF0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134" w:type="dxa"/>
            <w:shd w:val="clear" w:color="auto" w:fill="92D05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992" w:type="dxa"/>
            <w:tcBorders>
              <w:bottom w:val="single" w:sz="4" w:space="0" w:color="auto"/>
            </w:tcBorders>
            <w:shd w:val="clear" w:color="auto" w:fill="FF000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r>
      <w:tr w:rsidR="008806E7" w:rsidRPr="00AA1A52" w:rsidTr="00AA1A52">
        <w:tc>
          <w:tcPr>
            <w:tcW w:w="1116"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rPr>
            </w:pPr>
            <w:r>
              <w:rPr>
                <w:rFonts w:ascii="Arial" w:hAnsi="Arial"/>
                <w:color w:val="000000"/>
                <w:sz w:val="22"/>
                <w:szCs w:val="22"/>
              </w:rPr>
              <w:t>YYY</w:t>
            </w:r>
          </w:p>
        </w:tc>
        <w:tc>
          <w:tcPr>
            <w:tcW w:w="1304" w:type="dxa"/>
            <w:shd w:val="clear" w:color="auto" w:fill="FF660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921" w:type="dxa"/>
            <w:shd w:val="clear" w:color="auto" w:fill="FFFF0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622" w:type="dxa"/>
            <w:shd w:val="clear" w:color="auto" w:fill="FFFF0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447" w:type="dxa"/>
            <w:shd w:val="clear" w:color="auto" w:fill="00B05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134" w:type="dxa"/>
            <w:shd w:val="clear" w:color="auto" w:fill="00B05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992" w:type="dxa"/>
            <w:tcBorders>
              <w:bottom w:val="single" w:sz="4" w:space="0" w:color="auto"/>
            </w:tcBorders>
            <w:shd w:val="clear" w:color="auto" w:fill="FFC00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r>
      <w:tr w:rsidR="008806E7" w:rsidRPr="00AA1A52" w:rsidTr="00AA1A52">
        <w:tc>
          <w:tcPr>
            <w:tcW w:w="1116"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rPr>
            </w:pPr>
            <w:r>
              <w:rPr>
                <w:rFonts w:ascii="Arial" w:hAnsi="Arial"/>
                <w:color w:val="000000"/>
                <w:sz w:val="22"/>
                <w:szCs w:val="22"/>
              </w:rPr>
              <w:t>ZZZ</w:t>
            </w:r>
          </w:p>
        </w:tc>
        <w:tc>
          <w:tcPr>
            <w:tcW w:w="1304" w:type="dxa"/>
            <w:shd w:val="clear" w:color="auto" w:fill="00B05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921" w:type="dxa"/>
            <w:shd w:val="clear" w:color="auto" w:fill="00B05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622" w:type="dxa"/>
            <w:shd w:val="clear" w:color="auto" w:fill="FFFF0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447" w:type="dxa"/>
            <w:shd w:val="clear" w:color="auto" w:fill="92D05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134" w:type="dxa"/>
            <w:shd w:val="clear" w:color="auto" w:fill="FFFF0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992" w:type="dxa"/>
            <w:shd w:val="clear" w:color="auto" w:fill="FF6600"/>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r>
      <w:tr w:rsidR="008806E7" w:rsidRPr="00AA1A52" w:rsidTr="00AA1A52">
        <w:tc>
          <w:tcPr>
            <w:tcW w:w="1116"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rPr>
            </w:pPr>
            <w:r>
              <w:rPr>
                <w:rFonts w:ascii="Arial" w:hAnsi="Arial"/>
                <w:color w:val="000000"/>
                <w:sz w:val="22"/>
                <w:szCs w:val="22"/>
              </w:rPr>
              <w:t>....</w:t>
            </w:r>
          </w:p>
        </w:tc>
        <w:tc>
          <w:tcPr>
            <w:tcW w:w="1304"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921"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622"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447"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134"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992"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r>
    </w:tbl>
    <w:p w:rsidR="008806E7" w:rsidRPr="008806E7" w:rsidRDefault="008806E7" w:rsidP="008806E7">
      <w:pPr>
        <w:widowControl/>
        <w:autoSpaceDE/>
        <w:autoSpaceDN/>
        <w:adjustRightInd/>
        <w:spacing w:before="120" w:after="200"/>
        <w:jc w:val="both"/>
        <w:rPr>
          <w:rFonts w:ascii="Arial" w:eastAsia="Calibri" w:hAnsi="Arial" w:cs="Arial"/>
          <w:color w:val="000000"/>
          <w:sz w:val="22"/>
          <w:szCs w:val="22"/>
          <w:lang w:val="en-GB"/>
        </w:rPr>
      </w:pPr>
    </w:p>
    <w:p w:rsidR="008806E7" w:rsidRPr="008806E7" w:rsidRDefault="008806E7" w:rsidP="008806E7">
      <w:pPr>
        <w:widowControl/>
        <w:autoSpaceDE/>
        <w:autoSpaceDN/>
        <w:adjustRightInd/>
        <w:spacing w:before="120" w:after="200"/>
        <w:jc w:val="both"/>
        <w:rPr>
          <w:rFonts w:ascii="Arial" w:eastAsia="Calibri" w:hAnsi="Arial" w:cs="Arial"/>
          <w:color w:val="000000"/>
          <w:sz w:val="22"/>
          <w:szCs w:val="22"/>
        </w:rPr>
      </w:pPr>
      <w:r>
        <w:rPr>
          <w:rFonts w:ascii="Arial" w:hAnsi="Arial"/>
          <w:color w:val="000000"/>
          <w:sz w:val="22"/>
          <w:szCs w:val="22"/>
        </w:rPr>
        <w:t xml:space="preserve">Las seis puntuaciones juntas permitirán una mejor autoevaluación de los esfuerzos y los éxitos de cada país para hacer frente a la matanza ilegal de las aves silvestres y como indicador de los resultados autoevaluados, se pueden usar los siguientes iconos: </w:t>
      </w:r>
    </w:p>
    <w:tbl>
      <w:tblPr>
        <w:tblW w:w="0" w:type="auto"/>
        <w:tblInd w:w="628" w:type="dxa"/>
        <w:tblLook w:val="04A0" w:firstRow="1" w:lastRow="0" w:firstColumn="1" w:lastColumn="0" w:noHBand="0" w:noVBand="1"/>
      </w:tblPr>
      <w:tblGrid>
        <w:gridCol w:w="1507"/>
        <w:gridCol w:w="3421"/>
      </w:tblGrid>
      <w:tr w:rsidR="008806E7" w:rsidRPr="00AA1A52" w:rsidTr="00AA1A52">
        <w:tc>
          <w:tcPr>
            <w:tcW w:w="1507" w:type="dxa"/>
            <w:shd w:val="clear" w:color="auto" w:fill="auto"/>
            <w:vAlign w:val="center"/>
          </w:tcPr>
          <w:p w:rsidR="008806E7" w:rsidRPr="00AA1A52" w:rsidRDefault="001E3D78" w:rsidP="00AA1A52">
            <w:pPr>
              <w:widowControl/>
              <w:autoSpaceDE/>
              <w:autoSpaceDN/>
              <w:adjustRightInd/>
              <w:jc w:val="center"/>
              <w:rPr>
                <w:rFonts w:ascii="Arial" w:eastAsia="Calibri" w:hAnsi="Arial" w:cs="Arial"/>
                <w:color w:val="000000"/>
                <w:sz w:val="22"/>
                <w:szCs w:val="22"/>
              </w:rPr>
            </w:pPr>
            <w:r w:rsidRPr="00AA1A52">
              <w:rPr>
                <w:rFonts w:ascii="Arial" w:eastAsia="Calibri" w:hAnsi="Arial" w:cs="Arial"/>
                <w:noProof/>
                <w:color w:val="000000"/>
                <w:sz w:val="22"/>
                <w:szCs w:val="22"/>
                <w:lang w:val="en-US"/>
              </w:rPr>
              <w:drawing>
                <wp:inline distT="0" distB="0" distL="0" distR="0">
                  <wp:extent cx="436245" cy="351155"/>
                  <wp:effectExtent l="0" t="0" r="0" b="0"/>
                  <wp:docPr id="7" name="Immagine 3" descr="deadbi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deadbird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6245" cy="351155"/>
                          </a:xfrm>
                          <a:prstGeom prst="rect">
                            <a:avLst/>
                          </a:prstGeom>
                          <a:noFill/>
                          <a:ln>
                            <a:noFill/>
                          </a:ln>
                        </pic:spPr>
                      </pic:pic>
                    </a:graphicData>
                  </a:graphic>
                </wp:inline>
              </w:drawing>
            </w:r>
          </w:p>
        </w:tc>
        <w:tc>
          <w:tcPr>
            <w:tcW w:w="3421" w:type="dxa"/>
            <w:shd w:val="clear" w:color="auto" w:fill="auto"/>
            <w:vAlign w:val="center"/>
          </w:tcPr>
          <w:p w:rsidR="008806E7" w:rsidRPr="00AA1A52" w:rsidRDefault="008806E7" w:rsidP="00AA1A52">
            <w:pPr>
              <w:widowControl/>
              <w:autoSpaceDE/>
              <w:autoSpaceDN/>
              <w:adjustRightInd/>
              <w:spacing w:before="120" w:after="120"/>
              <w:rPr>
                <w:rFonts w:ascii="Arial" w:eastAsia="Calibri" w:hAnsi="Arial" w:cs="Arial"/>
                <w:color w:val="000000"/>
                <w:sz w:val="22"/>
                <w:szCs w:val="22"/>
              </w:rPr>
            </w:pPr>
            <w:r>
              <w:rPr>
                <w:rFonts w:ascii="Arial" w:hAnsi="Arial"/>
                <w:color w:val="000000"/>
                <w:sz w:val="22"/>
                <w:szCs w:val="22"/>
              </w:rPr>
              <w:t>la IKB aún requiere esfuerzos significativos</w:t>
            </w:r>
          </w:p>
        </w:tc>
      </w:tr>
      <w:tr w:rsidR="008806E7" w:rsidRPr="00AA1A52" w:rsidTr="00AA1A52">
        <w:tc>
          <w:tcPr>
            <w:tcW w:w="1507" w:type="dxa"/>
            <w:shd w:val="clear" w:color="auto" w:fill="auto"/>
            <w:vAlign w:val="center"/>
          </w:tcPr>
          <w:p w:rsidR="008806E7" w:rsidRPr="00AA1A52" w:rsidRDefault="001E3D78" w:rsidP="00AA1A52">
            <w:pPr>
              <w:widowControl/>
              <w:autoSpaceDE/>
              <w:autoSpaceDN/>
              <w:adjustRightInd/>
              <w:jc w:val="center"/>
              <w:rPr>
                <w:rFonts w:ascii="Arial" w:eastAsia="Calibri" w:hAnsi="Arial" w:cs="Arial"/>
                <w:color w:val="000000"/>
                <w:sz w:val="22"/>
                <w:szCs w:val="22"/>
              </w:rPr>
            </w:pPr>
            <w:r w:rsidRPr="00AA1A52">
              <w:rPr>
                <w:rFonts w:ascii="Arial" w:eastAsia="Calibri" w:hAnsi="Arial" w:cs="Arial"/>
                <w:noProof/>
                <w:color w:val="000000"/>
                <w:sz w:val="22"/>
                <w:szCs w:val="22"/>
                <w:lang w:val="en-US"/>
              </w:rPr>
              <w:drawing>
                <wp:inline distT="0" distB="0" distL="0" distR="0">
                  <wp:extent cx="361315" cy="403860"/>
                  <wp:effectExtent l="0" t="0" r="0" b="0"/>
                  <wp:docPr id="4" name="Immagine 35" descr="Bird perched rever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5" descr="Bird perched reversed.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1315" cy="403860"/>
                          </a:xfrm>
                          <a:prstGeom prst="rect">
                            <a:avLst/>
                          </a:prstGeom>
                          <a:noFill/>
                          <a:ln>
                            <a:noFill/>
                          </a:ln>
                        </pic:spPr>
                      </pic:pic>
                    </a:graphicData>
                  </a:graphic>
                </wp:inline>
              </w:drawing>
            </w:r>
          </w:p>
        </w:tc>
        <w:tc>
          <w:tcPr>
            <w:tcW w:w="3421" w:type="dxa"/>
            <w:shd w:val="clear" w:color="auto" w:fill="auto"/>
            <w:vAlign w:val="center"/>
          </w:tcPr>
          <w:p w:rsidR="008806E7" w:rsidRPr="00AA1A52" w:rsidRDefault="008806E7" w:rsidP="00AA1A52">
            <w:pPr>
              <w:widowControl/>
              <w:autoSpaceDE/>
              <w:autoSpaceDN/>
              <w:adjustRightInd/>
              <w:spacing w:before="120" w:after="120"/>
              <w:rPr>
                <w:rFonts w:ascii="Arial" w:eastAsia="Calibri" w:hAnsi="Arial" w:cs="Arial"/>
                <w:color w:val="000000"/>
                <w:sz w:val="22"/>
                <w:szCs w:val="22"/>
              </w:rPr>
            </w:pPr>
            <w:r>
              <w:rPr>
                <w:rFonts w:ascii="Arial" w:hAnsi="Arial"/>
                <w:color w:val="000000"/>
                <w:sz w:val="22"/>
                <w:szCs w:val="22"/>
              </w:rPr>
              <w:t xml:space="preserve">la IKB requiere más esfuerzo </w:t>
            </w:r>
          </w:p>
        </w:tc>
      </w:tr>
      <w:tr w:rsidR="008806E7" w:rsidRPr="00AA1A52" w:rsidTr="00AA1A52">
        <w:tc>
          <w:tcPr>
            <w:tcW w:w="1507" w:type="dxa"/>
            <w:shd w:val="clear" w:color="auto" w:fill="auto"/>
            <w:vAlign w:val="center"/>
          </w:tcPr>
          <w:p w:rsidR="008806E7" w:rsidRPr="00AA1A52" w:rsidRDefault="001E3D78" w:rsidP="00AA1A52">
            <w:pPr>
              <w:widowControl/>
              <w:autoSpaceDE/>
              <w:autoSpaceDN/>
              <w:adjustRightInd/>
              <w:jc w:val="center"/>
              <w:rPr>
                <w:rFonts w:ascii="Arial" w:eastAsia="Calibri" w:hAnsi="Arial" w:cs="Arial"/>
                <w:color w:val="000000"/>
                <w:sz w:val="22"/>
                <w:szCs w:val="22"/>
              </w:rPr>
            </w:pPr>
            <w:r w:rsidRPr="00AA1A52">
              <w:rPr>
                <w:rFonts w:ascii="Arial" w:eastAsia="Calibri" w:hAnsi="Arial" w:cs="Arial"/>
                <w:noProof/>
                <w:color w:val="000000"/>
                <w:sz w:val="22"/>
                <w:szCs w:val="22"/>
                <w:lang w:val="en-US"/>
              </w:rPr>
              <w:drawing>
                <wp:inline distT="0" distB="0" distL="0" distR="0">
                  <wp:extent cx="446405" cy="382905"/>
                  <wp:effectExtent l="0" t="0" r="0" b="0"/>
                  <wp:docPr id="1" name="Immagine 13" descr="bird fl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bird flying.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6405" cy="382905"/>
                          </a:xfrm>
                          <a:prstGeom prst="rect">
                            <a:avLst/>
                          </a:prstGeom>
                          <a:noFill/>
                          <a:ln>
                            <a:noFill/>
                          </a:ln>
                        </pic:spPr>
                      </pic:pic>
                    </a:graphicData>
                  </a:graphic>
                </wp:inline>
              </w:drawing>
            </w:r>
          </w:p>
        </w:tc>
        <w:tc>
          <w:tcPr>
            <w:tcW w:w="3421" w:type="dxa"/>
            <w:shd w:val="clear" w:color="auto" w:fill="auto"/>
            <w:vAlign w:val="center"/>
          </w:tcPr>
          <w:p w:rsidR="008806E7" w:rsidRPr="00AA1A52" w:rsidRDefault="008806E7" w:rsidP="00AA1A52">
            <w:pPr>
              <w:widowControl/>
              <w:autoSpaceDE/>
              <w:autoSpaceDN/>
              <w:adjustRightInd/>
              <w:spacing w:before="120" w:after="120"/>
              <w:rPr>
                <w:rFonts w:ascii="Arial" w:eastAsia="Calibri" w:hAnsi="Arial" w:cs="Arial"/>
                <w:color w:val="000000"/>
                <w:sz w:val="22"/>
                <w:szCs w:val="22"/>
              </w:rPr>
            </w:pPr>
            <w:r>
              <w:rPr>
                <w:rFonts w:ascii="Arial" w:hAnsi="Arial"/>
                <w:color w:val="000000"/>
                <w:sz w:val="22"/>
                <w:szCs w:val="22"/>
              </w:rPr>
              <w:t>la IKB se afronta en su mayor parte</w:t>
            </w:r>
          </w:p>
        </w:tc>
      </w:tr>
    </w:tbl>
    <w:p w:rsidR="008806E7" w:rsidRPr="008806E7" w:rsidRDefault="008806E7" w:rsidP="008806E7">
      <w:pPr>
        <w:widowControl/>
        <w:autoSpaceDE/>
        <w:autoSpaceDN/>
        <w:adjustRightInd/>
        <w:spacing w:after="200" w:line="276" w:lineRule="auto"/>
        <w:rPr>
          <w:rFonts w:ascii="Arial" w:eastAsia="Calibri" w:hAnsi="Arial" w:cs="Arial"/>
          <w:color w:val="4F81BD"/>
          <w:sz w:val="30"/>
          <w:szCs w:val="26"/>
          <w:highlight w:val="green"/>
        </w:rPr>
      </w:pPr>
      <w:r>
        <w:br w:type="page"/>
      </w:r>
    </w:p>
    <w:p w:rsidR="008806E7" w:rsidRPr="009F30D9" w:rsidRDefault="008806E7" w:rsidP="008806E7">
      <w:pPr>
        <w:widowControl/>
        <w:autoSpaceDE/>
        <w:autoSpaceDN/>
        <w:adjustRightInd/>
        <w:spacing w:after="200" w:line="276" w:lineRule="auto"/>
        <w:rPr>
          <w:rFonts w:ascii="Arial" w:eastAsia="Calibri" w:hAnsi="Arial" w:cs="Arial"/>
          <w:color w:val="4F81BD"/>
          <w:sz w:val="30"/>
          <w:szCs w:val="26"/>
          <w:highlight w:val="green"/>
        </w:rPr>
      </w:pPr>
    </w:p>
    <w:p w:rsidR="008806E7" w:rsidRPr="009F30D9" w:rsidRDefault="008806E7" w:rsidP="008806E7">
      <w:pPr>
        <w:widowControl/>
        <w:autoSpaceDE/>
        <w:autoSpaceDN/>
        <w:adjustRightInd/>
        <w:spacing w:after="200" w:line="276" w:lineRule="auto"/>
        <w:rPr>
          <w:rFonts w:ascii="Arial" w:eastAsia="Calibri" w:hAnsi="Arial" w:cs="Arial"/>
          <w:color w:val="000000"/>
          <w:sz w:val="22"/>
          <w:szCs w:val="22"/>
        </w:rPr>
      </w:pPr>
    </w:p>
    <w:p w:rsidR="008806E7" w:rsidRPr="008806E7" w:rsidRDefault="001E3D78" w:rsidP="008806E7">
      <w:pPr>
        <w:widowControl/>
        <w:autoSpaceDE/>
        <w:autoSpaceDN/>
        <w:adjustRightInd/>
        <w:spacing w:after="200" w:line="276" w:lineRule="auto"/>
        <w:jc w:val="center"/>
        <w:rPr>
          <w:rFonts w:ascii="Arial" w:eastAsia="Calibri" w:hAnsi="Arial" w:cs="Arial"/>
          <w:color w:val="000000"/>
          <w:sz w:val="22"/>
          <w:szCs w:val="22"/>
        </w:rPr>
      </w:pPr>
      <w:r w:rsidRPr="008806E7">
        <w:rPr>
          <w:rFonts w:ascii="Arial" w:eastAsia="Calibri" w:hAnsi="Arial" w:cs="Arial"/>
          <w:noProof/>
          <w:color w:val="000000"/>
          <w:sz w:val="22"/>
          <w:szCs w:val="22"/>
          <w:lang w:val="en-US"/>
        </w:rPr>
        <w:drawing>
          <wp:inline distT="0" distB="0" distL="0" distR="0">
            <wp:extent cx="1456690" cy="1105535"/>
            <wp:effectExtent l="0" t="0" r="0" b="0"/>
            <wp:docPr id="10" name="Immagine 0" descr="Berner Kon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Berner Konvention.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56690" cy="1105535"/>
                    </a:xfrm>
                    <a:prstGeom prst="rect">
                      <a:avLst/>
                    </a:prstGeom>
                    <a:noFill/>
                    <a:ln>
                      <a:noFill/>
                    </a:ln>
                  </pic:spPr>
                </pic:pic>
              </a:graphicData>
            </a:graphic>
          </wp:inline>
        </w:drawing>
      </w:r>
      <w:r>
        <w:rPr>
          <w:rFonts w:ascii="Arial" w:hAnsi="Arial"/>
          <w:color w:val="000000"/>
          <w:sz w:val="22"/>
          <w:szCs w:val="22"/>
        </w:rPr>
        <w:t xml:space="preserve">               </w:t>
      </w:r>
      <w:r w:rsidRPr="008806E7">
        <w:rPr>
          <w:rFonts w:ascii="Arial" w:eastAsia="Calibri" w:hAnsi="Arial" w:cs="Arial"/>
          <w:noProof/>
          <w:color w:val="000000"/>
          <w:sz w:val="22"/>
          <w:szCs w:val="22"/>
          <w:lang w:val="en-US"/>
        </w:rPr>
        <w:drawing>
          <wp:inline distT="0" distB="0" distL="0" distR="0">
            <wp:extent cx="1190625" cy="1190625"/>
            <wp:effectExtent l="0" t="0" r="0" b="0"/>
            <wp:docPr id="11" name="Immagine 1" descr="CM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MS-logo.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r>
        <w:rPr>
          <w:rFonts w:ascii="Arial" w:hAnsi="Arial"/>
          <w:color w:val="000000"/>
          <w:sz w:val="22"/>
          <w:szCs w:val="22"/>
        </w:rPr>
        <w:t xml:space="preserve">               </w:t>
      </w:r>
      <w:r w:rsidRPr="008806E7">
        <w:rPr>
          <w:rFonts w:ascii="Arial" w:eastAsia="Calibri" w:hAnsi="Arial" w:cs="Arial"/>
          <w:noProof/>
          <w:color w:val="000000"/>
          <w:sz w:val="22"/>
          <w:szCs w:val="22"/>
          <w:lang w:val="en-US"/>
        </w:rPr>
        <w:drawing>
          <wp:inline distT="0" distB="0" distL="0" distR="0">
            <wp:extent cx="1913890" cy="1105535"/>
            <wp:effectExtent l="0" t="0" r="0" b="0"/>
            <wp:docPr id="12" name="Immagine 2" descr="mikt-logo_high-r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mikt-logo_high-res_0.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13890" cy="1105535"/>
                    </a:xfrm>
                    <a:prstGeom prst="rect">
                      <a:avLst/>
                    </a:prstGeom>
                    <a:noFill/>
                    <a:ln>
                      <a:noFill/>
                    </a:ln>
                  </pic:spPr>
                </pic:pic>
              </a:graphicData>
            </a:graphic>
          </wp:inline>
        </w:drawing>
      </w:r>
    </w:p>
    <w:p w:rsidR="008806E7" w:rsidRPr="0029489A" w:rsidRDefault="008806E7" w:rsidP="008806E7">
      <w:pPr>
        <w:widowControl/>
        <w:autoSpaceDE/>
        <w:autoSpaceDN/>
        <w:adjustRightInd/>
        <w:spacing w:after="200" w:line="276" w:lineRule="auto"/>
        <w:rPr>
          <w:rFonts w:ascii="Arial" w:eastAsia="Calibri" w:hAnsi="Arial" w:cs="Arial"/>
          <w:color w:val="000000"/>
          <w:sz w:val="22"/>
          <w:szCs w:val="22"/>
        </w:rPr>
      </w:pPr>
    </w:p>
    <w:p w:rsidR="008806E7" w:rsidRPr="0029489A" w:rsidRDefault="008806E7" w:rsidP="008806E7">
      <w:pPr>
        <w:widowControl/>
        <w:autoSpaceDE/>
        <w:autoSpaceDN/>
        <w:adjustRightInd/>
        <w:spacing w:after="200"/>
        <w:rPr>
          <w:rFonts w:ascii="Arial" w:eastAsia="Calibri" w:hAnsi="Arial" w:cs="Arial"/>
          <w:color w:val="000000"/>
          <w:sz w:val="22"/>
          <w:szCs w:val="22"/>
        </w:rPr>
      </w:pPr>
    </w:p>
    <w:p w:rsidR="008806E7" w:rsidRPr="008806E7" w:rsidRDefault="000C08DE" w:rsidP="008806E7">
      <w:pPr>
        <w:keepNext/>
        <w:keepLines/>
        <w:widowControl/>
        <w:autoSpaceDE/>
        <w:autoSpaceDN/>
        <w:adjustRightInd/>
        <w:spacing w:before="240"/>
        <w:jc w:val="center"/>
        <w:outlineLvl w:val="0"/>
        <w:rPr>
          <w:rFonts w:ascii="Arial" w:hAnsi="Arial"/>
          <w:b/>
          <w:sz w:val="28"/>
          <w:szCs w:val="32"/>
        </w:rPr>
      </w:pPr>
      <w:bookmarkStart w:id="39" w:name="_Toc477191907"/>
      <w:bookmarkStart w:id="40" w:name="_Toc486539570"/>
      <w:bookmarkStart w:id="41" w:name="_Toc491246074"/>
      <w:r>
        <w:rPr>
          <w:rFonts w:ascii="Arial" w:hAnsi="Arial"/>
          <w:b/>
          <w:sz w:val="28"/>
          <w:szCs w:val="32"/>
        </w:rPr>
        <w:t>Mecanismo de evaluación</w:t>
      </w:r>
      <w:r w:rsidR="008806E7">
        <w:rPr>
          <w:rFonts w:ascii="Arial" w:hAnsi="Arial"/>
          <w:b/>
          <w:sz w:val="28"/>
          <w:szCs w:val="32"/>
        </w:rPr>
        <w:t xml:space="preserve"> </w:t>
      </w:r>
      <w:bookmarkEnd w:id="39"/>
      <w:r w:rsidR="008806E7">
        <w:rPr>
          <w:rFonts w:ascii="Arial" w:hAnsi="Arial"/>
          <w:b/>
          <w:sz w:val="32"/>
          <w:szCs w:val="32"/>
        </w:rPr>
        <w:t>de la IKB</w:t>
      </w:r>
      <w:bookmarkEnd w:id="40"/>
      <w:bookmarkEnd w:id="41"/>
    </w:p>
    <w:p w:rsidR="008806E7" w:rsidRPr="009F30D9" w:rsidRDefault="008806E7" w:rsidP="008806E7">
      <w:pPr>
        <w:widowControl/>
        <w:autoSpaceDE/>
        <w:autoSpaceDN/>
        <w:adjustRightInd/>
        <w:spacing w:after="200"/>
        <w:jc w:val="center"/>
        <w:rPr>
          <w:rFonts w:ascii="Arial" w:eastAsia="Calibri" w:hAnsi="Arial" w:cs="Arial"/>
          <w:color w:val="000000"/>
          <w:sz w:val="22"/>
          <w:szCs w:val="22"/>
        </w:rPr>
      </w:pPr>
    </w:p>
    <w:p w:rsidR="008806E7" w:rsidRPr="008806E7" w:rsidRDefault="008806E7" w:rsidP="008806E7">
      <w:pPr>
        <w:widowControl/>
        <w:autoSpaceDE/>
        <w:autoSpaceDN/>
        <w:adjustRightInd/>
        <w:spacing w:after="200"/>
        <w:jc w:val="center"/>
        <w:rPr>
          <w:rFonts w:ascii="Arial" w:eastAsia="Calibri" w:hAnsi="Arial" w:cs="Arial"/>
          <w:b/>
          <w:color w:val="548DD4"/>
          <w:sz w:val="38"/>
          <w:szCs w:val="22"/>
        </w:rPr>
      </w:pPr>
      <w:bookmarkStart w:id="42" w:name="_Toc477191908"/>
      <w:r>
        <w:rPr>
          <w:rFonts w:ascii="Arial" w:hAnsi="Arial"/>
          <w:b/>
          <w:color w:val="548DD4"/>
          <w:sz w:val="38"/>
          <w:szCs w:val="22"/>
        </w:rPr>
        <w:t>Plantilla de evaluación</w:t>
      </w:r>
      <w:bookmarkEnd w:id="42"/>
      <w:r w:rsidRPr="008806E7">
        <w:rPr>
          <w:rFonts w:ascii="Arial" w:eastAsia="Calibri" w:hAnsi="Arial"/>
          <w:color w:val="548DD4"/>
          <w:sz w:val="18"/>
          <w:szCs w:val="22"/>
          <w:lang w:val="en-GB"/>
        </w:rPr>
        <w:footnoteReference w:id="7"/>
      </w:r>
    </w:p>
    <w:p w:rsidR="008806E7" w:rsidRPr="009F30D9" w:rsidRDefault="008806E7" w:rsidP="008806E7">
      <w:pPr>
        <w:widowControl/>
        <w:autoSpaceDE/>
        <w:autoSpaceDN/>
        <w:adjustRightInd/>
        <w:spacing w:after="200"/>
        <w:jc w:val="center"/>
        <w:rPr>
          <w:rFonts w:ascii="Arial" w:eastAsia="Calibri" w:hAnsi="Arial" w:cs="Arial"/>
          <w:color w:val="000000"/>
          <w:sz w:val="22"/>
          <w:szCs w:val="22"/>
        </w:rPr>
      </w:pPr>
    </w:p>
    <w:p w:rsidR="008806E7" w:rsidRPr="009F30D9" w:rsidRDefault="008806E7" w:rsidP="008806E7">
      <w:pPr>
        <w:widowControl/>
        <w:autoSpaceDE/>
        <w:autoSpaceDN/>
        <w:adjustRightInd/>
        <w:spacing w:after="200"/>
        <w:jc w:val="center"/>
        <w:rPr>
          <w:rFonts w:ascii="Arial" w:eastAsia="Calibri" w:hAnsi="Arial" w:cs="Arial"/>
          <w:color w:val="000000"/>
          <w:sz w:val="22"/>
          <w:szCs w:val="22"/>
        </w:rPr>
      </w:pPr>
    </w:p>
    <w:p w:rsidR="008806E7" w:rsidRPr="009F30D9" w:rsidRDefault="008806E7" w:rsidP="008806E7">
      <w:pPr>
        <w:widowControl/>
        <w:autoSpaceDE/>
        <w:autoSpaceDN/>
        <w:adjustRightInd/>
        <w:spacing w:after="200"/>
        <w:jc w:val="center"/>
        <w:rPr>
          <w:rFonts w:ascii="Arial" w:eastAsia="Calibri" w:hAnsi="Arial" w:cs="Arial"/>
          <w:color w:val="000000"/>
          <w:sz w:val="22"/>
          <w:szCs w:val="22"/>
        </w:rPr>
      </w:pPr>
    </w:p>
    <w:tbl>
      <w:tblPr>
        <w:tblW w:w="0" w:type="auto"/>
        <w:jc w:val="center"/>
        <w:tblBorders>
          <w:insideH w:val="single" w:sz="4" w:space="0" w:color="FFFFFF"/>
        </w:tblBorders>
        <w:tblLook w:val="04A0" w:firstRow="1" w:lastRow="0" w:firstColumn="1" w:lastColumn="0" w:noHBand="0" w:noVBand="1"/>
      </w:tblPr>
      <w:tblGrid>
        <w:gridCol w:w="2830"/>
        <w:gridCol w:w="6289"/>
      </w:tblGrid>
      <w:tr w:rsidR="008806E7" w:rsidRPr="00AA1A52" w:rsidTr="0060130F">
        <w:trPr>
          <w:jc w:val="center"/>
        </w:trPr>
        <w:tc>
          <w:tcPr>
            <w:tcW w:w="2943" w:type="dxa"/>
            <w:shd w:val="clear" w:color="auto" w:fill="2F5496" w:themeFill="accent5" w:themeFillShade="BF"/>
          </w:tcPr>
          <w:p w:rsidR="008806E7" w:rsidRPr="009F30D9" w:rsidRDefault="008806E7" w:rsidP="00AA1A52">
            <w:pPr>
              <w:widowControl/>
              <w:autoSpaceDE/>
              <w:autoSpaceDN/>
              <w:adjustRightInd/>
              <w:spacing w:after="120" w:line="276" w:lineRule="auto"/>
              <w:rPr>
                <w:rFonts w:ascii="Arial" w:eastAsia="Calibri" w:hAnsi="Arial" w:cs="Arial"/>
                <w:b/>
                <w:bCs/>
                <w:color w:val="FFFFFF"/>
                <w:sz w:val="16"/>
                <w:szCs w:val="16"/>
              </w:rPr>
            </w:pPr>
          </w:p>
        </w:tc>
        <w:tc>
          <w:tcPr>
            <w:tcW w:w="6835" w:type="dxa"/>
            <w:shd w:val="clear" w:color="auto" w:fill="9CC2E5" w:themeFill="accent1" w:themeFillTint="99"/>
          </w:tcPr>
          <w:p w:rsidR="008806E7" w:rsidRPr="009F30D9" w:rsidRDefault="008806E7" w:rsidP="00AA1A52">
            <w:pPr>
              <w:widowControl/>
              <w:autoSpaceDE/>
              <w:autoSpaceDN/>
              <w:adjustRightInd/>
              <w:spacing w:after="120"/>
              <w:rPr>
                <w:rFonts w:ascii="Arial" w:eastAsia="Calibri" w:hAnsi="Arial" w:cs="Arial"/>
                <w:b/>
                <w:bCs/>
                <w:color w:val="000000"/>
                <w:sz w:val="4"/>
                <w:szCs w:val="4"/>
              </w:rPr>
            </w:pPr>
          </w:p>
        </w:tc>
      </w:tr>
      <w:tr w:rsidR="008806E7" w:rsidRPr="00AA1A52" w:rsidTr="0060130F">
        <w:trPr>
          <w:jc w:val="center"/>
        </w:trPr>
        <w:tc>
          <w:tcPr>
            <w:tcW w:w="2943" w:type="dxa"/>
            <w:shd w:val="clear" w:color="auto" w:fill="2F5496" w:themeFill="accent5" w:themeFillShade="BF"/>
          </w:tcPr>
          <w:p w:rsidR="008806E7" w:rsidRPr="00AA1A52" w:rsidRDefault="008806E7" w:rsidP="00AA1A52">
            <w:pPr>
              <w:widowControl/>
              <w:autoSpaceDE/>
              <w:autoSpaceDN/>
              <w:adjustRightInd/>
              <w:spacing w:before="120" w:after="120" w:line="276" w:lineRule="auto"/>
              <w:rPr>
                <w:rFonts w:ascii="Arial" w:eastAsia="Calibri" w:hAnsi="Arial" w:cs="Arial"/>
                <w:color w:val="FFFFFF"/>
                <w:sz w:val="26"/>
                <w:szCs w:val="26"/>
              </w:rPr>
            </w:pPr>
            <w:r>
              <w:rPr>
                <w:rFonts w:ascii="Arial" w:hAnsi="Arial"/>
                <w:color w:val="FFFFFF"/>
                <w:sz w:val="26"/>
                <w:szCs w:val="26"/>
              </w:rPr>
              <w:t>País</w:t>
            </w:r>
          </w:p>
        </w:tc>
        <w:tc>
          <w:tcPr>
            <w:tcW w:w="6835" w:type="dxa"/>
            <w:shd w:val="clear" w:color="auto" w:fill="9CC2E5" w:themeFill="accent1" w:themeFillTint="99"/>
          </w:tcPr>
          <w:p w:rsidR="008806E7" w:rsidRPr="00AA1A52" w:rsidRDefault="008806E7" w:rsidP="00AA1A52">
            <w:pPr>
              <w:widowControl/>
              <w:autoSpaceDE/>
              <w:autoSpaceDN/>
              <w:adjustRightInd/>
              <w:spacing w:before="120" w:after="120"/>
              <w:rPr>
                <w:rFonts w:ascii="Arial" w:eastAsia="Calibri" w:hAnsi="Arial" w:cs="Arial"/>
                <w:color w:val="000000"/>
                <w:sz w:val="22"/>
                <w:szCs w:val="22"/>
                <w:lang w:val="en-GB"/>
              </w:rPr>
            </w:pPr>
          </w:p>
        </w:tc>
      </w:tr>
      <w:tr w:rsidR="008806E7" w:rsidRPr="00AA1A52" w:rsidTr="0060130F">
        <w:trPr>
          <w:jc w:val="center"/>
        </w:trPr>
        <w:tc>
          <w:tcPr>
            <w:tcW w:w="2943" w:type="dxa"/>
            <w:shd w:val="clear" w:color="auto" w:fill="2F5496" w:themeFill="accent5" w:themeFillShade="BF"/>
          </w:tcPr>
          <w:p w:rsidR="008806E7" w:rsidRPr="00AA1A52" w:rsidRDefault="008806E7" w:rsidP="00AA1A52">
            <w:pPr>
              <w:widowControl/>
              <w:autoSpaceDE/>
              <w:autoSpaceDN/>
              <w:adjustRightInd/>
              <w:spacing w:before="120" w:after="120" w:line="276" w:lineRule="auto"/>
              <w:rPr>
                <w:rFonts w:ascii="Arial" w:eastAsia="Calibri" w:hAnsi="Arial" w:cs="Arial"/>
                <w:color w:val="FFFFFF"/>
                <w:sz w:val="26"/>
                <w:szCs w:val="26"/>
              </w:rPr>
            </w:pPr>
            <w:r>
              <w:rPr>
                <w:rFonts w:ascii="Arial" w:hAnsi="Arial"/>
                <w:color w:val="FFFFFF"/>
                <w:sz w:val="26"/>
                <w:szCs w:val="26"/>
              </w:rPr>
              <w:t>Fecha de la evaluación</w:t>
            </w:r>
          </w:p>
        </w:tc>
        <w:tc>
          <w:tcPr>
            <w:tcW w:w="6835" w:type="dxa"/>
            <w:shd w:val="clear" w:color="auto" w:fill="DBE5F1"/>
          </w:tcPr>
          <w:p w:rsidR="008806E7" w:rsidRPr="00AA1A52" w:rsidRDefault="008806E7" w:rsidP="00AA1A52">
            <w:pPr>
              <w:widowControl/>
              <w:autoSpaceDE/>
              <w:autoSpaceDN/>
              <w:adjustRightInd/>
              <w:spacing w:before="120" w:after="120"/>
              <w:rPr>
                <w:rFonts w:ascii="Arial" w:eastAsia="Calibri" w:hAnsi="Arial" w:cs="Arial"/>
                <w:color w:val="000000"/>
                <w:sz w:val="22"/>
                <w:szCs w:val="22"/>
                <w:lang w:val="en-GB"/>
              </w:rPr>
            </w:pPr>
          </w:p>
        </w:tc>
      </w:tr>
      <w:tr w:rsidR="008806E7" w:rsidRPr="00AA1A52" w:rsidTr="0060130F">
        <w:trPr>
          <w:jc w:val="center"/>
        </w:trPr>
        <w:tc>
          <w:tcPr>
            <w:tcW w:w="2943" w:type="dxa"/>
            <w:shd w:val="clear" w:color="auto" w:fill="2F5496" w:themeFill="accent5" w:themeFillShade="BF"/>
          </w:tcPr>
          <w:p w:rsidR="008806E7" w:rsidRPr="00AA1A52" w:rsidRDefault="008806E7" w:rsidP="00AA1A52">
            <w:pPr>
              <w:widowControl/>
              <w:autoSpaceDE/>
              <w:autoSpaceDN/>
              <w:adjustRightInd/>
              <w:spacing w:before="120" w:after="120"/>
              <w:rPr>
                <w:rFonts w:ascii="Arial" w:eastAsia="Calibri" w:hAnsi="Arial" w:cs="Arial"/>
                <w:color w:val="FFFFFF"/>
                <w:sz w:val="26"/>
                <w:szCs w:val="26"/>
              </w:rPr>
            </w:pPr>
            <w:r>
              <w:rPr>
                <w:rFonts w:ascii="Arial" w:hAnsi="Arial"/>
                <w:color w:val="FFFFFF"/>
                <w:sz w:val="26"/>
                <w:szCs w:val="26"/>
              </w:rPr>
              <w:t>Período sobre el que se informa</w:t>
            </w:r>
          </w:p>
        </w:tc>
        <w:tc>
          <w:tcPr>
            <w:tcW w:w="6835" w:type="dxa"/>
            <w:shd w:val="clear" w:color="auto" w:fill="9CC2E5" w:themeFill="accent1" w:themeFillTint="99"/>
          </w:tcPr>
          <w:p w:rsidR="008806E7" w:rsidRPr="009F30D9" w:rsidRDefault="008806E7" w:rsidP="00AA1A52">
            <w:pPr>
              <w:widowControl/>
              <w:autoSpaceDE/>
              <w:autoSpaceDN/>
              <w:adjustRightInd/>
              <w:spacing w:before="120" w:after="120"/>
              <w:rPr>
                <w:rFonts w:ascii="Arial" w:eastAsia="Calibri" w:hAnsi="Arial" w:cs="Arial"/>
                <w:color w:val="000000"/>
                <w:sz w:val="22"/>
                <w:szCs w:val="22"/>
              </w:rPr>
            </w:pPr>
          </w:p>
        </w:tc>
      </w:tr>
      <w:tr w:rsidR="008806E7" w:rsidRPr="00AA1A52" w:rsidTr="0060130F">
        <w:trPr>
          <w:jc w:val="center"/>
        </w:trPr>
        <w:tc>
          <w:tcPr>
            <w:tcW w:w="2943" w:type="dxa"/>
            <w:shd w:val="clear" w:color="auto" w:fill="2F5496" w:themeFill="accent5" w:themeFillShade="BF"/>
          </w:tcPr>
          <w:p w:rsidR="008806E7" w:rsidRPr="00AA1A52" w:rsidRDefault="008806E7" w:rsidP="00AA1A52">
            <w:pPr>
              <w:widowControl/>
              <w:autoSpaceDE/>
              <w:autoSpaceDN/>
              <w:adjustRightInd/>
              <w:spacing w:before="120" w:after="120" w:line="276" w:lineRule="auto"/>
              <w:rPr>
                <w:rFonts w:ascii="Arial" w:eastAsia="Calibri" w:hAnsi="Arial" w:cs="Arial"/>
                <w:color w:val="FFFFFF"/>
                <w:sz w:val="26"/>
                <w:szCs w:val="26"/>
              </w:rPr>
            </w:pPr>
            <w:r>
              <w:rPr>
                <w:rFonts w:ascii="Arial" w:hAnsi="Arial"/>
                <w:color w:val="FFFFFF"/>
                <w:sz w:val="26"/>
                <w:szCs w:val="26"/>
              </w:rPr>
              <w:t>Persona de contacto</w:t>
            </w:r>
          </w:p>
        </w:tc>
        <w:tc>
          <w:tcPr>
            <w:tcW w:w="6835" w:type="dxa"/>
            <w:shd w:val="clear" w:color="auto" w:fill="DBE5F1"/>
          </w:tcPr>
          <w:p w:rsidR="008806E7" w:rsidRPr="00AA1A52" w:rsidRDefault="008806E7" w:rsidP="00AA1A52">
            <w:pPr>
              <w:widowControl/>
              <w:autoSpaceDE/>
              <w:autoSpaceDN/>
              <w:adjustRightInd/>
              <w:spacing w:before="120" w:after="120"/>
              <w:rPr>
                <w:rFonts w:ascii="Arial" w:eastAsia="Calibri" w:hAnsi="Arial" w:cs="Arial"/>
                <w:color w:val="000000"/>
                <w:sz w:val="22"/>
                <w:szCs w:val="22"/>
                <w:lang w:val="en-GB"/>
              </w:rPr>
            </w:pPr>
          </w:p>
        </w:tc>
      </w:tr>
      <w:tr w:rsidR="008806E7" w:rsidRPr="00AA1A52" w:rsidTr="0060130F">
        <w:trPr>
          <w:jc w:val="center"/>
        </w:trPr>
        <w:tc>
          <w:tcPr>
            <w:tcW w:w="2943" w:type="dxa"/>
            <w:shd w:val="clear" w:color="auto" w:fill="2F5496" w:themeFill="accent5" w:themeFillShade="BF"/>
          </w:tcPr>
          <w:p w:rsidR="008806E7" w:rsidRPr="00AA1A52" w:rsidRDefault="008806E7" w:rsidP="00AA1A52">
            <w:pPr>
              <w:widowControl/>
              <w:autoSpaceDE/>
              <w:autoSpaceDN/>
              <w:adjustRightInd/>
              <w:spacing w:before="120" w:after="120" w:line="276" w:lineRule="auto"/>
              <w:rPr>
                <w:rFonts w:ascii="Arial" w:eastAsia="Calibri" w:hAnsi="Arial" w:cs="Arial"/>
                <w:color w:val="FFFFFF"/>
                <w:sz w:val="26"/>
                <w:szCs w:val="26"/>
              </w:rPr>
            </w:pPr>
            <w:r>
              <w:rPr>
                <w:rFonts w:ascii="Arial" w:hAnsi="Arial"/>
                <w:color w:val="FFFFFF"/>
                <w:sz w:val="26"/>
                <w:szCs w:val="26"/>
              </w:rPr>
              <w:t>Información de contacto</w:t>
            </w:r>
          </w:p>
          <w:p w:rsidR="008806E7" w:rsidRPr="00AA1A52" w:rsidRDefault="008806E7" w:rsidP="00AA1A52">
            <w:pPr>
              <w:widowControl/>
              <w:autoSpaceDE/>
              <w:autoSpaceDN/>
              <w:adjustRightInd/>
              <w:spacing w:before="120" w:after="120" w:line="276" w:lineRule="auto"/>
              <w:rPr>
                <w:rFonts w:ascii="Arial" w:eastAsia="Calibri" w:hAnsi="Arial" w:cs="Arial"/>
                <w:color w:val="FFFFFF"/>
                <w:sz w:val="28"/>
                <w:szCs w:val="28"/>
                <w:lang w:val="en-GB"/>
              </w:rPr>
            </w:pPr>
          </w:p>
          <w:p w:rsidR="008806E7" w:rsidRPr="00AA1A52" w:rsidRDefault="008806E7" w:rsidP="00AA1A52">
            <w:pPr>
              <w:widowControl/>
              <w:autoSpaceDE/>
              <w:autoSpaceDN/>
              <w:adjustRightInd/>
              <w:spacing w:before="120" w:after="120" w:line="276" w:lineRule="auto"/>
              <w:rPr>
                <w:rFonts w:ascii="Arial" w:eastAsia="Calibri" w:hAnsi="Arial" w:cs="Arial"/>
                <w:color w:val="FFFFFF"/>
                <w:sz w:val="28"/>
                <w:szCs w:val="28"/>
                <w:lang w:val="en-GB"/>
              </w:rPr>
            </w:pPr>
          </w:p>
        </w:tc>
        <w:tc>
          <w:tcPr>
            <w:tcW w:w="6835" w:type="dxa"/>
            <w:shd w:val="clear" w:color="auto" w:fill="9CC2E5" w:themeFill="accent1" w:themeFillTint="99"/>
          </w:tcPr>
          <w:p w:rsidR="008806E7" w:rsidRPr="00AA1A52" w:rsidRDefault="008806E7" w:rsidP="00AA1A52">
            <w:pPr>
              <w:widowControl/>
              <w:autoSpaceDE/>
              <w:autoSpaceDN/>
              <w:adjustRightInd/>
              <w:spacing w:before="120" w:after="120"/>
              <w:rPr>
                <w:rFonts w:ascii="Arial" w:eastAsia="Calibri" w:hAnsi="Arial" w:cs="Arial"/>
                <w:color w:val="000000"/>
                <w:sz w:val="22"/>
                <w:szCs w:val="22"/>
                <w:lang w:val="en-GB"/>
              </w:rPr>
            </w:pPr>
          </w:p>
        </w:tc>
      </w:tr>
    </w:tbl>
    <w:p w:rsidR="008806E7" w:rsidRPr="008806E7" w:rsidRDefault="008806E7" w:rsidP="008806E7">
      <w:pPr>
        <w:widowControl/>
        <w:autoSpaceDE/>
        <w:autoSpaceDN/>
        <w:adjustRightInd/>
        <w:spacing w:after="200"/>
        <w:rPr>
          <w:rFonts w:ascii="Arial" w:hAnsi="Arial" w:cs="Arial"/>
          <w:b/>
          <w:bCs/>
          <w:color w:val="4F81BD"/>
          <w:sz w:val="32"/>
          <w:szCs w:val="26"/>
        </w:rPr>
      </w:pPr>
      <w:r>
        <w:br w:type="page"/>
      </w:r>
    </w:p>
    <w:p w:rsidR="008806E7" w:rsidRPr="008806E7" w:rsidRDefault="008806E7" w:rsidP="008806E7">
      <w:pPr>
        <w:keepNext/>
        <w:keepLines/>
        <w:widowControl/>
        <w:autoSpaceDE/>
        <w:autoSpaceDN/>
        <w:adjustRightInd/>
        <w:spacing w:before="40" w:after="120"/>
        <w:outlineLvl w:val="1"/>
        <w:rPr>
          <w:rFonts w:ascii="Arial" w:hAnsi="Arial" w:cs="Arial"/>
          <w:b/>
          <w:color w:val="000000"/>
          <w:sz w:val="30"/>
          <w:szCs w:val="30"/>
        </w:rPr>
      </w:pPr>
      <w:bookmarkStart w:id="43" w:name="_Toc486539571"/>
      <w:bookmarkStart w:id="44" w:name="_Toc491246075"/>
      <w:r>
        <w:rPr>
          <w:rFonts w:ascii="Arial" w:hAnsi="Arial"/>
          <w:b/>
          <w:color w:val="000000"/>
          <w:sz w:val="30"/>
          <w:szCs w:val="30"/>
        </w:rPr>
        <w:lastRenderedPageBreak/>
        <w:t>A. Seguimiento nacional de la IKB: gestión de datos del alcance y la magnitud de la IKB.</w:t>
      </w:r>
      <w:bookmarkEnd w:id="43"/>
      <w:bookmarkEnd w:id="44"/>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28"/>
          <w:szCs w:val="22"/>
        </w:rPr>
      </w:pPr>
      <w:bookmarkStart w:id="45" w:name="_Toc486539572"/>
      <w:bookmarkStart w:id="46" w:name="_Toc491246076"/>
      <w:r>
        <w:rPr>
          <w:rFonts w:ascii="Arial" w:hAnsi="Arial"/>
          <w:b/>
          <w:iCs/>
          <w:color w:val="000000"/>
          <w:sz w:val="28"/>
          <w:szCs w:val="22"/>
        </w:rPr>
        <w:t>1. Estado y magnitud de la IKB</w:t>
      </w:r>
      <w:bookmarkEnd w:id="45"/>
      <w:bookmarkEnd w:id="46"/>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El grado en que se dispone de datos e información acerca de actividades ilegales a nivel nacional.</w:t>
      </w:r>
    </w:p>
    <w:p w:rsidR="008806E7" w:rsidRPr="009F30D9" w:rsidRDefault="008806E7" w:rsidP="008806E7">
      <w:pPr>
        <w:widowControl/>
        <w:rPr>
          <w:rFonts w:ascii="Arial" w:eastAsia="Calibri" w:hAnsi="Arial" w:cs="Arial"/>
          <w:color w:val="000000"/>
          <w:sz w:val="22"/>
          <w:szCs w:val="22"/>
        </w:rPr>
      </w:pPr>
    </w:p>
    <w:p w:rsidR="008806E7" w:rsidRPr="008806E7" w:rsidRDefault="008806E7" w:rsidP="008806E7">
      <w:pPr>
        <w:widowControl/>
        <w:rPr>
          <w:rFonts w:ascii="Arial" w:eastAsia="Calibri" w:hAnsi="Arial" w:cs="Arial"/>
          <w:b/>
          <w:bCs/>
          <w:i/>
          <w:iCs/>
          <w:color w:val="000000"/>
          <w:sz w:val="22"/>
          <w:szCs w:val="22"/>
        </w:rPr>
      </w:pPr>
      <w:r>
        <w:rPr>
          <w:rFonts w:ascii="Arial" w:hAnsi="Arial"/>
          <w:b/>
          <w:bCs/>
          <w:i/>
          <w:iCs/>
          <w:color w:val="000000"/>
          <w:sz w:val="22"/>
          <w:szCs w:val="22"/>
        </w:rPr>
        <w:t xml:space="preserve">Pregunta: ¿Qué calidad tienen los datos nacionales acerca de la IKB?  </w:t>
      </w:r>
    </w:p>
    <w:p w:rsidR="008806E7" w:rsidRPr="009F30D9" w:rsidRDefault="008806E7" w:rsidP="008806E7">
      <w:pPr>
        <w:widowControl/>
        <w:rPr>
          <w:rFonts w:ascii="Arial" w:eastAsia="Calibri" w:hAnsi="Arial" w:cs="Arial"/>
          <w:b/>
          <w:bCs/>
          <w:i/>
          <w:iCs/>
          <w:color w:val="000000"/>
          <w:sz w:val="22"/>
          <w:szCs w:val="22"/>
        </w:rPr>
      </w:pPr>
    </w:p>
    <w:p w:rsidR="008806E7" w:rsidRPr="008806E7" w:rsidRDefault="008806E7" w:rsidP="008806E7">
      <w:pPr>
        <w:widowControl/>
        <w:autoSpaceDE/>
        <w:autoSpaceDN/>
        <w:adjustRightInd/>
        <w:spacing w:after="200"/>
        <w:rPr>
          <w:rFonts w:ascii="Arial" w:eastAsia="Calibri" w:hAnsi="Arial" w:cs="Arial"/>
          <w:i/>
          <w:iCs/>
          <w:color w:val="000000"/>
          <w:sz w:val="22"/>
          <w:szCs w:val="22"/>
        </w:rPr>
      </w:pPr>
      <w:r>
        <w:rPr>
          <w:rFonts w:ascii="Arial" w:hAnsi="Arial"/>
          <w:i/>
          <w:iCs/>
          <w:color w:val="000000"/>
          <w:sz w:val="22"/>
          <w:szCs w:val="22"/>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264"/>
        <w:gridCol w:w="2284"/>
        <w:gridCol w:w="2275"/>
      </w:tblGrid>
      <w:tr w:rsidR="008806E7" w:rsidRPr="00AA1A52" w:rsidTr="00AA1A52">
        <w:tc>
          <w:tcPr>
            <w:tcW w:w="2246"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264" w:type="dxa"/>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284" w:type="dxa"/>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275"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246"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Datos e información acerca de las cifras totales relativas a la matanza o la captura ilegal de aves debido a IKB </w:t>
            </w:r>
            <w:r>
              <w:rPr>
                <w:rFonts w:ascii="Arial" w:hAnsi="Arial"/>
                <w:b/>
                <w:color w:val="000000"/>
                <w:sz w:val="18"/>
                <w:szCs w:val="18"/>
              </w:rPr>
              <w:t>no disponibles.</w:t>
            </w:r>
          </w:p>
        </w:tc>
        <w:tc>
          <w:tcPr>
            <w:tcW w:w="2264"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estimación nacional de las cifras relativas a la matanza o la captura ilegal de aves debido a IKB se basa </w:t>
            </w:r>
            <w:r>
              <w:rPr>
                <w:rFonts w:ascii="Arial" w:hAnsi="Arial"/>
                <w:b/>
                <w:color w:val="000000"/>
                <w:sz w:val="18"/>
                <w:szCs w:val="18"/>
              </w:rPr>
              <w:t>en la opinión de los expertos</w:t>
            </w:r>
            <w:r w:rsidRPr="00AA1A52">
              <w:rPr>
                <w:rFonts w:ascii="Arial" w:eastAsia="Calibri" w:hAnsi="Arial"/>
                <w:color w:val="000000"/>
                <w:sz w:val="18"/>
                <w:szCs w:val="18"/>
                <w:vertAlign w:val="superscript"/>
                <w:lang w:val="en-GB"/>
              </w:rPr>
              <w:footnoteReference w:id="8"/>
            </w:r>
            <w:r>
              <w:rPr>
                <w:rFonts w:ascii="Arial" w:hAnsi="Arial"/>
                <w:color w:val="000000"/>
                <w:sz w:val="18"/>
                <w:szCs w:val="18"/>
              </w:rPr>
              <w:t xml:space="preserve"> y en información anecdótica. </w:t>
            </w:r>
          </w:p>
          <w:p w:rsidR="008806E7" w:rsidRPr="009F30D9" w:rsidRDefault="008806E7" w:rsidP="00AA1A52">
            <w:pPr>
              <w:widowControl/>
              <w:spacing w:before="120" w:after="120" w:line="276" w:lineRule="auto"/>
              <w:rPr>
                <w:rFonts w:ascii="Arial" w:eastAsia="Calibri" w:hAnsi="Arial" w:cs="Arial"/>
                <w:color w:val="000000"/>
                <w:sz w:val="18"/>
                <w:szCs w:val="18"/>
              </w:rPr>
            </w:pPr>
          </w:p>
        </w:tc>
        <w:tc>
          <w:tcPr>
            <w:tcW w:w="2284"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estimación nacional de las cifras relativas a la matanza o la captura ilegal de aves debido a IKB se basa </w:t>
            </w:r>
            <w:r>
              <w:rPr>
                <w:rFonts w:ascii="Arial" w:hAnsi="Arial"/>
                <w:b/>
                <w:color w:val="000000"/>
                <w:sz w:val="18"/>
                <w:szCs w:val="18"/>
              </w:rPr>
              <w:t xml:space="preserve">parcialmente en datos cuantitativos </w:t>
            </w:r>
            <w:r>
              <w:rPr>
                <w:rFonts w:ascii="Arial" w:hAnsi="Arial"/>
                <w:color w:val="000000"/>
                <w:sz w:val="18"/>
                <w:szCs w:val="18"/>
              </w:rPr>
              <w:t>y registros y en parte en estimaciones y extrapolación.</w:t>
            </w:r>
          </w:p>
        </w:tc>
        <w:tc>
          <w:tcPr>
            <w:tcW w:w="2275"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Las estimaciones nacionales de las cifras relativas a la matanza o la captura ilegal de aves debido a IKB se basa principalmente en </w:t>
            </w:r>
            <w:r>
              <w:rPr>
                <w:rFonts w:ascii="Arial" w:hAnsi="Arial"/>
                <w:b/>
                <w:color w:val="000000"/>
                <w:sz w:val="18"/>
                <w:szCs w:val="18"/>
              </w:rPr>
              <w:t>datos cuantitativos</w:t>
            </w:r>
            <w:r>
              <w:rPr>
                <w:rFonts w:ascii="Arial" w:hAnsi="Arial"/>
                <w:color w:val="000000"/>
                <w:sz w:val="18"/>
                <w:szCs w:val="18"/>
              </w:rPr>
              <w:t xml:space="preserve"> y registros.</w:t>
            </w:r>
          </w:p>
          <w:p w:rsidR="008806E7" w:rsidRPr="009F30D9" w:rsidRDefault="008806E7" w:rsidP="00AA1A52">
            <w:pPr>
              <w:widowControl/>
              <w:spacing w:before="120" w:after="120" w:line="276" w:lineRule="auto"/>
              <w:rPr>
                <w:rFonts w:ascii="Arial" w:eastAsia="Calibri" w:hAnsi="Arial" w:cs="Arial"/>
                <w:color w:val="000000"/>
                <w:sz w:val="18"/>
                <w:szCs w:val="18"/>
              </w:rPr>
            </w:pPr>
          </w:p>
        </w:tc>
      </w:tr>
    </w:tbl>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8806E7" w:rsidRDefault="008806E7" w:rsidP="008806E7">
      <w:pPr>
        <w:widowControl/>
        <w:autoSpaceDE/>
        <w:autoSpaceDN/>
        <w:adjustRightInd/>
        <w:spacing w:after="200" w:line="276" w:lineRule="auto"/>
        <w:rPr>
          <w:rFonts w:ascii="Arial" w:eastAsia="Calibri" w:hAnsi="Arial" w:cs="Arial"/>
          <w:color w:val="000000"/>
          <w:sz w:val="22"/>
          <w:szCs w:val="22"/>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47" w:name="_Toc486539573"/>
      <w:bookmarkStart w:id="48" w:name="_Toc491246077"/>
      <w:r>
        <w:rPr>
          <w:rFonts w:ascii="Arial" w:hAnsi="Arial"/>
          <w:b/>
          <w:iCs/>
          <w:color w:val="000000"/>
          <w:sz w:val="28"/>
          <w:szCs w:val="22"/>
        </w:rPr>
        <w:lastRenderedPageBreak/>
        <w:t>2. Cifras, distribución y tendencia con respecto a la matanza, la captura con trampas o el comercio ilegal de aves</w:t>
      </w:r>
      <w:bookmarkEnd w:id="47"/>
      <w:bookmarkEnd w:id="48"/>
    </w:p>
    <w:p w:rsidR="008806E7" w:rsidRPr="008806E7" w:rsidRDefault="008806E7" w:rsidP="008806E7">
      <w:pPr>
        <w:widowControl/>
        <w:autoSpaceDE/>
        <w:autoSpaceDN/>
        <w:adjustRightInd/>
        <w:spacing w:after="200"/>
        <w:rPr>
          <w:rFonts w:ascii="Arial" w:eastAsia="Calibri" w:hAnsi="Arial" w:cs="Arial"/>
          <w:color w:val="000000"/>
          <w:sz w:val="22"/>
          <w:szCs w:val="22"/>
        </w:rPr>
      </w:pPr>
      <w:r>
        <w:rPr>
          <w:rFonts w:ascii="Arial" w:hAnsi="Arial"/>
          <w:color w:val="000000"/>
          <w:sz w:val="22"/>
          <w:szCs w:val="22"/>
        </w:rPr>
        <w:t>El alcance, la tendencia y la distribución estacional y geográfica de la matanza</w:t>
      </w:r>
      <w:r w:rsidR="00EA7B2B">
        <w:rPr>
          <w:rFonts w:ascii="Arial" w:hAnsi="Arial"/>
          <w:color w:val="000000"/>
          <w:sz w:val="22"/>
          <w:szCs w:val="22"/>
        </w:rPr>
        <w:t>, captura o comercio</w:t>
      </w:r>
      <w:r>
        <w:rPr>
          <w:rFonts w:ascii="Arial" w:hAnsi="Arial"/>
          <w:color w:val="000000"/>
          <w:sz w:val="22"/>
          <w:szCs w:val="22"/>
        </w:rPr>
        <w:t xml:space="preserve"> ilegal de aves en su país, incluidos los territorios pertinentes de ultramar</w:t>
      </w:r>
      <w:r w:rsidRPr="008806E7">
        <w:rPr>
          <w:rFonts w:ascii="Arial" w:eastAsia="Calibri" w:hAnsi="Arial"/>
          <w:color w:val="000000"/>
          <w:sz w:val="22"/>
          <w:szCs w:val="22"/>
          <w:vertAlign w:val="superscript"/>
          <w:lang w:val="en-GB"/>
        </w:rPr>
        <w:footnoteReference w:id="9"/>
      </w:r>
      <w:r>
        <w:rPr>
          <w:rFonts w:ascii="Arial" w:hAnsi="Arial"/>
          <w:color w:val="000000"/>
          <w:sz w:val="22"/>
          <w:szCs w:val="22"/>
        </w:rPr>
        <w:t xml:space="preserve">. </w:t>
      </w: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¿A qué cifra se estima que asciende la matanza, la captura con trampas o el comercio ilegal de aves cada año en su país, incluidos los territorios pertinentes de ultramar, y en qué temporada tienen lugar? ¿Cuál es la tendencia?</w:t>
      </w:r>
    </w:p>
    <w:p w:rsidR="008806E7" w:rsidRPr="009F30D9" w:rsidRDefault="008806E7" w:rsidP="008806E7">
      <w:pPr>
        <w:widowControl/>
        <w:rPr>
          <w:rFonts w:ascii="Arial" w:eastAsia="Calibri" w:hAnsi="Arial" w:cs="Arial"/>
          <w:b/>
          <w:bCs/>
          <w:i/>
          <w:iCs/>
          <w:color w:val="000000"/>
          <w:sz w:val="22"/>
          <w:szCs w:val="22"/>
        </w:rPr>
      </w:pPr>
    </w:p>
    <w:p w:rsidR="008806E7" w:rsidRPr="008806E7" w:rsidRDefault="008806E7" w:rsidP="008806E7">
      <w:pPr>
        <w:widowControl/>
        <w:autoSpaceDE/>
        <w:autoSpaceDN/>
        <w:adjustRightInd/>
        <w:spacing w:after="200"/>
        <w:rPr>
          <w:rFonts w:ascii="Arial" w:eastAsia="Calibri" w:hAnsi="Arial" w:cs="Arial"/>
          <w:i/>
          <w:iCs/>
          <w:color w:val="000000"/>
          <w:sz w:val="22"/>
          <w:szCs w:val="22"/>
        </w:rPr>
      </w:pPr>
      <w:r>
        <w:rPr>
          <w:rFonts w:ascii="Arial" w:hAnsi="Arial"/>
          <w:i/>
          <w:iCs/>
          <w:color w:val="000000"/>
          <w:sz w:val="22"/>
          <w:szCs w:val="22"/>
        </w:rPr>
        <w:t xml:space="preserve">Medición: Estimación de las cifras relativas a la matanza, la captura con trampas o el comercio ilegal de aves cada año </w:t>
      </w:r>
    </w:p>
    <w:tbl>
      <w:tblPr>
        <w:tblW w:w="0" w:type="auto"/>
        <w:tblBorders>
          <w:top w:val="single" w:sz="18" w:space="0" w:color="auto"/>
          <w:bottom w:val="single" w:sz="18" w:space="0" w:color="auto"/>
        </w:tblBorders>
        <w:tblLook w:val="04A0" w:firstRow="1" w:lastRow="0" w:firstColumn="1" w:lastColumn="0" w:noHBand="0" w:noVBand="1"/>
      </w:tblPr>
      <w:tblGrid>
        <w:gridCol w:w="2527"/>
        <w:gridCol w:w="1236"/>
        <w:gridCol w:w="1340"/>
        <w:gridCol w:w="1415"/>
        <w:gridCol w:w="1434"/>
        <w:gridCol w:w="1167"/>
      </w:tblGrid>
      <w:tr w:rsidR="008806E7" w:rsidRPr="00AA1A52" w:rsidTr="00AA1A52">
        <w:tc>
          <w:tcPr>
            <w:tcW w:w="2307" w:type="dxa"/>
            <w:tcBorders>
              <w:top w:val="single" w:sz="18" w:space="0" w:color="auto"/>
              <w:left w:val="nil"/>
              <w:bottom w:val="single" w:sz="18" w:space="0" w:color="auto"/>
              <w:right w:val="nil"/>
            </w:tcBorders>
            <w:shd w:val="clear" w:color="auto" w:fill="4F81BD"/>
            <w:vAlign w:val="center"/>
          </w:tcPr>
          <w:p w:rsidR="008806E7" w:rsidRPr="009F30D9" w:rsidRDefault="008806E7" w:rsidP="00AA1A52">
            <w:pPr>
              <w:widowControl/>
              <w:autoSpaceDE/>
              <w:autoSpaceDN/>
              <w:adjustRightInd/>
              <w:spacing w:after="120" w:line="276" w:lineRule="auto"/>
              <w:jc w:val="center"/>
              <w:rPr>
                <w:rFonts w:ascii="Arial" w:eastAsia="Calibri" w:hAnsi="Arial" w:cs="Arial"/>
                <w:b/>
                <w:bCs/>
                <w:color w:val="FFFFFF"/>
                <w:sz w:val="22"/>
                <w:szCs w:val="22"/>
              </w:rPr>
            </w:pPr>
          </w:p>
        </w:tc>
        <w:tc>
          <w:tcPr>
            <w:tcW w:w="1527" w:type="dxa"/>
            <w:tcBorders>
              <w:top w:val="single" w:sz="18" w:space="0" w:color="auto"/>
              <w:left w:val="nil"/>
              <w:bottom w:val="single" w:sz="18" w:space="0" w:color="auto"/>
              <w:right w:val="nil"/>
            </w:tcBorders>
            <w:shd w:val="clear" w:color="auto" w:fill="4F81BD"/>
            <w:vAlign w:val="center"/>
          </w:tcPr>
          <w:p w:rsidR="008806E7" w:rsidRPr="00AA1A52" w:rsidRDefault="008806E7" w:rsidP="00AA1A52">
            <w:pPr>
              <w:widowControl/>
              <w:autoSpaceDE/>
              <w:autoSpaceDN/>
              <w:adjustRightInd/>
              <w:spacing w:after="120" w:line="276" w:lineRule="auto"/>
              <w:jc w:val="center"/>
              <w:rPr>
                <w:rFonts w:ascii="Arial" w:eastAsia="Calibri" w:hAnsi="Arial" w:cs="Arial"/>
                <w:b/>
                <w:bCs/>
                <w:color w:val="FFFFFF"/>
                <w:sz w:val="22"/>
                <w:szCs w:val="22"/>
              </w:rPr>
            </w:pPr>
            <w:r>
              <w:rPr>
                <w:rFonts w:ascii="Arial" w:hAnsi="Arial"/>
                <w:b/>
                <w:bCs/>
                <w:color w:val="FFFFFF"/>
                <w:sz w:val="22"/>
                <w:szCs w:val="22"/>
              </w:rPr>
              <w:t>Marzo / Mayo</w:t>
            </w:r>
          </w:p>
        </w:tc>
        <w:tc>
          <w:tcPr>
            <w:tcW w:w="1618" w:type="dxa"/>
            <w:tcBorders>
              <w:top w:val="single" w:sz="18" w:space="0" w:color="auto"/>
              <w:left w:val="nil"/>
              <w:bottom w:val="single" w:sz="18" w:space="0" w:color="auto"/>
              <w:right w:val="nil"/>
            </w:tcBorders>
            <w:shd w:val="clear" w:color="auto" w:fill="4F81BD"/>
            <w:vAlign w:val="center"/>
          </w:tcPr>
          <w:p w:rsidR="008806E7" w:rsidRPr="00AA1A52" w:rsidRDefault="008806E7" w:rsidP="00AA1A52">
            <w:pPr>
              <w:widowControl/>
              <w:autoSpaceDE/>
              <w:autoSpaceDN/>
              <w:adjustRightInd/>
              <w:spacing w:after="120" w:line="276" w:lineRule="auto"/>
              <w:jc w:val="center"/>
              <w:rPr>
                <w:rFonts w:ascii="Arial" w:eastAsia="Calibri" w:hAnsi="Arial" w:cs="Arial"/>
                <w:b/>
                <w:bCs/>
                <w:color w:val="FFFFFF"/>
                <w:sz w:val="22"/>
                <w:szCs w:val="22"/>
              </w:rPr>
            </w:pPr>
            <w:r>
              <w:rPr>
                <w:rFonts w:ascii="Arial" w:hAnsi="Arial"/>
                <w:b/>
                <w:bCs/>
                <w:color w:val="FFFFFF"/>
                <w:sz w:val="22"/>
                <w:szCs w:val="22"/>
              </w:rPr>
              <w:t>Junio / Agosto</w:t>
            </w:r>
          </w:p>
        </w:tc>
        <w:tc>
          <w:tcPr>
            <w:tcW w:w="1363" w:type="dxa"/>
            <w:tcBorders>
              <w:top w:val="single" w:sz="18" w:space="0" w:color="auto"/>
              <w:left w:val="nil"/>
              <w:bottom w:val="single" w:sz="18" w:space="0" w:color="auto"/>
              <w:right w:val="nil"/>
            </w:tcBorders>
            <w:shd w:val="clear" w:color="auto" w:fill="4F81BD"/>
            <w:vAlign w:val="center"/>
          </w:tcPr>
          <w:p w:rsidR="008806E7" w:rsidRPr="00AA1A52" w:rsidRDefault="008806E7" w:rsidP="00AA1A52">
            <w:pPr>
              <w:widowControl/>
              <w:autoSpaceDE/>
              <w:autoSpaceDN/>
              <w:adjustRightInd/>
              <w:spacing w:after="120" w:line="276" w:lineRule="auto"/>
              <w:jc w:val="center"/>
              <w:rPr>
                <w:rFonts w:ascii="Arial" w:eastAsia="Calibri" w:hAnsi="Arial" w:cs="Arial"/>
                <w:b/>
                <w:bCs/>
                <w:color w:val="FFFFFF"/>
                <w:sz w:val="22"/>
                <w:szCs w:val="22"/>
              </w:rPr>
            </w:pPr>
            <w:r>
              <w:rPr>
                <w:rFonts w:ascii="Arial" w:hAnsi="Arial"/>
                <w:b/>
                <w:bCs/>
                <w:color w:val="FFFFFF"/>
                <w:sz w:val="22"/>
                <w:szCs w:val="22"/>
              </w:rPr>
              <w:t>Septiembre / Noviembre</w:t>
            </w:r>
          </w:p>
        </w:tc>
        <w:tc>
          <w:tcPr>
            <w:tcW w:w="1550" w:type="dxa"/>
            <w:tcBorders>
              <w:top w:val="single" w:sz="18" w:space="0" w:color="auto"/>
              <w:left w:val="nil"/>
              <w:bottom w:val="single" w:sz="18" w:space="0" w:color="auto"/>
              <w:right w:val="nil"/>
            </w:tcBorders>
            <w:shd w:val="clear" w:color="auto" w:fill="4F81BD"/>
            <w:vAlign w:val="center"/>
          </w:tcPr>
          <w:p w:rsidR="008806E7" w:rsidRPr="00AA1A52" w:rsidRDefault="008806E7" w:rsidP="00AA1A52">
            <w:pPr>
              <w:widowControl/>
              <w:autoSpaceDE/>
              <w:autoSpaceDN/>
              <w:adjustRightInd/>
              <w:spacing w:after="120" w:line="276" w:lineRule="auto"/>
              <w:jc w:val="center"/>
              <w:rPr>
                <w:rFonts w:ascii="Arial" w:eastAsia="Calibri" w:hAnsi="Arial" w:cs="Arial"/>
                <w:b/>
                <w:bCs/>
                <w:color w:val="FFFFFF"/>
                <w:sz w:val="22"/>
                <w:szCs w:val="22"/>
              </w:rPr>
            </w:pPr>
            <w:r>
              <w:rPr>
                <w:rFonts w:ascii="Arial" w:hAnsi="Arial"/>
                <w:b/>
                <w:bCs/>
                <w:color w:val="FFFFFF"/>
                <w:sz w:val="22"/>
                <w:szCs w:val="22"/>
              </w:rPr>
              <w:t>Diciembre / Febrero</w:t>
            </w:r>
          </w:p>
        </w:tc>
        <w:tc>
          <w:tcPr>
            <w:tcW w:w="1489" w:type="dxa"/>
            <w:tcBorders>
              <w:top w:val="single" w:sz="18" w:space="0" w:color="auto"/>
              <w:left w:val="nil"/>
              <w:bottom w:val="single" w:sz="18" w:space="0" w:color="auto"/>
              <w:right w:val="nil"/>
            </w:tcBorders>
            <w:shd w:val="clear" w:color="auto" w:fill="4F81BD"/>
            <w:vAlign w:val="center"/>
          </w:tcPr>
          <w:p w:rsidR="008806E7" w:rsidRPr="00AA1A52" w:rsidRDefault="008806E7" w:rsidP="00AA1A52">
            <w:pPr>
              <w:widowControl/>
              <w:autoSpaceDE/>
              <w:autoSpaceDN/>
              <w:adjustRightInd/>
              <w:spacing w:after="120" w:line="276" w:lineRule="auto"/>
              <w:jc w:val="center"/>
              <w:rPr>
                <w:rFonts w:ascii="Arial" w:eastAsia="Calibri" w:hAnsi="Arial" w:cs="Arial"/>
                <w:b/>
                <w:bCs/>
                <w:color w:val="FFFFFF"/>
                <w:sz w:val="22"/>
                <w:szCs w:val="22"/>
              </w:rPr>
            </w:pPr>
            <w:r>
              <w:rPr>
                <w:rFonts w:ascii="Arial" w:hAnsi="Arial"/>
                <w:b/>
                <w:bCs/>
                <w:color w:val="FFFFFF"/>
                <w:sz w:val="22"/>
                <w:szCs w:val="22"/>
              </w:rPr>
              <w:t>Total</w:t>
            </w:r>
          </w:p>
        </w:tc>
      </w:tr>
      <w:tr w:rsidR="008806E7" w:rsidRPr="00AA1A52" w:rsidTr="00AA1A52">
        <w:tc>
          <w:tcPr>
            <w:tcW w:w="2307" w:type="dxa"/>
            <w:tcBorders>
              <w:left w:val="nil"/>
              <w:bottom w:val="nil"/>
              <w:right w:val="nil"/>
            </w:tcBorders>
            <w:shd w:val="clear" w:color="auto" w:fill="4F81BD"/>
          </w:tcPr>
          <w:p w:rsidR="008806E7" w:rsidRPr="00AA1A52" w:rsidRDefault="008806E7" w:rsidP="00AA1A52">
            <w:pPr>
              <w:widowControl/>
              <w:autoSpaceDE/>
              <w:autoSpaceDN/>
              <w:adjustRightInd/>
              <w:spacing w:before="120" w:after="120" w:line="276" w:lineRule="auto"/>
              <w:rPr>
                <w:rFonts w:ascii="Arial" w:eastAsia="Calibri" w:hAnsi="Arial" w:cs="Arial"/>
                <w:b/>
                <w:bCs/>
                <w:color w:val="FFFFFF"/>
                <w:sz w:val="22"/>
                <w:szCs w:val="22"/>
              </w:rPr>
            </w:pPr>
            <w:r>
              <w:rPr>
                <w:rFonts w:ascii="Arial" w:hAnsi="Arial"/>
                <w:b/>
                <w:bCs/>
                <w:color w:val="FFFFFF"/>
                <w:sz w:val="22"/>
                <w:szCs w:val="22"/>
              </w:rPr>
              <w:t>Nivel nacional</w:t>
            </w:r>
          </w:p>
        </w:tc>
        <w:tc>
          <w:tcPr>
            <w:tcW w:w="1527" w:type="dxa"/>
            <w:shd w:val="clear" w:color="auto" w:fill="D8D8D8"/>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618" w:type="dxa"/>
            <w:shd w:val="clear" w:color="auto" w:fill="D8D8D8"/>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363" w:type="dxa"/>
            <w:shd w:val="clear" w:color="auto" w:fill="D8D8D8"/>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550" w:type="dxa"/>
            <w:shd w:val="clear" w:color="auto" w:fill="D8D8D8"/>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489" w:type="dxa"/>
            <w:shd w:val="clear" w:color="auto" w:fill="D8D8D8"/>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r>
      <w:tr w:rsidR="008806E7" w:rsidRPr="00AA1A52" w:rsidTr="00AA1A52">
        <w:tc>
          <w:tcPr>
            <w:tcW w:w="2307" w:type="dxa"/>
            <w:tcBorders>
              <w:left w:val="nil"/>
              <w:bottom w:val="nil"/>
              <w:right w:val="nil"/>
            </w:tcBorders>
            <w:shd w:val="clear" w:color="auto" w:fill="4F81BD"/>
          </w:tcPr>
          <w:p w:rsidR="008806E7" w:rsidRPr="00AA1A52" w:rsidRDefault="008806E7" w:rsidP="00AA1A52">
            <w:pPr>
              <w:widowControl/>
              <w:autoSpaceDE/>
              <w:autoSpaceDN/>
              <w:adjustRightInd/>
              <w:spacing w:before="120" w:after="120" w:line="276" w:lineRule="auto"/>
              <w:rPr>
                <w:rFonts w:ascii="Arial" w:eastAsia="Calibri" w:hAnsi="Arial" w:cs="Arial"/>
                <w:b/>
                <w:bCs/>
                <w:color w:val="FFFFFF"/>
                <w:sz w:val="22"/>
                <w:szCs w:val="22"/>
              </w:rPr>
            </w:pPr>
            <w:r>
              <w:rPr>
                <w:rFonts w:ascii="Arial" w:hAnsi="Arial"/>
                <w:b/>
                <w:bCs/>
                <w:color w:val="FFFFFF"/>
                <w:sz w:val="22"/>
                <w:szCs w:val="22"/>
              </w:rPr>
              <w:t>(región/área/territorio)</w:t>
            </w:r>
          </w:p>
        </w:tc>
        <w:tc>
          <w:tcPr>
            <w:tcW w:w="1527"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618"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363"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550"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c>
          <w:tcPr>
            <w:tcW w:w="1489" w:type="dxa"/>
            <w:shd w:val="clear" w:color="auto" w:fill="auto"/>
          </w:tcPr>
          <w:p w:rsidR="008806E7" w:rsidRPr="00AA1A52" w:rsidRDefault="008806E7" w:rsidP="00AA1A52">
            <w:pPr>
              <w:widowControl/>
              <w:autoSpaceDE/>
              <w:autoSpaceDN/>
              <w:adjustRightInd/>
              <w:spacing w:after="120"/>
              <w:rPr>
                <w:rFonts w:ascii="Arial" w:eastAsia="Calibri" w:hAnsi="Arial" w:cs="Arial"/>
                <w:color w:val="000000"/>
                <w:sz w:val="22"/>
                <w:szCs w:val="22"/>
                <w:lang w:val="en-GB"/>
              </w:rPr>
            </w:pPr>
          </w:p>
        </w:tc>
      </w:tr>
      <w:tr w:rsidR="008806E7" w:rsidRPr="00AA1A52" w:rsidTr="00AA1A52">
        <w:tc>
          <w:tcPr>
            <w:tcW w:w="2307" w:type="dxa"/>
            <w:tcBorders>
              <w:left w:val="nil"/>
              <w:bottom w:val="nil"/>
              <w:right w:val="nil"/>
            </w:tcBorders>
            <w:shd w:val="clear" w:color="auto" w:fill="4F81BD"/>
          </w:tcPr>
          <w:p w:rsidR="008806E7" w:rsidRPr="00AA1A52" w:rsidRDefault="008806E7" w:rsidP="00AA1A52">
            <w:pPr>
              <w:widowControl/>
              <w:autoSpaceDE/>
              <w:autoSpaceDN/>
              <w:adjustRightInd/>
              <w:spacing w:before="120" w:after="120" w:line="276" w:lineRule="auto"/>
              <w:rPr>
                <w:rFonts w:ascii="Arial" w:eastAsia="Calibri" w:hAnsi="Arial" w:cs="Arial"/>
                <w:b/>
                <w:bCs/>
                <w:color w:val="FFFFFF"/>
                <w:sz w:val="16"/>
                <w:szCs w:val="16"/>
              </w:rPr>
            </w:pPr>
            <w:r>
              <w:rPr>
                <w:rFonts w:ascii="Arial" w:hAnsi="Arial"/>
                <w:b/>
                <w:bCs/>
                <w:color w:val="FFFFFF"/>
                <w:sz w:val="16"/>
                <w:szCs w:val="16"/>
              </w:rPr>
              <w:t>[añádanse líneas para cada región de la cual hay datos o se estima que los hay]</w:t>
            </w:r>
          </w:p>
        </w:tc>
        <w:tc>
          <w:tcPr>
            <w:tcW w:w="1527" w:type="dxa"/>
            <w:shd w:val="clear" w:color="auto" w:fill="D8D8D8"/>
          </w:tcPr>
          <w:p w:rsidR="008806E7" w:rsidRPr="009F30D9" w:rsidRDefault="008806E7" w:rsidP="00AA1A52">
            <w:pPr>
              <w:widowControl/>
              <w:autoSpaceDE/>
              <w:autoSpaceDN/>
              <w:adjustRightInd/>
              <w:spacing w:after="120"/>
              <w:rPr>
                <w:rFonts w:ascii="Arial" w:eastAsia="Calibri" w:hAnsi="Arial" w:cs="Arial"/>
                <w:color w:val="000000"/>
                <w:sz w:val="22"/>
                <w:szCs w:val="22"/>
              </w:rPr>
            </w:pPr>
          </w:p>
        </w:tc>
        <w:tc>
          <w:tcPr>
            <w:tcW w:w="1618" w:type="dxa"/>
            <w:shd w:val="clear" w:color="auto" w:fill="D8D8D8"/>
          </w:tcPr>
          <w:p w:rsidR="008806E7" w:rsidRPr="009F30D9" w:rsidRDefault="008806E7" w:rsidP="00AA1A52">
            <w:pPr>
              <w:widowControl/>
              <w:autoSpaceDE/>
              <w:autoSpaceDN/>
              <w:adjustRightInd/>
              <w:spacing w:after="120"/>
              <w:rPr>
                <w:rFonts w:ascii="Arial" w:eastAsia="Calibri" w:hAnsi="Arial" w:cs="Arial"/>
                <w:color w:val="000000"/>
                <w:sz w:val="22"/>
                <w:szCs w:val="22"/>
              </w:rPr>
            </w:pPr>
          </w:p>
        </w:tc>
        <w:tc>
          <w:tcPr>
            <w:tcW w:w="1363" w:type="dxa"/>
            <w:shd w:val="clear" w:color="auto" w:fill="D8D8D8"/>
          </w:tcPr>
          <w:p w:rsidR="008806E7" w:rsidRPr="009F30D9" w:rsidRDefault="008806E7" w:rsidP="00AA1A52">
            <w:pPr>
              <w:widowControl/>
              <w:autoSpaceDE/>
              <w:autoSpaceDN/>
              <w:adjustRightInd/>
              <w:spacing w:after="120"/>
              <w:rPr>
                <w:rFonts w:ascii="Arial" w:eastAsia="Calibri" w:hAnsi="Arial" w:cs="Arial"/>
                <w:color w:val="000000"/>
                <w:sz w:val="22"/>
                <w:szCs w:val="22"/>
              </w:rPr>
            </w:pPr>
          </w:p>
        </w:tc>
        <w:tc>
          <w:tcPr>
            <w:tcW w:w="1550" w:type="dxa"/>
            <w:shd w:val="clear" w:color="auto" w:fill="D8D8D8"/>
          </w:tcPr>
          <w:p w:rsidR="008806E7" w:rsidRPr="009F30D9" w:rsidRDefault="008806E7" w:rsidP="00AA1A52">
            <w:pPr>
              <w:widowControl/>
              <w:autoSpaceDE/>
              <w:autoSpaceDN/>
              <w:adjustRightInd/>
              <w:spacing w:after="120"/>
              <w:rPr>
                <w:rFonts w:ascii="Arial" w:eastAsia="Calibri" w:hAnsi="Arial" w:cs="Arial"/>
                <w:color w:val="000000"/>
                <w:sz w:val="22"/>
                <w:szCs w:val="22"/>
              </w:rPr>
            </w:pPr>
          </w:p>
        </w:tc>
        <w:tc>
          <w:tcPr>
            <w:tcW w:w="1489" w:type="dxa"/>
            <w:shd w:val="clear" w:color="auto" w:fill="D8D8D8"/>
          </w:tcPr>
          <w:p w:rsidR="008806E7" w:rsidRPr="009F30D9" w:rsidRDefault="008806E7" w:rsidP="00AA1A52">
            <w:pPr>
              <w:widowControl/>
              <w:autoSpaceDE/>
              <w:autoSpaceDN/>
              <w:adjustRightInd/>
              <w:spacing w:after="120"/>
              <w:rPr>
                <w:rFonts w:ascii="Arial" w:eastAsia="Calibri" w:hAnsi="Arial" w:cs="Arial"/>
                <w:color w:val="000000"/>
                <w:sz w:val="22"/>
                <w:szCs w:val="22"/>
              </w:rPr>
            </w:pPr>
          </w:p>
        </w:tc>
      </w:tr>
      <w:tr w:rsidR="008806E7" w:rsidRPr="00AA1A52" w:rsidTr="00AA1A52">
        <w:tc>
          <w:tcPr>
            <w:tcW w:w="2307" w:type="dxa"/>
            <w:tcBorders>
              <w:left w:val="nil"/>
              <w:bottom w:val="nil"/>
              <w:right w:val="nil"/>
            </w:tcBorders>
            <w:shd w:val="clear" w:color="auto" w:fill="4F81BD"/>
          </w:tcPr>
          <w:p w:rsidR="008806E7" w:rsidRPr="009F30D9" w:rsidRDefault="008806E7" w:rsidP="00AA1A52">
            <w:pPr>
              <w:widowControl/>
              <w:autoSpaceDE/>
              <w:autoSpaceDN/>
              <w:adjustRightInd/>
              <w:spacing w:after="200" w:line="276" w:lineRule="auto"/>
              <w:rPr>
                <w:rFonts w:ascii="Arial" w:eastAsia="Calibri" w:hAnsi="Arial" w:cs="Arial"/>
                <w:b/>
                <w:bCs/>
                <w:color w:val="FFFFFF"/>
                <w:sz w:val="16"/>
                <w:szCs w:val="16"/>
              </w:rPr>
            </w:pPr>
          </w:p>
        </w:tc>
        <w:tc>
          <w:tcPr>
            <w:tcW w:w="1527" w:type="dxa"/>
            <w:shd w:val="clear" w:color="auto" w:fill="FFFFFF"/>
          </w:tcPr>
          <w:p w:rsidR="008806E7" w:rsidRPr="009F30D9" w:rsidRDefault="008806E7" w:rsidP="00AA1A52">
            <w:pPr>
              <w:widowControl/>
              <w:autoSpaceDE/>
              <w:autoSpaceDN/>
              <w:adjustRightInd/>
              <w:rPr>
                <w:rFonts w:ascii="Arial" w:eastAsia="Calibri" w:hAnsi="Arial" w:cs="Arial"/>
                <w:color w:val="000000"/>
                <w:sz w:val="22"/>
                <w:szCs w:val="22"/>
              </w:rPr>
            </w:pPr>
          </w:p>
        </w:tc>
        <w:tc>
          <w:tcPr>
            <w:tcW w:w="1618" w:type="dxa"/>
            <w:shd w:val="clear" w:color="auto" w:fill="FFFFFF"/>
          </w:tcPr>
          <w:p w:rsidR="008806E7" w:rsidRPr="009F30D9" w:rsidRDefault="008806E7" w:rsidP="00AA1A52">
            <w:pPr>
              <w:widowControl/>
              <w:autoSpaceDE/>
              <w:autoSpaceDN/>
              <w:adjustRightInd/>
              <w:rPr>
                <w:rFonts w:ascii="Arial" w:eastAsia="Calibri" w:hAnsi="Arial" w:cs="Arial"/>
                <w:color w:val="000000"/>
                <w:sz w:val="22"/>
                <w:szCs w:val="22"/>
              </w:rPr>
            </w:pPr>
          </w:p>
        </w:tc>
        <w:tc>
          <w:tcPr>
            <w:tcW w:w="1363" w:type="dxa"/>
            <w:shd w:val="clear" w:color="auto" w:fill="FFFFFF"/>
          </w:tcPr>
          <w:p w:rsidR="008806E7" w:rsidRPr="009F30D9" w:rsidRDefault="008806E7" w:rsidP="00AA1A52">
            <w:pPr>
              <w:widowControl/>
              <w:autoSpaceDE/>
              <w:autoSpaceDN/>
              <w:adjustRightInd/>
              <w:rPr>
                <w:rFonts w:ascii="Arial" w:eastAsia="Calibri" w:hAnsi="Arial" w:cs="Arial"/>
                <w:color w:val="000000"/>
                <w:sz w:val="22"/>
                <w:szCs w:val="22"/>
              </w:rPr>
            </w:pPr>
          </w:p>
        </w:tc>
        <w:tc>
          <w:tcPr>
            <w:tcW w:w="1550" w:type="dxa"/>
            <w:shd w:val="clear" w:color="auto" w:fill="FFFFFF"/>
          </w:tcPr>
          <w:p w:rsidR="008806E7" w:rsidRPr="009F30D9" w:rsidRDefault="008806E7" w:rsidP="00AA1A52">
            <w:pPr>
              <w:widowControl/>
              <w:autoSpaceDE/>
              <w:autoSpaceDN/>
              <w:adjustRightInd/>
              <w:rPr>
                <w:rFonts w:ascii="Arial" w:eastAsia="Calibri" w:hAnsi="Arial" w:cs="Arial"/>
                <w:color w:val="000000"/>
                <w:sz w:val="22"/>
                <w:szCs w:val="22"/>
              </w:rPr>
            </w:pPr>
          </w:p>
        </w:tc>
        <w:tc>
          <w:tcPr>
            <w:tcW w:w="1489" w:type="dxa"/>
            <w:shd w:val="clear" w:color="auto" w:fill="FFFFFF"/>
          </w:tcPr>
          <w:p w:rsidR="008806E7" w:rsidRPr="009F30D9" w:rsidRDefault="008806E7" w:rsidP="00AA1A52">
            <w:pPr>
              <w:widowControl/>
              <w:autoSpaceDE/>
              <w:autoSpaceDN/>
              <w:adjustRightInd/>
              <w:rPr>
                <w:rFonts w:ascii="Arial" w:eastAsia="Calibri" w:hAnsi="Arial" w:cs="Arial"/>
                <w:color w:val="000000"/>
                <w:sz w:val="22"/>
                <w:szCs w:val="22"/>
              </w:rPr>
            </w:pPr>
          </w:p>
        </w:tc>
      </w:tr>
      <w:tr w:rsidR="008806E7" w:rsidRPr="00AA1A52" w:rsidTr="00AA1A52">
        <w:tc>
          <w:tcPr>
            <w:tcW w:w="2307" w:type="dxa"/>
            <w:tcBorders>
              <w:left w:val="nil"/>
              <w:bottom w:val="single" w:sz="18" w:space="0" w:color="auto"/>
              <w:right w:val="nil"/>
            </w:tcBorders>
            <w:shd w:val="clear" w:color="auto" w:fill="4F81BD"/>
          </w:tcPr>
          <w:p w:rsidR="008806E7" w:rsidRPr="009F30D9" w:rsidRDefault="008806E7" w:rsidP="00AA1A52">
            <w:pPr>
              <w:widowControl/>
              <w:autoSpaceDE/>
              <w:autoSpaceDN/>
              <w:adjustRightInd/>
              <w:spacing w:after="200" w:line="276" w:lineRule="auto"/>
              <w:rPr>
                <w:rFonts w:ascii="Arial" w:eastAsia="Calibri" w:hAnsi="Arial" w:cs="Arial"/>
                <w:b/>
                <w:bCs/>
                <w:color w:val="FFFFFF"/>
                <w:sz w:val="16"/>
                <w:szCs w:val="16"/>
              </w:rPr>
            </w:pPr>
          </w:p>
        </w:tc>
        <w:tc>
          <w:tcPr>
            <w:tcW w:w="1527" w:type="dxa"/>
            <w:shd w:val="clear" w:color="auto" w:fill="D8D8D8"/>
          </w:tcPr>
          <w:p w:rsidR="008806E7" w:rsidRPr="009F30D9" w:rsidRDefault="008806E7" w:rsidP="00AA1A52">
            <w:pPr>
              <w:widowControl/>
              <w:autoSpaceDE/>
              <w:autoSpaceDN/>
              <w:adjustRightInd/>
              <w:rPr>
                <w:rFonts w:ascii="Arial" w:eastAsia="Calibri" w:hAnsi="Arial" w:cs="Arial"/>
                <w:color w:val="000000"/>
                <w:sz w:val="22"/>
                <w:szCs w:val="22"/>
              </w:rPr>
            </w:pPr>
          </w:p>
        </w:tc>
        <w:tc>
          <w:tcPr>
            <w:tcW w:w="1618" w:type="dxa"/>
            <w:shd w:val="clear" w:color="auto" w:fill="D8D8D8"/>
          </w:tcPr>
          <w:p w:rsidR="008806E7" w:rsidRPr="009F30D9" w:rsidRDefault="008806E7" w:rsidP="00AA1A52">
            <w:pPr>
              <w:widowControl/>
              <w:autoSpaceDE/>
              <w:autoSpaceDN/>
              <w:adjustRightInd/>
              <w:rPr>
                <w:rFonts w:ascii="Arial" w:eastAsia="Calibri" w:hAnsi="Arial" w:cs="Arial"/>
                <w:color w:val="000000"/>
                <w:sz w:val="22"/>
                <w:szCs w:val="22"/>
              </w:rPr>
            </w:pPr>
          </w:p>
        </w:tc>
        <w:tc>
          <w:tcPr>
            <w:tcW w:w="1363" w:type="dxa"/>
            <w:shd w:val="clear" w:color="auto" w:fill="D8D8D8"/>
          </w:tcPr>
          <w:p w:rsidR="008806E7" w:rsidRPr="009F30D9" w:rsidRDefault="008806E7" w:rsidP="00AA1A52">
            <w:pPr>
              <w:widowControl/>
              <w:autoSpaceDE/>
              <w:autoSpaceDN/>
              <w:adjustRightInd/>
              <w:rPr>
                <w:rFonts w:ascii="Arial" w:eastAsia="Calibri" w:hAnsi="Arial" w:cs="Arial"/>
                <w:color w:val="000000"/>
                <w:sz w:val="22"/>
                <w:szCs w:val="22"/>
              </w:rPr>
            </w:pPr>
          </w:p>
        </w:tc>
        <w:tc>
          <w:tcPr>
            <w:tcW w:w="1550" w:type="dxa"/>
            <w:shd w:val="clear" w:color="auto" w:fill="D8D8D8"/>
          </w:tcPr>
          <w:p w:rsidR="008806E7" w:rsidRPr="009F30D9" w:rsidRDefault="008806E7" w:rsidP="00AA1A52">
            <w:pPr>
              <w:widowControl/>
              <w:autoSpaceDE/>
              <w:autoSpaceDN/>
              <w:adjustRightInd/>
              <w:rPr>
                <w:rFonts w:ascii="Arial" w:eastAsia="Calibri" w:hAnsi="Arial" w:cs="Arial"/>
                <w:color w:val="000000"/>
                <w:sz w:val="22"/>
                <w:szCs w:val="22"/>
              </w:rPr>
            </w:pPr>
          </w:p>
        </w:tc>
        <w:tc>
          <w:tcPr>
            <w:tcW w:w="1489" w:type="dxa"/>
            <w:shd w:val="clear" w:color="auto" w:fill="D8D8D8"/>
          </w:tcPr>
          <w:p w:rsidR="008806E7" w:rsidRPr="009F30D9" w:rsidRDefault="008806E7" w:rsidP="00AA1A52">
            <w:pPr>
              <w:widowControl/>
              <w:autoSpaceDE/>
              <w:autoSpaceDN/>
              <w:adjustRightInd/>
              <w:rPr>
                <w:rFonts w:ascii="Arial" w:eastAsia="Calibri" w:hAnsi="Arial" w:cs="Arial"/>
                <w:color w:val="000000"/>
                <w:sz w:val="22"/>
                <w:szCs w:val="22"/>
              </w:rPr>
            </w:pPr>
          </w:p>
        </w:tc>
      </w:tr>
    </w:tbl>
    <w:p w:rsidR="008806E7" w:rsidRPr="009F30D9" w:rsidRDefault="008806E7" w:rsidP="008806E7">
      <w:pPr>
        <w:widowControl/>
        <w:autoSpaceDE/>
        <w:autoSpaceDN/>
        <w:adjustRightInd/>
        <w:spacing w:after="200"/>
        <w:rPr>
          <w:rFonts w:ascii="Arial" w:eastAsia="Calibri" w:hAnsi="Arial" w:cs="Arial"/>
          <w:color w:val="000000"/>
          <w:sz w:val="22"/>
          <w:szCs w:val="22"/>
        </w:rPr>
      </w:pPr>
    </w:p>
    <w:p w:rsidR="008806E7" w:rsidRPr="009F30D9" w:rsidRDefault="008806E7" w:rsidP="008806E7">
      <w:pPr>
        <w:widowControl/>
        <w:autoSpaceDE/>
        <w:autoSpaceDN/>
        <w:adjustRightInd/>
        <w:spacing w:after="200"/>
        <w:rPr>
          <w:rFonts w:ascii="Arial" w:eastAsia="Calibri" w:hAnsi="Arial" w:cs="Arial"/>
          <w:color w:val="000000"/>
          <w:sz w:val="22"/>
          <w:szCs w:val="22"/>
        </w:rPr>
      </w:pPr>
    </w:p>
    <w:tbl>
      <w:tblPr>
        <w:tblW w:w="0" w:type="auto"/>
        <w:tblBorders>
          <w:top w:val="single" w:sz="18" w:space="0" w:color="auto"/>
          <w:bottom w:val="single" w:sz="18" w:space="0" w:color="auto"/>
        </w:tblBorders>
        <w:tblLook w:val="04A0" w:firstRow="1" w:lastRow="0" w:firstColumn="1" w:lastColumn="0" w:noHBand="0" w:noVBand="1"/>
      </w:tblPr>
      <w:tblGrid>
        <w:gridCol w:w="1644"/>
        <w:gridCol w:w="1465"/>
        <w:gridCol w:w="1975"/>
        <w:gridCol w:w="2056"/>
        <w:gridCol w:w="1979"/>
      </w:tblGrid>
      <w:tr w:rsidR="008806E7" w:rsidRPr="00AA1A52" w:rsidTr="00AA1A52">
        <w:tc>
          <w:tcPr>
            <w:tcW w:w="1664" w:type="dxa"/>
            <w:tcBorders>
              <w:top w:val="single" w:sz="18" w:space="0" w:color="auto"/>
              <w:left w:val="nil"/>
              <w:bottom w:val="single" w:sz="18" w:space="0" w:color="auto"/>
              <w:right w:val="nil"/>
            </w:tcBorders>
            <w:shd w:val="clear" w:color="auto" w:fill="4F81BD"/>
          </w:tcPr>
          <w:p w:rsidR="008806E7" w:rsidRPr="00AA1A52" w:rsidRDefault="008806E7" w:rsidP="00AA1A52">
            <w:pPr>
              <w:widowControl/>
              <w:autoSpaceDE/>
              <w:autoSpaceDN/>
              <w:adjustRightInd/>
              <w:spacing w:before="120" w:after="120" w:line="276" w:lineRule="auto"/>
              <w:jc w:val="center"/>
              <w:rPr>
                <w:rFonts w:ascii="Arial" w:eastAsia="Calibri" w:hAnsi="Arial" w:cs="Arial"/>
                <w:b/>
                <w:bCs/>
                <w:color w:val="FFFFFF"/>
                <w:sz w:val="22"/>
                <w:szCs w:val="22"/>
              </w:rPr>
            </w:pPr>
            <w:r>
              <w:rPr>
                <w:rFonts w:ascii="Arial" w:hAnsi="Arial"/>
                <w:b/>
                <w:bCs/>
                <w:color w:val="FFFFFF"/>
                <w:sz w:val="22"/>
                <w:szCs w:val="22"/>
              </w:rPr>
              <w:t>Tendencia de la IKB en los últimos 3 años</w:t>
            </w:r>
          </w:p>
        </w:tc>
        <w:tc>
          <w:tcPr>
            <w:tcW w:w="1485" w:type="dxa"/>
            <w:tcBorders>
              <w:top w:val="single" w:sz="18" w:space="0" w:color="auto"/>
              <w:left w:val="nil"/>
              <w:bottom w:val="single" w:sz="18" w:space="0" w:color="auto"/>
              <w:right w:val="nil"/>
            </w:tcBorders>
            <w:shd w:val="clear" w:color="auto" w:fill="D9D9D9"/>
            <w:vAlign w:val="center"/>
          </w:tcPr>
          <w:p w:rsidR="008806E7" w:rsidRPr="00AA1A52" w:rsidRDefault="008806E7" w:rsidP="00AA1A52">
            <w:pPr>
              <w:widowControl/>
              <w:autoSpaceDE/>
              <w:autoSpaceDN/>
              <w:adjustRightInd/>
              <w:spacing w:after="120"/>
              <w:jc w:val="center"/>
              <w:rPr>
                <w:rFonts w:ascii="Arial" w:eastAsia="Calibri" w:hAnsi="Arial" w:cs="Arial"/>
                <w:b/>
                <w:bCs/>
                <w:color w:val="FFFFFF"/>
                <w:sz w:val="22"/>
                <w:szCs w:val="22"/>
              </w:rPr>
            </w:pPr>
            <w:r>
              <w:rPr>
                <w:rFonts w:ascii="Arial" w:hAnsi="Arial"/>
                <w:b/>
                <w:bCs/>
                <w:color w:val="FFFFFF"/>
                <w:sz w:val="22"/>
                <w:szCs w:val="22"/>
              </w:rPr>
              <w:t>En aumento</w:t>
            </w:r>
          </w:p>
          <w:p w:rsidR="008806E7" w:rsidRPr="00AA1A52" w:rsidRDefault="008806E7" w:rsidP="00AA1A52">
            <w:pPr>
              <w:widowControl/>
              <w:autoSpaceDE/>
              <w:autoSpaceDN/>
              <w:adjustRightInd/>
              <w:jc w:val="center"/>
              <w:rPr>
                <w:rFonts w:ascii="Arial" w:eastAsia="Calibri" w:hAnsi="Arial" w:cs="Arial"/>
                <w:b/>
                <w:bCs/>
                <w:color w:val="FFFFFF"/>
                <w:sz w:val="22"/>
                <w:szCs w:val="22"/>
              </w:rPr>
            </w:pPr>
          </w:p>
        </w:tc>
        <w:tc>
          <w:tcPr>
            <w:tcW w:w="2034" w:type="dxa"/>
            <w:tcBorders>
              <w:top w:val="single" w:sz="18" w:space="0" w:color="auto"/>
              <w:left w:val="nil"/>
              <w:bottom w:val="single" w:sz="18" w:space="0" w:color="auto"/>
              <w:right w:val="nil"/>
            </w:tcBorders>
            <w:shd w:val="clear" w:color="auto" w:fill="D9D9D9"/>
            <w:vAlign w:val="center"/>
          </w:tcPr>
          <w:p w:rsidR="008806E7" w:rsidRPr="00AA1A52" w:rsidRDefault="008806E7" w:rsidP="00AA1A52">
            <w:pPr>
              <w:widowControl/>
              <w:autoSpaceDE/>
              <w:autoSpaceDN/>
              <w:adjustRightInd/>
              <w:spacing w:after="120"/>
              <w:jc w:val="center"/>
              <w:rPr>
                <w:rFonts w:ascii="Arial" w:eastAsia="Calibri" w:hAnsi="Arial" w:cs="Arial"/>
                <w:b/>
                <w:bCs/>
                <w:color w:val="FFFFFF"/>
                <w:sz w:val="22"/>
                <w:szCs w:val="22"/>
              </w:rPr>
            </w:pPr>
            <w:r>
              <w:rPr>
                <w:rFonts w:ascii="Arial" w:hAnsi="Arial"/>
                <w:b/>
                <w:bCs/>
                <w:color w:val="FFFFFF"/>
                <w:sz w:val="22"/>
                <w:szCs w:val="22"/>
              </w:rPr>
              <w:t>Estable</w:t>
            </w:r>
          </w:p>
          <w:p w:rsidR="008806E7" w:rsidRPr="00AA1A52" w:rsidRDefault="008806E7" w:rsidP="00AA1A52">
            <w:pPr>
              <w:widowControl/>
              <w:autoSpaceDE/>
              <w:autoSpaceDN/>
              <w:adjustRightInd/>
              <w:jc w:val="center"/>
              <w:rPr>
                <w:rFonts w:ascii="Arial" w:eastAsia="Calibri" w:hAnsi="Arial" w:cs="Arial"/>
                <w:b/>
                <w:bCs/>
                <w:color w:val="FFFFFF"/>
                <w:sz w:val="22"/>
                <w:szCs w:val="22"/>
              </w:rPr>
            </w:pPr>
          </w:p>
        </w:tc>
        <w:tc>
          <w:tcPr>
            <w:tcW w:w="2089" w:type="dxa"/>
            <w:tcBorders>
              <w:top w:val="single" w:sz="18" w:space="0" w:color="auto"/>
              <w:left w:val="nil"/>
              <w:bottom w:val="single" w:sz="18" w:space="0" w:color="auto"/>
              <w:right w:val="nil"/>
            </w:tcBorders>
            <w:shd w:val="clear" w:color="auto" w:fill="D9D9D9"/>
            <w:vAlign w:val="center"/>
          </w:tcPr>
          <w:p w:rsidR="008806E7" w:rsidRPr="00AA1A52" w:rsidRDefault="008806E7" w:rsidP="00AA1A52">
            <w:pPr>
              <w:widowControl/>
              <w:autoSpaceDE/>
              <w:autoSpaceDN/>
              <w:adjustRightInd/>
              <w:spacing w:after="120"/>
              <w:jc w:val="center"/>
              <w:rPr>
                <w:rFonts w:ascii="Arial" w:eastAsia="Calibri" w:hAnsi="Arial" w:cs="Arial"/>
                <w:b/>
                <w:bCs/>
                <w:color w:val="FFFFFF"/>
                <w:sz w:val="22"/>
                <w:szCs w:val="22"/>
              </w:rPr>
            </w:pPr>
            <w:r>
              <w:rPr>
                <w:rFonts w:ascii="Arial" w:hAnsi="Arial"/>
                <w:b/>
                <w:bCs/>
                <w:color w:val="FFFFFF"/>
                <w:sz w:val="22"/>
                <w:szCs w:val="22"/>
              </w:rPr>
              <w:t>En disminución</w:t>
            </w:r>
          </w:p>
          <w:p w:rsidR="008806E7" w:rsidRPr="00AA1A52" w:rsidRDefault="008806E7" w:rsidP="00AA1A52">
            <w:pPr>
              <w:widowControl/>
              <w:autoSpaceDE/>
              <w:autoSpaceDN/>
              <w:adjustRightInd/>
              <w:jc w:val="center"/>
              <w:rPr>
                <w:rFonts w:ascii="Arial" w:eastAsia="Calibri" w:hAnsi="Arial" w:cs="Arial"/>
                <w:b/>
                <w:bCs/>
                <w:color w:val="FFFFFF"/>
                <w:sz w:val="22"/>
                <w:szCs w:val="22"/>
              </w:rPr>
            </w:pPr>
          </w:p>
        </w:tc>
        <w:tc>
          <w:tcPr>
            <w:tcW w:w="2023" w:type="dxa"/>
            <w:tcBorders>
              <w:top w:val="single" w:sz="18" w:space="0" w:color="auto"/>
              <w:left w:val="nil"/>
              <w:bottom w:val="single" w:sz="18" w:space="0" w:color="auto"/>
              <w:right w:val="nil"/>
            </w:tcBorders>
            <w:shd w:val="clear" w:color="auto" w:fill="D9D9D9"/>
            <w:vAlign w:val="center"/>
          </w:tcPr>
          <w:p w:rsidR="008806E7" w:rsidRPr="00AA1A52" w:rsidRDefault="008806E7" w:rsidP="00AA1A52">
            <w:pPr>
              <w:widowControl/>
              <w:autoSpaceDE/>
              <w:autoSpaceDN/>
              <w:adjustRightInd/>
              <w:spacing w:after="120"/>
              <w:jc w:val="center"/>
              <w:rPr>
                <w:rFonts w:ascii="Arial" w:eastAsia="Calibri" w:hAnsi="Arial" w:cs="Arial"/>
                <w:b/>
                <w:bCs/>
                <w:color w:val="FFFFFF"/>
                <w:sz w:val="22"/>
                <w:szCs w:val="22"/>
              </w:rPr>
            </w:pPr>
            <w:r>
              <w:rPr>
                <w:rFonts w:ascii="Arial" w:hAnsi="Arial"/>
                <w:b/>
                <w:bCs/>
                <w:color w:val="FFFFFF"/>
                <w:sz w:val="22"/>
                <w:szCs w:val="22"/>
              </w:rPr>
              <w:t>Sin tendencia clara</w:t>
            </w:r>
          </w:p>
          <w:p w:rsidR="008806E7" w:rsidRPr="00AA1A52" w:rsidRDefault="008806E7" w:rsidP="00AA1A52">
            <w:pPr>
              <w:widowControl/>
              <w:autoSpaceDE/>
              <w:autoSpaceDN/>
              <w:adjustRightInd/>
              <w:jc w:val="center"/>
              <w:rPr>
                <w:rFonts w:ascii="Arial" w:eastAsia="Calibri" w:hAnsi="Arial" w:cs="Arial"/>
                <w:b/>
                <w:bCs/>
                <w:color w:val="FFFFFF"/>
                <w:sz w:val="22"/>
                <w:szCs w:val="22"/>
              </w:rPr>
            </w:pPr>
          </w:p>
        </w:tc>
      </w:tr>
    </w:tbl>
    <w:p w:rsidR="008806E7" w:rsidRPr="008806E7" w:rsidRDefault="008806E7" w:rsidP="008806E7">
      <w:pPr>
        <w:widowControl/>
        <w:rPr>
          <w:rFonts w:ascii="Arial" w:eastAsia="Calibri" w:hAnsi="Arial" w:cs="Arial"/>
          <w:b/>
          <w:bCs/>
          <w:color w:val="000000"/>
          <w:sz w:val="23"/>
          <w:szCs w:val="23"/>
          <w:lang w:val="en-GB"/>
        </w:rPr>
      </w:pPr>
    </w:p>
    <w:p w:rsidR="008806E7" w:rsidRPr="008806E7" w:rsidRDefault="008806E7" w:rsidP="008806E7">
      <w:pPr>
        <w:widowControl/>
        <w:rPr>
          <w:rFonts w:ascii="Arial" w:eastAsia="Calibri" w:hAnsi="Arial" w:cs="Arial"/>
          <w:b/>
          <w:bCs/>
          <w:color w:val="000000"/>
          <w:sz w:val="23"/>
          <w:szCs w:val="23"/>
          <w:lang w:val="en-GB"/>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r w:rsidRPr="008806E7">
        <w:rPr>
          <w:rFonts w:ascii="Arial" w:eastAsia="Calibri" w:hAnsi="Arial" w:cs="Arial"/>
          <w:color w:val="000000"/>
          <w:sz w:val="22"/>
          <w:szCs w:val="22"/>
          <w:vertAlign w:val="superscript"/>
          <w:lang w:val="en-GB"/>
        </w:rPr>
        <w:footnoteReference w:id="10"/>
      </w:r>
      <w:r>
        <w:rPr>
          <w:rFonts w:ascii="Arial" w:hAnsi="Arial"/>
          <w:color w:val="000000"/>
          <w:sz w:val="22"/>
          <w:szCs w:val="22"/>
        </w:rPr>
        <w:t>:</w:t>
      </w:r>
    </w:p>
    <w:p w:rsidR="008806E7" w:rsidRPr="008806E7" w:rsidRDefault="008806E7" w:rsidP="008806E7">
      <w:pPr>
        <w:widowControl/>
        <w:autoSpaceDE/>
        <w:autoSpaceDN/>
        <w:adjustRightInd/>
        <w:spacing w:after="200"/>
        <w:rPr>
          <w:rFonts w:ascii="Arial" w:eastAsia="Calibri" w:hAnsi="Arial" w:cs="Arial"/>
          <w:color w:val="000000"/>
          <w:sz w:val="22"/>
          <w:szCs w:val="22"/>
          <w:lang w:val="en-GB"/>
        </w:rPr>
      </w:pPr>
    </w:p>
    <w:p w:rsidR="008806E7" w:rsidRPr="008806E7" w:rsidRDefault="008806E7" w:rsidP="008806E7">
      <w:pPr>
        <w:widowControl/>
        <w:autoSpaceDE/>
        <w:autoSpaceDN/>
        <w:adjustRightInd/>
        <w:spacing w:after="200" w:line="276" w:lineRule="auto"/>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18"/>
        </w:rPr>
      </w:pPr>
      <w:bookmarkStart w:id="49" w:name="_Toc491246078"/>
      <w:r>
        <w:rPr>
          <w:rFonts w:ascii="Arial" w:hAnsi="Arial"/>
          <w:b/>
          <w:iCs/>
          <w:color w:val="000000"/>
          <w:sz w:val="28"/>
          <w:szCs w:val="22"/>
        </w:rPr>
        <w:lastRenderedPageBreak/>
        <w:t xml:space="preserve">3. </w:t>
      </w:r>
      <w:bookmarkStart w:id="50" w:name="_Toc486539574"/>
      <w:r>
        <w:rPr>
          <w:rFonts w:ascii="Arial" w:hAnsi="Arial"/>
          <w:b/>
          <w:iCs/>
          <w:color w:val="000000"/>
          <w:sz w:val="28"/>
          <w:szCs w:val="22"/>
        </w:rPr>
        <w:t xml:space="preserve">Alcance de los casos de IKB conocidos por </w:t>
      </w:r>
      <w:bookmarkEnd w:id="50"/>
      <w:r>
        <w:rPr>
          <w:rFonts w:ascii="Arial" w:hAnsi="Arial"/>
          <w:b/>
          <w:iCs/>
          <w:color w:val="000000"/>
          <w:sz w:val="28"/>
          <w:szCs w:val="22"/>
        </w:rPr>
        <w:t>las autoridades nacionales</w:t>
      </w:r>
      <w:bookmarkEnd w:id="49"/>
    </w:p>
    <w:p w:rsidR="008806E7" w:rsidRPr="008806E7" w:rsidRDefault="008806E7" w:rsidP="008806E7">
      <w:pPr>
        <w:widowControl/>
        <w:jc w:val="both"/>
        <w:rPr>
          <w:rFonts w:ascii="Arial" w:eastAsia="Calibri" w:hAnsi="Arial" w:cs="Arial"/>
          <w:color w:val="000000"/>
          <w:sz w:val="22"/>
          <w:szCs w:val="22"/>
        </w:rPr>
      </w:pPr>
      <w:r>
        <w:rPr>
          <w:rFonts w:ascii="Arial" w:hAnsi="Arial"/>
          <w:color w:val="000000"/>
          <w:sz w:val="22"/>
          <w:szCs w:val="22"/>
        </w:rPr>
        <w:t>El grado en que se dispone de datos de actividades ilegales a nivel nacional.</w:t>
      </w:r>
    </w:p>
    <w:p w:rsidR="008806E7" w:rsidRPr="009F30D9" w:rsidRDefault="008806E7" w:rsidP="008806E7">
      <w:pPr>
        <w:widowControl/>
        <w:jc w:val="both"/>
        <w:rPr>
          <w:rFonts w:ascii="Arial" w:eastAsia="Calibri" w:hAnsi="Arial" w:cs="Arial"/>
          <w:color w:val="000000"/>
          <w:sz w:val="22"/>
          <w:szCs w:val="22"/>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¿Hay datos disponibles acerca del estado y la magnitud de los casos de IKB?</w:t>
      </w:r>
    </w:p>
    <w:p w:rsidR="008806E7" w:rsidRPr="009F30D9" w:rsidRDefault="008806E7" w:rsidP="008806E7">
      <w:pPr>
        <w:widowControl/>
        <w:jc w:val="both"/>
        <w:rPr>
          <w:rFonts w:ascii="Arial" w:eastAsia="Calibri" w:hAnsi="Arial" w:cs="Arial"/>
          <w:b/>
          <w:bCs/>
          <w:i/>
          <w:iCs/>
          <w:color w:val="000000"/>
          <w:sz w:val="22"/>
          <w:szCs w:val="22"/>
        </w:rPr>
      </w:pPr>
    </w:p>
    <w:p w:rsidR="008806E7" w:rsidRPr="008806E7" w:rsidRDefault="008806E7" w:rsidP="008806E7">
      <w:pPr>
        <w:widowControl/>
        <w:autoSpaceDE/>
        <w:autoSpaceDN/>
        <w:adjustRightInd/>
        <w:spacing w:after="200"/>
        <w:rPr>
          <w:rFonts w:ascii="Arial" w:eastAsia="Calibri" w:hAnsi="Arial" w:cs="Arial"/>
          <w:i/>
          <w:iCs/>
          <w:color w:val="000000"/>
          <w:sz w:val="22"/>
          <w:szCs w:val="22"/>
        </w:rPr>
      </w:pPr>
      <w:r>
        <w:rPr>
          <w:rFonts w:ascii="Arial" w:hAnsi="Arial"/>
          <w:i/>
          <w:iCs/>
          <w:color w:val="000000"/>
          <w:sz w:val="22"/>
          <w:szCs w:val="22"/>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1"/>
        <w:gridCol w:w="15"/>
        <w:gridCol w:w="2267"/>
        <w:gridCol w:w="24"/>
        <w:gridCol w:w="2280"/>
      </w:tblGrid>
      <w:tr w:rsidR="008806E7" w:rsidRPr="00AA1A52" w:rsidTr="00AA1A52">
        <w:tc>
          <w:tcPr>
            <w:tcW w:w="2310"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310"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Datos del número de casos de IKB y su </w:t>
            </w:r>
            <w:proofErr w:type="gramStart"/>
            <w:r>
              <w:rPr>
                <w:rFonts w:ascii="Arial" w:hAnsi="Arial"/>
                <w:color w:val="000000"/>
                <w:sz w:val="18"/>
                <w:szCs w:val="18"/>
              </w:rPr>
              <w:t xml:space="preserve">distribución </w:t>
            </w:r>
            <w:r>
              <w:rPr>
                <w:rFonts w:ascii="Arial" w:hAnsi="Arial"/>
                <w:b/>
                <w:color w:val="000000"/>
                <w:sz w:val="18"/>
                <w:szCs w:val="18"/>
              </w:rPr>
              <w:t>no</w:t>
            </w:r>
            <w:r>
              <w:rPr>
                <w:rFonts w:ascii="Arial" w:hAnsi="Arial"/>
                <w:color w:val="000000"/>
                <w:sz w:val="18"/>
                <w:szCs w:val="18"/>
              </w:rPr>
              <w:t xml:space="preserve"> </w:t>
            </w:r>
            <w:r>
              <w:rPr>
                <w:rFonts w:ascii="Arial" w:hAnsi="Arial"/>
                <w:b/>
                <w:color w:val="000000"/>
                <w:sz w:val="18"/>
                <w:szCs w:val="18"/>
              </w:rPr>
              <w:t>disponibles</w:t>
            </w:r>
            <w:proofErr w:type="gramEnd"/>
            <w:r>
              <w:rPr>
                <w:rFonts w:ascii="Arial" w:hAnsi="Arial"/>
                <w:color w:val="000000"/>
                <w:sz w:val="18"/>
                <w:szCs w:val="18"/>
              </w:rPr>
              <w:t>.</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Datos del número de casos de IKB y su distribución </w:t>
            </w:r>
            <w:proofErr w:type="gramStart"/>
            <w:r>
              <w:rPr>
                <w:rFonts w:ascii="Arial" w:hAnsi="Arial"/>
                <w:color w:val="000000"/>
                <w:sz w:val="18"/>
                <w:szCs w:val="18"/>
              </w:rPr>
              <w:t>disponibles</w:t>
            </w:r>
            <w:proofErr w:type="gramEnd"/>
            <w:r>
              <w:rPr>
                <w:rFonts w:ascii="Arial" w:hAnsi="Arial"/>
                <w:color w:val="000000"/>
                <w:sz w:val="18"/>
                <w:szCs w:val="18"/>
              </w:rPr>
              <w:t xml:space="preserve"> pero </w:t>
            </w:r>
            <w:r>
              <w:rPr>
                <w:rFonts w:ascii="Arial" w:hAnsi="Arial"/>
                <w:b/>
                <w:color w:val="000000"/>
                <w:sz w:val="18"/>
                <w:szCs w:val="18"/>
              </w:rPr>
              <w:t>no se han usado</w:t>
            </w:r>
            <w:r>
              <w:rPr>
                <w:rFonts w:ascii="Arial" w:hAnsi="Arial"/>
                <w:color w:val="000000"/>
                <w:sz w:val="18"/>
                <w:szCs w:val="18"/>
              </w:rPr>
              <w:t xml:space="preserve"> para evaluar la magnitud y la distribución de la IKB.</w:t>
            </w:r>
          </w:p>
        </w:tc>
        <w:tc>
          <w:tcPr>
            <w:tcW w:w="2307"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Estimación nacional del número y distribución de casos de IKB </w:t>
            </w:r>
            <w:r>
              <w:rPr>
                <w:rFonts w:ascii="Arial" w:hAnsi="Arial"/>
                <w:b/>
                <w:color w:val="000000"/>
                <w:sz w:val="18"/>
                <w:szCs w:val="18"/>
              </w:rPr>
              <w:t>basada enteramente en la opinión de expertos</w:t>
            </w:r>
            <w:r>
              <w:rPr>
                <w:rFonts w:ascii="Arial" w:hAnsi="Arial"/>
                <w:color w:val="000000"/>
                <w:sz w:val="18"/>
                <w:szCs w:val="18"/>
              </w:rPr>
              <w:t xml:space="preserve"> / modelado / otros métodos indirectos. </w:t>
            </w:r>
          </w:p>
        </w:tc>
        <w:tc>
          <w:tcPr>
            <w:tcW w:w="2328"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Estimaciones nacionales acerca de la magnitud y distribución de los casos de IKB </w:t>
            </w:r>
            <w:r>
              <w:rPr>
                <w:rFonts w:ascii="Arial" w:hAnsi="Arial"/>
                <w:b/>
                <w:color w:val="000000"/>
                <w:sz w:val="18"/>
                <w:szCs w:val="18"/>
              </w:rPr>
              <w:t>extrapoladas</w:t>
            </w:r>
            <w:r>
              <w:rPr>
                <w:rFonts w:ascii="Arial" w:hAnsi="Arial"/>
                <w:color w:val="000000"/>
                <w:sz w:val="18"/>
                <w:szCs w:val="18"/>
              </w:rPr>
              <w:t xml:space="preserve"> en base a estadísticas </w:t>
            </w:r>
            <w:r>
              <w:rPr>
                <w:rFonts w:ascii="Arial" w:hAnsi="Arial"/>
                <w:b/>
                <w:color w:val="000000"/>
                <w:sz w:val="18"/>
                <w:szCs w:val="18"/>
              </w:rPr>
              <w:t>parciales</w:t>
            </w:r>
            <w:r>
              <w:rPr>
                <w:rFonts w:ascii="Arial" w:hAnsi="Arial"/>
                <w:color w:val="000000"/>
                <w:sz w:val="18"/>
                <w:szCs w:val="18"/>
              </w:rPr>
              <w:t xml:space="preserve"> de delitos descubiertos de IKB</w:t>
            </w:r>
          </w:p>
        </w:tc>
        <w:tc>
          <w:tcPr>
            <w:tcW w:w="2354"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Datos nacionales acerca de casos de IKB disponibles y </w:t>
            </w:r>
            <w:r>
              <w:rPr>
                <w:rFonts w:ascii="Arial" w:hAnsi="Arial"/>
                <w:b/>
                <w:color w:val="000000"/>
                <w:sz w:val="18"/>
                <w:szCs w:val="18"/>
              </w:rPr>
              <w:t>basados en estadísticas oficiales y exhaustivas</w:t>
            </w:r>
            <w:r>
              <w:rPr>
                <w:rFonts w:ascii="Arial" w:hAnsi="Arial"/>
                <w:color w:val="000000"/>
                <w:sz w:val="18"/>
                <w:szCs w:val="18"/>
              </w:rPr>
              <w:t xml:space="preserve"> de divulgación de delitos de IKB.</w:t>
            </w:r>
          </w:p>
        </w:tc>
      </w:tr>
    </w:tbl>
    <w:p w:rsidR="008806E7" w:rsidRPr="009F30D9" w:rsidRDefault="008806E7" w:rsidP="008806E7">
      <w:pPr>
        <w:widowControl/>
        <w:rPr>
          <w:rFonts w:ascii="Arial" w:eastAsia="Calibri" w:hAnsi="Arial" w:cs="Arial"/>
          <w:color w:val="000000"/>
          <w:sz w:val="22"/>
          <w:szCs w:val="22"/>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8806E7" w:rsidRDefault="008806E7" w:rsidP="008806E7">
      <w:pPr>
        <w:widowControl/>
        <w:autoSpaceDE/>
        <w:autoSpaceDN/>
        <w:adjustRightInd/>
        <w:spacing w:after="200" w:line="276" w:lineRule="auto"/>
        <w:rPr>
          <w:rFonts w:ascii="Arial" w:eastAsia="Calibri" w:hAnsi="Arial" w:cs="Arial"/>
          <w:color w:val="000000"/>
          <w:sz w:val="22"/>
          <w:szCs w:val="22"/>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51" w:name="_Toc486539575"/>
      <w:bookmarkStart w:id="52" w:name="_Toc491246079"/>
      <w:r>
        <w:rPr>
          <w:rFonts w:ascii="Arial" w:hAnsi="Arial"/>
          <w:b/>
          <w:iCs/>
          <w:color w:val="000000"/>
          <w:sz w:val="28"/>
          <w:szCs w:val="22"/>
        </w:rPr>
        <w:lastRenderedPageBreak/>
        <w:t>4. Número de casos de IKB enjuiciados en el período sobre el que se informa</w:t>
      </w:r>
      <w:bookmarkEnd w:id="51"/>
      <w:bookmarkEnd w:id="52"/>
    </w:p>
    <w:p w:rsidR="008806E7" w:rsidRPr="008806E7" w:rsidRDefault="008806E7" w:rsidP="008806E7">
      <w:pPr>
        <w:widowControl/>
        <w:jc w:val="both"/>
        <w:rPr>
          <w:rFonts w:ascii="Arial" w:eastAsia="Calibri" w:hAnsi="Arial" w:cs="Arial"/>
          <w:color w:val="000000"/>
          <w:sz w:val="22"/>
          <w:szCs w:val="22"/>
        </w:rPr>
      </w:pPr>
      <w:r>
        <w:rPr>
          <w:rFonts w:ascii="Arial" w:hAnsi="Arial"/>
          <w:color w:val="000000"/>
          <w:sz w:val="22"/>
          <w:szCs w:val="22"/>
        </w:rPr>
        <w:t>La cantidad de casos de IKB enjuiciados en el período sobre el que se informa.</w:t>
      </w:r>
    </w:p>
    <w:p w:rsidR="008806E7" w:rsidRPr="009F30D9" w:rsidRDefault="008806E7" w:rsidP="008806E7">
      <w:pPr>
        <w:widowControl/>
        <w:autoSpaceDE/>
        <w:autoSpaceDN/>
        <w:adjustRightInd/>
        <w:jc w:val="both"/>
        <w:rPr>
          <w:rFonts w:ascii="Arial" w:eastAsia="Calibri" w:hAnsi="Arial" w:cs="Arial"/>
          <w:color w:val="000000"/>
          <w:sz w:val="22"/>
          <w:szCs w:val="22"/>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¿Cuántos casos de IKB se han enjuiciado en el período sobre el que se informa en su país?</w:t>
      </w:r>
    </w:p>
    <w:p w:rsidR="008806E7" w:rsidRPr="009F30D9" w:rsidRDefault="008806E7" w:rsidP="008806E7">
      <w:pPr>
        <w:widowControl/>
        <w:ind w:left="851" w:hanging="851"/>
        <w:jc w:val="both"/>
        <w:rPr>
          <w:rFonts w:ascii="Arial" w:eastAsia="Calibri" w:hAnsi="Arial" w:cs="Arial"/>
          <w:b/>
          <w:bCs/>
          <w:i/>
          <w:iCs/>
          <w:color w:val="000000"/>
          <w:sz w:val="22"/>
          <w:szCs w:val="22"/>
        </w:rPr>
      </w:pPr>
    </w:p>
    <w:p w:rsidR="008806E7" w:rsidRPr="008806E7" w:rsidRDefault="008806E7" w:rsidP="008806E7">
      <w:pPr>
        <w:widowControl/>
        <w:autoSpaceDE/>
        <w:autoSpaceDN/>
        <w:adjustRightInd/>
        <w:spacing w:after="200"/>
        <w:jc w:val="both"/>
        <w:rPr>
          <w:rFonts w:ascii="Arial" w:eastAsia="Calibri" w:hAnsi="Arial" w:cs="Arial"/>
          <w:i/>
          <w:iCs/>
          <w:color w:val="000000"/>
          <w:sz w:val="22"/>
          <w:szCs w:val="22"/>
        </w:rPr>
      </w:pPr>
      <w:r>
        <w:rPr>
          <w:rFonts w:ascii="Arial" w:hAnsi="Arial"/>
          <w:i/>
          <w:iCs/>
          <w:color w:val="000000"/>
          <w:sz w:val="22"/>
          <w:szCs w:val="22"/>
        </w:rPr>
        <w:t xml:space="preserve">Información relativa al número de casos de IKB enjuiciados en el período de evaluación. </w:t>
      </w:r>
    </w:p>
    <w:tbl>
      <w:tblPr>
        <w:tblW w:w="0" w:type="auto"/>
        <w:tblBorders>
          <w:top w:val="single" w:sz="18" w:space="0" w:color="auto"/>
          <w:bottom w:val="single" w:sz="18" w:space="0" w:color="auto"/>
        </w:tblBorders>
        <w:tblLook w:val="04A0" w:firstRow="1" w:lastRow="0" w:firstColumn="1" w:lastColumn="0" w:noHBand="0" w:noVBand="1"/>
      </w:tblPr>
      <w:tblGrid>
        <w:gridCol w:w="4587"/>
        <w:gridCol w:w="2263"/>
        <w:gridCol w:w="2269"/>
      </w:tblGrid>
      <w:tr w:rsidR="008806E7" w:rsidRPr="00AA1A52" w:rsidTr="00AA1A52">
        <w:tc>
          <w:tcPr>
            <w:tcW w:w="5070" w:type="dxa"/>
            <w:tcBorders>
              <w:top w:val="inset" w:sz="6" w:space="0" w:color="auto"/>
              <w:left w:val="nil"/>
              <w:bottom w:val="inset" w:sz="6" w:space="0" w:color="auto"/>
              <w:right w:val="nil"/>
            </w:tcBorders>
            <w:shd w:val="clear" w:color="auto" w:fill="4F81BD"/>
            <w:vAlign w:val="center"/>
          </w:tcPr>
          <w:p w:rsidR="008806E7" w:rsidRPr="00AA1A52" w:rsidRDefault="008806E7" w:rsidP="00AA1A52">
            <w:pPr>
              <w:widowControl/>
              <w:spacing w:after="120" w:line="276" w:lineRule="auto"/>
              <w:rPr>
                <w:rFonts w:ascii="Arial" w:eastAsia="Calibri" w:hAnsi="Arial" w:cs="Arial"/>
                <w:b/>
                <w:bCs/>
                <w:iCs/>
                <w:color w:val="FFFFFF"/>
                <w:sz w:val="22"/>
                <w:szCs w:val="22"/>
              </w:rPr>
            </w:pPr>
            <w:r>
              <w:rPr>
                <w:rFonts w:ascii="Arial" w:hAnsi="Arial"/>
                <w:b/>
                <w:bCs/>
                <w:iCs/>
                <w:color w:val="FFFFFF"/>
                <w:sz w:val="22"/>
                <w:szCs w:val="22"/>
              </w:rPr>
              <w:t>Categoría del delito de IKB</w:t>
            </w:r>
          </w:p>
        </w:tc>
        <w:tc>
          <w:tcPr>
            <w:tcW w:w="2409" w:type="dxa"/>
            <w:tcBorders>
              <w:top w:val="inset" w:sz="6" w:space="0" w:color="auto"/>
              <w:left w:val="nil"/>
              <w:bottom w:val="inset" w:sz="6" w:space="0" w:color="auto"/>
              <w:right w:val="nil"/>
            </w:tcBorders>
            <w:shd w:val="clear" w:color="auto" w:fill="4F81BD"/>
            <w:vAlign w:val="center"/>
          </w:tcPr>
          <w:p w:rsidR="008806E7" w:rsidRPr="00AA1A52" w:rsidRDefault="008806E7" w:rsidP="00AA1A52">
            <w:pPr>
              <w:widowControl/>
              <w:spacing w:after="120" w:line="276" w:lineRule="auto"/>
              <w:jc w:val="center"/>
              <w:rPr>
                <w:rFonts w:ascii="Arial" w:eastAsia="Calibri" w:hAnsi="Arial" w:cs="Arial"/>
                <w:b/>
                <w:bCs/>
                <w:iCs/>
                <w:color w:val="FFFFFF"/>
                <w:sz w:val="22"/>
                <w:szCs w:val="22"/>
              </w:rPr>
            </w:pPr>
            <w:r>
              <w:rPr>
                <w:rFonts w:ascii="Arial" w:hAnsi="Arial"/>
                <w:b/>
                <w:bCs/>
                <w:iCs/>
                <w:color w:val="FFFFFF"/>
                <w:sz w:val="22"/>
                <w:szCs w:val="22"/>
              </w:rPr>
              <w:t xml:space="preserve">Número de personas procesadas en el período de evaluación </w:t>
            </w:r>
          </w:p>
        </w:tc>
        <w:tc>
          <w:tcPr>
            <w:tcW w:w="2375" w:type="dxa"/>
            <w:tcBorders>
              <w:top w:val="inset" w:sz="6" w:space="0" w:color="auto"/>
              <w:left w:val="nil"/>
              <w:bottom w:val="inset" w:sz="6" w:space="0" w:color="auto"/>
              <w:right w:val="nil"/>
            </w:tcBorders>
            <w:shd w:val="clear" w:color="auto" w:fill="4F81BD"/>
            <w:vAlign w:val="center"/>
          </w:tcPr>
          <w:p w:rsidR="008806E7" w:rsidRPr="00AA1A52" w:rsidRDefault="008806E7" w:rsidP="00AA1A52">
            <w:pPr>
              <w:widowControl/>
              <w:spacing w:after="120" w:line="276" w:lineRule="auto"/>
              <w:jc w:val="center"/>
              <w:rPr>
                <w:rFonts w:ascii="Arial" w:eastAsia="Calibri" w:hAnsi="Arial" w:cs="Arial"/>
                <w:b/>
                <w:bCs/>
                <w:iCs/>
                <w:color w:val="FFFFFF"/>
                <w:sz w:val="22"/>
                <w:szCs w:val="22"/>
              </w:rPr>
            </w:pPr>
            <w:r>
              <w:rPr>
                <w:rFonts w:ascii="Arial" w:hAnsi="Arial"/>
                <w:b/>
                <w:bCs/>
                <w:iCs/>
                <w:color w:val="FFFFFF"/>
                <w:sz w:val="22"/>
                <w:szCs w:val="22"/>
              </w:rPr>
              <w:t>Número de especímenes de aves implicadas en el delito (especímenes capturados)</w:t>
            </w:r>
          </w:p>
        </w:tc>
      </w:tr>
      <w:tr w:rsidR="008806E7" w:rsidRPr="00AA1A52" w:rsidTr="00AA1A52">
        <w:tc>
          <w:tcPr>
            <w:tcW w:w="5070" w:type="dxa"/>
            <w:tcBorders>
              <w:top w:val="inset" w:sz="6" w:space="0" w:color="auto"/>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Matanza ilegal de aves protegidas (disparo, envenenamiento, otros métodos de matanza)</w:t>
            </w:r>
          </w:p>
        </w:tc>
        <w:tc>
          <w:tcPr>
            <w:tcW w:w="2409" w:type="dxa"/>
            <w:tcBorders>
              <w:top w:val="inset" w:sz="6" w:space="0" w:color="auto"/>
            </w:tcBorders>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tcBorders>
              <w:top w:val="inset" w:sz="6" w:space="0" w:color="auto"/>
            </w:tcBorders>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Captura ilegal de aves protegidas (capturas con trampas por cualquier medio)</w:t>
            </w:r>
          </w:p>
        </w:tc>
        <w:tc>
          <w:tcPr>
            <w:tcW w:w="2409" w:type="dxa"/>
            <w:shd w:val="clear" w:color="auto" w:fill="auto"/>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shd w:val="clear" w:color="auto" w:fill="auto"/>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Posesión ilegal de aves protegidas vivas / muertas</w:t>
            </w:r>
          </w:p>
        </w:tc>
        <w:tc>
          <w:tcPr>
            <w:tcW w:w="2409" w:type="dxa"/>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Importación o transporte ilegal de aves protegidas vivas / muertas</w:t>
            </w:r>
          </w:p>
        </w:tc>
        <w:tc>
          <w:tcPr>
            <w:tcW w:w="2409" w:type="dxa"/>
            <w:shd w:val="clear" w:color="auto" w:fill="auto"/>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shd w:val="clear" w:color="auto" w:fill="auto"/>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Taxidermia ilegal de aves protegidas</w:t>
            </w:r>
          </w:p>
        </w:tc>
        <w:tc>
          <w:tcPr>
            <w:tcW w:w="2409" w:type="dxa"/>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Comercio ilegal de aves protegidas (incluido el tráfico para la venta, la comercialización para la venta de cualquier ave protegida viva o muerta, o de sus partes)</w:t>
            </w:r>
          </w:p>
        </w:tc>
        <w:tc>
          <w:tcPr>
            <w:tcW w:w="2409" w:type="dxa"/>
            <w:shd w:val="clear" w:color="auto" w:fill="auto"/>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shd w:val="clear" w:color="auto" w:fill="auto"/>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Presentación / oferta de especies protegidas en restaurantes</w:t>
            </w:r>
          </w:p>
        </w:tc>
        <w:tc>
          <w:tcPr>
            <w:tcW w:w="2409" w:type="dxa"/>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Uso de métodos de caza prohibidos (llamadores de aves, trampas, redes, luces, gas, etc.)</w:t>
            </w:r>
          </w:p>
        </w:tc>
        <w:tc>
          <w:tcPr>
            <w:tcW w:w="2409" w:type="dxa"/>
            <w:shd w:val="clear" w:color="auto" w:fill="auto"/>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shd w:val="clear" w:color="auto" w:fill="auto"/>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Caza en temporada de veda o durante horas no permitidas</w:t>
            </w:r>
          </w:p>
        </w:tc>
        <w:tc>
          <w:tcPr>
            <w:tcW w:w="2409" w:type="dxa"/>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Caza sin licencia, incumplimiento de las condiciones de licencia (p. ej. superación de las cuotas de caza, ausencia de notificación de aves capturadas, etc.)</w:t>
            </w:r>
          </w:p>
        </w:tc>
        <w:tc>
          <w:tcPr>
            <w:tcW w:w="2409" w:type="dxa"/>
            <w:shd w:val="clear" w:color="auto" w:fill="auto"/>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shd w:val="clear" w:color="auto" w:fill="auto"/>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nil"/>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Caza en zonas prohibidas (reservas de caza)</w:t>
            </w:r>
          </w:p>
        </w:tc>
        <w:tc>
          <w:tcPr>
            <w:tcW w:w="2409" w:type="dxa"/>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c>
          <w:tcPr>
            <w:tcW w:w="2375" w:type="dxa"/>
            <w:shd w:val="clear" w:color="auto" w:fill="D8D8D8"/>
            <w:vAlign w:val="center"/>
          </w:tcPr>
          <w:p w:rsidR="008806E7" w:rsidRPr="009F30D9" w:rsidRDefault="008806E7" w:rsidP="00AA1A52">
            <w:pPr>
              <w:widowControl/>
              <w:spacing w:before="60" w:after="60"/>
              <w:jc w:val="center"/>
              <w:rPr>
                <w:rFonts w:ascii="Arial" w:eastAsia="Calibri" w:hAnsi="Arial" w:cs="Arial"/>
                <w:i/>
                <w:iCs/>
                <w:color w:val="000000"/>
                <w:sz w:val="18"/>
                <w:szCs w:val="18"/>
              </w:rPr>
            </w:pPr>
          </w:p>
        </w:tc>
      </w:tr>
      <w:tr w:rsidR="008806E7" w:rsidRPr="00AA1A52" w:rsidTr="00AA1A52">
        <w:tc>
          <w:tcPr>
            <w:tcW w:w="5070" w:type="dxa"/>
            <w:tcBorders>
              <w:left w:val="nil"/>
              <w:bottom w:val="inset" w:sz="6" w:space="0" w:color="auto"/>
              <w:right w:val="nil"/>
            </w:tcBorders>
            <w:shd w:val="clear" w:color="auto" w:fill="4F81BD"/>
          </w:tcPr>
          <w:p w:rsidR="008806E7" w:rsidRPr="00AA1A52" w:rsidRDefault="008806E7" w:rsidP="00AA1A52">
            <w:pPr>
              <w:widowControl/>
              <w:spacing w:before="60" w:after="60" w:line="276" w:lineRule="auto"/>
              <w:rPr>
                <w:rFonts w:ascii="Arial" w:eastAsia="Calibri" w:hAnsi="Arial" w:cs="Arial"/>
                <w:b/>
                <w:bCs/>
                <w:iCs/>
                <w:color w:val="FFFFFF"/>
                <w:szCs w:val="18"/>
              </w:rPr>
            </w:pPr>
            <w:r>
              <w:rPr>
                <w:rFonts w:ascii="Arial" w:hAnsi="Arial"/>
                <w:b/>
                <w:bCs/>
                <w:iCs/>
                <w:color w:val="FFFFFF"/>
                <w:szCs w:val="18"/>
              </w:rPr>
              <w:t>Retirada de huevos</w:t>
            </w:r>
          </w:p>
        </w:tc>
        <w:tc>
          <w:tcPr>
            <w:tcW w:w="2409" w:type="dxa"/>
            <w:tcBorders>
              <w:bottom w:val="inset" w:sz="6" w:space="0" w:color="auto"/>
            </w:tcBorders>
            <w:shd w:val="clear" w:color="auto" w:fill="auto"/>
            <w:vAlign w:val="center"/>
          </w:tcPr>
          <w:p w:rsidR="008806E7" w:rsidRPr="00AA1A52" w:rsidRDefault="008806E7" w:rsidP="00AA1A52">
            <w:pPr>
              <w:widowControl/>
              <w:spacing w:before="60" w:after="60"/>
              <w:jc w:val="center"/>
              <w:rPr>
                <w:rFonts w:ascii="Arial" w:eastAsia="Calibri" w:hAnsi="Arial" w:cs="Arial"/>
                <w:i/>
                <w:iCs/>
                <w:color w:val="000000"/>
                <w:sz w:val="18"/>
                <w:szCs w:val="18"/>
                <w:lang w:val="en-GB"/>
              </w:rPr>
            </w:pPr>
          </w:p>
        </w:tc>
        <w:tc>
          <w:tcPr>
            <w:tcW w:w="2375" w:type="dxa"/>
            <w:tcBorders>
              <w:bottom w:val="inset" w:sz="6" w:space="0" w:color="auto"/>
            </w:tcBorders>
            <w:shd w:val="clear" w:color="auto" w:fill="auto"/>
            <w:vAlign w:val="center"/>
          </w:tcPr>
          <w:p w:rsidR="008806E7" w:rsidRPr="00AA1A52" w:rsidRDefault="008806E7" w:rsidP="00AA1A52">
            <w:pPr>
              <w:widowControl/>
              <w:spacing w:before="60" w:after="60"/>
              <w:jc w:val="center"/>
              <w:rPr>
                <w:rFonts w:ascii="Arial" w:eastAsia="Calibri" w:hAnsi="Arial" w:cs="Arial"/>
                <w:i/>
                <w:iCs/>
                <w:color w:val="000000"/>
                <w:sz w:val="18"/>
                <w:szCs w:val="18"/>
                <w:lang w:val="en-GB"/>
              </w:rPr>
            </w:pPr>
          </w:p>
        </w:tc>
      </w:tr>
      <w:tr w:rsidR="008806E7" w:rsidRPr="00AA1A52" w:rsidTr="00AA1A52">
        <w:tc>
          <w:tcPr>
            <w:tcW w:w="5070" w:type="dxa"/>
            <w:tcBorders>
              <w:top w:val="inset" w:sz="6" w:space="0" w:color="auto"/>
              <w:left w:val="nil"/>
              <w:bottom w:val="inset" w:sz="6" w:space="0" w:color="auto"/>
              <w:right w:val="nil"/>
            </w:tcBorders>
            <w:shd w:val="clear" w:color="auto" w:fill="4F81BD"/>
          </w:tcPr>
          <w:p w:rsidR="008806E7" w:rsidRPr="00AA1A52" w:rsidRDefault="008806E7" w:rsidP="00AA1A52">
            <w:pPr>
              <w:widowControl/>
              <w:spacing w:before="60" w:after="60" w:line="276" w:lineRule="auto"/>
              <w:jc w:val="center"/>
              <w:rPr>
                <w:rFonts w:ascii="Arial" w:eastAsia="Calibri" w:hAnsi="Arial" w:cs="Arial"/>
                <w:b/>
                <w:bCs/>
                <w:iCs/>
                <w:color w:val="FFFFFF"/>
                <w:sz w:val="22"/>
                <w:szCs w:val="18"/>
              </w:rPr>
            </w:pPr>
            <w:r>
              <w:rPr>
                <w:rFonts w:ascii="Arial" w:hAnsi="Arial"/>
                <w:b/>
                <w:bCs/>
                <w:iCs/>
                <w:color w:val="FFFFFF"/>
                <w:sz w:val="22"/>
                <w:szCs w:val="18"/>
              </w:rPr>
              <w:t>Totales</w:t>
            </w:r>
          </w:p>
        </w:tc>
        <w:tc>
          <w:tcPr>
            <w:tcW w:w="2409" w:type="dxa"/>
            <w:tcBorders>
              <w:top w:val="inset" w:sz="6" w:space="0" w:color="auto"/>
              <w:bottom w:val="inset" w:sz="6" w:space="0" w:color="auto"/>
            </w:tcBorders>
            <w:shd w:val="clear" w:color="auto" w:fill="D8D8D8"/>
            <w:vAlign w:val="center"/>
          </w:tcPr>
          <w:p w:rsidR="008806E7" w:rsidRPr="00AA1A52" w:rsidRDefault="008806E7" w:rsidP="00AA1A52">
            <w:pPr>
              <w:widowControl/>
              <w:spacing w:after="120"/>
              <w:jc w:val="center"/>
              <w:rPr>
                <w:rFonts w:ascii="Arial" w:eastAsia="Calibri" w:hAnsi="Arial" w:cs="Arial"/>
                <w:i/>
                <w:iCs/>
                <w:color w:val="000000"/>
                <w:sz w:val="22"/>
                <w:szCs w:val="18"/>
                <w:lang w:val="en-GB"/>
              </w:rPr>
            </w:pPr>
          </w:p>
        </w:tc>
        <w:tc>
          <w:tcPr>
            <w:tcW w:w="2375" w:type="dxa"/>
            <w:tcBorders>
              <w:top w:val="inset" w:sz="6" w:space="0" w:color="auto"/>
              <w:bottom w:val="inset" w:sz="6" w:space="0" w:color="auto"/>
            </w:tcBorders>
            <w:shd w:val="clear" w:color="auto" w:fill="D8D8D8"/>
            <w:vAlign w:val="center"/>
          </w:tcPr>
          <w:p w:rsidR="008806E7" w:rsidRPr="00AA1A52" w:rsidRDefault="008806E7" w:rsidP="00AA1A52">
            <w:pPr>
              <w:widowControl/>
              <w:spacing w:after="120"/>
              <w:jc w:val="center"/>
              <w:rPr>
                <w:rFonts w:ascii="Arial" w:eastAsia="Calibri" w:hAnsi="Arial" w:cs="Arial"/>
                <w:i/>
                <w:iCs/>
                <w:color w:val="000000"/>
                <w:sz w:val="22"/>
                <w:szCs w:val="18"/>
                <w:lang w:val="en-GB"/>
              </w:rPr>
            </w:pPr>
          </w:p>
        </w:tc>
      </w:tr>
    </w:tbl>
    <w:p w:rsidR="008806E7" w:rsidRPr="008806E7" w:rsidRDefault="008806E7" w:rsidP="008806E7">
      <w:pPr>
        <w:widowControl/>
        <w:rPr>
          <w:rFonts w:ascii="Arial" w:eastAsia="Calibri" w:hAnsi="Arial" w:cs="Arial"/>
          <w:i/>
          <w:iCs/>
          <w:color w:val="000000"/>
          <w:sz w:val="22"/>
          <w:szCs w:val="22"/>
          <w:lang w:val="en-GB"/>
        </w:rPr>
      </w:pPr>
    </w:p>
    <w:p w:rsidR="008806E7" w:rsidRPr="008806E7" w:rsidRDefault="008806E7" w:rsidP="008806E7">
      <w:pPr>
        <w:widowControl/>
        <w:jc w:val="both"/>
        <w:rPr>
          <w:rFonts w:ascii="Arial" w:eastAsia="Calibri" w:hAnsi="Arial" w:cs="Arial"/>
          <w:iCs/>
          <w:color w:val="000000"/>
          <w:sz w:val="22"/>
          <w:szCs w:val="22"/>
        </w:rPr>
      </w:pPr>
      <w:r>
        <w:rPr>
          <w:rFonts w:ascii="Arial" w:hAnsi="Arial"/>
          <w:iCs/>
          <w:color w:val="000000"/>
          <w:sz w:val="22"/>
          <w:szCs w:val="22"/>
        </w:rPr>
        <w:t>Teniendo en cuenta el formato de presentación de informes del Convenio de Berna para registrar casos de delitos contra las aves silvestres</w:t>
      </w:r>
      <w:r w:rsidRPr="008806E7">
        <w:rPr>
          <w:rFonts w:ascii="Arial" w:eastAsia="Calibri" w:hAnsi="Arial" w:cs="Arial"/>
          <w:iCs/>
          <w:color w:val="000000"/>
          <w:sz w:val="22"/>
          <w:szCs w:val="22"/>
          <w:vertAlign w:val="superscript"/>
          <w:lang w:val="en-GB"/>
        </w:rPr>
        <w:footnoteReference w:id="11"/>
      </w:r>
      <w:r>
        <w:rPr>
          <w:rFonts w:ascii="Arial" w:hAnsi="Arial"/>
          <w:iCs/>
          <w:color w:val="000000"/>
          <w:sz w:val="22"/>
          <w:szCs w:val="22"/>
        </w:rPr>
        <w:t xml:space="preserve">, así como la definición de trabajo de IKB </w:t>
      </w:r>
      <w:r>
        <w:rPr>
          <w:rFonts w:ascii="Arial" w:hAnsi="Arial"/>
          <w:iCs/>
          <w:color w:val="000000"/>
          <w:sz w:val="22"/>
          <w:szCs w:val="22"/>
        </w:rPr>
        <w:lastRenderedPageBreak/>
        <w:t>(“Las actividades ilícitas</w:t>
      </w:r>
      <w:r w:rsidRPr="008806E7">
        <w:rPr>
          <w:rFonts w:ascii="Arial" w:eastAsia="Calibri" w:hAnsi="Arial" w:cs="Arial"/>
          <w:iCs/>
          <w:color w:val="000000"/>
          <w:sz w:val="22"/>
          <w:szCs w:val="22"/>
          <w:vertAlign w:val="superscript"/>
          <w:lang w:val="en-GB"/>
        </w:rPr>
        <w:footnoteReference w:id="12"/>
      </w:r>
      <w:r>
        <w:rPr>
          <w:rFonts w:ascii="Arial" w:hAnsi="Arial"/>
          <w:iCs/>
          <w:color w:val="000000"/>
          <w:sz w:val="22"/>
          <w:szCs w:val="22"/>
        </w:rPr>
        <w:t xml:space="preserve">  </w:t>
      </w:r>
      <w:r>
        <w:rPr>
          <w:rFonts w:ascii="Arial" w:hAnsi="Arial"/>
          <w:iCs/>
          <w:color w:val="000000"/>
          <w:sz w:val="22"/>
          <w:szCs w:val="22"/>
          <w:u w:val="single"/>
        </w:rPr>
        <w:t>cometidas intencionadamente</w:t>
      </w:r>
      <w:r>
        <w:rPr>
          <w:rFonts w:ascii="Arial" w:hAnsi="Arial"/>
          <w:iCs/>
          <w:color w:val="000000"/>
          <w:sz w:val="22"/>
          <w:szCs w:val="22"/>
        </w:rPr>
        <w:t xml:space="preserve"> y que tienen como consecuencia la muerte, la lesión o la retirada de especímenes</w:t>
      </w:r>
      <w:r w:rsidRPr="008806E7">
        <w:rPr>
          <w:rFonts w:ascii="Arial" w:eastAsia="Calibri" w:hAnsi="Arial" w:cs="Arial"/>
          <w:iCs/>
          <w:color w:val="000000"/>
          <w:sz w:val="22"/>
          <w:szCs w:val="22"/>
          <w:vertAlign w:val="superscript"/>
          <w:lang w:val="en-GB"/>
        </w:rPr>
        <w:footnoteReference w:id="13"/>
      </w:r>
      <w:r>
        <w:rPr>
          <w:rFonts w:ascii="Arial" w:hAnsi="Arial"/>
          <w:iCs/>
          <w:color w:val="000000"/>
          <w:sz w:val="22"/>
          <w:szCs w:val="22"/>
        </w:rPr>
        <w:t xml:space="preserve"> de aves migratorias de la naturaleza, ya sea muertas o vivas, inclusive sus partes o derivados”), los encuestados deben indicar el número de casos de delitos relacionados con la IKB para cada categoría de delito descubierto</w:t>
      </w:r>
      <w:r w:rsidRPr="008806E7">
        <w:rPr>
          <w:rFonts w:ascii="Arial" w:eastAsia="Calibri" w:hAnsi="Arial" w:cs="Arial"/>
          <w:iCs/>
          <w:color w:val="000000"/>
          <w:sz w:val="22"/>
          <w:szCs w:val="22"/>
          <w:vertAlign w:val="superscript"/>
          <w:lang w:val="en-GB"/>
        </w:rPr>
        <w:footnoteReference w:id="14"/>
      </w:r>
      <w:r>
        <w:rPr>
          <w:rFonts w:ascii="Arial" w:hAnsi="Arial"/>
          <w:iCs/>
          <w:color w:val="000000"/>
          <w:sz w:val="22"/>
          <w:szCs w:val="22"/>
        </w:rPr>
        <w:t xml:space="preserve"> a lo largo del período de evaluación, además del número de especímenes de aves implicados en el delito, si procede.</w:t>
      </w:r>
    </w:p>
    <w:p w:rsidR="008806E7" w:rsidRPr="009F30D9" w:rsidRDefault="008806E7" w:rsidP="008806E7">
      <w:pPr>
        <w:widowControl/>
        <w:jc w:val="both"/>
        <w:rPr>
          <w:rFonts w:ascii="Arial" w:eastAsia="Calibri" w:hAnsi="Arial" w:cs="Arial"/>
          <w:iCs/>
          <w:color w:val="000000"/>
          <w:sz w:val="22"/>
          <w:szCs w:val="22"/>
        </w:rPr>
      </w:pPr>
    </w:p>
    <w:p w:rsidR="008806E7" w:rsidRPr="008806E7" w:rsidRDefault="008806E7" w:rsidP="008806E7">
      <w:pPr>
        <w:widowControl/>
        <w:jc w:val="both"/>
        <w:rPr>
          <w:rFonts w:ascii="Arial" w:eastAsia="Calibri" w:hAnsi="Arial" w:cs="Arial"/>
          <w:iCs/>
          <w:color w:val="000000"/>
          <w:sz w:val="22"/>
          <w:szCs w:val="22"/>
        </w:rPr>
      </w:pPr>
      <w:r>
        <w:rPr>
          <w:rFonts w:ascii="Arial" w:hAnsi="Arial"/>
          <w:iCs/>
          <w:color w:val="000000"/>
          <w:sz w:val="22"/>
          <w:szCs w:val="22"/>
        </w:rPr>
        <w:t>En el caso de un delito cometido por un grupo de personas, se debe multiplicar el número de</w:t>
      </w:r>
      <w:r>
        <w:rPr>
          <w:rFonts w:ascii="Arial" w:hAnsi="Arial"/>
          <w:color w:val="000000"/>
          <w:sz w:val="22"/>
          <w:szCs w:val="22"/>
        </w:rPr>
        <w:t xml:space="preserve"> </w:t>
      </w:r>
      <w:r>
        <w:rPr>
          <w:rFonts w:ascii="Arial" w:hAnsi="Arial"/>
          <w:iCs/>
          <w:color w:val="000000"/>
          <w:sz w:val="22"/>
          <w:szCs w:val="22"/>
        </w:rPr>
        <w:t xml:space="preserve">delitos notificados en la segunda columna del cuadro anterior por el número de personas implicadas / procesadas por dicho delito. </w:t>
      </w:r>
    </w:p>
    <w:p w:rsidR="008806E7" w:rsidRPr="009F30D9" w:rsidRDefault="008806E7" w:rsidP="008806E7">
      <w:pPr>
        <w:widowControl/>
        <w:jc w:val="both"/>
        <w:rPr>
          <w:rFonts w:ascii="Arial" w:eastAsia="Calibri" w:hAnsi="Arial" w:cs="Arial"/>
          <w:iCs/>
          <w:color w:val="000000"/>
          <w:sz w:val="22"/>
          <w:szCs w:val="22"/>
        </w:rPr>
      </w:pPr>
    </w:p>
    <w:p w:rsidR="008806E7" w:rsidRPr="008806E7" w:rsidRDefault="008806E7" w:rsidP="008806E7">
      <w:pPr>
        <w:widowControl/>
        <w:jc w:val="both"/>
        <w:rPr>
          <w:rFonts w:ascii="Arial" w:eastAsia="Calibri" w:hAnsi="Arial"/>
          <w:color w:val="000000"/>
          <w:sz w:val="22"/>
          <w:szCs w:val="22"/>
        </w:rPr>
      </w:pPr>
      <w:r>
        <w:rPr>
          <w:rFonts w:ascii="Arial" w:hAnsi="Arial"/>
          <w:iCs/>
          <w:color w:val="000000"/>
          <w:sz w:val="22"/>
          <w:szCs w:val="22"/>
        </w:rPr>
        <w:t xml:space="preserve">En caso de que una única persona se enfrente a múltiples cargos por diferentes categorías de delito (por </w:t>
      </w:r>
      <w:proofErr w:type="gramStart"/>
      <w:r>
        <w:rPr>
          <w:rFonts w:ascii="Arial" w:hAnsi="Arial"/>
          <w:iCs/>
          <w:color w:val="000000"/>
          <w:sz w:val="22"/>
          <w:szCs w:val="22"/>
        </w:rPr>
        <w:t>ejemplo</w:t>
      </w:r>
      <w:proofErr w:type="gramEnd"/>
      <w:r>
        <w:rPr>
          <w:rFonts w:ascii="Arial" w:hAnsi="Arial"/>
          <w:iCs/>
          <w:color w:val="000000"/>
          <w:sz w:val="22"/>
          <w:szCs w:val="22"/>
        </w:rPr>
        <w:t xml:space="preserve"> matanza ilegal de un ave protegida y uso de métodos de caza prohibidos), se debería notificar cada caso en cada categoría de delito por el que se ha condenado / procesado a la persona.</w:t>
      </w:r>
    </w:p>
    <w:p w:rsidR="008806E7" w:rsidRPr="008806E7" w:rsidRDefault="008806E7" w:rsidP="008806E7">
      <w:pPr>
        <w:widowControl/>
        <w:autoSpaceDE/>
        <w:autoSpaceDN/>
        <w:adjustRightInd/>
        <w:spacing w:after="200"/>
        <w:rPr>
          <w:rFonts w:ascii="Arial" w:eastAsia="Calibri" w:hAnsi="Arial" w:cs="Arial"/>
          <w:color w:val="000000"/>
          <w:sz w:val="22"/>
          <w:szCs w:val="22"/>
        </w:rPr>
      </w:pPr>
      <w:r>
        <w:br w:type="page"/>
      </w:r>
    </w:p>
    <w:p w:rsidR="008806E7" w:rsidRPr="008806E7" w:rsidRDefault="008806E7" w:rsidP="008806E7">
      <w:pPr>
        <w:keepNext/>
        <w:keepLines/>
        <w:widowControl/>
        <w:autoSpaceDE/>
        <w:autoSpaceDN/>
        <w:adjustRightInd/>
        <w:spacing w:before="40" w:after="120"/>
        <w:outlineLvl w:val="1"/>
        <w:rPr>
          <w:rFonts w:ascii="Arial" w:hAnsi="Arial" w:cs="Arial"/>
          <w:b/>
          <w:color w:val="000000"/>
          <w:sz w:val="30"/>
          <w:szCs w:val="30"/>
        </w:rPr>
      </w:pPr>
      <w:bookmarkStart w:id="53" w:name="_Toc486539576"/>
      <w:bookmarkStart w:id="54" w:name="_Toc491246080"/>
      <w:r>
        <w:rPr>
          <w:rFonts w:ascii="Arial" w:hAnsi="Arial"/>
          <w:b/>
          <w:color w:val="000000"/>
          <w:sz w:val="30"/>
          <w:szCs w:val="30"/>
        </w:rPr>
        <w:lastRenderedPageBreak/>
        <w:t>B. Exhaustividad de la legislación nacional</w:t>
      </w:r>
      <w:bookmarkEnd w:id="53"/>
      <w:bookmarkEnd w:id="54"/>
      <w:r>
        <w:rPr>
          <w:rFonts w:ascii="Arial" w:hAnsi="Arial"/>
          <w:b/>
          <w:color w:val="000000"/>
          <w:sz w:val="30"/>
          <w:szCs w:val="30"/>
        </w:rPr>
        <w:t xml:space="preserve"> </w:t>
      </w:r>
    </w:p>
    <w:p w:rsidR="008806E7" w:rsidRPr="009F30D9" w:rsidRDefault="008806E7" w:rsidP="008806E7">
      <w:pPr>
        <w:widowControl/>
        <w:autoSpaceDE/>
        <w:autoSpaceDN/>
        <w:adjustRightInd/>
        <w:spacing w:after="200"/>
        <w:rPr>
          <w:rFonts w:ascii="Arial" w:eastAsia="Calibri" w:hAnsi="Arial" w:cs="Arial"/>
          <w:color w:val="000000"/>
          <w:sz w:val="22"/>
          <w:szCs w:val="22"/>
        </w:rPr>
      </w:pP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55" w:name="_Toc486539577"/>
      <w:bookmarkStart w:id="56" w:name="_Toc491246081"/>
      <w:r>
        <w:rPr>
          <w:rFonts w:ascii="Arial" w:hAnsi="Arial"/>
          <w:b/>
          <w:iCs/>
          <w:color w:val="000000"/>
          <w:sz w:val="28"/>
          <w:szCs w:val="22"/>
        </w:rPr>
        <w:t>5. Legislación nacional sobre vida silvestre</w:t>
      </w:r>
      <w:r w:rsidRPr="008806E7">
        <w:rPr>
          <w:rFonts w:ascii="Arial" w:hAnsi="Arial"/>
          <w:b/>
          <w:iCs/>
          <w:color w:val="000000"/>
          <w:sz w:val="28"/>
          <w:szCs w:val="22"/>
          <w:vertAlign w:val="superscript"/>
          <w:lang w:val="en-GB"/>
        </w:rPr>
        <w:footnoteReference w:id="15"/>
      </w:r>
      <w:bookmarkEnd w:id="55"/>
      <w:bookmarkEnd w:id="56"/>
      <w:r>
        <w:rPr>
          <w:rFonts w:ascii="Arial" w:hAnsi="Arial"/>
          <w:b/>
          <w:iCs/>
          <w:color w:val="000000"/>
          <w:sz w:val="28"/>
          <w:szCs w:val="22"/>
        </w:rPr>
        <w:t xml:space="preserve"> </w:t>
      </w:r>
    </w:p>
    <w:p w:rsidR="008806E7" w:rsidRPr="008806E7" w:rsidRDefault="008806E7" w:rsidP="008806E7">
      <w:pPr>
        <w:widowControl/>
        <w:jc w:val="both"/>
        <w:rPr>
          <w:rFonts w:ascii="Arial" w:eastAsia="Calibri" w:hAnsi="Arial" w:cs="Arial"/>
          <w:color w:val="000000"/>
          <w:sz w:val="22"/>
          <w:szCs w:val="22"/>
        </w:rPr>
      </w:pPr>
      <w:r>
        <w:rPr>
          <w:rFonts w:ascii="Arial" w:hAnsi="Arial"/>
          <w:color w:val="000000"/>
          <w:sz w:val="22"/>
          <w:szCs w:val="22"/>
        </w:rPr>
        <w:t xml:space="preserve">La exhaustividad de las disposiciones legislativas nacionales en vigor para la conservación, la gestión y el uso de la vida silvestre, incluida la prohibición de la IKB. </w:t>
      </w:r>
    </w:p>
    <w:p w:rsidR="008806E7" w:rsidRPr="009F30D9" w:rsidRDefault="008806E7" w:rsidP="008806E7">
      <w:pPr>
        <w:widowControl/>
        <w:jc w:val="both"/>
        <w:rPr>
          <w:rFonts w:ascii="Arial" w:eastAsia="Calibri" w:hAnsi="Arial" w:cs="Arial"/>
          <w:color w:val="000000"/>
          <w:sz w:val="22"/>
          <w:szCs w:val="22"/>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¿Existe una legislación nacional exhaustiva</w:t>
      </w:r>
      <w:r w:rsidRPr="008806E7">
        <w:rPr>
          <w:rFonts w:ascii="Arial" w:eastAsia="Calibri" w:hAnsi="Arial"/>
          <w:color w:val="000000"/>
          <w:sz w:val="22"/>
          <w:szCs w:val="22"/>
          <w:vertAlign w:val="superscript"/>
          <w:lang w:val="en-GB"/>
        </w:rPr>
        <w:footnoteReference w:id="16"/>
      </w:r>
      <w:r>
        <w:rPr>
          <w:rFonts w:ascii="Arial" w:hAnsi="Arial"/>
          <w:b/>
          <w:bCs/>
          <w:i/>
          <w:iCs/>
          <w:color w:val="000000"/>
          <w:sz w:val="22"/>
          <w:szCs w:val="22"/>
        </w:rPr>
        <w:t xml:space="preserve"> relativa a la conservación de la vida silvestre que incluya disposiciones para regular el comercio internacional de vida silvestre o sus productos?</w:t>
      </w:r>
    </w:p>
    <w:p w:rsidR="008806E7" w:rsidRPr="009F30D9" w:rsidRDefault="008806E7" w:rsidP="008806E7">
      <w:pPr>
        <w:widowControl/>
        <w:autoSpaceDE/>
        <w:autoSpaceDN/>
        <w:adjustRightInd/>
        <w:spacing w:after="200"/>
        <w:rPr>
          <w:rFonts w:ascii="Arial" w:eastAsia="Calibri" w:hAnsi="Arial" w:cs="Arial"/>
          <w:i/>
          <w:iCs/>
          <w:color w:val="000000"/>
          <w:sz w:val="22"/>
          <w:szCs w:val="22"/>
        </w:rPr>
      </w:pPr>
    </w:p>
    <w:p w:rsidR="008806E7" w:rsidRPr="008806E7" w:rsidRDefault="008806E7" w:rsidP="008806E7">
      <w:pPr>
        <w:widowControl/>
        <w:autoSpaceDE/>
        <w:autoSpaceDN/>
        <w:adjustRightInd/>
        <w:spacing w:after="200"/>
        <w:rPr>
          <w:rFonts w:ascii="Arial" w:eastAsia="Calibri" w:hAnsi="Arial" w:cs="Arial"/>
          <w:i/>
          <w:iCs/>
          <w:color w:val="000000"/>
          <w:sz w:val="22"/>
          <w:szCs w:val="22"/>
        </w:rPr>
      </w:pPr>
      <w:r>
        <w:rPr>
          <w:rFonts w:ascii="Arial" w:hAnsi="Arial"/>
          <w:i/>
          <w:iCs/>
          <w:color w:val="000000"/>
          <w:sz w:val="22"/>
          <w:szCs w:val="22"/>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2"/>
        <w:gridCol w:w="2263"/>
        <w:gridCol w:w="15"/>
        <w:gridCol w:w="2279"/>
        <w:gridCol w:w="2283"/>
      </w:tblGrid>
      <w:tr w:rsidR="008806E7" w:rsidRPr="00AA1A52" w:rsidTr="00AA1A52">
        <w:tc>
          <w:tcPr>
            <w:tcW w:w="2309"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1"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40"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29"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c>
          <w:tcPr>
            <w:tcW w:w="2321"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Legislación nacional sobre vida silvestre:</w:t>
            </w:r>
          </w:p>
          <w:p w:rsidR="008806E7" w:rsidRPr="009F30D9" w:rsidRDefault="008806E7" w:rsidP="00AA1A52">
            <w:pPr>
              <w:widowControl/>
              <w:spacing w:before="120" w:after="120" w:line="276" w:lineRule="auto"/>
              <w:rPr>
                <w:rFonts w:ascii="Arial" w:eastAsia="Calibri" w:hAnsi="Arial" w:cs="Arial"/>
                <w:color w:val="000000"/>
                <w:sz w:val="18"/>
                <w:szCs w:val="18"/>
              </w:rPr>
            </w:pP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No se ha promulgado</w:t>
            </w:r>
          </w:p>
        </w:tc>
        <w:tc>
          <w:tcPr>
            <w:tcW w:w="2324"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Legislación nacional sobre vida silvestre:</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cuenta</w:t>
            </w:r>
            <w:r>
              <w:rPr>
                <w:rFonts w:ascii="Arial" w:hAnsi="Arial"/>
                <w:color w:val="000000"/>
                <w:sz w:val="18"/>
                <w:szCs w:val="18"/>
              </w:rPr>
              <w:t xml:space="preserve"> con disposiciones adecuadas para impedir y combatir la IKB</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dispone de apoyo mediante normativas o un marco legislativo adecuados</w:t>
            </w:r>
          </w:p>
        </w:tc>
        <w:tc>
          <w:tcPr>
            <w:tcW w:w="2325"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Legislación nacional sobre vida silvestre:</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Cuenta</w:t>
            </w:r>
            <w:r>
              <w:rPr>
                <w:rFonts w:ascii="Arial" w:hAnsi="Arial"/>
                <w:color w:val="000000"/>
                <w:sz w:val="18"/>
                <w:szCs w:val="18"/>
              </w:rPr>
              <w:t xml:space="preserve"> con disposiciones adecuadas para impedir y combatir la IKB</w:t>
            </w:r>
            <w:r>
              <w:rPr>
                <w:rFonts w:ascii="Arial" w:hAnsi="Arial"/>
                <w:color w:val="548DD4"/>
                <w:sz w:val="18"/>
                <w:szCs w:val="18"/>
              </w:rPr>
              <w:t>.</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dispone de apoyo mediante normativas o un marco legislativo adecuados</w:t>
            </w:r>
          </w:p>
        </w:tc>
        <w:tc>
          <w:tcPr>
            <w:tcW w:w="2329"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Legislación nacional sobre vida silvestre:</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Cuenta con disposiciones adecuadas para impedir y combatir la IKB</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Dispone de apoyo</w:t>
            </w:r>
            <w:r>
              <w:rPr>
                <w:rFonts w:ascii="Arial" w:hAnsi="Arial"/>
                <w:color w:val="000000"/>
                <w:sz w:val="18"/>
                <w:szCs w:val="18"/>
              </w:rPr>
              <w:t xml:space="preserve"> mediante normativas o un marco legislativo adecuados</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9F30D9" w:rsidRDefault="008806E7" w:rsidP="008806E7">
      <w:pPr>
        <w:widowControl/>
        <w:autoSpaceDE/>
        <w:autoSpaceDN/>
        <w:adjustRightInd/>
        <w:spacing w:after="200"/>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color w:val="000000"/>
          <w:sz w:val="22"/>
          <w:szCs w:val="22"/>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57" w:name="_Toc486539578"/>
      <w:bookmarkStart w:id="58" w:name="_Toc491246082"/>
      <w:r>
        <w:rPr>
          <w:rFonts w:ascii="Arial" w:hAnsi="Arial"/>
          <w:b/>
          <w:iCs/>
          <w:color w:val="000000"/>
          <w:sz w:val="28"/>
          <w:szCs w:val="22"/>
        </w:rPr>
        <w:lastRenderedPageBreak/>
        <w:t>6. Uso regulado</w:t>
      </w:r>
      <w:bookmarkEnd w:id="57"/>
      <w:bookmarkEnd w:id="58"/>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La exhaustividad de la legislación nacional en cuanto al uso sostenible de la vida silvestre, incluida la caza.</w:t>
      </w:r>
    </w:p>
    <w:p w:rsidR="008806E7" w:rsidRPr="009F30D9" w:rsidRDefault="008806E7" w:rsidP="008806E7">
      <w:pPr>
        <w:widowControl/>
        <w:jc w:val="both"/>
        <w:rPr>
          <w:rFonts w:ascii="Arial" w:eastAsia="Calibri" w:hAnsi="Arial" w:cs="Arial"/>
          <w:b/>
          <w:bCs/>
          <w:color w:val="000000"/>
          <w:sz w:val="28"/>
          <w:szCs w:val="23"/>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¿Mediante qué medidas y controles regula la legislación nacional la matanza y captura de aves silvestres?</w:t>
      </w: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44"/>
        <w:gridCol w:w="18"/>
        <w:gridCol w:w="2276"/>
        <w:gridCol w:w="13"/>
        <w:gridCol w:w="2286"/>
      </w:tblGrid>
      <w:tr w:rsidR="008806E7" w:rsidRPr="00AA1A52" w:rsidTr="00AA1A52">
        <w:tc>
          <w:tcPr>
            <w:tcW w:w="2310"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c>
          <w:tcPr>
            <w:tcW w:w="2310"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Legislación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regula específicamente</w:t>
            </w:r>
            <w:r>
              <w:rPr>
                <w:rFonts w:ascii="Arial" w:hAnsi="Arial"/>
                <w:color w:val="000000"/>
                <w:sz w:val="18"/>
                <w:szCs w:val="18"/>
              </w:rPr>
              <w:t xml:space="preserve"> la caza de aves desde los puntos de vista de la conservación/el uso sostenible. Pueden existir algunas leyes acerca de la caza de aves, pero abordan principalmente la actividad desde los puntos de vista de control de armas/seguridad pública y no profundizan en temas de conservación de la vida silvestre</w:t>
            </w:r>
          </w:p>
        </w:tc>
        <w:tc>
          <w:tcPr>
            <w:tcW w:w="2304"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Legislación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Relativa a la caza, existe y establece </w:t>
            </w:r>
            <w:r>
              <w:rPr>
                <w:rFonts w:ascii="Arial" w:hAnsi="Arial"/>
                <w:b/>
                <w:color w:val="000000"/>
                <w:sz w:val="18"/>
                <w:szCs w:val="18"/>
              </w:rPr>
              <w:t>parámetros básicos</w:t>
            </w:r>
            <w:r>
              <w:rPr>
                <w:rFonts w:ascii="Arial" w:hAnsi="Arial"/>
                <w:color w:val="000000"/>
                <w:sz w:val="18"/>
                <w:szCs w:val="18"/>
              </w:rPr>
              <w:t xml:space="preserve"> que se aplican a varias especies que se pueden cazar, aves incluidas: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Establece y define las temporadas de caza</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Enumera las especies que se pueden cazar</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Regula los métodos de caza</w:t>
            </w:r>
          </w:p>
          <w:p w:rsidR="008806E7" w:rsidRPr="00AA1A52" w:rsidRDefault="008806E7" w:rsidP="00AA1A52">
            <w:pPr>
              <w:widowControl/>
              <w:spacing w:before="120" w:after="120" w:line="276" w:lineRule="auto"/>
              <w:rPr>
                <w:rFonts w:ascii="Arial" w:eastAsia="Calibri" w:hAnsi="Arial" w:cs="Arial"/>
                <w:color w:val="000000"/>
                <w:sz w:val="18"/>
                <w:szCs w:val="18"/>
                <w:lang w:val="en-GB"/>
              </w:rPr>
            </w:pPr>
          </w:p>
        </w:tc>
        <w:tc>
          <w:tcPr>
            <w:tcW w:w="2342"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Legislación nacional: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Relativa a la caza, existe de forma separada de la legislación nacional en lo relativo a la conservación de la vida silvestre y formula </w:t>
            </w:r>
            <w:r>
              <w:rPr>
                <w:rFonts w:ascii="Arial" w:hAnsi="Arial"/>
                <w:b/>
                <w:color w:val="000000"/>
                <w:sz w:val="18"/>
                <w:szCs w:val="18"/>
              </w:rPr>
              <w:t>disposiciones exhaustivas</w:t>
            </w:r>
            <w:r>
              <w:rPr>
                <w:rFonts w:ascii="Arial" w:hAnsi="Arial"/>
                <w:color w:val="000000"/>
                <w:sz w:val="18"/>
                <w:szCs w:val="18"/>
              </w:rPr>
              <w:t xml:space="preserve"> acerca de:</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establecimiento y la definición de las temporadas de caza</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enumeración de las especies que se pueden cazar</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definición de las zonas de caza</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regulación y la definición de los métodos de caza permitidos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establecimiento de un mecanismo de autorización efectivo y de los criterios para obtener una licencia de caza</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establecimiento de límites de unidades cazadas y cuotas para las especies que se pueden cazar</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establecimiento de los requisitos de notificación básicos acerca del número de unidades cazadas</w:t>
            </w:r>
          </w:p>
          <w:p w:rsidR="008806E7" w:rsidRPr="00AA1A52" w:rsidRDefault="008806E7" w:rsidP="00AA1A52">
            <w:pPr>
              <w:widowControl/>
              <w:spacing w:before="120" w:after="120" w:line="276" w:lineRule="auto"/>
              <w:rPr>
                <w:rFonts w:ascii="Arial" w:eastAsia="Calibri" w:hAnsi="Arial" w:cs="Arial"/>
                <w:i/>
                <w:iCs/>
                <w:color w:val="000000"/>
                <w:sz w:val="18"/>
                <w:szCs w:val="18"/>
              </w:rPr>
            </w:pPr>
            <w:r>
              <w:rPr>
                <w:rFonts w:ascii="Arial" w:hAnsi="Arial"/>
                <w:color w:val="000000"/>
                <w:sz w:val="18"/>
                <w:szCs w:val="18"/>
              </w:rPr>
              <w:t xml:space="preserve"> Los controles relacionados con la aplicación</w:t>
            </w:r>
          </w:p>
        </w:tc>
        <w:tc>
          <w:tcPr>
            <w:tcW w:w="2343"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Legislación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Relativa a la caza, está </w:t>
            </w:r>
            <w:r>
              <w:rPr>
                <w:rFonts w:ascii="Arial" w:hAnsi="Arial"/>
                <w:b/>
                <w:color w:val="000000"/>
                <w:sz w:val="18"/>
                <w:szCs w:val="18"/>
              </w:rPr>
              <w:t xml:space="preserve">completamente integrada </w:t>
            </w:r>
            <w:r>
              <w:rPr>
                <w:rFonts w:ascii="Arial" w:hAnsi="Arial"/>
                <w:color w:val="000000"/>
                <w:sz w:val="18"/>
                <w:szCs w:val="18"/>
              </w:rPr>
              <w:t xml:space="preserve">dentro de la legislación nacional relativa a la conservación de la vida silvestre, asegurando por tanto que se tengan en cuenta aspectos biológicos y de conservación en las decisiones relacionadas con la caza y formula </w:t>
            </w:r>
            <w:r>
              <w:rPr>
                <w:rFonts w:ascii="Arial" w:hAnsi="Arial"/>
                <w:b/>
                <w:color w:val="000000"/>
                <w:sz w:val="18"/>
                <w:szCs w:val="18"/>
              </w:rPr>
              <w:t>disposiciones exhaustivas</w:t>
            </w:r>
            <w:r>
              <w:rPr>
                <w:rFonts w:ascii="Arial" w:hAnsi="Arial"/>
                <w:color w:val="000000"/>
                <w:sz w:val="18"/>
                <w:szCs w:val="18"/>
              </w:rPr>
              <w:t xml:space="preserve"> en lo relativo a:</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establecimiento y la definición de las temporadas de caza</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enumeración de las especies que se pueden cazar</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definición de las áreas de caza</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regulación y la definición de los métodos de caza permitidos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establecimiento de un mecanismo de autorización apropiado y los criterios para obtener una licencia de caza, incluidos los requisitos para realizar un examen obligatorio de los solicitantes de las licencias de caza</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establecimiento de límites para el número de unidades cazadas y cuotas para las especies que se pueden cazar en base a consideraciones </w:t>
            </w:r>
            <w:r>
              <w:rPr>
                <w:rFonts w:ascii="Arial" w:hAnsi="Arial"/>
                <w:color w:val="000000"/>
                <w:sz w:val="18"/>
                <w:szCs w:val="18"/>
              </w:rPr>
              <w:lastRenderedPageBreak/>
              <w:t>biológicas y de conservación</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establecimiento de mecanismos oportunos de notificación y de recopilación de datos acerca del número de unidades cazadas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Controles relacionados con la aplicación, incluido el cumplimiento (por ejemplo, otorgar facultades coercitivas a los guardas de cotos, guardas de parques, guardas de caza, etc.)</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color w:val="000000"/>
          <w:sz w:val="22"/>
          <w:szCs w:val="22"/>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59" w:name="_Toc486539579"/>
      <w:bookmarkStart w:id="60" w:name="_Toc491246083"/>
      <w:r>
        <w:rPr>
          <w:rFonts w:ascii="Arial" w:hAnsi="Arial"/>
          <w:b/>
          <w:iCs/>
          <w:color w:val="000000"/>
          <w:sz w:val="28"/>
          <w:szCs w:val="22"/>
        </w:rPr>
        <w:lastRenderedPageBreak/>
        <w:t>7. Prohibiciones en el marco de la legislación nacional</w:t>
      </w:r>
      <w:bookmarkEnd w:id="59"/>
      <w:bookmarkEnd w:id="60"/>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alcance de las actividades prohibidas en el marco de la legislación nacional</w:t>
      </w:r>
    </w:p>
    <w:p w:rsidR="008806E7" w:rsidRPr="009F30D9" w:rsidRDefault="008806E7" w:rsidP="008806E7">
      <w:pPr>
        <w:widowControl/>
        <w:jc w:val="both"/>
        <w:rPr>
          <w:rFonts w:ascii="Arial" w:eastAsia="Calibri" w:hAnsi="Arial" w:cs="Arial"/>
          <w:color w:val="000000"/>
          <w:sz w:val="28"/>
          <w:szCs w:val="22"/>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¿Hasta qué punto ilegaliza la legislación nacional la matanza, la captura y el comercio de aves silvestres?</w:t>
      </w:r>
    </w:p>
    <w:p w:rsidR="008806E7" w:rsidRPr="009F30D9" w:rsidRDefault="008806E7" w:rsidP="008806E7">
      <w:pPr>
        <w:widowControl/>
        <w:rPr>
          <w:rFonts w:ascii="Arial" w:eastAsia="Calibri" w:hAnsi="Arial" w:cs="Arial"/>
          <w:color w:val="000000"/>
          <w:sz w:val="28"/>
          <w:szCs w:val="22"/>
        </w:rPr>
      </w:pP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47"/>
        <w:gridCol w:w="2228"/>
        <w:gridCol w:w="28"/>
        <w:gridCol w:w="2262"/>
        <w:gridCol w:w="10"/>
        <w:gridCol w:w="2273"/>
      </w:tblGrid>
      <w:tr w:rsidR="008806E7" w:rsidRPr="00AA1A52" w:rsidTr="00AA1A52">
        <w:tc>
          <w:tcPr>
            <w:tcW w:w="2310"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gridSpan w:val="2"/>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358"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La legislación nacional </w:t>
            </w:r>
            <w:r>
              <w:rPr>
                <w:rFonts w:ascii="Arial" w:hAnsi="Arial"/>
                <w:b/>
                <w:color w:val="000000"/>
                <w:sz w:val="18"/>
                <w:szCs w:val="18"/>
              </w:rPr>
              <w:t>generalmente no</w:t>
            </w:r>
            <w:r w:rsidRPr="00AA1A52">
              <w:rPr>
                <w:rFonts w:ascii="Arial" w:eastAsia="Calibri" w:hAnsi="Arial" w:cs="Arial"/>
                <w:b/>
                <w:color w:val="000000"/>
                <w:sz w:val="18"/>
                <w:szCs w:val="18"/>
                <w:vertAlign w:val="superscript"/>
                <w:lang w:val="en-GB"/>
              </w:rPr>
              <w:footnoteReference w:id="17"/>
            </w:r>
            <w:r>
              <w:rPr>
                <w:rFonts w:ascii="Arial" w:hAnsi="Arial"/>
                <w:b/>
                <w:color w:val="000000"/>
                <w:sz w:val="18"/>
                <w:szCs w:val="18"/>
              </w:rPr>
              <w:t xml:space="preserve"> </w:t>
            </w:r>
            <w:r>
              <w:rPr>
                <w:rFonts w:ascii="Arial" w:hAnsi="Arial"/>
                <w:color w:val="000000"/>
                <w:sz w:val="18"/>
                <w:szCs w:val="18"/>
              </w:rPr>
              <w:t>prohíbe:</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matanza deliberada de aves silvestres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captura de aves silvestres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uso de medios como redes, trampas, ligas, dispositivos sonoros, etc. para capturar aves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posesión</w:t>
            </w:r>
            <w:r w:rsidRPr="00AA1A52">
              <w:rPr>
                <w:rFonts w:ascii="Arial" w:eastAsia="Calibri" w:hAnsi="Arial"/>
                <w:color w:val="000000"/>
                <w:sz w:val="18"/>
                <w:szCs w:val="18"/>
                <w:vertAlign w:val="superscript"/>
                <w:lang w:val="en-GB"/>
              </w:rPr>
              <w:footnoteReference w:id="18"/>
            </w:r>
            <w:r>
              <w:rPr>
                <w:rFonts w:ascii="Arial" w:hAnsi="Arial"/>
                <w:color w:val="000000"/>
                <w:sz w:val="18"/>
                <w:szCs w:val="18"/>
                <w:vertAlign w:val="superscript"/>
              </w:rPr>
              <w:t xml:space="preserve"> </w:t>
            </w:r>
            <w:r>
              <w:rPr>
                <w:rFonts w:ascii="Arial" w:hAnsi="Arial"/>
                <w:color w:val="000000"/>
                <w:sz w:val="18"/>
                <w:szCs w:val="18"/>
              </w:rPr>
              <w:t>de aves silvestres vivas o muertas o de sus partes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importación o transporte de aves silvestres o sus derivados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venta de aves silvestres</w:t>
            </w:r>
          </w:p>
        </w:tc>
        <w:tc>
          <w:tcPr>
            <w:tcW w:w="2302"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La legislación nacional </w:t>
            </w:r>
            <w:r>
              <w:rPr>
                <w:rFonts w:ascii="Arial" w:hAnsi="Arial"/>
                <w:b/>
                <w:color w:val="000000"/>
                <w:sz w:val="18"/>
                <w:szCs w:val="18"/>
              </w:rPr>
              <w:t>generalmente prohíbe</w:t>
            </w:r>
            <w:r>
              <w:rPr>
                <w:rFonts w:ascii="Arial" w:hAnsi="Arial"/>
                <w:color w:val="000000"/>
                <w:sz w:val="18"/>
                <w:szCs w:val="18"/>
              </w:rPr>
              <w:t>:</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matanza deliberada de aves silvestres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captura de aves silvestres</w:t>
            </w:r>
          </w:p>
        </w:tc>
        <w:tc>
          <w:tcPr>
            <w:tcW w:w="2319"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La legislación nacional </w:t>
            </w:r>
            <w:r>
              <w:rPr>
                <w:rFonts w:ascii="Arial" w:hAnsi="Arial"/>
                <w:b/>
                <w:color w:val="000000"/>
                <w:sz w:val="18"/>
                <w:szCs w:val="18"/>
              </w:rPr>
              <w:t>generalmente prohíbe</w:t>
            </w:r>
            <w:r>
              <w:rPr>
                <w:rFonts w:ascii="Arial" w:hAnsi="Arial"/>
                <w:color w:val="000000"/>
                <w:sz w:val="18"/>
                <w:szCs w:val="18"/>
              </w:rPr>
              <w:t xml:space="preserve">: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matanza deliberada de aves silvestres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captura de aves silvestres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uso de medios como redes, trampas, ligas, dispositivos sonoros, etc. para capturar aves</w:t>
            </w:r>
          </w:p>
          <w:p w:rsidR="008806E7" w:rsidRPr="009F30D9" w:rsidRDefault="008806E7" w:rsidP="00AA1A52">
            <w:pPr>
              <w:widowControl/>
              <w:spacing w:before="120" w:after="120"/>
              <w:rPr>
                <w:rFonts w:ascii="Arial" w:eastAsia="Calibri" w:hAnsi="Arial" w:cs="Arial"/>
                <w:i/>
                <w:iCs/>
                <w:color w:val="000000"/>
                <w:sz w:val="18"/>
                <w:szCs w:val="18"/>
              </w:rPr>
            </w:pPr>
          </w:p>
        </w:tc>
        <w:tc>
          <w:tcPr>
            <w:tcW w:w="2320"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La legislación nacional </w:t>
            </w:r>
            <w:r>
              <w:rPr>
                <w:rFonts w:ascii="Arial" w:hAnsi="Arial"/>
                <w:b/>
                <w:color w:val="000000"/>
                <w:sz w:val="18"/>
                <w:szCs w:val="18"/>
              </w:rPr>
              <w:t>generalmente prohíbe</w:t>
            </w:r>
            <w:r>
              <w:rPr>
                <w:rFonts w:ascii="Arial" w:hAnsi="Arial"/>
                <w:color w:val="000000"/>
                <w:sz w:val="18"/>
                <w:szCs w:val="18"/>
              </w:rPr>
              <w:t>:</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matanza deliberada de aves silvestres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captura de aves silvestres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El uso de medios como redes, trampas, ligas, dispositivos sonoros, etc. para capturar aves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posesión de aves silvestres vivas o muertas o de sus partes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importación o transporte de aves silvestres o sus derivados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La venta de aves silvestres</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61" w:name="_Toc486539580"/>
      <w:bookmarkStart w:id="62" w:name="_Toc491246084"/>
      <w:r>
        <w:rPr>
          <w:rFonts w:ascii="Arial" w:hAnsi="Arial"/>
          <w:b/>
          <w:iCs/>
          <w:color w:val="000000"/>
          <w:sz w:val="28"/>
          <w:szCs w:val="22"/>
        </w:rPr>
        <w:lastRenderedPageBreak/>
        <w:t>8. Excepciones en el marco de la legislación nacional</w:t>
      </w:r>
      <w:bookmarkEnd w:id="61"/>
      <w:bookmarkEnd w:id="62"/>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alcance del escrutinio regulador en cuanto a la autorización de excepciones</w:t>
      </w:r>
    </w:p>
    <w:p w:rsidR="008806E7" w:rsidRPr="009F30D9" w:rsidRDefault="008806E7" w:rsidP="008806E7">
      <w:pPr>
        <w:widowControl/>
        <w:jc w:val="both"/>
        <w:rPr>
          <w:rFonts w:ascii="Arial" w:eastAsia="Calibri" w:hAnsi="Arial" w:cs="Arial"/>
          <w:color w:val="000000"/>
          <w:sz w:val="28"/>
          <w:szCs w:val="22"/>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¿Hasta qué punto posibilita la legislación nacional autorizar exenciones de las prohibiciones generales indicadas en la respuesta de la pregunta anterior?</w:t>
      </w:r>
    </w:p>
    <w:p w:rsidR="008806E7" w:rsidRPr="009F30D9" w:rsidRDefault="008806E7" w:rsidP="008806E7">
      <w:pPr>
        <w:widowControl/>
        <w:ind w:left="993" w:hanging="993"/>
        <w:jc w:val="both"/>
        <w:rPr>
          <w:rFonts w:ascii="Arial" w:eastAsia="Calibri" w:hAnsi="Arial" w:cs="Arial"/>
          <w:color w:val="000000"/>
          <w:sz w:val="28"/>
          <w:szCs w:val="22"/>
        </w:rPr>
      </w:pP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85"/>
        <w:gridCol w:w="13"/>
        <w:gridCol w:w="2302"/>
        <w:gridCol w:w="9"/>
        <w:gridCol w:w="2265"/>
      </w:tblGrid>
      <w:tr w:rsidR="008806E7" w:rsidRPr="00AA1A52" w:rsidTr="00AA1A52">
        <w:tc>
          <w:tcPr>
            <w:tcW w:w="2310"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1"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6"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2"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982"/>
        </w:trPr>
        <w:tc>
          <w:tcPr>
            <w:tcW w:w="2310"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El derecho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Posibilita la autorización de exenciones con respecto a </w:t>
            </w:r>
            <w:r>
              <w:rPr>
                <w:rFonts w:ascii="Arial" w:hAnsi="Arial"/>
                <w:b/>
                <w:color w:val="000000"/>
                <w:sz w:val="18"/>
                <w:szCs w:val="18"/>
              </w:rPr>
              <w:t>todas o algunas</w:t>
            </w:r>
            <w:r>
              <w:rPr>
                <w:rFonts w:ascii="Arial" w:hAnsi="Arial"/>
                <w:color w:val="000000"/>
                <w:sz w:val="18"/>
                <w:szCs w:val="18"/>
              </w:rPr>
              <w:t xml:space="preserve"> de las actividades generalmente prohibidas en el marco de la legislación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No incluye criterios ni procesos específicos para conceder / supervisar dichas exenciones</w:t>
            </w:r>
            <w:r>
              <w:rPr>
                <w:rFonts w:ascii="Arial" w:hAnsi="Arial"/>
                <w:color w:val="000000"/>
                <w:sz w:val="18"/>
                <w:szCs w:val="18"/>
                <w:vertAlign w:val="superscript"/>
              </w:rPr>
              <w:t xml:space="preserve"> </w:t>
            </w:r>
          </w:p>
        </w:tc>
        <w:tc>
          <w:tcPr>
            <w:tcW w:w="2308"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El derecho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Posibilita la autorización de exenciones con respecto a </w:t>
            </w:r>
            <w:r>
              <w:rPr>
                <w:rFonts w:ascii="Arial" w:hAnsi="Arial"/>
                <w:b/>
                <w:color w:val="000000"/>
                <w:sz w:val="18"/>
                <w:szCs w:val="18"/>
              </w:rPr>
              <w:t>alguna</w:t>
            </w:r>
            <w:r>
              <w:rPr>
                <w:rFonts w:ascii="Arial" w:hAnsi="Arial"/>
                <w:color w:val="000000"/>
                <w:sz w:val="18"/>
                <w:szCs w:val="18"/>
              </w:rPr>
              <w:t xml:space="preserve"> de las actividades generalmente prohibidas en el marco de la legislación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Define los criterios básicos en base a los cuales la autoridad responsable puede conceder exenciones; no obstante, dichos criterios de concesión de exenciones </w:t>
            </w:r>
            <w:r>
              <w:rPr>
                <w:rFonts w:ascii="Arial" w:hAnsi="Arial"/>
                <w:b/>
                <w:color w:val="000000"/>
                <w:sz w:val="18"/>
                <w:szCs w:val="18"/>
              </w:rPr>
              <w:t>no se corresponden</w:t>
            </w:r>
            <w:r>
              <w:rPr>
                <w:rFonts w:ascii="Arial" w:hAnsi="Arial"/>
                <w:color w:val="000000"/>
                <w:sz w:val="18"/>
                <w:szCs w:val="18"/>
              </w:rPr>
              <w:t xml:space="preserve"> con los criterios relativos a las exenciones establecidos en el Convenio de Berna</w:t>
            </w:r>
            <w:r w:rsidRPr="00AA1A52">
              <w:rPr>
                <w:rFonts w:ascii="Arial" w:eastAsia="Calibri" w:hAnsi="Arial"/>
                <w:color w:val="000000"/>
                <w:sz w:val="18"/>
                <w:szCs w:val="18"/>
                <w:vertAlign w:val="superscript"/>
                <w:lang w:val="en-GB"/>
              </w:rPr>
              <w:footnoteReference w:id="19"/>
            </w:r>
            <w:r>
              <w:rPr>
                <w:rFonts w:ascii="Arial" w:hAnsi="Arial"/>
                <w:color w:val="000000"/>
                <w:sz w:val="18"/>
                <w:szCs w:val="18"/>
              </w:rPr>
              <w:t xml:space="preserve"> / la CMS</w:t>
            </w:r>
            <w:r w:rsidRPr="00AA1A52">
              <w:rPr>
                <w:rFonts w:ascii="Arial" w:eastAsia="Calibri" w:hAnsi="Arial"/>
                <w:color w:val="000000"/>
                <w:sz w:val="18"/>
                <w:szCs w:val="18"/>
                <w:vertAlign w:val="superscript"/>
                <w:lang w:val="en-GB"/>
              </w:rPr>
              <w:footnoteReference w:id="20"/>
            </w:r>
            <w:r>
              <w:rPr>
                <w:rFonts w:ascii="Arial" w:hAnsi="Arial"/>
                <w:color w:val="000000"/>
                <w:sz w:val="18"/>
                <w:szCs w:val="18"/>
              </w:rPr>
              <w:t xml:space="preserve"> / la Directiva sobre las aves de la UE</w:t>
            </w:r>
            <w:r w:rsidRPr="00AA1A52">
              <w:rPr>
                <w:rFonts w:ascii="Arial" w:eastAsia="Calibri" w:hAnsi="Arial"/>
                <w:color w:val="000000"/>
                <w:sz w:val="18"/>
                <w:szCs w:val="18"/>
                <w:vertAlign w:val="superscript"/>
                <w:lang w:val="en-GB"/>
              </w:rPr>
              <w:footnoteReference w:id="21"/>
            </w:r>
            <w:r>
              <w:rPr>
                <w:rFonts w:ascii="Arial" w:hAnsi="Arial"/>
                <w:color w:val="000000"/>
                <w:sz w:val="18"/>
                <w:szCs w:val="18"/>
                <w:vertAlign w:val="superscript"/>
              </w:rPr>
              <w:t xml:space="preserve"> </w:t>
            </w:r>
            <w:r>
              <w:rPr>
                <w:rFonts w:ascii="Arial" w:hAnsi="Arial"/>
                <w:color w:val="000000"/>
                <w:sz w:val="18"/>
                <w:szCs w:val="18"/>
              </w:rPr>
              <w:t>(solo para los Estados miembros de la UE)</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No incluye un mecanismo regulador específico para hacer un seguimiento/presentar informes de las exenciones concedidas</w:t>
            </w:r>
          </w:p>
        </w:tc>
        <w:tc>
          <w:tcPr>
            <w:tcW w:w="2340"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El derecho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Posibilita la autorización de exenciones con respecto a </w:t>
            </w:r>
            <w:r>
              <w:rPr>
                <w:rFonts w:ascii="Arial" w:hAnsi="Arial"/>
                <w:b/>
                <w:color w:val="000000"/>
                <w:sz w:val="18"/>
                <w:szCs w:val="18"/>
              </w:rPr>
              <w:t>alguna</w:t>
            </w:r>
            <w:r>
              <w:rPr>
                <w:rFonts w:ascii="Arial" w:hAnsi="Arial"/>
                <w:color w:val="000000"/>
                <w:sz w:val="18"/>
                <w:szCs w:val="18"/>
                <w:u w:val="single"/>
              </w:rPr>
              <w:t xml:space="preserve"> </w:t>
            </w:r>
            <w:r>
              <w:rPr>
                <w:rFonts w:ascii="Arial" w:hAnsi="Arial"/>
                <w:color w:val="000000"/>
                <w:sz w:val="18"/>
                <w:szCs w:val="18"/>
              </w:rPr>
              <w:t>de las actividades generalmente prohibidas en el marco de la legislación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Define los </w:t>
            </w:r>
            <w:r>
              <w:rPr>
                <w:rFonts w:ascii="Arial" w:hAnsi="Arial"/>
                <w:b/>
                <w:color w:val="000000"/>
                <w:sz w:val="18"/>
                <w:szCs w:val="18"/>
              </w:rPr>
              <w:t>criterios exhaustivos</w:t>
            </w:r>
            <w:r>
              <w:rPr>
                <w:rFonts w:ascii="Arial" w:hAnsi="Arial"/>
                <w:color w:val="000000"/>
                <w:sz w:val="18"/>
                <w:szCs w:val="18"/>
              </w:rPr>
              <w:t xml:space="preserve"> en base a los cuales la autoridad responsable puede conceder exenciones; dichos criterios </w:t>
            </w:r>
            <w:r>
              <w:rPr>
                <w:rFonts w:ascii="Arial" w:hAnsi="Arial"/>
                <w:b/>
                <w:color w:val="000000"/>
                <w:sz w:val="18"/>
                <w:szCs w:val="18"/>
              </w:rPr>
              <w:t>se corresponden</w:t>
            </w:r>
            <w:r>
              <w:rPr>
                <w:rFonts w:ascii="Arial" w:hAnsi="Arial"/>
                <w:color w:val="000000"/>
                <w:sz w:val="18"/>
                <w:szCs w:val="18"/>
              </w:rPr>
              <w:t xml:space="preserve"> con los criterios relativos a las exenciones establecidos en el Convenio de Berna / la CMS / la Directiva sobre las aves de la UE (solo para los Estados miembros de la UE)</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No incluye un mecanismo regulador específico para hacer un seguimiento/presentar informes de las exenciones concedidas</w:t>
            </w:r>
          </w:p>
        </w:tc>
        <w:tc>
          <w:tcPr>
            <w:tcW w:w="2341"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El derecho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Posibilita la autorización de exenciones con respecto a </w:t>
            </w:r>
            <w:r>
              <w:rPr>
                <w:rFonts w:ascii="Arial" w:hAnsi="Arial"/>
                <w:b/>
                <w:color w:val="000000"/>
                <w:sz w:val="18"/>
                <w:szCs w:val="18"/>
              </w:rPr>
              <w:t>alguna</w:t>
            </w:r>
            <w:r>
              <w:rPr>
                <w:rFonts w:ascii="Arial" w:hAnsi="Arial"/>
                <w:color w:val="000000"/>
                <w:sz w:val="18"/>
                <w:szCs w:val="18"/>
                <w:u w:val="single"/>
              </w:rPr>
              <w:t xml:space="preserve"> </w:t>
            </w:r>
            <w:r>
              <w:rPr>
                <w:rFonts w:ascii="Arial" w:hAnsi="Arial"/>
                <w:color w:val="000000"/>
                <w:sz w:val="18"/>
                <w:szCs w:val="18"/>
              </w:rPr>
              <w:t>de las actividades generalmente prohibidas en el marco de la legislación nacional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Define los </w:t>
            </w:r>
            <w:r>
              <w:rPr>
                <w:rFonts w:ascii="Arial" w:hAnsi="Arial"/>
                <w:b/>
                <w:color w:val="000000"/>
                <w:sz w:val="18"/>
                <w:szCs w:val="18"/>
              </w:rPr>
              <w:t>criterios exhaustivos</w:t>
            </w:r>
            <w:r>
              <w:rPr>
                <w:rFonts w:ascii="Arial" w:hAnsi="Arial"/>
                <w:color w:val="000000"/>
                <w:sz w:val="18"/>
                <w:szCs w:val="18"/>
              </w:rPr>
              <w:t xml:space="preserve"> en base a los cuales la autoridad responsable puede conceder exenciones; dichos criterios </w:t>
            </w:r>
            <w:r>
              <w:rPr>
                <w:rFonts w:ascii="Arial" w:hAnsi="Arial"/>
                <w:b/>
                <w:color w:val="000000"/>
                <w:sz w:val="18"/>
                <w:szCs w:val="18"/>
              </w:rPr>
              <w:t>se corresponden</w:t>
            </w:r>
            <w:r>
              <w:rPr>
                <w:rFonts w:ascii="Arial" w:hAnsi="Arial"/>
                <w:color w:val="000000"/>
                <w:sz w:val="18"/>
                <w:szCs w:val="18"/>
              </w:rPr>
              <w:t xml:space="preserve"> con los criterios relativos a las exenciones establecidos en el Convenio de Berna / la CMS / la Directiva sobre las aves de la UE (solo para los Estados miembros de la UE)</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Para </w:t>
            </w:r>
            <w:r>
              <w:rPr>
                <w:rFonts w:ascii="Arial" w:hAnsi="Arial"/>
                <w:b/>
                <w:color w:val="000000"/>
                <w:sz w:val="18"/>
                <w:szCs w:val="18"/>
              </w:rPr>
              <w:t>cada</w:t>
            </w:r>
            <w:r>
              <w:rPr>
                <w:rFonts w:ascii="Arial" w:hAnsi="Arial"/>
                <w:color w:val="000000"/>
                <w:sz w:val="18"/>
                <w:szCs w:val="18"/>
              </w:rPr>
              <w:t xml:space="preserve"> exención concedida anualmente, establece un</w:t>
            </w:r>
            <w:r>
              <w:rPr>
                <w:rFonts w:ascii="Arial" w:hAnsi="Arial"/>
                <w:b/>
                <w:color w:val="000000"/>
                <w:sz w:val="18"/>
                <w:szCs w:val="18"/>
              </w:rPr>
              <w:t xml:space="preserve"> </w:t>
            </w:r>
            <w:r>
              <w:rPr>
                <w:rFonts w:ascii="Arial" w:hAnsi="Arial"/>
                <w:color w:val="000000"/>
                <w:sz w:val="18"/>
                <w:szCs w:val="18"/>
              </w:rPr>
              <w:t>mecanismo regulador específico que asegura una supervisión estricta del cumplimiento, el seguimiento y la presentación de informes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Exige que se recopilen los datos de todas las exenciones concedidas con carácter anual y que </w:t>
            </w:r>
            <w:r>
              <w:rPr>
                <w:rFonts w:ascii="Arial" w:hAnsi="Arial"/>
                <w:color w:val="000000"/>
                <w:sz w:val="18"/>
                <w:szCs w:val="18"/>
              </w:rPr>
              <w:lastRenderedPageBreak/>
              <w:t xml:space="preserve">estén disponibles públicamente, incluida la información acerca de las especies afectadas, el número de especímenes, la justificación, las autoridades responsables, los procedimientos de concesión de permisos y licencias, el seguimiento y la supervisión del cumplimiento </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63" w:name="_Toc486539581"/>
      <w:bookmarkStart w:id="64" w:name="_Toc491246085"/>
      <w:r>
        <w:rPr>
          <w:rFonts w:ascii="Arial" w:hAnsi="Arial"/>
          <w:b/>
          <w:iCs/>
          <w:color w:val="000000"/>
          <w:sz w:val="28"/>
          <w:szCs w:val="22"/>
        </w:rPr>
        <w:lastRenderedPageBreak/>
        <w:t>9. Sanciones y penas</w:t>
      </w:r>
      <w:bookmarkEnd w:id="63"/>
      <w:bookmarkEnd w:id="64"/>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grado de exhaustividad de las penas previstas para la IKB</w:t>
      </w:r>
    </w:p>
    <w:p w:rsidR="008806E7" w:rsidRPr="009F30D9" w:rsidRDefault="008806E7" w:rsidP="008806E7">
      <w:pPr>
        <w:widowControl/>
        <w:jc w:val="both"/>
        <w:rPr>
          <w:rFonts w:ascii="Arial" w:eastAsia="Calibri" w:hAnsi="Arial" w:cs="Arial"/>
          <w:b/>
          <w:bCs/>
          <w:color w:val="000000"/>
          <w:sz w:val="28"/>
          <w:szCs w:val="23"/>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¿Qué penas y sanciones se imponen por ley en lo relativo a la matanza, la captura y el comercio ilegal de aves silvestres?</w:t>
      </w:r>
    </w:p>
    <w:p w:rsidR="008806E7" w:rsidRPr="009F30D9" w:rsidRDefault="008806E7" w:rsidP="008806E7">
      <w:pPr>
        <w:widowControl/>
        <w:rPr>
          <w:rFonts w:ascii="Arial" w:eastAsia="Calibri" w:hAnsi="Arial" w:cs="Arial"/>
          <w:color w:val="000000"/>
          <w:sz w:val="28"/>
          <w:szCs w:val="22"/>
        </w:rPr>
      </w:pP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7"/>
        <w:gridCol w:w="2252"/>
        <w:gridCol w:w="18"/>
        <w:gridCol w:w="2280"/>
        <w:gridCol w:w="11"/>
        <w:gridCol w:w="2284"/>
      </w:tblGrid>
      <w:tr w:rsidR="008806E7" w:rsidRPr="00AA1A52" w:rsidTr="00AA1A52">
        <w:tc>
          <w:tcPr>
            <w:tcW w:w="2310" w:type="dxa"/>
            <w:gridSpan w:val="2"/>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283"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Legislación nacional: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describe específicamente</w:t>
            </w:r>
            <w:r>
              <w:rPr>
                <w:rFonts w:ascii="Arial" w:hAnsi="Arial"/>
                <w:color w:val="000000"/>
                <w:sz w:val="18"/>
                <w:szCs w:val="18"/>
              </w:rPr>
              <w:t xml:space="preserve"> los delitos relacionados con la IKB y no prevé penas específicas para dichos delitos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penaliza específicamente</w:t>
            </w:r>
            <w:r>
              <w:rPr>
                <w:rFonts w:ascii="Arial" w:hAnsi="Arial"/>
                <w:color w:val="000000"/>
                <w:sz w:val="18"/>
                <w:szCs w:val="18"/>
              </w:rPr>
              <w:t xml:space="preserve"> los delitos relacionados con la IKB a menos que se vinculen a incumplimientos de otra legislación, como las leyes de control de armas</w:t>
            </w:r>
          </w:p>
        </w:tc>
        <w:tc>
          <w:tcPr>
            <w:tcW w:w="2331"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Legislación nacional: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Proporciona </w:t>
            </w:r>
            <w:r>
              <w:rPr>
                <w:rFonts w:ascii="Arial" w:hAnsi="Arial"/>
                <w:b/>
                <w:color w:val="000000"/>
                <w:sz w:val="18"/>
                <w:szCs w:val="18"/>
              </w:rPr>
              <w:t xml:space="preserve">una descripción o descripciones básicas </w:t>
            </w:r>
            <w:r>
              <w:rPr>
                <w:rFonts w:ascii="Arial" w:hAnsi="Arial"/>
                <w:color w:val="000000"/>
                <w:sz w:val="18"/>
                <w:szCs w:val="18"/>
              </w:rPr>
              <w:t xml:space="preserve">de delitos relacionados con la IKB que incluyen la matanza, la captura con trampas y el comercio ilegal de aves silvestres </w:t>
            </w:r>
          </w:p>
          <w:p w:rsidR="008806E7" w:rsidRPr="00AA1A52" w:rsidRDefault="008806E7" w:rsidP="00AA1A52">
            <w:pPr>
              <w:widowControl/>
              <w:spacing w:before="120" w:after="120" w:line="276" w:lineRule="auto"/>
              <w:rPr>
                <w:rFonts w:ascii="Arial" w:eastAsia="Calibri" w:hAnsi="Arial" w:cs="Arial"/>
                <w:b/>
                <w:color w:val="000000"/>
                <w:sz w:val="18"/>
                <w:szCs w:val="18"/>
              </w:rPr>
            </w:pPr>
            <w:r>
              <w:rPr>
                <w:rFonts w:ascii="Arial" w:hAnsi="Arial"/>
                <w:color w:val="000000"/>
                <w:sz w:val="18"/>
                <w:szCs w:val="18"/>
              </w:rPr>
              <w:t xml:space="preserve"> Establece penas </w:t>
            </w:r>
            <w:r>
              <w:rPr>
                <w:rFonts w:ascii="Arial" w:hAnsi="Arial"/>
                <w:b/>
                <w:color w:val="000000"/>
                <w:sz w:val="18"/>
                <w:szCs w:val="18"/>
              </w:rPr>
              <w:t>máximas</w:t>
            </w:r>
            <w:r>
              <w:rPr>
                <w:rFonts w:ascii="Arial" w:hAnsi="Arial"/>
                <w:color w:val="000000"/>
                <w:sz w:val="18"/>
                <w:szCs w:val="18"/>
              </w:rPr>
              <w:t xml:space="preserve"> para la mayoría de delitos relacionados con la </w:t>
            </w:r>
            <w:proofErr w:type="gramStart"/>
            <w:r>
              <w:rPr>
                <w:rFonts w:ascii="Arial" w:hAnsi="Arial"/>
                <w:color w:val="000000"/>
                <w:sz w:val="18"/>
                <w:szCs w:val="18"/>
              </w:rPr>
              <w:t>IKB</w:t>
            </w:r>
            <w:proofErr w:type="gramEnd"/>
            <w:r>
              <w:rPr>
                <w:rFonts w:ascii="Arial" w:hAnsi="Arial"/>
                <w:color w:val="000000"/>
                <w:sz w:val="18"/>
                <w:szCs w:val="18"/>
              </w:rPr>
              <w:t xml:space="preserve"> </w:t>
            </w:r>
            <w:r>
              <w:rPr>
                <w:rFonts w:ascii="Arial" w:hAnsi="Arial"/>
                <w:b/>
                <w:color w:val="000000"/>
                <w:sz w:val="18"/>
                <w:szCs w:val="18"/>
              </w:rPr>
              <w:t xml:space="preserve">pero no establece una pena mínima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Proporciona un </w:t>
            </w:r>
            <w:r>
              <w:rPr>
                <w:rFonts w:ascii="Arial" w:hAnsi="Arial"/>
                <w:b/>
                <w:color w:val="000000"/>
                <w:sz w:val="18"/>
                <w:szCs w:val="18"/>
              </w:rPr>
              <w:t>espectro limitado</w:t>
            </w:r>
            <w:r>
              <w:rPr>
                <w:rFonts w:ascii="Arial" w:hAnsi="Arial"/>
                <w:color w:val="000000"/>
                <w:sz w:val="18"/>
                <w:szCs w:val="18"/>
              </w:rPr>
              <w:t xml:space="preserve"> de sanciones penales y administrativas, que incluyen:</w:t>
            </w:r>
          </w:p>
          <w:p w:rsidR="008806E7" w:rsidRPr="00AA1A52" w:rsidRDefault="008806E7" w:rsidP="00AA1A52">
            <w:pPr>
              <w:widowControl/>
              <w:spacing w:before="120" w:after="120" w:line="276" w:lineRule="auto"/>
              <w:ind w:left="250"/>
              <w:rPr>
                <w:rFonts w:ascii="Arial" w:eastAsia="Calibri" w:hAnsi="Arial" w:cs="Arial"/>
                <w:color w:val="000000"/>
                <w:sz w:val="18"/>
                <w:szCs w:val="18"/>
              </w:rPr>
            </w:pPr>
            <w:r>
              <w:rPr>
                <w:rFonts w:ascii="Arial" w:hAnsi="Arial"/>
                <w:color w:val="000000"/>
                <w:sz w:val="18"/>
                <w:szCs w:val="18"/>
              </w:rPr>
              <w:t xml:space="preserve"> Multas</w:t>
            </w:r>
          </w:p>
          <w:p w:rsidR="008806E7" w:rsidRPr="00AA1A52" w:rsidRDefault="008806E7" w:rsidP="00AA1A52">
            <w:pPr>
              <w:widowControl/>
              <w:spacing w:before="120" w:after="120" w:line="276" w:lineRule="auto"/>
              <w:ind w:left="250"/>
              <w:rPr>
                <w:rFonts w:ascii="Arial" w:eastAsia="Calibri" w:hAnsi="Arial" w:cs="Arial"/>
                <w:color w:val="000000"/>
                <w:sz w:val="18"/>
                <w:szCs w:val="18"/>
              </w:rPr>
            </w:pPr>
            <w:r>
              <w:rPr>
                <w:rFonts w:ascii="Arial" w:hAnsi="Arial"/>
                <w:color w:val="000000"/>
                <w:sz w:val="18"/>
                <w:szCs w:val="18"/>
              </w:rPr>
              <w:t xml:space="preserve"> Penas de cárcel (normalmente establece la prisión condicional en los casos de IKB más graves)</w:t>
            </w:r>
          </w:p>
          <w:p w:rsidR="008806E7" w:rsidRPr="00AA1A52" w:rsidRDefault="008806E7" w:rsidP="00AA1A52">
            <w:pPr>
              <w:widowControl/>
              <w:spacing w:before="120" w:after="120" w:line="276" w:lineRule="auto"/>
              <w:ind w:left="250"/>
              <w:rPr>
                <w:rFonts w:ascii="Arial" w:eastAsia="Calibri" w:hAnsi="Arial" w:cs="Arial"/>
                <w:color w:val="000000"/>
                <w:sz w:val="18"/>
                <w:szCs w:val="18"/>
              </w:rPr>
            </w:pPr>
            <w:r>
              <w:rPr>
                <w:rFonts w:ascii="Arial" w:hAnsi="Arial"/>
                <w:color w:val="000000"/>
                <w:sz w:val="18"/>
                <w:szCs w:val="18"/>
              </w:rPr>
              <w:t xml:space="preserve"> Suspensión de la licencia</w:t>
            </w:r>
          </w:p>
          <w:p w:rsidR="008806E7" w:rsidRPr="00AA1A52" w:rsidRDefault="008806E7" w:rsidP="00AA1A52">
            <w:pPr>
              <w:widowControl/>
              <w:spacing w:before="120" w:after="120" w:line="276" w:lineRule="auto"/>
              <w:ind w:left="250"/>
              <w:rPr>
                <w:rFonts w:ascii="Arial" w:eastAsia="Calibri" w:hAnsi="Arial" w:cs="Arial"/>
                <w:color w:val="000000"/>
                <w:sz w:val="18"/>
                <w:szCs w:val="18"/>
              </w:rPr>
            </w:pPr>
            <w:r>
              <w:rPr>
                <w:rFonts w:ascii="Arial" w:hAnsi="Arial"/>
                <w:color w:val="000000"/>
                <w:sz w:val="18"/>
                <w:szCs w:val="18"/>
              </w:rPr>
              <w:t xml:space="preserve"> Confiscación del </w:t>
            </w:r>
            <w:r>
              <w:rPr>
                <w:rFonts w:ascii="Arial" w:hAnsi="Arial"/>
                <w:i/>
                <w:color w:val="000000"/>
                <w:sz w:val="18"/>
                <w:szCs w:val="18"/>
              </w:rPr>
              <w:t xml:space="preserve">corpus </w:t>
            </w:r>
            <w:proofErr w:type="spellStart"/>
            <w:r>
              <w:rPr>
                <w:rFonts w:ascii="Arial" w:hAnsi="Arial"/>
                <w:i/>
                <w:color w:val="000000"/>
                <w:sz w:val="18"/>
                <w:szCs w:val="18"/>
              </w:rPr>
              <w:t>delicti</w:t>
            </w:r>
            <w:proofErr w:type="spellEnd"/>
          </w:p>
          <w:p w:rsidR="008806E7" w:rsidRPr="009F30D9" w:rsidRDefault="008806E7" w:rsidP="00AA1A52">
            <w:pPr>
              <w:widowControl/>
              <w:spacing w:before="120" w:after="120" w:line="276" w:lineRule="auto"/>
              <w:rPr>
                <w:rFonts w:ascii="Arial" w:eastAsia="Calibri" w:hAnsi="Arial" w:cs="Arial"/>
                <w:color w:val="000000"/>
                <w:sz w:val="18"/>
                <w:szCs w:val="18"/>
              </w:rPr>
            </w:pPr>
          </w:p>
        </w:tc>
        <w:tc>
          <w:tcPr>
            <w:tcW w:w="2344"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Legislación nacional: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Proporciona una </w:t>
            </w:r>
            <w:r>
              <w:rPr>
                <w:rFonts w:ascii="Arial" w:hAnsi="Arial"/>
                <w:b/>
                <w:color w:val="000000"/>
                <w:sz w:val="18"/>
                <w:szCs w:val="18"/>
              </w:rPr>
              <w:t xml:space="preserve">descripción o descripciones exhaustivas </w:t>
            </w:r>
            <w:r>
              <w:rPr>
                <w:rFonts w:ascii="Arial" w:hAnsi="Arial"/>
                <w:color w:val="000000"/>
                <w:sz w:val="18"/>
                <w:szCs w:val="18"/>
              </w:rPr>
              <w:t>de los delitos específicos relacionados con la IKB que incluyen la matanza, la captura con trampas, el comercio, la posesión, el transporte, la importación y la taxidermia ilegal de aves silvestres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Establece </w:t>
            </w:r>
            <w:r>
              <w:rPr>
                <w:rFonts w:ascii="Arial" w:hAnsi="Arial"/>
                <w:b/>
                <w:color w:val="000000"/>
                <w:sz w:val="18"/>
                <w:szCs w:val="18"/>
              </w:rPr>
              <w:t>tanto la pena máxima como la mínima</w:t>
            </w:r>
            <w:r>
              <w:rPr>
                <w:rFonts w:ascii="Arial" w:hAnsi="Arial"/>
                <w:color w:val="000000"/>
                <w:sz w:val="18"/>
                <w:szCs w:val="18"/>
              </w:rPr>
              <w:t xml:space="preserve"> para algunas categorías de delitos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Proporciona un </w:t>
            </w:r>
            <w:r>
              <w:rPr>
                <w:rFonts w:ascii="Arial" w:hAnsi="Arial"/>
                <w:b/>
                <w:color w:val="000000"/>
                <w:sz w:val="18"/>
                <w:szCs w:val="18"/>
              </w:rPr>
              <w:t>espectro amplio</w:t>
            </w:r>
            <w:r>
              <w:rPr>
                <w:rFonts w:ascii="Arial" w:hAnsi="Arial"/>
                <w:color w:val="000000"/>
                <w:sz w:val="18"/>
                <w:szCs w:val="18"/>
              </w:rPr>
              <w:t xml:space="preserve"> de sanciones penales y administrativas, que incluyen:</w:t>
            </w:r>
          </w:p>
          <w:p w:rsidR="008806E7" w:rsidRPr="00AA1A52" w:rsidRDefault="008806E7" w:rsidP="00AA1A52">
            <w:pPr>
              <w:widowControl/>
              <w:spacing w:before="120" w:after="120" w:line="276" w:lineRule="auto"/>
              <w:ind w:left="356"/>
              <w:rPr>
                <w:rFonts w:ascii="Arial" w:eastAsia="Calibri" w:hAnsi="Arial" w:cs="Arial"/>
                <w:color w:val="000000"/>
                <w:sz w:val="18"/>
                <w:szCs w:val="18"/>
              </w:rPr>
            </w:pPr>
            <w:r>
              <w:rPr>
                <w:rFonts w:ascii="Arial" w:hAnsi="Arial"/>
                <w:color w:val="000000"/>
                <w:sz w:val="18"/>
                <w:szCs w:val="18"/>
              </w:rPr>
              <w:t xml:space="preserve"> Multas</w:t>
            </w:r>
          </w:p>
          <w:p w:rsidR="008806E7" w:rsidRPr="00AA1A52" w:rsidRDefault="008806E7" w:rsidP="00AA1A52">
            <w:pPr>
              <w:widowControl/>
              <w:spacing w:before="120" w:after="120" w:line="276" w:lineRule="auto"/>
              <w:ind w:left="356"/>
              <w:rPr>
                <w:rFonts w:ascii="Arial" w:eastAsia="Calibri" w:hAnsi="Arial" w:cs="Arial"/>
                <w:color w:val="000000"/>
                <w:sz w:val="18"/>
                <w:szCs w:val="18"/>
              </w:rPr>
            </w:pPr>
            <w:r>
              <w:rPr>
                <w:rFonts w:ascii="Arial" w:hAnsi="Arial"/>
                <w:color w:val="000000"/>
                <w:sz w:val="18"/>
                <w:szCs w:val="18"/>
              </w:rPr>
              <w:t xml:space="preserve"> Penas de cárcel (normalmente establece la prisión condicional en los casos de IKB más graves)</w:t>
            </w:r>
          </w:p>
          <w:p w:rsidR="008806E7" w:rsidRPr="00AA1A52" w:rsidRDefault="008806E7" w:rsidP="00AA1A52">
            <w:pPr>
              <w:widowControl/>
              <w:spacing w:before="120" w:after="120" w:line="276" w:lineRule="auto"/>
              <w:ind w:left="356"/>
              <w:rPr>
                <w:rFonts w:ascii="Arial" w:eastAsia="Calibri" w:hAnsi="Arial" w:cs="Arial"/>
                <w:color w:val="000000"/>
                <w:sz w:val="18"/>
                <w:szCs w:val="18"/>
              </w:rPr>
            </w:pPr>
            <w:r>
              <w:rPr>
                <w:rFonts w:ascii="Arial" w:hAnsi="Arial"/>
                <w:color w:val="000000"/>
                <w:sz w:val="18"/>
                <w:szCs w:val="18"/>
              </w:rPr>
              <w:t xml:space="preserve"> Suspensión de la licencia</w:t>
            </w:r>
          </w:p>
          <w:p w:rsidR="008806E7" w:rsidRPr="00AA1A52" w:rsidRDefault="008806E7" w:rsidP="00AA1A52">
            <w:pPr>
              <w:widowControl/>
              <w:spacing w:before="120" w:after="120" w:line="276" w:lineRule="auto"/>
              <w:ind w:left="356"/>
              <w:rPr>
                <w:rFonts w:ascii="Arial" w:eastAsia="Calibri" w:hAnsi="Arial" w:cs="Arial"/>
                <w:color w:val="000000"/>
                <w:sz w:val="18"/>
                <w:szCs w:val="18"/>
              </w:rPr>
            </w:pPr>
            <w:r>
              <w:rPr>
                <w:rFonts w:ascii="Arial" w:hAnsi="Arial"/>
                <w:color w:val="000000"/>
                <w:sz w:val="18"/>
                <w:szCs w:val="18"/>
              </w:rPr>
              <w:t xml:space="preserve"> Confiscación del </w:t>
            </w:r>
            <w:r>
              <w:rPr>
                <w:rFonts w:ascii="Arial" w:hAnsi="Arial"/>
                <w:i/>
                <w:color w:val="000000"/>
                <w:sz w:val="18"/>
                <w:szCs w:val="18"/>
              </w:rPr>
              <w:t xml:space="preserve">corpus </w:t>
            </w:r>
            <w:proofErr w:type="spellStart"/>
            <w:r>
              <w:rPr>
                <w:rFonts w:ascii="Arial" w:hAnsi="Arial"/>
                <w:i/>
                <w:color w:val="000000"/>
                <w:sz w:val="18"/>
                <w:szCs w:val="18"/>
              </w:rPr>
              <w:t>delicti</w:t>
            </w:r>
            <w:proofErr w:type="spellEnd"/>
          </w:p>
          <w:p w:rsidR="008806E7" w:rsidRPr="00AA1A52" w:rsidRDefault="008806E7" w:rsidP="00AA1A52">
            <w:pPr>
              <w:widowControl/>
              <w:spacing w:before="120" w:after="120" w:line="276" w:lineRule="auto"/>
              <w:ind w:left="356"/>
              <w:rPr>
                <w:rFonts w:ascii="Arial" w:eastAsia="Calibri" w:hAnsi="Arial" w:cs="Arial"/>
                <w:color w:val="000000"/>
                <w:sz w:val="18"/>
                <w:szCs w:val="18"/>
              </w:rPr>
            </w:pPr>
            <w:r>
              <w:rPr>
                <w:rFonts w:ascii="Arial" w:hAnsi="Arial"/>
                <w:color w:val="000000"/>
                <w:sz w:val="18"/>
                <w:szCs w:val="18"/>
              </w:rPr>
              <w:t xml:space="preserve"> Revocación permanente de la licencia</w:t>
            </w:r>
          </w:p>
          <w:p w:rsidR="008806E7" w:rsidRPr="00AA1A52" w:rsidRDefault="008806E7" w:rsidP="00AA1A52">
            <w:pPr>
              <w:widowControl/>
              <w:spacing w:before="120" w:after="120" w:line="276" w:lineRule="auto"/>
              <w:ind w:left="356"/>
              <w:rPr>
                <w:rFonts w:ascii="Arial" w:eastAsia="Calibri" w:hAnsi="Arial" w:cs="Arial"/>
                <w:color w:val="000000"/>
                <w:sz w:val="18"/>
                <w:szCs w:val="18"/>
              </w:rPr>
            </w:pPr>
            <w:r>
              <w:rPr>
                <w:rFonts w:ascii="Arial" w:hAnsi="Arial"/>
                <w:color w:val="000000"/>
                <w:sz w:val="18"/>
                <w:szCs w:val="18"/>
              </w:rPr>
              <w:t xml:space="preserve"> Servicio comunitario</w:t>
            </w:r>
          </w:p>
          <w:p w:rsidR="008806E7" w:rsidRPr="00AA1A52" w:rsidRDefault="008806E7" w:rsidP="00AA1A52">
            <w:pPr>
              <w:widowControl/>
              <w:spacing w:before="120" w:after="120" w:line="276" w:lineRule="auto"/>
              <w:ind w:left="356"/>
              <w:rPr>
                <w:rFonts w:ascii="Arial" w:eastAsia="Calibri" w:hAnsi="Arial" w:cs="Arial"/>
                <w:color w:val="000000"/>
                <w:sz w:val="18"/>
                <w:szCs w:val="18"/>
              </w:rPr>
            </w:pPr>
            <w:r>
              <w:rPr>
                <w:rFonts w:ascii="Arial" w:hAnsi="Arial"/>
                <w:color w:val="000000"/>
                <w:sz w:val="18"/>
                <w:szCs w:val="18"/>
              </w:rPr>
              <w:t xml:space="preserve"> Otras sanciones</w:t>
            </w:r>
          </w:p>
        </w:tc>
        <w:tc>
          <w:tcPr>
            <w:tcW w:w="2341"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Legislación nacional: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Proporciona una </w:t>
            </w:r>
            <w:r>
              <w:rPr>
                <w:rFonts w:ascii="Arial" w:hAnsi="Arial"/>
                <w:b/>
                <w:color w:val="000000"/>
                <w:sz w:val="18"/>
                <w:szCs w:val="18"/>
              </w:rPr>
              <w:t xml:space="preserve">descripción o descripciones exhaustivas </w:t>
            </w:r>
            <w:r>
              <w:rPr>
                <w:rFonts w:ascii="Arial" w:hAnsi="Arial"/>
                <w:color w:val="000000"/>
                <w:sz w:val="18"/>
                <w:szCs w:val="18"/>
              </w:rPr>
              <w:t>de los delitos específicos relacionados con la IKB que incluyen la matanza, la captura con trampas, el comercio, la posesión, el transporte, la importación y la taxidermia ilegal de aves silvestres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Establece </w:t>
            </w:r>
            <w:r>
              <w:rPr>
                <w:rFonts w:ascii="Arial" w:hAnsi="Arial"/>
                <w:b/>
                <w:color w:val="000000"/>
                <w:sz w:val="18"/>
                <w:szCs w:val="18"/>
              </w:rPr>
              <w:t>tanto la pena mínima como la máxima</w:t>
            </w:r>
            <w:r>
              <w:rPr>
                <w:rFonts w:ascii="Arial" w:hAnsi="Arial"/>
                <w:color w:val="000000"/>
                <w:sz w:val="18"/>
                <w:szCs w:val="18"/>
              </w:rPr>
              <w:t xml:space="preserve"> </w:t>
            </w:r>
            <w:r>
              <w:rPr>
                <w:rFonts w:ascii="Arial" w:hAnsi="Arial"/>
                <w:b/>
                <w:color w:val="000000"/>
                <w:sz w:val="18"/>
                <w:szCs w:val="18"/>
              </w:rPr>
              <w:t>para todas las categorías</w:t>
            </w:r>
            <w:r>
              <w:rPr>
                <w:rFonts w:ascii="Arial" w:hAnsi="Arial"/>
                <w:color w:val="000000"/>
                <w:sz w:val="18"/>
                <w:szCs w:val="18"/>
              </w:rPr>
              <w:t xml:space="preserve"> </w:t>
            </w:r>
            <w:r>
              <w:rPr>
                <w:rFonts w:ascii="Arial" w:hAnsi="Arial"/>
                <w:b/>
                <w:color w:val="000000"/>
                <w:sz w:val="18"/>
                <w:szCs w:val="18"/>
              </w:rPr>
              <w:t>de delitos</w:t>
            </w:r>
            <w:r>
              <w:rPr>
                <w:rFonts w:ascii="Arial" w:hAnsi="Arial"/>
                <w:color w:val="000000"/>
                <w:sz w:val="18"/>
                <w:szCs w:val="18"/>
              </w:rPr>
              <w:t>, salvo aquellos en los que se ha fijado permanentemente un nivel de pena en la ley</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Proporciona un </w:t>
            </w:r>
            <w:r>
              <w:rPr>
                <w:rFonts w:ascii="Arial" w:hAnsi="Arial"/>
                <w:b/>
                <w:color w:val="000000"/>
                <w:sz w:val="18"/>
                <w:szCs w:val="18"/>
              </w:rPr>
              <w:t>espectro completo</w:t>
            </w:r>
            <w:r>
              <w:rPr>
                <w:rFonts w:ascii="Arial" w:hAnsi="Arial"/>
                <w:color w:val="000000"/>
                <w:sz w:val="18"/>
                <w:szCs w:val="18"/>
              </w:rPr>
              <w:t xml:space="preserve"> de sanciones penales y administrativas, que incluyen:</w:t>
            </w:r>
          </w:p>
          <w:p w:rsidR="008806E7" w:rsidRPr="00AA1A52" w:rsidRDefault="008806E7" w:rsidP="00AA1A52">
            <w:pPr>
              <w:widowControl/>
              <w:spacing w:before="120" w:after="120" w:line="276" w:lineRule="auto"/>
              <w:ind w:left="323"/>
              <w:rPr>
                <w:rFonts w:ascii="Arial" w:eastAsia="Calibri" w:hAnsi="Arial" w:cs="Arial"/>
                <w:color w:val="000000"/>
                <w:sz w:val="18"/>
                <w:szCs w:val="18"/>
              </w:rPr>
            </w:pPr>
            <w:r>
              <w:rPr>
                <w:rFonts w:ascii="Arial" w:hAnsi="Arial"/>
                <w:color w:val="000000"/>
                <w:sz w:val="18"/>
                <w:szCs w:val="18"/>
              </w:rPr>
              <w:t xml:space="preserve"> Multas</w:t>
            </w:r>
          </w:p>
          <w:p w:rsidR="008806E7" w:rsidRPr="00AA1A52" w:rsidRDefault="008806E7" w:rsidP="00AA1A52">
            <w:pPr>
              <w:widowControl/>
              <w:spacing w:before="120" w:after="120" w:line="276" w:lineRule="auto"/>
              <w:ind w:left="323"/>
              <w:rPr>
                <w:rFonts w:ascii="Arial" w:eastAsia="Calibri" w:hAnsi="Arial" w:cs="Arial"/>
                <w:color w:val="000000"/>
                <w:sz w:val="18"/>
                <w:szCs w:val="18"/>
              </w:rPr>
            </w:pPr>
            <w:r>
              <w:rPr>
                <w:rFonts w:ascii="Arial" w:hAnsi="Arial"/>
                <w:color w:val="000000"/>
                <w:sz w:val="18"/>
                <w:szCs w:val="18"/>
              </w:rPr>
              <w:t xml:space="preserve"> Prisión (tanto la prisión efectiva como la condicional son normalmente automáticas en los casos más graves de IKB)</w:t>
            </w:r>
          </w:p>
          <w:p w:rsidR="008806E7" w:rsidRPr="00AA1A52" w:rsidRDefault="008806E7" w:rsidP="00AA1A52">
            <w:pPr>
              <w:widowControl/>
              <w:spacing w:before="120" w:after="120" w:line="276" w:lineRule="auto"/>
              <w:ind w:left="323"/>
              <w:rPr>
                <w:rFonts w:ascii="Arial" w:eastAsia="Calibri" w:hAnsi="Arial" w:cs="Arial"/>
                <w:color w:val="000000"/>
                <w:sz w:val="18"/>
                <w:szCs w:val="18"/>
              </w:rPr>
            </w:pPr>
            <w:r>
              <w:rPr>
                <w:rFonts w:ascii="Arial" w:hAnsi="Arial"/>
                <w:color w:val="000000"/>
                <w:sz w:val="18"/>
                <w:szCs w:val="18"/>
              </w:rPr>
              <w:t xml:space="preserve"> Suspensión de la licencia</w:t>
            </w:r>
          </w:p>
          <w:p w:rsidR="008806E7" w:rsidRPr="00AA1A52" w:rsidRDefault="008806E7" w:rsidP="00AA1A52">
            <w:pPr>
              <w:widowControl/>
              <w:spacing w:before="120" w:after="120" w:line="276" w:lineRule="auto"/>
              <w:ind w:left="323"/>
              <w:rPr>
                <w:rFonts w:ascii="Arial" w:eastAsia="Calibri" w:hAnsi="Arial" w:cs="Arial"/>
                <w:color w:val="000000"/>
                <w:sz w:val="18"/>
                <w:szCs w:val="18"/>
              </w:rPr>
            </w:pPr>
            <w:r>
              <w:rPr>
                <w:rFonts w:ascii="Arial" w:hAnsi="Arial"/>
                <w:color w:val="000000"/>
                <w:sz w:val="18"/>
                <w:szCs w:val="18"/>
              </w:rPr>
              <w:t xml:space="preserve"> Confiscación del </w:t>
            </w:r>
            <w:r>
              <w:rPr>
                <w:rFonts w:ascii="Arial" w:hAnsi="Arial"/>
                <w:i/>
                <w:color w:val="000000"/>
                <w:sz w:val="18"/>
                <w:szCs w:val="18"/>
              </w:rPr>
              <w:t xml:space="preserve">corpus </w:t>
            </w:r>
            <w:proofErr w:type="spellStart"/>
            <w:r>
              <w:rPr>
                <w:rFonts w:ascii="Arial" w:hAnsi="Arial"/>
                <w:i/>
                <w:color w:val="000000"/>
                <w:sz w:val="18"/>
                <w:szCs w:val="18"/>
              </w:rPr>
              <w:t>delicti</w:t>
            </w:r>
            <w:proofErr w:type="spellEnd"/>
          </w:p>
          <w:p w:rsidR="008806E7" w:rsidRPr="00AA1A52" w:rsidRDefault="008806E7" w:rsidP="00AA1A52">
            <w:pPr>
              <w:widowControl/>
              <w:spacing w:before="120" w:after="120" w:line="276" w:lineRule="auto"/>
              <w:ind w:left="323"/>
              <w:rPr>
                <w:rFonts w:ascii="Arial" w:eastAsia="Calibri" w:hAnsi="Arial" w:cs="Arial"/>
                <w:color w:val="000000"/>
                <w:sz w:val="18"/>
                <w:szCs w:val="18"/>
              </w:rPr>
            </w:pPr>
            <w:r>
              <w:rPr>
                <w:rFonts w:ascii="Arial" w:hAnsi="Arial"/>
                <w:color w:val="000000"/>
                <w:sz w:val="18"/>
                <w:szCs w:val="18"/>
              </w:rPr>
              <w:t xml:space="preserve"> Revocación permanente de la licencia en caso de IKB de aves con un grado de protección elevado</w:t>
            </w:r>
          </w:p>
          <w:p w:rsidR="008806E7" w:rsidRPr="00AA1A52" w:rsidRDefault="008806E7" w:rsidP="00AA1A52">
            <w:pPr>
              <w:widowControl/>
              <w:spacing w:before="120" w:after="120" w:line="276" w:lineRule="auto"/>
              <w:ind w:left="323"/>
              <w:rPr>
                <w:rFonts w:ascii="Arial" w:eastAsia="Calibri" w:hAnsi="Arial" w:cs="Arial"/>
                <w:color w:val="000000"/>
                <w:sz w:val="18"/>
                <w:szCs w:val="18"/>
              </w:rPr>
            </w:pPr>
            <w:r>
              <w:rPr>
                <w:rFonts w:ascii="Arial" w:hAnsi="Arial"/>
                <w:color w:val="000000"/>
                <w:sz w:val="18"/>
                <w:szCs w:val="18"/>
              </w:rPr>
              <w:lastRenderedPageBreak/>
              <w:t xml:space="preserve"> Servicio comunitario</w:t>
            </w:r>
          </w:p>
          <w:p w:rsidR="008806E7" w:rsidRPr="00AA1A52" w:rsidRDefault="008806E7" w:rsidP="00AA1A52">
            <w:pPr>
              <w:widowControl/>
              <w:spacing w:before="120" w:after="120" w:line="276" w:lineRule="auto"/>
              <w:ind w:left="323"/>
              <w:rPr>
                <w:rFonts w:ascii="Arial" w:eastAsia="Calibri" w:hAnsi="Arial" w:cs="Arial"/>
                <w:color w:val="000000"/>
                <w:sz w:val="18"/>
                <w:szCs w:val="18"/>
              </w:rPr>
            </w:pPr>
            <w:r>
              <w:rPr>
                <w:rFonts w:ascii="Arial" w:hAnsi="Arial"/>
                <w:color w:val="000000"/>
                <w:sz w:val="18"/>
                <w:szCs w:val="18"/>
              </w:rPr>
              <w:t xml:space="preserve"> Otras sanciones</w:t>
            </w:r>
          </w:p>
        </w:tc>
      </w:tr>
    </w:tbl>
    <w:p w:rsidR="008806E7" w:rsidRPr="008806E7" w:rsidRDefault="008806E7" w:rsidP="008806E7">
      <w:pPr>
        <w:widowControl/>
        <w:rPr>
          <w:rFonts w:ascii="Arial" w:eastAsia="Calibri" w:hAnsi="Arial" w:cs="Arial"/>
          <w:b/>
          <w:bCs/>
          <w:color w:val="000000"/>
          <w:sz w:val="23"/>
          <w:szCs w:val="23"/>
          <w:lang w:val="en-GB"/>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8806E7" w:rsidRDefault="008806E7" w:rsidP="008806E7">
      <w:pPr>
        <w:widowControl/>
        <w:autoSpaceDE/>
        <w:autoSpaceDN/>
        <w:adjustRightInd/>
        <w:spacing w:after="200"/>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65" w:name="_Toc486539582"/>
      <w:bookmarkStart w:id="66" w:name="_Toc491246086"/>
      <w:r>
        <w:rPr>
          <w:rFonts w:ascii="Arial" w:hAnsi="Arial"/>
          <w:b/>
          <w:iCs/>
          <w:color w:val="000000"/>
          <w:sz w:val="28"/>
          <w:szCs w:val="22"/>
        </w:rPr>
        <w:lastRenderedPageBreak/>
        <w:t>10. Proporcionalidad de las penas</w:t>
      </w:r>
      <w:r w:rsidRPr="008806E7">
        <w:rPr>
          <w:rFonts w:ascii="Arial" w:hAnsi="Arial"/>
          <w:b/>
          <w:iCs/>
          <w:color w:val="000000"/>
          <w:sz w:val="28"/>
          <w:szCs w:val="22"/>
          <w:vertAlign w:val="superscript"/>
          <w:lang w:val="en-GB"/>
        </w:rPr>
        <w:footnoteReference w:id="22"/>
      </w:r>
      <w:bookmarkEnd w:id="65"/>
      <w:bookmarkEnd w:id="66"/>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grado en que se refleja la gravedad de los casos de IKB en la legislación nacional pertinente.</w:t>
      </w:r>
    </w:p>
    <w:p w:rsidR="008806E7" w:rsidRPr="009F30D9" w:rsidRDefault="008806E7" w:rsidP="008806E7">
      <w:pPr>
        <w:widowControl/>
        <w:jc w:val="both"/>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¿La legislación nacional penaliza de forma adecuada los delitos de IKB?</w:t>
      </w:r>
    </w:p>
    <w:p w:rsidR="008806E7" w:rsidRPr="009F30D9" w:rsidRDefault="008806E7" w:rsidP="008806E7">
      <w:pPr>
        <w:widowControl/>
        <w:rPr>
          <w:rFonts w:ascii="Arial" w:eastAsia="Calibri" w:hAnsi="Arial" w:cs="Arial"/>
          <w:i/>
          <w:iCs/>
          <w:color w:val="000000"/>
          <w:sz w:val="22"/>
          <w:szCs w:val="18"/>
        </w:rPr>
      </w:pP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4"/>
        <w:gridCol w:w="2247"/>
        <w:gridCol w:w="21"/>
        <w:gridCol w:w="2264"/>
        <w:gridCol w:w="2287"/>
      </w:tblGrid>
      <w:tr w:rsidR="008806E7" w:rsidRPr="00AA1A52" w:rsidTr="00AA1A52">
        <w:tc>
          <w:tcPr>
            <w:tcW w:w="2309"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8"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333"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Penas por la IKB:</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Solo prevé penas </w:t>
            </w:r>
            <w:r>
              <w:rPr>
                <w:rFonts w:ascii="Arial" w:hAnsi="Arial"/>
                <w:b/>
                <w:color w:val="000000"/>
                <w:sz w:val="18"/>
                <w:szCs w:val="18"/>
              </w:rPr>
              <w:t>administrativas</w:t>
            </w:r>
            <w:r>
              <w:rPr>
                <w:rFonts w:ascii="Arial" w:hAnsi="Arial"/>
                <w:color w:val="000000"/>
                <w:sz w:val="18"/>
                <w:szCs w:val="18"/>
              </w:rPr>
              <w:t xml:space="preserve"> (p. ej. multas, prohibiciones suspensiones)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son proporcionales</w:t>
            </w:r>
            <w:r>
              <w:rPr>
                <w:rFonts w:ascii="Arial" w:hAnsi="Arial"/>
                <w:color w:val="000000"/>
                <w:sz w:val="18"/>
                <w:szCs w:val="18"/>
              </w:rPr>
              <w:t xml:space="preserve"> a la naturaleza y la gravedad de la IKB</w:t>
            </w:r>
          </w:p>
          <w:p w:rsidR="008806E7" w:rsidRPr="00AA1A52" w:rsidRDefault="008806E7" w:rsidP="00AA1A52">
            <w:pPr>
              <w:widowControl/>
              <w:spacing w:before="120" w:after="120" w:line="276" w:lineRule="auto"/>
              <w:rPr>
                <w:rFonts w:ascii="Arial" w:eastAsia="Calibri" w:hAnsi="Arial" w:cs="Arial"/>
                <w:color w:val="000000"/>
                <w:sz w:val="18"/>
                <w:szCs w:val="18"/>
                <w:vertAlign w:val="superscript"/>
              </w:rPr>
            </w:pPr>
            <w:r>
              <w:rPr>
                <w:rFonts w:ascii="Arial" w:hAnsi="Arial"/>
                <w:color w:val="000000"/>
                <w:sz w:val="18"/>
                <w:szCs w:val="18"/>
              </w:rPr>
              <w:t xml:space="preserve"> Son </w:t>
            </w:r>
            <w:r>
              <w:rPr>
                <w:rFonts w:ascii="Arial" w:hAnsi="Arial"/>
                <w:b/>
                <w:color w:val="000000"/>
                <w:sz w:val="18"/>
                <w:szCs w:val="18"/>
              </w:rPr>
              <w:t>inadecuadas</w:t>
            </w:r>
            <w:r>
              <w:rPr>
                <w:rFonts w:ascii="Arial" w:hAnsi="Arial"/>
                <w:color w:val="000000"/>
                <w:sz w:val="18"/>
                <w:szCs w:val="18"/>
              </w:rPr>
              <w:t>, ya que no disuaden de forma efectiva</w:t>
            </w:r>
            <w:r w:rsidRPr="00AA1A52">
              <w:rPr>
                <w:rFonts w:ascii="Arial" w:eastAsia="Calibri" w:hAnsi="Arial" w:cs="Arial"/>
                <w:color w:val="000000"/>
                <w:sz w:val="18"/>
                <w:szCs w:val="18"/>
                <w:vertAlign w:val="superscript"/>
                <w:lang w:val="en-GB"/>
              </w:rPr>
              <w:footnoteReference w:id="23"/>
            </w:r>
          </w:p>
          <w:p w:rsidR="008806E7" w:rsidRPr="009F30D9" w:rsidRDefault="008806E7" w:rsidP="00AA1A52">
            <w:pPr>
              <w:widowControl/>
              <w:spacing w:before="120" w:after="120" w:line="276" w:lineRule="auto"/>
              <w:rPr>
                <w:rFonts w:ascii="Arial" w:eastAsia="Calibri" w:hAnsi="Arial" w:cs="Arial"/>
                <w:color w:val="000000"/>
                <w:sz w:val="18"/>
                <w:szCs w:val="18"/>
              </w:rPr>
            </w:pPr>
          </w:p>
        </w:tc>
        <w:tc>
          <w:tcPr>
            <w:tcW w:w="2320"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Penas por la IKB:</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Se prescriben en la legislación, que establece el enjuiciamiento penal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diferencia</w:t>
            </w:r>
            <w:r>
              <w:rPr>
                <w:rFonts w:ascii="Arial" w:hAnsi="Arial"/>
                <w:color w:val="000000"/>
                <w:sz w:val="18"/>
                <w:szCs w:val="18"/>
              </w:rPr>
              <w:t xml:space="preserve"> delitos en base a los factores agravantes, dejando un amplio margen de discreción judicial en la determinación de la magnitud de las penas aplicadas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Son </w:t>
            </w:r>
            <w:r>
              <w:rPr>
                <w:rFonts w:ascii="Arial" w:hAnsi="Arial"/>
                <w:b/>
                <w:color w:val="000000"/>
                <w:sz w:val="18"/>
                <w:szCs w:val="18"/>
              </w:rPr>
              <w:t>inadecuadas</w:t>
            </w:r>
            <w:r>
              <w:rPr>
                <w:rFonts w:ascii="Arial" w:hAnsi="Arial"/>
                <w:color w:val="000000"/>
                <w:sz w:val="18"/>
                <w:szCs w:val="18"/>
              </w:rPr>
              <w:t>, ya que no disuaden de forma efectiva</w:t>
            </w:r>
          </w:p>
        </w:tc>
        <w:tc>
          <w:tcPr>
            <w:tcW w:w="2316"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Penas por la IKB: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Se prescriben en la legislación, que establece el enjuiciamiento penal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Proporciona una estructura de penas que refleja </w:t>
            </w:r>
            <w:r>
              <w:rPr>
                <w:rFonts w:ascii="Arial" w:hAnsi="Arial"/>
                <w:b/>
                <w:color w:val="000000"/>
                <w:sz w:val="18"/>
                <w:szCs w:val="18"/>
              </w:rPr>
              <w:t>en cierto modo</w:t>
            </w:r>
            <w:r>
              <w:rPr>
                <w:rFonts w:ascii="Arial" w:hAnsi="Arial"/>
                <w:color w:val="000000"/>
                <w:sz w:val="18"/>
                <w:szCs w:val="18"/>
              </w:rPr>
              <w:t xml:space="preserve"> la gravedad de los delitos en base a factores agravantes básicos; sin embargo, deja un amplio margen de discreción judicial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Se considera que por lo general tienen un efecto disuasorio </w:t>
            </w:r>
            <w:r>
              <w:rPr>
                <w:rFonts w:ascii="Arial" w:hAnsi="Arial"/>
                <w:b/>
                <w:color w:val="000000"/>
                <w:sz w:val="18"/>
                <w:szCs w:val="18"/>
              </w:rPr>
              <w:t>adecuado</w:t>
            </w:r>
            <w:r>
              <w:rPr>
                <w:rFonts w:ascii="Arial" w:hAnsi="Arial"/>
                <w:color w:val="000000"/>
                <w:sz w:val="18"/>
                <w:szCs w:val="18"/>
              </w:rPr>
              <w:t xml:space="preserve"> y proporcionado en la mayoría de casos de IKB</w:t>
            </w:r>
          </w:p>
        </w:tc>
        <w:tc>
          <w:tcPr>
            <w:tcW w:w="2330"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Penas por la IKB: </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Se prescriben en la legislación, que establece el enjuiciamiento penal</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Reflejan </w:t>
            </w:r>
            <w:r>
              <w:rPr>
                <w:rFonts w:ascii="Arial" w:hAnsi="Arial"/>
                <w:b/>
                <w:color w:val="000000"/>
                <w:sz w:val="18"/>
                <w:szCs w:val="18"/>
              </w:rPr>
              <w:t>completamente</w:t>
            </w:r>
            <w:r>
              <w:rPr>
                <w:rFonts w:ascii="Arial" w:hAnsi="Arial"/>
                <w:color w:val="000000"/>
                <w:sz w:val="18"/>
                <w:szCs w:val="18"/>
              </w:rPr>
              <w:t xml:space="preserve"> la gravedad de los delitos en base a factores agravantes recomendados como parte del Plan de Acción de Túnez del Convenio de Berna</w:t>
            </w:r>
            <w:r w:rsidRPr="00AA1A52">
              <w:rPr>
                <w:rFonts w:ascii="Arial" w:eastAsia="Calibri" w:hAnsi="Arial" w:cs="Arial"/>
                <w:color w:val="000000"/>
                <w:sz w:val="18"/>
                <w:szCs w:val="18"/>
                <w:vertAlign w:val="superscript"/>
                <w:lang w:val="en-GB"/>
              </w:rPr>
              <w:footnoteReference w:id="24"/>
            </w:r>
            <w:r>
              <w:rPr>
                <w:rFonts w:ascii="Arial" w:hAnsi="Arial"/>
                <w:color w:val="000000"/>
                <w:sz w:val="18"/>
                <w:szCs w:val="18"/>
              </w:rPr>
              <w:t xml:space="preserve"> </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Por lo general, se considera que tienen un efecto disuasorio</w:t>
            </w:r>
            <w:r>
              <w:rPr>
                <w:rFonts w:ascii="Arial" w:hAnsi="Arial"/>
                <w:b/>
                <w:color w:val="000000"/>
                <w:sz w:val="18"/>
                <w:szCs w:val="18"/>
              </w:rPr>
              <w:t xml:space="preserve"> adecuado</w:t>
            </w:r>
            <w:r>
              <w:rPr>
                <w:rFonts w:ascii="Arial" w:hAnsi="Arial"/>
                <w:color w:val="000000"/>
                <w:sz w:val="18"/>
                <w:szCs w:val="18"/>
              </w:rPr>
              <w:t xml:space="preserve"> y </w:t>
            </w:r>
            <w:r>
              <w:rPr>
                <w:rFonts w:ascii="Arial" w:hAnsi="Arial"/>
                <w:b/>
                <w:color w:val="000000"/>
                <w:sz w:val="18"/>
                <w:szCs w:val="18"/>
              </w:rPr>
              <w:t>proporcionado</w:t>
            </w:r>
            <w:r>
              <w:rPr>
                <w:rFonts w:ascii="Arial" w:hAnsi="Arial"/>
                <w:color w:val="000000"/>
                <w:sz w:val="18"/>
                <w:szCs w:val="18"/>
              </w:rPr>
              <w:t xml:space="preserve"> en todos los casos de IKB, como se demuestra mediante el declive continuado en delitos de IKB (declive continuado en casos de IKB observado por lo menos durante 3 años)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Trata como un delito grave</w:t>
            </w:r>
            <w:r w:rsidRPr="00AA1A52">
              <w:rPr>
                <w:rFonts w:ascii="Arial" w:eastAsia="Calibri" w:hAnsi="Arial" w:cs="Arial"/>
                <w:color w:val="000000"/>
                <w:sz w:val="18"/>
                <w:szCs w:val="18"/>
                <w:vertAlign w:val="superscript"/>
                <w:lang w:val="en-GB"/>
              </w:rPr>
              <w:footnoteReference w:id="25"/>
            </w:r>
            <w:r>
              <w:rPr>
                <w:rFonts w:ascii="Arial" w:hAnsi="Arial"/>
                <w:color w:val="000000"/>
                <w:sz w:val="18"/>
                <w:szCs w:val="18"/>
              </w:rPr>
              <w:t xml:space="preserve"> los delitos penales contra la vida silvestre que implican a grupos delictivos organizados que conlleva penas de cárcel de cuatro años como mínimo</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9F30D9" w:rsidRDefault="008806E7" w:rsidP="008806E7">
      <w:pPr>
        <w:widowControl/>
        <w:autoSpaceDE/>
        <w:autoSpaceDN/>
        <w:adjustRightInd/>
        <w:spacing w:after="200"/>
        <w:rPr>
          <w:rFonts w:ascii="Arial" w:eastAsia="Calibri" w:hAnsi="Arial" w:cs="Arial"/>
          <w:color w:val="000000"/>
          <w:sz w:val="12"/>
          <w:szCs w:val="12"/>
        </w:rPr>
      </w:pPr>
    </w:p>
    <w:p w:rsidR="008806E7" w:rsidRPr="008806E7" w:rsidRDefault="008806E7" w:rsidP="008806E7">
      <w:pPr>
        <w:widowControl/>
        <w:autoSpaceDE/>
        <w:autoSpaceDN/>
        <w:adjustRightInd/>
        <w:spacing w:after="200"/>
        <w:rPr>
          <w:rFonts w:ascii="Arial" w:eastAsia="Calibri" w:hAnsi="Arial" w:cs="Arial"/>
          <w:color w:val="000000"/>
          <w:sz w:val="12"/>
          <w:szCs w:val="12"/>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28"/>
          <w:szCs w:val="22"/>
        </w:rPr>
      </w:pPr>
      <w:bookmarkStart w:id="67" w:name="_Toc486539583"/>
      <w:bookmarkStart w:id="68" w:name="_Toc491246087"/>
      <w:r>
        <w:rPr>
          <w:rFonts w:ascii="Arial" w:hAnsi="Arial"/>
          <w:b/>
          <w:iCs/>
          <w:color w:val="000000"/>
          <w:sz w:val="28"/>
          <w:szCs w:val="22"/>
        </w:rPr>
        <w:lastRenderedPageBreak/>
        <w:t>11. Uso del derecho penal</w:t>
      </w:r>
      <w:r w:rsidRPr="008806E7">
        <w:rPr>
          <w:rFonts w:ascii="Arial" w:hAnsi="Arial"/>
          <w:b/>
          <w:iCs/>
          <w:color w:val="000000"/>
          <w:sz w:val="28"/>
          <w:szCs w:val="22"/>
          <w:vertAlign w:val="superscript"/>
          <w:lang w:val="en-GB"/>
        </w:rPr>
        <w:footnoteReference w:id="26"/>
      </w:r>
      <w:bookmarkEnd w:id="67"/>
      <w:bookmarkEnd w:id="68"/>
      <w:r>
        <w:rPr>
          <w:rFonts w:ascii="Arial" w:hAnsi="Arial"/>
          <w:b/>
          <w:iCs/>
          <w:color w:val="000000"/>
          <w:sz w:val="28"/>
          <w:szCs w:val="22"/>
        </w:rPr>
        <w:t xml:space="preserve"> </w:t>
      </w:r>
    </w:p>
    <w:p w:rsidR="008806E7" w:rsidRPr="008806E7" w:rsidRDefault="008806E7" w:rsidP="008806E7">
      <w:pPr>
        <w:widowControl/>
        <w:jc w:val="both"/>
        <w:rPr>
          <w:rFonts w:ascii="Arial" w:eastAsia="Calibri" w:hAnsi="Arial" w:cs="Arial"/>
          <w:color w:val="000000"/>
          <w:sz w:val="22"/>
          <w:szCs w:val="22"/>
        </w:rPr>
      </w:pPr>
      <w:r>
        <w:rPr>
          <w:rFonts w:ascii="Arial" w:hAnsi="Arial"/>
          <w:color w:val="000000"/>
          <w:sz w:val="22"/>
          <w:szCs w:val="22"/>
        </w:rPr>
        <w:t>El grado en que se usa una combinación de la legislación nacional pertinente y el derecho penal para enjuiciar los casos de IKB en apoyo de la legislación promulgada para combatir los delitos contra la vida silvestre.</w:t>
      </w:r>
    </w:p>
    <w:p w:rsidR="008806E7" w:rsidRPr="009F30D9" w:rsidRDefault="008806E7" w:rsidP="008806E7">
      <w:pPr>
        <w:widowControl/>
        <w:jc w:val="both"/>
        <w:rPr>
          <w:rFonts w:ascii="Arial" w:eastAsia="Calibri" w:hAnsi="Arial" w:cs="Arial"/>
          <w:color w:val="000000"/>
          <w:sz w:val="22"/>
          <w:szCs w:val="22"/>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¿El enjuiciamiento nacional de casos de IKB asegura las máximas penas al tener en cuenta los elementos cruzados con otros delitos mediante el derecho penal</w:t>
      </w:r>
      <w:r w:rsidRPr="008806E7">
        <w:rPr>
          <w:rFonts w:ascii="Arial" w:eastAsia="Calibri" w:hAnsi="Arial"/>
          <w:b/>
          <w:color w:val="000000"/>
          <w:sz w:val="22"/>
          <w:szCs w:val="22"/>
          <w:vertAlign w:val="superscript"/>
          <w:lang w:val="en-GB"/>
        </w:rPr>
        <w:footnoteReference w:id="27"/>
      </w:r>
      <w:r>
        <w:rPr>
          <w:rFonts w:ascii="Arial" w:hAnsi="Arial"/>
          <w:b/>
          <w:bCs/>
          <w:i/>
          <w:iCs/>
          <w:color w:val="000000"/>
          <w:sz w:val="22"/>
          <w:szCs w:val="22"/>
        </w:rPr>
        <w:t>?</w:t>
      </w:r>
    </w:p>
    <w:p w:rsidR="008806E7" w:rsidRPr="009F30D9" w:rsidRDefault="008806E7" w:rsidP="008806E7">
      <w:pPr>
        <w:widowControl/>
        <w:rPr>
          <w:rFonts w:ascii="Arial" w:eastAsia="Calibri" w:hAnsi="Arial" w:cs="Arial"/>
          <w:i/>
          <w:iCs/>
          <w:color w:val="000000"/>
          <w:sz w:val="22"/>
          <w:szCs w:val="22"/>
        </w:rPr>
      </w:pPr>
    </w:p>
    <w:p w:rsidR="008806E7" w:rsidRPr="008806E7" w:rsidRDefault="008806E7" w:rsidP="008806E7">
      <w:pPr>
        <w:widowControl/>
        <w:autoSpaceDE/>
        <w:autoSpaceDN/>
        <w:adjustRightInd/>
        <w:spacing w:after="200"/>
        <w:rPr>
          <w:rFonts w:ascii="Arial" w:eastAsia="Calibri" w:hAnsi="Arial" w:cs="Arial"/>
          <w:i/>
          <w:iCs/>
          <w:color w:val="000000"/>
          <w:sz w:val="22"/>
          <w:szCs w:val="22"/>
        </w:rPr>
      </w:pPr>
      <w:r>
        <w:rPr>
          <w:rFonts w:ascii="Arial" w:hAnsi="Arial"/>
          <w:i/>
          <w:iCs/>
          <w:color w:val="000000"/>
          <w:sz w:val="22"/>
          <w:szCs w:val="22"/>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32"/>
        <w:gridCol w:w="2240"/>
        <w:gridCol w:w="39"/>
        <w:gridCol w:w="2252"/>
        <w:gridCol w:w="16"/>
        <w:gridCol w:w="2268"/>
      </w:tblGrid>
      <w:tr w:rsidR="008806E7" w:rsidRPr="00AA1A52" w:rsidTr="00AA1A52">
        <w:tc>
          <w:tcPr>
            <w:tcW w:w="2310"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gridSpan w:val="2"/>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343"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Derecho penal pertinente:</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se puede</w:t>
            </w:r>
            <w:r>
              <w:rPr>
                <w:rFonts w:ascii="Arial" w:hAnsi="Arial"/>
                <w:color w:val="000000"/>
                <w:sz w:val="18"/>
                <w:szCs w:val="18"/>
              </w:rPr>
              <w:t xml:space="preserve"> aplicar a delitos de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Los casos de IKB o bien </w:t>
            </w:r>
            <w:r>
              <w:rPr>
                <w:rFonts w:ascii="Arial" w:hAnsi="Arial"/>
                <w:b/>
                <w:color w:val="000000"/>
                <w:sz w:val="18"/>
                <w:szCs w:val="18"/>
              </w:rPr>
              <w:t>no se penalizan</w:t>
            </w:r>
            <w:r>
              <w:rPr>
                <w:rFonts w:ascii="Arial" w:hAnsi="Arial"/>
                <w:color w:val="000000"/>
                <w:sz w:val="18"/>
                <w:szCs w:val="18"/>
              </w:rPr>
              <w:t xml:space="preserve"> en absoluto o se penalizan </w:t>
            </w:r>
            <w:r>
              <w:rPr>
                <w:rFonts w:ascii="Arial" w:hAnsi="Arial"/>
                <w:b/>
                <w:color w:val="000000"/>
                <w:sz w:val="18"/>
                <w:szCs w:val="18"/>
              </w:rPr>
              <w:t>solo a nivel administrativo</w:t>
            </w:r>
          </w:p>
          <w:p w:rsidR="008806E7" w:rsidRPr="009F30D9" w:rsidRDefault="008806E7" w:rsidP="00AA1A52">
            <w:pPr>
              <w:widowControl/>
              <w:spacing w:before="120" w:after="120"/>
              <w:rPr>
                <w:rFonts w:ascii="Arial" w:eastAsia="Calibri" w:hAnsi="Arial" w:cs="Arial"/>
                <w:color w:val="000000"/>
                <w:sz w:val="18"/>
                <w:szCs w:val="18"/>
              </w:rPr>
            </w:pPr>
          </w:p>
        </w:tc>
        <w:tc>
          <w:tcPr>
            <w:tcW w:w="2329"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Derecho penal pertinente:</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Rara vez</w:t>
            </w:r>
            <w:r>
              <w:rPr>
                <w:rFonts w:ascii="Arial" w:hAnsi="Arial"/>
                <w:color w:val="000000"/>
                <w:sz w:val="18"/>
                <w:szCs w:val="18"/>
              </w:rPr>
              <w:t xml:space="preserve"> se aplica a casos de delitos de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La mayoría de casos de </w:t>
            </w:r>
            <w:proofErr w:type="gramStart"/>
            <w:r>
              <w:rPr>
                <w:rFonts w:ascii="Arial" w:hAnsi="Arial"/>
                <w:color w:val="000000"/>
                <w:sz w:val="18"/>
                <w:szCs w:val="18"/>
              </w:rPr>
              <w:t xml:space="preserve">IKB </w:t>
            </w:r>
            <w:r>
              <w:rPr>
                <w:rFonts w:ascii="Arial" w:hAnsi="Arial"/>
                <w:b/>
                <w:color w:val="000000"/>
                <w:sz w:val="18"/>
                <w:szCs w:val="18"/>
              </w:rPr>
              <w:t>,</w:t>
            </w:r>
            <w:proofErr w:type="gramEnd"/>
            <w:r>
              <w:rPr>
                <w:rFonts w:ascii="Arial" w:hAnsi="Arial"/>
                <w:b/>
                <w:color w:val="000000"/>
                <w:sz w:val="18"/>
                <w:szCs w:val="18"/>
              </w:rPr>
              <w:t xml:space="preserve"> salvo los más graves,</w:t>
            </w:r>
            <w:r>
              <w:rPr>
                <w:rFonts w:ascii="Arial" w:hAnsi="Arial"/>
                <w:color w:val="000000"/>
                <w:sz w:val="18"/>
                <w:szCs w:val="18"/>
              </w:rPr>
              <w:t xml:space="preserve"> conllevan penas administrativas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Siempre que se invoca el derecho penal en los casos de IKB </w:t>
            </w:r>
            <w:r>
              <w:rPr>
                <w:rFonts w:ascii="Arial" w:hAnsi="Arial"/>
                <w:b/>
                <w:color w:val="000000"/>
                <w:sz w:val="18"/>
                <w:szCs w:val="18"/>
              </w:rPr>
              <w:t>más graves</w:t>
            </w:r>
            <w:r>
              <w:rPr>
                <w:rFonts w:ascii="Arial" w:hAnsi="Arial"/>
                <w:color w:val="000000"/>
                <w:sz w:val="18"/>
                <w:szCs w:val="18"/>
              </w:rPr>
              <w:t>, normalmente deriva de leyes no relacionadas con la conservación de la vida silvestre, como las leyes de control de armas o de seguridad pública</w:t>
            </w:r>
          </w:p>
        </w:tc>
        <w:tc>
          <w:tcPr>
            <w:tcW w:w="2313"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Derecho penal pertinente:</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A veces</w:t>
            </w:r>
            <w:r>
              <w:rPr>
                <w:rFonts w:ascii="Arial" w:hAnsi="Arial"/>
                <w:color w:val="000000"/>
                <w:sz w:val="18"/>
                <w:szCs w:val="18"/>
              </w:rPr>
              <w:t xml:space="preserve"> se aplica a casos de delitos de IKB</w:t>
            </w:r>
          </w:p>
          <w:p w:rsidR="008806E7" w:rsidRPr="00AA1A52" w:rsidRDefault="008806E7" w:rsidP="00AA1A52">
            <w:pPr>
              <w:widowControl/>
              <w:autoSpaceDE/>
              <w:autoSpaceDN/>
              <w:adjustRightInd/>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Por lo general</w:t>
            </w:r>
            <w:r>
              <w:rPr>
                <w:rFonts w:ascii="Arial" w:hAnsi="Arial"/>
                <w:color w:val="000000"/>
                <w:sz w:val="18"/>
                <w:szCs w:val="18"/>
              </w:rPr>
              <w:t xml:space="preserve"> describe qué categorías de delitos relacionados con la IKB están sujetas a responsabilidad penal y qué categorías están sujetas a sanciones administrativas</w:t>
            </w:r>
          </w:p>
        </w:tc>
        <w:tc>
          <w:tcPr>
            <w:tcW w:w="2314"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Derecho penal pertinente:</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Normalmente</w:t>
            </w:r>
            <w:r>
              <w:rPr>
                <w:rFonts w:ascii="Arial" w:hAnsi="Arial"/>
                <w:color w:val="000000"/>
                <w:sz w:val="18"/>
                <w:szCs w:val="18"/>
              </w:rPr>
              <w:t xml:space="preserve"> se aplica en la mayoría de casos de IKB, según se requiera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Describe </w:t>
            </w:r>
            <w:r>
              <w:rPr>
                <w:rFonts w:ascii="Arial" w:hAnsi="Arial"/>
                <w:b/>
                <w:color w:val="000000"/>
                <w:sz w:val="18"/>
                <w:szCs w:val="18"/>
              </w:rPr>
              <w:t>claramente</w:t>
            </w:r>
            <w:r>
              <w:rPr>
                <w:rFonts w:ascii="Arial" w:hAnsi="Arial"/>
                <w:color w:val="000000"/>
                <w:sz w:val="18"/>
                <w:szCs w:val="18"/>
              </w:rPr>
              <w:t xml:space="preserve"> las categorías de delitos sujetas a responsabilidad penal, a diferencia de la responsabilidad administrativa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apoya mediante </w:t>
            </w:r>
            <w:r>
              <w:rPr>
                <w:rFonts w:ascii="Arial" w:hAnsi="Arial"/>
                <w:b/>
                <w:color w:val="000000"/>
                <w:sz w:val="18"/>
                <w:szCs w:val="18"/>
              </w:rPr>
              <w:t>mecanismos que armonizan</w:t>
            </w:r>
            <w:r>
              <w:rPr>
                <w:rFonts w:ascii="Arial" w:hAnsi="Arial"/>
                <w:color w:val="000000"/>
                <w:sz w:val="18"/>
                <w:szCs w:val="18"/>
              </w:rPr>
              <w:t xml:space="preserve"> la legislación interna sobre la vida silvestre y otras leyes clave, como el derecho penal</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18"/>
        </w:rPr>
      </w:pPr>
      <w:bookmarkStart w:id="69" w:name="_Toc486539584"/>
      <w:bookmarkStart w:id="70" w:name="_Toc491246088"/>
      <w:r>
        <w:rPr>
          <w:rFonts w:ascii="Arial" w:hAnsi="Arial"/>
          <w:b/>
          <w:iCs/>
          <w:color w:val="000000"/>
          <w:sz w:val="28"/>
          <w:szCs w:val="22"/>
        </w:rPr>
        <w:lastRenderedPageBreak/>
        <w:t>12. Legislación sobre la delincuencia organizada</w:t>
      </w:r>
      <w:bookmarkEnd w:id="69"/>
      <w:bookmarkEnd w:id="70"/>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grado en que se usa legislación específica sobre la delincuencia organizada</w:t>
      </w:r>
      <w:r w:rsidRPr="008806E7">
        <w:rPr>
          <w:rFonts w:ascii="Arial" w:eastAsia="Calibri" w:hAnsi="Arial" w:cs="Arial"/>
          <w:color w:val="000000"/>
          <w:sz w:val="22"/>
          <w:szCs w:val="18"/>
          <w:vertAlign w:val="superscript"/>
          <w:lang w:val="en-GB"/>
        </w:rPr>
        <w:footnoteReference w:id="28"/>
      </w:r>
      <w:r>
        <w:rPr>
          <w:rFonts w:ascii="Arial" w:hAnsi="Arial"/>
          <w:color w:val="000000"/>
          <w:sz w:val="22"/>
          <w:szCs w:val="18"/>
        </w:rPr>
        <w:t xml:space="preserve"> para combatir la IKB.</w:t>
      </w:r>
    </w:p>
    <w:p w:rsidR="008806E7" w:rsidRPr="009F30D9" w:rsidRDefault="008806E7" w:rsidP="008806E7">
      <w:pPr>
        <w:widowControl/>
        <w:jc w:val="both"/>
        <w:rPr>
          <w:rFonts w:ascii="Arial" w:eastAsia="Calibri" w:hAnsi="Arial" w:cs="Arial"/>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 xml:space="preserve">Pregunta: ¿Cómo se está usando la legislación nacional sobre la delincuencia organizada en la investigación y el enjuiciamiento de la IKB? </w:t>
      </w:r>
    </w:p>
    <w:p w:rsidR="008806E7" w:rsidRPr="009F30D9" w:rsidRDefault="008806E7" w:rsidP="008806E7">
      <w:pPr>
        <w:widowControl/>
        <w:autoSpaceDE/>
        <w:autoSpaceDN/>
        <w:adjustRightInd/>
        <w:spacing w:after="200"/>
        <w:ind w:firstLine="708"/>
        <w:rPr>
          <w:rFonts w:ascii="Arial" w:eastAsia="Calibri" w:hAnsi="Arial" w:cs="Arial"/>
          <w:i/>
          <w:iCs/>
          <w:color w:val="000000"/>
          <w:sz w:val="22"/>
          <w:szCs w:val="18"/>
        </w:rPr>
      </w:pPr>
    </w:p>
    <w:p w:rsidR="008806E7" w:rsidRPr="008806E7" w:rsidRDefault="008806E7" w:rsidP="008806E7">
      <w:pPr>
        <w:widowControl/>
        <w:autoSpaceDE/>
        <w:autoSpaceDN/>
        <w:adjustRightInd/>
        <w:spacing w:after="200"/>
        <w:rPr>
          <w:rFonts w:ascii="Arial" w:eastAsia="Calibri" w:hAnsi="Arial" w:cs="Arial"/>
          <w:i/>
          <w:iCs/>
          <w:color w:val="000000"/>
          <w:sz w:val="18"/>
          <w:szCs w:val="18"/>
        </w:rPr>
      </w:pPr>
      <w:proofErr w:type="gramStart"/>
      <w:r>
        <w:rPr>
          <w:rFonts w:ascii="Arial" w:hAnsi="Arial"/>
          <w:i/>
          <w:iCs/>
          <w:color w:val="000000"/>
          <w:sz w:val="22"/>
          <w:szCs w:val="18"/>
        </w:rPr>
        <w:t>Medición:</w:t>
      </w:r>
      <w:r>
        <w:rPr>
          <w:rFonts w:ascii="Arial" w:hAnsi="Arial"/>
          <w:i/>
          <w:iCs/>
          <w:color w:val="000000"/>
          <w:sz w:val="18"/>
          <w:szCs w:val="1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880"/>
        <w:gridCol w:w="1879"/>
        <w:gridCol w:w="1880"/>
        <w:gridCol w:w="1583"/>
      </w:tblGrid>
      <w:tr w:rsidR="008806E7" w:rsidRPr="00AA1A52" w:rsidTr="00AA1A52">
        <w:tc>
          <w:tcPr>
            <w:tcW w:w="1851" w:type="dxa"/>
            <w:shd w:val="clear" w:color="auto" w:fill="FF6600"/>
            <w:vAlign w:val="center"/>
          </w:tcPr>
          <w:p w:rsidR="008806E7" w:rsidRPr="00AA1A52" w:rsidRDefault="008806E7" w:rsidP="00AA1A52">
            <w:pPr>
              <w:widowControl/>
              <w:spacing w:before="120" w:after="120"/>
              <w:jc w:val="center"/>
              <w:rPr>
                <w:rFonts w:ascii="Arial" w:eastAsia="Calibri" w:hAnsi="Arial" w:cs="Arial"/>
                <w:color w:val="000000"/>
                <w:sz w:val="22"/>
                <w:szCs w:val="20"/>
              </w:rPr>
            </w:pPr>
            <w:r>
              <w:rPr>
                <w:rFonts w:ascii="Calibri" w:hAnsi="Calibri"/>
                <w:b/>
                <w:bCs/>
                <w:color w:val="000000"/>
                <w:sz w:val="22"/>
                <w:szCs w:val="20"/>
              </w:rPr>
              <w:t>0</w:t>
            </w:r>
            <w:r>
              <w:rPr>
                <w:rFonts w:ascii="Arial" w:hAnsi="Arial"/>
                <w:b/>
                <w:bCs/>
                <w:color w:val="000000"/>
                <w:sz w:val="22"/>
                <w:szCs w:val="20"/>
              </w:rPr>
              <w:t xml:space="preserve"> </w:t>
            </w:r>
          </w:p>
        </w:tc>
        <w:tc>
          <w:tcPr>
            <w:tcW w:w="1880" w:type="dxa"/>
            <w:shd w:val="clear" w:color="auto" w:fill="FFFF66"/>
            <w:vAlign w:val="center"/>
          </w:tcPr>
          <w:p w:rsidR="008806E7" w:rsidRPr="00AA1A52" w:rsidRDefault="008806E7" w:rsidP="00AA1A52">
            <w:pPr>
              <w:widowControl/>
              <w:spacing w:before="120" w:after="120"/>
              <w:jc w:val="center"/>
              <w:rPr>
                <w:rFonts w:ascii="Arial" w:eastAsia="Calibri" w:hAnsi="Arial" w:cs="Arial"/>
                <w:color w:val="000000"/>
                <w:sz w:val="22"/>
                <w:szCs w:val="20"/>
              </w:rPr>
            </w:pPr>
            <w:r>
              <w:rPr>
                <w:rFonts w:ascii="Calibri" w:hAnsi="Calibri"/>
                <w:b/>
                <w:bCs/>
                <w:color w:val="000000"/>
                <w:sz w:val="22"/>
                <w:szCs w:val="22"/>
              </w:rPr>
              <w:t>1</w:t>
            </w:r>
            <w:r>
              <w:rPr>
                <w:rFonts w:ascii="Arial" w:hAnsi="Arial"/>
                <w:b/>
                <w:bCs/>
                <w:color w:val="000000"/>
                <w:sz w:val="22"/>
                <w:szCs w:val="20"/>
              </w:rPr>
              <w:t xml:space="preserve"> </w:t>
            </w:r>
          </w:p>
        </w:tc>
        <w:tc>
          <w:tcPr>
            <w:tcW w:w="1879" w:type="dxa"/>
            <w:shd w:val="clear" w:color="auto" w:fill="92D050"/>
            <w:vAlign w:val="center"/>
          </w:tcPr>
          <w:p w:rsidR="008806E7" w:rsidRPr="00AA1A52" w:rsidRDefault="008806E7" w:rsidP="00AA1A52">
            <w:pPr>
              <w:widowControl/>
              <w:spacing w:before="120" w:after="120"/>
              <w:jc w:val="center"/>
              <w:rPr>
                <w:rFonts w:ascii="Arial" w:eastAsia="Calibri" w:hAnsi="Arial" w:cs="Arial"/>
                <w:color w:val="000000"/>
                <w:sz w:val="22"/>
                <w:szCs w:val="20"/>
              </w:rPr>
            </w:pPr>
            <w:r>
              <w:rPr>
                <w:rFonts w:ascii="Calibri" w:hAnsi="Calibri"/>
                <w:b/>
                <w:bCs/>
                <w:color w:val="000000"/>
                <w:sz w:val="22"/>
                <w:szCs w:val="22"/>
              </w:rPr>
              <w:t>2</w:t>
            </w:r>
            <w:r>
              <w:rPr>
                <w:rFonts w:ascii="Arial" w:hAnsi="Arial"/>
                <w:b/>
                <w:bCs/>
                <w:color w:val="000000"/>
                <w:sz w:val="22"/>
                <w:szCs w:val="20"/>
              </w:rPr>
              <w:t xml:space="preserve"> </w:t>
            </w:r>
          </w:p>
        </w:tc>
        <w:tc>
          <w:tcPr>
            <w:tcW w:w="1880" w:type="dxa"/>
            <w:shd w:val="clear" w:color="auto" w:fill="00B050"/>
            <w:vAlign w:val="center"/>
          </w:tcPr>
          <w:p w:rsidR="008806E7" w:rsidRPr="00AA1A52" w:rsidRDefault="008806E7" w:rsidP="00AA1A52">
            <w:pPr>
              <w:widowControl/>
              <w:spacing w:before="120" w:after="120"/>
              <w:jc w:val="center"/>
              <w:rPr>
                <w:rFonts w:ascii="Arial" w:eastAsia="Calibri" w:hAnsi="Arial" w:cs="Arial"/>
                <w:color w:val="000000"/>
                <w:sz w:val="22"/>
                <w:szCs w:val="20"/>
              </w:rPr>
            </w:pPr>
            <w:r>
              <w:rPr>
                <w:rFonts w:ascii="Calibri" w:hAnsi="Calibri"/>
                <w:b/>
                <w:bCs/>
                <w:color w:val="000000"/>
                <w:sz w:val="22"/>
                <w:szCs w:val="22"/>
              </w:rPr>
              <w:t xml:space="preserve">3 </w:t>
            </w:r>
          </w:p>
        </w:tc>
        <w:tc>
          <w:tcPr>
            <w:tcW w:w="1583" w:type="dxa"/>
            <w:shd w:val="clear" w:color="auto" w:fill="BFBFBF"/>
            <w:vAlign w:val="center"/>
          </w:tcPr>
          <w:p w:rsidR="008806E7" w:rsidRPr="00AA1A52" w:rsidRDefault="008806E7" w:rsidP="00AA1A52">
            <w:pPr>
              <w:widowControl/>
              <w:spacing w:before="120" w:after="120"/>
              <w:jc w:val="center"/>
              <w:rPr>
                <w:rFonts w:ascii="Arial" w:eastAsia="Calibri" w:hAnsi="Arial" w:cs="Arial"/>
                <w:b/>
                <w:bCs/>
                <w:color w:val="000000"/>
                <w:sz w:val="22"/>
                <w:szCs w:val="20"/>
              </w:rPr>
            </w:pPr>
            <w:r>
              <w:rPr>
                <w:rFonts w:ascii="Calibri" w:hAnsi="Calibri"/>
                <w:b/>
                <w:bCs/>
                <w:color w:val="000000"/>
                <w:sz w:val="22"/>
                <w:szCs w:val="20"/>
              </w:rPr>
              <w:t>N/A</w:t>
            </w:r>
            <w:r>
              <w:rPr>
                <w:rFonts w:ascii="Arial" w:hAnsi="Arial"/>
                <w:b/>
                <w:bCs/>
                <w:color w:val="000000"/>
                <w:sz w:val="22"/>
                <w:szCs w:val="20"/>
              </w:rPr>
              <w:t xml:space="preserve"> </w:t>
            </w:r>
          </w:p>
        </w:tc>
      </w:tr>
      <w:tr w:rsidR="008806E7" w:rsidRPr="00AA1A52" w:rsidTr="00AA1A52">
        <w:tc>
          <w:tcPr>
            <w:tcW w:w="1851"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Legislación nacional acerca de la delincuencia organizada: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No se ha promulgado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No se puede usar para el enjuiciamiento de la IKB</w:t>
            </w:r>
          </w:p>
        </w:tc>
        <w:tc>
          <w:tcPr>
            <w:tcW w:w="1880"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Legislación nacional acerca de la delincuencia organizada: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Está en </w:t>
            </w:r>
            <w:proofErr w:type="gramStart"/>
            <w:r>
              <w:rPr>
                <w:rFonts w:ascii="Arial" w:hAnsi="Arial"/>
                <w:color w:val="000000"/>
                <w:sz w:val="18"/>
                <w:szCs w:val="18"/>
              </w:rPr>
              <w:t>vigor</w:t>
            </w:r>
            <w:proofErr w:type="gramEnd"/>
            <w:r>
              <w:rPr>
                <w:rFonts w:ascii="Arial" w:hAnsi="Arial"/>
                <w:color w:val="000000"/>
                <w:sz w:val="18"/>
                <w:szCs w:val="18"/>
              </w:rPr>
              <w:t xml:space="preserve"> pero </w:t>
            </w:r>
            <w:r>
              <w:rPr>
                <w:rFonts w:ascii="Arial" w:hAnsi="Arial"/>
                <w:b/>
                <w:color w:val="000000"/>
                <w:sz w:val="18"/>
                <w:szCs w:val="18"/>
              </w:rPr>
              <w:t>rara vez</w:t>
            </w:r>
            <w:r>
              <w:rPr>
                <w:rFonts w:ascii="Arial" w:hAnsi="Arial"/>
                <w:color w:val="000000"/>
                <w:sz w:val="18"/>
                <w:szCs w:val="18"/>
              </w:rPr>
              <w:t xml:space="preserve"> se usa en el enjuiciamiento de casos de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 xml:space="preserve">No </w:t>
            </w:r>
            <w:r>
              <w:rPr>
                <w:rFonts w:ascii="Arial" w:hAnsi="Arial"/>
                <w:color w:val="000000"/>
                <w:sz w:val="18"/>
                <w:szCs w:val="18"/>
              </w:rPr>
              <w:t>prevé métodos de investigación especiales</w:t>
            </w:r>
          </w:p>
        </w:tc>
        <w:tc>
          <w:tcPr>
            <w:tcW w:w="1879"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Legislación nacional acerca de la delincuencia organizada: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Está en vigor y </w:t>
            </w:r>
            <w:r>
              <w:rPr>
                <w:rFonts w:ascii="Arial" w:hAnsi="Arial"/>
                <w:b/>
                <w:color w:val="000000"/>
                <w:sz w:val="18"/>
                <w:szCs w:val="18"/>
              </w:rPr>
              <w:t>a veces</w:t>
            </w:r>
            <w:r>
              <w:rPr>
                <w:rFonts w:ascii="Arial" w:hAnsi="Arial"/>
                <w:color w:val="000000"/>
                <w:sz w:val="18"/>
                <w:szCs w:val="18"/>
              </w:rPr>
              <w:t xml:space="preserve"> se usa en casos de IKB</w:t>
            </w:r>
          </w:p>
          <w:p w:rsidR="008806E7" w:rsidRPr="00AA1A52" w:rsidRDefault="008806E7" w:rsidP="00AA1A52">
            <w:pPr>
              <w:widowControl/>
              <w:spacing w:before="120" w:after="120"/>
              <w:rPr>
                <w:rFonts w:ascii="Arial" w:eastAsia="Calibri" w:hAnsi="Arial" w:cs="Arial"/>
                <w:i/>
                <w:iCs/>
                <w:color w:val="000000"/>
                <w:sz w:val="18"/>
                <w:szCs w:val="18"/>
              </w:rPr>
            </w:pPr>
            <w:r>
              <w:rPr>
                <w:rFonts w:ascii="Arial" w:hAnsi="Arial"/>
                <w:color w:val="000000"/>
                <w:sz w:val="18"/>
                <w:szCs w:val="18"/>
              </w:rPr>
              <w:t xml:space="preserve"> </w:t>
            </w:r>
            <w:r>
              <w:rPr>
                <w:rFonts w:ascii="Arial" w:hAnsi="Arial"/>
                <w:b/>
                <w:color w:val="000000"/>
                <w:sz w:val="18"/>
                <w:szCs w:val="18"/>
              </w:rPr>
              <w:t xml:space="preserve">No se </w:t>
            </w:r>
            <w:proofErr w:type="gramStart"/>
            <w:r>
              <w:rPr>
                <w:rFonts w:ascii="Arial" w:hAnsi="Arial"/>
                <w:b/>
                <w:color w:val="000000"/>
                <w:sz w:val="18"/>
                <w:szCs w:val="18"/>
              </w:rPr>
              <w:t xml:space="preserve">dispone </w:t>
            </w:r>
            <w:r>
              <w:rPr>
                <w:rFonts w:ascii="Arial" w:hAnsi="Arial"/>
                <w:color w:val="000000"/>
                <w:sz w:val="18"/>
                <w:szCs w:val="18"/>
              </w:rPr>
              <w:t xml:space="preserve"> de</w:t>
            </w:r>
            <w:proofErr w:type="gramEnd"/>
            <w:r>
              <w:rPr>
                <w:rFonts w:ascii="Arial" w:hAnsi="Arial"/>
                <w:color w:val="000000"/>
                <w:sz w:val="18"/>
                <w:szCs w:val="18"/>
              </w:rPr>
              <w:t xml:space="preserve"> métodos de investigación especiales usados para la delincuencia organizada en los casos de IKB</w:t>
            </w:r>
          </w:p>
        </w:tc>
        <w:tc>
          <w:tcPr>
            <w:tcW w:w="1880"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Legislación nacional acerca de la delincuencia organizada: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Está en vigor y </w:t>
            </w:r>
            <w:r>
              <w:rPr>
                <w:rFonts w:ascii="Arial" w:hAnsi="Arial"/>
                <w:b/>
                <w:color w:val="000000"/>
                <w:sz w:val="18"/>
                <w:szCs w:val="18"/>
              </w:rPr>
              <w:t>se usa de forma apropiada</w:t>
            </w:r>
            <w:r>
              <w:rPr>
                <w:rFonts w:ascii="Arial" w:hAnsi="Arial"/>
                <w:color w:val="000000"/>
                <w:sz w:val="18"/>
                <w:szCs w:val="18"/>
              </w:rPr>
              <w:t xml:space="preserve"> en casos de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También se aplican</w:t>
            </w:r>
            <w:r>
              <w:rPr>
                <w:rFonts w:ascii="Arial" w:hAnsi="Arial"/>
                <w:color w:val="000000"/>
                <w:sz w:val="18"/>
                <w:szCs w:val="18"/>
              </w:rPr>
              <w:t xml:space="preserve"> métodos de investigación especiales usados para la delincuencia organizada en los casos de IKB</w:t>
            </w:r>
          </w:p>
        </w:tc>
        <w:tc>
          <w:tcPr>
            <w:tcW w:w="1583"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No aplicable, ya que el país no tiene casos conocidos de delincuencia organizada</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hAnsi="Arial" w:cs="Arial"/>
          <w:b/>
          <w:bCs/>
          <w:iCs/>
          <w:color w:val="000000"/>
          <w:sz w:val="24"/>
          <w:szCs w:val="22"/>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71" w:name="_Toc486539585"/>
      <w:bookmarkStart w:id="72" w:name="_Toc491246089"/>
      <w:r>
        <w:rPr>
          <w:rFonts w:ascii="Arial" w:hAnsi="Arial"/>
          <w:b/>
          <w:iCs/>
          <w:color w:val="000000"/>
          <w:sz w:val="28"/>
          <w:szCs w:val="22"/>
        </w:rPr>
        <w:lastRenderedPageBreak/>
        <w:t>13. Transposición del derecho y los compromisos internacionales a la legislación nacional</w:t>
      </w:r>
      <w:bookmarkEnd w:id="71"/>
      <w:bookmarkEnd w:id="72"/>
      <w:r>
        <w:rPr>
          <w:rFonts w:ascii="Arial" w:hAnsi="Arial"/>
          <w:b/>
          <w:iCs/>
          <w:color w:val="000000"/>
          <w:sz w:val="28"/>
          <w:szCs w:val="22"/>
        </w:rPr>
        <w:t xml:space="preserve"> </w:t>
      </w:r>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La exhaustividad de las disposiciones legislativas nacionales para trasponer las obligaciones de la CMS y el Convenio de Berna en cuanto a la IKB, donde proceda.</w:t>
      </w:r>
    </w:p>
    <w:p w:rsidR="008806E7" w:rsidRPr="009F30D9" w:rsidRDefault="008806E7" w:rsidP="008806E7">
      <w:pPr>
        <w:widowControl/>
        <w:jc w:val="both"/>
        <w:rPr>
          <w:rFonts w:ascii="Arial" w:eastAsia="Calibri" w:hAnsi="Arial" w:cs="Arial"/>
          <w:color w:val="000000"/>
          <w:sz w:val="28"/>
          <w:szCs w:val="22"/>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 xml:space="preserve">Pregunta: ¿Hasta qué punto la legislación nacional transpone las obligaciones internacionales relativas a la IKB asumidas mediante la ratificación de la Convención sobre las Especies Migratorias o el Convenio de Berna? </w:t>
      </w: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
        <w:gridCol w:w="1941"/>
        <w:gridCol w:w="1920"/>
        <w:gridCol w:w="1917"/>
        <w:gridCol w:w="1530"/>
      </w:tblGrid>
      <w:tr w:rsidR="008806E7" w:rsidRPr="00AA1A52" w:rsidTr="00AA1A52">
        <w:tc>
          <w:tcPr>
            <w:tcW w:w="1761" w:type="dxa"/>
            <w:gridSpan w:val="2"/>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1941" w:type="dxa"/>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1920" w:type="dxa"/>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1917"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c>
          <w:tcPr>
            <w:tcW w:w="1530" w:type="dxa"/>
            <w:shd w:val="clear" w:color="auto" w:fill="BFBFBF"/>
          </w:tcPr>
          <w:p w:rsidR="008806E7" w:rsidRPr="00AA1A52" w:rsidRDefault="008806E7" w:rsidP="00AA1A52">
            <w:pPr>
              <w:widowControl/>
              <w:spacing w:before="60" w:after="60"/>
              <w:jc w:val="center"/>
              <w:rPr>
                <w:rFonts w:ascii="Calibri" w:eastAsia="Calibri" w:hAnsi="Calibri" w:cs="Arial"/>
                <w:b/>
                <w:bCs/>
                <w:color w:val="000000"/>
                <w:sz w:val="22"/>
                <w:szCs w:val="22"/>
              </w:rPr>
            </w:pPr>
            <w:r>
              <w:rPr>
                <w:rFonts w:ascii="Calibri" w:hAnsi="Calibri"/>
                <w:b/>
                <w:bCs/>
                <w:sz w:val="22"/>
                <w:szCs w:val="20"/>
              </w:rPr>
              <w:t>N/A</w:t>
            </w:r>
            <w:r>
              <w:rPr>
                <w:rFonts w:ascii="Arial" w:hAnsi="Arial"/>
                <w:b/>
                <w:bCs/>
                <w:sz w:val="22"/>
                <w:szCs w:val="20"/>
              </w:rPr>
              <w:t xml:space="preserve"> </w:t>
            </w:r>
          </w:p>
        </w:tc>
      </w:tr>
      <w:tr w:rsidR="008806E7" w:rsidRPr="00AA1A52" w:rsidTr="00AA1A52">
        <w:tc>
          <w:tcPr>
            <w:tcW w:w="1747"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El país: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es miembro</w:t>
            </w:r>
            <w:r>
              <w:rPr>
                <w:rFonts w:ascii="Arial" w:hAnsi="Arial"/>
                <w:color w:val="000000"/>
                <w:sz w:val="18"/>
                <w:szCs w:val="18"/>
              </w:rPr>
              <w:t xml:space="preserve"> de la CMS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es miembro</w:t>
            </w:r>
            <w:r>
              <w:rPr>
                <w:rFonts w:ascii="Arial" w:hAnsi="Arial"/>
                <w:color w:val="000000"/>
                <w:sz w:val="18"/>
                <w:szCs w:val="18"/>
              </w:rPr>
              <w:t xml:space="preserve"> del Convenio de Berna</w:t>
            </w:r>
          </w:p>
        </w:tc>
        <w:tc>
          <w:tcPr>
            <w:tcW w:w="1955"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Legislación nacional en relación con la CMS: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se ha promulgado.</w:t>
            </w:r>
          </w:p>
          <w:p w:rsidR="008806E7" w:rsidRPr="009F30D9" w:rsidRDefault="008806E7" w:rsidP="00AA1A52">
            <w:pPr>
              <w:widowControl/>
              <w:spacing w:before="120" w:after="120"/>
              <w:rPr>
                <w:rFonts w:ascii="Arial" w:eastAsia="Calibri" w:hAnsi="Arial" w:cs="Arial"/>
                <w:color w:val="000000"/>
                <w:sz w:val="18"/>
                <w:szCs w:val="18"/>
              </w:rPr>
            </w:pP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Legislación nacional en relación con el Convenio de Berna: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se ha promulgado</w:t>
            </w:r>
          </w:p>
          <w:p w:rsidR="008806E7" w:rsidRPr="00AA1A52" w:rsidRDefault="008806E7" w:rsidP="00AA1A52">
            <w:pPr>
              <w:widowControl/>
              <w:spacing w:before="120" w:after="120"/>
              <w:rPr>
                <w:rFonts w:ascii="Arial" w:eastAsia="Calibri" w:hAnsi="Arial" w:cs="Arial"/>
                <w:color w:val="000000"/>
                <w:sz w:val="18"/>
                <w:szCs w:val="18"/>
                <w:lang w:val="en-GB"/>
              </w:rPr>
            </w:pPr>
          </w:p>
          <w:p w:rsidR="008806E7" w:rsidRPr="00AA1A52" w:rsidRDefault="008806E7" w:rsidP="00AA1A52">
            <w:pPr>
              <w:widowControl/>
              <w:spacing w:before="120" w:after="120"/>
              <w:rPr>
                <w:rFonts w:ascii="Arial" w:eastAsia="Calibri" w:hAnsi="Arial" w:cs="Arial"/>
                <w:color w:val="000000"/>
                <w:sz w:val="18"/>
                <w:szCs w:val="18"/>
                <w:lang w:val="en-GB"/>
              </w:rPr>
            </w:pPr>
          </w:p>
        </w:tc>
        <w:tc>
          <w:tcPr>
            <w:tcW w:w="1920"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han transpuesto </w:t>
            </w:r>
            <w:r>
              <w:rPr>
                <w:rFonts w:ascii="Arial" w:hAnsi="Arial"/>
                <w:b/>
                <w:color w:val="000000"/>
                <w:sz w:val="18"/>
                <w:szCs w:val="18"/>
              </w:rPr>
              <w:t>parcialmente</w:t>
            </w:r>
            <w:r>
              <w:rPr>
                <w:rFonts w:ascii="Arial" w:hAnsi="Arial"/>
                <w:color w:val="000000"/>
                <w:sz w:val="18"/>
                <w:szCs w:val="18"/>
              </w:rPr>
              <w:t xml:space="preserve"> a la legislación nacional vigente los compromisos asumidos en virtud de la CMS con respecto a la lucha contra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han transpuesto </w:t>
            </w:r>
            <w:r>
              <w:rPr>
                <w:rFonts w:ascii="Arial" w:hAnsi="Arial"/>
                <w:b/>
                <w:color w:val="000000"/>
                <w:sz w:val="18"/>
                <w:szCs w:val="18"/>
              </w:rPr>
              <w:t>parcialmente</w:t>
            </w:r>
            <w:r>
              <w:rPr>
                <w:rFonts w:ascii="Arial" w:hAnsi="Arial"/>
                <w:color w:val="000000"/>
                <w:sz w:val="18"/>
                <w:szCs w:val="18"/>
              </w:rPr>
              <w:t xml:space="preserve"> a la legislación nacional vigente los compromisos asumidos en virtud del Convenio de Berna con respecto a la lucha contra la IKB</w:t>
            </w:r>
          </w:p>
          <w:p w:rsidR="008806E7" w:rsidRPr="00AA1A52" w:rsidRDefault="008806E7" w:rsidP="00AA1A52">
            <w:pPr>
              <w:widowControl/>
              <w:spacing w:before="120" w:after="120"/>
              <w:rPr>
                <w:rFonts w:ascii="Arial" w:eastAsia="Calibri" w:hAnsi="Arial" w:cs="Arial"/>
                <w:i/>
                <w:iCs/>
                <w:color w:val="000000"/>
                <w:sz w:val="18"/>
                <w:szCs w:val="18"/>
              </w:rPr>
            </w:pPr>
            <w:r>
              <w:rPr>
                <w:rFonts w:ascii="Arial" w:hAnsi="Arial"/>
                <w:color w:val="000000"/>
                <w:sz w:val="18"/>
                <w:szCs w:val="18"/>
              </w:rPr>
              <w:t xml:space="preserve"> </w:t>
            </w:r>
            <w:r>
              <w:rPr>
                <w:rFonts w:ascii="Arial" w:hAnsi="Arial"/>
                <w:iCs/>
                <w:color w:val="000000"/>
                <w:sz w:val="18"/>
                <w:szCs w:val="18"/>
              </w:rPr>
              <w:t xml:space="preserve">El país </w:t>
            </w:r>
            <w:r>
              <w:rPr>
                <w:rFonts w:ascii="Arial" w:hAnsi="Arial"/>
                <w:b/>
                <w:iCs/>
                <w:color w:val="000000"/>
                <w:sz w:val="18"/>
                <w:szCs w:val="18"/>
              </w:rPr>
              <w:t>tiene</w:t>
            </w:r>
            <w:r>
              <w:rPr>
                <w:rFonts w:ascii="Arial" w:hAnsi="Arial"/>
                <w:iCs/>
                <w:color w:val="000000"/>
                <w:sz w:val="18"/>
                <w:szCs w:val="18"/>
              </w:rPr>
              <w:t xml:space="preserve"> actuaciones judiciales/demandas de casos pendientes/sin resolver de conformidad con el Convenio de Berna en relación con la transposición incompleta o incorrecta de las disposiciones del Convenio a la ley nacional</w:t>
            </w:r>
          </w:p>
          <w:p w:rsidR="008806E7" w:rsidRPr="009F30D9" w:rsidRDefault="008806E7" w:rsidP="00AA1A52">
            <w:pPr>
              <w:widowControl/>
              <w:spacing w:before="120" w:after="120"/>
              <w:rPr>
                <w:rFonts w:ascii="Arial" w:eastAsia="Calibri" w:hAnsi="Arial" w:cs="Arial"/>
                <w:i/>
                <w:iCs/>
                <w:color w:val="000000"/>
                <w:sz w:val="18"/>
                <w:szCs w:val="18"/>
              </w:rPr>
            </w:pPr>
          </w:p>
        </w:tc>
        <w:tc>
          <w:tcPr>
            <w:tcW w:w="1917"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han transpuesto </w:t>
            </w:r>
            <w:r>
              <w:rPr>
                <w:rFonts w:ascii="Arial" w:hAnsi="Arial"/>
                <w:b/>
                <w:color w:val="000000"/>
                <w:sz w:val="18"/>
                <w:szCs w:val="18"/>
              </w:rPr>
              <w:t>completamente</w:t>
            </w:r>
            <w:r>
              <w:rPr>
                <w:rFonts w:ascii="Arial" w:hAnsi="Arial"/>
                <w:color w:val="000000"/>
                <w:sz w:val="18"/>
                <w:szCs w:val="18"/>
              </w:rPr>
              <w:t xml:space="preserve"> a la legislación nacional vigente los compromisos asumidos en virtud de la CMS con respecto a la lucha contra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han transpuesto </w:t>
            </w:r>
            <w:r>
              <w:rPr>
                <w:rFonts w:ascii="Arial" w:hAnsi="Arial"/>
                <w:b/>
                <w:color w:val="000000"/>
                <w:sz w:val="18"/>
                <w:szCs w:val="18"/>
              </w:rPr>
              <w:t>completamente</w:t>
            </w:r>
            <w:r>
              <w:rPr>
                <w:rFonts w:ascii="Arial" w:hAnsi="Arial"/>
                <w:color w:val="000000"/>
                <w:sz w:val="18"/>
                <w:szCs w:val="18"/>
              </w:rPr>
              <w:t xml:space="preserve"> a la legislación nacional vigente los compromisos asumidos en virtud del Convenio de Berna con respecto a la lucha contra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El país </w:t>
            </w:r>
            <w:r>
              <w:rPr>
                <w:rFonts w:ascii="Arial" w:hAnsi="Arial"/>
                <w:b/>
                <w:color w:val="000000"/>
                <w:sz w:val="18"/>
                <w:szCs w:val="18"/>
              </w:rPr>
              <w:t>no tiene</w:t>
            </w:r>
            <w:r>
              <w:rPr>
                <w:rFonts w:ascii="Arial" w:hAnsi="Arial"/>
                <w:color w:val="000000"/>
                <w:sz w:val="18"/>
                <w:szCs w:val="18"/>
              </w:rPr>
              <w:t xml:space="preserve"> actuaciones judiciales/demandas de casos pendientes/sin resolver de conformidad con el Convenio de Berna en relación con la transposición incorrecta de las disposiciones del Convenio a la ley nacional </w:t>
            </w:r>
          </w:p>
          <w:p w:rsidR="008806E7" w:rsidRPr="009F30D9" w:rsidRDefault="008806E7" w:rsidP="00AA1A52">
            <w:pPr>
              <w:widowControl/>
              <w:spacing w:before="120" w:after="120"/>
              <w:rPr>
                <w:rFonts w:ascii="Arial" w:eastAsia="Calibri" w:hAnsi="Arial" w:cs="Arial"/>
                <w:color w:val="000000"/>
                <w:sz w:val="18"/>
                <w:szCs w:val="18"/>
              </w:rPr>
            </w:pPr>
          </w:p>
        </w:tc>
        <w:tc>
          <w:tcPr>
            <w:tcW w:w="1530"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El país no es una Parte de uno o de ambos Tratados </w:t>
            </w:r>
          </w:p>
          <w:p w:rsidR="008806E7" w:rsidRPr="009F30D9" w:rsidRDefault="008806E7" w:rsidP="00AA1A52">
            <w:pPr>
              <w:widowControl/>
              <w:spacing w:before="120" w:after="120"/>
              <w:rPr>
                <w:rFonts w:ascii="Arial" w:eastAsia="Calibri" w:hAnsi="Arial" w:cs="Arial"/>
                <w:color w:val="000000"/>
                <w:sz w:val="18"/>
                <w:szCs w:val="18"/>
              </w:rPr>
            </w:pP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9F30D9" w:rsidRDefault="008806E7" w:rsidP="008806E7">
      <w:pPr>
        <w:widowControl/>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color w:val="000000"/>
          <w:sz w:val="12"/>
          <w:szCs w:val="12"/>
        </w:rPr>
      </w:pPr>
      <w:r>
        <w:br w:type="page"/>
      </w:r>
    </w:p>
    <w:p w:rsidR="008806E7" w:rsidRPr="008806E7" w:rsidRDefault="008806E7" w:rsidP="008806E7">
      <w:pPr>
        <w:keepNext/>
        <w:keepLines/>
        <w:widowControl/>
        <w:autoSpaceDE/>
        <w:autoSpaceDN/>
        <w:adjustRightInd/>
        <w:spacing w:before="40" w:after="120"/>
        <w:outlineLvl w:val="1"/>
        <w:rPr>
          <w:rFonts w:ascii="Arial" w:hAnsi="Arial" w:cs="Arial"/>
          <w:b/>
          <w:color w:val="000000"/>
          <w:sz w:val="30"/>
          <w:szCs w:val="30"/>
        </w:rPr>
      </w:pPr>
      <w:bookmarkStart w:id="73" w:name="_Toc486539586"/>
      <w:bookmarkStart w:id="74" w:name="_Toc491246090"/>
      <w:r>
        <w:rPr>
          <w:rFonts w:ascii="Arial" w:hAnsi="Arial"/>
          <w:b/>
          <w:color w:val="000000"/>
          <w:sz w:val="30"/>
          <w:szCs w:val="30"/>
        </w:rPr>
        <w:lastRenderedPageBreak/>
        <w:t>C. Respuesta en materia de aplicación de la ley: preparación de las fuerzas del orden y coordinación de las instituciones nacionales</w:t>
      </w:r>
      <w:bookmarkEnd w:id="73"/>
      <w:bookmarkEnd w:id="74"/>
    </w:p>
    <w:p w:rsidR="008806E7" w:rsidRPr="009F30D9" w:rsidRDefault="008806E7" w:rsidP="008806E7">
      <w:pPr>
        <w:widowControl/>
        <w:jc w:val="both"/>
        <w:rPr>
          <w:rFonts w:ascii="Arial" w:eastAsia="Calibri" w:hAnsi="Arial" w:cs="Arial"/>
          <w:color w:val="000000"/>
          <w:sz w:val="12"/>
          <w:szCs w:val="12"/>
        </w:rPr>
      </w:pP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75" w:name="_Toc486539587"/>
      <w:bookmarkStart w:id="76" w:name="_Toc491246091"/>
      <w:r>
        <w:rPr>
          <w:rFonts w:ascii="Arial" w:hAnsi="Arial"/>
          <w:b/>
          <w:iCs/>
          <w:color w:val="000000"/>
          <w:sz w:val="28"/>
          <w:szCs w:val="22"/>
        </w:rPr>
        <w:t>14. Plan de acción nacional para combatir la IKB</w:t>
      </w:r>
      <w:r w:rsidRPr="008806E7">
        <w:rPr>
          <w:rFonts w:ascii="Arial" w:hAnsi="Arial"/>
          <w:b/>
          <w:iCs/>
          <w:color w:val="000000"/>
          <w:sz w:val="28"/>
          <w:szCs w:val="22"/>
          <w:vertAlign w:val="superscript"/>
          <w:lang w:val="en-GB"/>
        </w:rPr>
        <w:footnoteReference w:id="29"/>
      </w:r>
      <w:bookmarkEnd w:id="75"/>
      <w:bookmarkEnd w:id="76"/>
      <w:r>
        <w:rPr>
          <w:rFonts w:ascii="Arial" w:hAnsi="Arial"/>
          <w:b/>
          <w:iCs/>
          <w:color w:val="000000"/>
          <w:sz w:val="28"/>
          <w:szCs w:val="22"/>
          <w:vertAlign w:val="superscript"/>
        </w:rPr>
        <w:t xml:space="preserve"> </w:t>
      </w:r>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La existencia de una estrategia o plan de acción nacional sobre la IKB.</w:t>
      </w:r>
    </w:p>
    <w:p w:rsidR="008806E7" w:rsidRPr="009F30D9" w:rsidRDefault="008806E7" w:rsidP="008806E7">
      <w:pPr>
        <w:widowControl/>
        <w:jc w:val="both"/>
        <w:rPr>
          <w:rFonts w:ascii="Arial" w:eastAsia="Calibri" w:hAnsi="Arial" w:cs="Arial"/>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¿Hay un plan de acción nacional o documento equivalente para luchar contra la IKB?</w:t>
      </w:r>
    </w:p>
    <w:p w:rsidR="008806E7" w:rsidRPr="009F30D9" w:rsidRDefault="008806E7" w:rsidP="008806E7">
      <w:pPr>
        <w:widowControl/>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2"/>
        <w:gridCol w:w="2260"/>
        <w:gridCol w:w="14"/>
        <w:gridCol w:w="2281"/>
        <w:gridCol w:w="2282"/>
      </w:tblGrid>
      <w:tr w:rsidR="008806E7" w:rsidRPr="00AA1A52" w:rsidTr="00AA1A52">
        <w:tc>
          <w:tcPr>
            <w:tcW w:w="2310"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1"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9"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29"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322"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Un plan de acción nacional sobre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 xml:space="preserve">No </w:t>
            </w:r>
            <w:r>
              <w:rPr>
                <w:rFonts w:ascii="Arial" w:hAnsi="Arial"/>
                <w:color w:val="000000"/>
                <w:sz w:val="18"/>
                <w:szCs w:val="18"/>
              </w:rPr>
              <w:t>se ha desarrollado</w:t>
            </w:r>
          </w:p>
          <w:p w:rsidR="008806E7" w:rsidRPr="009F30D9" w:rsidRDefault="008806E7" w:rsidP="00AA1A52">
            <w:pPr>
              <w:widowControl/>
              <w:spacing w:before="120" w:after="120"/>
              <w:rPr>
                <w:rFonts w:ascii="Arial" w:eastAsia="Calibri" w:hAnsi="Arial" w:cs="Arial"/>
                <w:color w:val="000000"/>
                <w:sz w:val="18"/>
                <w:szCs w:val="18"/>
              </w:rPr>
            </w:pP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La IKB </w:t>
            </w:r>
            <w:r>
              <w:rPr>
                <w:rFonts w:ascii="Arial" w:hAnsi="Arial"/>
                <w:b/>
                <w:color w:val="000000"/>
                <w:sz w:val="18"/>
                <w:szCs w:val="18"/>
              </w:rPr>
              <w:t xml:space="preserve">no está </w:t>
            </w:r>
            <w:proofErr w:type="gramStart"/>
            <w:r>
              <w:rPr>
                <w:rFonts w:ascii="Arial" w:hAnsi="Arial"/>
                <w:b/>
                <w:color w:val="000000"/>
                <w:sz w:val="18"/>
                <w:szCs w:val="18"/>
              </w:rPr>
              <w:t xml:space="preserve">cubierta </w:t>
            </w:r>
            <w:r>
              <w:rPr>
                <w:rFonts w:ascii="Arial" w:hAnsi="Arial"/>
                <w:color w:val="000000"/>
                <w:sz w:val="18"/>
                <w:szCs w:val="18"/>
              </w:rPr>
              <w:t xml:space="preserve"> por</w:t>
            </w:r>
            <w:proofErr w:type="gramEnd"/>
            <w:r>
              <w:rPr>
                <w:rFonts w:ascii="Arial" w:hAnsi="Arial"/>
                <w:color w:val="000000"/>
                <w:sz w:val="18"/>
                <w:szCs w:val="18"/>
              </w:rPr>
              <w:t xml:space="preserve"> ninguna otra estrategia  ni plan de acción pertinente sobre la aplicación de la ley</w:t>
            </w:r>
          </w:p>
        </w:tc>
        <w:tc>
          <w:tcPr>
            <w:tcW w:w="2323"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Un plan de acción nacional sobre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está actualmente en desarrollo</w:t>
            </w:r>
          </w:p>
          <w:p w:rsidR="008806E7" w:rsidRPr="009F30D9" w:rsidRDefault="008806E7" w:rsidP="00AA1A52">
            <w:pPr>
              <w:widowControl/>
              <w:spacing w:before="120" w:after="120"/>
              <w:rPr>
                <w:rFonts w:ascii="Arial" w:eastAsia="Calibri" w:hAnsi="Arial" w:cs="Arial"/>
                <w:color w:val="000000"/>
                <w:sz w:val="18"/>
                <w:szCs w:val="18"/>
              </w:rPr>
            </w:pP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La IKB está </w:t>
            </w:r>
            <w:proofErr w:type="gramStart"/>
            <w:r>
              <w:rPr>
                <w:rFonts w:ascii="Arial" w:hAnsi="Arial"/>
                <w:color w:val="000000"/>
                <w:sz w:val="18"/>
                <w:szCs w:val="18"/>
              </w:rPr>
              <w:t>cubierta  por</w:t>
            </w:r>
            <w:proofErr w:type="gramEnd"/>
            <w:r>
              <w:rPr>
                <w:rFonts w:ascii="Arial" w:hAnsi="Arial"/>
                <w:color w:val="000000"/>
                <w:sz w:val="18"/>
                <w:szCs w:val="18"/>
              </w:rPr>
              <w:t xml:space="preserve"> otras estrategias o planes de acción pertinentes sobre la aplicación de la ley</w:t>
            </w:r>
          </w:p>
        </w:tc>
        <w:tc>
          <w:tcPr>
            <w:tcW w:w="2325"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Un plan de acción nacional sobre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ha desarrollado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Ha sido adoptado por algunos organismos nacionales pertinentes encargados de hacer cumplir la ley </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Todos los organismos pertinentes encargados de hacer cumplir la ley </w:t>
            </w:r>
            <w:r>
              <w:rPr>
                <w:rFonts w:ascii="Arial" w:hAnsi="Arial"/>
                <w:b/>
                <w:color w:val="000000"/>
                <w:sz w:val="18"/>
                <w:szCs w:val="18"/>
              </w:rPr>
              <w:t>no lo implementan de forma activa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se ha actualizado con regularidad</w:t>
            </w:r>
          </w:p>
        </w:tc>
        <w:tc>
          <w:tcPr>
            <w:tcW w:w="2329"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Un plan de acción nacional sobre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ha desarrollado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Ha sido adoptado por todos los organismos nacionales pertinentes encargados de hacer cumplir la ley </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Todos los organismos pertinentes encargados de hacer cumplir la ley lo implementan de forma activa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está sometiendo a seguimiento y revisión para garantizar su continua actualización</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77" w:name="_Toc486539588"/>
      <w:bookmarkStart w:id="78" w:name="_Toc491246092"/>
      <w:r>
        <w:rPr>
          <w:rFonts w:ascii="Arial" w:hAnsi="Arial"/>
          <w:b/>
          <w:iCs/>
          <w:color w:val="000000"/>
          <w:sz w:val="28"/>
          <w:szCs w:val="22"/>
        </w:rPr>
        <w:lastRenderedPageBreak/>
        <w:t>15. Prioridad en materia de cumplimiento de la ley</w:t>
      </w:r>
      <w:r w:rsidRPr="008806E7">
        <w:rPr>
          <w:rFonts w:ascii="Arial" w:hAnsi="Arial"/>
          <w:b/>
          <w:iCs/>
          <w:color w:val="000000"/>
          <w:sz w:val="28"/>
          <w:szCs w:val="22"/>
          <w:vertAlign w:val="superscript"/>
          <w:lang w:val="en-GB"/>
        </w:rPr>
        <w:footnoteReference w:id="30"/>
      </w:r>
      <w:bookmarkEnd w:id="77"/>
      <w:bookmarkEnd w:id="78"/>
      <w:r>
        <w:rPr>
          <w:rFonts w:ascii="Arial" w:hAnsi="Arial"/>
          <w:b/>
          <w:iCs/>
          <w:color w:val="000000"/>
          <w:sz w:val="28"/>
          <w:szCs w:val="22"/>
          <w:vertAlign w:val="superscript"/>
        </w:rPr>
        <w:t xml:space="preserve"> </w:t>
      </w:r>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reconocimiento de la lucha contra los delitos contra la vida silvestre como alta prioridad a nivel nacional.</w:t>
      </w:r>
    </w:p>
    <w:p w:rsidR="008806E7" w:rsidRPr="009F30D9" w:rsidRDefault="008806E7" w:rsidP="008806E7">
      <w:pPr>
        <w:widowControl/>
        <w:jc w:val="both"/>
        <w:rPr>
          <w:rFonts w:ascii="Arial" w:eastAsia="Calibri" w:hAnsi="Arial" w:cs="Arial"/>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¿La lucha contra la IKB se identifica como alta prioridad a nivel nacional?</w:t>
      </w:r>
    </w:p>
    <w:p w:rsidR="008806E7" w:rsidRPr="009F30D9" w:rsidRDefault="008806E7" w:rsidP="008806E7">
      <w:pPr>
        <w:widowControl/>
        <w:jc w:val="both"/>
        <w:rPr>
          <w:rFonts w:ascii="Arial" w:eastAsia="Calibri" w:hAnsi="Arial" w:cs="Arial"/>
          <w:i/>
          <w:iCs/>
          <w:color w:val="000000"/>
          <w:sz w:val="22"/>
          <w:szCs w:val="18"/>
        </w:rPr>
      </w:pPr>
    </w:p>
    <w:p w:rsidR="008806E7" w:rsidRPr="008806E7" w:rsidRDefault="008806E7" w:rsidP="008806E7">
      <w:pPr>
        <w:widowControl/>
        <w:autoSpaceDE/>
        <w:autoSpaceDN/>
        <w:adjustRightInd/>
        <w:spacing w:after="200"/>
        <w:jc w:val="both"/>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7"/>
        <w:gridCol w:w="2264"/>
        <w:gridCol w:w="2293"/>
        <w:gridCol w:w="2289"/>
      </w:tblGrid>
      <w:tr w:rsidR="008806E7" w:rsidRPr="00AA1A52" w:rsidTr="00AA1A52">
        <w:tc>
          <w:tcPr>
            <w:tcW w:w="2308"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3"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6" w:type="dxa"/>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2"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315"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Delito de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Rara vez</w:t>
            </w:r>
            <w:r>
              <w:rPr>
                <w:rFonts w:ascii="Arial" w:hAnsi="Arial"/>
                <w:color w:val="000000"/>
                <w:sz w:val="18"/>
                <w:szCs w:val="18"/>
              </w:rPr>
              <w:t xml:space="preserve"> se identifica como de alta prioridad entre los organismos nacionales encargados de hacer cumplir la ley</w:t>
            </w:r>
          </w:p>
        </w:tc>
        <w:tc>
          <w:tcPr>
            <w:tcW w:w="2316"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Delito de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A veces</w:t>
            </w:r>
            <w:r>
              <w:rPr>
                <w:rFonts w:ascii="Arial" w:hAnsi="Arial"/>
                <w:color w:val="000000"/>
                <w:sz w:val="18"/>
                <w:szCs w:val="18"/>
              </w:rPr>
              <w:t xml:space="preserve"> se identifica como de alta prioridad entre los organismos nacionales encargados de hacer cumplir la ley</w:t>
            </w:r>
          </w:p>
        </w:tc>
        <w:tc>
          <w:tcPr>
            <w:tcW w:w="2336"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Delito de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Normalmente</w:t>
            </w:r>
            <w:r>
              <w:rPr>
                <w:rFonts w:ascii="Arial" w:hAnsi="Arial"/>
                <w:color w:val="000000"/>
                <w:sz w:val="18"/>
                <w:szCs w:val="18"/>
              </w:rPr>
              <w:t xml:space="preserve"> se identifica como de alta prioridad entre los organismos nacionales encargados de hacer cumplir la ley </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se ha adoptado o reconocido oficialmente</w:t>
            </w:r>
            <w:r w:rsidRPr="00AA1A52">
              <w:rPr>
                <w:rFonts w:ascii="Arial" w:eastAsia="Calibri" w:hAnsi="Arial" w:cs="Arial"/>
                <w:color w:val="000000"/>
                <w:sz w:val="18"/>
                <w:szCs w:val="18"/>
                <w:vertAlign w:val="superscript"/>
                <w:lang w:val="en-GB"/>
              </w:rPr>
              <w:footnoteReference w:id="31"/>
            </w:r>
            <w:r>
              <w:rPr>
                <w:rFonts w:ascii="Arial" w:hAnsi="Arial"/>
                <w:color w:val="000000"/>
                <w:sz w:val="18"/>
                <w:szCs w:val="18"/>
              </w:rPr>
              <w:t xml:space="preserve"> como de alta prioridad</w:t>
            </w:r>
          </w:p>
        </w:tc>
        <w:tc>
          <w:tcPr>
            <w:tcW w:w="2332"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Delito de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Normalmente</w:t>
            </w:r>
            <w:r>
              <w:rPr>
                <w:rFonts w:ascii="Arial" w:hAnsi="Arial"/>
                <w:color w:val="000000"/>
                <w:sz w:val="18"/>
                <w:szCs w:val="18"/>
              </w:rPr>
              <w:t xml:space="preserve"> se identifica como de alta prioridad entre los organismos nacionales encargados de hacer cumplir la ley</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ha adoptado o reconocido oficialmente como de alta prioridad</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79" w:name="_Toc486539589"/>
      <w:bookmarkStart w:id="80" w:name="_Toc491246093"/>
      <w:r>
        <w:rPr>
          <w:rFonts w:ascii="Arial" w:hAnsi="Arial"/>
          <w:b/>
          <w:iCs/>
          <w:color w:val="000000"/>
          <w:sz w:val="28"/>
          <w:szCs w:val="22"/>
        </w:rPr>
        <w:lastRenderedPageBreak/>
        <w:t>16. Partes interesadas y formulación de políticas</w:t>
      </w:r>
      <w:bookmarkEnd w:id="79"/>
      <w:bookmarkEnd w:id="80"/>
    </w:p>
    <w:p w:rsidR="008806E7" w:rsidRPr="008806E7" w:rsidRDefault="008806E7" w:rsidP="008806E7">
      <w:pPr>
        <w:widowControl/>
        <w:autoSpaceDE/>
        <w:autoSpaceDN/>
        <w:adjustRightInd/>
        <w:spacing w:after="200"/>
        <w:jc w:val="both"/>
        <w:rPr>
          <w:rFonts w:ascii="Arial" w:eastAsia="Calibri" w:hAnsi="Arial" w:cs="Arial"/>
          <w:color w:val="000000"/>
          <w:sz w:val="22"/>
          <w:szCs w:val="18"/>
        </w:rPr>
      </w:pPr>
      <w:r>
        <w:rPr>
          <w:rFonts w:ascii="Arial" w:hAnsi="Arial"/>
          <w:color w:val="000000"/>
          <w:sz w:val="22"/>
          <w:szCs w:val="18"/>
        </w:rPr>
        <w:t>El nivel de participación de las partes interesadas en la formulación de políticas relacionadas con la IKB.</w:t>
      </w: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¿Hasta qué punto y por qué medios se implican las partes interesadas</w:t>
      </w:r>
      <w:r w:rsidRPr="008806E7">
        <w:rPr>
          <w:rFonts w:ascii="Arial" w:eastAsia="Calibri" w:hAnsi="Arial" w:cs="Arial"/>
          <w:b/>
          <w:bCs/>
          <w:i/>
          <w:iCs/>
          <w:color w:val="000000"/>
          <w:sz w:val="22"/>
          <w:szCs w:val="22"/>
          <w:vertAlign w:val="superscript"/>
          <w:lang w:val="en-GB"/>
        </w:rPr>
        <w:footnoteReference w:id="32"/>
      </w:r>
      <w:r>
        <w:rPr>
          <w:rFonts w:ascii="Arial" w:hAnsi="Arial"/>
          <w:b/>
          <w:bCs/>
          <w:i/>
          <w:iCs/>
          <w:color w:val="000000"/>
          <w:sz w:val="22"/>
          <w:szCs w:val="22"/>
        </w:rPr>
        <w:t xml:space="preserve"> en la formulación de políticas para combatir la IKB?</w:t>
      </w:r>
    </w:p>
    <w:p w:rsidR="008806E7" w:rsidRPr="009F30D9" w:rsidRDefault="008806E7" w:rsidP="008806E7">
      <w:pPr>
        <w:widowControl/>
        <w:jc w:val="both"/>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jc w:val="both"/>
        <w:rPr>
          <w:rFonts w:ascii="Arial" w:eastAsia="Calibri" w:hAnsi="Arial" w:cs="Arial"/>
          <w:i/>
          <w:iCs/>
          <w:color w:val="000000"/>
          <w:sz w:val="22"/>
          <w:szCs w:val="18"/>
        </w:rPr>
      </w:pPr>
      <w:r>
        <w:rPr>
          <w:rFonts w:ascii="Arial" w:hAnsi="Arial"/>
          <w:i/>
          <w:iCs/>
          <w:color w:val="000000"/>
          <w:sz w:val="22"/>
          <w:szCs w:val="18"/>
        </w:rPr>
        <w:t>Medición:</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8"/>
        <w:gridCol w:w="2338"/>
        <w:gridCol w:w="42"/>
        <w:gridCol w:w="2333"/>
        <w:gridCol w:w="48"/>
        <w:gridCol w:w="2328"/>
        <w:gridCol w:w="53"/>
      </w:tblGrid>
      <w:tr w:rsidR="008806E7" w:rsidRPr="00AA1A52" w:rsidTr="00AA1A52">
        <w:trPr>
          <w:gridAfter w:val="1"/>
          <w:wAfter w:w="53" w:type="dxa"/>
          <w:trHeight w:val="485"/>
        </w:trPr>
        <w:tc>
          <w:tcPr>
            <w:tcW w:w="2341" w:type="dxa"/>
            <w:shd w:val="clear" w:color="auto" w:fill="FF6600"/>
            <w:vAlign w:val="center"/>
          </w:tcPr>
          <w:p w:rsidR="008806E7" w:rsidRPr="00AA1A52" w:rsidRDefault="008806E7" w:rsidP="00AA1A52">
            <w:pPr>
              <w:widowControl/>
              <w:spacing w:before="120" w:after="120"/>
              <w:jc w:val="center"/>
              <w:rPr>
                <w:rFonts w:ascii="Arial" w:eastAsia="Calibri" w:hAnsi="Arial" w:cs="Arial"/>
                <w:color w:val="000000"/>
                <w:sz w:val="22"/>
                <w:szCs w:val="20"/>
              </w:rPr>
            </w:pPr>
            <w:r>
              <w:rPr>
                <w:rFonts w:ascii="Calibri" w:hAnsi="Calibri"/>
                <w:b/>
                <w:bCs/>
                <w:color w:val="000000"/>
                <w:sz w:val="22"/>
                <w:szCs w:val="20"/>
              </w:rPr>
              <w:t>0</w:t>
            </w:r>
            <w:r>
              <w:rPr>
                <w:rFonts w:ascii="Arial" w:hAnsi="Arial"/>
                <w:b/>
                <w:bCs/>
                <w:color w:val="000000"/>
                <w:sz w:val="22"/>
                <w:szCs w:val="20"/>
              </w:rPr>
              <w:t xml:space="preserve"> </w:t>
            </w:r>
          </w:p>
        </w:tc>
        <w:tc>
          <w:tcPr>
            <w:tcW w:w="2376" w:type="dxa"/>
            <w:gridSpan w:val="2"/>
            <w:shd w:val="clear" w:color="auto" w:fill="FFFF66"/>
            <w:vAlign w:val="center"/>
          </w:tcPr>
          <w:p w:rsidR="008806E7" w:rsidRPr="00AA1A52" w:rsidRDefault="008806E7" w:rsidP="00AA1A52">
            <w:pPr>
              <w:widowControl/>
              <w:spacing w:before="120" w:after="120"/>
              <w:jc w:val="center"/>
              <w:rPr>
                <w:rFonts w:ascii="Arial" w:eastAsia="Calibri" w:hAnsi="Arial" w:cs="Arial"/>
                <w:color w:val="000000"/>
                <w:sz w:val="22"/>
                <w:szCs w:val="20"/>
              </w:rPr>
            </w:pPr>
            <w:r>
              <w:rPr>
                <w:rFonts w:ascii="Calibri" w:hAnsi="Calibri"/>
                <w:b/>
                <w:bCs/>
                <w:color w:val="000000"/>
                <w:sz w:val="22"/>
                <w:szCs w:val="22"/>
              </w:rPr>
              <w:t>1</w:t>
            </w:r>
            <w:r>
              <w:rPr>
                <w:rFonts w:ascii="Arial" w:hAnsi="Arial"/>
                <w:b/>
                <w:bCs/>
                <w:color w:val="000000"/>
                <w:sz w:val="22"/>
                <w:szCs w:val="20"/>
              </w:rPr>
              <w:t xml:space="preserve"> </w:t>
            </w:r>
          </w:p>
        </w:tc>
        <w:tc>
          <w:tcPr>
            <w:tcW w:w="2375" w:type="dxa"/>
            <w:gridSpan w:val="2"/>
            <w:shd w:val="clear" w:color="auto" w:fill="92D050"/>
            <w:vAlign w:val="center"/>
          </w:tcPr>
          <w:p w:rsidR="008806E7" w:rsidRPr="00AA1A52" w:rsidRDefault="008806E7" w:rsidP="00AA1A52">
            <w:pPr>
              <w:widowControl/>
              <w:spacing w:before="120" w:after="120"/>
              <w:jc w:val="center"/>
              <w:rPr>
                <w:rFonts w:ascii="Arial" w:eastAsia="Calibri" w:hAnsi="Arial" w:cs="Arial"/>
                <w:color w:val="000000"/>
                <w:sz w:val="22"/>
                <w:szCs w:val="20"/>
              </w:rPr>
            </w:pPr>
            <w:r>
              <w:rPr>
                <w:rFonts w:ascii="Calibri" w:hAnsi="Calibri"/>
                <w:b/>
                <w:bCs/>
                <w:color w:val="000000"/>
                <w:sz w:val="22"/>
                <w:szCs w:val="22"/>
              </w:rPr>
              <w:t>2</w:t>
            </w:r>
            <w:r>
              <w:rPr>
                <w:rFonts w:ascii="Arial" w:hAnsi="Arial"/>
                <w:b/>
                <w:bCs/>
                <w:color w:val="000000"/>
                <w:sz w:val="22"/>
                <w:szCs w:val="20"/>
              </w:rPr>
              <w:t xml:space="preserve"> </w:t>
            </w:r>
          </w:p>
        </w:tc>
        <w:tc>
          <w:tcPr>
            <w:tcW w:w="2376" w:type="dxa"/>
            <w:gridSpan w:val="2"/>
            <w:shd w:val="clear" w:color="auto" w:fill="00B050"/>
            <w:vAlign w:val="center"/>
          </w:tcPr>
          <w:p w:rsidR="008806E7" w:rsidRPr="00AA1A52" w:rsidRDefault="008806E7" w:rsidP="00AA1A52">
            <w:pPr>
              <w:widowControl/>
              <w:spacing w:before="120" w:after="120"/>
              <w:jc w:val="center"/>
              <w:rPr>
                <w:rFonts w:ascii="Arial" w:eastAsia="Calibri" w:hAnsi="Arial" w:cs="Arial"/>
                <w:color w:val="000000"/>
                <w:sz w:val="22"/>
                <w:szCs w:val="20"/>
              </w:rPr>
            </w:pPr>
            <w:r>
              <w:rPr>
                <w:rFonts w:ascii="Calibri" w:hAnsi="Calibri"/>
                <w:b/>
                <w:bCs/>
                <w:color w:val="000000"/>
                <w:sz w:val="22"/>
                <w:szCs w:val="22"/>
              </w:rPr>
              <w:t xml:space="preserve">3 </w:t>
            </w:r>
          </w:p>
        </w:tc>
      </w:tr>
      <w:tr w:rsidR="008806E7" w:rsidRPr="00AA1A52" w:rsidTr="00AA1A52">
        <w:trPr>
          <w:trHeight w:val="5876"/>
        </w:trPr>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Participación de las partes interesadas </w:t>
            </w:r>
            <w:r>
              <w:rPr>
                <w:rFonts w:ascii="Arial" w:hAnsi="Arial"/>
                <w:b/>
                <w:color w:val="000000"/>
                <w:sz w:val="18"/>
                <w:szCs w:val="18"/>
              </w:rPr>
              <w:t>en las decisiones de políticas relacionadas con la IKB</w:t>
            </w:r>
            <w:r>
              <w:rPr>
                <w:rFonts w:ascii="Arial" w:hAnsi="Arial"/>
                <w:color w:val="000000"/>
                <w:sz w:val="18"/>
                <w:szCs w:val="18"/>
              </w:rPr>
              <w:t>:</w:t>
            </w:r>
          </w:p>
          <w:p w:rsidR="008806E7" w:rsidRPr="00AA1A52" w:rsidRDefault="008806E7" w:rsidP="00AA1A52">
            <w:pPr>
              <w:widowControl/>
              <w:spacing w:after="120"/>
              <w:rPr>
                <w:rFonts w:ascii="Arial" w:eastAsia="Calibri" w:hAnsi="Arial" w:cs="Arial"/>
                <w:b/>
                <w:color w:val="000000"/>
                <w:sz w:val="18"/>
                <w:szCs w:val="18"/>
              </w:rPr>
            </w:pPr>
            <w:r>
              <w:rPr>
                <w:rFonts w:ascii="Arial" w:hAnsi="Arial"/>
                <w:color w:val="000000"/>
                <w:sz w:val="18"/>
                <w:szCs w:val="18"/>
              </w:rPr>
              <w:t xml:space="preserve"> </w:t>
            </w:r>
            <w:r>
              <w:rPr>
                <w:rFonts w:ascii="Arial" w:hAnsi="Arial"/>
                <w:b/>
                <w:color w:val="000000"/>
                <w:sz w:val="18"/>
                <w:szCs w:val="18"/>
              </w:rPr>
              <w:t>No se considera o prevé en el derecho nacional</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E</w:t>
            </w:r>
            <w:r>
              <w:rPr>
                <w:rFonts w:ascii="Arial" w:hAnsi="Arial"/>
                <w:color w:val="000000"/>
                <w:sz w:val="18"/>
                <w:szCs w:val="18"/>
              </w:rPr>
              <w:t xml:space="preserve">stá limitada o es informal, </w:t>
            </w:r>
            <w:r>
              <w:rPr>
                <w:rFonts w:ascii="Arial" w:hAnsi="Arial"/>
                <w:b/>
                <w:color w:val="000000"/>
                <w:sz w:val="18"/>
                <w:szCs w:val="18"/>
              </w:rPr>
              <w:t xml:space="preserve">cuando ocurre es de forma </w:t>
            </w:r>
            <w:r>
              <w:rPr>
                <w:rFonts w:ascii="Arial" w:hAnsi="Arial"/>
                <w:b/>
                <w:i/>
                <w:color w:val="000000"/>
                <w:sz w:val="18"/>
                <w:szCs w:val="18"/>
              </w:rPr>
              <w:t>ad hoc</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 xml:space="preserve">Está </w:t>
            </w:r>
            <w:r>
              <w:rPr>
                <w:rFonts w:ascii="Arial" w:hAnsi="Arial"/>
                <w:color w:val="000000"/>
                <w:sz w:val="18"/>
                <w:szCs w:val="18"/>
              </w:rPr>
              <w:t xml:space="preserve">principalmente limitada a </w:t>
            </w:r>
            <w:r>
              <w:rPr>
                <w:rFonts w:ascii="Arial" w:hAnsi="Arial"/>
                <w:b/>
                <w:color w:val="000000"/>
                <w:sz w:val="18"/>
                <w:szCs w:val="18"/>
              </w:rPr>
              <w:t>proporcionar información básica</w:t>
            </w:r>
            <w:r>
              <w:rPr>
                <w:rFonts w:ascii="Arial" w:hAnsi="Arial"/>
                <w:color w:val="000000"/>
                <w:sz w:val="18"/>
                <w:szCs w:val="18"/>
              </w:rPr>
              <w:t xml:space="preserve"> acerca de las políticas que </w:t>
            </w:r>
            <w:r>
              <w:rPr>
                <w:rFonts w:ascii="Arial" w:hAnsi="Arial"/>
                <w:b/>
                <w:color w:val="000000"/>
                <w:sz w:val="18"/>
                <w:szCs w:val="18"/>
              </w:rPr>
              <w:t>se están</w:t>
            </w:r>
            <w:r>
              <w:rPr>
                <w:rFonts w:ascii="Arial" w:hAnsi="Arial"/>
                <w:color w:val="000000"/>
                <w:sz w:val="18"/>
                <w:szCs w:val="18"/>
              </w:rPr>
              <w:t xml:space="preserve"> desarrollando</w:t>
            </w:r>
          </w:p>
        </w:tc>
        <w:tc>
          <w:tcPr>
            <w:tcW w:w="2380" w:type="dxa"/>
            <w:gridSpan w:val="2"/>
            <w:tcBorders>
              <w:top w:val="single" w:sz="4" w:space="0" w:color="auto"/>
              <w:left w:val="single" w:sz="4" w:space="0" w:color="auto"/>
              <w:bottom w:val="single" w:sz="4" w:space="0" w:color="auto"/>
              <w:right w:val="single" w:sz="4" w:space="0" w:color="auto"/>
            </w:tcBorders>
            <w:shd w:val="clear" w:color="auto" w:fill="auto"/>
          </w:tcPr>
          <w:p w:rsidR="008806E7" w:rsidRPr="00AA1A52" w:rsidRDefault="008806E7" w:rsidP="00AA1A52">
            <w:pPr>
              <w:widowControl/>
              <w:spacing w:after="120"/>
              <w:rPr>
                <w:rFonts w:ascii="Calibri" w:eastAsia="Calibri" w:hAnsi="Calibri" w:cs="Arial"/>
                <w:color w:val="000000"/>
                <w:sz w:val="18"/>
                <w:szCs w:val="18"/>
              </w:rPr>
            </w:pPr>
            <w:r>
              <w:rPr>
                <w:rFonts w:ascii="Arial" w:hAnsi="Arial"/>
                <w:color w:val="000000"/>
                <w:sz w:val="18"/>
                <w:szCs w:val="18"/>
              </w:rPr>
              <w:t xml:space="preserve">Participación de las partes interesadas </w:t>
            </w:r>
            <w:r>
              <w:rPr>
                <w:rFonts w:ascii="Arial" w:hAnsi="Arial"/>
                <w:b/>
                <w:color w:val="000000"/>
                <w:sz w:val="18"/>
                <w:szCs w:val="18"/>
              </w:rPr>
              <w:t>en las decisiones de políticas relacionadas con la IKB</w:t>
            </w:r>
            <w:r>
              <w:rPr>
                <w:rFonts w:ascii="Arial" w:hAnsi="Arial"/>
                <w:color w:val="000000"/>
                <w:sz w:val="18"/>
                <w:szCs w:val="18"/>
              </w:rPr>
              <w:t>:</w:t>
            </w:r>
          </w:p>
          <w:p w:rsidR="008806E7" w:rsidRPr="00AA1A52" w:rsidRDefault="008806E7" w:rsidP="00AA1A52">
            <w:pPr>
              <w:widowControl/>
              <w:spacing w:after="120"/>
              <w:rPr>
                <w:rFonts w:ascii="Arial" w:eastAsia="Calibri" w:hAnsi="Arial" w:cs="Arial"/>
                <w:b/>
                <w:color w:val="000000"/>
                <w:sz w:val="18"/>
                <w:szCs w:val="18"/>
              </w:rPr>
            </w:pPr>
            <w:r>
              <w:rPr>
                <w:rFonts w:ascii="Arial" w:hAnsi="Arial"/>
                <w:color w:val="000000"/>
                <w:sz w:val="18"/>
                <w:szCs w:val="18"/>
              </w:rPr>
              <w:t xml:space="preserve"> </w:t>
            </w:r>
            <w:r>
              <w:rPr>
                <w:rFonts w:ascii="Arial" w:hAnsi="Arial"/>
                <w:b/>
                <w:color w:val="000000"/>
                <w:sz w:val="18"/>
                <w:szCs w:val="18"/>
              </w:rPr>
              <w:t xml:space="preserve">Se considera o prevé en el derecho nacional, </w:t>
            </w:r>
            <w:r>
              <w:rPr>
                <w:rFonts w:ascii="Arial" w:hAnsi="Arial"/>
                <w:b/>
                <w:color w:val="000000"/>
                <w:sz w:val="18"/>
                <w:szCs w:val="18"/>
                <w:u w:val="single"/>
              </w:rPr>
              <w:t>pero:</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Está limitada a consulta </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Se realiza mediante reuniones </w:t>
            </w:r>
            <w:r>
              <w:rPr>
                <w:rFonts w:ascii="Arial" w:hAnsi="Arial"/>
                <w:i/>
                <w:color w:val="000000"/>
                <w:sz w:val="18"/>
                <w:szCs w:val="18"/>
              </w:rPr>
              <w:t>ad hoc</w:t>
            </w:r>
            <w:r>
              <w:rPr>
                <w:rFonts w:ascii="Arial" w:hAnsi="Arial"/>
                <w:color w:val="000000"/>
                <w:sz w:val="18"/>
                <w:szCs w:val="18"/>
              </w:rPr>
              <w:t xml:space="preserve">, ya que no se ha establecido un comité oficial </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Se realiza llevando a cabo consultas con el mundo académico a través del organismo nacional encargado de la vida silvestre (u órgano técnico similar) </w:t>
            </w:r>
          </w:p>
          <w:p w:rsidR="008806E7" w:rsidRPr="009F30D9" w:rsidRDefault="008806E7" w:rsidP="00AA1A52">
            <w:pPr>
              <w:widowControl/>
              <w:spacing w:after="120"/>
              <w:rPr>
                <w:rFonts w:ascii="Arial" w:eastAsia="Calibri" w:hAnsi="Arial" w:cs="Arial"/>
                <w:color w:val="000000"/>
                <w:sz w:val="18"/>
                <w:szCs w:val="18"/>
              </w:rPr>
            </w:pPr>
          </w:p>
          <w:p w:rsidR="008806E7" w:rsidRPr="009F30D9" w:rsidRDefault="008806E7" w:rsidP="00AA1A52">
            <w:pPr>
              <w:widowControl/>
              <w:spacing w:after="120"/>
              <w:rPr>
                <w:rFonts w:ascii="Arial" w:eastAsia="Calibri" w:hAnsi="Arial" w:cs="Arial"/>
                <w:color w:val="000000"/>
                <w:sz w:val="18"/>
                <w:szCs w:val="18"/>
              </w:rPr>
            </w:pP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Participación de las partes interesadas </w:t>
            </w:r>
            <w:r>
              <w:rPr>
                <w:rFonts w:ascii="Arial" w:hAnsi="Arial"/>
                <w:b/>
                <w:color w:val="000000"/>
                <w:sz w:val="18"/>
                <w:szCs w:val="18"/>
              </w:rPr>
              <w:t>en las decisiones de políticas relacionadas con la IKB</w:t>
            </w:r>
            <w:r>
              <w:rPr>
                <w:rFonts w:ascii="Arial" w:hAnsi="Arial"/>
                <w:color w:val="000000"/>
                <w:sz w:val="18"/>
                <w:szCs w:val="18"/>
              </w:rPr>
              <w:t>:</w:t>
            </w:r>
          </w:p>
          <w:p w:rsidR="008806E7" w:rsidRPr="00AA1A52" w:rsidRDefault="008806E7" w:rsidP="00AA1A52">
            <w:pPr>
              <w:widowControl/>
              <w:spacing w:after="120"/>
              <w:rPr>
                <w:rFonts w:ascii="Arial" w:eastAsia="Calibri" w:hAnsi="Arial" w:cs="Arial"/>
                <w:b/>
                <w:color w:val="000000"/>
                <w:sz w:val="18"/>
                <w:szCs w:val="18"/>
              </w:rPr>
            </w:pPr>
            <w:r>
              <w:rPr>
                <w:rFonts w:ascii="Arial" w:hAnsi="Arial"/>
                <w:color w:val="000000"/>
                <w:sz w:val="18"/>
                <w:szCs w:val="18"/>
              </w:rPr>
              <w:t xml:space="preserve"> </w:t>
            </w:r>
            <w:r>
              <w:rPr>
                <w:rFonts w:ascii="Arial" w:hAnsi="Arial"/>
                <w:b/>
                <w:color w:val="000000"/>
                <w:sz w:val="18"/>
                <w:szCs w:val="18"/>
              </w:rPr>
              <w:t xml:space="preserve">Se considera o prevé en el derecho nacional, </w:t>
            </w:r>
            <w:r>
              <w:rPr>
                <w:rFonts w:ascii="Arial" w:hAnsi="Arial"/>
                <w:b/>
                <w:color w:val="000000"/>
                <w:sz w:val="18"/>
                <w:szCs w:val="18"/>
                <w:u w:val="single"/>
              </w:rPr>
              <w:t>y:</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Garantiza que sus aportaciones se traten como </w:t>
            </w:r>
            <w:r>
              <w:rPr>
                <w:rFonts w:ascii="Arial" w:hAnsi="Arial"/>
                <w:b/>
                <w:color w:val="000000"/>
                <w:sz w:val="18"/>
                <w:szCs w:val="18"/>
              </w:rPr>
              <w:t>consejo</w:t>
            </w:r>
            <w:r>
              <w:rPr>
                <w:rFonts w:ascii="Arial" w:hAnsi="Arial"/>
                <w:color w:val="000000"/>
                <w:sz w:val="18"/>
                <w:szCs w:val="18"/>
              </w:rPr>
              <w:t xml:space="preserve"> y que se tengan en cuenta en el proceso de formulación de políticas</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Se consigue mediante estructuras y comités oficiales</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 xml:space="preserve">Sin </w:t>
            </w:r>
            <w:proofErr w:type="gramStart"/>
            <w:r>
              <w:rPr>
                <w:rFonts w:ascii="Arial" w:hAnsi="Arial"/>
                <w:b/>
                <w:color w:val="000000"/>
                <w:sz w:val="18"/>
                <w:szCs w:val="18"/>
              </w:rPr>
              <w:t>embargo</w:t>
            </w:r>
            <w:proofErr w:type="gramEnd"/>
            <w:r>
              <w:rPr>
                <w:rFonts w:ascii="Arial" w:hAnsi="Arial"/>
                <w:color w:val="000000"/>
                <w:sz w:val="18"/>
                <w:szCs w:val="18"/>
              </w:rPr>
              <w:t xml:space="preserve"> está incompleta, ya que uno o más grupos de partes interesadas no están implicados o no están dispuestos a participar</w:t>
            </w:r>
          </w:p>
        </w:tc>
        <w:tc>
          <w:tcPr>
            <w:tcW w:w="2381" w:type="dxa"/>
            <w:gridSpan w:val="2"/>
            <w:tcBorders>
              <w:top w:val="single" w:sz="4" w:space="0" w:color="auto"/>
              <w:left w:val="single" w:sz="4" w:space="0" w:color="auto"/>
              <w:bottom w:val="single" w:sz="4" w:space="0" w:color="auto"/>
              <w:right w:val="single" w:sz="4" w:space="0" w:color="auto"/>
            </w:tcBorders>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Participación de las partes interesadas </w:t>
            </w:r>
            <w:r>
              <w:rPr>
                <w:rFonts w:ascii="Arial" w:hAnsi="Arial"/>
                <w:b/>
                <w:color w:val="000000"/>
                <w:sz w:val="18"/>
                <w:szCs w:val="18"/>
              </w:rPr>
              <w:t>en las decisiones de políticas relacionadas con la IKB</w:t>
            </w:r>
            <w:r>
              <w:rPr>
                <w:rFonts w:ascii="Arial" w:hAnsi="Arial"/>
                <w:color w:val="000000"/>
                <w:sz w:val="18"/>
                <w:szCs w:val="18"/>
              </w:rPr>
              <w:t>:</w:t>
            </w:r>
          </w:p>
          <w:p w:rsidR="008806E7" w:rsidRPr="00AA1A52" w:rsidRDefault="008806E7" w:rsidP="00AA1A52">
            <w:pPr>
              <w:widowControl/>
              <w:spacing w:after="120"/>
              <w:rPr>
                <w:rFonts w:ascii="Arial" w:eastAsia="Calibri" w:hAnsi="Arial" w:cs="Arial"/>
                <w:b/>
                <w:color w:val="000000"/>
                <w:sz w:val="18"/>
                <w:szCs w:val="18"/>
              </w:rPr>
            </w:pPr>
            <w:r>
              <w:rPr>
                <w:rFonts w:ascii="Arial" w:hAnsi="Arial"/>
                <w:color w:val="000000"/>
                <w:sz w:val="18"/>
                <w:szCs w:val="18"/>
              </w:rPr>
              <w:t xml:space="preserve"> </w:t>
            </w:r>
            <w:r>
              <w:rPr>
                <w:rFonts w:ascii="Arial" w:hAnsi="Arial"/>
                <w:b/>
                <w:color w:val="000000"/>
                <w:sz w:val="18"/>
                <w:szCs w:val="18"/>
              </w:rPr>
              <w:t xml:space="preserve">Se considera o prevé en el derecho nacional, </w:t>
            </w:r>
            <w:r>
              <w:rPr>
                <w:rFonts w:ascii="Arial" w:hAnsi="Arial"/>
                <w:b/>
                <w:color w:val="000000"/>
                <w:sz w:val="18"/>
                <w:szCs w:val="18"/>
                <w:u w:val="single"/>
              </w:rPr>
              <w:t>y:</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Garantiza que </w:t>
            </w:r>
            <w:r>
              <w:rPr>
                <w:rFonts w:ascii="Arial" w:hAnsi="Arial"/>
                <w:b/>
                <w:color w:val="000000"/>
                <w:sz w:val="18"/>
                <w:szCs w:val="18"/>
              </w:rPr>
              <w:t>se les consulte completamente acerca de cambios importantes en las políticas</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Se asegura mediante estructuras y comités oficiales que se reúnen con la frecuencia apropiada</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Es completa, ya que todas las </w:t>
            </w:r>
            <w:r>
              <w:rPr>
                <w:rFonts w:ascii="Arial" w:hAnsi="Arial"/>
                <w:b/>
                <w:color w:val="000000"/>
                <w:sz w:val="18"/>
                <w:szCs w:val="18"/>
              </w:rPr>
              <w:t>principales</w:t>
            </w:r>
            <w:r>
              <w:rPr>
                <w:rFonts w:ascii="Arial" w:hAnsi="Arial"/>
                <w:color w:val="000000"/>
                <w:sz w:val="18"/>
                <w:szCs w:val="18"/>
              </w:rPr>
              <w:t xml:space="preserve"> partes interesadas están implicadas</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81" w:name="_Toc486539590"/>
      <w:bookmarkStart w:id="82" w:name="_Toc491246094"/>
      <w:r>
        <w:rPr>
          <w:rFonts w:ascii="Arial" w:hAnsi="Arial"/>
          <w:b/>
          <w:iCs/>
          <w:color w:val="000000"/>
          <w:sz w:val="28"/>
          <w:szCs w:val="22"/>
        </w:rPr>
        <w:lastRenderedPageBreak/>
        <w:t>17. Dotación de personal y contratación</w:t>
      </w:r>
      <w:r w:rsidRPr="008806E7">
        <w:rPr>
          <w:rFonts w:ascii="Arial" w:hAnsi="Arial"/>
          <w:b/>
          <w:iCs/>
          <w:color w:val="000000"/>
          <w:sz w:val="28"/>
          <w:szCs w:val="22"/>
          <w:vertAlign w:val="superscript"/>
          <w:lang w:val="en-GB"/>
        </w:rPr>
        <w:footnoteReference w:id="33"/>
      </w:r>
      <w:bookmarkEnd w:id="81"/>
      <w:bookmarkEnd w:id="82"/>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nivel de recursos de personal</w:t>
      </w:r>
      <w:r w:rsidRPr="008806E7">
        <w:rPr>
          <w:rFonts w:ascii="Arial" w:eastAsia="Calibri" w:hAnsi="Arial" w:cs="Arial"/>
          <w:color w:val="000000"/>
          <w:sz w:val="22"/>
          <w:szCs w:val="18"/>
          <w:vertAlign w:val="superscript"/>
          <w:lang w:val="en-GB"/>
        </w:rPr>
        <w:footnoteReference w:id="34"/>
      </w:r>
      <w:r>
        <w:rPr>
          <w:rFonts w:ascii="Arial" w:hAnsi="Arial"/>
          <w:color w:val="000000"/>
          <w:sz w:val="22"/>
          <w:szCs w:val="18"/>
        </w:rPr>
        <w:t xml:space="preserve"> en los organismos nacionales encargados de hacer cumplir la ley para combatir los delitos contra la vida silvestre.</w:t>
      </w:r>
    </w:p>
    <w:p w:rsidR="008806E7" w:rsidRPr="009F30D9" w:rsidRDefault="008806E7" w:rsidP="008806E7">
      <w:pPr>
        <w:widowControl/>
        <w:jc w:val="both"/>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¿De qué recursos de personal disponen los organismos nacionales encargados de hacer cumplir la ley para combatir la IKB?</w:t>
      </w:r>
    </w:p>
    <w:p w:rsidR="008806E7" w:rsidRPr="009F30D9" w:rsidRDefault="008806E7" w:rsidP="008806E7">
      <w:pPr>
        <w:widowControl/>
        <w:jc w:val="both"/>
        <w:rPr>
          <w:rFonts w:ascii="Arial" w:eastAsia="Calibri" w:hAnsi="Arial" w:cs="Arial"/>
          <w:i/>
          <w:iCs/>
          <w:color w:val="000000"/>
          <w:sz w:val="22"/>
          <w:szCs w:val="18"/>
        </w:rPr>
      </w:pPr>
    </w:p>
    <w:p w:rsidR="008806E7" w:rsidRPr="008806E7" w:rsidRDefault="008806E7" w:rsidP="008806E7">
      <w:pPr>
        <w:widowControl/>
        <w:autoSpaceDE/>
        <w:autoSpaceDN/>
        <w:adjustRightInd/>
        <w:spacing w:after="200"/>
        <w:jc w:val="both"/>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8"/>
        <w:gridCol w:w="2258"/>
        <w:gridCol w:w="20"/>
        <w:gridCol w:w="2271"/>
        <w:gridCol w:w="6"/>
        <w:gridCol w:w="2278"/>
      </w:tblGrid>
      <w:tr w:rsidR="008806E7" w:rsidRPr="00AA1A52" w:rsidTr="00AA1A52">
        <w:tc>
          <w:tcPr>
            <w:tcW w:w="2310"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gridSpan w:val="2"/>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cantSplit/>
          <w:trHeight w:val="2346"/>
        </w:trPr>
        <w:tc>
          <w:tcPr>
            <w:tcW w:w="2328"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Organismos encargados de hacer cumplir la ley:</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Hay una falta </w:t>
            </w:r>
            <w:r>
              <w:rPr>
                <w:rFonts w:ascii="Arial" w:hAnsi="Arial"/>
                <w:b/>
                <w:color w:val="000000"/>
                <w:sz w:val="18"/>
                <w:szCs w:val="18"/>
              </w:rPr>
              <w:t>significativa</w:t>
            </w:r>
            <w:r>
              <w:rPr>
                <w:rFonts w:ascii="Arial" w:hAnsi="Arial"/>
                <w:color w:val="000000"/>
                <w:sz w:val="18"/>
                <w:szCs w:val="18"/>
              </w:rPr>
              <w:t xml:space="preserve"> de personal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Rara vez</w:t>
            </w:r>
            <w:r>
              <w:rPr>
                <w:rFonts w:ascii="Arial" w:hAnsi="Arial"/>
                <w:color w:val="000000"/>
                <w:sz w:val="18"/>
                <w:szCs w:val="18"/>
              </w:rPr>
              <w:t xml:space="preserve"> pueden contratar o atraer personal adicional</w:t>
            </w:r>
          </w:p>
        </w:tc>
        <w:tc>
          <w:tcPr>
            <w:tcW w:w="2324"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Organismos encargados de hacer cumplir la ley:</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A veces</w:t>
            </w:r>
            <w:r>
              <w:rPr>
                <w:rFonts w:ascii="Arial" w:hAnsi="Arial"/>
                <w:color w:val="000000"/>
                <w:sz w:val="18"/>
                <w:szCs w:val="18"/>
              </w:rPr>
              <w:t xml:space="preserve"> tienen una dotación completa de personal</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Normalmente</w:t>
            </w:r>
            <w:r>
              <w:rPr>
                <w:rFonts w:ascii="Arial" w:hAnsi="Arial"/>
                <w:color w:val="000000"/>
                <w:sz w:val="18"/>
                <w:szCs w:val="18"/>
              </w:rPr>
              <w:t xml:space="preserve"> experimentan carencias de personal</w:t>
            </w:r>
            <w:r w:rsidRPr="00AA1A52">
              <w:rPr>
                <w:rFonts w:ascii="Arial" w:eastAsia="Calibri" w:hAnsi="Arial" w:cs="Arial"/>
                <w:color w:val="000000"/>
                <w:sz w:val="18"/>
                <w:szCs w:val="18"/>
                <w:vertAlign w:val="superscript"/>
                <w:lang w:val="en-GB"/>
              </w:rPr>
              <w:footnoteReference w:id="35"/>
            </w:r>
            <w:r>
              <w:rPr>
                <w:rFonts w:ascii="Arial" w:hAnsi="Arial"/>
                <w:color w:val="000000"/>
                <w:sz w:val="18"/>
                <w:szCs w:val="18"/>
                <w:vertAlign w:val="superscript"/>
              </w:rPr>
              <w:t xml:space="preserve"> </w:t>
            </w:r>
            <w:r>
              <w:rPr>
                <w:rFonts w:ascii="Arial" w:hAnsi="Arial"/>
                <w:color w:val="000000"/>
                <w:sz w:val="18"/>
                <w:szCs w:val="18"/>
              </w:rPr>
              <w:t>o competencias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Normalmente experimentan retrasos o dificultades de contratación</w:t>
            </w:r>
          </w:p>
        </w:tc>
        <w:tc>
          <w:tcPr>
            <w:tcW w:w="2323" w:type="dxa"/>
            <w:gridSpan w:val="2"/>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Organismos encargados de hacer cumplir la ley:</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Normalmente</w:t>
            </w:r>
            <w:r>
              <w:rPr>
                <w:rFonts w:ascii="Arial" w:hAnsi="Arial"/>
                <w:color w:val="000000"/>
                <w:sz w:val="18"/>
                <w:szCs w:val="18"/>
              </w:rPr>
              <w:t xml:space="preserve"> tienen una dotación completa de personal, aunque no siempre están al día de las tendencias cambiantes de los delitos contra la vida silvestre</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A veces</w:t>
            </w:r>
            <w:r>
              <w:rPr>
                <w:rFonts w:ascii="Arial" w:hAnsi="Arial"/>
                <w:color w:val="000000"/>
                <w:sz w:val="18"/>
                <w:szCs w:val="18"/>
              </w:rPr>
              <w:t xml:space="preserve"> experimentan carencias de personal o competencias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A veces</w:t>
            </w:r>
            <w:r>
              <w:rPr>
                <w:rFonts w:ascii="Arial" w:hAnsi="Arial"/>
                <w:color w:val="000000"/>
                <w:sz w:val="18"/>
                <w:szCs w:val="18"/>
              </w:rPr>
              <w:t xml:space="preserve"> experimentan retrasos en la contratación o dificultades para atraer candidatos con la cualificación adecuada</w:t>
            </w:r>
          </w:p>
        </w:tc>
        <w:tc>
          <w:tcPr>
            <w:tcW w:w="2324" w:type="dxa"/>
            <w:shd w:val="clear" w:color="auto" w:fill="auto"/>
          </w:tcPr>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Organismos encargados de hacer cumplir la ley:</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Normalmente</w:t>
            </w:r>
            <w:r>
              <w:rPr>
                <w:rFonts w:ascii="Arial" w:hAnsi="Arial"/>
                <w:color w:val="000000"/>
                <w:sz w:val="18"/>
                <w:szCs w:val="18"/>
              </w:rPr>
              <w:t xml:space="preserve"> tienen una dotación completa de personal, que por lo general se mantiene al día de las tendencias cambiantes de los delitos contra la vida silvestre</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Normalmente</w:t>
            </w:r>
            <w:r>
              <w:rPr>
                <w:rFonts w:ascii="Arial" w:hAnsi="Arial"/>
                <w:color w:val="000000"/>
                <w:sz w:val="18"/>
                <w:szCs w:val="18"/>
              </w:rPr>
              <w:t xml:space="preserve"> cuentan con una mezcla apropiada de personal y competencias</w:t>
            </w:r>
          </w:p>
          <w:p w:rsidR="008806E7" w:rsidRPr="00AA1A52" w:rsidRDefault="008806E7" w:rsidP="00AA1A52">
            <w:pPr>
              <w:widowControl/>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Normalmente</w:t>
            </w:r>
            <w:r>
              <w:rPr>
                <w:rFonts w:ascii="Arial" w:hAnsi="Arial"/>
                <w:color w:val="000000"/>
                <w:sz w:val="18"/>
                <w:szCs w:val="18"/>
              </w:rPr>
              <w:t xml:space="preserve"> procesan las vacantes de contratación a medida que surgen con candidatos con la cualificación adecuada</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83" w:name="_Toc486539591"/>
      <w:bookmarkStart w:id="84" w:name="_Toc491246095"/>
      <w:r>
        <w:rPr>
          <w:rFonts w:ascii="Arial" w:hAnsi="Arial"/>
          <w:b/>
          <w:iCs/>
          <w:color w:val="000000"/>
          <w:sz w:val="28"/>
          <w:szCs w:val="22"/>
        </w:rPr>
        <w:lastRenderedPageBreak/>
        <w:t>18. Formación especializada</w:t>
      </w:r>
      <w:bookmarkEnd w:id="83"/>
      <w:bookmarkEnd w:id="84"/>
      <w:r>
        <w:rPr>
          <w:rFonts w:ascii="Arial" w:hAnsi="Arial"/>
          <w:b/>
          <w:iCs/>
          <w:color w:val="000000"/>
          <w:sz w:val="28"/>
          <w:szCs w:val="22"/>
        </w:rPr>
        <w:t xml:space="preserve"> </w:t>
      </w:r>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porcentaje de agentes del orden que reciben formación regular en aspectos relacionados con la IKB.</w:t>
      </w:r>
    </w:p>
    <w:p w:rsidR="008806E7" w:rsidRPr="009F30D9" w:rsidRDefault="008806E7" w:rsidP="008806E7">
      <w:pPr>
        <w:widowControl/>
        <w:jc w:val="both"/>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¿Cuántos agentes del orden</w:t>
      </w:r>
      <w:r w:rsidRPr="008806E7">
        <w:rPr>
          <w:rFonts w:ascii="Arial" w:eastAsia="Calibri" w:hAnsi="Arial"/>
          <w:color w:val="000000"/>
          <w:sz w:val="22"/>
          <w:szCs w:val="22"/>
          <w:vertAlign w:val="superscript"/>
          <w:lang w:val="en-GB"/>
        </w:rPr>
        <w:footnoteReference w:id="36"/>
      </w:r>
      <w:r>
        <w:rPr>
          <w:rFonts w:ascii="Arial" w:hAnsi="Arial"/>
          <w:b/>
          <w:bCs/>
          <w:i/>
          <w:iCs/>
          <w:color w:val="000000"/>
          <w:sz w:val="22"/>
          <w:szCs w:val="18"/>
          <w:vertAlign w:val="superscript"/>
        </w:rPr>
        <w:t xml:space="preserve"> </w:t>
      </w:r>
      <w:r>
        <w:rPr>
          <w:rFonts w:ascii="Arial" w:hAnsi="Arial"/>
          <w:b/>
          <w:bCs/>
          <w:i/>
          <w:iCs/>
          <w:color w:val="000000"/>
          <w:sz w:val="22"/>
          <w:szCs w:val="22"/>
        </w:rPr>
        <w:t>han recibido formación regular en aspectos relacionados con la IKB?</w:t>
      </w:r>
    </w:p>
    <w:p w:rsidR="008806E7" w:rsidRPr="009F30D9" w:rsidRDefault="008806E7" w:rsidP="008806E7">
      <w:pPr>
        <w:widowControl/>
        <w:jc w:val="both"/>
        <w:rPr>
          <w:rFonts w:ascii="Arial" w:eastAsia="Calibri" w:hAnsi="Arial" w:cs="Arial"/>
          <w:i/>
          <w:iCs/>
          <w:color w:val="000000"/>
          <w:sz w:val="22"/>
          <w:szCs w:val="18"/>
        </w:rPr>
      </w:pP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
        <w:gridCol w:w="2264"/>
        <w:gridCol w:w="8"/>
        <w:gridCol w:w="2279"/>
        <w:gridCol w:w="10"/>
        <w:gridCol w:w="2268"/>
      </w:tblGrid>
      <w:tr w:rsidR="008806E7" w:rsidRPr="00AA1A52" w:rsidTr="00AA1A52">
        <w:tc>
          <w:tcPr>
            <w:tcW w:w="2310"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gridSpan w:val="2"/>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cantSplit/>
        </w:trPr>
        <w:tc>
          <w:tcPr>
            <w:tcW w:w="2322"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lang w:val="en-GB"/>
              </w:rPr>
            </w:pP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Ninguno</w:t>
            </w:r>
          </w:p>
          <w:p w:rsidR="008806E7" w:rsidRPr="00AA1A52" w:rsidRDefault="008806E7" w:rsidP="00AA1A52">
            <w:pPr>
              <w:widowControl/>
              <w:spacing w:before="120" w:after="120"/>
              <w:rPr>
                <w:rFonts w:ascii="Arial" w:eastAsia="Calibri" w:hAnsi="Arial" w:cs="Arial"/>
                <w:color w:val="000000"/>
                <w:sz w:val="18"/>
                <w:szCs w:val="18"/>
                <w:lang w:val="en-GB"/>
              </w:rPr>
            </w:pPr>
          </w:p>
          <w:p w:rsidR="008806E7" w:rsidRPr="00AA1A52" w:rsidRDefault="008806E7" w:rsidP="00AA1A52">
            <w:pPr>
              <w:widowControl/>
              <w:spacing w:before="120" w:after="120"/>
              <w:rPr>
                <w:rFonts w:ascii="Arial" w:eastAsia="Calibri" w:hAnsi="Arial" w:cs="Arial"/>
                <w:color w:val="000000"/>
                <w:sz w:val="18"/>
                <w:szCs w:val="18"/>
                <w:lang w:val="en-GB"/>
              </w:rPr>
            </w:pPr>
          </w:p>
        </w:tc>
        <w:tc>
          <w:tcPr>
            <w:tcW w:w="2318"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lang w:val="en-GB"/>
              </w:rPr>
            </w:pP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Menos del 10%</w:t>
            </w:r>
          </w:p>
        </w:tc>
        <w:tc>
          <w:tcPr>
            <w:tcW w:w="2339"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lang w:val="en-GB"/>
              </w:rPr>
            </w:pP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Entre el 10% y el 50%</w:t>
            </w:r>
          </w:p>
          <w:p w:rsidR="008806E7" w:rsidRPr="00AA1A52" w:rsidRDefault="008806E7" w:rsidP="00AA1A52">
            <w:pPr>
              <w:widowControl/>
              <w:spacing w:before="120" w:after="120"/>
              <w:rPr>
                <w:rFonts w:ascii="Arial" w:eastAsia="Calibri" w:hAnsi="Arial" w:cs="Arial"/>
                <w:color w:val="000000"/>
                <w:sz w:val="18"/>
                <w:szCs w:val="18"/>
                <w:lang w:val="en-GB"/>
              </w:rPr>
            </w:pPr>
          </w:p>
          <w:p w:rsidR="008806E7" w:rsidRPr="00AA1A52" w:rsidRDefault="008806E7" w:rsidP="00AA1A52">
            <w:pPr>
              <w:widowControl/>
              <w:spacing w:before="120" w:after="120"/>
              <w:rPr>
                <w:rFonts w:ascii="Arial" w:eastAsia="Calibri" w:hAnsi="Arial" w:cs="Arial"/>
                <w:color w:val="000000"/>
                <w:sz w:val="18"/>
                <w:szCs w:val="18"/>
                <w:lang w:val="en-GB"/>
              </w:rPr>
            </w:pPr>
          </w:p>
        </w:tc>
        <w:tc>
          <w:tcPr>
            <w:tcW w:w="2320" w:type="dxa"/>
            <w:shd w:val="clear" w:color="auto" w:fill="auto"/>
          </w:tcPr>
          <w:p w:rsidR="008806E7" w:rsidRPr="00AA1A52" w:rsidRDefault="008806E7" w:rsidP="00AA1A52">
            <w:pPr>
              <w:widowControl/>
              <w:spacing w:before="120" w:after="120"/>
              <w:rPr>
                <w:rFonts w:ascii="Arial" w:eastAsia="Calibri" w:hAnsi="Arial" w:cs="Arial"/>
                <w:color w:val="000000"/>
                <w:sz w:val="18"/>
                <w:szCs w:val="18"/>
                <w:lang w:val="en-GB"/>
              </w:rPr>
            </w:pP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Más del 50%</w:t>
            </w:r>
          </w:p>
          <w:p w:rsidR="008806E7" w:rsidRPr="00AA1A52" w:rsidRDefault="008806E7" w:rsidP="00AA1A52">
            <w:pPr>
              <w:widowControl/>
              <w:spacing w:before="120" w:after="120"/>
              <w:rPr>
                <w:rFonts w:ascii="Arial" w:eastAsia="Calibri" w:hAnsi="Arial" w:cs="Arial"/>
                <w:color w:val="000000"/>
                <w:sz w:val="18"/>
                <w:szCs w:val="18"/>
                <w:lang w:val="en-GB"/>
              </w:rPr>
            </w:pPr>
          </w:p>
        </w:tc>
      </w:tr>
    </w:tbl>
    <w:p w:rsidR="008806E7" w:rsidRPr="008806E7" w:rsidRDefault="008806E7" w:rsidP="008806E7">
      <w:pPr>
        <w:widowControl/>
        <w:rPr>
          <w:rFonts w:ascii="Arial" w:eastAsia="Calibri" w:hAnsi="Arial" w:cs="Arial"/>
          <w:b/>
          <w:bCs/>
          <w:color w:val="000000"/>
          <w:sz w:val="23"/>
          <w:szCs w:val="23"/>
          <w:lang w:val="en-GB"/>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r w:rsidRPr="008806E7">
        <w:rPr>
          <w:rFonts w:ascii="Arial" w:eastAsia="Calibri" w:hAnsi="Arial"/>
          <w:color w:val="000000"/>
          <w:sz w:val="22"/>
          <w:szCs w:val="22"/>
          <w:vertAlign w:val="superscript"/>
          <w:lang w:val="en-GB"/>
        </w:rPr>
        <w:footnoteReference w:id="37"/>
      </w:r>
      <w:r>
        <w:rPr>
          <w:rFonts w:ascii="Arial" w:hAnsi="Arial"/>
          <w:color w:val="000000"/>
          <w:sz w:val="22"/>
          <w:szCs w:val="22"/>
        </w:rPr>
        <w:t>:</w:t>
      </w:r>
    </w:p>
    <w:p w:rsidR="008806E7" w:rsidRPr="008806E7" w:rsidRDefault="008806E7" w:rsidP="008806E7">
      <w:pPr>
        <w:widowControl/>
        <w:ind w:firstLine="708"/>
        <w:rPr>
          <w:rFonts w:ascii="Arial" w:eastAsia="Calibri" w:hAnsi="Arial" w:cs="Arial"/>
          <w:color w:val="000000"/>
          <w:sz w:val="22"/>
          <w:szCs w:val="22"/>
          <w:lang w:val="en-GB"/>
        </w:rPr>
      </w:pPr>
    </w:p>
    <w:p w:rsidR="008806E7" w:rsidRPr="008806E7" w:rsidRDefault="008806E7" w:rsidP="008806E7">
      <w:pPr>
        <w:widowControl/>
        <w:autoSpaceDE/>
        <w:autoSpaceDN/>
        <w:adjustRightInd/>
        <w:spacing w:after="200"/>
        <w:rPr>
          <w:rFonts w:ascii="Arial" w:eastAsia="Calibri" w:hAnsi="Arial" w:cs="Arial"/>
          <w:color w:val="000000"/>
          <w:sz w:val="18"/>
          <w:szCs w:val="18"/>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85" w:name="_Toc486539592"/>
      <w:bookmarkStart w:id="86" w:name="_Toc491246096"/>
      <w:r>
        <w:rPr>
          <w:rFonts w:ascii="Arial" w:hAnsi="Arial"/>
          <w:b/>
          <w:iCs/>
          <w:color w:val="000000"/>
          <w:sz w:val="28"/>
          <w:szCs w:val="22"/>
        </w:rPr>
        <w:lastRenderedPageBreak/>
        <w:t>19. Esfuerzos de cumplimiento de la ley en el campo</w:t>
      </w:r>
      <w:bookmarkEnd w:id="85"/>
      <w:bookmarkEnd w:id="86"/>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La intensidad de los esfuerzos dedicados por los organismos encargados de hacer cumplir la ley para combatir la IKB.</w:t>
      </w:r>
    </w:p>
    <w:p w:rsidR="008806E7" w:rsidRPr="009F30D9" w:rsidRDefault="008806E7" w:rsidP="008806E7">
      <w:pPr>
        <w:widowControl/>
        <w:jc w:val="both"/>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¿Se considera suficiente el esfuerzo de vigilancia implantado para combatir la IKB?</w:t>
      </w:r>
    </w:p>
    <w:p w:rsidR="008806E7" w:rsidRPr="009F30D9" w:rsidRDefault="008806E7" w:rsidP="008806E7">
      <w:pPr>
        <w:widowControl/>
        <w:jc w:val="both"/>
        <w:rPr>
          <w:rFonts w:ascii="Arial" w:eastAsia="Calibri" w:hAnsi="Arial" w:cs="Arial"/>
          <w:b/>
          <w:bCs/>
          <w:i/>
          <w:iCs/>
          <w:color w:val="000000"/>
          <w:sz w:val="22"/>
          <w:szCs w:val="18"/>
        </w:rPr>
      </w:pPr>
    </w:p>
    <w:p w:rsidR="008806E7" w:rsidRPr="008806E7" w:rsidRDefault="008806E7" w:rsidP="008806E7">
      <w:pPr>
        <w:widowControl/>
        <w:jc w:val="both"/>
        <w:rPr>
          <w:rFonts w:ascii="Arial" w:eastAsia="Calibri" w:hAnsi="Arial" w:cs="Arial"/>
          <w:i/>
          <w:iCs/>
          <w:color w:val="000000"/>
          <w:sz w:val="22"/>
          <w:szCs w:val="18"/>
        </w:rPr>
      </w:pPr>
      <w:r>
        <w:rPr>
          <w:rFonts w:ascii="Arial" w:hAnsi="Arial"/>
          <w:i/>
          <w:iCs/>
          <w:color w:val="000000"/>
          <w:sz w:val="22"/>
          <w:szCs w:val="18"/>
        </w:rPr>
        <w:t>Medición: En una escala del 1-5, siendo 5 el más positivo, puntúe el esfuerzo de cumplimiento de la ley en el campo de los organismos encargados de hacer cumplir la ley en su país</w:t>
      </w:r>
    </w:p>
    <w:p w:rsidR="008806E7" w:rsidRPr="009F30D9" w:rsidRDefault="008806E7" w:rsidP="008806E7">
      <w:pPr>
        <w:widowControl/>
        <w:rPr>
          <w:rFonts w:ascii="Arial" w:eastAsia="Calibri" w:hAnsi="Arial" w:cs="Arial"/>
          <w:i/>
          <w:iCs/>
          <w:color w:val="000000"/>
          <w:sz w:val="18"/>
          <w:szCs w:val="18"/>
        </w:rPr>
      </w:pPr>
    </w:p>
    <w:p w:rsidR="008806E7" w:rsidRPr="009F30D9" w:rsidRDefault="008806E7" w:rsidP="008806E7">
      <w:pPr>
        <w:widowControl/>
        <w:rPr>
          <w:rFonts w:ascii="Arial" w:eastAsia="Calibri" w:hAnsi="Arial" w:cs="Arial"/>
          <w:i/>
          <w:iCs/>
          <w:color w:val="000000"/>
          <w:sz w:val="18"/>
          <w:szCs w:val="18"/>
        </w:rPr>
      </w:pPr>
    </w:p>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819"/>
        <w:gridCol w:w="1820"/>
        <w:gridCol w:w="1820"/>
        <w:gridCol w:w="1820"/>
        <w:gridCol w:w="1820"/>
      </w:tblGrid>
      <w:tr w:rsidR="008806E7" w:rsidRPr="00AA1A52" w:rsidTr="00AA1A52">
        <w:tc>
          <w:tcPr>
            <w:tcW w:w="1000" w:type="pct"/>
            <w:shd w:val="clear" w:color="auto" w:fill="4F81BD"/>
            <w:vAlign w:val="center"/>
          </w:tcPr>
          <w:p w:rsidR="008806E7" w:rsidRPr="00AA1A52" w:rsidRDefault="008806E7" w:rsidP="00AA1A52">
            <w:pPr>
              <w:widowControl/>
              <w:jc w:val="center"/>
              <w:rPr>
                <w:rFonts w:ascii="Arial" w:eastAsia="Calibri" w:hAnsi="Arial" w:cs="Arial"/>
                <w:b/>
                <w:bCs/>
                <w:i/>
                <w:iCs/>
                <w:color w:val="FFFFFF"/>
                <w:sz w:val="18"/>
                <w:szCs w:val="18"/>
              </w:rPr>
            </w:pPr>
            <w:r>
              <w:rPr>
                <w:rFonts w:ascii="Arial" w:hAnsi="Arial"/>
                <w:b/>
                <w:bCs/>
                <w:i/>
                <w:iCs/>
                <w:color w:val="FFFFFF"/>
                <w:sz w:val="18"/>
                <w:szCs w:val="18"/>
              </w:rPr>
              <w:t>Insuficiente</w:t>
            </w:r>
          </w:p>
          <w:p w:rsidR="008806E7" w:rsidRPr="00AA1A52" w:rsidRDefault="008806E7" w:rsidP="00AA1A52">
            <w:pPr>
              <w:widowControl/>
              <w:jc w:val="center"/>
              <w:rPr>
                <w:rFonts w:ascii="Arial" w:eastAsia="Calibri" w:hAnsi="Arial" w:cs="Arial"/>
                <w:b/>
                <w:bCs/>
                <w:i/>
                <w:iCs/>
                <w:color w:val="FFFFFF"/>
                <w:sz w:val="18"/>
                <w:szCs w:val="18"/>
              </w:rPr>
            </w:pPr>
            <w:r>
              <w:rPr>
                <w:rFonts w:ascii="Arial" w:hAnsi="Arial"/>
                <w:b/>
                <w:bCs/>
                <w:i/>
                <w:iCs/>
                <w:color w:val="FFFFFF"/>
                <w:sz w:val="18"/>
                <w:szCs w:val="18"/>
              </w:rPr>
              <w:t>para combatir la IKB</w:t>
            </w:r>
          </w:p>
        </w:tc>
        <w:tc>
          <w:tcPr>
            <w:tcW w:w="1000" w:type="pct"/>
            <w:shd w:val="clear" w:color="auto" w:fill="4F81BD"/>
            <w:vAlign w:val="center"/>
          </w:tcPr>
          <w:p w:rsidR="008806E7" w:rsidRPr="009F30D9" w:rsidRDefault="008806E7" w:rsidP="00AA1A52">
            <w:pPr>
              <w:widowControl/>
              <w:jc w:val="center"/>
              <w:rPr>
                <w:rFonts w:ascii="Arial" w:eastAsia="Calibri" w:hAnsi="Arial" w:cs="Arial"/>
                <w:b/>
                <w:bCs/>
                <w:i/>
                <w:iCs/>
                <w:color w:val="FFFFFF"/>
                <w:sz w:val="18"/>
                <w:szCs w:val="18"/>
              </w:rPr>
            </w:pPr>
          </w:p>
        </w:tc>
        <w:tc>
          <w:tcPr>
            <w:tcW w:w="1000" w:type="pct"/>
            <w:shd w:val="clear" w:color="auto" w:fill="4F81BD"/>
            <w:vAlign w:val="center"/>
          </w:tcPr>
          <w:p w:rsidR="008806E7" w:rsidRPr="009F30D9" w:rsidRDefault="008806E7" w:rsidP="00AA1A52">
            <w:pPr>
              <w:widowControl/>
              <w:jc w:val="center"/>
              <w:rPr>
                <w:rFonts w:ascii="Arial" w:eastAsia="Calibri" w:hAnsi="Arial" w:cs="Arial"/>
                <w:b/>
                <w:bCs/>
                <w:i/>
                <w:iCs/>
                <w:color w:val="FFFFFF"/>
                <w:sz w:val="18"/>
                <w:szCs w:val="18"/>
              </w:rPr>
            </w:pPr>
          </w:p>
        </w:tc>
        <w:tc>
          <w:tcPr>
            <w:tcW w:w="1000" w:type="pct"/>
            <w:shd w:val="clear" w:color="auto" w:fill="4F81BD"/>
            <w:vAlign w:val="center"/>
          </w:tcPr>
          <w:p w:rsidR="008806E7" w:rsidRPr="009F30D9" w:rsidRDefault="008806E7" w:rsidP="00AA1A52">
            <w:pPr>
              <w:widowControl/>
              <w:jc w:val="center"/>
              <w:rPr>
                <w:rFonts w:ascii="Arial" w:eastAsia="Calibri" w:hAnsi="Arial" w:cs="Arial"/>
                <w:b/>
                <w:bCs/>
                <w:i/>
                <w:iCs/>
                <w:color w:val="FFFFFF"/>
                <w:sz w:val="18"/>
                <w:szCs w:val="18"/>
              </w:rPr>
            </w:pPr>
          </w:p>
        </w:tc>
        <w:tc>
          <w:tcPr>
            <w:tcW w:w="1000" w:type="pct"/>
            <w:shd w:val="clear" w:color="auto" w:fill="4F81BD"/>
            <w:vAlign w:val="center"/>
          </w:tcPr>
          <w:p w:rsidR="008806E7" w:rsidRPr="00AA1A52" w:rsidRDefault="008806E7" w:rsidP="00AA1A52">
            <w:pPr>
              <w:widowControl/>
              <w:jc w:val="center"/>
              <w:rPr>
                <w:rFonts w:ascii="Arial" w:eastAsia="Calibri" w:hAnsi="Arial" w:cs="Arial"/>
                <w:b/>
                <w:bCs/>
                <w:i/>
                <w:iCs/>
                <w:color w:val="FFFFFF"/>
                <w:sz w:val="18"/>
                <w:szCs w:val="18"/>
              </w:rPr>
            </w:pPr>
            <w:r>
              <w:rPr>
                <w:rFonts w:ascii="Arial" w:hAnsi="Arial"/>
                <w:b/>
                <w:bCs/>
                <w:i/>
                <w:iCs/>
                <w:color w:val="FFFFFF"/>
                <w:sz w:val="18"/>
                <w:szCs w:val="18"/>
              </w:rPr>
              <w:t>Suficiente para combatir de forma adecuada la IKB</w:t>
            </w:r>
          </w:p>
        </w:tc>
      </w:tr>
      <w:tr w:rsidR="008806E7" w:rsidRPr="00AA1A52" w:rsidTr="00AA1A52">
        <w:tc>
          <w:tcPr>
            <w:tcW w:w="1000" w:type="pct"/>
            <w:tcBorders>
              <w:top w:val="single" w:sz="8" w:space="0" w:color="4F81BD"/>
              <w:left w:val="single" w:sz="8" w:space="0" w:color="4F81BD"/>
              <w:bottom w:val="single" w:sz="8" w:space="0" w:color="4F81BD"/>
            </w:tcBorders>
            <w:shd w:val="clear" w:color="auto" w:fill="auto"/>
          </w:tcPr>
          <w:p w:rsidR="008806E7" w:rsidRPr="00AA1A52" w:rsidRDefault="008806E7" w:rsidP="00AA1A52">
            <w:pPr>
              <w:widowControl/>
              <w:spacing w:before="200" w:after="200"/>
              <w:jc w:val="center"/>
              <w:rPr>
                <w:rFonts w:ascii="Arial" w:eastAsia="Calibri" w:hAnsi="Arial" w:cs="Arial"/>
                <w:b/>
                <w:bCs/>
                <w:iCs/>
                <w:color w:val="000000"/>
                <w:sz w:val="18"/>
                <w:szCs w:val="18"/>
              </w:rPr>
            </w:pPr>
            <w:r>
              <w:rPr>
                <w:rFonts w:ascii="Arial" w:hAnsi="Arial"/>
                <w:b/>
                <w:bCs/>
                <w:iCs/>
                <w:color w:val="000000"/>
                <w:sz w:val="18"/>
                <w:szCs w:val="18"/>
              </w:rPr>
              <w:t xml:space="preserve">1 </w:t>
            </w:r>
          </w:p>
        </w:tc>
        <w:tc>
          <w:tcPr>
            <w:tcW w:w="1000" w:type="pct"/>
            <w:tcBorders>
              <w:top w:val="single" w:sz="8" w:space="0" w:color="4F81BD"/>
              <w:bottom w:val="single" w:sz="8" w:space="0" w:color="4F81BD"/>
            </w:tcBorders>
            <w:shd w:val="clear" w:color="auto" w:fill="auto"/>
          </w:tcPr>
          <w:p w:rsidR="008806E7" w:rsidRPr="00AA1A52" w:rsidRDefault="008806E7" w:rsidP="00AA1A52">
            <w:pPr>
              <w:widowControl/>
              <w:spacing w:before="200" w:after="200"/>
              <w:jc w:val="center"/>
              <w:rPr>
                <w:rFonts w:ascii="Arial" w:eastAsia="Calibri" w:hAnsi="Arial" w:cs="Arial"/>
                <w:b/>
                <w:iCs/>
                <w:color w:val="000000"/>
                <w:sz w:val="18"/>
                <w:szCs w:val="18"/>
              </w:rPr>
            </w:pPr>
            <w:r>
              <w:rPr>
                <w:rFonts w:ascii="Arial" w:hAnsi="Arial"/>
                <w:b/>
                <w:iCs/>
                <w:color w:val="000000"/>
                <w:sz w:val="18"/>
                <w:szCs w:val="18"/>
              </w:rPr>
              <w:t xml:space="preserve">2 </w:t>
            </w:r>
          </w:p>
        </w:tc>
        <w:tc>
          <w:tcPr>
            <w:tcW w:w="1000" w:type="pct"/>
            <w:tcBorders>
              <w:top w:val="single" w:sz="8" w:space="0" w:color="4F81BD"/>
              <w:bottom w:val="single" w:sz="8" w:space="0" w:color="4F81BD"/>
            </w:tcBorders>
            <w:shd w:val="clear" w:color="auto" w:fill="auto"/>
          </w:tcPr>
          <w:p w:rsidR="008806E7" w:rsidRPr="00AA1A52" w:rsidRDefault="008806E7" w:rsidP="00AA1A52">
            <w:pPr>
              <w:widowControl/>
              <w:spacing w:before="200" w:after="200"/>
              <w:jc w:val="center"/>
              <w:rPr>
                <w:rFonts w:ascii="Arial" w:eastAsia="Calibri" w:hAnsi="Arial" w:cs="Arial"/>
                <w:b/>
                <w:iCs/>
                <w:color w:val="000000"/>
                <w:sz w:val="18"/>
                <w:szCs w:val="18"/>
              </w:rPr>
            </w:pPr>
            <w:r>
              <w:rPr>
                <w:rFonts w:ascii="Arial" w:hAnsi="Arial"/>
                <w:b/>
                <w:iCs/>
                <w:color w:val="000000"/>
                <w:sz w:val="18"/>
                <w:szCs w:val="18"/>
              </w:rPr>
              <w:t xml:space="preserve">3 </w:t>
            </w:r>
          </w:p>
        </w:tc>
        <w:tc>
          <w:tcPr>
            <w:tcW w:w="1000" w:type="pct"/>
            <w:tcBorders>
              <w:top w:val="single" w:sz="8" w:space="0" w:color="4F81BD"/>
              <w:bottom w:val="single" w:sz="8" w:space="0" w:color="4F81BD"/>
            </w:tcBorders>
            <w:shd w:val="clear" w:color="auto" w:fill="auto"/>
          </w:tcPr>
          <w:p w:rsidR="008806E7" w:rsidRPr="00AA1A52" w:rsidRDefault="008806E7" w:rsidP="00AA1A52">
            <w:pPr>
              <w:widowControl/>
              <w:spacing w:before="200" w:after="200"/>
              <w:jc w:val="center"/>
              <w:rPr>
                <w:rFonts w:ascii="Arial" w:eastAsia="Calibri" w:hAnsi="Arial" w:cs="Arial"/>
                <w:b/>
                <w:iCs/>
                <w:color w:val="000000"/>
                <w:sz w:val="18"/>
                <w:szCs w:val="18"/>
              </w:rPr>
            </w:pPr>
            <w:r>
              <w:rPr>
                <w:rFonts w:ascii="Arial" w:hAnsi="Arial"/>
                <w:b/>
                <w:iCs/>
                <w:color w:val="000000"/>
                <w:sz w:val="18"/>
                <w:szCs w:val="18"/>
              </w:rPr>
              <w:t xml:space="preserve">4 </w:t>
            </w:r>
          </w:p>
        </w:tc>
        <w:tc>
          <w:tcPr>
            <w:tcW w:w="1000" w:type="pct"/>
            <w:tcBorders>
              <w:top w:val="single" w:sz="8" w:space="0" w:color="4F81BD"/>
              <w:bottom w:val="single" w:sz="8" w:space="0" w:color="4F81BD"/>
              <w:right w:val="single" w:sz="8" w:space="0" w:color="4F81BD"/>
            </w:tcBorders>
            <w:shd w:val="clear" w:color="auto" w:fill="auto"/>
          </w:tcPr>
          <w:p w:rsidR="008806E7" w:rsidRPr="00AA1A52" w:rsidRDefault="008806E7" w:rsidP="00AA1A52">
            <w:pPr>
              <w:widowControl/>
              <w:spacing w:before="200" w:after="200"/>
              <w:jc w:val="center"/>
              <w:rPr>
                <w:rFonts w:ascii="Arial" w:eastAsia="Calibri" w:hAnsi="Arial" w:cs="Arial"/>
                <w:b/>
                <w:iCs/>
                <w:color w:val="000000"/>
                <w:sz w:val="18"/>
                <w:szCs w:val="18"/>
              </w:rPr>
            </w:pPr>
            <w:r>
              <w:rPr>
                <w:rFonts w:ascii="Arial" w:hAnsi="Arial"/>
                <w:b/>
                <w:iCs/>
                <w:color w:val="000000"/>
                <w:sz w:val="18"/>
                <w:szCs w:val="18"/>
              </w:rPr>
              <w:t xml:space="preserve">5 </w:t>
            </w:r>
          </w:p>
        </w:tc>
      </w:tr>
    </w:tbl>
    <w:p w:rsidR="008806E7" w:rsidRPr="008806E7" w:rsidRDefault="008806E7" w:rsidP="008806E7">
      <w:pPr>
        <w:widowControl/>
        <w:rPr>
          <w:rFonts w:ascii="Arial" w:eastAsia="Calibri" w:hAnsi="Arial" w:cs="Arial"/>
          <w:i/>
          <w:iCs/>
          <w:color w:val="000000"/>
          <w:sz w:val="18"/>
          <w:szCs w:val="18"/>
          <w:lang w:val="en-GB"/>
        </w:rPr>
      </w:pPr>
    </w:p>
    <w:p w:rsidR="008806E7" w:rsidRPr="008806E7" w:rsidRDefault="008806E7" w:rsidP="008806E7">
      <w:pPr>
        <w:widowControl/>
        <w:rPr>
          <w:rFonts w:ascii="Arial" w:eastAsia="Calibri" w:hAnsi="Arial" w:cs="Arial"/>
          <w:color w:val="000000"/>
          <w:sz w:val="12"/>
          <w:szCs w:val="12"/>
          <w:lang w:val="en-GB"/>
        </w:rPr>
      </w:pPr>
    </w:p>
    <w:p w:rsidR="008806E7" w:rsidRPr="008806E7" w:rsidRDefault="008806E7" w:rsidP="008806E7">
      <w:pPr>
        <w:widowControl/>
        <w:rPr>
          <w:rFonts w:ascii="Arial" w:eastAsia="Calibri" w:hAnsi="Arial" w:cs="Arial"/>
          <w:color w:val="000000"/>
          <w:sz w:val="12"/>
          <w:szCs w:val="12"/>
          <w:lang w:val="en-GB"/>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r w:rsidRPr="008806E7">
        <w:rPr>
          <w:rFonts w:ascii="Arial" w:eastAsia="Calibri" w:hAnsi="Arial" w:cs="Arial"/>
          <w:color w:val="000000"/>
          <w:sz w:val="22"/>
          <w:szCs w:val="22"/>
          <w:vertAlign w:val="superscript"/>
          <w:lang w:val="en-GB"/>
        </w:rPr>
        <w:footnoteReference w:id="38"/>
      </w:r>
      <w:r>
        <w:rPr>
          <w:rFonts w:ascii="Arial" w:hAnsi="Arial"/>
          <w:color w:val="000000"/>
          <w:sz w:val="22"/>
          <w:szCs w:val="22"/>
        </w:rPr>
        <w:t>:</w:t>
      </w:r>
    </w:p>
    <w:p w:rsidR="008806E7" w:rsidRPr="008806E7" w:rsidRDefault="008806E7" w:rsidP="008806E7">
      <w:pPr>
        <w:widowControl/>
        <w:rPr>
          <w:rFonts w:ascii="Arial" w:eastAsia="Calibri" w:hAnsi="Arial" w:cs="Arial"/>
          <w:color w:val="000000"/>
          <w:sz w:val="12"/>
          <w:szCs w:val="12"/>
          <w:lang w:val="en-GB"/>
        </w:rPr>
      </w:pPr>
    </w:p>
    <w:p w:rsidR="008806E7" w:rsidRPr="008806E7" w:rsidRDefault="008806E7" w:rsidP="008806E7">
      <w:pPr>
        <w:widowControl/>
        <w:autoSpaceDE/>
        <w:autoSpaceDN/>
        <w:adjustRightInd/>
        <w:spacing w:after="200"/>
        <w:rPr>
          <w:rFonts w:ascii="Arial" w:hAnsi="Arial" w:cs="Arial"/>
          <w:b/>
          <w:bCs/>
          <w:color w:val="4F81BD"/>
          <w:sz w:val="32"/>
          <w:szCs w:val="32"/>
        </w:rPr>
      </w:pPr>
      <w:r>
        <w:br w:type="page"/>
      </w:r>
    </w:p>
    <w:p w:rsidR="008806E7" w:rsidRPr="008806E7" w:rsidRDefault="008806E7" w:rsidP="0060130F">
      <w:pPr>
        <w:keepNext/>
        <w:keepLines/>
        <w:widowControl/>
        <w:autoSpaceDE/>
        <w:autoSpaceDN/>
        <w:adjustRightInd/>
        <w:outlineLvl w:val="1"/>
        <w:rPr>
          <w:rFonts w:ascii="Arial" w:hAnsi="Arial" w:cs="Arial"/>
          <w:b/>
          <w:color w:val="000000"/>
          <w:sz w:val="30"/>
          <w:szCs w:val="30"/>
        </w:rPr>
      </w:pPr>
      <w:bookmarkStart w:id="87" w:name="_Toc486539593"/>
      <w:bookmarkStart w:id="88" w:name="_Toc491246097"/>
      <w:r>
        <w:rPr>
          <w:rFonts w:ascii="Arial" w:hAnsi="Arial"/>
          <w:b/>
          <w:color w:val="000000"/>
          <w:sz w:val="30"/>
          <w:szCs w:val="30"/>
        </w:rPr>
        <w:lastRenderedPageBreak/>
        <w:t>D. Enjuiciamiento e imposición de penas: eficacia de los procedimientos judiciales</w:t>
      </w:r>
      <w:bookmarkEnd w:id="87"/>
      <w:bookmarkEnd w:id="88"/>
    </w:p>
    <w:p w:rsidR="008806E7" w:rsidRPr="009F30D9" w:rsidRDefault="008806E7" w:rsidP="0060130F">
      <w:pPr>
        <w:widowControl/>
        <w:autoSpaceDE/>
        <w:autoSpaceDN/>
        <w:adjustRightInd/>
        <w:rPr>
          <w:rFonts w:ascii="Arial" w:eastAsia="Calibri" w:hAnsi="Arial" w:cs="Arial"/>
          <w:color w:val="000000"/>
          <w:sz w:val="22"/>
          <w:szCs w:val="22"/>
        </w:rPr>
      </w:pP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89" w:name="_Toc486539594"/>
      <w:bookmarkStart w:id="90" w:name="_Toc491246098"/>
      <w:r>
        <w:rPr>
          <w:rFonts w:ascii="Arial" w:hAnsi="Arial"/>
          <w:b/>
          <w:iCs/>
          <w:color w:val="000000"/>
          <w:sz w:val="28"/>
          <w:szCs w:val="22"/>
        </w:rPr>
        <w:t>20. Calidad de los procesos judiciales</w:t>
      </w:r>
      <w:bookmarkEnd w:id="89"/>
      <w:bookmarkEnd w:id="90"/>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Eficacia y eficiencia de la aplicación de sanciones para delitos de IKB</w:t>
      </w:r>
    </w:p>
    <w:p w:rsidR="008806E7" w:rsidRPr="009F30D9" w:rsidRDefault="008806E7" w:rsidP="008806E7">
      <w:pPr>
        <w:widowControl/>
        <w:jc w:val="both"/>
        <w:rPr>
          <w:rFonts w:ascii="Arial" w:eastAsia="Calibri" w:hAnsi="Arial" w:cs="Arial"/>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¿Las sanciones para los delitos relacionados con la IKB se aplican de forma efectiva y eficiente?</w:t>
      </w:r>
    </w:p>
    <w:p w:rsidR="008806E7" w:rsidRPr="009F30D9" w:rsidRDefault="008806E7" w:rsidP="008806E7">
      <w:pPr>
        <w:widowControl/>
        <w:autoSpaceDE/>
        <w:autoSpaceDN/>
        <w:adjustRightInd/>
        <w:spacing w:after="200"/>
        <w:rPr>
          <w:rFonts w:ascii="Arial" w:eastAsia="Calibri" w:hAnsi="Arial" w:cs="Arial"/>
          <w:i/>
          <w:iCs/>
          <w:color w:val="000000"/>
          <w:sz w:val="16"/>
          <w:szCs w:val="12"/>
        </w:rPr>
      </w:pP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9"/>
        <w:gridCol w:w="2265"/>
        <w:gridCol w:w="14"/>
        <w:gridCol w:w="2277"/>
        <w:gridCol w:w="2284"/>
      </w:tblGrid>
      <w:tr w:rsidR="008806E7" w:rsidRPr="00AA1A52" w:rsidTr="00AA1A52">
        <w:tc>
          <w:tcPr>
            <w:tcW w:w="2310"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1"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9"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29"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319" w:type="dxa"/>
            <w:gridSpan w:val="2"/>
            <w:shd w:val="clear" w:color="auto" w:fill="auto"/>
          </w:tcPr>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Casos de IKB:</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se enjuician ante tribunales penales</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están sujetos a sanciones dentro del régimen administrativo u otro régimen de penas</w:t>
            </w:r>
          </w:p>
          <w:p w:rsidR="008806E7" w:rsidRPr="009F30D9" w:rsidRDefault="008806E7" w:rsidP="00AA1A52">
            <w:pPr>
              <w:widowControl/>
              <w:autoSpaceDE/>
              <w:autoSpaceDN/>
              <w:adjustRightInd/>
              <w:spacing w:before="120" w:after="120" w:line="276" w:lineRule="auto"/>
              <w:rPr>
                <w:rFonts w:ascii="Arial" w:eastAsia="Calibri" w:hAnsi="Arial" w:cs="Arial"/>
                <w:color w:val="000000"/>
                <w:sz w:val="18"/>
                <w:szCs w:val="18"/>
              </w:rPr>
            </w:pPr>
          </w:p>
          <w:p w:rsidR="008806E7" w:rsidRPr="00AA1A52" w:rsidRDefault="008806E7" w:rsidP="00AA1A52">
            <w:pPr>
              <w:widowControl/>
              <w:autoSpaceDE/>
              <w:autoSpaceDN/>
              <w:adjustRightInd/>
              <w:spacing w:before="120" w:after="120"/>
              <w:rPr>
                <w:rFonts w:ascii="Arial" w:eastAsia="Calibri" w:hAnsi="Arial" w:cs="Arial"/>
                <w:color w:val="000000"/>
                <w:sz w:val="18"/>
                <w:szCs w:val="18"/>
              </w:rPr>
            </w:pPr>
            <w:r>
              <w:rPr>
                <w:rFonts w:ascii="Arial" w:hAnsi="Arial"/>
                <w:color w:val="000000"/>
                <w:sz w:val="18"/>
                <w:szCs w:val="18"/>
              </w:rPr>
              <w:t xml:space="preserve"> No se registran y otros fiscales/jueces no pueden acceder a ellos</w:t>
            </w:r>
          </w:p>
          <w:p w:rsidR="008806E7" w:rsidRPr="009F30D9" w:rsidRDefault="008806E7" w:rsidP="00AA1A52">
            <w:pPr>
              <w:widowControl/>
              <w:autoSpaceDE/>
              <w:autoSpaceDN/>
              <w:adjustRightInd/>
              <w:spacing w:before="120" w:after="120"/>
              <w:rPr>
                <w:rFonts w:ascii="Arial" w:eastAsia="Calibri" w:hAnsi="Arial" w:cs="Arial"/>
                <w:color w:val="000000"/>
                <w:sz w:val="18"/>
                <w:szCs w:val="16"/>
              </w:rPr>
            </w:pPr>
          </w:p>
          <w:p w:rsidR="008806E7" w:rsidRPr="00AA1A52" w:rsidRDefault="008806E7" w:rsidP="00AA1A52">
            <w:pPr>
              <w:widowControl/>
              <w:autoSpaceDE/>
              <w:autoSpaceDN/>
              <w:adjustRightInd/>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color w:val="000000"/>
                <w:sz w:val="18"/>
                <w:szCs w:val="16"/>
              </w:rPr>
              <w:t>Rara vez se investigan las denuncias de la sociedad civil sobre la matanza o la captura ilegal de aves</w:t>
            </w:r>
          </w:p>
        </w:tc>
        <w:tc>
          <w:tcPr>
            <w:tcW w:w="2326" w:type="dxa"/>
            <w:gridSpan w:val="2"/>
            <w:shd w:val="clear" w:color="auto" w:fill="auto"/>
          </w:tcPr>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Casos de IKB:</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Normalmente tardan</w:t>
            </w:r>
            <w:r w:rsidRPr="00AA1A52">
              <w:rPr>
                <w:rFonts w:ascii="Arial" w:eastAsia="Calibri" w:hAnsi="Arial" w:cs="Arial"/>
                <w:color w:val="000000"/>
                <w:sz w:val="18"/>
                <w:szCs w:val="18"/>
                <w:vertAlign w:val="superscript"/>
                <w:lang w:val="en-GB"/>
              </w:rPr>
              <w:footnoteReference w:id="39"/>
            </w:r>
            <w:r>
              <w:rPr>
                <w:rFonts w:ascii="Arial" w:hAnsi="Arial"/>
                <w:color w:val="000000"/>
                <w:sz w:val="18"/>
                <w:szCs w:val="18"/>
              </w:rPr>
              <w:t xml:space="preserve"> más de </w:t>
            </w:r>
            <w:r>
              <w:rPr>
                <w:rFonts w:ascii="Arial" w:hAnsi="Arial"/>
                <w:b/>
                <w:color w:val="000000"/>
                <w:sz w:val="18"/>
                <w:szCs w:val="18"/>
              </w:rPr>
              <w:t>dos años</w:t>
            </w:r>
            <w:r>
              <w:rPr>
                <w:rFonts w:ascii="Arial" w:hAnsi="Arial"/>
                <w:color w:val="000000"/>
                <w:sz w:val="18"/>
                <w:szCs w:val="18"/>
              </w:rPr>
              <w:t xml:space="preserve"> en concluir en el caso de procedimientos penales</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Normalmente</w:t>
            </w:r>
            <w:r w:rsidRPr="00AA1A52">
              <w:rPr>
                <w:rFonts w:ascii="Arial" w:eastAsia="Calibri" w:hAnsi="Arial" w:cs="Arial"/>
                <w:color w:val="000000"/>
                <w:sz w:val="18"/>
                <w:szCs w:val="18"/>
                <w:vertAlign w:val="superscript"/>
                <w:lang w:val="en-GB"/>
              </w:rPr>
              <w:footnoteReference w:id="40"/>
            </w:r>
            <w:r>
              <w:rPr>
                <w:rFonts w:ascii="Arial" w:hAnsi="Arial"/>
                <w:color w:val="000000"/>
                <w:sz w:val="18"/>
                <w:szCs w:val="18"/>
              </w:rPr>
              <w:t xml:space="preserve"> tardan más de seis meses en concluir en el caso del régimen administrativo u otro régimen de penas</w:t>
            </w:r>
          </w:p>
          <w:p w:rsidR="008806E7" w:rsidRPr="00AA1A52" w:rsidRDefault="008806E7" w:rsidP="00AA1A52">
            <w:pPr>
              <w:widowControl/>
              <w:autoSpaceDE/>
              <w:autoSpaceDN/>
              <w:adjustRightInd/>
              <w:spacing w:before="120" w:after="120"/>
              <w:rPr>
                <w:rFonts w:ascii="Arial" w:eastAsia="Calibri" w:hAnsi="Arial" w:cs="Arial"/>
                <w:color w:val="000000"/>
                <w:sz w:val="18"/>
                <w:szCs w:val="18"/>
              </w:rPr>
            </w:pPr>
            <w:r>
              <w:rPr>
                <w:rFonts w:ascii="Arial" w:hAnsi="Arial"/>
                <w:color w:val="000000"/>
                <w:sz w:val="18"/>
                <w:szCs w:val="18"/>
              </w:rPr>
              <w:t xml:space="preserve"> Generalmente tienen como resultado más de un 50% de absoluciones</w:t>
            </w:r>
            <w:r w:rsidRPr="00AA1A52">
              <w:rPr>
                <w:rFonts w:ascii="Arial" w:eastAsia="Calibri" w:hAnsi="Arial" w:cs="Arial"/>
                <w:color w:val="000000"/>
                <w:sz w:val="18"/>
                <w:szCs w:val="18"/>
                <w:vertAlign w:val="superscript"/>
                <w:lang w:val="en-GB"/>
              </w:rPr>
              <w:footnoteReference w:id="41"/>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Normalmente los llevan jueces o fiscales generales que</w:t>
            </w:r>
            <w:r>
              <w:rPr>
                <w:rFonts w:ascii="Arial" w:hAnsi="Arial"/>
                <w:b/>
                <w:color w:val="000000"/>
                <w:sz w:val="18"/>
                <w:szCs w:val="18"/>
              </w:rPr>
              <w:t xml:space="preserve"> no</w:t>
            </w:r>
            <w:r>
              <w:rPr>
                <w:rFonts w:ascii="Arial" w:hAnsi="Arial"/>
                <w:color w:val="000000"/>
                <w:sz w:val="18"/>
                <w:szCs w:val="18"/>
              </w:rPr>
              <w:t xml:space="preserve"> están especializados en delitos contra la vida silvestre</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Se registran, pero otros fiscales/jueces no pueden acceder fácilmente a ellos </w:t>
            </w:r>
            <w:r>
              <w:rPr>
                <w:rFonts w:ascii="Arial" w:hAnsi="Arial"/>
                <w:color w:val="000000"/>
                <w:sz w:val="18"/>
                <w:szCs w:val="16"/>
              </w:rPr>
              <w:t>Normalmente se investigan las denuncias de la sociedad civil acerca de la matanza o la captura ilegal de aves</w:t>
            </w:r>
          </w:p>
          <w:p w:rsidR="008806E7" w:rsidRPr="009F30D9" w:rsidRDefault="008806E7" w:rsidP="00AA1A52">
            <w:pPr>
              <w:widowControl/>
              <w:autoSpaceDE/>
              <w:autoSpaceDN/>
              <w:adjustRightInd/>
              <w:spacing w:before="120" w:after="120" w:line="276" w:lineRule="auto"/>
              <w:rPr>
                <w:rFonts w:ascii="Arial" w:eastAsia="Calibri" w:hAnsi="Arial" w:cs="Arial"/>
                <w:color w:val="000000"/>
                <w:sz w:val="18"/>
                <w:szCs w:val="18"/>
              </w:rPr>
            </w:pPr>
          </w:p>
        </w:tc>
        <w:tc>
          <w:tcPr>
            <w:tcW w:w="2325" w:type="dxa"/>
            <w:shd w:val="clear" w:color="auto" w:fill="auto"/>
          </w:tcPr>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Casos de IKB:</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Normalmente tardan más de </w:t>
            </w:r>
            <w:r>
              <w:rPr>
                <w:rFonts w:ascii="Arial" w:hAnsi="Arial"/>
                <w:b/>
                <w:color w:val="000000"/>
                <w:sz w:val="18"/>
                <w:szCs w:val="18"/>
              </w:rPr>
              <w:t xml:space="preserve">un </w:t>
            </w:r>
            <w:proofErr w:type="gramStart"/>
            <w:r>
              <w:rPr>
                <w:rFonts w:ascii="Arial" w:hAnsi="Arial"/>
                <w:b/>
                <w:color w:val="000000"/>
                <w:sz w:val="18"/>
                <w:szCs w:val="18"/>
              </w:rPr>
              <w:t>año</w:t>
            </w:r>
            <w:proofErr w:type="gramEnd"/>
            <w:r>
              <w:rPr>
                <w:rFonts w:ascii="Arial" w:hAnsi="Arial"/>
                <w:color w:val="000000"/>
                <w:sz w:val="18"/>
                <w:szCs w:val="18"/>
              </w:rPr>
              <w:t xml:space="preserve"> pero menos de dos en concluir en el caso de procedimientos penales</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Normalmente tardan más de </w:t>
            </w:r>
            <w:r>
              <w:rPr>
                <w:rFonts w:ascii="Arial" w:hAnsi="Arial"/>
                <w:b/>
                <w:color w:val="000000"/>
                <w:sz w:val="18"/>
                <w:szCs w:val="18"/>
              </w:rPr>
              <w:t xml:space="preserve">tres </w:t>
            </w:r>
            <w:proofErr w:type="gramStart"/>
            <w:r>
              <w:rPr>
                <w:rFonts w:ascii="Arial" w:hAnsi="Arial"/>
                <w:b/>
                <w:color w:val="000000"/>
                <w:sz w:val="18"/>
                <w:szCs w:val="18"/>
              </w:rPr>
              <w:t>meses</w:t>
            </w:r>
            <w:proofErr w:type="gramEnd"/>
            <w:r>
              <w:rPr>
                <w:rFonts w:ascii="Arial" w:hAnsi="Arial"/>
                <w:color w:val="000000"/>
                <w:sz w:val="18"/>
                <w:szCs w:val="18"/>
              </w:rPr>
              <w:t xml:space="preserve"> pero menos de seis en concluir en el caso del régimen administrativo u otro régimen de penas</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Generalmente tienen como resultado </w:t>
            </w:r>
            <w:r>
              <w:rPr>
                <w:rFonts w:ascii="Arial" w:hAnsi="Arial"/>
                <w:b/>
                <w:color w:val="000000"/>
                <w:sz w:val="18"/>
                <w:szCs w:val="18"/>
              </w:rPr>
              <w:t>menos del 25%</w:t>
            </w:r>
            <w:r>
              <w:rPr>
                <w:rFonts w:ascii="Arial" w:hAnsi="Arial"/>
                <w:color w:val="000000"/>
                <w:sz w:val="18"/>
                <w:szCs w:val="18"/>
              </w:rPr>
              <w:t xml:space="preserve"> de absoluciones</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Principalmente los llevan jueces o fiscales generales que</w:t>
            </w:r>
            <w:r>
              <w:rPr>
                <w:rFonts w:ascii="Arial" w:hAnsi="Arial"/>
                <w:b/>
                <w:color w:val="000000"/>
                <w:sz w:val="18"/>
                <w:szCs w:val="18"/>
              </w:rPr>
              <w:t xml:space="preserve"> tienden a</w:t>
            </w:r>
            <w:r>
              <w:rPr>
                <w:rFonts w:ascii="Arial" w:hAnsi="Arial"/>
                <w:color w:val="000000"/>
                <w:sz w:val="18"/>
                <w:szCs w:val="18"/>
              </w:rPr>
              <w:t xml:space="preserve"> estar especializados en delitos contra la vida silvestre</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Se registran y pueden acceder a ellos otros fiscales/jueces a nivel nacional</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w:t>
            </w:r>
            <w:r>
              <w:rPr>
                <w:rFonts w:ascii="Arial" w:hAnsi="Arial"/>
                <w:color w:val="000000"/>
                <w:sz w:val="18"/>
                <w:szCs w:val="16"/>
              </w:rPr>
              <w:t>Las denuncias de la sociedad civil acerca de la matanza o la captura ilegal de aves no solo se investigan normalmente, sino que se consultan y usan con regularidad las pruebas y el consejo de las ONG pertinentes</w:t>
            </w:r>
          </w:p>
        </w:tc>
        <w:tc>
          <w:tcPr>
            <w:tcW w:w="2329" w:type="dxa"/>
            <w:shd w:val="clear" w:color="auto" w:fill="auto"/>
          </w:tcPr>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Casos de IKB:</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Normalmente tardan menos de </w:t>
            </w:r>
            <w:r>
              <w:rPr>
                <w:rFonts w:ascii="Arial" w:hAnsi="Arial"/>
                <w:b/>
                <w:color w:val="000000"/>
                <w:sz w:val="18"/>
                <w:szCs w:val="18"/>
              </w:rPr>
              <w:t>un año</w:t>
            </w:r>
            <w:r>
              <w:rPr>
                <w:rFonts w:ascii="Arial" w:hAnsi="Arial"/>
                <w:color w:val="000000"/>
                <w:sz w:val="18"/>
                <w:szCs w:val="18"/>
              </w:rPr>
              <w:t xml:space="preserve"> en concluir en el caso de procedimientos penales</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Normalmente tardan menos de </w:t>
            </w:r>
            <w:r>
              <w:rPr>
                <w:rFonts w:ascii="Arial" w:hAnsi="Arial"/>
                <w:b/>
                <w:color w:val="000000"/>
                <w:sz w:val="18"/>
                <w:szCs w:val="18"/>
              </w:rPr>
              <w:t>tres meses</w:t>
            </w:r>
            <w:r>
              <w:rPr>
                <w:rFonts w:ascii="Arial" w:hAnsi="Arial"/>
                <w:color w:val="000000"/>
                <w:sz w:val="18"/>
                <w:szCs w:val="18"/>
              </w:rPr>
              <w:t xml:space="preserve"> en concluir en el caso del régimen administrativo u otro régimen de penas</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Generalmente tienen como resultado </w:t>
            </w:r>
            <w:r>
              <w:rPr>
                <w:rFonts w:ascii="Arial" w:hAnsi="Arial"/>
                <w:b/>
                <w:color w:val="000000"/>
                <w:sz w:val="18"/>
                <w:szCs w:val="18"/>
              </w:rPr>
              <w:t>menos del 10%</w:t>
            </w:r>
            <w:r>
              <w:rPr>
                <w:rFonts w:ascii="Arial" w:hAnsi="Arial"/>
                <w:color w:val="000000"/>
                <w:sz w:val="18"/>
                <w:szCs w:val="18"/>
              </w:rPr>
              <w:t xml:space="preserve"> de absoluciones</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Los llevan </w:t>
            </w:r>
            <w:r>
              <w:rPr>
                <w:rFonts w:ascii="Arial" w:hAnsi="Arial"/>
                <w:b/>
                <w:color w:val="000000"/>
                <w:sz w:val="18"/>
                <w:szCs w:val="18"/>
              </w:rPr>
              <w:t>principalmente</w:t>
            </w:r>
            <w:r>
              <w:rPr>
                <w:rFonts w:ascii="Arial" w:hAnsi="Arial"/>
                <w:color w:val="000000"/>
                <w:sz w:val="18"/>
                <w:szCs w:val="18"/>
              </w:rPr>
              <w:t xml:space="preserve"> fiscales y jueces especializados </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Están registrados y pueden acceder a ellos otros fiscales/jueces a nivel regional en el ámbito geográfico del </w:t>
            </w:r>
            <w:r w:rsidR="000C08DE">
              <w:rPr>
                <w:rFonts w:ascii="Arial" w:hAnsi="Arial"/>
                <w:color w:val="000000"/>
                <w:sz w:val="18"/>
                <w:szCs w:val="18"/>
              </w:rPr>
              <w:t>mecanismo de evaluación</w:t>
            </w:r>
            <w:r>
              <w:rPr>
                <w:rFonts w:ascii="Arial" w:hAnsi="Arial"/>
                <w:color w:val="000000"/>
                <w:sz w:val="18"/>
                <w:szCs w:val="18"/>
              </w:rPr>
              <w:t xml:space="preserve"> de la IKB</w:t>
            </w:r>
          </w:p>
          <w:p w:rsidR="008806E7" w:rsidRPr="00AA1A52" w:rsidRDefault="008806E7" w:rsidP="00AA1A52">
            <w:pPr>
              <w:widowControl/>
              <w:autoSpaceDE/>
              <w:autoSpaceDN/>
              <w:adjustRightInd/>
              <w:spacing w:before="120" w:after="120" w:line="276" w:lineRule="auto"/>
              <w:rPr>
                <w:rFonts w:ascii="Arial" w:eastAsia="Calibri" w:hAnsi="Arial" w:cs="Arial"/>
                <w:color w:val="000000"/>
                <w:sz w:val="18"/>
                <w:szCs w:val="18"/>
              </w:rPr>
            </w:pPr>
            <w:r>
              <w:rPr>
                <w:rFonts w:ascii="Arial" w:hAnsi="Arial"/>
                <w:color w:val="000000"/>
                <w:sz w:val="18"/>
                <w:szCs w:val="18"/>
              </w:rPr>
              <w:t xml:space="preserve"> Las denuncias de la sociedad civil acerca de la matanza o la captura ilegal de aves no solo se investigan normalmente, sino que se consultan y usan con frecuencia las pruebas y el consejo de las ONG pertinentes</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60130F">
      <w:pPr>
        <w:widowControl/>
        <w:rPr>
          <w:rFonts w:ascii="Arial" w:eastAsia="Calibri" w:hAnsi="Arial" w:cs="Arial"/>
          <w:color w:val="000000"/>
          <w:sz w:val="22"/>
          <w:szCs w:val="22"/>
        </w:rPr>
      </w:pPr>
      <w:r>
        <w:rPr>
          <w:rFonts w:ascii="Arial" w:hAnsi="Arial"/>
          <w:color w:val="000000"/>
          <w:sz w:val="22"/>
          <w:szCs w:val="22"/>
        </w:rPr>
        <w:t>Comentarios:</w:t>
      </w: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91" w:name="_Toc486539595"/>
      <w:bookmarkStart w:id="92" w:name="_Toc491246099"/>
      <w:r>
        <w:rPr>
          <w:rFonts w:ascii="Arial" w:hAnsi="Arial"/>
          <w:b/>
          <w:iCs/>
          <w:color w:val="000000"/>
          <w:sz w:val="28"/>
          <w:szCs w:val="22"/>
        </w:rPr>
        <w:lastRenderedPageBreak/>
        <w:t>21. Directrices sobre imposición de penas</w:t>
      </w:r>
      <w:r w:rsidRPr="008806E7">
        <w:rPr>
          <w:rFonts w:ascii="Arial" w:hAnsi="Arial"/>
          <w:b/>
          <w:iCs/>
          <w:color w:val="000000"/>
          <w:sz w:val="28"/>
          <w:szCs w:val="22"/>
          <w:vertAlign w:val="superscript"/>
          <w:lang w:val="en-GB"/>
        </w:rPr>
        <w:footnoteReference w:id="42"/>
      </w:r>
      <w:bookmarkEnd w:id="91"/>
      <w:bookmarkEnd w:id="92"/>
      <w:r>
        <w:rPr>
          <w:rFonts w:ascii="Arial" w:hAnsi="Arial"/>
          <w:b/>
          <w:iCs/>
          <w:color w:val="000000"/>
          <w:sz w:val="28"/>
          <w:szCs w:val="22"/>
        </w:rPr>
        <w:t xml:space="preserve"> </w:t>
      </w:r>
    </w:p>
    <w:p w:rsidR="008806E7" w:rsidRPr="009F30D9" w:rsidRDefault="008806E7" w:rsidP="008806E7">
      <w:pPr>
        <w:widowControl/>
        <w:rPr>
          <w:rFonts w:ascii="Arial" w:eastAsia="Calibri" w:hAnsi="Arial" w:cs="Arial"/>
          <w:b/>
          <w:bCs/>
          <w:i/>
          <w:iCs/>
          <w:color w:val="000000"/>
          <w:sz w:val="22"/>
          <w:szCs w:val="18"/>
        </w:rPr>
      </w:pPr>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La existencia de directrices nacionales u otros principios para imponer penas a los autores de delitos contra la vida silvestre declarados culpables.</w:t>
      </w:r>
    </w:p>
    <w:p w:rsidR="008806E7" w:rsidRPr="009F30D9" w:rsidRDefault="008806E7" w:rsidP="008806E7">
      <w:pPr>
        <w:widowControl/>
        <w:jc w:val="both"/>
        <w:rPr>
          <w:rFonts w:ascii="Arial" w:eastAsia="Calibri" w:hAnsi="Arial" w:cs="Arial"/>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¿Hay directrices o disposiciones nacionales claramente definidas en la legislación nacional para la imposición de penas a los delincuentes condenados por IKB?</w:t>
      </w:r>
    </w:p>
    <w:p w:rsidR="008806E7" w:rsidRPr="009F30D9" w:rsidRDefault="008806E7" w:rsidP="008806E7">
      <w:pPr>
        <w:widowControl/>
        <w:rPr>
          <w:rFonts w:ascii="Arial" w:eastAsia="Calibri" w:hAnsi="Arial" w:cs="Arial"/>
          <w:b/>
          <w:bCs/>
          <w:i/>
          <w:iCs/>
          <w:color w:val="000000"/>
          <w:sz w:val="22"/>
          <w:szCs w:val="18"/>
        </w:rPr>
      </w:pPr>
    </w:p>
    <w:p w:rsidR="008806E7" w:rsidRPr="009F30D9" w:rsidRDefault="008806E7" w:rsidP="008806E7">
      <w:pPr>
        <w:widowControl/>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7"/>
        <w:gridCol w:w="2286"/>
        <w:gridCol w:w="2272"/>
        <w:gridCol w:w="2283"/>
      </w:tblGrid>
      <w:tr w:rsidR="008806E7" w:rsidRPr="00AA1A52" w:rsidTr="00AA1A52">
        <w:tc>
          <w:tcPr>
            <w:tcW w:w="2308"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38"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19" w:type="dxa"/>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cantSplit/>
        </w:trPr>
        <w:tc>
          <w:tcPr>
            <w:tcW w:w="2315" w:type="dxa"/>
            <w:gridSpan w:val="2"/>
            <w:shd w:val="clear" w:color="auto" w:fill="auto"/>
          </w:tcPr>
          <w:p w:rsidR="008806E7" w:rsidRPr="009F30D9" w:rsidRDefault="008806E7" w:rsidP="00AA1A52">
            <w:pPr>
              <w:widowControl/>
              <w:spacing w:after="120"/>
              <w:ind w:left="284" w:hanging="284"/>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No hay directrices para la imposición de penas en los casos de IKB</w:t>
            </w:r>
          </w:p>
          <w:p w:rsidR="008806E7" w:rsidRPr="00AA1A52" w:rsidRDefault="008806E7" w:rsidP="00AA1A52">
            <w:pPr>
              <w:widowControl/>
              <w:spacing w:after="120"/>
              <w:ind w:left="284" w:hanging="284"/>
              <w:rPr>
                <w:rFonts w:ascii="Arial" w:eastAsia="Calibri" w:hAnsi="Arial" w:cs="Arial"/>
                <w:color w:val="000000"/>
                <w:sz w:val="18"/>
                <w:szCs w:val="18"/>
              </w:rPr>
            </w:pPr>
            <w:r>
              <w:rPr>
                <w:rFonts w:ascii="Arial" w:hAnsi="Arial"/>
                <w:color w:val="000000"/>
                <w:sz w:val="18"/>
                <w:szCs w:val="18"/>
              </w:rPr>
              <w:t xml:space="preserve"> </w:t>
            </w:r>
          </w:p>
        </w:tc>
        <w:tc>
          <w:tcPr>
            <w:tcW w:w="2331" w:type="dxa"/>
            <w:shd w:val="clear" w:color="auto" w:fill="auto"/>
          </w:tcPr>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Se están elaborando las directrices para la imposición de penas en los casos de IKB </w:t>
            </w:r>
          </w:p>
        </w:tc>
        <w:tc>
          <w:tcPr>
            <w:tcW w:w="2319" w:type="dxa"/>
            <w:shd w:val="clear" w:color="auto" w:fill="auto"/>
          </w:tcPr>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Se han finalizado las directrices para la imposición de penas en los casos de </w:t>
            </w:r>
            <w:r w:rsidR="009F30D9">
              <w:rPr>
                <w:rFonts w:ascii="Arial" w:hAnsi="Arial"/>
                <w:color w:val="000000"/>
                <w:sz w:val="18"/>
                <w:szCs w:val="18"/>
              </w:rPr>
              <w:t>IKB, pero</w:t>
            </w:r>
            <w:r>
              <w:rPr>
                <w:rFonts w:ascii="Arial" w:hAnsi="Arial"/>
                <w:color w:val="000000"/>
                <w:sz w:val="18"/>
                <w:szCs w:val="18"/>
              </w:rPr>
              <w:t xml:space="preserve"> no se han aprobado</w:t>
            </w:r>
          </w:p>
        </w:tc>
        <w:tc>
          <w:tcPr>
            <w:tcW w:w="2330" w:type="dxa"/>
            <w:shd w:val="clear" w:color="auto" w:fill="auto"/>
          </w:tcPr>
          <w:p w:rsidR="008806E7" w:rsidRPr="009F30D9" w:rsidRDefault="008806E7" w:rsidP="00AA1A52">
            <w:pPr>
              <w:widowControl/>
              <w:spacing w:after="120"/>
              <w:ind w:left="284" w:hanging="284"/>
              <w:jc w:val="center"/>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Se han finalizado y aprobado las directrices para la imposición de penas en los casos de IKB </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i/>
          <w:iCs/>
          <w:color w:val="000000"/>
          <w:sz w:val="18"/>
          <w:szCs w:val="18"/>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93" w:name="_Toc486539596"/>
      <w:bookmarkStart w:id="94" w:name="_Toc491246100"/>
      <w:r>
        <w:rPr>
          <w:rFonts w:ascii="Arial" w:hAnsi="Arial"/>
          <w:b/>
          <w:iCs/>
          <w:color w:val="000000"/>
          <w:sz w:val="28"/>
          <w:szCs w:val="22"/>
        </w:rPr>
        <w:lastRenderedPageBreak/>
        <w:t>22. Concienciación del poder judicial</w:t>
      </w:r>
      <w:r w:rsidRPr="008806E7">
        <w:rPr>
          <w:rFonts w:ascii="Arial" w:hAnsi="Arial"/>
          <w:b/>
          <w:iCs/>
          <w:color w:val="000000"/>
          <w:sz w:val="28"/>
          <w:szCs w:val="22"/>
          <w:vertAlign w:val="superscript"/>
          <w:lang w:val="en-GB"/>
        </w:rPr>
        <w:footnoteReference w:id="43"/>
      </w:r>
      <w:bookmarkEnd w:id="93"/>
      <w:bookmarkEnd w:id="94"/>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grado de concienciación acerca de los delitos contra la vida silvestre entre los fiscales y jueces y la idoneidad de los veredictos dictados.</w:t>
      </w:r>
    </w:p>
    <w:p w:rsidR="008806E7" w:rsidRPr="009F30D9" w:rsidRDefault="008806E7" w:rsidP="008806E7">
      <w:pPr>
        <w:widowControl/>
        <w:jc w:val="both"/>
        <w:rPr>
          <w:rFonts w:ascii="Arial" w:eastAsia="Calibri" w:hAnsi="Arial" w:cs="Arial"/>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¿Los fiscales y los jueces son conscientes de la gravedad de la IKB y se imponen penas apropiadas?</w:t>
      </w:r>
    </w:p>
    <w:p w:rsidR="008806E7" w:rsidRPr="009F30D9" w:rsidRDefault="008806E7" w:rsidP="008806E7">
      <w:pPr>
        <w:widowControl/>
        <w:rPr>
          <w:rFonts w:ascii="Arial" w:eastAsia="Calibri" w:hAnsi="Arial" w:cs="Arial"/>
          <w:i/>
          <w:iCs/>
          <w:color w:val="000000"/>
          <w:sz w:val="22"/>
          <w:szCs w:val="18"/>
        </w:rPr>
      </w:pP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3"/>
        <w:gridCol w:w="2255"/>
        <w:gridCol w:w="16"/>
        <w:gridCol w:w="2278"/>
        <w:gridCol w:w="2281"/>
      </w:tblGrid>
      <w:tr w:rsidR="008806E7" w:rsidRPr="00AA1A52" w:rsidTr="00AA1A52">
        <w:tc>
          <w:tcPr>
            <w:tcW w:w="2308"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1"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41"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29"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cantSplit/>
          <w:trHeight w:val="2346"/>
        </w:trPr>
        <w:tc>
          <w:tcPr>
            <w:tcW w:w="2321"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Los fiscales y jueces: </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están concienciados</w:t>
            </w:r>
            <w:r>
              <w:rPr>
                <w:rFonts w:ascii="Arial" w:hAnsi="Arial"/>
                <w:color w:val="000000"/>
                <w:sz w:val="18"/>
                <w:szCs w:val="18"/>
              </w:rPr>
              <w:t xml:space="preserve"> de la naturaleza y la prevalencia de la IKB y del impacto y los beneficios potenciales de los delitos contra la vida silvestre </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están concienciados</w:t>
            </w:r>
            <w:r>
              <w:rPr>
                <w:rFonts w:ascii="Arial" w:hAnsi="Arial"/>
                <w:color w:val="000000"/>
                <w:sz w:val="18"/>
                <w:szCs w:val="18"/>
              </w:rPr>
              <w:t xml:space="preserve"> de cargos relacionados con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Normalmente tratan la IKB como un </w:t>
            </w:r>
            <w:r>
              <w:rPr>
                <w:rFonts w:ascii="Arial" w:hAnsi="Arial"/>
                <w:b/>
                <w:color w:val="000000"/>
                <w:sz w:val="18"/>
                <w:szCs w:val="18"/>
              </w:rPr>
              <w:t>delito leve</w:t>
            </w:r>
            <w:r>
              <w:rPr>
                <w:rFonts w:ascii="Arial" w:hAnsi="Arial"/>
                <w:color w:val="000000"/>
                <w:sz w:val="18"/>
                <w:szCs w:val="18"/>
              </w:rPr>
              <w:t xml:space="preserve"> </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cumplen las directrices sobre la imposición de penas cuando existen</w:t>
            </w:r>
          </w:p>
        </w:tc>
        <w:tc>
          <w:tcPr>
            <w:tcW w:w="2324"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Los fiscales y jueces: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Tienen conciencia </w:t>
            </w:r>
            <w:r>
              <w:rPr>
                <w:rFonts w:ascii="Arial" w:hAnsi="Arial"/>
                <w:b/>
                <w:color w:val="000000"/>
                <w:sz w:val="18"/>
                <w:szCs w:val="18"/>
              </w:rPr>
              <w:t>limitada</w:t>
            </w:r>
            <w:r>
              <w:rPr>
                <w:rFonts w:ascii="Arial" w:hAnsi="Arial"/>
                <w:color w:val="000000"/>
                <w:sz w:val="18"/>
                <w:szCs w:val="18"/>
              </w:rPr>
              <w:t xml:space="preserve"> de la naturaleza y la prevalencia de los delitos contra la vida silvestre y del impacto y los beneficios potenciales de los delitos contra la vida silvestre </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Tienen conciencia </w:t>
            </w:r>
            <w:r>
              <w:rPr>
                <w:rFonts w:ascii="Arial" w:hAnsi="Arial"/>
                <w:b/>
                <w:color w:val="000000"/>
                <w:sz w:val="18"/>
                <w:szCs w:val="18"/>
              </w:rPr>
              <w:t>limitada</w:t>
            </w:r>
            <w:r>
              <w:rPr>
                <w:rFonts w:ascii="Arial" w:hAnsi="Arial"/>
                <w:color w:val="000000"/>
                <w:sz w:val="18"/>
                <w:szCs w:val="18"/>
              </w:rPr>
              <w:t xml:space="preserve"> de los cargos relacionados con delitos contra la vida silvestre</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Colaboran para dictar veredictos que </w:t>
            </w:r>
            <w:r>
              <w:rPr>
                <w:rFonts w:ascii="Arial" w:hAnsi="Arial"/>
                <w:b/>
                <w:color w:val="000000"/>
                <w:sz w:val="18"/>
                <w:szCs w:val="18"/>
              </w:rPr>
              <w:t>a veces</w:t>
            </w:r>
            <w:r>
              <w:rPr>
                <w:rFonts w:ascii="Arial" w:hAnsi="Arial"/>
                <w:color w:val="000000"/>
                <w:sz w:val="18"/>
                <w:szCs w:val="18"/>
              </w:rPr>
              <w:t xml:space="preserve"> son apropiados para la naturaleza y gravedad del delito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Rara vez</w:t>
            </w:r>
            <w:r>
              <w:rPr>
                <w:rFonts w:ascii="Arial" w:hAnsi="Arial"/>
                <w:color w:val="000000"/>
                <w:sz w:val="18"/>
                <w:szCs w:val="18"/>
              </w:rPr>
              <w:t xml:space="preserve"> cumplen las directrices sobre la imposición de penas cuando existen</w:t>
            </w:r>
          </w:p>
        </w:tc>
        <w:tc>
          <w:tcPr>
            <w:tcW w:w="2325"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Los fiscales y jueces: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Están </w:t>
            </w:r>
            <w:r>
              <w:rPr>
                <w:rFonts w:ascii="Arial" w:hAnsi="Arial"/>
                <w:b/>
                <w:color w:val="000000"/>
                <w:sz w:val="18"/>
                <w:szCs w:val="18"/>
              </w:rPr>
              <w:t>algo</w:t>
            </w:r>
            <w:r>
              <w:rPr>
                <w:rFonts w:ascii="Arial" w:hAnsi="Arial"/>
                <w:color w:val="000000"/>
                <w:sz w:val="18"/>
                <w:szCs w:val="18"/>
              </w:rPr>
              <w:t xml:space="preserve"> concienciados de la naturaleza y la prevalencia de los delitos contra la vida silvestre y del impacto y los beneficios potenciales de los delitos contra la vida silvestre </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Están </w:t>
            </w:r>
            <w:r>
              <w:rPr>
                <w:rFonts w:ascii="Arial" w:hAnsi="Arial"/>
                <w:b/>
                <w:color w:val="000000"/>
                <w:sz w:val="18"/>
                <w:szCs w:val="18"/>
              </w:rPr>
              <w:t>algo</w:t>
            </w:r>
            <w:r>
              <w:rPr>
                <w:rFonts w:ascii="Arial" w:hAnsi="Arial"/>
                <w:color w:val="000000"/>
                <w:sz w:val="18"/>
                <w:szCs w:val="18"/>
              </w:rPr>
              <w:t xml:space="preserve"> concienciados de los cargos relacionados con delitos contra la vida silvestre</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Colaboran para dictar veredictos que </w:t>
            </w:r>
            <w:r>
              <w:rPr>
                <w:rFonts w:ascii="Arial" w:hAnsi="Arial"/>
                <w:b/>
                <w:color w:val="000000"/>
                <w:sz w:val="18"/>
                <w:szCs w:val="18"/>
              </w:rPr>
              <w:t>normalmente</w:t>
            </w:r>
            <w:r>
              <w:rPr>
                <w:rFonts w:ascii="Arial" w:hAnsi="Arial"/>
                <w:color w:val="000000"/>
                <w:sz w:val="18"/>
                <w:szCs w:val="18"/>
              </w:rPr>
              <w:t xml:space="preserve"> son apropiados para la naturaleza y gravedad del delito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A veces</w:t>
            </w:r>
            <w:r>
              <w:rPr>
                <w:rFonts w:ascii="Arial" w:hAnsi="Arial"/>
                <w:color w:val="000000"/>
                <w:sz w:val="18"/>
                <w:szCs w:val="18"/>
              </w:rPr>
              <w:t xml:space="preserve"> cumplen las directrices sobre la imposición de penas cuando existen</w:t>
            </w:r>
          </w:p>
        </w:tc>
        <w:tc>
          <w:tcPr>
            <w:tcW w:w="2329"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Los fiscales y jueces: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Están concienciados de la naturaleza y la prevalencia de los delitos contra la vida silvestre y del impacto y los beneficios potenciales de los delitos contra la vida silvestre </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Están </w:t>
            </w:r>
            <w:r>
              <w:rPr>
                <w:rFonts w:ascii="Arial" w:hAnsi="Arial"/>
                <w:b/>
                <w:color w:val="000000"/>
                <w:sz w:val="18"/>
                <w:szCs w:val="18"/>
              </w:rPr>
              <w:t>muy</w:t>
            </w:r>
            <w:r>
              <w:rPr>
                <w:rFonts w:ascii="Arial" w:hAnsi="Arial"/>
                <w:color w:val="000000"/>
                <w:sz w:val="18"/>
                <w:szCs w:val="18"/>
              </w:rPr>
              <w:t xml:space="preserve"> concienciados de los cargos relacionados con delitos contra la vida silvestre</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Colaboran para dictar veredictos apropiados para la naturaleza y gravedad del delito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Cumplen </w:t>
            </w:r>
            <w:r>
              <w:rPr>
                <w:rFonts w:ascii="Arial" w:hAnsi="Arial"/>
                <w:b/>
                <w:color w:val="000000"/>
                <w:sz w:val="18"/>
                <w:szCs w:val="18"/>
              </w:rPr>
              <w:t>de forma rutinaria</w:t>
            </w:r>
            <w:r>
              <w:rPr>
                <w:rFonts w:ascii="Arial" w:hAnsi="Arial"/>
                <w:color w:val="000000"/>
                <w:sz w:val="18"/>
                <w:szCs w:val="18"/>
              </w:rPr>
              <w:t xml:space="preserve"> las directrices sobre la imposición de penas cuando existen</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i/>
          <w:iCs/>
          <w:color w:val="000000"/>
          <w:sz w:val="18"/>
          <w:szCs w:val="18"/>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95" w:name="_Toc486539597"/>
      <w:bookmarkStart w:id="96" w:name="_Toc491246101"/>
      <w:r>
        <w:rPr>
          <w:rFonts w:ascii="Arial" w:hAnsi="Arial"/>
          <w:b/>
          <w:iCs/>
          <w:color w:val="000000"/>
          <w:sz w:val="28"/>
          <w:szCs w:val="22"/>
        </w:rPr>
        <w:lastRenderedPageBreak/>
        <w:t>23. Formación de la judicatura</w:t>
      </w:r>
      <w:bookmarkEnd w:id="95"/>
      <w:bookmarkEnd w:id="96"/>
      <w:r>
        <w:rPr>
          <w:rFonts w:ascii="Arial" w:hAnsi="Arial"/>
          <w:b/>
          <w:iCs/>
          <w:color w:val="000000"/>
          <w:sz w:val="28"/>
          <w:szCs w:val="22"/>
        </w:rPr>
        <w:t xml:space="preserve"> </w:t>
      </w:r>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porcentaje de fiscales y jueces medioambientales formados en aspectos relacionados con la IKB.</w:t>
      </w:r>
    </w:p>
    <w:p w:rsidR="008806E7" w:rsidRPr="009F30D9" w:rsidRDefault="008806E7" w:rsidP="008806E7">
      <w:pPr>
        <w:widowControl/>
        <w:jc w:val="both"/>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¿Cuántos fiscales y jueces medioambientales que se ocupan de los delitos contra la vida silvestre han recibido formación en aspectos relacionados con la IKB?</w:t>
      </w:r>
    </w:p>
    <w:p w:rsidR="008806E7" w:rsidRPr="009F30D9" w:rsidRDefault="008806E7" w:rsidP="008806E7">
      <w:pPr>
        <w:widowControl/>
        <w:jc w:val="both"/>
        <w:rPr>
          <w:rFonts w:ascii="Arial" w:eastAsia="Calibri" w:hAnsi="Arial" w:cs="Arial"/>
          <w:i/>
          <w:iCs/>
          <w:color w:val="000000"/>
          <w:sz w:val="22"/>
          <w:szCs w:val="18"/>
        </w:rPr>
      </w:pPr>
    </w:p>
    <w:p w:rsidR="008806E7" w:rsidRPr="008806E7" w:rsidRDefault="008806E7" w:rsidP="008806E7">
      <w:pPr>
        <w:widowControl/>
        <w:autoSpaceDE/>
        <w:autoSpaceDN/>
        <w:adjustRightInd/>
        <w:spacing w:after="200"/>
        <w:jc w:val="both"/>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
        <w:gridCol w:w="2264"/>
        <w:gridCol w:w="8"/>
        <w:gridCol w:w="2279"/>
        <w:gridCol w:w="10"/>
        <w:gridCol w:w="2268"/>
      </w:tblGrid>
      <w:tr w:rsidR="008806E7" w:rsidRPr="00AA1A52" w:rsidTr="00AA1A52">
        <w:tc>
          <w:tcPr>
            <w:tcW w:w="2310"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gridSpan w:val="2"/>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cantSplit/>
        </w:trPr>
        <w:tc>
          <w:tcPr>
            <w:tcW w:w="2322" w:type="dxa"/>
            <w:gridSpan w:val="2"/>
            <w:shd w:val="clear" w:color="auto" w:fill="auto"/>
          </w:tcPr>
          <w:p w:rsidR="008806E7" w:rsidRPr="00AA1A52" w:rsidRDefault="008806E7" w:rsidP="00AA1A52">
            <w:pPr>
              <w:widowControl/>
              <w:spacing w:after="120"/>
              <w:rPr>
                <w:rFonts w:ascii="Arial" w:eastAsia="Calibri" w:hAnsi="Arial" w:cs="Arial"/>
                <w:color w:val="000000"/>
                <w:sz w:val="18"/>
                <w:szCs w:val="18"/>
                <w:lang w:val="en-GB"/>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Ninguno</w:t>
            </w:r>
          </w:p>
          <w:p w:rsidR="008806E7" w:rsidRPr="00AA1A52" w:rsidRDefault="008806E7" w:rsidP="00AA1A52">
            <w:pPr>
              <w:widowControl/>
              <w:spacing w:after="120"/>
              <w:rPr>
                <w:rFonts w:ascii="Arial" w:eastAsia="Calibri" w:hAnsi="Arial" w:cs="Arial"/>
                <w:color w:val="000000"/>
                <w:sz w:val="18"/>
                <w:szCs w:val="18"/>
                <w:lang w:val="en-GB"/>
              </w:rPr>
            </w:pPr>
          </w:p>
        </w:tc>
        <w:tc>
          <w:tcPr>
            <w:tcW w:w="2318" w:type="dxa"/>
            <w:gridSpan w:val="2"/>
            <w:shd w:val="clear" w:color="auto" w:fill="auto"/>
          </w:tcPr>
          <w:p w:rsidR="008806E7" w:rsidRPr="00AA1A52" w:rsidRDefault="008806E7" w:rsidP="00AA1A52">
            <w:pPr>
              <w:widowControl/>
              <w:spacing w:after="120"/>
              <w:rPr>
                <w:rFonts w:ascii="Arial" w:eastAsia="Calibri" w:hAnsi="Arial" w:cs="Arial"/>
                <w:color w:val="000000"/>
                <w:sz w:val="18"/>
                <w:szCs w:val="18"/>
                <w:lang w:val="en-GB"/>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Menos del </w:t>
            </w:r>
            <w:r>
              <w:rPr>
                <w:rFonts w:ascii="Arial" w:hAnsi="Arial"/>
                <w:b/>
                <w:color w:val="000000"/>
                <w:sz w:val="18"/>
                <w:szCs w:val="18"/>
              </w:rPr>
              <w:t>10%</w:t>
            </w:r>
          </w:p>
          <w:p w:rsidR="008806E7" w:rsidRPr="00AA1A52" w:rsidRDefault="008806E7" w:rsidP="00AA1A52">
            <w:pPr>
              <w:widowControl/>
              <w:spacing w:after="120"/>
              <w:rPr>
                <w:rFonts w:ascii="Arial" w:eastAsia="Calibri" w:hAnsi="Arial" w:cs="Arial"/>
                <w:color w:val="000000"/>
                <w:sz w:val="18"/>
                <w:szCs w:val="18"/>
                <w:lang w:val="en-GB"/>
              </w:rPr>
            </w:pPr>
          </w:p>
        </w:tc>
        <w:tc>
          <w:tcPr>
            <w:tcW w:w="2339" w:type="dxa"/>
            <w:gridSpan w:val="2"/>
            <w:shd w:val="clear" w:color="auto" w:fill="auto"/>
          </w:tcPr>
          <w:p w:rsidR="008806E7" w:rsidRPr="00AA1A52" w:rsidRDefault="008806E7" w:rsidP="00AA1A52">
            <w:pPr>
              <w:widowControl/>
              <w:spacing w:after="120"/>
              <w:rPr>
                <w:rFonts w:ascii="Arial" w:eastAsia="Calibri" w:hAnsi="Arial" w:cs="Arial"/>
                <w:color w:val="000000"/>
                <w:sz w:val="18"/>
                <w:szCs w:val="18"/>
                <w:lang w:val="en-GB"/>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Entre el </w:t>
            </w:r>
            <w:r>
              <w:rPr>
                <w:rFonts w:ascii="Arial" w:hAnsi="Arial"/>
                <w:b/>
                <w:color w:val="000000"/>
                <w:sz w:val="18"/>
                <w:szCs w:val="18"/>
              </w:rPr>
              <w:t>10%</w:t>
            </w:r>
            <w:r>
              <w:rPr>
                <w:rFonts w:ascii="Arial" w:hAnsi="Arial"/>
                <w:color w:val="000000"/>
                <w:sz w:val="18"/>
                <w:szCs w:val="18"/>
              </w:rPr>
              <w:t xml:space="preserve"> y el </w:t>
            </w:r>
            <w:r>
              <w:rPr>
                <w:rFonts w:ascii="Arial" w:hAnsi="Arial"/>
                <w:b/>
                <w:color w:val="000000"/>
                <w:sz w:val="18"/>
                <w:szCs w:val="18"/>
              </w:rPr>
              <w:t>50%</w:t>
            </w:r>
          </w:p>
          <w:p w:rsidR="008806E7" w:rsidRPr="00AA1A52" w:rsidRDefault="008806E7" w:rsidP="00AA1A52">
            <w:pPr>
              <w:widowControl/>
              <w:spacing w:after="120"/>
              <w:rPr>
                <w:rFonts w:ascii="Arial" w:eastAsia="Calibri" w:hAnsi="Arial" w:cs="Arial"/>
                <w:color w:val="000000"/>
                <w:sz w:val="18"/>
                <w:szCs w:val="18"/>
                <w:lang w:val="en-GB"/>
              </w:rPr>
            </w:pPr>
          </w:p>
        </w:tc>
        <w:tc>
          <w:tcPr>
            <w:tcW w:w="2320" w:type="dxa"/>
            <w:shd w:val="clear" w:color="auto" w:fill="auto"/>
          </w:tcPr>
          <w:p w:rsidR="008806E7" w:rsidRPr="00AA1A52" w:rsidRDefault="008806E7" w:rsidP="00AA1A52">
            <w:pPr>
              <w:widowControl/>
              <w:spacing w:after="120"/>
              <w:rPr>
                <w:rFonts w:ascii="Arial" w:eastAsia="Calibri" w:hAnsi="Arial" w:cs="Arial"/>
                <w:color w:val="000000"/>
                <w:sz w:val="18"/>
                <w:szCs w:val="18"/>
                <w:lang w:val="en-GB"/>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Más del </w:t>
            </w:r>
            <w:r>
              <w:rPr>
                <w:rFonts w:ascii="Arial" w:hAnsi="Arial"/>
                <w:b/>
                <w:color w:val="000000"/>
                <w:sz w:val="18"/>
                <w:szCs w:val="18"/>
              </w:rPr>
              <w:t>50%</w:t>
            </w:r>
          </w:p>
          <w:p w:rsidR="008806E7" w:rsidRPr="00AA1A52" w:rsidRDefault="008806E7" w:rsidP="00AA1A52">
            <w:pPr>
              <w:widowControl/>
              <w:spacing w:after="120"/>
              <w:rPr>
                <w:rFonts w:ascii="Arial" w:eastAsia="Calibri" w:hAnsi="Arial" w:cs="Arial"/>
                <w:color w:val="000000"/>
                <w:sz w:val="18"/>
                <w:szCs w:val="18"/>
                <w:lang w:val="en-GB"/>
              </w:rPr>
            </w:pPr>
          </w:p>
        </w:tc>
      </w:tr>
    </w:tbl>
    <w:p w:rsidR="008806E7" w:rsidRPr="008806E7" w:rsidRDefault="008806E7" w:rsidP="008806E7">
      <w:pPr>
        <w:widowControl/>
        <w:rPr>
          <w:rFonts w:ascii="Arial" w:eastAsia="Calibri" w:hAnsi="Arial" w:cs="Arial"/>
          <w:b/>
          <w:bCs/>
          <w:color w:val="000000"/>
          <w:sz w:val="23"/>
          <w:szCs w:val="23"/>
          <w:lang w:val="en-GB"/>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r w:rsidRPr="008806E7">
        <w:rPr>
          <w:rFonts w:ascii="Arial" w:eastAsia="Calibri" w:hAnsi="Arial"/>
          <w:color w:val="000000"/>
          <w:sz w:val="22"/>
          <w:szCs w:val="22"/>
          <w:vertAlign w:val="superscript"/>
          <w:lang w:val="en-GB"/>
        </w:rPr>
        <w:footnoteReference w:id="44"/>
      </w:r>
      <w:r>
        <w:rPr>
          <w:rFonts w:ascii="Arial" w:hAnsi="Arial"/>
          <w:color w:val="000000"/>
          <w:sz w:val="22"/>
          <w:szCs w:val="22"/>
        </w:rPr>
        <w:t>:</w:t>
      </w:r>
    </w:p>
    <w:p w:rsidR="008806E7" w:rsidRPr="008806E7" w:rsidRDefault="008806E7" w:rsidP="008806E7">
      <w:pPr>
        <w:widowControl/>
        <w:ind w:firstLine="708"/>
        <w:rPr>
          <w:rFonts w:ascii="Arial" w:eastAsia="Calibri" w:hAnsi="Arial" w:cs="Arial"/>
          <w:color w:val="000000"/>
          <w:sz w:val="22"/>
          <w:szCs w:val="22"/>
          <w:lang w:val="en-GB"/>
        </w:rPr>
      </w:pPr>
    </w:p>
    <w:p w:rsidR="008806E7" w:rsidRPr="008806E7" w:rsidRDefault="008806E7" w:rsidP="008806E7">
      <w:pPr>
        <w:widowControl/>
        <w:autoSpaceDE/>
        <w:autoSpaceDN/>
        <w:adjustRightInd/>
        <w:spacing w:after="200" w:line="276" w:lineRule="auto"/>
        <w:ind w:left="3600"/>
        <w:contextualSpacing/>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1"/>
        <w:rPr>
          <w:rFonts w:ascii="Arial" w:hAnsi="Arial" w:cs="Arial"/>
          <w:b/>
          <w:color w:val="000000"/>
          <w:sz w:val="30"/>
          <w:szCs w:val="30"/>
        </w:rPr>
      </w:pPr>
      <w:bookmarkStart w:id="97" w:name="_Toc486539598"/>
      <w:bookmarkStart w:id="98" w:name="_Toc491246102"/>
      <w:r>
        <w:rPr>
          <w:rFonts w:ascii="Arial" w:hAnsi="Arial"/>
          <w:b/>
          <w:color w:val="000000"/>
          <w:sz w:val="30"/>
          <w:szCs w:val="30"/>
        </w:rPr>
        <w:lastRenderedPageBreak/>
        <w:t>E. Prevención: otros instrumentos usados para combatir la IKB</w:t>
      </w:r>
      <w:bookmarkEnd w:id="97"/>
      <w:bookmarkEnd w:id="98"/>
      <w:r>
        <w:rPr>
          <w:rFonts w:ascii="Arial" w:hAnsi="Arial"/>
          <w:b/>
          <w:color w:val="000000"/>
          <w:sz w:val="30"/>
          <w:szCs w:val="30"/>
        </w:rPr>
        <w:t xml:space="preserve"> </w:t>
      </w:r>
    </w:p>
    <w:p w:rsidR="008806E7" w:rsidRPr="009F30D9" w:rsidRDefault="008806E7" w:rsidP="008806E7">
      <w:pPr>
        <w:widowControl/>
        <w:autoSpaceDE/>
        <w:autoSpaceDN/>
        <w:adjustRightInd/>
        <w:spacing w:after="200"/>
        <w:rPr>
          <w:rFonts w:ascii="Arial" w:eastAsia="Calibri" w:hAnsi="Arial" w:cs="Arial"/>
          <w:color w:val="000000"/>
          <w:sz w:val="22"/>
          <w:szCs w:val="22"/>
        </w:rPr>
      </w:pPr>
    </w:p>
    <w:p w:rsidR="008806E7" w:rsidRPr="008806E7" w:rsidRDefault="008806E7" w:rsidP="008806E7">
      <w:pPr>
        <w:keepNext/>
        <w:keepLines/>
        <w:widowControl/>
        <w:autoSpaceDE/>
        <w:autoSpaceDN/>
        <w:adjustRightInd/>
        <w:spacing w:before="40" w:after="120"/>
        <w:outlineLvl w:val="3"/>
        <w:rPr>
          <w:rFonts w:ascii="Arial" w:hAnsi="Arial" w:cs="Arial"/>
          <w:b/>
          <w:iCs/>
          <w:color w:val="000000"/>
          <w:sz w:val="28"/>
          <w:szCs w:val="22"/>
        </w:rPr>
      </w:pPr>
      <w:bookmarkStart w:id="99" w:name="_Toc486539599"/>
      <w:bookmarkStart w:id="100" w:name="_Toc491246103"/>
      <w:r>
        <w:rPr>
          <w:rFonts w:ascii="Arial" w:hAnsi="Arial"/>
          <w:b/>
          <w:iCs/>
          <w:color w:val="000000"/>
          <w:sz w:val="28"/>
          <w:szCs w:val="22"/>
        </w:rPr>
        <w:t>24. Cooperación internacional</w:t>
      </w:r>
      <w:bookmarkEnd w:id="99"/>
      <w:bookmarkEnd w:id="100"/>
    </w:p>
    <w:p w:rsidR="008806E7" w:rsidRPr="008806E7" w:rsidRDefault="008806E7" w:rsidP="008806E7">
      <w:pPr>
        <w:widowControl/>
        <w:jc w:val="both"/>
        <w:rPr>
          <w:rFonts w:ascii="Arial" w:eastAsia="Calibri" w:hAnsi="Arial" w:cs="Arial"/>
          <w:color w:val="000000"/>
          <w:sz w:val="22"/>
          <w:szCs w:val="22"/>
        </w:rPr>
      </w:pPr>
      <w:r>
        <w:rPr>
          <w:rFonts w:ascii="Arial" w:hAnsi="Arial"/>
          <w:color w:val="000000"/>
          <w:sz w:val="22"/>
          <w:szCs w:val="22"/>
        </w:rPr>
        <w:t>El grado en que las instituciones nacionales gubernamentales aprovechan las iniciativas internacionales y los grupos de trabajo sobre la IKB</w:t>
      </w:r>
    </w:p>
    <w:p w:rsidR="008806E7" w:rsidRPr="009F30D9" w:rsidRDefault="008806E7" w:rsidP="008806E7">
      <w:pPr>
        <w:widowControl/>
        <w:jc w:val="both"/>
        <w:rPr>
          <w:rFonts w:ascii="Arial" w:eastAsia="Calibri" w:hAnsi="Arial" w:cs="Arial"/>
          <w:color w:val="000000"/>
          <w:sz w:val="22"/>
          <w:szCs w:val="22"/>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 xml:space="preserve">Pregunta: ¿Participan activamente las instituciones nacionales gubernamentales en iniciativas internacionales relacionadas con la IKB? </w:t>
      </w:r>
    </w:p>
    <w:p w:rsidR="008806E7" w:rsidRPr="009F30D9" w:rsidRDefault="008806E7" w:rsidP="008806E7">
      <w:pPr>
        <w:widowControl/>
        <w:jc w:val="both"/>
        <w:rPr>
          <w:rFonts w:ascii="Arial" w:eastAsia="Calibri" w:hAnsi="Arial" w:cs="Arial"/>
          <w:i/>
          <w:iCs/>
          <w:color w:val="000000"/>
          <w:sz w:val="22"/>
          <w:szCs w:val="22"/>
        </w:rPr>
      </w:pPr>
    </w:p>
    <w:p w:rsidR="008806E7" w:rsidRPr="008806E7" w:rsidRDefault="008806E7" w:rsidP="008806E7">
      <w:pPr>
        <w:widowControl/>
        <w:autoSpaceDE/>
        <w:autoSpaceDN/>
        <w:adjustRightInd/>
        <w:spacing w:after="200"/>
        <w:jc w:val="both"/>
        <w:rPr>
          <w:rFonts w:ascii="Arial" w:eastAsia="Calibri" w:hAnsi="Arial" w:cs="Arial"/>
          <w:i/>
          <w:iCs/>
          <w:color w:val="000000"/>
          <w:sz w:val="22"/>
          <w:szCs w:val="22"/>
        </w:rPr>
      </w:pPr>
      <w:r>
        <w:rPr>
          <w:rFonts w:ascii="Arial" w:hAnsi="Arial"/>
          <w:i/>
          <w:iCs/>
          <w:color w:val="000000"/>
          <w:sz w:val="22"/>
          <w:szCs w:val="22"/>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15"/>
        <w:gridCol w:w="2259"/>
        <w:gridCol w:w="17"/>
        <w:gridCol w:w="2276"/>
        <w:gridCol w:w="2281"/>
      </w:tblGrid>
      <w:tr w:rsidR="008806E7" w:rsidRPr="00AA1A52" w:rsidTr="00AA1A52">
        <w:tc>
          <w:tcPr>
            <w:tcW w:w="2308"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1"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41"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29"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323"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El Gobierno nacional </w:t>
            </w:r>
            <w:r>
              <w:rPr>
                <w:rFonts w:ascii="Arial" w:hAnsi="Arial"/>
                <w:b/>
                <w:color w:val="000000"/>
                <w:sz w:val="18"/>
                <w:szCs w:val="18"/>
              </w:rPr>
              <w:t>no</w:t>
            </w:r>
            <w:r>
              <w:rPr>
                <w:rFonts w:ascii="Arial" w:hAnsi="Arial"/>
                <w:color w:val="000000"/>
                <w:sz w:val="18"/>
                <w:szCs w:val="18"/>
              </w:rPr>
              <w:t xml:space="preserve"> participa en:</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Reuniones del Grupo Especial Intergubernamental de la CMS sobre la Matanza, la Captura y el Comercio Ilegal de Aves Migratorias en el Mediterráneo</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Reuniones de la Red de Puntos Focales Especiales del Convenio de Berna sobre la Erradicación de la Matanza, la Captura con Trampas y el Comercio Ilegal de Aves Silvestres</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Iniciativas sobre la IKB de la CITES</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Iniciativas sobre la IKB de la UE</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bCs/>
                <w:color w:val="000000"/>
                <w:sz w:val="18"/>
                <w:szCs w:val="18"/>
              </w:rPr>
              <w:t xml:space="preserve"> Cualquier iniciativa bilateral sobre la IKB</w:t>
            </w:r>
          </w:p>
        </w:tc>
        <w:tc>
          <w:tcPr>
            <w:tcW w:w="2324"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El Gobierno nacional participa (menos del 50% de las reuniones en los últimos tres años) en:</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Reuniones del Grupo Especial Intergubernamental de la CMS sobre la Matanza, la Captura y el Comercio Ilegal de Aves Migratorias en el Mediterráneo</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Reuniones de la Red de Puntos Focales Especiales del Convenio de Berna sobre la Erradicación de la Matanza, la Captura con Trampas y el Comercio Ilegal de Aves Silvestres</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Iniciativas sobre la IKB de la CITES</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Iniciativas sobre la IKB de la UE</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bCs/>
                <w:color w:val="000000"/>
                <w:sz w:val="18"/>
                <w:szCs w:val="18"/>
              </w:rPr>
              <w:t xml:space="preserve"> Cualquier iniciativa bilateral sobre la IKB</w:t>
            </w:r>
          </w:p>
        </w:tc>
        <w:tc>
          <w:tcPr>
            <w:tcW w:w="2323"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El Gobierno nacional participa (más del 50% de las reuniones en los últimos tres años) en:</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Reuniones del Grupo Especial Intergubernamental de la CMS sobre la Matanza, la Captura y el Comercio Ilegal de Aves Migratorias en el Mediterráneo</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Reuniones de la Red de Puntos Focales Especiales del Convenio de Berna sobre la Erradicación de la Matanza, la Captura con Trampas y el Comercio Ilegal de Aves Silvestres</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Iniciativas sobre la IKB de la CITES</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Iniciativas sobre la IKB de la UE</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Cualquier iniciativa bilateral sobre la IKB</w:t>
            </w:r>
          </w:p>
        </w:tc>
        <w:tc>
          <w:tcPr>
            <w:tcW w:w="2329" w:type="dxa"/>
            <w:shd w:val="clear" w:color="auto" w:fill="auto"/>
          </w:tcPr>
          <w:p w:rsidR="008806E7" w:rsidRPr="00AA1A52" w:rsidRDefault="008806E7" w:rsidP="00AA1A52">
            <w:pPr>
              <w:widowControl/>
              <w:spacing w:before="120"/>
              <w:rPr>
                <w:rFonts w:ascii="Arial" w:eastAsia="Calibri" w:hAnsi="Arial" w:cs="Arial"/>
                <w:color w:val="000000"/>
                <w:sz w:val="18"/>
                <w:szCs w:val="18"/>
              </w:rPr>
            </w:pPr>
            <w:r>
              <w:rPr>
                <w:rFonts w:ascii="Arial" w:hAnsi="Arial"/>
                <w:color w:val="000000"/>
                <w:sz w:val="18"/>
                <w:szCs w:val="18"/>
              </w:rPr>
              <w:t>El Gobierno nacional adopta un papel activo</w:t>
            </w:r>
            <w:r w:rsidRPr="00AA1A52">
              <w:rPr>
                <w:rFonts w:ascii="Arial" w:eastAsia="Calibri" w:hAnsi="Arial" w:cs="Arial"/>
                <w:color w:val="000000"/>
                <w:sz w:val="18"/>
                <w:szCs w:val="18"/>
                <w:vertAlign w:val="superscript"/>
                <w:lang w:val="en-GB"/>
              </w:rPr>
              <w:footnoteReference w:id="45"/>
            </w:r>
            <w:r>
              <w:rPr>
                <w:rFonts w:ascii="Arial" w:hAnsi="Arial"/>
                <w:color w:val="000000"/>
                <w:sz w:val="18"/>
                <w:szCs w:val="18"/>
              </w:rPr>
              <w:t xml:space="preserve"> en:</w:t>
            </w:r>
          </w:p>
          <w:p w:rsidR="008806E7" w:rsidRPr="00AA1A52" w:rsidRDefault="008806E7" w:rsidP="00AA1A52">
            <w:pPr>
              <w:widowControl/>
              <w:spacing w:before="120"/>
              <w:rPr>
                <w:rFonts w:ascii="Arial" w:eastAsia="Calibri" w:hAnsi="Arial" w:cs="Arial"/>
                <w:color w:val="000000"/>
                <w:sz w:val="18"/>
                <w:szCs w:val="18"/>
              </w:rPr>
            </w:pPr>
            <w:r>
              <w:rPr>
                <w:rFonts w:ascii="Arial" w:hAnsi="Arial"/>
                <w:color w:val="000000"/>
                <w:sz w:val="18"/>
                <w:szCs w:val="18"/>
              </w:rPr>
              <w:t xml:space="preserve"> Reuniones del Grupo Especial Intergubernamental de la CMS sobre la Matanza, la Captura y el Comercio Ilegal de Aves Migratorias en el Mediterráneo</w:t>
            </w:r>
          </w:p>
          <w:p w:rsidR="008806E7" w:rsidRPr="00AA1A52" w:rsidRDefault="008806E7" w:rsidP="00AA1A52">
            <w:pPr>
              <w:widowControl/>
              <w:spacing w:before="120"/>
              <w:rPr>
                <w:rFonts w:ascii="Arial" w:eastAsia="Calibri" w:hAnsi="Arial" w:cs="Arial"/>
                <w:bCs/>
                <w:color w:val="000000"/>
                <w:sz w:val="18"/>
                <w:szCs w:val="18"/>
              </w:rPr>
            </w:pPr>
            <w:r>
              <w:rPr>
                <w:rFonts w:ascii="Arial" w:hAnsi="Arial"/>
                <w:bCs/>
                <w:color w:val="000000"/>
                <w:sz w:val="18"/>
                <w:szCs w:val="18"/>
              </w:rPr>
              <w:t xml:space="preserve"> Reuniones de la Red de Puntos Focales Especiales del Convenio de Berna sobre la Erradicación de la Matanza, la Captura con Trampas y el Comercio Ilegal de Aves Silvestres</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Iniciativas sobre la IKB de la CITES</w:t>
            </w:r>
          </w:p>
          <w:p w:rsidR="008806E7" w:rsidRPr="00AA1A52" w:rsidRDefault="008806E7" w:rsidP="00AA1A52">
            <w:pPr>
              <w:widowControl/>
              <w:spacing w:before="120" w:after="120"/>
              <w:rPr>
                <w:rFonts w:ascii="Arial" w:eastAsia="Calibri" w:hAnsi="Arial" w:cs="Arial"/>
                <w:bCs/>
                <w:color w:val="000000"/>
                <w:sz w:val="18"/>
                <w:szCs w:val="18"/>
              </w:rPr>
            </w:pPr>
            <w:r>
              <w:rPr>
                <w:rFonts w:ascii="Arial" w:hAnsi="Arial"/>
                <w:bCs/>
                <w:color w:val="000000"/>
                <w:sz w:val="18"/>
                <w:szCs w:val="18"/>
              </w:rPr>
              <w:t xml:space="preserve"> Iniciativas sobre la IKB de la UE</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bCs/>
                <w:color w:val="000000"/>
                <w:sz w:val="18"/>
                <w:szCs w:val="18"/>
              </w:rPr>
              <w:t xml:space="preserve"> Cualquier iniciativa bilateral sobre la IKB</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b/>
          <w:bCs/>
          <w:color w:val="000000"/>
          <w:sz w:val="23"/>
          <w:szCs w:val="23"/>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101" w:name="_Toc486539600"/>
      <w:bookmarkStart w:id="102" w:name="_Toc491246104"/>
      <w:r>
        <w:rPr>
          <w:rFonts w:ascii="Arial" w:hAnsi="Arial"/>
          <w:b/>
          <w:iCs/>
          <w:color w:val="000000"/>
          <w:sz w:val="28"/>
          <w:szCs w:val="22"/>
        </w:rPr>
        <w:lastRenderedPageBreak/>
        <w:t>25. Impulsores de los delitos contra la vida silvestre</w:t>
      </w:r>
      <w:r w:rsidRPr="008806E7">
        <w:rPr>
          <w:rFonts w:ascii="Arial" w:hAnsi="Arial"/>
          <w:b/>
          <w:iCs/>
          <w:color w:val="000000"/>
          <w:sz w:val="28"/>
          <w:szCs w:val="22"/>
          <w:vertAlign w:val="superscript"/>
          <w:lang w:val="en-GB"/>
        </w:rPr>
        <w:footnoteReference w:id="46"/>
      </w:r>
      <w:bookmarkEnd w:id="101"/>
      <w:bookmarkEnd w:id="102"/>
    </w:p>
    <w:p w:rsidR="008806E7" w:rsidRPr="00EA7B2B" w:rsidRDefault="00EA7B2B" w:rsidP="008806E7">
      <w:pPr>
        <w:widowControl/>
        <w:jc w:val="both"/>
        <w:rPr>
          <w:rFonts w:ascii="Arial" w:eastAsia="Calibri" w:hAnsi="Arial" w:cs="Arial"/>
          <w:bCs/>
          <w:iCs/>
          <w:color w:val="000000"/>
          <w:sz w:val="22"/>
          <w:szCs w:val="18"/>
        </w:rPr>
      </w:pPr>
      <w:r w:rsidRPr="00EA7B2B">
        <w:rPr>
          <w:rFonts w:ascii="Arial" w:eastAsia="Calibri" w:hAnsi="Arial" w:cs="Arial"/>
          <w:bCs/>
          <w:iCs/>
          <w:color w:val="000000"/>
          <w:sz w:val="22"/>
          <w:szCs w:val="18"/>
        </w:rPr>
        <w:t>La medida en que se conocen y entienden los impulsores del IKB en el país</w:t>
      </w:r>
    </w:p>
    <w:p w:rsidR="00EA7B2B" w:rsidRDefault="00EA7B2B" w:rsidP="008806E7">
      <w:pPr>
        <w:widowControl/>
        <w:autoSpaceDE/>
        <w:autoSpaceDN/>
        <w:adjustRightInd/>
        <w:spacing w:after="200"/>
        <w:ind w:left="1134" w:hanging="1134"/>
        <w:jc w:val="both"/>
        <w:rPr>
          <w:rFonts w:ascii="Arial" w:hAnsi="Arial"/>
          <w:b/>
          <w:bCs/>
          <w:i/>
          <w:iCs/>
          <w:color w:val="000000"/>
          <w:sz w:val="22"/>
          <w:szCs w:val="22"/>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¿Cuál es el nivel de concienciación sobre los impulsores</w:t>
      </w:r>
      <w:r w:rsidRPr="008806E7">
        <w:rPr>
          <w:rFonts w:ascii="Arial" w:eastAsia="Calibri" w:hAnsi="Arial" w:cs="Arial"/>
          <w:b/>
          <w:bCs/>
          <w:i/>
          <w:iCs/>
          <w:color w:val="000000"/>
          <w:sz w:val="22"/>
          <w:szCs w:val="22"/>
          <w:vertAlign w:val="superscript"/>
          <w:lang w:val="en-GB"/>
        </w:rPr>
        <w:footnoteReference w:id="47"/>
      </w:r>
      <w:r>
        <w:rPr>
          <w:rFonts w:ascii="Arial" w:hAnsi="Arial"/>
          <w:b/>
          <w:bCs/>
          <w:i/>
          <w:iCs/>
          <w:color w:val="000000"/>
          <w:sz w:val="22"/>
          <w:szCs w:val="22"/>
        </w:rPr>
        <w:t xml:space="preserve"> de la IKB en su país, incluidos aquellos relacionados con la oferta y la demanda de los consumidores de productos ilícitos?</w:t>
      </w:r>
    </w:p>
    <w:p w:rsidR="008806E7" w:rsidRPr="009F30D9" w:rsidRDefault="008806E7" w:rsidP="008806E7">
      <w:pPr>
        <w:widowControl/>
        <w:jc w:val="both"/>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jc w:val="both"/>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8"/>
        <w:gridCol w:w="2260"/>
        <w:gridCol w:w="12"/>
        <w:gridCol w:w="2257"/>
        <w:gridCol w:w="30"/>
        <w:gridCol w:w="2289"/>
      </w:tblGrid>
      <w:tr w:rsidR="008806E7" w:rsidRPr="00AA1A52" w:rsidTr="00AA1A52">
        <w:tc>
          <w:tcPr>
            <w:tcW w:w="2310" w:type="dxa"/>
            <w:gridSpan w:val="2"/>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302"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Los impulsores de la IKB son desconocidos</w:t>
            </w:r>
          </w:p>
          <w:p w:rsidR="008806E7" w:rsidRPr="009F30D9" w:rsidRDefault="008806E7" w:rsidP="00AA1A52">
            <w:pPr>
              <w:widowControl/>
              <w:spacing w:before="120" w:after="120"/>
              <w:rPr>
                <w:rFonts w:ascii="Arial" w:eastAsia="Calibri" w:hAnsi="Arial" w:cs="Arial"/>
                <w:color w:val="000000"/>
                <w:sz w:val="18"/>
                <w:szCs w:val="18"/>
              </w:rPr>
            </w:pPr>
          </w:p>
          <w:p w:rsidR="008806E7" w:rsidRPr="009F30D9" w:rsidRDefault="008806E7" w:rsidP="00AA1A52">
            <w:pPr>
              <w:widowControl/>
              <w:spacing w:before="120" w:after="120"/>
              <w:rPr>
                <w:rFonts w:ascii="Arial" w:eastAsia="Calibri" w:hAnsi="Arial" w:cs="Arial"/>
                <w:color w:val="000000"/>
                <w:sz w:val="18"/>
                <w:szCs w:val="18"/>
              </w:rPr>
            </w:pPr>
          </w:p>
        </w:tc>
        <w:tc>
          <w:tcPr>
            <w:tcW w:w="2318"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El conocimiento de los impulsores de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 </w:t>
            </w:r>
            <w:r>
              <w:rPr>
                <w:rFonts w:ascii="Arial" w:hAnsi="Arial"/>
                <w:b/>
                <w:color w:val="000000"/>
                <w:sz w:val="18"/>
                <w:szCs w:val="18"/>
              </w:rPr>
              <w:t>básico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 </w:t>
            </w:r>
            <w:r>
              <w:rPr>
                <w:rFonts w:ascii="Arial" w:hAnsi="Arial"/>
                <w:b/>
                <w:color w:val="000000"/>
                <w:sz w:val="18"/>
                <w:szCs w:val="18"/>
              </w:rPr>
              <w:t>anecdótico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basa en fuentes </w:t>
            </w:r>
            <w:r>
              <w:rPr>
                <w:rFonts w:ascii="Arial" w:hAnsi="Arial"/>
                <w:b/>
                <w:color w:val="000000"/>
                <w:sz w:val="18"/>
                <w:szCs w:val="18"/>
              </w:rPr>
              <w:t>limitadas</w:t>
            </w:r>
          </w:p>
        </w:tc>
        <w:tc>
          <w:tcPr>
            <w:tcW w:w="2319"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El conocimiento de los impulsores de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 </w:t>
            </w:r>
            <w:r>
              <w:rPr>
                <w:rFonts w:ascii="Arial" w:hAnsi="Arial"/>
                <w:b/>
                <w:color w:val="000000"/>
                <w:sz w:val="18"/>
                <w:szCs w:val="18"/>
              </w:rPr>
              <w:t>moderado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Hay </w:t>
            </w:r>
            <w:r>
              <w:rPr>
                <w:rFonts w:ascii="Arial" w:hAnsi="Arial"/>
                <w:b/>
                <w:color w:val="000000"/>
                <w:sz w:val="18"/>
                <w:szCs w:val="18"/>
              </w:rPr>
              <w:t>lagunas</w:t>
            </w:r>
            <w:r>
              <w:rPr>
                <w:rFonts w:ascii="Arial" w:hAnsi="Arial"/>
                <w:color w:val="000000"/>
                <w:sz w:val="18"/>
                <w:szCs w:val="18"/>
              </w:rPr>
              <w:t xml:space="preserve"> en el conocimiento</w:t>
            </w:r>
          </w:p>
          <w:p w:rsidR="008806E7" w:rsidRPr="009F30D9" w:rsidRDefault="008806E7" w:rsidP="00AA1A52">
            <w:pPr>
              <w:widowControl/>
              <w:spacing w:before="120" w:after="120"/>
              <w:rPr>
                <w:rFonts w:ascii="Arial" w:eastAsia="Calibri" w:hAnsi="Arial" w:cs="Arial"/>
                <w:color w:val="000000"/>
                <w:sz w:val="18"/>
                <w:szCs w:val="18"/>
              </w:rPr>
            </w:pPr>
          </w:p>
        </w:tc>
        <w:tc>
          <w:tcPr>
            <w:tcW w:w="2360"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El conocimiento de los impulsores de la IKB:</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 </w:t>
            </w:r>
            <w:r>
              <w:rPr>
                <w:rFonts w:ascii="Arial" w:hAnsi="Arial"/>
                <w:b/>
                <w:color w:val="000000"/>
                <w:sz w:val="18"/>
                <w:szCs w:val="18"/>
              </w:rPr>
              <w:t>bueno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Es razonablemente </w:t>
            </w:r>
            <w:r>
              <w:rPr>
                <w:rFonts w:ascii="Arial" w:hAnsi="Arial"/>
                <w:b/>
                <w:color w:val="000000"/>
                <w:sz w:val="18"/>
                <w:szCs w:val="18"/>
              </w:rPr>
              <w:t>exhaustivo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basa en información de varias fuentes </w:t>
            </w:r>
            <w:r>
              <w:rPr>
                <w:rFonts w:ascii="Arial" w:hAnsi="Arial"/>
                <w:b/>
                <w:color w:val="000000"/>
                <w:sz w:val="18"/>
                <w:szCs w:val="18"/>
              </w:rPr>
              <w:t>incluida la investigación científica</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hAnsi="Arial" w:cs="Arial"/>
          <w:b/>
          <w:bCs/>
          <w:color w:val="000000"/>
          <w:sz w:val="28"/>
          <w:szCs w:val="22"/>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103" w:name="_Toc486539601"/>
      <w:bookmarkStart w:id="104" w:name="_Toc491246105"/>
      <w:r>
        <w:rPr>
          <w:rFonts w:ascii="Arial" w:hAnsi="Arial"/>
          <w:b/>
          <w:iCs/>
          <w:color w:val="000000"/>
          <w:sz w:val="28"/>
          <w:szCs w:val="22"/>
        </w:rPr>
        <w:lastRenderedPageBreak/>
        <w:t>26. Actividades relacionadas con la demanda</w:t>
      </w:r>
      <w:r w:rsidRPr="008806E7">
        <w:rPr>
          <w:rFonts w:ascii="Arial" w:hAnsi="Arial"/>
          <w:b/>
          <w:iCs/>
          <w:color w:val="000000"/>
          <w:sz w:val="28"/>
          <w:szCs w:val="22"/>
          <w:vertAlign w:val="superscript"/>
          <w:lang w:val="en-GB"/>
        </w:rPr>
        <w:footnoteReference w:id="48"/>
      </w:r>
      <w:bookmarkEnd w:id="103"/>
      <w:bookmarkEnd w:id="104"/>
      <w:r>
        <w:rPr>
          <w:rFonts w:ascii="Arial" w:hAnsi="Arial"/>
          <w:b/>
          <w:iCs/>
          <w:color w:val="000000"/>
          <w:sz w:val="28"/>
          <w:szCs w:val="22"/>
        </w:rPr>
        <w:t xml:space="preserve"> </w:t>
      </w:r>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grado en que se llevan a cabo actividades que abordan la demanda de productos ilícitos de la vida silvestre.</w:t>
      </w:r>
    </w:p>
    <w:p w:rsidR="008806E7" w:rsidRPr="009F30D9" w:rsidRDefault="008806E7" w:rsidP="008806E7">
      <w:pPr>
        <w:widowControl/>
        <w:jc w:val="both"/>
        <w:rPr>
          <w:rFonts w:ascii="Arial" w:eastAsia="Calibri" w:hAnsi="Arial" w:cs="Arial"/>
          <w:color w:val="000000"/>
          <w:sz w:val="22"/>
          <w:szCs w:val="22"/>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¿Se llevan a cabo actividades para abordar la demanda*</w:t>
      </w:r>
      <w:r w:rsidRPr="008806E7">
        <w:rPr>
          <w:rFonts w:ascii="Arial" w:eastAsia="Calibri" w:hAnsi="Arial"/>
          <w:b/>
          <w:bCs/>
          <w:i/>
          <w:iCs/>
          <w:color w:val="000000"/>
          <w:sz w:val="22"/>
          <w:szCs w:val="22"/>
          <w:lang w:val="en-GB"/>
        </w:rPr>
        <w:footnoteReference w:id="49"/>
      </w:r>
      <w:r>
        <w:rPr>
          <w:rFonts w:ascii="Arial" w:hAnsi="Arial"/>
          <w:b/>
          <w:bCs/>
          <w:i/>
          <w:iCs/>
          <w:color w:val="000000"/>
          <w:sz w:val="22"/>
          <w:szCs w:val="22"/>
        </w:rPr>
        <w:t xml:space="preserve"> de aves silvestres obtenidas ilegalmente?</w:t>
      </w:r>
    </w:p>
    <w:p w:rsidR="008806E7" w:rsidRPr="009F30D9" w:rsidRDefault="008806E7" w:rsidP="008806E7">
      <w:pPr>
        <w:widowControl/>
        <w:autoSpaceDE/>
        <w:autoSpaceDN/>
        <w:adjustRightInd/>
        <w:spacing w:after="200"/>
        <w:rPr>
          <w:rFonts w:ascii="Arial" w:eastAsia="Calibri" w:hAnsi="Arial" w:cs="Arial"/>
          <w:i/>
          <w:iCs/>
          <w:color w:val="000000"/>
          <w:sz w:val="22"/>
          <w:szCs w:val="22"/>
        </w:rPr>
      </w:pPr>
    </w:p>
    <w:p w:rsidR="008806E7" w:rsidRPr="008806E7" w:rsidRDefault="008806E7" w:rsidP="008806E7">
      <w:pPr>
        <w:widowControl/>
        <w:autoSpaceDE/>
        <w:autoSpaceDN/>
        <w:adjustRightInd/>
        <w:spacing w:after="200"/>
        <w:rPr>
          <w:rFonts w:ascii="Arial" w:eastAsia="Calibri" w:hAnsi="Arial" w:cs="Arial"/>
          <w:i/>
          <w:iCs/>
          <w:color w:val="000000"/>
          <w:sz w:val="22"/>
          <w:szCs w:val="22"/>
        </w:rPr>
      </w:pPr>
      <w:r>
        <w:rPr>
          <w:rFonts w:ascii="Arial" w:hAnsi="Arial"/>
          <w:i/>
          <w:iCs/>
          <w:color w:val="000000"/>
          <w:sz w:val="22"/>
          <w:szCs w:val="22"/>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14"/>
        <w:gridCol w:w="2267"/>
        <w:gridCol w:w="16"/>
        <w:gridCol w:w="2275"/>
        <w:gridCol w:w="2279"/>
      </w:tblGrid>
      <w:tr w:rsidR="008806E7" w:rsidRPr="00AA1A52" w:rsidTr="00AA1A52">
        <w:tc>
          <w:tcPr>
            <w:tcW w:w="2308" w:type="dxa"/>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1"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41"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29"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322"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Actividades relacionadas con la demanda: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se han desarrollado ni llevado a cabo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hay información disponible acerca de la demanda de aves silvestres obtenidas ilegalmente en el país.</w:t>
            </w:r>
          </w:p>
          <w:p w:rsidR="008806E7" w:rsidRPr="009F30D9" w:rsidRDefault="008806E7" w:rsidP="00AA1A52">
            <w:pPr>
              <w:widowControl/>
              <w:spacing w:before="120" w:after="120"/>
              <w:rPr>
                <w:rFonts w:ascii="Arial" w:eastAsia="Calibri" w:hAnsi="Arial" w:cs="Arial"/>
                <w:color w:val="000000"/>
                <w:sz w:val="18"/>
                <w:szCs w:val="18"/>
              </w:rPr>
            </w:pPr>
          </w:p>
        </w:tc>
        <w:tc>
          <w:tcPr>
            <w:tcW w:w="2323" w:type="dxa"/>
            <w:gridSpan w:val="2"/>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Actividades relacionadas con la demanda: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han </w:t>
            </w:r>
            <w:r>
              <w:rPr>
                <w:rFonts w:ascii="Arial" w:hAnsi="Arial"/>
                <w:b/>
                <w:color w:val="000000"/>
                <w:sz w:val="18"/>
                <w:szCs w:val="18"/>
              </w:rPr>
              <w:t>desarrollado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 xml:space="preserve">Rara vez </w:t>
            </w:r>
            <w:r>
              <w:rPr>
                <w:rFonts w:ascii="Arial" w:hAnsi="Arial"/>
                <w:color w:val="000000"/>
                <w:sz w:val="18"/>
                <w:szCs w:val="18"/>
              </w:rPr>
              <w:t>se llevan a cabo completamente debido a la falta de recursos disponibles (p. ej. técnicos, humanos, financieros)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basan en información acerca de la demanda de aves silvestres obtenidas ilegalmente en el país</w:t>
            </w:r>
          </w:p>
        </w:tc>
        <w:tc>
          <w:tcPr>
            <w:tcW w:w="2325"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Actividades relacionadas con la demanda: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han desarrollado y llevado a cabo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revisan </w:t>
            </w:r>
            <w:r>
              <w:rPr>
                <w:rFonts w:ascii="Arial" w:hAnsi="Arial"/>
                <w:b/>
                <w:color w:val="000000"/>
                <w:sz w:val="18"/>
                <w:szCs w:val="18"/>
              </w:rPr>
              <w:t>con regularidad</w:t>
            </w:r>
            <w:r>
              <w:rPr>
                <w:rFonts w:ascii="Arial" w:hAnsi="Arial"/>
                <w:color w:val="000000"/>
                <w:sz w:val="18"/>
                <w:szCs w:val="18"/>
              </w:rPr>
              <w:t xml:space="preserve"> para determinar los resultados logrados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basan en información acerca de la demanda de aves silvestres obtenidas ilegalmente en el país</w:t>
            </w:r>
          </w:p>
        </w:tc>
        <w:tc>
          <w:tcPr>
            <w:tcW w:w="2329" w:type="dxa"/>
            <w:shd w:val="clear" w:color="auto" w:fill="auto"/>
          </w:tcPr>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Actividades relacionadas con la demanda:</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han desarrollado y llevado a cabo</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Se revisan </w:t>
            </w:r>
            <w:r>
              <w:rPr>
                <w:rFonts w:ascii="Arial" w:hAnsi="Arial"/>
                <w:b/>
                <w:color w:val="000000"/>
                <w:sz w:val="18"/>
                <w:szCs w:val="18"/>
              </w:rPr>
              <w:t>con regularidad</w:t>
            </w:r>
            <w:r>
              <w:rPr>
                <w:rFonts w:ascii="Arial" w:hAnsi="Arial"/>
                <w:color w:val="000000"/>
                <w:sz w:val="18"/>
                <w:szCs w:val="18"/>
              </w:rPr>
              <w:t xml:space="preserve"> para determinar los resultados logrados</w:t>
            </w:r>
          </w:p>
          <w:p w:rsidR="008806E7" w:rsidRPr="00AA1A52" w:rsidRDefault="008806E7" w:rsidP="00AA1A52">
            <w:pPr>
              <w:widowControl/>
              <w:spacing w:before="120"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 se necesitan</w:t>
            </w:r>
            <w:r>
              <w:rPr>
                <w:rFonts w:ascii="Arial" w:hAnsi="Arial"/>
                <w:color w:val="000000"/>
                <w:sz w:val="18"/>
                <w:szCs w:val="18"/>
              </w:rPr>
              <w:t>, ya que los datos confirman que hay muy poca demanda de aves silvestres obtenidas ilegalmente en el país</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eastAsia="Calibri" w:hAnsi="Arial" w:cs="Arial"/>
          <w:color w:val="000000"/>
          <w:sz w:val="22"/>
          <w:szCs w:val="22"/>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105" w:name="_Toc486539602"/>
      <w:bookmarkStart w:id="106" w:name="_Toc491246106"/>
      <w:r>
        <w:rPr>
          <w:rFonts w:ascii="Arial" w:hAnsi="Arial"/>
          <w:b/>
          <w:iCs/>
          <w:color w:val="000000"/>
          <w:sz w:val="28"/>
          <w:szCs w:val="22"/>
        </w:rPr>
        <w:lastRenderedPageBreak/>
        <w:t>27. Comunidad regulada</w:t>
      </w:r>
      <w:r w:rsidRPr="008806E7">
        <w:rPr>
          <w:rFonts w:ascii="Arial" w:hAnsi="Arial"/>
          <w:b/>
          <w:iCs/>
          <w:color w:val="000000"/>
          <w:sz w:val="28"/>
          <w:szCs w:val="22"/>
          <w:vertAlign w:val="superscript"/>
          <w:lang w:val="en-GB"/>
        </w:rPr>
        <w:footnoteReference w:id="50"/>
      </w:r>
      <w:bookmarkEnd w:id="105"/>
      <w:bookmarkEnd w:id="106"/>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grado en que se dispone de materiales o programas de concienciación para aumentar la conciencia de la comunidad regulada acerca de las leyes que se aplican al uso sostenible de las aves silvestres.</w:t>
      </w:r>
    </w:p>
    <w:p w:rsidR="008806E7" w:rsidRPr="009F30D9" w:rsidRDefault="008806E7" w:rsidP="008806E7">
      <w:pPr>
        <w:widowControl/>
        <w:jc w:val="both"/>
        <w:rPr>
          <w:rFonts w:ascii="Arial" w:eastAsia="Calibri" w:hAnsi="Arial" w:cs="Arial"/>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¿Se están realizando esfuerzos para aumentar la conciencia de la comunidad regulada</w:t>
      </w:r>
      <w:r w:rsidRPr="008806E7">
        <w:rPr>
          <w:rFonts w:ascii="Arial" w:eastAsia="Calibri" w:hAnsi="Arial" w:cs="Arial"/>
          <w:b/>
          <w:bCs/>
          <w:i/>
          <w:iCs/>
          <w:color w:val="000000"/>
          <w:sz w:val="22"/>
          <w:szCs w:val="22"/>
          <w:vertAlign w:val="superscript"/>
          <w:lang w:val="en-GB"/>
        </w:rPr>
        <w:footnoteReference w:id="51"/>
      </w:r>
      <w:r>
        <w:rPr>
          <w:rFonts w:ascii="Arial" w:hAnsi="Arial"/>
          <w:b/>
          <w:bCs/>
          <w:i/>
          <w:iCs/>
          <w:color w:val="000000"/>
          <w:sz w:val="22"/>
          <w:szCs w:val="22"/>
        </w:rPr>
        <w:t xml:space="preserve"> sobre los requisitos legislativos en cuanto al uso sostenible de la vida silvestre y las penas en caso de incumplimiento?</w:t>
      </w:r>
    </w:p>
    <w:p w:rsidR="008806E7" w:rsidRPr="009F30D9" w:rsidRDefault="008806E7" w:rsidP="008806E7">
      <w:pPr>
        <w:widowControl/>
        <w:jc w:val="both"/>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jc w:val="both"/>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1"/>
        <w:gridCol w:w="2257"/>
        <w:gridCol w:w="18"/>
        <w:gridCol w:w="2264"/>
        <w:gridCol w:w="29"/>
        <w:gridCol w:w="2286"/>
      </w:tblGrid>
      <w:tr w:rsidR="008806E7" w:rsidRPr="00AA1A52" w:rsidTr="00AA1A52">
        <w:tc>
          <w:tcPr>
            <w:tcW w:w="2310" w:type="dxa"/>
            <w:gridSpan w:val="2"/>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289" w:type="dxa"/>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Esfuerzos para aumentar la conciencia de la comunidad regulada:</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 xml:space="preserve">No </w:t>
            </w:r>
            <w:r>
              <w:rPr>
                <w:rFonts w:ascii="Arial" w:hAnsi="Arial"/>
                <w:color w:val="000000"/>
                <w:sz w:val="18"/>
                <w:szCs w:val="18"/>
              </w:rPr>
              <w:t>se llevan a cabo</w:t>
            </w:r>
          </w:p>
        </w:tc>
        <w:tc>
          <w:tcPr>
            <w:tcW w:w="2325" w:type="dxa"/>
            <w:gridSpan w:val="2"/>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Esfuerzos para aumentar la conciencia de la comunidad regulada:</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Normalmente son informales y reactivos</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son exhaustivos ni están extendidos</w:t>
            </w:r>
          </w:p>
        </w:tc>
        <w:tc>
          <w:tcPr>
            <w:tcW w:w="2326" w:type="dxa"/>
            <w:gridSpan w:val="2"/>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Esfuerzos para aumentar la conciencia de la comunidad regulada:</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Se basan en materiales desarrollados para aumentar la conciencia</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Están </w:t>
            </w:r>
            <w:r>
              <w:rPr>
                <w:rFonts w:ascii="Arial" w:hAnsi="Arial"/>
                <w:b/>
                <w:color w:val="000000"/>
                <w:sz w:val="18"/>
                <w:szCs w:val="18"/>
              </w:rPr>
              <w:t>relativamente</w:t>
            </w:r>
            <w:r>
              <w:rPr>
                <w:rFonts w:ascii="Arial" w:hAnsi="Arial"/>
                <w:color w:val="000000"/>
                <w:sz w:val="18"/>
                <w:szCs w:val="18"/>
              </w:rPr>
              <w:t xml:space="preserve"> actualizados</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A veces</w:t>
            </w:r>
            <w:r>
              <w:rPr>
                <w:rFonts w:ascii="Arial" w:hAnsi="Arial"/>
                <w:color w:val="000000"/>
                <w:sz w:val="18"/>
                <w:szCs w:val="18"/>
              </w:rPr>
              <w:t xml:space="preserve"> son exhaustivos o están extendidos</w:t>
            </w:r>
          </w:p>
        </w:tc>
        <w:tc>
          <w:tcPr>
            <w:tcW w:w="2359" w:type="dxa"/>
            <w:gridSpan w:val="2"/>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Esfuerzos para aumentar la conciencia de la comunidad regulada:</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Se basan en materiales de concienciación </w:t>
            </w:r>
            <w:r>
              <w:rPr>
                <w:rFonts w:ascii="Arial" w:hAnsi="Arial"/>
                <w:b/>
                <w:color w:val="000000"/>
                <w:sz w:val="18"/>
                <w:szCs w:val="18"/>
              </w:rPr>
              <w:t>bien desarrollados</w:t>
            </w:r>
            <w:r>
              <w:rPr>
                <w:rFonts w:ascii="Arial" w:hAnsi="Arial"/>
                <w:color w:val="000000"/>
                <w:sz w:val="18"/>
                <w:szCs w:val="18"/>
              </w:rPr>
              <w:t xml:space="preserve"> y actuales</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Abordan </w:t>
            </w:r>
            <w:r>
              <w:rPr>
                <w:rFonts w:ascii="Arial" w:hAnsi="Arial"/>
                <w:b/>
                <w:color w:val="000000"/>
                <w:sz w:val="18"/>
                <w:szCs w:val="18"/>
              </w:rPr>
              <w:t>de forma exhaustiva</w:t>
            </w:r>
            <w:r>
              <w:rPr>
                <w:rFonts w:ascii="Arial" w:hAnsi="Arial"/>
                <w:color w:val="000000"/>
                <w:sz w:val="18"/>
                <w:szCs w:val="18"/>
              </w:rPr>
              <w:t xml:space="preserve"> los distintos tipos de usuarios y titulares de permisos</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9F30D9" w:rsidRDefault="008806E7" w:rsidP="008806E7">
      <w:pPr>
        <w:widowControl/>
        <w:ind w:firstLine="708"/>
        <w:rPr>
          <w:rFonts w:ascii="Arial" w:eastAsia="Calibri" w:hAnsi="Arial" w:cs="Arial"/>
          <w:color w:val="000000"/>
          <w:sz w:val="22"/>
          <w:szCs w:val="22"/>
        </w:rPr>
      </w:pPr>
    </w:p>
    <w:p w:rsidR="008806E7" w:rsidRPr="008806E7" w:rsidRDefault="008806E7" w:rsidP="008806E7">
      <w:pPr>
        <w:widowControl/>
        <w:autoSpaceDE/>
        <w:autoSpaceDN/>
        <w:adjustRightInd/>
        <w:spacing w:after="200"/>
        <w:rPr>
          <w:rFonts w:ascii="Arial" w:hAnsi="Arial" w:cs="Arial"/>
          <w:b/>
          <w:bCs/>
          <w:color w:val="000000"/>
          <w:sz w:val="28"/>
          <w:szCs w:val="22"/>
        </w:rPr>
      </w:pPr>
      <w:r>
        <w:br w:type="page"/>
      </w:r>
    </w:p>
    <w:p w:rsidR="008806E7" w:rsidRPr="008806E7" w:rsidRDefault="008806E7" w:rsidP="008806E7">
      <w:pPr>
        <w:keepNext/>
        <w:keepLines/>
        <w:widowControl/>
        <w:autoSpaceDE/>
        <w:autoSpaceDN/>
        <w:adjustRightInd/>
        <w:spacing w:before="40" w:after="120"/>
        <w:outlineLvl w:val="3"/>
        <w:rPr>
          <w:rFonts w:ascii="Arial" w:hAnsi="Arial" w:cs="Arial"/>
          <w:b/>
          <w:i/>
          <w:iCs/>
          <w:color w:val="000000"/>
          <w:sz w:val="18"/>
          <w:szCs w:val="18"/>
        </w:rPr>
      </w:pPr>
      <w:bookmarkStart w:id="107" w:name="_Toc486539603"/>
      <w:bookmarkStart w:id="108" w:name="_Toc491246107"/>
      <w:r>
        <w:rPr>
          <w:rFonts w:ascii="Arial" w:hAnsi="Arial"/>
          <w:b/>
          <w:iCs/>
          <w:color w:val="000000"/>
          <w:sz w:val="28"/>
          <w:szCs w:val="22"/>
        </w:rPr>
        <w:lastRenderedPageBreak/>
        <w:t>28. Acciones de concienciación pública</w:t>
      </w:r>
      <w:r w:rsidRPr="008806E7">
        <w:rPr>
          <w:rFonts w:ascii="Arial" w:hAnsi="Arial"/>
          <w:b/>
          <w:iCs/>
          <w:color w:val="000000"/>
          <w:sz w:val="28"/>
          <w:szCs w:val="22"/>
          <w:vertAlign w:val="superscript"/>
          <w:lang w:val="en-GB"/>
        </w:rPr>
        <w:footnoteReference w:id="52"/>
      </w:r>
      <w:bookmarkEnd w:id="107"/>
      <w:bookmarkEnd w:id="108"/>
      <w:r>
        <w:rPr>
          <w:rFonts w:ascii="Arial" w:hAnsi="Arial"/>
          <w:b/>
          <w:iCs/>
          <w:color w:val="000000"/>
          <w:sz w:val="28"/>
          <w:szCs w:val="22"/>
        </w:rPr>
        <w:t xml:space="preserve"> </w:t>
      </w:r>
    </w:p>
    <w:p w:rsidR="008806E7" w:rsidRPr="008806E7" w:rsidRDefault="008806E7" w:rsidP="008806E7">
      <w:pPr>
        <w:widowControl/>
        <w:jc w:val="both"/>
        <w:rPr>
          <w:rFonts w:ascii="Arial" w:eastAsia="Calibri" w:hAnsi="Arial" w:cs="Arial"/>
          <w:color w:val="000000"/>
          <w:sz w:val="22"/>
          <w:szCs w:val="18"/>
        </w:rPr>
      </w:pPr>
      <w:r>
        <w:rPr>
          <w:rFonts w:ascii="Arial" w:hAnsi="Arial"/>
          <w:color w:val="000000"/>
          <w:sz w:val="22"/>
          <w:szCs w:val="18"/>
        </w:rPr>
        <w:t>El grado en que se dispone de materiales o programas de concienciación para aumentar la conciencia pública acerca de la IKB.</w:t>
      </w:r>
    </w:p>
    <w:p w:rsidR="008806E7" w:rsidRPr="009F30D9" w:rsidRDefault="008806E7" w:rsidP="008806E7">
      <w:pPr>
        <w:widowControl/>
        <w:jc w:val="both"/>
        <w:rPr>
          <w:rFonts w:ascii="Arial" w:eastAsia="Calibri" w:hAnsi="Arial" w:cs="Arial"/>
          <w:color w:val="000000"/>
          <w:sz w:val="22"/>
          <w:szCs w:val="18"/>
        </w:rPr>
      </w:pPr>
    </w:p>
    <w:p w:rsidR="008806E7" w:rsidRPr="008806E7" w:rsidRDefault="008806E7" w:rsidP="008806E7">
      <w:pPr>
        <w:widowControl/>
        <w:autoSpaceDE/>
        <w:autoSpaceDN/>
        <w:adjustRightInd/>
        <w:spacing w:after="200"/>
        <w:ind w:left="1134" w:hanging="1134"/>
        <w:jc w:val="both"/>
        <w:rPr>
          <w:rFonts w:ascii="Arial" w:eastAsia="Calibri" w:hAnsi="Arial" w:cs="Arial"/>
          <w:b/>
          <w:bCs/>
          <w:i/>
          <w:iCs/>
          <w:color w:val="000000"/>
          <w:sz w:val="22"/>
          <w:szCs w:val="22"/>
        </w:rPr>
      </w:pPr>
      <w:r>
        <w:rPr>
          <w:rFonts w:ascii="Arial" w:hAnsi="Arial"/>
          <w:b/>
          <w:bCs/>
          <w:i/>
          <w:iCs/>
          <w:color w:val="000000"/>
          <w:sz w:val="22"/>
          <w:szCs w:val="22"/>
        </w:rPr>
        <w:t>Pregunta: ¿Se están llevando a cabo esfuerzos para aumentar la conciencia pública</w:t>
      </w:r>
      <w:r w:rsidRPr="008806E7">
        <w:rPr>
          <w:rFonts w:ascii="Arial" w:eastAsia="Calibri" w:hAnsi="Arial" w:cs="Arial"/>
          <w:b/>
          <w:bCs/>
          <w:i/>
          <w:iCs/>
          <w:color w:val="000000"/>
          <w:sz w:val="22"/>
          <w:szCs w:val="22"/>
          <w:vertAlign w:val="superscript"/>
          <w:lang w:val="en-GB"/>
        </w:rPr>
        <w:footnoteReference w:id="53"/>
      </w:r>
      <w:r>
        <w:rPr>
          <w:rFonts w:ascii="Arial" w:hAnsi="Arial"/>
          <w:b/>
          <w:bCs/>
          <w:i/>
          <w:iCs/>
          <w:color w:val="000000"/>
          <w:sz w:val="22"/>
          <w:szCs w:val="22"/>
        </w:rPr>
        <w:t xml:space="preserve"> acerca de los impactos medioambientales, sociales y económicos de la IKB?</w:t>
      </w:r>
    </w:p>
    <w:p w:rsidR="008806E7" w:rsidRPr="009F30D9" w:rsidRDefault="008806E7" w:rsidP="008806E7">
      <w:pPr>
        <w:widowControl/>
        <w:rPr>
          <w:rFonts w:ascii="Arial" w:eastAsia="Calibri" w:hAnsi="Arial" w:cs="Arial"/>
          <w:b/>
          <w:bCs/>
          <w:i/>
          <w:iCs/>
          <w:color w:val="000000"/>
          <w:sz w:val="22"/>
          <w:szCs w:val="18"/>
        </w:rPr>
      </w:pPr>
    </w:p>
    <w:p w:rsidR="008806E7" w:rsidRPr="008806E7" w:rsidRDefault="008806E7" w:rsidP="008806E7">
      <w:pPr>
        <w:widowControl/>
        <w:autoSpaceDE/>
        <w:autoSpaceDN/>
        <w:adjustRightInd/>
        <w:spacing w:after="200"/>
        <w:rPr>
          <w:rFonts w:ascii="Arial" w:eastAsia="Calibri" w:hAnsi="Arial" w:cs="Arial"/>
          <w:i/>
          <w:iCs/>
          <w:color w:val="000000"/>
          <w:sz w:val="22"/>
          <w:szCs w:val="18"/>
        </w:rPr>
      </w:pPr>
      <w:r>
        <w:rPr>
          <w:rFonts w:ascii="Arial" w:hAnsi="Arial"/>
          <w:i/>
          <w:iCs/>
          <w:color w:val="000000"/>
          <w:sz w:val="22"/>
          <w:szCs w:val="18"/>
        </w:rPr>
        <w:t>Medición: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8"/>
        <w:gridCol w:w="2254"/>
        <w:gridCol w:w="16"/>
        <w:gridCol w:w="2272"/>
        <w:gridCol w:w="28"/>
        <w:gridCol w:w="2291"/>
      </w:tblGrid>
      <w:tr w:rsidR="008806E7" w:rsidRPr="00AA1A52" w:rsidTr="00AA1A52">
        <w:tc>
          <w:tcPr>
            <w:tcW w:w="2310" w:type="dxa"/>
            <w:gridSpan w:val="2"/>
            <w:shd w:val="clear" w:color="auto" w:fill="FF6600"/>
            <w:vAlign w:val="center"/>
          </w:tcPr>
          <w:p w:rsidR="008806E7" w:rsidRPr="00AA1A52" w:rsidRDefault="008806E7" w:rsidP="00AA1A52">
            <w:pPr>
              <w:widowControl/>
              <w:spacing w:before="60" w:after="60" w:line="276" w:lineRule="auto"/>
              <w:jc w:val="center"/>
              <w:rPr>
                <w:rFonts w:ascii="Arial" w:eastAsia="Calibri" w:hAnsi="Arial" w:cs="Arial"/>
                <w:b/>
                <w:bCs/>
                <w:color w:val="000000"/>
                <w:sz w:val="22"/>
                <w:szCs w:val="22"/>
              </w:rPr>
            </w:pPr>
            <w:r>
              <w:rPr>
                <w:rFonts w:ascii="Calibri" w:hAnsi="Calibri"/>
                <w:b/>
                <w:bCs/>
                <w:color w:val="000000"/>
                <w:sz w:val="22"/>
                <w:szCs w:val="22"/>
              </w:rPr>
              <w:t>0</w:t>
            </w:r>
            <w:r>
              <w:rPr>
                <w:rFonts w:ascii="Arial" w:hAnsi="Arial"/>
                <w:b/>
                <w:bCs/>
                <w:color w:val="000000"/>
                <w:sz w:val="22"/>
                <w:szCs w:val="22"/>
              </w:rPr>
              <w:t xml:space="preserve"> </w:t>
            </w:r>
          </w:p>
        </w:tc>
        <w:tc>
          <w:tcPr>
            <w:tcW w:w="2322" w:type="dxa"/>
            <w:gridSpan w:val="2"/>
            <w:shd w:val="clear" w:color="auto" w:fill="FFFF66"/>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1</w:t>
            </w:r>
            <w:r>
              <w:rPr>
                <w:rFonts w:ascii="Arial" w:hAnsi="Arial"/>
                <w:b/>
                <w:bCs/>
                <w:color w:val="000000"/>
                <w:sz w:val="22"/>
                <w:szCs w:val="22"/>
              </w:rPr>
              <w:t xml:space="preserve"> </w:t>
            </w:r>
          </w:p>
        </w:tc>
        <w:tc>
          <w:tcPr>
            <w:tcW w:w="2337" w:type="dxa"/>
            <w:gridSpan w:val="2"/>
            <w:shd w:val="clear" w:color="auto" w:fill="92D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2</w:t>
            </w:r>
            <w:r>
              <w:rPr>
                <w:rFonts w:ascii="Arial" w:hAnsi="Arial"/>
                <w:b/>
                <w:bCs/>
                <w:color w:val="000000"/>
                <w:sz w:val="22"/>
                <w:szCs w:val="22"/>
              </w:rPr>
              <w:t xml:space="preserve"> </w:t>
            </w:r>
          </w:p>
        </w:tc>
        <w:tc>
          <w:tcPr>
            <w:tcW w:w="2330" w:type="dxa"/>
            <w:shd w:val="clear" w:color="auto" w:fill="00B050"/>
            <w:vAlign w:val="center"/>
          </w:tcPr>
          <w:p w:rsidR="008806E7" w:rsidRPr="00AA1A52" w:rsidRDefault="008806E7" w:rsidP="00AA1A52">
            <w:pPr>
              <w:widowControl/>
              <w:spacing w:before="60" w:after="60" w:line="276" w:lineRule="auto"/>
              <w:jc w:val="center"/>
              <w:rPr>
                <w:rFonts w:ascii="Arial" w:eastAsia="Calibri" w:hAnsi="Arial" w:cs="Arial"/>
                <w:color w:val="000000"/>
                <w:sz w:val="22"/>
                <w:szCs w:val="22"/>
              </w:rPr>
            </w:pPr>
            <w:r>
              <w:rPr>
                <w:rFonts w:ascii="Calibri" w:hAnsi="Calibri"/>
                <w:b/>
                <w:bCs/>
                <w:color w:val="000000"/>
                <w:sz w:val="22"/>
                <w:szCs w:val="22"/>
              </w:rPr>
              <w:t>3</w:t>
            </w:r>
            <w:r>
              <w:rPr>
                <w:rFonts w:ascii="Arial" w:hAnsi="Arial"/>
                <w:b/>
                <w:bCs/>
                <w:color w:val="000000"/>
                <w:sz w:val="22"/>
                <w:szCs w:val="22"/>
              </w:rPr>
              <w:t xml:space="preserve"> </w:t>
            </w:r>
          </w:p>
        </w:tc>
      </w:tr>
      <w:tr w:rsidR="008806E7" w:rsidRPr="00AA1A52" w:rsidTr="00AA1A52">
        <w:trPr>
          <w:trHeight w:val="2346"/>
        </w:trPr>
        <w:tc>
          <w:tcPr>
            <w:tcW w:w="2292" w:type="dxa"/>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Esfuerzos para aumentar la conciencia pública:</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 xml:space="preserve">No </w:t>
            </w:r>
            <w:r>
              <w:rPr>
                <w:rFonts w:ascii="Arial" w:hAnsi="Arial"/>
                <w:color w:val="000000"/>
                <w:sz w:val="18"/>
                <w:szCs w:val="18"/>
              </w:rPr>
              <w:t>se llevan a cabo.</w:t>
            </w:r>
          </w:p>
          <w:p w:rsidR="008806E7" w:rsidRPr="00AA1A52" w:rsidRDefault="008806E7" w:rsidP="00AA1A52">
            <w:pPr>
              <w:widowControl/>
              <w:autoSpaceDE/>
              <w:autoSpaceDN/>
              <w:adjustRightInd/>
              <w:spacing w:before="120" w:after="120"/>
              <w:rPr>
                <w:rFonts w:ascii="Arial" w:eastAsia="Calibri" w:hAnsi="Arial" w:cs="Arial"/>
                <w:color w:val="000000"/>
                <w:sz w:val="18"/>
                <w:szCs w:val="18"/>
              </w:rPr>
            </w:pPr>
            <w:r>
              <w:rPr>
                <w:rFonts w:ascii="Arial" w:hAnsi="Arial"/>
                <w:color w:val="000000"/>
                <w:sz w:val="18"/>
                <w:szCs w:val="18"/>
              </w:rPr>
              <w:t xml:space="preserve"> Las sentencias de los casos de IKB </w:t>
            </w:r>
            <w:r>
              <w:rPr>
                <w:rFonts w:ascii="Arial" w:hAnsi="Arial"/>
                <w:b/>
                <w:color w:val="000000"/>
                <w:sz w:val="18"/>
                <w:szCs w:val="18"/>
              </w:rPr>
              <w:t xml:space="preserve">nunca </w:t>
            </w:r>
            <w:r>
              <w:rPr>
                <w:rFonts w:ascii="Arial" w:hAnsi="Arial"/>
                <w:color w:val="000000"/>
                <w:sz w:val="18"/>
                <w:szCs w:val="18"/>
              </w:rPr>
              <w:t>se hacen públicas</w:t>
            </w:r>
          </w:p>
          <w:p w:rsidR="008806E7" w:rsidRPr="009F30D9" w:rsidRDefault="008806E7" w:rsidP="00AA1A52">
            <w:pPr>
              <w:widowControl/>
              <w:spacing w:after="120"/>
              <w:rPr>
                <w:rFonts w:ascii="Arial" w:eastAsia="Calibri" w:hAnsi="Arial" w:cs="Arial"/>
                <w:color w:val="000000"/>
                <w:sz w:val="18"/>
                <w:szCs w:val="18"/>
              </w:rPr>
            </w:pPr>
          </w:p>
        </w:tc>
        <w:tc>
          <w:tcPr>
            <w:tcW w:w="2324" w:type="dxa"/>
            <w:gridSpan w:val="2"/>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Esfuerzos para aumentar la conciencia pública:</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Normalmente son </w:t>
            </w:r>
            <w:r>
              <w:rPr>
                <w:rFonts w:ascii="Arial" w:hAnsi="Arial"/>
                <w:b/>
                <w:color w:val="000000"/>
                <w:sz w:val="18"/>
                <w:szCs w:val="18"/>
              </w:rPr>
              <w:t>informales</w:t>
            </w:r>
            <w:r>
              <w:rPr>
                <w:rFonts w:ascii="Arial" w:hAnsi="Arial"/>
                <w:color w:val="000000"/>
                <w:sz w:val="18"/>
                <w:szCs w:val="18"/>
              </w:rPr>
              <w:t xml:space="preserve"> y </w:t>
            </w:r>
            <w:r>
              <w:rPr>
                <w:rFonts w:ascii="Arial" w:hAnsi="Arial"/>
                <w:b/>
                <w:color w:val="000000"/>
                <w:sz w:val="18"/>
                <w:szCs w:val="18"/>
              </w:rPr>
              <w:t>reactivos</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son exhaustivos ni están extendidos</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No</w:t>
            </w:r>
            <w:r>
              <w:rPr>
                <w:rFonts w:ascii="Arial" w:hAnsi="Arial"/>
                <w:color w:val="000000"/>
                <w:sz w:val="18"/>
                <w:szCs w:val="18"/>
              </w:rPr>
              <w:t xml:space="preserve"> hay estrategia de comunicación </w:t>
            </w:r>
            <w:r>
              <w:rPr>
                <w:rFonts w:ascii="Arial" w:hAnsi="Arial"/>
                <w:b/>
                <w:color w:val="000000"/>
                <w:sz w:val="18"/>
                <w:szCs w:val="18"/>
              </w:rPr>
              <w:t>nacional</w:t>
            </w:r>
            <w:r>
              <w:rPr>
                <w:rFonts w:ascii="Arial" w:hAnsi="Arial"/>
                <w:color w:val="000000"/>
                <w:sz w:val="18"/>
                <w:szCs w:val="18"/>
              </w:rPr>
              <w:t xml:space="preserve"> acerca de la IKB.</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Las sentencias de los casos de IKB </w:t>
            </w:r>
            <w:r>
              <w:rPr>
                <w:rFonts w:ascii="Arial" w:hAnsi="Arial"/>
                <w:b/>
                <w:color w:val="000000"/>
                <w:sz w:val="18"/>
                <w:szCs w:val="18"/>
              </w:rPr>
              <w:t xml:space="preserve">rara vez </w:t>
            </w:r>
            <w:r>
              <w:rPr>
                <w:rFonts w:ascii="Arial" w:hAnsi="Arial"/>
                <w:color w:val="000000"/>
                <w:sz w:val="18"/>
                <w:szCs w:val="18"/>
              </w:rPr>
              <w:t>se hacen públicas</w:t>
            </w:r>
          </w:p>
        </w:tc>
        <w:tc>
          <w:tcPr>
            <w:tcW w:w="2325" w:type="dxa"/>
            <w:gridSpan w:val="2"/>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Esfuerzos para aumentar la conciencia pública:</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Se basan en materiales desarrollados por ONG de conservación para aumentar la conciencia</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Se llevan a cabo </w:t>
            </w:r>
            <w:r>
              <w:rPr>
                <w:rFonts w:ascii="Arial" w:hAnsi="Arial"/>
                <w:b/>
                <w:color w:val="000000"/>
                <w:sz w:val="18"/>
                <w:szCs w:val="18"/>
              </w:rPr>
              <w:t xml:space="preserve">a nivel local </w:t>
            </w:r>
            <w:r>
              <w:rPr>
                <w:rFonts w:ascii="Arial" w:hAnsi="Arial"/>
                <w:color w:val="000000"/>
                <w:sz w:val="18"/>
                <w:szCs w:val="18"/>
              </w:rPr>
              <w:t xml:space="preserve">por parte de organismos gubernamentales </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A veces</w:t>
            </w:r>
            <w:r>
              <w:rPr>
                <w:rFonts w:ascii="Arial" w:hAnsi="Arial"/>
                <w:color w:val="000000"/>
                <w:sz w:val="18"/>
                <w:szCs w:val="18"/>
              </w:rPr>
              <w:t xml:space="preserve"> son exhaustivos o están extendidos </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Implementan </w:t>
            </w:r>
            <w:r>
              <w:rPr>
                <w:rFonts w:ascii="Arial" w:hAnsi="Arial"/>
                <w:b/>
                <w:color w:val="000000"/>
                <w:sz w:val="18"/>
                <w:szCs w:val="18"/>
              </w:rPr>
              <w:t>solo de forma parcial</w:t>
            </w:r>
            <w:r>
              <w:rPr>
                <w:rFonts w:ascii="Arial" w:hAnsi="Arial"/>
                <w:color w:val="000000"/>
                <w:sz w:val="18"/>
                <w:szCs w:val="18"/>
              </w:rPr>
              <w:t xml:space="preserve"> una estrategia de comunicación nacional acerca de la IKB</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Las sentencias de los casos de IKB </w:t>
            </w:r>
            <w:r>
              <w:rPr>
                <w:rFonts w:ascii="Arial" w:hAnsi="Arial"/>
                <w:b/>
                <w:color w:val="000000"/>
                <w:sz w:val="18"/>
                <w:szCs w:val="18"/>
              </w:rPr>
              <w:t xml:space="preserve">a menudo </w:t>
            </w:r>
            <w:r>
              <w:rPr>
                <w:rFonts w:ascii="Arial" w:hAnsi="Arial"/>
                <w:color w:val="000000"/>
                <w:sz w:val="18"/>
                <w:szCs w:val="18"/>
              </w:rPr>
              <w:t>se hacen públicas</w:t>
            </w:r>
          </w:p>
        </w:tc>
        <w:tc>
          <w:tcPr>
            <w:tcW w:w="2358" w:type="dxa"/>
            <w:gridSpan w:val="2"/>
            <w:shd w:val="clear" w:color="auto" w:fill="auto"/>
          </w:tcPr>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Esfuerzos para aumentar la conciencia pública:</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Se basan en materiales de concienciación bien desarrollados y actuales desarrollados por organismos gubernamentales</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Abordan </w:t>
            </w:r>
            <w:r>
              <w:rPr>
                <w:rFonts w:ascii="Arial" w:hAnsi="Arial"/>
                <w:b/>
                <w:color w:val="000000"/>
                <w:sz w:val="18"/>
                <w:szCs w:val="18"/>
              </w:rPr>
              <w:t>de forma exhaustiva</w:t>
            </w:r>
            <w:r>
              <w:rPr>
                <w:rFonts w:ascii="Arial" w:hAnsi="Arial"/>
                <w:color w:val="000000"/>
                <w:sz w:val="18"/>
                <w:szCs w:val="18"/>
              </w:rPr>
              <w:t xml:space="preserve"> los diferentes tipos de partes interesadas</w:t>
            </w:r>
          </w:p>
          <w:p w:rsidR="008806E7" w:rsidRPr="009F30D9" w:rsidRDefault="008806E7" w:rsidP="00AA1A52">
            <w:pPr>
              <w:widowControl/>
              <w:spacing w:after="120"/>
              <w:rPr>
                <w:rFonts w:ascii="Arial" w:eastAsia="Calibri" w:hAnsi="Arial" w:cs="Arial"/>
                <w:color w:val="000000"/>
                <w:sz w:val="18"/>
                <w:szCs w:val="18"/>
              </w:rPr>
            </w:pP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w:t>
            </w:r>
            <w:r>
              <w:rPr>
                <w:rFonts w:ascii="Arial" w:hAnsi="Arial"/>
                <w:b/>
                <w:color w:val="000000"/>
                <w:sz w:val="18"/>
                <w:szCs w:val="18"/>
              </w:rPr>
              <w:t>Ejecutan completamente</w:t>
            </w:r>
            <w:r>
              <w:rPr>
                <w:rFonts w:ascii="Arial" w:hAnsi="Arial"/>
                <w:color w:val="000000"/>
                <w:sz w:val="18"/>
                <w:szCs w:val="18"/>
              </w:rPr>
              <w:t xml:space="preserve"> una estrategia de comunicación nacional acerca de la IKB</w:t>
            </w:r>
          </w:p>
          <w:p w:rsidR="008806E7" w:rsidRPr="00AA1A52" w:rsidRDefault="008806E7" w:rsidP="00AA1A52">
            <w:pPr>
              <w:widowControl/>
              <w:spacing w:after="120"/>
              <w:rPr>
                <w:rFonts w:ascii="Arial" w:eastAsia="Calibri" w:hAnsi="Arial" w:cs="Arial"/>
                <w:color w:val="000000"/>
                <w:sz w:val="18"/>
                <w:szCs w:val="18"/>
              </w:rPr>
            </w:pPr>
            <w:r>
              <w:rPr>
                <w:rFonts w:ascii="Arial" w:hAnsi="Arial"/>
                <w:color w:val="000000"/>
                <w:sz w:val="18"/>
                <w:szCs w:val="18"/>
              </w:rPr>
              <w:t xml:space="preserve"> Las sentencias de los casos de IKB </w:t>
            </w:r>
            <w:r>
              <w:rPr>
                <w:rFonts w:ascii="Arial" w:hAnsi="Arial"/>
                <w:b/>
                <w:color w:val="000000"/>
                <w:sz w:val="18"/>
                <w:szCs w:val="18"/>
              </w:rPr>
              <w:t xml:space="preserve">siempre </w:t>
            </w:r>
            <w:r>
              <w:rPr>
                <w:rFonts w:ascii="Arial" w:hAnsi="Arial"/>
                <w:color w:val="000000"/>
                <w:sz w:val="18"/>
                <w:szCs w:val="18"/>
              </w:rPr>
              <w:t>se hacen públicas</w:t>
            </w:r>
          </w:p>
        </w:tc>
      </w:tr>
    </w:tbl>
    <w:p w:rsidR="008806E7" w:rsidRPr="009F30D9" w:rsidRDefault="008806E7" w:rsidP="008806E7">
      <w:pPr>
        <w:widowControl/>
        <w:rPr>
          <w:rFonts w:ascii="Arial" w:eastAsia="Calibri" w:hAnsi="Arial" w:cs="Arial"/>
          <w:b/>
          <w:bCs/>
          <w:color w:val="000000"/>
          <w:sz w:val="23"/>
          <w:szCs w:val="23"/>
        </w:rPr>
      </w:pPr>
    </w:p>
    <w:p w:rsidR="008806E7" w:rsidRPr="008806E7" w:rsidRDefault="008806E7" w:rsidP="008806E7">
      <w:pPr>
        <w:widowControl/>
        <w:rPr>
          <w:rFonts w:ascii="Arial" w:eastAsia="Calibri" w:hAnsi="Arial" w:cs="Arial"/>
          <w:color w:val="000000"/>
          <w:sz w:val="22"/>
          <w:szCs w:val="22"/>
        </w:rPr>
      </w:pPr>
      <w:r>
        <w:rPr>
          <w:rFonts w:ascii="Arial" w:hAnsi="Arial"/>
          <w:color w:val="000000"/>
          <w:sz w:val="22"/>
          <w:szCs w:val="22"/>
        </w:rPr>
        <w:t>Comentarios:</w:t>
      </w:r>
    </w:p>
    <w:p w:rsidR="008806E7" w:rsidRPr="008806E7" w:rsidRDefault="008806E7" w:rsidP="008806E7">
      <w:pPr>
        <w:widowControl/>
        <w:ind w:firstLine="708"/>
        <w:rPr>
          <w:rFonts w:ascii="Arial" w:eastAsia="Calibri" w:hAnsi="Arial" w:cs="Arial"/>
          <w:color w:val="000000"/>
          <w:sz w:val="22"/>
          <w:szCs w:val="22"/>
          <w:lang w:val="en-GB"/>
        </w:rPr>
      </w:pPr>
    </w:p>
    <w:p w:rsidR="008806E7" w:rsidRPr="008806E7" w:rsidRDefault="008806E7" w:rsidP="008806E7">
      <w:pPr>
        <w:widowControl/>
        <w:autoSpaceDE/>
        <w:autoSpaceDN/>
        <w:adjustRightInd/>
        <w:spacing w:after="200"/>
        <w:rPr>
          <w:rFonts w:ascii="Arial" w:eastAsia="Calibri" w:hAnsi="Arial" w:cs="Arial"/>
          <w:b/>
          <w:bCs/>
          <w:i/>
          <w:iCs/>
          <w:color w:val="000000"/>
          <w:sz w:val="18"/>
          <w:szCs w:val="18"/>
        </w:rPr>
      </w:pPr>
      <w:r>
        <w:br w:type="page"/>
      </w:r>
    </w:p>
    <w:p w:rsidR="008806E7" w:rsidRPr="008806E7" w:rsidRDefault="008806E7" w:rsidP="008806E7">
      <w:pPr>
        <w:keepNext/>
        <w:keepLines/>
        <w:widowControl/>
        <w:autoSpaceDE/>
        <w:autoSpaceDN/>
        <w:adjustRightInd/>
        <w:spacing w:before="40" w:after="120"/>
        <w:outlineLvl w:val="1"/>
        <w:rPr>
          <w:rFonts w:ascii="Arial" w:hAnsi="Arial" w:cs="Arial"/>
          <w:b/>
          <w:color w:val="000000"/>
          <w:sz w:val="30"/>
          <w:szCs w:val="30"/>
        </w:rPr>
      </w:pPr>
      <w:bookmarkStart w:id="109" w:name="_Toc486539604"/>
      <w:bookmarkStart w:id="110" w:name="_Toc491246108"/>
      <w:r>
        <w:rPr>
          <w:rFonts w:ascii="Arial" w:hAnsi="Arial"/>
          <w:b/>
          <w:color w:val="000000"/>
          <w:sz w:val="30"/>
          <w:szCs w:val="30"/>
        </w:rPr>
        <w:lastRenderedPageBreak/>
        <w:t>Resumen de puntuaciones</w:t>
      </w:r>
      <w:bookmarkEnd w:id="109"/>
      <w:bookmarkEnd w:id="110"/>
    </w:p>
    <w:p w:rsidR="008806E7" w:rsidRPr="008806E7" w:rsidRDefault="008806E7" w:rsidP="008806E7">
      <w:pPr>
        <w:widowControl/>
        <w:autoSpaceDE/>
        <w:autoSpaceDN/>
        <w:adjustRightInd/>
        <w:spacing w:after="200"/>
        <w:rPr>
          <w:rFonts w:ascii="Arial" w:eastAsia="Calibri" w:hAnsi="Arial" w:cs="Arial"/>
          <w:b/>
          <w:bCs/>
          <w:i/>
          <w:iCs/>
          <w:color w:val="000000"/>
          <w:sz w:val="18"/>
          <w:szCs w:val="18"/>
          <w:lang w:val="en-GB"/>
        </w:rPr>
      </w:pPr>
    </w:p>
    <w:tbl>
      <w:tblPr>
        <w:tblW w:w="5077" w:type="pct"/>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403"/>
        <w:gridCol w:w="1249"/>
        <w:gridCol w:w="2360"/>
        <w:gridCol w:w="1227"/>
      </w:tblGrid>
      <w:tr w:rsidR="008806E7" w:rsidRPr="00AA1A52" w:rsidTr="00AA1A52">
        <w:trPr>
          <w:trHeight w:val="401"/>
        </w:trPr>
        <w:tc>
          <w:tcPr>
            <w:tcW w:w="2383" w:type="pct"/>
            <w:shd w:val="clear" w:color="auto" w:fill="4F81BD"/>
            <w:vAlign w:val="center"/>
          </w:tcPr>
          <w:p w:rsidR="008806E7" w:rsidRPr="00AA1A52" w:rsidRDefault="008806E7" w:rsidP="00AA1A52">
            <w:pPr>
              <w:widowControl/>
              <w:autoSpaceDE/>
              <w:autoSpaceDN/>
              <w:adjustRightInd/>
              <w:spacing w:before="60" w:after="60"/>
              <w:rPr>
                <w:rFonts w:ascii="Calibri" w:eastAsia="Calibri" w:hAnsi="Calibri"/>
                <w:b/>
                <w:bCs/>
                <w:i/>
                <w:iCs/>
                <w:color w:val="FFFFFF"/>
                <w:sz w:val="22"/>
                <w:szCs w:val="18"/>
              </w:rPr>
            </w:pPr>
            <w:r>
              <w:rPr>
                <w:rFonts w:ascii="Calibri" w:hAnsi="Calibri"/>
                <w:b/>
                <w:bCs/>
                <w:i/>
                <w:iCs/>
                <w:color w:val="FFFFFF"/>
                <w:sz w:val="22"/>
                <w:szCs w:val="18"/>
              </w:rPr>
              <w:t>Indicador</w:t>
            </w:r>
          </w:p>
        </w:tc>
        <w:tc>
          <w:tcPr>
            <w:tcW w:w="676" w:type="pct"/>
            <w:shd w:val="clear" w:color="auto" w:fill="4F81BD"/>
            <w:vAlign w:val="center"/>
          </w:tcPr>
          <w:p w:rsidR="008806E7" w:rsidRPr="00AA1A52" w:rsidRDefault="008806E7" w:rsidP="00AA1A52">
            <w:pPr>
              <w:widowControl/>
              <w:autoSpaceDE/>
              <w:autoSpaceDN/>
              <w:adjustRightInd/>
              <w:spacing w:before="60" w:after="60"/>
              <w:rPr>
                <w:rFonts w:ascii="Calibri" w:eastAsia="Calibri" w:hAnsi="Calibri"/>
                <w:b/>
                <w:bCs/>
                <w:i/>
                <w:iCs/>
                <w:color w:val="FFFFFF"/>
                <w:sz w:val="22"/>
                <w:szCs w:val="18"/>
              </w:rPr>
            </w:pPr>
            <w:r>
              <w:rPr>
                <w:rFonts w:ascii="Calibri" w:hAnsi="Calibri"/>
                <w:b/>
                <w:bCs/>
                <w:i/>
                <w:iCs/>
                <w:color w:val="FFFFFF"/>
                <w:sz w:val="22"/>
                <w:szCs w:val="18"/>
              </w:rPr>
              <w:t>Puntuación del indicador</w:t>
            </w:r>
          </w:p>
        </w:tc>
        <w:tc>
          <w:tcPr>
            <w:tcW w:w="1277" w:type="pct"/>
            <w:shd w:val="clear" w:color="auto" w:fill="4F81BD"/>
            <w:vAlign w:val="center"/>
          </w:tcPr>
          <w:p w:rsidR="008806E7" w:rsidRPr="00AA1A52" w:rsidRDefault="008806E7" w:rsidP="00AA1A52">
            <w:pPr>
              <w:widowControl/>
              <w:autoSpaceDE/>
              <w:autoSpaceDN/>
              <w:adjustRightInd/>
              <w:spacing w:before="60" w:after="60"/>
              <w:rPr>
                <w:rFonts w:ascii="Calibri" w:eastAsia="Calibri" w:hAnsi="Calibri"/>
                <w:b/>
                <w:bCs/>
                <w:i/>
                <w:iCs/>
                <w:color w:val="FFFFFF"/>
                <w:sz w:val="22"/>
                <w:szCs w:val="18"/>
              </w:rPr>
            </w:pPr>
            <w:r>
              <w:rPr>
                <w:rFonts w:ascii="Calibri" w:hAnsi="Calibri"/>
                <w:b/>
                <w:bCs/>
                <w:i/>
                <w:iCs/>
                <w:color w:val="FFFFFF"/>
                <w:sz w:val="22"/>
                <w:szCs w:val="18"/>
              </w:rPr>
              <w:t>Grupo de indicadores</w:t>
            </w:r>
          </w:p>
        </w:tc>
        <w:tc>
          <w:tcPr>
            <w:tcW w:w="664" w:type="pct"/>
            <w:shd w:val="clear" w:color="auto" w:fill="4F81BD"/>
            <w:vAlign w:val="center"/>
          </w:tcPr>
          <w:p w:rsidR="008806E7" w:rsidRPr="00AA1A52" w:rsidRDefault="008806E7" w:rsidP="00AA1A52">
            <w:pPr>
              <w:widowControl/>
              <w:autoSpaceDE/>
              <w:autoSpaceDN/>
              <w:adjustRightInd/>
              <w:spacing w:before="60" w:after="60"/>
              <w:rPr>
                <w:rFonts w:ascii="Calibri" w:eastAsia="Calibri" w:hAnsi="Calibri"/>
                <w:b/>
                <w:bCs/>
                <w:i/>
                <w:iCs/>
                <w:color w:val="FFFFFF"/>
                <w:sz w:val="22"/>
                <w:szCs w:val="18"/>
              </w:rPr>
            </w:pPr>
            <w:r>
              <w:rPr>
                <w:rFonts w:ascii="Calibri" w:hAnsi="Calibri"/>
                <w:b/>
                <w:bCs/>
                <w:i/>
                <w:iCs/>
                <w:color w:val="FFFFFF"/>
                <w:sz w:val="22"/>
                <w:szCs w:val="18"/>
              </w:rPr>
              <w:t>Puntuación del grupo</w:t>
            </w:r>
            <w:r w:rsidRPr="00AA1A52">
              <w:rPr>
                <w:rFonts w:ascii="Calibri" w:eastAsia="Calibri" w:hAnsi="Calibri"/>
                <w:b/>
                <w:bCs/>
                <w:i/>
                <w:iCs/>
                <w:color w:val="FFFFFF"/>
                <w:sz w:val="22"/>
                <w:szCs w:val="18"/>
                <w:vertAlign w:val="superscript"/>
                <w:lang w:val="en-GB"/>
              </w:rPr>
              <w:footnoteReference w:id="54"/>
            </w:r>
          </w:p>
        </w:tc>
      </w:tr>
      <w:tr w:rsidR="008806E7" w:rsidRPr="00AA1A52" w:rsidTr="00AA1A52">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 Estado y magnitud de la IKB </w:t>
            </w:r>
          </w:p>
        </w:tc>
        <w:tc>
          <w:tcPr>
            <w:tcW w:w="676" w:type="pct"/>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val="restart"/>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rPr>
            </w:pPr>
            <w:r>
              <w:rPr>
                <w:rFonts w:ascii="Calibri" w:hAnsi="Calibri"/>
                <w:iCs/>
                <w:color w:val="000000"/>
                <w:szCs w:val="18"/>
              </w:rPr>
              <w:t>A. Seguimiento nacional de la IKB (gestión de datos del alcance y la magnitud de la IKB)</w:t>
            </w:r>
          </w:p>
        </w:tc>
        <w:tc>
          <w:tcPr>
            <w:tcW w:w="664" w:type="pct"/>
            <w:vMerge w:val="restart"/>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32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highlight w:val="green"/>
              </w:rPr>
            </w:pPr>
            <w:r>
              <w:rPr>
                <w:rFonts w:ascii="Calibri" w:hAnsi="Calibri"/>
                <w:b/>
                <w:bCs/>
                <w:iCs/>
                <w:color w:val="000000"/>
                <w:szCs w:val="18"/>
              </w:rPr>
              <w:t xml:space="preserve">2. Cifras y distribución con respecto a la matanza o la captura con trampas ilegal de aves </w:t>
            </w:r>
          </w:p>
        </w:tc>
        <w:tc>
          <w:tcPr>
            <w:tcW w:w="676" w:type="pct"/>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rPr>
            </w:pPr>
            <w:r>
              <w:rPr>
                <w:rFonts w:ascii="Calibri" w:hAnsi="Calibri"/>
                <w:iCs/>
                <w:color w:val="000000"/>
                <w:szCs w:val="18"/>
              </w:rPr>
              <w:t>datos</w:t>
            </w:r>
          </w:p>
        </w:tc>
        <w:tc>
          <w:tcPr>
            <w:tcW w:w="1277" w:type="pct"/>
            <w:vMerge/>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highlight w:val="green"/>
                <w:lang w:val="en-GB"/>
              </w:rPr>
            </w:pPr>
          </w:p>
        </w:tc>
      </w:tr>
      <w:tr w:rsidR="008806E7" w:rsidRPr="00AA1A52" w:rsidTr="00AA1A52">
        <w:trPr>
          <w:trHeight w:val="271"/>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3. Número de casos de IKB </w:t>
            </w:r>
          </w:p>
        </w:tc>
        <w:tc>
          <w:tcPr>
            <w:tcW w:w="676" w:type="pct"/>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ind w:left="175" w:hanging="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highlight w:val="green"/>
              </w:rPr>
            </w:pPr>
            <w:r>
              <w:rPr>
                <w:rFonts w:ascii="Calibri" w:hAnsi="Calibri"/>
                <w:b/>
                <w:bCs/>
                <w:iCs/>
                <w:color w:val="000000"/>
                <w:szCs w:val="18"/>
              </w:rPr>
              <w:t xml:space="preserve">4. Número de casos de IKB en el último año </w:t>
            </w:r>
          </w:p>
        </w:tc>
        <w:tc>
          <w:tcPr>
            <w:tcW w:w="676" w:type="pct"/>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highlight w:val="green"/>
              </w:rPr>
            </w:pPr>
            <w:r>
              <w:rPr>
                <w:rFonts w:ascii="Calibri" w:hAnsi="Calibri"/>
                <w:iCs/>
                <w:color w:val="000000"/>
                <w:szCs w:val="18"/>
              </w:rPr>
              <w:t>datos</w:t>
            </w:r>
          </w:p>
        </w:tc>
        <w:tc>
          <w:tcPr>
            <w:tcW w:w="1277" w:type="pct"/>
            <w:vMerge/>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highlight w:val="green"/>
                <w:lang w:val="en-GB"/>
              </w:rPr>
            </w:pPr>
          </w:p>
        </w:tc>
      </w:tr>
      <w:tr w:rsidR="008806E7" w:rsidRPr="00AA1A52" w:rsidTr="00AA1A52">
        <w:trPr>
          <w:trHeight w:val="214"/>
        </w:trPr>
        <w:tc>
          <w:tcPr>
            <w:tcW w:w="2383" w:type="pct"/>
            <w:tcBorders>
              <w:top w:val="single" w:sz="12" w:space="0" w:color="95B3D7"/>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5. Legislación nacional sobre vida silvestre</w:t>
            </w:r>
          </w:p>
        </w:tc>
        <w:tc>
          <w:tcPr>
            <w:tcW w:w="676" w:type="pct"/>
            <w:tcBorders>
              <w:top w:val="single" w:sz="12" w:space="0" w:color="95B3D7"/>
              <w:bottom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val="restart"/>
            <w:tcBorders>
              <w:top w:val="single" w:sz="12" w:space="0" w:color="95B3D7"/>
              <w:bottom w:val="single" w:sz="8" w:space="0" w:color="4F81BD"/>
            </w:tcBorders>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rPr>
            </w:pPr>
            <w:r>
              <w:rPr>
                <w:rFonts w:ascii="Calibri" w:hAnsi="Calibri"/>
                <w:iCs/>
                <w:color w:val="000000"/>
                <w:szCs w:val="18"/>
              </w:rPr>
              <w:t>B. Exhaustividad de la legislación nacional</w:t>
            </w:r>
          </w:p>
        </w:tc>
        <w:tc>
          <w:tcPr>
            <w:tcW w:w="664" w:type="pct"/>
            <w:vMerge w:val="restart"/>
            <w:tcBorders>
              <w:top w:val="single" w:sz="12" w:space="0" w:color="95B3D7"/>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6. Uso regulado</w:t>
            </w:r>
          </w:p>
        </w:tc>
        <w:tc>
          <w:tcPr>
            <w:tcW w:w="676" w:type="pct"/>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7. Prohibiciones en el marco de la legislación nacional </w:t>
            </w:r>
          </w:p>
        </w:tc>
        <w:tc>
          <w:tcPr>
            <w:tcW w:w="676" w:type="pct"/>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ind w:left="175" w:hanging="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8. Excepciones en el marco de la legislación nacional </w:t>
            </w:r>
          </w:p>
        </w:tc>
        <w:tc>
          <w:tcPr>
            <w:tcW w:w="676" w:type="pct"/>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shd w:val="clear" w:color="auto" w:fill="auto"/>
            <w:vAlign w:val="center"/>
          </w:tcPr>
          <w:p w:rsidR="008806E7" w:rsidRPr="009F30D9" w:rsidRDefault="008806E7" w:rsidP="00AA1A52">
            <w:pPr>
              <w:widowControl/>
              <w:autoSpaceDE/>
              <w:autoSpaceDN/>
              <w:adjustRightInd/>
              <w:ind w:left="175" w:hanging="175"/>
              <w:rPr>
                <w:rFonts w:ascii="Calibri" w:eastAsia="Calibri" w:hAnsi="Calibri"/>
                <w:iCs/>
                <w:color w:val="000000"/>
                <w:szCs w:val="18"/>
              </w:rPr>
            </w:pPr>
          </w:p>
        </w:tc>
        <w:tc>
          <w:tcPr>
            <w:tcW w:w="664" w:type="pct"/>
            <w:vMerge/>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9. Sanciones y penas </w:t>
            </w:r>
          </w:p>
        </w:tc>
        <w:tc>
          <w:tcPr>
            <w:tcW w:w="676" w:type="pct"/>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10. Proporcionalidad de las penas</w:t>
            </w:r>
          </w:p>
        </w:tc>
        <w:tc>
          <w:tcPr>
            <w:tcW w:w="676" w:type="pct"/>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11. Uso del derecho penal </w:t>
            </w:r>
          </w:p>
        </w:tc>
        <w:tc>
          <w:tcPr>
            <w:tcW w:w="676" w:type="pct"/>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12. Delincuencia organizada</w:t>
            </w:r>
          </w:p>
        </w:tc>
        <w:tc>
          <w:tcPr>
            <w:tcW w:w="676" w:type="pct"/>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13. Transposición del derecho y los compromisos internacionales y la legislación nacional </w:t>
            </w:r>
          </w:p>
        </w:tc>
        <w:tc>
          <w:tcPr>
            <w:tcW w:w="676" w:type="pct"/>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ind w:left="175" w:hanging="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tcBorders>
              <w:top w:val="single" w:sz="12" w:space="0" w:color="95B3D7"/>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14. Plan de acción nacional para combatir la IKB </w:t>
            </w:r>
          </w:p>
        </w:tc>
        <w:tc>
          <w:tcPr>
            <w:tcW w:w="676" w:type="pct"/>
            <w:tcBorders>
              <w:top w:val="single" w:sz="12" w:space="0" w:color="95B3D7"/>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val="restart"/>
            <w:tcBorders>
              <w:top w:val="single" w:sz="12" w:space="0" w:color="95B3D7"/>
            </w:tcBorders>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rPr>
            </w:pPr>
            <w:r>
              <w:rPr>
                <w:rFonts w:ascii="Calibri" w:hAnsi="Calibri"/>
                <w:iCs/>
                <w:color w:val="000000"/>
                <w:szCs w:val="18"/>
              </w:rPr>
              <w:t>C. Respuesta en materia de aplicación de la ley (preparación de las fuerzas del orden y coordinación de las instituciones nacionales)</w:t>
            </w:r>
          </w:p>
        </w:tc>
        <w:tc>
          <w:tcPr>
            <w:tcW w:w="664" w:type="pct"/>
            <w:vMerge w:val="restart"/>
            <w:tcBorders>
              <w:top w:val="single" w:sz="12" w:space="0" w:color="95B3D7"/>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15. Prioridad en materia de cumplimiento de la ley</w:t>
            </w:r>
          </w:p>
        </w:tc>
        <w:tc>
          <w:tcPr>
            <w:tcW w:w="676" w:type="pct"/>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ind w:left="175" w:hanging="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16. Partes interesadas y formulación de políticas</w:t>
            </w:r>
          </w:p>
        </w:tc>
        <w:tc>
          <w:tcPr>
            <w:tcW w:w="676" w:type="pct"/>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shd w:val="clear" w:color="auto" w:fill="auto"/>
            <w:vAlign w:val="center"/>
          </w:tcPr>
          <w:p w:rsidR="008806E7" w:rsidRPr="009F30D9" w:rsidRDefault="008806E7" w:rsidP="00AA1A52">
            <w:pPr>
              <w:widowControl/>
              <w:autoSpaceDE/>
              <w:autoSpaceDN/>
              <w:adjustRightInd/>
              <w:ind w:left="175" w:hanging="175"/>
              <w:rPr>
                <w:rFonts w:ascii="Calibri" w:eastAsia="Calibri" w:hAnsi="Calibri"/>
                <w:iCs/>
                <w:color w:val="000000"/>
                <w:szCs w:val="18"/>
              </w:rPr>
            </w:pPr>
          </w:p>
        </w:tc>
        <w:tc>
          <w:tcPr>
            <w:tcW w:w="664" w:type="pct"/>
            <w:vMerge/>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tcBorders>
              <w:top w:val="single" w:sz="12" w:space="0" w:color="95B3D7"/>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17. Dotación de personal y contratación</w:t>
            </w:r>
          </w:p>
        </w:tc>
        <w:tc>
          <w:tcPr>
            <w:tcW w:w="676" w:type="pct"/>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ind w:left="175" w:hanging="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18. Formación especializada </w:t>
            </w:r>
          </w:p>
        </w:tc>
        <w:tc>
          <w:tcPr>
            <w:tcW w:w="676" w:type="pct"/>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19. Esfuerzos de cumplimiento de la ley en el campo</w:t>
            </w:r>
          </w:p>
        </w:tc>
        <w:tc>
          <w:tcPr>
            <w:tcW w:w="676" w:type="pct"/>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rPr>
            </w:pPr>
            <w:r>
              <w:rPr>
                <w:rFonts w:ascii="Calibri" w:hAnsi="Calibri"/>
                <w:iCs/>
                <w:color w:val="000000"/>
                <w:szCs w:val="18"/>
              </w:rPr>
              <w:t>datos</w:t>
            </w:r>
          </w:p>
        </w:tc>
        <w:tc>
          <w:tcPr>
            <w:tcW w:w="1277" w:type="pct"/>
            <w:vMerge/>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2383" w:type="pct"/>
            <w:tcBorders>
              <w:top w:val="single" w:sz="12" w:space="0" w:color="95B3D7"/>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20. Calidad de los procesos judiciales</w:t>
            </w:r>
          </w:p>
        </w:tc>
        <w:tc>
          <w:tcPr>
            <w:tcW w:w="676" w:type="pct"/>
            <w:tcBorders>
              <w:top w:val="single" w:sz="12" w:space="0" w:color="95B3D7"/>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val="restart"/>
            <w:tcBorders>
              <w:top w:val="single" w:sz="12" w:space="0" w:color="95B3D7"/>
            </w:tcBorders>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rPr>
            </w:pPr>
            <w:r>
              <w:rPr>
                <w:rFonts w:ascii="Calibri" w:hAnsi="Calibri"/>
                <w:iCs/>
                <w:color w:val="000000"/>
                <w:szCs w:val="18"/>
              </w:rPr>
              <w:t>D. Enjuiciamiento e imposición de penas (eficacia de los procedimientos judiciales)</w:t>
            </w:r>
          </w:p>
        </w:tc>
        <w:tc>
          <w:tcPr>
            <w:tcW w:w="664" w:type="pct"/>
            <w:vMerge w:val="restart"/>
            <w:tcBorders>
              <w:top w:val="single" w:sz="12" w:space="0" w:color="95B3D7"/>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21. Directrices sobre imposición de penas</w:t>
            </w:r>
          </w:p>
        </w:tc>
        <w:tc>
          <w:tcPr>
            <w:tcW w:w="676" w:type="pct"/>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ind w:left="175" w:hanging="175"/>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 xml:space="preserve">22. Concienciación del poder judicial </w:t>
            </w:r>
          </w:p>
        </w:tc>
        <w:tc>
          <w:tcPr>
            <w:tcW w:w="676" w:type="pct"/>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23. Formación de la judicatura</w:t>
            </w:r>
          </w:p>
        </w:tc>
        <w:tc>
          <w:tcPr>
            <w:tcW w:w="676" w:type="pct"/>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2383" w:type="pct"/>
            <w:tcBorders>
              <w:top w:val="single" w:sz="12" w:space="0" w:color="95B3D7"/>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24. Cooperación internacional</w:t>
            </w:r>
          </w:p>
        </w:tc>
        <w:tc>
          <w:tcPr>
            <w:tcW w:w="676" w:type="pct"/>
            <w:tcBorders>
              <w:top w:val="single" w:sz="12" w:space="0" w:color="95B3D7"/>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val="restart"/>
            <w:tcBorders>
              <w:top w:val="single" w:sz="12" w:space="0" w:color="95B3D7"/>
            </w:tcBorders>
            <w:shd w:val="clear" w:color="auto" w:fill="auto"/>
            <w:vAlign w:val="center"/>
          </w:tcPr>
          <w:p w:rsidR="008806E7" w:rsidRPr="00AA1A52" w:rsidRDefault="008806E7" w:rsidP="00AA1A52">
            <w:pPr>
              <w:widowControl/>
              <w:autoSpaceDE/>
              <w:autoSpaceDN/>
              <w:adjustRightInd/>
              <w:ind w:left="175" w:hanging="175"/>
              <w:rPr>
                <w:rFonts w:ascii="Calibri" w:eastAsia="Calibri" w:hAnsi="Calibri"/>
                <w:iCs/>
                <w:color w:val="000000"/>
                <w:szCs w:val="18"/>
              </w:rPr>
            </w:pPr>
            <w:r>
              <w:rPr>
                <w:rFonts w:ascii="Calibri" w:hAnsi="Calibri"/>
                <w:iCs/>
                <w:color w:val="000000"/>
                <w:szCs w:val="18"/>
              </w:rPr>
              <w:t>E. Prevención (otros instrumentos usados para combatir la IKB)</w:t>
            </w:r>
          </w:p>
        </w:tc>
        <w:tc>
          <w:tcPr>
            <w:tcW w:w="664" w:type="pct"/>
            <w:vMerge w:val="restart"/>
            <w:tcBorders>
              <w:top w:val="single" w:sz="12" w:space="0" w:color="95B3D7"/>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tcBorders>
              <w:top w:val="single" w:sz="12" w:space="0" w:color="95B3D7"/>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25. Impulsores de los delitos contra la vida silvestre</w:t>
            </w:r>
          </w:p>
        </w:tc>
        <w:tc>
          <w:tcPr>
            <w:tcW w:w="676" w:type="pct"/>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tcBorders>
              <w:top w:val="single" w:sz="8" w:space="0" w:color="4F81BD"/>
              <w:bottom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26. Actividades relacionadas con la demanda</w:t>
            </w:r>
          </w:p>
        </w:tc>
        <w:tc>
          <w:tcPr>
            <w:tcW w:w="676" w:type="pct"/>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c>
          <w:tcPr>
            <w:tcW w:w="1277" w:type="pct"/>
            <w:vMerge/>
            <w:shd w:val="clear" w:color="auto" w:fill="auto"/>
          </w:tcPr>
          <w:p w:rsidR="008806E7" w:rsidRPr="009F30D9" w:rsidRDefault="008806E7" w:rsidP="00AA1A52">
            <w:pPr>
              <w:widowControl/>
              <w:autoSpaceDE/>
              <w:autoSpaceDN/>
              <w:adjustRightInd/>
              <w:rPr>
                <w:rFonts w:ascii="Calibri" w:eastAsia="Calibri" w:hAnsi="Calibri"/>
                <w:iCs/>
                <w:color w:val="000000"/>
                <w:szCs w:val="18"/>
              </w:rPr>
            </w:pPr>
          </w:p>
        </w:tc>
        <w:tc>
          <w:tcPr>
            <w:tcW w:w="664" w:type="pct"/>
            <w:vMerge/>
            <w:shd w:val="clear" w:color="auto" w:fill="auto"/>
            <w:vAlign w:val="center"/>
          </w:tcPr>
          <w:p w:rsidR="008806E7" w:rsidRPr="009F30D9" w:rsidRDefault="008806E7" w:rsidP="00AA1A52">
            <w:pPr>
              <w:widowControl/>
              <w:autoSpaceDE/>
              <w:autoSpaceDN/>
              <w:adjustRightInd/>
              <w:rPr>
                <w:rFonts w:ascii="Calibri" w:eastAsia="Calibri" w:hAnsi="Calibri"/>
                <w:iCs/>
                <w:color w:val="000000"/>
                <w:szCs w:val="18"/>
              </w:rPr>
            </w:pPr>
          </w:p>
        </w:tc>
      </w:tr>
      <w:tr w:rsidR="008806E7" w:rsidRPr="00AA1A52" w:rsidTr="00AA1A52">
        <w:trPr>
          <w:trHeight w:val="214"/>
        </w:trPr>
        <w:tc>
          <w:tcPr>
            <w:tcW w:w="2383" w:type="pct"/>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27. Comunidad regulada</w:t>
            </w:r>
          </w:p>
        </w:tc>
        <w:tc>
          <w:tcPr>
            <w:tcW w:w="676" w:type="pct"/>
            <w:tcBorders>
              <w:top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tcBorders>
              <w:top w:val="single" w:sz="8" w:space="0" w:color="4F81BD"/>
              <w:bottom w:val="single" w:sz="8" w:space="0" w:color="4F81BD"/>
            </w:tcBorders>
            <w:shd w:val="clear" w:color="auto" w:fill="auto"/>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664" w:type="pct"/>
            <w:vMerge/>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2383" w:type="pct"/>
            <w:shd w:val="clear" w:color="auto" w:fill="auto"/>
            <w:vAlign w:val="center"/>
          </w:tcPr>
          <w:p w:rsidR="008806E7" w:rsidRPr="00AA1A52" w:rsidRDefault="008806E7" w:rsidP="00AA1A52">
            <w:pPr>
              <w:widowControl/>
              <w:autoSpaceDE/>
              <w:autoSpaceDN/>
              <w:adjustRightInd/>
              <w:ind w:left="284" w:hanging="284"/>
              <w:rPr>
                <w:rFonts w:ascii="Calibri" w:eastAsia="Calibri" w:hAnsi="Calibri"/>
                <w:b/>
                <w:bCs/>
                <w:iCs/>
                <w:color w:val="000000"/>
                <w:szCs w:val="18"/>
              </w:rPr>
            </w:pPr>
            <w:r>
              <w:rPr>
                <w:rFonts w:ascii="Calibri" w:hAnsi="Calibri"/>
                <w:b/>
                <w:bCs/>
                <w:iCs/>
                <w:color w:val="000000"/>
                <w:szCs w:val="18"/>
              </w:rPr>
              <w:t>28. Acciones de concienciación pública</w:t>
            </w:r>
          </w:p>
        </w:tc>
        <w:tc>
          <w:tcPr>
            <w:tcW w:w="676" w:type="pct"/>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1277" w:type="pct"/>
            <w:vMerge/>
            <w:shd w:val="clear" w:color="auto" w:fill="auto"/>
          </w:tcPr>
          <w:p w:rsidR="008806E7" w:rsidRPr="00AA1A52" w:rsidRDefault="008806E7" w:rsidP="00AA1A52">
            <w:pPr>
              <w:widowControl/>
              <w:autoSpaceDE/>
              <w:autoSpaceDN/>
              <w:adjustRightInd/>
              <w:rPr>
                <w:rFonts w:ascii="Calibri" w:eastAsia="Calibri" w:hAnsi="Calibri"/>
                <w:iCs/>
                <w:color w:val="000000"/>
                <w:szCs w:val="18"/>
                <w:lang w:val="en-GB"/>
              </w:rPr>
            </w:pPr>
          </w:p>
        </w:tc>
        <w:tc>
          <w:tcPr>
            <w:tcW w:w="664" w:type="pct"/>
            <w:vMerge/>
            <w:shd w:val="clear" w:color="auto" w:fill="auto"/>
            <w:vAlign w:val="center"/>
          </w:tcPr>
          <w:p w:rsidR="008806E7" w:rsidRPr="00AA1A52" w:rsidRDefault="008806E7" w:rsidP="00AA1A52">
            <w:pPr>
              <w:widowControl/>
              <w:autoSpaceDE/>
              <w:autoSpaceDN/>
              <w:adjustRightInd/>
              <w:rPr>
                <w:rFonts w:ascii="Calibri" w:eastAsia="Calibri" w:hAnsi="Calibri"/>
                <w:iCs/>
                <w:color w:val="000000"/>
                <w:szCs w:val="18"/>
                <w:lang w:val="en-GB"/>
              </w:rPr>
            </w:pPr>
          </w:p>
        </w:tc>
      </w:tr>
      <w:tr w:rsidR="008806E7" w:rsidRPr="00AA1A52" w:rsidTr="00AA1A52">
        <w:trPr>
          <w:trHeight w:val="214"/>
        </w:trPr>
        <w:tc>
          <w:tcPr>
            <w:tcW w:w="4336" w:type="pct"/>
            <w:gridSpan w:val="3"/>
            <w:tcBorders>
              <w:top w:val="single" w:sz="8" w:space="0" w:color="4F81BD"/>
              <w:left w:val="single" w:sz="8" w:space="0" w:color="4F81BD"/>
              <w:bottom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b/>
                <w:bCs/>
                <w:iCs/>
                <w:color w:val="000000"/>
                <w:sz w:val="22"/>
                <w:szCs w:val="18"/>
              </w:rPr>
            </w:pPr>
            <w:r>
              <w:rPr>
                <w:rFonts w:ascii="Calibri" w:hAnsi="Calibri"/>
                <w:b/>
                <w:bCs/>
                <w:i/>
                <w:iCs/>
                <w:color w:val="000000"/>
                <w:sz w:val="22"/>
                <w:szCs w:val="18"/>
              </w:rPr>
              <w:t>PUNTUACIÓN TOTAL</w:t>
            </w:r>
          </w:p>
        </w:tc>
        <w:tc>
          <w:tcPr>
            <w:tcW w:w="664" w:type="pct"/>
            <w:tcBorders>
              <w:top w:val="single" w:sz="8" w:space="0" w:color="4F81BD"/>
              <w:bottom w:val="single" w:sz="8" w:space="0" w:color="4F81BD"/>
              <w:right w:val="single" w:sz="8" w:space="0" w:color="4F81BD"/>
            </w:tcBorders>
            <w:shd w:val="clear" w:color="auto" w:fill="auto"/>
            <w:vAlign w:val="center"/>
          </w:tcPr>
          <w:p w:rsidR="008806E7" w:rsidRPr="00AA1A52" w:rsidRDefault="008806E7" w:rsidP="00AA1A52">
            <w:pPr>
              <w:widowControl/>
              <w:autoSpaceDE/>
              <w:autoSpaceDN/>
              <w:adjustRightInd/>
              <w:rPr>
                <w:rFonts w:ascii="Calibri" w:eastAsia="Calibri" w:hAnsi="Calibri"/>
                <w:iCs/>
                <w:color w:val="000000"/>
                <w:sz w:val="22"/>
                <w:szCs w:val="18"/>
                <w:lang w:val="en-GB"/>
              </w:rPr>
            </w:pPr>
          </w:p>
        </w:tc>
      </w:tr>
    </w:tbl>
    <w:p w:rsidR="008806E7" w:rsidRPr="008806E7" w:rsidRDefault="008806E7" w:rsidP="008806E7">
      <w:pPr>
        <w:widowControl/>
        <w:autoSpaceDE/>
        <w:autoSpaceDN/>
        <w:adjustRightInd/>
        <w:spacing w:after="200" w:line="276" w:lineRule="auto"/>
        <w:rPr>
          <w:rFonts w:ascii="Arial" w:hAnsi="Arial" w:cs="Arial"/>
          <w:color w:val="000000"/>
          <w:sz w:val="22"/>
          <w:szCs w:val="22"/>
          <w:lang w:val="en-GB"/>
        </w:rPr>
      </w:pPr>
    </w:p>
    <w:p w:rsidR="008806E7" w:rsidRPr="00AA636D" w:rsidRDefault="008806E7" w:rsidP="00B40A1D">
      <w:pPr>
        <w:widowControl/>
        <w:rPr>
          <w:rFonts w:ascii="Arial" w:hAnsi="Arial" w:cs="Arial"/>
          <w:b/>
          <w:sz w:val="22"/>
          <w:szCs w:val="22"/>
        </w:rPr>
      </w:pPr>
    </w:p>
    <w:p w:rsidR="00DC788D" w:rsidRDefault="00DC788D" w:rsidP="00D453D1">
      <w:pPr>
        <w:widowControl/>
        <w:ind w:left="1080"/>
        <w:jc w:val="both"/>
        <w:rPr>
          <w:rFonts w:ascii="Arial" w:hAnsi="Arial" w:cs="Arial"/>
          <w:sz w:val="22"/>
          <w:szCs w:val="22"/>
        </w:rPr>
        <w:sectPr w:rsidR="00DC788D" w:rsidSect="00A3200B">
          <w:endnotePr>
            <w:numFmt w:val="decimal"/>
          </w:endnotePr>
          <w:pgSz w:w="11905" w:h="16837" w:code="9"/>
          <w:pgMar w:top="1008" w:right="1375" w:bottom="1152" w:left="1411" w:header="432" w:footer="432" w:gutter="0"/>
          <w:cols w:space="720"/>
          <w:noEndnote/>
          <w:titlePg/>
          <w:docGrid w:linePitch="272"/>
        </w:sectPr>
      </w:pPr>
    </w:p>
    <w:p w:rsidR="0097060B" w:rsidRDefault="0097060B" w:rsidP="00FB7A7E">
      <w:pPr>
        <w:tabs>
          <w:tab w:val="left" w:pos="1020"/>
        </w:tabs>
        <w:rPr>
          <w:rFonts w:ascii="Arial" w:hAnsi="Arial" w:cs="Arial"/>
          <w:sz w:val="22"/>
          <w:szCs w:val="22"/>
          <w:u w:val="single"/>
        </w:rPr>
      </w:pPr>
    </w:p>
    <w:p w:rsidR="0097060B" w:rsidRPr="00342D4A" w:rsidRDefault="00D5382F" w:rsidP="00EB228C">
      <w:pPr>
        <w:widowControl/>
        <w:jc w:val="right"/>
        <w:rPr>
          <w:rFonts w:ascii="Arial" w:hAnsi="Arial" w:cs="Arial"/>
          <w:sz w:val="22"/>
          <w:szCs w:val="22"/>
          <w:u w:val="single"/>
        </w:rPr>
      </w:pPr>
      <w:r>
        <w:rPr>
          <w:rFonts w:ascii="Arial" w:hAnsi="Arial"/>
          <w:b/>
          <w:sz w:val="22"/>
          <w:szCs w:val="22"/>
        </w:rPr>
        <w:t>ANEXO 5</w:t>
      </w:r>
    </w:p>
    <w:p w:rsidR="00D5382F" w:rsidRPr="00342D4A" w:rsidRDefault="00D5382F" w:rsidP="0097060B">
      <w:pPr>
        <w:widowControl/>
        <w:jc w:val="right"/>
        <w:rPr>
          <w:rFonts w:ascii="Arial" w:hAnsi="Arial" w:cs="Arial"/>
          <w:b/>
          <w:sz w:val="22"/>
          <w:szCs w:val="22"/>
        </w:rPr>
      </w:pPr>
    </w:p>
    <w:p w:rsidR="00D50CE2" w:rsidRPr="00342D4A" w:rsidRDefault="00D50CE2" w:rsidP="00D50CE2">
      <w:pPr>
        <w:pBdr>
          <w:top w:val="single" w:sz="6" w:space="0" w:color="FFFFFF"/>
          <w:left w:val="single" w:sz="6" w:space="0" w:color="FFFFFF"/>
          <w:bottom w:val="single" w:sz="6" w:space="0" w:color="FFFFFF"/>
          <w:right w:val="single" w:sz="6" w:space="0" w:color="FFFFFF"/>
        </w:pBdr>
        <w:jc w:val="center"/>
        <w:outlineLvl w:val="1"/>
        <w:rPr>
          <w:rFonts w:ascii="Arial" w:hAnsi="Arial" w:cs="Arial"/>
          <w:b/>
          <w:color w:val="000000"/>
          <w:sz w:val="22"/>
          <w:szCs w:val="22"/>
        </w:rPr>
      </w:pPr>
      <w:bookmarkStart w:id="111" w:name="_Toc491246109"/>
      <w:r>
        <w:rPr>
          <w:rFonts w:ascii="Arial" w:hAnsi="Arial"/>
          <w:b/>
          <w:color w:val="000000"/>
          <w:sz w:val="22"/>
          <w:szCs w:val="22"/>
        </w:rPr>
        <w:t>TÉRMINOS DE REFERENCIA DEL GRUPO ESPECIAL INTERGUBERNAMENTAL PARA TRATAR LA CAZA, CAPTURA Y COMERCIO ILEGAL DE AVES MIGRATORIAS EN EL CORREDOR AÉREO DE ASIA ORIENTAL-AUSTRALASIA (ITTEA)</w:t>
      </w:r>
      <w:bookmarkEnd w:id="111"/>
    </w:p>
    <w:p w:rsidR="00D50CE2" w:rsidRPr="009F30D9" w:rsidRDefault="00D50CE2" w:rsidP="00D50CE2">
      <w:pPr>
        <w:jc w:val="both"/>
        <w:rPr>
          <w:rFonts w:ascii="Arial" w:hAnsi="Arial" w:cs="Arial"/>
          <w:color w:val="000000"/>
          <w:sz w:val="24"/>
        </w:rPr>
      </w:pPr>
    </w:p>
    <w:p w:rsidR="00D50CE2" w:rsidRPr="005120D2" w:rsidRDefault="00D50CE2" w:rsidP="00D50CE2">
      <w:pPr>
        <w:contextualSpacing/>
        <w:jc w:val="both"/>
        <w:rPr>
          <w:rFonts w:ascii="Arial" w:hAnsi="Arial" w:cs="Arial"/>
          <w:b/>
          <w:color w:val="000000"/>
          <w:sz w:val="22"/>
          <w:szCs w:val="22"/>
        </w:rPr>
      </w:pPr>
      <w:r>
        <w:rPr>
          <w:rFonts w:ascii="Arial" w:hAnsi="Arial"/>
          <w:b/>
          <w:color w:val="000000"/>
          <w:sz w:val="22"/>
          <w:szCs w:val="22"/>
        </w:rPr>
        <w:t>Antecedentes y finalidad</w:t>
      </w:r>
    </w:p>
    <w:p w:rsidR="00392276" w:rsidRPr="009F30D9" w:rsidRDefault="00392276" w:rsidP="00D50CE2">
      <w:pPr>
        <w:contextualSpacing/>
        <w:jc w:val="both"/>
        <w:rPr>
          <w:rFonts w:ascii="Arial" w:hAnsi="Arial" w:cs="Arial"/>
          <w:color w:val="000000"/>
          <w:sz w:val="22"/>
          <w:szCs w:val="22"/>
        </w:rPr>
      </w:pPr>
    </w:p>
    <w:p w:rsidR="00392276" w:rsidRPr="005120D2" w:rsidRDefault="00392276" w:rsidP="009A0ECC">
      <w:pPr>
        <w:contextualSpacing/>
        <w:jc w:val="both"/>
        <w:rPr>
          <w:rFonts w:ascii="Arial" w:hAnsi="Arial" w:cs="Arial"/>
          <w:color w:val="000000"/>
          <w:sz w:val="22"/>
          <w:szCs w:val="22"/>
        </w:rPr>
      </w:pPr>
      <w:r>
        <w:rPr>
          <w:rFonts w:ascii="Arial" w:hAnsi="Arial"/>
          <w:color w:val="000000"/>
          <w:sz w:val="22"/>
          <w:szCs w:val="22"/>
        </w:rPr>
        <w:t xml:space="preserve">Este Grupo Especial se establece de conformidad con el mandato otorgado por la Resolución aprobada en la COP11 titulada “La prevención de la matanza, la captura y el comercio ilegal de aves migratorias” para ayudar a las Partes de la Convención sobre las Especies Migratorias (CMS) y sus instrumentos asociados, los AAM y las Convenciones pertinentes a cumplir con sus obligaciones de proteger a las aves migratorias contra la caza, la captura y el comercio ilegal. </w:t>
      </w:r>
    </w:p>
    <w:p w:rsidR="00392276" w:rsidRPr="009F30D9" w:rsidRDefault="00392276" w:rsidP="009A0ECC">
      <w:pPr>
        <w:contextualSpacing/>
        <w:jc w:val="both"/>
        <w:rPr>
          <w:rFonts w:ascii="Arial" w:hAnsi="Arial" w:cs="Arial"/>
          <w:color w:val="000000"/>
          <w:sz w:val="22"/>
          <w:szCs w:val="22"/>
        </w:rPr>
      </w:pPr>
    </w:p>
    <w:p w:rsidR="00D50CE2" w:rsidRPr="005120D2" w:rsidRDefault="00D50CE2" w:rsidP="009A0ECC">
      <w:pPr>
        <w:contextualSpacing/>
        <w:jc w:val="both"/>
        <w:rPr>
          <w:rFonts w:ascii="Arial" w:hAnsi="Arial" w:cs="Arial"/>
          <w:b/>
          <w:color w:val="000000"/>
          <w:sz w:val="22"/>
          <w:szCs w:val="22"/>
        </w:rPr>
      </w:pPr>
      <w:r>
        <w:rPr>
          <w:rFonts w:ascii="Arial" w:hAnsi="Arial"/>
          <w:b/>
          <w:color w:val="000000"/>
          <w:sz w:val="22"/>
          <w:szCs w:val="22"/>
        </w:rPr>
        <w:t>Objetivo</w:t>
      </w:r>
    </w:p>
    <w:p w:rsidR="00C31801" w:rsidRPr="009F30D9" w:rsidRDefault="00C31801" w:rsidP="009A0ECC">
      <w:pPr>
        <w:jc w:val="both"/>
        <w:rPr>
          <w:rFonts w:ascii="Arial" w:hAnsi="Arial" w:cs="Arial"/>
          <w:color w:val="000000"/>
          <w:sz w:val="22"/>
          <w:szCs w:val="22"/>
        </w:rPr>
      </w:pPr>
    </w:p>
    <w:p w:rsidR="00D50CE2" w:rsidRPr="005120D2" w:rsidRDefault="00C31801" w:rsidP="009A0ECC">
      <w:pPr>
        <w:jc w:val="both"/>
        <w:rPr>
          <w:rFonts w:ascii="Arial" w:hAnsi="Arial" w:cs="Arial"/>
          <w:color w:val="000000"/>
          <w:sz w:val="22"/>
          <w:szCs w:val="22"/>
        </w:rPr>
      </w:pPr>
      <w:r>
        <w:rPr>
          <w:rFonts w:ascii="Arial" w:hAnsi="Arial"/>
          <w:color w:val="000000"/>
          <w:sz w:val="22"/>
          <w:szCs w:val="22"/>
        </w:rPr>
        <w:t xml:space="preserve">Asegurar que no se lleve a cabo ningún tipo de caza, captura y comercio ilegal de aves migratorias (IHB) en el corredor aéreo de Asia Oriental-Australasia (EAAF). </w:t>
      </w:r>
    </w:p>
    <w:p w:rsidR="00D50CE2" w:rsidRPr="009F30D9" w:rsidRDefault="00D50CE2" w:rsidP="009A0ECC">
      <w:pPr>
        <w:jc w:val="both"/>
        <w:rPr>
          <w:rFonts w:ascii="Arial" w:hAnsi="Arial" w:cs="Arial"/>
          <w:color w:val="000000"/>
          <w:sz w:val="22"/>
          <w:szCs w:val="22"/>
        </w:rPr>
      </w:pPr>
    </w:p>
    <w:p w:rsidR="00D50CE2" w:rsidRPr="005120D2" w:rsidRDefault="00D50CE2" w:rsidP="009A0ECC">
      <w:pPr>
        <w:jc w:val="both"/>
        <w:rPr>
          <w:rFonts w:ascii="Arial" w:hAnsi="Arial" w:cs="Arial"/>
          <w:b/>
          <w:color w:val="000000"/>
          <w:sz w:val="22"/>
          <w:szCs w:val="22"/>
        </w:rPr>
      </w:pPr>
      <w:r>
        <w:rPr>
          <w:rFonts w:ascii="Arial" w:hAnsi="Arial"/>
          <w:b/>
          <w:color w:val="000000"/>
          <w:sz w:val="22"/>
          <w:szCs w:val="22"/>
        </w:rPr>
        <w:t>Función</w:t>
      </w:r>
    </w:p>
    <w:p w:rsidR="009A0ECC" w:rsidRPr="009F30D9" w:rsidRDefault="009A0ECC" w:rsidP="009A0ECC">
      <w:pPr>
        <w:jc w:val="both"/>
        <w:rPr>
          <w:rFonts w:ascii="Arial" w:hAnsi="Arial" w:cs="Arial"/>
          <w:color w:val="000000"/>
          <w:sz w:val="22"/>
          <w:szCs w:val="22"/>
        </w:rPr>
      </w:pPr>
    </w:p>
    <w:p w:rsidR="00D50CE2" w:rsidRPr="005120D2" w:rsidRDefault="00C31801" w:rsidP="009A0ECC">
      <w:pPr>
        <w:jc w:val="both"/>
        <w:rPr>
          <w:rFonts w:ascii="Arial" w:hAnsi="Arial" w:cs="Arial"/>
          <w:color w:val="000000"/>
          <w:sz w:val="22"/>
          <w:szCs w:val="22"/>
        </w:rPr>
      </w:pPr>
      <w:r>
        <w:rPr>
          <w:rFonts w:ascii="Arial" w:hAnsi="Arial"/>
          <w:color w:val="000000"/>
          <w:sz w:val="22"/>
          <w:szCs w:val="22"/>
        </w:rPr>
        <w:t>Facilitar acciones concertadas y procedimientos para combatir la IHB en el corredor aéreo de Asia Oriental-Australasia en estrecha colaboración con la Asociación de Corredores Aéreos de Asia Oriental-Australasia.</w:t>
      </w:r>
    </w:p>
    <w:p w:rsidR="00D50CE2" w:rsidRPr="009F30D9" w:rsidRDefault="00D50CE2" w:rsidP="009A0ECC">
      <w:pPr>
        <w:jc w:val="both"/>
        <w:rPr>
          <w:rFonts w:ascii="Arial" w:hAnsi="Arial" w:cs="Arial"/>
          <w:color w:val="000000"/>
          <w:sz w:val="22"/>
          <w:szCs w:val="22"/>
        </w:rPr>
      </w:pPr>
    </w:p>
    <w:p w:rsidR="00D50CE2" w:rsidRPr="005120D2" w:rsidRDefault="00D50CE2" w:rsidP="009A0ECC">
      <w:pPr>
        <w:contextualSpacing/>
        <w:jc w:val="both"/>
        <w:rPr>
          <w:rFonts w:ascii="Arial" w:hAnsi="Arial" w:cs="Arial"/>
          <w:b/>
          <w:color w:val="000000"/>
          <w:sz w:val="22"/>
          <w:szCs w:val="22"/>
        </w:rPr>
      </w:pPr>
      <w:r>
        <w:rPr>
          <w:rFonts w:ascii="Arial" w:hAnsi="Arial"/>
          <w:b/>
          <w:color w:val="000000"/>
          <w:sz w:val="22"/>
          <w:szCs w:val="22"/>
        </w:rPr>
        <w:t>Ámbito geográfico</w:t>
      </w:r>
    </w:p>
    <w:p w:rsidR="009A0ECC" w:rsidRPr="009F30D9" w:rsidRDefault="009A0ECC" w:rsidP="009A0ECC">
      <w:pPr>
        <w:contextualSpacing/>
        <w:jc w:val="both"/>
        <w:rPr>
          <w:rFonts w:ascii="Arial" w:hAnsi="Arial" w:cs="Arial"/>
          <w:color w:val="000000"/>
          <w:sz w:val="22"/>
          <w:szCs w:val="22"/>
        </w:rPr>
      </w:pPr>
    </w:p>
    <w:p w:rsidR="00D50CE2" w:rsidRPr="005120D2" w:rsidRDefault="00D50CE2" w:rsidP="009A0ECC">
      <w:pPr>
        <w:contextualSpacing/>
        <w:jc w:val="both"/>
        <w:rPr>
          <w:rFonts w:ascii="Arial" w:hAnsi="Arial" w:cs="Arial"/>
          <w:color w:val="000000"/>
          <w:sz w:val="22"/>
          <w:szCs w:val="22"/>
        </w:rPr>
      </w:pPr>
      <w:r>
        <w:rPr>
          <w:rFonts w:ascii="Arial" w:hAnsi="Arial"/>
          <w:color w:val="000000"/>
          <w:sz w:val="22"/>
          <w:szCs w:val="22"/>
        </w:rPr>
        <w:t xml:space="preserve">El Grupo Especial será regional y </w:t>
      </w:r>
      <w:r w:rsidR="009F30D9">
        <w:rPr>
          <w:rFonts w:ascii="Arial" w:hAnsi="Arial"/>
          <w:color w:val="000000"/>
          <w:sz w:val="22"/>
          <w:szCs w:val="22"/>
        </w:rPr>
        <w:t>abarcará</w:t>
      </w:r>
      <w:r>
        <w:rPr>
          <w:rFonts w:ascii="Arial" w:hAnsi="Arial"/>
          <w:color w:val="000000"/>
          <w:sz w:val="22"/>
          <w:szCs w:val="22"/>
        </w:rPr>
        <w:t xml:space="preserve"> todos los Estados del corredor aéreo de Asia Oriental-Australasia </w:t>
      </w:r>
      <w:r w:rsidR="009F30D9">
        <w:rPr>
          <w:rFonts w:ascii="Arial" w:hAnsi="Arial"/>
          <w:color w:val="000000"/>
          <w:sz w:val="22"/>
          <w:szCs w:val="22"/>
        </w:rPr>
        <w:t xml:space="preserve">que se enumeran </w:t>
      </w:r>
      <w:r>
        <w:rPr>
          <w:rFonts w:ascii="Arial" w:hAnsi="Arial"/>
          <w:color w:val="000000"/>
          <w:sz w:val="22"/>
          <w:szCs w:val="22"/>
        </w:rPr>
        <w:t xml:space="preserve">a continuación: Australia, Bangladesh, Brunei, Camboya, China, Estados Unidos de América, Federación de Rusia, Filipinas, Indonesia, Japón, Laos, Malasia, Mongolia, Myanmar, Nueva Zelandia, Papúa Nueva Guinea, República de Corea (Corea del Sur), República Popular Democrática de Corea, Singapur, Tailandia, Timor-Leste (Timor Este) y </w:t>
      </w:r>
      <w:proofErr w:type="spellStart"/>
      <w:r>
        <w:rPr>
          <w:rFonts w:ascii="Arial" w:hAnsi="Arial"/>
          <w:color w:val="000000"/>
          <w:sz w:val="22"/>
          <w:szCs w:val="22"/>
        </w:rPr>
        <w:t>Viet</w:t>
      </w:r>
      <w:proofErr w:type="spellEnd"/>
      <w:r>
        <w:rPr>
          <w:rFonts w:ascii="Arial" w:hAnsi="Arial"/>
          <w:color w:val="000000"/>
          <w:sz w:val="22"/>
          <w:szCs w:val="22"/>
        </w:rPr>
        <w:t xml:space="preserve"> </w:t>
      </w:r>
      <w:proofErr w:type="spellStart"/>
      <w:r>
        <w:rPr>
          <w:rFonts w:ascii="Arial" w:hAnsi="Arial"/>
          <w:color w:val="000000"/>
          <w:sz w:val="22"/>
          <w:szCs w:val="22"/>
        </w:rPr>
        <w:t>Nam</w:t>
      </w:r>
      <w:proofErr w:type="spellEnd"/>
      <w:r>
        <w:rPr>
          <w:rFonts w:ascii="Arial" w:hAnsi="Arial"/>
          <w:color w:val="000000"/>
          <w:sz w:val="22"/>
          <w:szCs w:val="22"/>
        </w:rPr>
        <w:t>.</w:t>
      </w:r>
    </w:p>
    <w:p w:rsidR="00BC1040" w:rsidRPr="005120D2" w:rsidRDefault="00BC1040" w:rsidP="009A0ECC">
      <w:pPr>
        <w:contextualSpacing/>
        <w:jc w:val="both"/>
        <w:rPr>
          <w:rFonts w:ascii="Arial" w:hAnsi="Arial" w:cs="Arial"/>
          <w:color w:val="000000"/>
          <w:sz w:val="22"/>
          <w:szCs w:val="22"/>
        </w:rPr>
      </w:pPr>
    </w:p>
    <w:p w:rsidR="00D50CE2" w:rsidRPr="005120D2" w:rsidRDefault="00405DB8" w:rsidP="009A0ECC">
      <w:pPr>
        <w:contextualSpacing/>
        <w:jc w:val="both"/>
        <w:rPr>
          <w:rFonts w:ascii="Arial" w:hAnsi="Arial" w:cs="Arial"/>
          <w:color w:val="000000"/>
          <w:sz w:val="22"/>
          <w:szCs w:val="22"/>
        </w:rPr>
      </w:pPr>
      <w:r>
        <w:rPr>
          <w:rFonts w:ascii="Arial" w:hAnsi="Arial"/>
          <w:color w:val="000000"/>
          <w:sz w:val="22"/>
          <w:szCs w:val="22"/>
        </w:rPr>
        <w:t xml:space="preserve">El Grupo Especial cubrirá todos los taxones de aves migratorias identificados por la CMS, excepto las aves acuáticas. </w:t>
      </w:r>
    </w:p>
    <w:p w:rsidR="00D50CE2" w:rsidRPr="005120D2" w:rsidRDefault="00D50CE2" w:rsidP="009A0ECC">
      <w:pPr>
        <w:contextualSpacing/>
        <w:jc w:val="both"/>
        <w:rPr>
          <w:rFonts w:ascii="Arial" w:hAnsi="Arial" w:cs="Arial"/>
          <w:color w:val="000000"/>
          <w:sz w:val="22"/>
          <w:szCs w:val="22"/>
        </w:rPr>
      </w:pPr>
    </w:p>
    <w:p w:rsidR="00D50CE2" w:rsidRPr="005120D2" w:rsidRDefault="00D50CE2" w:rsidP="009A0ECC">
      <w:pPr>
        <w:jc w:val="both"/>
        <w:rPr>
          <w:rFonts w:ascii="Arial" w:hAnsi="Arial" w:cs="Arial"/>
          <w:b/>
          <w:color w:val="000000"/>
          <w:sz w:val="22"/>
          <w:szCs w:val="22"/>
        </w:rPr>
      </w:pPr>
      <w:r>
        <w:rPr>
          <w:rFonts w:ascii="Arial" w:hAnsi="Arial"/>
          <w:b/>
          <w:color w:val="000000"/>
          <w:sz w:val="22"/>
          <w:szCs w:val="22"/>
        </w:rPr>
        <w:t>Mandato</w:t>
      </w:r>
    </w:p>
    <w:p w:rsidR="00405DB8" w:rsidRPr="005120D2" w:rsidRDefault="00405DB8" w:rsidP="009A0ECC">
      <w:pPr>
        <w:jc w:val="both"/>
        <w:rPr>
          <w:rFonts w:ascii="Arial" w:hAnsi="Arial" w:cs="Arial"/>
          <w:color w:val="000000"/>
          <w:sz w:val="22"/>
          <w:szCs w:val="22"/>
          <w:lang w:val="en-GB"/>
        </w:rPr>
      </w:pPr>
    </w:p>
    <w:p w:rsidR="00D50CE2" w:rsidRPr="005120D2" w:rsidRDefault="00D50CE2" w:rsidP="009A0ECC">
      <w:pPr>
        <w:jc w:val="both"/>
        <w:rPr>
          <w:rFonts w:ascii="Arial" w:hAnsi="Arial" w:cs="Arial"/>
          <w:color w:val="000000"/>
          <w:sz w:val="22"/>
          <w:szCs w:val="22"/>
        </w:rPr>
      </w:pPr>
      <w:r>
        <w:rPr>
          <w:rFonts w:ascii="Arial" w:hAnsi="Arial"/>
          <w:color w:val="000000"/>
          <w:sz w:val="22"/>
          <w:szCs w:val="22"/>
        </w:rPr>
        <w:t>El Grupo Especial:</w:t>
      </w:r>
    </w:p>
    <w:p w:rsidR="00405DB8" w:rsidRPr="005120D2" w:rsidRDefault="00405DB8" w:rsidP="009A0ECC">
      <w:pPr>
        <w:jc w:val="both"/>
        <w:rPr>
          <w:rFonts w:ascii="Arial" w:hAnsi="Arial" w:cs="Arial"/>
          <w:color w:val="000000"/>
          <w:sz w:val="22"/>
          <w:szCs w:val="22"/>
          <w:lang w:val="en-GB"/>
        </w:rPr>
      </w:pPr>
    </w:p>
    <w:p w:rsidR="00D50CE2" w:rsidRPr="005120D2" w:rsidRDefault="00D50CE2" w:rsidP="003518E5">
      <w:pPr>
        <w:pStyle w:val="Listavistosa-nfasis11"/>
        <w:numPr>
          <w:ilvl w:val="0"/>
          <w:numId w:val="7"/>
        </w:numPr>
        <w:jc w:val="both"/>
        <w:rPr>
          <w:rFonts w:ascii="Arial" w:hAnsi="Arial" w:cs="Arial"/>
          <w:sz w:val="22"/>
          <w:szCs w:val="22"/>
        </w:rPr>
      </w:pPr>
      <w:r>
        <w:rPr>
          <w:rFonts w:ascii="Arial" w:hAnsi="Arial"/>
          <w:sz w:val="22"/>
          <w:szCs w:val="22"/>
        </w:rPr>
        <w:t xml:space="preserve">Apoyará y guiará un estudio sobre el estado de las normativas sobre caza relativas a las aves migratorias en el EAAF; </w:t>
      </w:r>
    </w:p>
    <w:p w:rsidR="00D50CE2" w:rsidRPr="005120D2" w:rsidRDefault="00D50CE2" w:rsidP="003518E5">
      <w:pPr>
        <w:pStyle w:val="Listavistosa-nfasis11"/>
        <w:numPr>
          <w:ilvl w:val="0"/>
          <w:numId w:val="7"/>
        </w:numPr>
        <w:jc w:val="both"/>
        <w:rPr>
          <w:rFonts w:ascii="Arial" w:hAnsi="Arial" w:cs="Arial"/>
          <w:sz w:val="22"/>
          <w:szCs w:val="22"/>
        </w:rPr>
      </w:pPr>
      <w:r>
        <w:rPr>
          <w:rFonts w:ascii="Arial" w:hAnsi="Arial"/>
          <w:sz w:val="22"/>
          <w:szCs w:val="22"/>
        </w:rPr>
        <w:t xml:space="preserve">Apoyará y guiará un análisis de situación sobre la IHB en el corredor aéreo, basándose en el trabajo existente del MIKT de la CMS en el Mediterráneo, Europa y Oriente Medio; </w:t>
      </w:r>
    </w:p>
    <w:p w:rsidR="00D50CE2" w:rsidRPr="005120D2" w:rsidRDefault="00D50CE2" w:rsidP="003518E5">
      <w:pPr>
        <w:pStyle w:val="Listavistosa-nfasis11"/>
        <w:numPr>
          <w:ilvl w:val="0"/>
          <w:numId w:val="7"/>
        </w:numPr>
        <w:jc w:val="both"/>
        <w:rPr>
          <w:rFonts w:ascii="Arial" w:hAnsi="Arial" w:cs="Arial"/>
          <w:sz w:val="22"/>
          <w:szCs w:val="22"/>
        </w:rPr>
      </w:pPr>
      <w:r>
        <w:rPr>
          <w:rFonts w:ascii="Arial" w:hAnsi="Arial"/>
          <w:sz w:val="22"/>
          <w:szCs w:val="22"/>
        </w:rPr>
        <w:t>Fomentará y facilitará la implementación de decisiones y planes relevantes adoptados en el marco de los AAM u otros marcos de trabajo, especialmente la CMS, AMBI y Acuerdos Bilaterales sobre especies de aves migratorias;</w:t>
      </w:r>
    </w:p>
    <w:p w:rsidR="00D50CE2" w:rsidRPr="005120D2" w:rsidRDefault="00D50CE2" w:rsidP="003518E5">
      <w:pPr>
        <w:pStyle w:val="Listavistosa-nfasis11"/>
        <w:numPr>
          <w:ilvl w:val="0"/>
          <w:numId w:val="7"/>
        </w:numPr>
        <w:jc w:val="both"/>
        <w:rPr>
          <w:rFonts w:ascii="Arial" w:hAnsi="Arial" w:cs="Arial"/>
          <w:sz w:val="22"/>
          <w:szCs w:val="22"/>
        </w:rPr>
      </w:pPr>
      <w:r>
        <w:rPr>
          <w:rFonts w:ascii="Arial" w:hAnsi="Arial"/>
          <w:sz w:val="22"/>
          <w:szCs w:val="22"/>
        </w:rPr>
        <w:t xml:space="preserve">Estimulará la comunicación interna y externa y el intercambio de información, experiencias, buenas prácticas y conocimientos prácticos; </w:t>
      </w:r>
    </w:p>
    <w:p w:rsidR="00D50CE2" w:rsidRPr="005120D2" w:rsidRDefault="00D50CE2" w:rsidP="003518E5">
      <w:pPr>
        <w:pStyle w:val="Listavistosa-nfasis11"/>
        <w:numPr>
          <w:ilvl w:val="0"/>
          <w:numId w:val="7"/>
        </w:numPr>
        <w:jc w:val="both"/>
        <w:rPr>
          <w:rFonts w:ascii="Arial" w:hAnsi="Arial" w:cs="Arial"/>
          <w:sz w:val="22"/>
          <w:szCs w:val="22"/>
        </w:rPr>
      </w:pPr>
      <w:r>
        <w:rPr>
          <w:rFonts w:ascii="Arial" w:hAnsi="Arial"/>
          <w:sz w:val="22"/>
          <w:szCs w:val="22"/>
        </w:rPr>
        <w:t xml:space="preserve">Ayudará a movilizar recursos para acciones prioritarias incluyendo la cooperación con </w:t>
      </w:r>
      <w:r w:rsidR="00E23314">
        <w:rPr>
          <w:rFonts w:ascii="Arial" w:hAnsi="Arial"/>
          <w:sz w:val="22"/>
          <w:szCs w:val="22"/>
        </w:rPr>
        <w:t xml:space="preserve">la </w:t>
      </w:r>
      <w:r>
        <w:rPr>
          <w:rFonts w:ascii="Arial" w:hAnsi="Arial"/>
          <w:sz w:val="22"/>
          <w:szCs w:val="22"/>
        </w:rPr>
        <w:t>ASEAN;</w:t>
      </w:r>
    </w:p>
    <w:p w:rsidR="00D50CE2" w:rsidRPr="005120D2" w:rsidRDefault="00D50CE2" w:rsidP="003518E5">
      <w:pPr>
        <w:pStyle w:val="Listavistosa-nfasis11"/>
        <w:numPr>
          <w:ilvl w:val="0"/>
          <w:numId w:val="7"/>
        </w:numPr>
        <w:jc w:val="both"/>
        <w:rPr>
          <w:rFonts w:ascii="Arial" w:hAnsi="Arial" w:cs="Arial"/>
          <w:sz w:val="22"/>
          <w:szCs w:val="22"/>
        </w:rPr>
      </w:pPr>
      <w:r>
        <w:rPr>
          <w:rFonts w:ascii="Arial" w:hAnsi="Arial"/>
          <w:sz w:val="22"/>
          <w:szCs w:val="22"/>
        </w:rPr>
        <w:t>Realizará un seguimiento de la implementación de las decisiones y planes relevantes y su efectividad y presentará regularmente informes de progreso a los órganos gobernantes de los AAM participantes, incluyendo a través de un “</w:t>
      </w:r>
      <w:r w:rsidR="000C08DE">
        <w:rPr>
          <w:rFonts w:ascii="Arial" w:hAnsi="Arial"/>
          <w:sz w:val="22"/>
          <w:szCs w:val="22"/>
        </w:rPr>
        <w:t xml:space="preserve">mecanismo de </w:t>
      </w:r>
      <w:r w:rsidR="000C08DE">
        <w:rPr>
          <w:rFonts w:ascii="Arial" w:hAnsi="Arial"/>
          <w:sz w:val="22"/>
          <w:szCs w:val="22"/>
        </w:rPr>
        <w:lastRenderedPageBreak/>
        <w:t>evaluación</w:t>
      </w:r>
      <w:r>
        <w:rPr>
          <w:rFonts w:ascii="Arial" w:hAnsi="Arial"/>
          <w:sz w:val="22"/>
          <w:szCs w:val="22"/>
        </w:rPr>
        <w:t xml:space="preserve">” intergubernamental para indicar el progreso en la erradicación de la IHB; </w:t>
      </w:r>
    </w:p>
    <w:p w:rsidR="00D50CE2" w:rsidRPr="005120D2" w:rsidRDefault="00D50CE2" w:rsidP="003518E5">
      <w:pPr>
        <w:pStyle w:val="Listavistosa-nfasis11"/>
        <w:numPr>
          <w:ilvl w:val="0"/>
          <w:numId w:val="7"/>
        </w:numPr>
        <w:jc w:val="both"/>
        <w:rPr>
          <w:rFonts w:ascii="Arial" w:hAnsi="Arial" w:cs="Arial"/>
          <w:sz w:val="22"/>
          <w:szCs w:val="22"/>
        </w:rPr>
      </w:pPr>
      <w:r>
        <w:rPr>
          <w:rFonts w:ascii="Arial" w:hAnsi="Arial"/>
          <w:sz w:val="22"/>
          <w:szCs w:val="22"/>
        </w:rPr>
        <w:t xml:space="preserve">Fortalecerá las redes regionales e internacionales con experiencia en IHB (p.ej. la Red de cumplimiento de normativas sobre fauna </w:t>
      </w:r>
      <w:r w:rsidR="00FE26BE">
        <w:rPr>
          <w:rFonts w:ascii="Arial" w:hAnsi="Arial"/>
          <w:sz w:val="22"/>
          <w:szCs w:val="22"/>
        </w:rPr>
        <w:t xml:space="preserve">de la </w:t>
      </w:r>
      <w:r>
        <w:rPr>
          <w:rFonts w:ascii="Arial" w:hAnsi="Arial"/>
          <w:sz w:val="22"/>
          <w:szCs w:val="22"/>
        </w:rPr>
        <w:t>ASEAN); y</w:t>
      </w:r>
    </w:p>
    <w:p w:rsidR="00D50CE2" w:rsidRPr="005120D2" w:rsidRDefault="00D50CE2" w:rsidP="003518E5">
      <w:pPr>
        <w:pStyle w:val="Listavistosa-nfasis11"/>
        <w:numPr>
          <w:ilvl w:val="0"/>
          <w:numId w:val="7"/>
        </w:numPr>
        <w:jc w:val="both"/>
        <w:rPr>
          <w:rFonts w:ascii="Arial" w:hAnsi="Arial" w:cs="Arial"/>
          <w:sz w:val="22"/>
          <w:szCs w:val="22"/>
        </w:rPr>
      </w:pPr>
      <w:r>
        <w:rPr>
          <w:rFonts w:ascii="Arial" w:hAnsi="Arial"/>
          <w:sz w:val="22"/>
          <w:szCs w:val="22"/>
        </w:rPr>
        <w:t>Enlazará y compartirá experiencias tanto con el MIKT de la CMS como con el Grupo Especial de la EAAFP.</w:t>
      </w:r>
    </w:p>
    <w:p w:rsidR="00D50CE2" w:rsidRPr="009F30D9" w:rsidRDefault="00D50CE2" w:rsidP="009A0ECC">
      <w:pPr>
        <w:jc w:val="both"/>
        <w:rPr>
          <w:rFonts w:ascii="Arial" w:hAnsi="Arial" w:cs="Arial"/>
          <w:b/>
          <w:color w:val="000000"/>
          <w:sz w:val="22"/>
          <w:szCs w:val="22"/>
        </w:rPr>
      </w:pPr>
    </w:p>
    <w:p w:rsidR="00405DB8" w:rsidRPr="005120D2" w:rsidRDefault="00D50CE2" w:rsidP="009A0ECC">
      <w:pPr>
        <w:jc w:val="both"/>
        <w:rPr>
          <w:rFonts w:ascii="Arial" w:hAnsi="Arial" w:cs="Arial"/>
          <w:sz w:val="22"/>
          <w:szCs w:val="22"/>
        </w:rPr>
      </w:pPr>
      <w:r>
        <w:rPr>
          <w:rFonts w:ascii="Arial" w:hAnsi="Arial"/>
          <w:b/>
          <w:color w:val="000000"/>
          <w:sz w:val="22"/>
          <w:szCs w:val="22"/>
        </w:rPr>
        <w:t>Membresía</w:t>
      </w:r>
      <w:r>
        <w:rPr>
          <w:rFonts w:ascii="Arial" w:hAnsi="Arial"/>
          <w:b/>
          <w:color w:val="000000"/>
          <w:sz w:val="22"/>
          <w:szCs w:val="22"/>
        </w:rPr>
        <w:br/>
      </w:r>
    </w:p>
    <w:p w:rsidR="00D50CE2" w:rsidRPr="005120D2" w:rsidRDefault="00D50CE2" w:rsidP="009A0ECC">
      <w:pPr>
        <w:jc w:val="both"/>
        <w:rPr>
          <w:rFonts w:ascii="Arial" w:hAnsi="Arial" w:cs="Arial"/>
          <w:b/>
          <w:color w:val="000000"/>
          <w:sz w:val="22"/>
          <w:szCs w:val="22"/>
        </w:rPr>
      </w:pPr>
      <w:r>
        <w:rPr>
          <w:rFonts w:ascii="Arial" w:hAnsi="Arial"/>
          <w:sz w:val="22"/>
          <w:szCs w:val="22"/>
        </w:rPr>
        <w:t xml:space="preserve">El Grupo Especial estará compuesto por representantes de instituciones gubernamentales pertinentes en materia de medio ambiente, gestión de la caza, aplicación de la ley y poder judicial en las Partes de los AAM participantes en la región del EAAF. </w:t>
      </w:r>
      <w:r>
        <w:rPr>
          <w:rFonts w:ascii="Arial" w:hAnsi="Arial"/>
          <w:color w:val="FF0000"/>
          <w:sz w:val="22"/>
          <w:szCs w:val="22"/>
        </w:rPr>
        <w:t xml:space="preserve"> </w:t>
      </w:r>
    </w:p>
    <w:p w:rsidR="00D50CE2" w:rsidRPr="005120D2" w:rsidRDefault="00D50CE2" w:rsidP="009A0ECC">
      <w:pPr>
        <w:contextualSpacing/>
        <w:jc w:val="both"/>
        <w:rPr>
          <w:rFonts w:ascii="Arial" w:hAnsi="Arial" w:cs="Arial"/>
          <w:color w:val="70AD47"/>
          <w:sz w:val="22"/>
          <w:szCs w:val="22"/>
        </w:rPr>
      </w:pPr>
    </w:p>
    <w:p w:rsidR="00D50CE2" w:rsidRPr="005120D2" w:rsidRDefault="00D50CE2" w:rsidP="009A0ECC">
      <w:pPr>
        <w:contextualSpacing/>
        <w:jc w:val="both"/>
        <w:rPr>
          <w:rFonts w:ascii="Arial" w:hAnsi="Arial" w:cs="Arial"/>
          <w:sz w:val="22"/>
          <w:szCs w:val="22"/>
        </w:rPr>
      </w:pPr>
      <w:r>
        <w:rPr>
          <w:rFonts w:ascii="Arial" w:hAnsi="Arial"/>
          <w:sz w:val="22"/>
          <w:szCs w:val="22"/>
        </w:rPr>
        <w:t>También participarán observadores de las Secretarías de los AAM y marcos de trabajo participantes, así como instituciones académicas, la comunidad de cazadores, ONG y otras partes interesadas, cuando proceda.</w:t>
      </w:r>
    </w:p>
    <w:p w:rsidR="00D50CE2" w:rsidRPr="005120D2" w:rsidRDefault="00D50CE2" w:rsidP="009A0ECC">
      <w:pPr>
        <w:contextualSpacing/>
        <w:jc w:val="both"/>
        <w:rPr>
          <w:rFonts w:ascii="Arial" w:hAnsi="Arial" w:cs="Arial"/>
          <w:color w:val="70AD47"/>
          <w:sz w:val="22"/>
          <w:szCs w:val="22"/>
        </w:rPr>
      </w:pPr>
    </w:p>
    <w:p w:rsidR="00D50CE2" w:rsidRPr="005120D2" w:rsidRDefault="00D50CE2" w:rsidP="009A0ECC">
      <w:pPr>
        <w:contextualSpacing/>
        <w:jc w:val="both"/>
        <w:rPr>
          <w:rFonts w:ascii="Arial" w:hAnsi="Arial" w:cs="Arial"/>
          <w:sz w:val="22"/>
          <w:szCs w:val="22"/>
        </w:rPr>
      </w:pPr>
      <w:r>
        <w:rPr>
          <w:rFonts w:ascii="Arial" w:hAnsi="Arial"/>
          <w:sz w:val="22"/>
          <w:szCs w:val="22"/>
        </w:rPr>
        <w:t>Además, se invitará a los siguientes representantes a contribuir al Grupo Especial:</w:t>
      </w:r>
    </w:p>
    <w:p w:rsidR="00CD1B80" w:rsidRPr="005120D2" w:rsidRDefault="00CD1B80" w:rsidP="009A0ECC">
      <w:pPr>
        <w:contextualSpacing/>
        <w:jc w:val="both"/>
        <w:rPr>
          <w:rFonts w:ascii="Arial" w:hAnsi="Arial" w:cs="Arial"/>
          <w:sz w:val="22"/>
          <w:szCs w:val="22"/>
        </w:rPr>
      </w:pPr>
    </w:p>
    <w:p w:rsidR="00D50CE2" w:rsidRPr="005120D2" w:rsidRDefault="00D50CE2" w:rsidP="003518E5">
      <w:pPr>
        <w:pStyle w:val="Listavistosa-nfasis11"/>
        <w:numPr>
          <w:ilvl w:val="0"/>
          <w:numId w:val="6"/>
        </w:numPr>
        <w:jc w:val="both"/>
        <w:rPr>
          <w:rFonts w:ascii="Arial" w:hAnsi="Arial" w:cs="Arial"/>
          <w:sz w:val="22"/>
          <w:szCs w:val="22"/>
        </w:rPr>
      </w:pPr>
      <w:r>
        <w:rPr>
          <w:rFonts w:ascii="Arial" w:hAnsi="Arial"/>
          <w:sz w:val="22"/>
          <w:szCs w:val="22"/>
        </w:rPr>
        <w:t>Representantes de Partes fuera del EAAF y más allá que deseen apoyar el trabajo del Grupo Especial;</w:t>
      </w:r>
    </w:p>
    <w:p w:rsidR="00D50CE2" w:rsidRPr="005120D2" w:rsidRDefault="00D50CE2" w:rsidP="003518E5">
      <w:pPr>
        <w:pStyle w:val="Listavistosa-nfasis11"/>
        <w:numPr>
          <w:ilvl w:val="0"/>
          <w:numId w:val="6"/>
        </w:numPr>
        <w:jc w:val="both"/>
        <w:rPr>
          <w:rFonts w:ascii="Arial" w:hAnsi="Arial" w:cs="Arial"/>
          <w:sz w:val="22"/>
          <w:szCs w:val="22"/>
        </w:rPr>
      </w:pPr>
      <w:r>
        <w:rPr>
          <w:rFonts w:ascii="Arial" w:hAnsi="Arial"/>
          <w:sz w:val="22"/>
          <w:szCs w:val="22"/>
        </w:rPr>
        <w:t>Representantes del Consejo Científico de la CMS, el MIKT de la CMS, el Grupo Especial de la EAAFP, el Comité Técnico del AEWA, el Grupo de Trabajo sobre Prevención del Envenenamiento de la CMS, el Grupo de Trabajo sobre las aves terrestres migratorias de África y Eurasia, el Grupo de Trabajo sobre corredores aéreos y otros grupos con experiencia relevante;</w:t>
      </w:r>
    </w:p>
    <w:p w:rsidR="00D50CE2" w:rsidRPr="005120D2" w:rsidRDefault="00D50CE2" w:rsidP="003518E5">
      <w:pPr>
        <w:pStyle w:val="Listavistosa-nfasis11"/>
        <w:numPr>
          <w:ilvl w:val="0"/>
          <w:numId w:val="6"/>
        </w:numPr>
        <w:jc w:val="both"/>
        <w:rPr>
          <w:rFonts w:ascii="Arial" w:hAnsi="Arial" w:cs="Arial"/>
          <w:sz w:val="22"/>
          <w:szCs w:val="22"/>
        </w:rPr>
      </w:pPr>
      <w:r>
        <w:rPr>
          <w:rFonts w:ascii="Arial" w:hAnsi="Arial"/>
          <w:sz w:val="22"/>
          <w:szCs w:val="22"/>
        </w:rPr>
        <w:t>Representantes de Acuerdos Bilaterales sobre aves migratorias y grupos de especialistas de la UICN relevantes; y</w:t>
      </w:r>
    </w:p>
    <w:p w:rsidR="00D50CE2" w:rsidRPr="005120D2" w:rsidRDefault="00D50CE2" w:rsidP="003518E5">
      <w:pPr>
        <w:pStyle w:val="Listavistosa-nfasis11"/>
        <w:numPr>
          <w:ilvl w:val="0"/>
          <w:numId w:val="6"/>
        </w:numPr>
        <w:jc w:val="both"/>
        <w:rPr>
          <w:rFonts w:ascii="Arial" w:hAnsi="Arial" w:cs="Arial"/>
          <w:sz w:val="22"/>
          <w:szCs w:val="22"/>
        </w:rPr>
      </w:pPr>
      <w:r>
        <w:rPr>
          <w:rFonts w:ascii="Arial" w:hAnsi="Arial"/>
          <w:sz w:val="22"/>
          <w:szCs w:val="22"/>
        </w:rPr>
        <w:t xml:space="preserve">Expertos independientes en IHB y en ecología y políticas de las aves migratorias.  </w:t>
      </w:r>
    </w:p>
    <w:p w:rsidR="00D50CE2" w:rsidRPr="005120D2" w:rsidRDefault="00D50CE2" w:rsidP="009A0ECC">
      <w:pPr>
        <w:contextualSpacing/>
        <w:jc w:val="both"/>
        <w:rPr>
          <w:rFonts w:ascii="Arial" w:hAnsi="Arial" w:cs="Arial"/>
          <w:color w:val="000000"/>
          <w:sz w:val="22"/>
          <w:szCs w:val="22"/>
        </w:rPr>
      </w:pPr>
    </w:p>
    <w:p w:rsidR="00D50CE2" w:rsidRPr="005120D2" w:rsidRDefault="00D50CE2" w:rsidP="009A0ECC">
      <w:pPr>
        <w:contextualSpacing/>
        <w:jc w:val="both"/>
        <w:rPr>
          <w:rFonts w:ascii="Arial" w:hAnsi="Arial" w:cs="Arial"/>
          <w:b/>
          <w:color w:val="000000"/>
          <w:sz w:val="22"/>
          <w:szCs w:val="22"/>
        </w:rPr>
      </w:pPr>
      <w:r>
        <w:rPr>
          <w:rFonts w:ascii="Arial" w:hAnsi="Arial"/>
          <w:b/>
          <w:color w:val="000000"/>
          <w:sz w:val="22"/>
          <w:szCs w:val="22"/>
        </w:rPr>
        <w:t>Gobernanza</w:t>
      </w:r>
    </w:p>
    <w:p w:rsidR="00CD1B80" w:rsidRPr="009F30D9" w:rsidRDefault="00CD1B80" w:rsidP="009A0ECC">
      <w:pPr>
        <w:jc w:val="both"/>
        <w:rPr>
          <w:rFonts w:ascii="Arial" w:hAnsi="Arial" w:cs="Arial"/>
          <w:color w:val="000000"/>
          <w:sz w:val="22"/>
          <w:szCs w:val="22"/>
        </w:rPr>
      </w:pPr>
    </w:p>
    <w:p w:rsidR="00D50CE2" w:rsidRPr="005120D2" w:rsidRDefault="00D50CE2" w:rsidP="009A0ECC">
      <w:pPr>
        <w:jc w:val="both"/>
        <w:rPr>
          <w:rFonts w:ascii="Arial" w:hAnsi="Arial" w:cs="Arial"/>
          <w:color w:val="000000"/>
          <w:sz w:val="22"/>
          <w:szCs w:val="22"/>
        </w:rPr>
      </w:pPr>
      <w:r>
        <w:rPr>
          <w:rFonts w:ascii="Arial" w:hAnsi="Arial"/>
          <w:color w:val="000000"/>
          <w:sz w:val="22"/>
          <w:szCs w:val="22"/>
        </w:rPr>
        <w:t xml:space="preserve">El Grupo Especial elegirá un Presidente y un Vicepresidente de entre sus miembros. </w:t>
      </w:r>
    </w:p>
    <w:p w:rsidR="00CD1B80" w:rsidRPr="009F30D9" w:rsidRDefault="00CD1B80" w:rsidP="009A0ECC">
      <w:pPr>
        <w:jc w:val="both"/>
        <w:rPr>
          <w:rFonts w:ascii="Arial" w:hAnsi="Arial" w:cs="Arial"/>
          <w:color w:val="000000"/>
          <w:sz w:val="22"/>
          <w:szCs w:val="22"/>
        </w:rPr>
      </w:pPr>
    </w:p>
    <w:p w:rsidR="00D50CE2" w:rsidRPr="005120D2" w:rsidRDefault="00D50CE2" w:rsidP="009A0ECC">
      <w:pPr>
        <w:jc w:val="both"/>
        <w:rPr>
          <w:rFonts w:ascii="Arial" w:hAnsi="Arial" w:cs="Arial"/>
          <w:color w:val="000000"/>
          <w:sz w:val="22"/>
          <w:szCs w:val="22"/>
        </w:rPr>
      </w:pPr>
      <w:r>
        <w:rPr>
          <w:rFonts w:ascii="Arial" w:hAnsi="Arial"/>
          <w:color w:val="000000"/>
          <w:sz w:val="22"/>
          <w:szCs w:val="22"/>
        </w:rPr>
        <w:t>La toma de decisiones se hará buscando el consenso en todo el grupo, en la medida de lo posible.</w:t>
      </w:r>
    </w:p>
    <w:p w:rsidR="00CD1B80" w:rsidRPr="009F30D9" w:rsidRDefault="00CD1B80" w:rsidP="009A0ECC">
      <w:pPr>
        <w:jc w:val="both"/>
        <w:rPr>
          <w:rFonts w:ascii="Arial" w:hAnsi="Arial" w:cs="Arial"/>
          <w:color w:val="000000"/>
          <w:sz w:val="22"/>
          <w:szCs w:val="22"/>
        </w:rPr>
      </w:pPr>
    </w:p>
    <w:p w:rsidR="00D50CE2" w:rsidRPr="005120D2" w:rsidRDefault="00D50CE2" w:rsidP="009A0ECC">
      <w:pPr>
        <w:jc w:val="both"/>
        <w:rPr>
          <w:rFonts w:ascii="Arial" w:hAnsi="Arial" w:cs="Arial"/>
          <w:color w:val="000000"/>
          <w:sz w:val="22"/>
          <w:szCs w:val="22"/>
        </w:rPr>
      </w:pPr>
      <w:r>
        <w:rPr>
          <w:rFonts w:ascii="Arial" w:hAnsi="Arial"/>
          <w:color w:val="000000"/>
          <w:sz w:val="22"/>
          <w:szCs w:val="22"/>
        </w:rPr>
        <w:t xml:space="preserve">El Grupo Especial operará buscando el consenso, en la medida de lo posible, dentro del grupo y de acuerdo al </w:t>
      </w:r>
      <w:r>
        <w:rPr>
          <w:rFonts w:ascii="Arial" w:hAnsi="Arial"/>
          <w:i/>
          <w:color w:val="000000"/>
          <w:sz w:val="22"/>
          <w:szCs w:val="22"/>
        </w:rPr>
        <w:t xml:space="preserve">modus operandi </w:t>
      </w:r>
      <w:r>
        <w:rPr>
          <w:rFonts w:ascii="Arial" w:hAnsi="Arial"/>
          <w:color w:val="000000"/>
          <w:sz w:val="22"/>
          <w:szCs w:val="22"/>
        </w:rPr>
        <w:t xml:space="preserve">que se desarrollará una vez se haya reunido el Grupo Especial. </w:t>
      </w:r>
    </w:p>
    <w:p w:rsidR="00D50CE2" w:rsidRPr="009F30D9" w:rsidRDefault="00D50CE2" w:rsidP="009A0ECC">
      <w:pPr>
        <w:contextualSpacing/>
        <w:jc w:val="both"/>
        <w:rPr>
          <w:rFonts w:ascii="Arial" w:hAnsi="Arial" w:cs="Arial"/>
          <w:b/>
          <w:color w:val="000000"/>
          <w:sz w:val="22"/>
          <w:szCs w:val="22"/>
        </w:rPr>
      </w:pPr>
    </w:p>
    <w:p w:rsidR="00D50CE2" w:rsidRPr="005120D2" w:rsidRDefault="00D50CE2" w:rsidP="009A0ECC">
      <w:pPr>
        <w:contextualSpacing/>
        <w:jc w:val="both"/>
        <w:rPr>
          <w:rFonts w:ascii="Arial" w:hAnsi="Arial" w:cs="Arial"/>
          <w:b/>
          <w:color w:val="000000"/>
          <w:sz w:val="22"/>
          <w:szCs w:val="22"/>
        </w:rPr>
      </w:pPr>
      <w:r>
        <w:rPr>
          <w:rFonts w:ascii="Arial" w:hAnsi="Arial"/>
          <w:b/>
          <w:color w:val="000000"/>
          <w:sz w:val="22"/>
          <w:szCs w:val="22"/>
        </w:rPr>
        <w:t>Funcionamiento</w:t>
      </w:r>
    </w:p>
    <w:p w:rsidR="00CD1B80" w:rsidRPr="009F30D9" w:rsidRDefault="00CD1B80" w:rsidP="009A0ECC">
      <w:pPr>
        <w:jc w:val="both"/>
        <w:rPr>
          <w:rFonts w:ascii="Arial" w:hAnsi="Arial" w:cs="Arial"/>
          <w:color w:val="000000"/>
          <w:sz w:val="22"/>
          <w:szCs w:val="22"/>
        </w:rPr>
      </w:pPr>
    </w:p>
    <w:p w:rsidR="00D50CE2" w:rsidRPr="005120D2" w:rsidRDefault="00D50CE2" w:rsidP="009A0ECC">
      <w:pPr>
        <w:jc w:val="both"/>
        <w:rPr>
          <w:rFonts w:ascii="Arial" w:hAnsi="Arial" w:cs="Arial"/>
          <w:color w:val="000000"/>
          <w:sz w:val="22"/>
          <w:szCs w:val="22"/>
        </w:rPr>
      </w:pPr>
      <w:r>
        <w:rPr>
          <w:rFonts w:ascii="Arial" w:hAnsi="Arial"/>
          <w:color w:val="000000"/>
          <w:sz w:val="22"/>
          <w:szCs w:val="22"/>
        </w:rPr>
        <w:t>Si los fondos lo permiten, el Grupo Especial designará un coordinador con las siguientes funciones:</w:t>
      </w:r>
    </w:p>
    <w:p w:rsidR="00CD1B80" w:rsidRPr="009F30D9" w:rsidRDefault="00CD1B80" w:rsidP="009A0ECC">
      <w:pPr>
        <w:jc w:val="both"/>
        <w:rPr>
          <w:rFonts w:ascii="Arial" w:hAnsi="Arial" w:cs="Arial"/>
          <w:color w:val="000000"/>
          <w:sz w:val="22"/>
          <w:szCs w:val="22"/>
        </w:rPr>
      </w:pPr>
    </w:p>
    <w:p w:rsidR="00D50CE2" w:rsidRPr="005120D2" w:rsidRDefault="002C47FE" w:rsidP="003518E5">
      <w:pPr>
        <w:pStyle w:val="Listavistosa-nfasis11"/>
        <w:numPr>
          <w:ilvl w:val="0"/>
          <w:numId w:val="5"/>
        </w:numPr>
        <w:jc w:val="both"/>
        <w:rPr>
          <w:rFonts w:ascii="Arial" w:hAnsi="Arial" w:cs="Arial"/>
          <w:color w:val="000000"/>
          <w:sz w:val="22"/>
          <w:szCs w:val="22"/>
        </w:rPr>
      </w:pPr>
      <w:r>
        <w:rPr>
          <w:rFonts w:ascii="Arial" w:hAnsi="Arial"/>
          <w:color w:val="000000"/>
          <w:sz w:val="22"/>
          <w:szCs w:val="22"/>
        </w:rPr>
        <w:t>Organizar las reuniones del Grupo Especial y preparar los documentos de referencia;</w:t>
      </w:r>
    </w:p>
    <w:p w:rsidR="00D50CE2" w:rsidRPr="005120D2" w:rsidRDefault="00D50CE2" w:rsidP="003518E5">
      <w:pPr>
        <w:pStyle w:val="Listavistosa-nfasis11"/>
        <w:numPr>
          <w:ilvl w:val="0"/>
          <w:numId w:val="5"/>
        </w:numPr>
        <w:jc w:val="both"/>
        <w:rPr>
          <w:rFonts w:ascii="Arial" w:hAnsi="Arial" w:cs="Arial"/>
          <w:color w:val="000000"/>
          <w:sz w:val="22"/>
          <w:szCs w:val="22"/>
        </w:rPr>
      </w:pPr>
      <w:r>
        <w:rPr>
          <w:rFonts w:ascii="Arial" w:hAnsi="Arial"/>
          <w:color w:val="000000"/>
          <w:sz w:val="22"/>
          <w:szCs w:val="22"/>
        </w:rPr>
        <w:t>Mantener y moderar la plataforma de comunicación del Grupo Especial (página web e intranet);</w:t>
      </w:r>
    </w:p>
    <w:p w:rsidR="00D50CE2" w:rsidRPr="005120D2" w:rsidRDefault="00D50CE2" w:rsidP="003518E5">
      <w:pPr>
        <w:pStyle w:val="Listavistosa-nfasis11"/>
        <w:numPr>
          <w:ilvl w:val="0"/>
          <w:numId w:val="5"/>
        </w:numPr>
        <w:jc w:val="both"/>
        <w:rPr>
          <w:rFonts w:ascii="Arial" w:hAnsi="Arial" w:cs="Arial"/>
          <w:color w:val="000000"/>
          <w:sz w:val="22"/>
          <w:szCs w:val="22"/>
        </w:rPr>
      </w:pPr>
      <w:r>
        <w:rPr>
          <w:rFonts w:ascii="Arial" w:hAnsi="Arial"/>
          <w:color w:val="000000"/>
          <w:sz w:val="22"/>
          <w:szCs w:val="22"/>
        </w:rPr>
        <w:t>Facilitar la implementación de las decisiones del Grupo Especial;</w:t>
      </w:r>
    </w:p>
    <w:p w:rsidR="00D50CE2" w:rsidRPr="005120D2" w:rsidRDefault="00D50CE2" w:rsidP="003518E5">
      <w:pPr>
        <w:pStyle w:val="Listavistosa-nfasis11"/>
        <w:numPr>
          <w:ilvl w:val="0"/>
          <w:numId w:val="5"/>
        </w:numPr>
        <w:jc w:val="both"/>
        <w:rPr>
          <w:rFonts w:ascii="Arial" w:hAnsi="Arial" w:cs="Arial"/>
          <w:color w:val="000000"/>
          <w:sz w:val="22"/>
          <w:szCs w:val="22"/>
        </w:rPr>
      </w:pPr>
      <w:r>
        <w:rPr>
          <w:rFonts w:ascii="Arial" w:hAnsi="Arial"/>
          <w:color w:val="000000"/>
          <w:sz w:val="22"/>
          <w:szCs w:val="22"/>
        </w:rPr>
        <w:t>Facilitar la recaudación de fondos y la movilización de recursos; y</w:t>
      </w:r>
    </w:p>
    <w:p w:rsidR="00D50CE2" w:rsidRPr="005120D2" w:rsidRDefault="00D50CE2" w:rsidP="003518E5">
      <w:pPr>
        <w:pStyle w:val="Listavistosa-nfasis11"/>
        <w:numPr>
          <w:ilvl w:val="0"/>
          <w:numId w:val="5"/>
        </w:numPr>
        <w:jc w:val="both"/>
        <w:rPr>
          <w:rFonts w:ascii="Arial" w:hAnsi="Arial" w:cs="Arial"/>
          <w:color w:val="000000"/>
          <w:sz w:val="22"/>
          <w:szCs w:val="22"/>
        </w:rPr>
      </w:pPr>
      <w:r>
        <w:rPr>
          <w:rFonts w:ascii="Arial" w:hAnsi="Arial"/>
          <w:color w:val="000000"/>
          <w:sz w:val="22"/>
          <w:szCs w:val="22"/>
        </w:rPr>
        <w:t>Facilitar la participación de otras partes interesadas dentro y fuera del Grupo Especial.</w:t>
      </w:r>
    </w:p>
    <w:p w:rsidR="00D50CE2" w:rsidRPr="009F30D9" w:rsidRDefault="00D50CE2" w:rsidP="009A0ECC">
      <w:pPr>
        <w:jc w:val="both"/>
        <w:rPr>
          <w:rFonts w:ascii="Arial" w:hAnsi="Arial" w:cs="Arial"/>
          <w:color w:val="000000"/>
          <w:sz w:val="22"/>
          <w:szCs w:val="22"/>
        </w:rPr>
      </w:pPr>
    </w:p>
    <w:p w:rsidR="00D50CE2" w:rsidRPr="005120D2" w:rsidRDefault="00D50CE2" w:rsidP="009A0ECC">
      <w:pPr>
        <w:jc w:val="both"/>
        <w:rPr>
          <w:rFonts w:ascii="Arial" w:hAnsi="Arial" w:cs="Arial"/>
          <w:color w:val="000000"/>
          <w:sz w:val="22"/>
          <w:szCs w:val="22"/>
        </w:rPr>
      </w:pPr>
      <w:r>
        <w:rPr>
          <w:rFonts w:ascii="Arial" w:hAnsi="Arial"/>
          <w:color w:val="000000"/>
          <w:sz w:val="22"/>
          <w:szCs w:val="22"/>
        </w:rPr>
        <w:t xml:space="preserve">Las reuniones del Grupo Especial se celebrarán a intervalos oportunos, según se considere necesario y se disponga de fondos. Entre las reuniones el trabajo se llevará a cabo de manera electrónica a través de un espacio de trabajo en línea (intranet) en la página web del Grupo Especial, que será la principal vía de comunicación. </w:t>
      </w:r>
    </w:p>
    <w:p w:rsidR="00D50CE2" w:rsidRPr="009F30D9" w:rsidRDefault="00D50CE2" w:rsidP="009A0ECC">
      <w:pPr>
        <w:autoSpaceDE/>
        <w:autoSpaceDN/>
        <w:adjustRightInd/>
        <w:jc w:val="both"/>
        <w:rPr>
          <w:rFonts w:ascii="Arial" w:hAnsi="Arial" w:cs="Arial"/>
          <w:color w:val="000000"/>
          <w:sz w:val="22"/>
          <w:szCs w:val="22"/>
        </w:rPr>
      </w:pPr>
    </w:p>
    <w:p w:rsidR="00D50CE2" w:rsidRPr="005120D2" w:rsidRDefault="00D50CE2" w:rsidP="009A0ECC">
      <w:pPr>
        <w:autoSpaceDE/>
        <w:autoSpaceDN/>
        <w:adjustRightInd/>
        <w:jc w:val="both"/>
        <w:rPr>
          <w:rFonts w:ascii="Arial" w:hAnsi="Arial" w:cs="Arial"/>
          <w:color w:val="000000"/>
          <w:sz w:val="22"/>
          <w:szCs w:val="22"/>
        </w:rPr>
      </w:pPr>
      <w:r>
        <w:rPr>
          <w:rFonts w:ascii="Arial" w:hAnsi="Arial"/>
          <w:color w:val="000000"/>
          <w:sz w:val="22"/>
          <w:szCs w:val="22"/>
        </w:rPr>
        <w:lastRenderedPageBreak/>
        <w:t xml:space="preserve">En colaboración con las Partes y organizaciones internacionales relevantes y sujeto a la disponibilidad de fondos, el Grupo </w:t>
      </w:r>
      <w:r w:rsidR="004E2515">
        <w:rPr>
          <w:rFonts w:ascii="Arial" w:hAnsi="Arial"/>
          <w:color w:val="000000"/>
          <w:sz w:val="22"/>
          <w:szCs w:val="22"/>
        </w:rPr>
        <w:t xml:space="preserve">Especial </w:t>
      </w:r>
      <w:r w:rsidR="004E2515">
        <w:rPr>
          <w:rFonts w:ascii="Arial" w:hAnsi="Arial"/>
          <w:sz w:val="22"/>
          <w:szCs w:val="22"/>
        </w:rPr>
        <w:t>organizará</w:t>
      </w:r>
      <w:r>
        <w:rPr>
          <w:rFonts w:ascii="Arial" w:hAnsi="Arial"/>
          <w:color w:val="000000"/>
          <w:sz w:val="22"/>
          <w:szCs w:val="22"/>
        </w:rPr>
        <w:t xml:space="preserve"> talleres regionales en áreas problemáticas con el fin de ayudar a desarrollar soluciones locales o regionales adecuadas.</w:t>
      </w:r>
    </w:p>
    <w:p w:rsidR="00D50CE2" w:rsidRPr="009F30D9" w:rsidRDefault="00D50CE2" w:rsidP="00D50CE2">
      <w:pPr>
        <w:autoSpaceDE/>
        <w:autoSpaceDN/>
        <w:adjustRightInd/>
        <w:jc w:val="both"/>
        <w:rPr>
          <w:rFonts w:ascii="Arial" w:hAnsi="Arial" w:cs="Arial"/>
          <w:color w:val="000000"/>
          <w:sz w:val="22"/>
        </w:rPr>
      </w:pPr>
    </w:p>
    <w:sectPr w:rsidR="00D50CE2" w:rsidRPr="009F30D9" w:rsidSect="0052082F">
      <w:headerReference w:type="even" r:id="rId41"/>
      <w:headerReference w:type="default" r:id="rId42"/>
      <w:headerReference w:type="first" r:id="rId4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A93" w:rsidRDefault="00657A93">
      <w:r>
        <w:separator/>
      </w:r>
    </w:p>
  </w:endnote>
  <w:endnote w:type="continuationSeparator" w:id="0">
    <w:p w:rsidR="00657A93" w:rsidRDefault="0065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22791" w:rsidRDefault="00657A9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w:instrText>
    </w:r>
    <w:r>
      <w:rPr>
        <w:rFonts w:ascii="Arial" w:hAnsi="Arial" w:cs="Arial"/>
        <w:sz w:val="18"/>
        <w:szCs w:val="18"/>
      </w:rPr>
      <w:instrText>PAGE</w:instrText>
    </w:r>
    <w:r w:rsidRPr="00922791">
      <w:rPr>
        <w:rFonts w:ascii="Arial" w:hAnsi="Arial" w:cs="Arial"/>
        <w:sz w:val="18"/>
        <w:szCs w:val="18"/>
      </w:rPr>
      <w:instrText xml:space="preserve">   \* MERGEFORMAT </w:instrText>
    </w:r>
    <w:r w:rsidRPr="00922791">
      <w:rPr>
        <w:rFonts w:ascii="Arial" w:hAnsi="Arial" w:cs="Arial"/>
        <w:sz w:val="18"/>
        <w:szCs w:val="18"/>
      </w:rPr>
      <w:fldChar w:fldCharType="separate"/>
    </w:r>
    <w:r w:rsidR="00A07B76">
      <w:rPr>
        <w:rFonts w:ascii="Arial" w:hAnsi="Arial" w:cs="Arial"/>
        <w:noProof/>
        <w:sz w:val="18"/>
        <w:szCs w:val="18"/>
      </w:rPr>
      <w:t>34</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22791" w:rsidRDefault="00657A93"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w:instrText>
    </w:r>
    <w:r>
      <w:rPr>
        <w:rFonts w:ascii="Arial" w:hAnsi="Arial" w:cs="Arial"/>
        <w:sz w:val="18"/>
        <w:szCs w:val="18"/>
      </w:rPr>
      <w:instrText>PAGE</w:instrText>
    </w:r>
    <w:r w:rsidRPr="00922791">
      <w:rPr>
        <w:rFonts w:ascii="Arial" w:hAnsi="Arial" w:cs="Arial"/>
        <w:sz w:val="18"/>
        <w:szCs w:val="18"/>
      </w:rPr>
      <w:instrText xml:space="preserve">   \* MERGEFORMAT </w:instrText>
    </w:r>
    <w:r w:rsidRPr="00922791">
      <w:rPr>
        <w:rFonts w:ascii="Arial" w:hAnsi="Arial" w:cs="Arial"/>
        <w:sz w:val="18"/>
        <w:szCs w:val="18"/>
      </w:rPr>
      <w:fldChar w:fldCharType="separate"/>
    </w:r>
    <w:r w:rsidR="00A07B76">
      <w:rPr>
        <w:rFonts w:ascii="Arial" w:hAnsi="Arial" w:cs="Arial"/>
        <w:noProof/>
        <w:sz w:val="18"/>
        <w:szCs w:val="18"/>
      </w:rPr>
      <w:t>35</w:t>
    </w:r>
    <w:r w:rsidRPr="0092279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0"/>
      <w:gridCol w:w="6532"/>
      <w:gridCol w:w="1438"/>
    </w:tblGrid>
    <w:tr w:rsidR="00657A93" w:rsidRPr="00DE275B" w:rsidTr="00EC2F5B">
      <w:trPr>
        <w:trHeight w:val="1520"/>
        <w:jc w:val="center"/>
      </w:trPr>
      <w:tc>
        <w:tcPr>
          <w:tcW w:w="1084" w:type="dxa"/>
          <w:shd w:val="clear" w:color="auto" w:fill="auto"/>
          <w:vAlign w:val="center"/>
        </w:tcPr>
        <w:p w:rsidR="00657A93" w:rsidRPr="00533F5A" w:rsidRDefault="00657A93" w:rsidP="00797104">
          <w:pPr>
            <w:widowControl/>
            <w:tabs>
              <w:tab w:val="center" w:pos="4513"/>
              <w:tab w:val="right" w:pos="9026"/>
            </w:tabs>
            <w:autoSpaceDE/>
            <w:autoSpaceDN/>
            <w:adjustRightInd/>
            <w:ind w:right="255"/>
            <w:rPr>
              <w:rFonts w:ascii="Calibri" w:eastAsia="Calibri" w:hAnsi="Calibri"/>
              <w:sz w:val="22"/>
              <w:szCs w:val="22"/>
            </w:rPr>
          </w:pPr>
          <w:r w:rsidRPr="00DE275B">
            <w:rPr>
              <w:rFonts w:ascii="Calibri" w:eastAsia="Calibri" w:hAnsi="Calibri"/>
              <w:noProof/>
              <w:sz w:val="22"/>
              <w:szCs w:val="22"/>
              <w:lang w:val="en-US"/>
            </w:rPr>
            <w:drawing>
              <wp:inline distT="0" distB="0" distL="0" distR="0">
                <wp:extent cx="755015" cy="351155"/>
                <wp:effectExtent l="0" t="0" r="0" b="0"/>
                <wp:docPr id="2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351155"/>
                        </a:xfrm>
                        <a:prstGeom prst="rect">
                          <a:avLst/>
                        </a:prstGeom>
                        <a:noFill/>
                        <a:ln>
                          <a:noFill/>
                        </a:ln>
                      </pic:spPr>
                    </pic:pic>
                  </a:graphicData>
                </a:graphic>
              </wp:inline>
            </w:drawing>
          </w:r>
        </w:p>
      </w:tc>
      <w:tc>
        <w:tcPr>
          <w:tcW w:w="7107" w:type="dxa"/>
          <w:shd w:val="clear" w:color="auto" w:fill="auto"/>
        </w:tcPr>
        <w:p w:rsidR="00657A93" w:rsidRPr="00DE275B" w:rsidRDefault="00657A93" w:rsidP="00797104">
          <w:pPr>
            <w:widowControl/>
            <w:shd w:val="clear" w:color="auto" w:fill="FFFFFF"/>
            <w:autoSpaceDE/>
            <w:autoSpaceDN/>
            <w:adjustRightInd/>
            <w:spacing w:after="200" w:line="276" w:lineRule="auto"/>
            <w:ind w:left="-105"/>
            <w:jc w:val="both"/>
            <w:rPr>
              <w:rFonts w:ascii="Calibri" w:eastAsia="Calibri" w:hAnsi="Calibri"/>
              <w:color w:val="333333"/>
              <w:sz w:val="2"/>
              <w:szCs w:val="16"/>
            </w:rPr>
          </w:pPr>
        </w:p>
        <w:p w:rsidR="00657A93" w:rsidRPr="00533F5A" w:rsidRDefault="00657A93" w:rsidP="00797104">
          <w:pPr>
            <w:widowControl/>
            <w:shd w:val="clear" w:color="auto" w:fill="FFFFFF"/>
            <w:autoSpaceDE/>
            <w:autoSpaceDN/>
            <w:adjustRightInd/>
            <w:spacing w:after="200" w:line="276" w:lineRule="auto"/>
            <w:ind w:left="-105"/>
            <w:jc w:val="both"/>
            <w:rPr>
              <w:rFonts w:ascii="Calibri" w:eastAsia="Calibri" w:hAnsi="Calibri"/>
              <w:sz w:val="16"/>
              <w:szCs w:val="16"/>
            </w:rPr>
          </w:pPr>
          <w:r>
            <w:rPr>
              <w:rFonts w:ascii="Calibri" w:hAnsi="Calibri"/>
              <w:color w:val="333333"/>
              <w:sz w:val="16"/>
              <w:szCs w:val="16"/>
            </w:rPr>
            <w:t xml:space="preserve">La </w:t>
          </w:r>
          <w:hyperlink r:id="rId2" w:history="1">
            <w:r>
              <w:rPr>
                <w:rStyle w:val="Hyperlink"/>
                <w:rFonts w:ascii="Calibri" w:hAnsi="Calibri"/>
                <w:sz w:val="16"/>
                <w:szCs w:val="16"/>
              </w:rPr>
              <w:t>Comisión Europea</w:t>
            </w:r>
          </w:hyperlink>
          <w:r>
            <w:rPr>
              <w:rFonts w:ascii="Calibri" w:hAnsi="Calibri"/>
              <w:color w:val="333333"/>
              <w:sz w:val="16"/>
              <w:szCs w:val="16"/>
            </w:rPr>
            <w:t xml:space="preserve"> ha sido reconocida como Campeón Plus por su generoso apoyo y compromiso en la lucha contra la matanza, captura y comercio ilegal de aves migratorias en el Mediterráneo para el periodo 2015-2018. Esta actividad ha sido financiada con la contribución otorgada por la Comisión Europea dentro del Programa de Campeones de las Especies Migratorias y a través de los Acuerdos de Cooperación del Programa de Bienes Públicos y Retos Mundiales (GPGC) con ONU Medio Ambiente.</w:t>
          </w:r>
        </w:p>
      </w:tc>
      <w:tc>
        <w:tcPr>
          <w:tcW w:w="1439" w:type="dxa"/>
          <w:shd w:val="clear" w:color="auto" w:fill="auto"/>
          <w:vAlign w:val="center"/>
        </w:tcPr>
        <w:p w:rsidR="00657A93" w:rsidRPr="00533F5A" w:rsidRDefault="00657A93" w:rsidP="00797104">
          <w:pPr>
            <w:widowControl/>
            <w:tabs>
              <w:tab w:val="center" w:pos="4513"/>
              <w:tab w:val="right" w:pos="9026"/>
            </w:tabs>
            <w:autoSpaceDE/>
            <w:autoSpaceDN/>
            <w:adjustRightInd/>
            <w:ind w:right="106"/>
            <w:jc w:val="right"/>
            <w:rPr>
              <w:rFonts w:ascii="Calibri" w:eastAsia="Calibri" w:hAnsi="Calibri"/>
              <w:sz w:val="22"/>
              <w:szCs w:val="22"/>
            </w:rPr>
          </w:pPr>
          <w:r w:rsidRPr="00DE275B">
            <w:rPr>
              <w:rFonts w:ascii="Calibri" w:eastAsia="Calibri" w:hAnsi="Calibri"/>
              <w:noProof/>
              <w:sz w:val="22"/>
              <w:szCs w:val="22"/>
              <w:lang w:val="en-US"/>
            </w:rPr>
            <w:drawing>
              <wp:inline distT="0" distB="0" distL="0" distR="0">
                <wp:extent cx="701675" cy="488950"/>
                <wp:effectExtent l="0" t="0" r="0" b="0"/>
                <wp:docPr id="2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1675" cy="488950"/>
                        </a:xfrm>
                        <a:prstGeom prst="rect">
                          <a:avLst/>
                        </a:prstGeom>
                        <a:noFill/>
                        <a:ln>
                          <a:noFill/>
                        </a:ln>
                      </pic:spPr>
                    </pic:pic>
                  </a:graphicData>
                </a:graphic>
              </wp:inline>
            </w:drawing>
          </w:r>
        </w:p>
      </w:tc>
    </w:tr>
  </w:tbl>
  <w:p w:rsidR="00657A93" w:rsidRPr="00CD7355" w:rsidRDefault="00657A93"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FB7A7E" w:rsidRDefault="00657A93" w:rsidP="00FB7A7E">
    <w:pPr>
      <w:pStyle w:val="Footer"/>
      <w:tabs>
        <w:tab w:val="clear" w:pos="8640"/>
        <w:tab w:val="right" w:pos="9083"/>
      </w:tabs>
      <w:jc w:val="center"/>
      <w:rPr>
        <w:rFonts w:ascii="Arial" w:hAnsi="Arial" w:cs="Arial"/>
        <w:sz w:val="18"/>
        <w:szCs w:val="18"/>
      </w:rPr>
    </w:pPr>
    <w:r>
      <w:rPr>
        <w:rFonts w:ascii="Arial" w:hAnsi="Arial"/>
        <w:sz w:val="18"/>
        <w:szCs w:val="18"/>
      </w:rPr>
      <w:tab/>
    </w:r>
    <w:r w:rsidRPr="00D605A4">
      <w:rPr>
        <w:rFonts w:ascii="Arial" w:hAnsi="Arial" w:cs="Arial"/>
        <w:sz w:val="18"/>
        <w:szCs w:val="18"/>
      </w:rPr>
      <w:fldChar w:fldCharType="begin"/>
    </w:r>
    <w:r w:rsidRPr="00D605A4">
      <w:rPr>
        <w:rFonts w:ascii="Arial" w:hAnsi="Arial" w:cs="Arial"/>
        <w:sz w:val="18"/>
        <w:szCs w:val="18"/>
      </w:rPr>
      <w:instrText xml:space="preserve"> </w:instrText>
    </w:r>
    <w:r>
      <w:rPr>
        <w:rFonts w:ascii="Arial" w:hAnsi="Arial" w:cs="Arial"/>
        <w:sz w:val="18"/>
        <w:szCs w:val="18"/>
      </w:rPr>
      <w:instrText>PAGE</w:instrText>
    </w:r>
    <w:r w:rsidRPr="00D605A4">
      <w:rPr>
        <w:rFonts w:ascii="Arial" w:hAnsi="Arial" w:cs="Arial"/>
        <w:sz w:val="18"/>
        <w:szCs w:val="18"/>
      </w:rPr>
      <w:instrText xml:space="preserve">   \* MERGEFORMAT </w:instrText>
    </w:r>
    <w:r w:rsidRPr="00D605A4">
      <w:rPr>
        <w:rFonts w:ascii="Arial" w:hAnsi="Arial" w:cs="Arial"/>
        <w:sz w:val="18"/>
        <w:szCs w:val="18"/>
      </w:rPr>
      <w:fldChar w:fldCharType="separate"/>
    </w:r>
    <w:r w:rsidR="00A07B76">
      <w:rPr>
        <w:rFonts w:ascii="Arial" w:hAnsi="Arial" w:cs="Arial"/>
        <w:noProof/>
        <w:sz w:val="18"/>
        <w:szCs w:val="18"/>
      </w:rPr>
      <w:t>14</w:t>
    </w:r>
    <w:r w:rsidRPr="00D605A4">
      <w:rPr>
        <w:rFonts w:ascii="Arial" w:hAnsi="Arial" w:cs="Arial"/>
        <w:sz w:val="18"/>
        <w:szCs w:val="18"/>
      </w:rPr>
      <w:fldChar w:fldCharType="end"/>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A93" w:rsidRDefault="00657A93">
      <w:r>
        <w:separator/>
      </w:r>
    </w:p>
  </w:footnote>
  <w:footnote w:type="continuationSeparator" w:id="0">
    <w:p w:rsidR="00657A93" w:rsidRDefault="00657A93">
      <w:r>
        <w:continuationSeparator/>
      </w:r>
    </w:p>
  </w:footnote>
  <w:footnote w:id="1">
    <w:p w:rsidR="00657A93" w:rsidRPr="00FB7A7E" w:rsidRDefault="00657A93">
      <w:pPr>
        <w:pStyle w:val="FootnoteText"/>
        <w:rPr>
          <w:rFonts w:ascii="Arial" w:hAnsi="Arial" w:cs="Arial"/>
          <w:sz w:val="18"/>
          <w:szCs w:val="18"/>
        </w:rPr>
      </w:pPr>
      <w:r>
        <w:rPr>
          <w:rStyle w:val="FootnoteReference"/>
          <w:rFonts w:ascii="Arial" w:hAnsi="Arial" w:cs="Arial"/>
          <w:sz w:val="18"/>
          <w:szCs w:val="18"/>
        </w:rPr>
        <w:footnoteRef/>
      </w:r>
      <w:r>
        <w:rPr>
          <w:rFonts w:ascii="Arial" w:hAnsi="Arial"/>
          <w:sz w:val="18"/>
          <w:szCs w:val="18"/>
        </w:rPr>
        <w:t xml:space="preserve"> Utilizando financiación proporcionada por la Secretaría del Convenio de Berna.</w:t>
      </w:r>
    </w:p>
  </w:footnote>
  <w:footnote w:id="2">
    <w:p w:rsidR="00657A93" w:rsidRPr="00264CCA" w:rsidRDefault="00657A93" w:rsidP="008806E7">
      <w:pPr>
        <w:ind w:left="284" w:hanging="284"/>
        <w:jc w:val="both"/>
        <w:rPr>
          <w:rFonts w:ascii="Arial" w:hAnsi="Arial" w:cs="Arial"/>
          <w:sz w:val="16"/>
          <w:szCs w:val="16"/>
        </w:rPr>
      </w:pPr>
      <w:r>
        <w:rPr>
          <w:rStyle w:val="FootnoteReference"/>
          <w:rFonts w:cs="Arial"/>
          <w:sz w:val="16"/>
          <w:szCs w:val="16"/>
        </w:rPr>
        <w:footnoteRef/>
      </w:r>
      <w:r>
        <w:rPr>
          <w:sz w:val="16"/>
          <w:szCs w:val="16"/>
        </w:rPr>
        <w:t xml:space="preserve"> </w:t>
      </w:r>
      <w:r>
        <w:rPr>
          <w:sz w:val="16"/>
          <w:szCs w:val="16"/>
        </w:rPr>
        <w:tab/>
      </w:r>
      <w:r w:rsidRPr="00264CCA">
        <w:rPr>
          <w:rFonts w:ascii="Arial" w:hAnsi="Arial" w:cs="Arial"/>
          <w:sz w:val="16"/>
          <w:szCs w:val="16"/>
        </w:rPr>
        <w:t xml:space="preserve">Para los fines de este </w:t>
      </w:r>
      <w:r w:rsidR="000C08DE">
        <w:rPr>
          <w:rFonts w:ascii="Arial" w:hAnsi="Arial" w:cs="Arial"/>
          <w:sz w:val="16"/>
          <w:szCs w:val="16"/>
        </w:rPr>
        <w:t>mecanismo de evaluación</w:t>
      </w:r>
      <w:r w:rsidRPr="00264CCA">
        <w:rPr>
          <w:rFonts w:ascii="Arial" w:hAnsi="Arial" w:cs="Arial"/>
          <w:sz w:val="16"/>
          <w:szCs w:val="16"/>
        </w:rPr>
        <w:t>, la IKB se define como: las actividades ilícitas cometidas intencionadamente y que tienen como consecuencia la muerte, la lesión o la retirada de especímenes de aves silvestres de la naturaleza, ya sea vivas o muertas, inclusive sus partes o derivados.</w:t>
      </w:r>
    </w:p>
  </w:footnote>
  <w:footnote w:id="3">
    <w:p w:rsidR="00657A93" w:rsidRPr="00264CCA" w:rsidRDefault="00657A93" w:rsidP="008806E7">
      <w:pPr>
        <w:pStyle w:val="FootnoteText"/>
        <w:ind w:left="284" w:hanging="284"/>
        <w:rPr>
          <w:rFonts w:ascii="Arial" w:hAnsi="Arial" w:cs="Arial"/>
          <w:sz w:val="16"/>
          <w:szCs w:val="16"/>
        </w:rPr>
      </w:pPr>
      <w:r w:rsidRPr="00264CCA">
        <w:rPr>
          <w:rStyle w:val="FootnoteReference"/>
          <w:rFonts w:ascii="Arial" w:hAnsi="Arial" w:cs="Arial"/>
          <w:sz w:val="16"/>
          <w:szCs w:val="16"/>
        </w:rPr>
        <w:footnoteRef/>
      </w:r>
      <w:r w:rsidRPr="00264CCA">
        <w:rPr>
          <w:rFonts w:ascii="Arial" w:hAnsi="Arial" w:cs="Arial"/>
          <w:sz w:val="16"/>
          <w:szCs w:val="16"/>
        </w:rPr>
        <w:t xml:space="preserve"> </w:t>
      </w:r>
      <w:hyperlink r:id="rId1" w:history="1">
        <w:r w:rsidRPr="00264CCA">
          <w:rPr>
            <w:rStyle w:val="Hyperlink"/>
            <w:rFonts w:ascii="Arial" w:hAnsi="Arial" w:cs="Arial"/>
            <w:sz w:val="16"/>
            <w:szCs w:val="16"/>
          </w:rPr>
          <w:t>https://cites.org/eng/prog/iccwc.php</w:t>
        </w:r>
      </w:hyperlink>
    </w:p>
  </w:footnote>
  <w:footnote w:id="4">
    <w:p w:rsidR="00657A93" w:rsidRPr="00E172A4"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Observadores del MIKT se refiere a Partes Interesadas o No partes de la CMS (a </w:t>
      </w:r>
      <w:proofErr w:type="gramStart"/>
      <w:r>
        <w:rPr>
          <w:rFonts w:ascii="Arial" w:hAnsi="Arial"/>
          <w:sz w:val="16"/>
          <w:szCs w:val="16"/>
        </w:rPr>
        <w:t>saber</w:t>
      </w:r>
      <w:proofErr w:type="gramEnd"/>
      <w:r>
        <w:rPr>
          <w:rFonts w:ascii="Arial" w:hAnsi="Arial"/>
          <w:sz w:val="16"/>
          <w:szCs w:val="16"/>
        </w:rPr>
        <w:t xml:space="preserve"> Alemania, Portugal, Bosnia y Herzegovina y Turquía).</w:t>
      </w:r>
    </w:p>
  </w:footnote>
  <w:footnote w:id="5">
    <w:p w:rsidR="00657A93" w:rsidRPr="00731990" w:rsidRDefault="00657A93" w:rsidP="008806E7">
      <w:pPr>
        <w:pStyle w:val="FootnoteText"/>
        <w:ind w:left="284" w:hanging="284"/>
        <w:jc w:val="both"/>
      </w:pPr>
      <w:r>
        <w:rPr>
          <w:rStyle w:val="FootnoteReference"/>
        </w:rPr>
        <w:footnoteRef/>
      </w:r>
      <w:r>
        <w:t xml:space="preserve"> </w:t>
      </w:r>
      <w:r>
        <w:rPr>
          <w:rFonts w:ascii="Arial" w:hAnsi="Arial"/>
          <w:sz w:val="16"/>
          <w:szCs w:val="12"/>
        </w:rPr>
        <w:t>La comunidad regulada podría incluir recolectores, comerciantes o individuos o grupos a los que se expide un permiso o licencia para la captura, uso o comercio de aves silvestres y sus productos, o que llevan a cabo actividades empresariales relacionadas con el comercio de aves silvestres.</w:t>
      </w:r>
    </w:p>
  </w:footnote>
  <w:footnote w:id="6">
    <w:p w:rsidR="00657A93" w:rsidRPr="00606CE5" w:rsidRDefault="00657A93" w:rsidP="008806E7">
      <w:pPr>
        <w:pStyle w:val="FootnoteText"/>
        <w:jc w:val="both"/>
        <w:rPr>
          <w:rFonts w:cs="Arial"/>
          <w:sz w:val="16"/>
          <w:szCs w:val="16"/>
        </w:rPr>
      </w:pPr>
      <w:r>
        <w:rPr>
          <w:rStyle w:val="FootnoteReference"/>
          <w:rFonts w:ascii="Arial" w:hAnsi="Arial" w:cs="Arial"/>
          <w:sz w:val="16"/>
          <w:szCs w:val="16"/>
          <w:lang w:val="en-GB"/>
        </w:rPr>
        <w:footnoteRef/>
      </w:r>
      <w:r>
        <w:rPr>
          <w:rFonts w:ascii="Arial" w:hAnsi="Arial"/>
          <w:sz w:val="16"/>
          <w:szCs w:val="16"/>
        </w:rPr>
        <w:t xml:space="preserve"> Documento MIKT1, disponible en </w:t>
      </w:r>
      <w:hyperlink r:id="rId2" w:tgtFrame="_blank" w:history="1">
        <w:r>
          <w:rPr>
            <w:rStyle w:val="Hyperlink"/>
            <w:rFonts w:ascii="Arial" w:hAnsi="Arial"/>
            <w:sz w:val="16"/>
            <w:szCs w:val="16"/>
          </w:rPr>
          <w:t>http://www.cms.int/en/document/best-practice-guide-monitoring-illegal-and-taking-birds</w:t>
        </w:r>
      </w:hyperlink>
    </w:p>
    <w:p w:rsidR="00657A93" w:rsidRPr="009B3965" w:rsidRDefault="00657A93" w:rsidP="008806E7">
      <w:pPr>
        <w:pStyle w:val="FootnoteText"/>
        <w:jc w:val="both"/>
        <w:rPr>
          <w:rFonts w:ascii="Arial" w:hAnsi="Arial" w:cs="Arial"/>
          <w:sz w:val="16"/>
          <w:szCs w:val="16"/>
          <w:lang w:val="it-IT"/>
        </w:rPr>
      </w:pPr>
    </w:p>
  </w:footnote>
  <w:footnote w:id="7">
    <w:p w:rsidR="00657A93" w:rsidRDefault="00657A93" w:rsidP="008806E7">
      <w:pPr>
        <w:pStyle w:val="FootnoteText"/>
      </w:pPr>
      <w:r>
        <w:rPr>
          <w:rStyle w:val="FootnoteReference"/>
        </w:rPr>
        <w:footnoteRef/>
      </w:r>
      <w:r>
        <w:t xml:space="preserve"> Una vez completado y publicado, este </w:t>
      </w:r>
      <w:r w:rsidR="000C08DE">
        <w:t>mecanismo de evaluación</w:t>
      </w:r>
      <w:r>
        <w:t xml:space="preserve"> no se usará en relación con ningún proceso de cumplimiento del Tratado.</w:t>
      </w:r>
    </w:p>
  </w:footnote>
  <w:footnote w:id="8">
    <w:p w:rsidR="00657A93" w:rsidRDefault="00657A93" w:rsidP="008806E7">
      <w:pPr>
        <w:pStyle w:val="Footer"/>
        <w:ind w:left="284" w:hanging="284"/>
        <w:jc w:val="both"/>
        <w:rPr>
          <w:rFonts w:cs="Arial"/>
          <w:sz w:val="16"/>
          <w:szCs w:val="16"/>
        </w:rPr>
      </w:pPr>
      <w:r>
        <w:rPr>
          <w:rStyle w:val="FootnoteReference"/>
          <w:rFonts w:cs="Arial"/>
          <w:sz w:val="16"/>
          <w:szCs w:val="16"/>
        </w:rPr>
        <w:footnoteRef/>
      </w:r>
      <w:r>
        <w:rPr>
          <w:sz w:val="16"/>
          <w:szCs w:val="16"/>
        </w:rPr>
        <w:t xml:space="preserve"> La opinión de los expertos se define como: el conocimiento de </w:t>
      </w:r>
      <w:r>
        <w:rPr>
          <w:color w:val="3B3E41"/>
          <w:sz w:val="16"/>
          <w:szCs w:val="16"/>
          <w:shd w:val="clear" w:color="auto" w:fill="FFFFFF"/>
        </w:rPr>
        <w:t>quien, en virtud del conocimiento, competencia, formación o experiencia especial, está cualificado para proporcionar información en cuestiones que exceden el conocimiento común de las personas corrientes.</w:t>
      </w:r>
    </w:p>
    <w:p w:rsidR="00657A93" w:rsidRPr="009F30D9" w:rsidRDefault="00657A93" w:rsidP="008806E7">
      <w:pPr>
        <w:pStyle w:val="FootnoteText"/>
      </w:pPr>
    </w:p>
  </w:footnote>
  <w:footnote w:id="9">
    <w:p w:rsidR="00657A93" w:rsidRPr="009D5E3D" w:rsidRDefault="00657A93" w:rsidP="008806E7">
      <w:pPr>
        <w:pStyle w:val="FootnoteText"/>
        <w:jc w:val="both"/>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Solo territorios de ultramar dentro del área cubierta por el mapa en la Imagen 1 donde se aplica la Directiva sobre las aves.</w:t>
      </w:r>
    </w:p>
  </w:footnote>
  <w:footnote w:id="10">
    <w:p w:rsidR="00657A93" w:rsidRPr="009D5E3D" w:rsidRDefault="00657A93" w:rsidP="008806E7">
      <w:pPr>
        <w:pStyle w:val="FootnoteText"/>
        <w:jc w:val="both"/>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Proporcione información acerca de cómo se han elaborado las estimaciones. </w:t>
      </w:r>
    </w:p>
  </w:footnote>
  <w:footnote w:id="11">
    <w:p w:rsidR="00657A93" w:rsidRPr="004B0EEB"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hyperlink r:id="rId3" w:history="1">
        <w:r>
          <w:rPr>
            <w:rStyle w:val="Hyperlink"/>
            <w:rFonts w:ascii="Arial" w:hAnsi="Arial"/>
            <w:sz w:val="16"/>
            <w:szCs w:val="16"/>
          </w:rPr>
          <w:t>https://wcd.coe.int/com.instranet.InstraServlet?command=com.instranet.CmdBlobGet&amp;InstranetImage=2919703&amp;SecMode=1&amp;DocId=2369656&amp;Usage=2</w:t>
        </w:r>
      </w:hyperlink>
      <w:r>
        <w:rPr>
          <w:rFonts w:ascii="Arial" w:hAnsi="Arial"/>
          <w:sz w:val="16"/>
          <w:szCs w:val="16"/>
        </w:rPr>
        <w:t xml:space="preserve"> </w:t>
      </w:r>
    </w:p>
  </w:footnote>
  <w:footnote w:id="12">
    <w:p w:rsidR="00657A93" w:rsidRPr="004B0EEB"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“Ilícitas” significa que infringe la ley nacional, regional o internacional a este respecto.</w:t>
      </w:r>
    </w:p>
  </w:footnote>
  <w:footnote w:id="13">
    <w:p w:rsidR="00657A93" w:rsidRPr="004B0EEB"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“Espécimen” significa un animal vivo o muerto.</w:t>
      </w:r>
    </w:p>
  </w:footnote>
  <w:footnote w:id="14">
    <w:p w:rsidR="00657A93" w:rsidRPr="004B0EEB"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“Descubierto” implica casos de delitos de IKB en los que se recabaron suficientes pruebas materiales como para permitir la identificación de los sospechosos y el enjuiciamiento del delito de conformidad con los procedimientos penales o administrativos aplicables. </w:t>
      </w:r>
    </w:p>
  </w:footnote>
  <w:footnote w:id="15">
    <w:p w:rsidR="00657A93" w:rsidRPr="00C2020E" w:rsidRDefault="00657A93" w:rsidP="008806E7">
      <w:pPr>
        <w:pStyle w:val="FootnoteText"/>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Este indicador corresponde al indicador 28 del marco de indicadores del ICCWC.</w:t>
      </w:r>
    </w:p>
  </w:footnote>
  <w:footnote w:id="16">
    <w:p w:rsidR="00657A93" w:rsidRPr="00C8287F" w:rsidRDefault="00657A93" w:rsidP="008806E7">
      <w:pPr>
        <w:ind w:left="284" w:hanging="284"/>
        <w:jc w:val="both"/>
        <w:rPr>
          <w:rFonts w:cs="Arial"/>
          <w:sz w:val="16"/>
          <w:szCs w:val="16"/>
        </w:rPr>
      </w:pPr>
      <w:r>
        <w:rPr>
          <w:rStyle w:val="FootnoteReference"/>
          <w:sz w:val="16"/>
          <w:szCs w:val="16"/>
        </w:rPr>
        <w:footnoteRef/>
      </w:r>
      <w:r>
        <w:rPr>
          <w:sz w:val="16"/>
          <w:szCs w:val="16"/>
        </w:rPr>
        <w:t xml:space="preserve"> Al responder a esta </w:t>
      </w:r>
      <w:proofErr w:type="gramStart"/>
      <w:r>
        <w:rPr>
          <w:sz w:val="16"/>
          <w:szCs w:val="16"/>
        </w:rPr>
        <w:t>pregunta,  debe</w:t>
      </w:r>
      <w:proofErr w:type="gramEnd"/>
      <w:r>
        <w:rPr>
          <w:sz w:val="16"/>
          <w:szCs w:val="16"/>
        </w:rPr>
        <w:t xml:space="preserve"> tenerse en cuenta la exhaustividad de todas las partes pertinentes de la legislación nacional.  En general, las leyes internas relativas al sector de la vida silvestre deben establecer normas para los siguientes aspectos como mínimo:</w:t>
      </w:r>
    </w:p>
    <w:p w:rsidR="00657A93" w:rsidRPr="00C8287F" w:rsidRDefault="00657A93" w:rsidP="008806E7">
      <w:pPr>
        <w:ind w:left="426" w:hanging="284"/>
        <w:jc w:val="both"/>
        <w:rPr>
          <w:rFonts w:cs="Arial"/>
          <w:sz w:val="16"/>
          <w:szCs w:val="16"/>
        </w:rPr>
      </w:pPr>
      <w:r>
        <w:rPr>
          <w:sz w:val="16"/>
          <w:szCs w:val="16"/>
        </w:rPr>
        <w:t>• Propiedad de la vida silvestre, es decir, propiedad del Estado, derechos de propiedad privada, derechos de los pueblos indígenas o título nativo;</w:t>
      </w:r>
    </w:p>
    <w:p w:rsidR="00657A93" w:rsidRPr="00C8287F" w:rsidRDefault="00657A93" w:rsidP="008806E7">
      <w:pPr>
        <w:ind w:left="426" w:hanging="284"/>
        <w:jc w:val="both"/>
        <w:rPr>
          <w:rFonts w:cs="Arial"/>
          <w:sz w:val="16"/>
          <w:szCs w:val="16"/>
        </w:rPr>
      </w:pPr>
      <w:r>
        <w:rPr>
          <w:sz w:val="16"/>
          <w:szCs w:val="16"/>
        </w:rPr>
        <w:t>• Designación de organismos gubernamentales para supervisar y regular el sector de la vida silvestre, procesos administrativos, etc.;</w:t>
      </w:r>
    </w:p>
    <w:p w:rsidR="00657A93" w:rsidRPr="00C8287F" w:rsidRDefault="00657A93" w:rsidP="008806E7">
      <w:pPr>
        <w:ind w:left="426" w:hanging="284"/>
        <w:jc w:val="both"/>
        <w:rPr>
          <w:rFonts w:cs="Arial"/>
          <w:sz w:val="16"/>
          <w:szCs w:val="16"/>
        </w:rPr>
      </w:pPr>
      <w:r>
        <w:rPr>
          <w:sz w:val="16"/>
          <w:szCs w:val="16"/>
        </w:rPr>
        <w:t>• Reservas y zonas de caza, incluida la identificación de las áreas donde está prohibida o permitida la caza de subsistencia, comercial o de ocio;</w:t>
      </w:r>
    </w:p>
    <w:p w:rsidR="00657A93" w:rsidRPr="00C8287F" w:rsidRDefault="00657A93" w:rsidP="008806E7">
      <w:pPr>
        <w:ind w:left="426" w:hanging="284"/>
        <w:jc w:val="both"/>
        <w:rPr>
          <w:rFonts w:cs="Arial"/>
          <w:sz w:val="16"/>
          <w:szCs w:val="16"/>
        </w:rPr>
      </w:pPr>
      <w:r>
        <w:rPr>
          <w:sz w:val="16"/>
          <w:szCs w:val="16"/>
        </w:rPr>
        <w:t>• Sistemas de licencias para la caza comercial y de ocio, incluidas las condiciones para conceder, renovar y cancelar licencias de caza;</w:t>
      </w:r>
    </w:p>
    <w:p w:rsidR="00657A93" w:rsidRPr="00C8287F" w:rsidRDefault="00657A93" w:rsidP="008806E7">
      <w:pPr>
        <w:ind w:left="426" w:hanging="284"/>
        <w:jc w:val="both"/>
        <w:rPr>
          <w:rFonts w:cs="Arial"/>
          <w:sz w:val="16"/>
          <w:szCs w:val="16"/>
        </w:rPr>
      </w:pPr>
      <w:r>
        <w:rPr>
          <w:sz w:val="16"/>
          <w:szCs w:val="16"/>
        </w:rPr>
        <w:t>• Reglas de transporte e importación/exportación para controlar la circulación de vida silvestre, viva o muerta, partes de animales y productos hechos de vida silvestre en todo el país y a través de fronteras internacionales; y</w:t>
      </w:r>
    </w:p>
    <w:p w:rsidR="00657A93" w:rsidRPr="00C8287F" w:rsidRDefault="00657A93" w:rsidP="008806E7">
      <w:pPr>
        <w:pStyle w:val="FootnoteText"/>
        <w:ind w:left="426" w:hanging="284"/>
        <w:jc w:val="both"/>
        <w:rPr>
          <w:sz w:val="16"/>
          <w:szCs w:val="16"/>
        </w:rPr>
      </w:pPr>
      <w:r>
        <w:rPr>
          <w:rFonts w:ascii="Arial" w:hAnsi="Arial"/>
          <w:sz w:val="16"/>
          <w:szCs w:val="16"/>
        </w:rPr>
        <w:t>• Delitos derivados de las infracciones de leyes internas relativas a la vida silvestre o de las medidas coercitivas.</w:t>
      </w:r>
    </w:p>
  </w:footnote>
  <w:footnote w:id="17">
    <w:p w:rsidR="00657A93" w:rsidRPr="004B0EEB"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La prohibición general puede estar sujeta a exenciones reguladas que están relacionadas con la siguiente pregunta.</w:t>
      </w:r>
    </w:p>
  </w:footnote>
  <w:footnote w:id="18">
    <w:p w:rsidR="00657A93" w:rsidRPr="00660D1D"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La definición legal de “posesión” puede variar entre países. Consulte su legislación nacional. </w:t>
      </w:r>
    </w:p>
  </w:footnote>
  <w:footnote w:id="19">
    <w:p w:rsidR="00657A93" w:rsidRDefault="00657A93" w:rsidP="0060130F">
      <w:pPr>
        <w:pStyle w:val="FootnoteText"/>
        <w:ind w:left="284" w:hanging="284"/>
        <w:jc w:val="both"/>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El Artículo 9 del Convenio de Berna afirma que: “Si no hubiere otra solución satisfactoria y la excepción no fuere en detrimento de la supervivencia de la población interesada, cada Parte Contratante podrá hacer excepción de lo dispuesto en los artículos 4, 5, 6, 7 y de la prohibición de utilización de los medios a los que se refiere el artículo 8”. Se puede consultar el documento de interpretación del art. 9 del Convenio en https://wcd.coe.int/com.instranet.InstraServlet?command=com.instranet.CmdBlobGet&amp;InstranetImage=1952251&amp;SecMode=1&amp;DocId=1646536&amp;Usage=2</w:t>
      </w:r>
    </w:p>
  </w:footnote>
  <w:footnote w:id="20">
    <w:p w:rsidR="00657A93" w:rsidRPr="00AB51E1" w:rsidRDefault="00657A93" w:rsidP="0060130F">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El artículo III.5 de la CMS </w:t>
      </w:r>
      <w:r>
        <w:rPr>
          <w:rFonts w:ascii="Arial" w:hAnsi="Arial"/>
          <w:color w:val="555555"/>
          <w:sz w:val="16"/>
          <w:szCs w:val="16"/>
          <w:shd w:val="clear" w:color="auto" w:fill="FFFFFF"/>
        </w:rPr>
        <w:t>establece que</w:t>
      </w:r>
      <w:proofErr w:type="gramStart"/>
      <w:r>
        <w:rPr>
          <w:rFonts w:ascii="Arial" w:hAnsi="Arial"/>
          <w:color w:val="555555"/>
          <w:sz w:val="16"/>
          <w:szCs w:val="16"/>
          <w:shd w:val="clear" w:color="auto" w:fill="FFFFFF"/>
        </w:rPr>
        <w:t xml:space="preserve">:  </w:t>
      </w:r>
      <w:r>
        <w:rPr>
          <w:rFonts w:ascii="Arial" w:hAnsi="Arial"/>
          <w:bCs/>
          <w:color w:val="333333"/>
          <w:sz w:val="16"/>
          <w:szCs w:val="16"/>
          <w:shd w:val="clear" w:color="auto" w:fill="FFFFFF"/>
        </w:rPr>
        <w:t>“</w:t>
      </w:r>
      <w:proofErr w:type="gramEnd"/>
      <w:r>
        <w:rPr>
          <w:rFonts w:ascii="Arial" w:hAnsi="Arial"/>
          <w:bCs/>
          <w:color w:val="333333"/>
          <w:sz w:val="16"/>
          <w:szCs w:val="16"/>
          <w:shd w:val="clear" w:color="auto" w:fill="FFFFFF"/>
        </w:rPr>
        <w:t>Las Partes que sean Estados del área de distribución de una especie migratoria que figure en el Apéndice I prohibirán sacar de su ambiente natural animales de esa especie. Las excepciones a esta prohibición sólo estarán permitidas” de conformidad con las condiciones claramente definidas que se mencionan en el artículo.</w:t>
      </w:r>
    </w:p>
  </w:footnote>
  <w:footnote w:id="21">
    <w:p w:rsidR="00657A93" w:rsidRPr="009D450B" w:rsidRDefault="00657A93" w:rsidP="0060130F">
      <w:pPr>
        <w:pStyle w:val="FootnoteText"/>
        <w:ind w:left="284" w:hanging="284"/>
        <w:jc w:val="both"/>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w:t>
      </w:r>
      <w:r>
        <w:rPr>
          <w:rFonts w:ascii="Arial" w:hAnsi="Arial"/>
          <w:color w:val="000000"/>
          <w:sz w:val="16"/>
          <w:szCs w:val="16"/>
          <w:shd w:val="clear" w:color="auto" w:fill="FFFFFF"/>
        </w:rPr>
        <w:t>Se permite un número limitado de actividades normalmente prohibidas en el marco de la Directiva sobre las aves (</w:t>
      </w:r>
      <w:r>
        <w:rPr>
          <w:rFonts w:ascii="Arial" w:hAnsi="Arial"/>
          <w:sz w:val="16"/>
          <w:szCs w:val="16"/>
        </w:rPr>
        <w:t xml:space="preserve">2009/147/CE) </w:t>
      </w:r>
      <w:r>
        <w:rPr>
          <w:rFonts w:ascii="Arial" w:hAnsi="Arial"/>
          <w:color w:val="000000"/>
          <w:sz w:val="16"/>
          <w:szCs w:val="16"/>
          <w:shd w:val="clear" w:color="auto" w:fill="FFFFFF"/>
        </w:rPr>
        <w:t>(artículos 5 a 8) mediante la introducción de excepciones, allí donde existan problemas o situaciones particulares o puedan surgir. Las posibilidades de uso de estas excepciones son limitadas. Deben estar justificadas respecto a los objetivos generales de la Directiva y cumplir las condiciones específicas establecidas para las excepciones que se describen en el artículo 9.</w:t>
      </w:r>
    </w:p>
  </w:footnote>
  <w:footnote w:id="22">
    <w:p w:rsidR="00657A93" w:rsidRPr="00596182" w:rsidRDefault="00657A93" w:rsidP="008806E7">
      <w:pPr>
        <w:pStyle w:val="FootnoteText"/>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Este indicador se basa en el indicador 40 del marco del ICCWC.</w:t>
      </w:r>
    </w:p>
  </w:footnote>
  <w:footnote w:id="23">
    <w:p w:rsidR="00657A93" w:rsidRPr="00596182"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w:t>
      </w:r>
      <w:r>
        <w:rPr>
          <w:rFonts w:ascii="Arial" w:hAnsi="Arial"/>
          <w:color w:val="222222"/>
          <w:sz w:val="16"/>
          <w:szCs w:val="16"/>
          <w:shd w:val="clear" w:color="auto" w:fill="FFFFFF"/>
        </w:rPr>
        <w:t>La medición y la estimación de los efectos de la sanción penal en los comportamientos delictivos subsiguientes es muy compleja y no hay un acuerdo acerca de su carácter disuasorio. Asegúrese de evaluar la idoneidad de la ley, no la eficacia del sistema judicial (que también influye en el efecto disuasorio de una ley). Por tanto, es una cuestión de opinión de los expertos, pero se debe respaldar con hechos, que se deberán incluir en la sección de "Comentarios".</w:t>
      </w:r>
    </w:p>
  </w:footnote>
  <w:footnote w:id="24">
    <w:p w:rsidR="00657A93" w:rsidRPr="00596182"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Recomendación n.º 177 (2015) del Convenio de Berna acerca de los factores agravantes y los principios de imposición de las penas para la evaluación de delitos contra las aves, y en concreto la matanza, la captura con trampas y el comercio ilegal de aves silvestres.</w:t>
      </w:r>
    </w:p>
  </w:footnote>
  <w:footnote w:id="25">
    <w:p w:rsidR="00657A93" w:rsidRPr="00596182"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Según la Convención de las Naciones Unidas contra la Delincuencia Organizada Transnacional se entenderá por delito </w:t>
      </w:r>
      <w:proofErr w:type="gramStart"/>
      <w:r>
        <w:rPr>
          <w:rFonts w:ascii="Arial" w:hAnsi="Arial"/>
          <w:sz w:val="16"/>
          <w:szCs w:val="16"/>
        </w:rPr>
        <w:t>grave  la</w:t>
      </w:r>
      <w:proofErr w:type="gramEnd"/>
      <w:r>
        <w:rPr>
          <w:rFonts w:ascii="Arial" w:hAnsi="Arial"/>
          <w:sz w:val="16"/>
          <w:szCs w:val="16"/>
        </w:rPr>
        <w:t xml:space="preserve"> conducta que constituya un delito punible con una privación de libertad máxima de al menos cuatro años o con una pena más grave.</w:t>
      </w:r>
    </w:p>
  </w:footnote>
  <w:footnote w:id="26">
    <w:p w:rsidR="00657A93" w:rsidRPr="003D5AC9" w:rsidRDefault="00657A93" w:rsidP="008806E7">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Este indicador se basa en el indicador 33 del marco de indicadores del ICCWC.</w:t>
      </w:r>
    </w:p>
  </w:footnote>
  <w:footnote w:id="27">
    <w:p w:rsidR="00657A93" w:rsidRPr="00443A25" w:rsidRDefault="00657A93" w:rsidP="008806E7">
      <w:pPr>
        <w:ind w:left="284" w:hanging="284"/>
        <w:jc w:val="both"/>
        <w:rPr>
          <w:szCs w:val="20"/>
        </w:rPr>
      </w:pPr>
      <w:r>
        <w:rPr>
          <w:rStyle w:val="FootnoteReference"/>
          <w:rFonts w:cs="Arial"/>
          <w:sz w:val="16"/>
          <w:szCs w:val="16"/>
        </w:rPr>
        <w:footnoteRef/>
      </w:r>
      <w:r>
        <w:rPr>
          <w:sz w:val="16"/>
          <w:szCs w:val="16"/>
        </w:rPr>
        <w:t xml:space="preserve"> Debido al elevado valor de algunos especímenes de aves que son objeto de comercio ilegal y la implicación de grupos de delincuencia organizada en la IKB, las multas máximas previstas en la legislación promulgada para combatir los delitos contra la vida silvestre a menudo guardan poca relación con el valor de los especímenes de aves que son objeto de matanza, captura con trampas o comercio ilegal o con la gravedad del delito. Por consiguiente, es importante que las personas arrestadas por su implicación en la IKB sean juzgadas y condenadas de conformidad con una combinación de leyes pertinentes que impongan las penas máximas, siempre que proceda y sea posible. Dicha combinación incluye disposiciones legislativas sobre la cooperación internacional y la lucha contra la corrupción y contra la delincuencia organizada. También incluye el uso del derecho penal general relacionado con delitos como el fraude, la conspiración, la posesión de armas y otros asuntos establecidos en el código penal nacional.</w:t>
      </w:r>
    </w:p>
  </w:footnote>
  <w:footnote w:id="28">
    <w:p w:rsidR="00657A93" w:rsidRPr="00C8287F" w:rsidRDefault="00657A93" w:rsidP="008806E7">
      <w:pPr>
        <w:ind w:left="284" w:hanging="284"/>
        <w:jc w:val="both"/>
        <w:rPr>
          <w:rFonts w:cs="Arial"/>
          <w:sz w:val="16"/>
          <w:szCs w:val="16"/>
        </w:rPr>
      </w:pPr>
      <w:r>
        <w:rPr>
          <w:rStyle w:val="FootnoteReference"/>
          <w:sz w:val="16"/>
          <w:szCs w:val="16"/>
        </w:rPr>
        <w:footnoteRef/>
      </w:r>
      <w:r>
        <w:rPr>
          <w:sz w:val="16"/>
          <w:szCs w:val="16"/>
        </w:rPr>
        <w:t xml:space="preserve"> Según la Convención de las Naciones Unidas contra la Delincuencia Organizada Transnacional por grupo delictivo organizado se entenderá un grupo estructurado de tres o más personas que exista durante cierto tiempo y que actúe concertadamente con el propósito de cometer uno o más delitos graves o delitos tipificados con arreglo a la presente Convención con miras a obtener, directa o indirectamente, un beneficio económico u otro beneficio de orden material.</w:t>
      </w:r>
    </w:p>
  </w:footnote>
  <w:footnote w:id="29">
    <w:p w:rsidR="00657A93" w:rsidRPr="00645410" w:rsidRDefault="00657A93" w:rsidP="008806E7">
      <w:pPr>
        <w:pStyle w:val="FootnoteText"/>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Este indicador corresponde al indicador 3 del marco del ICCWC. </w:t>
      </w:r>
    </w:p>
  </w:footnote>
  <w:footnote w:id="30">
    <w:p w:rsidR="00657A93" w:rsidRPr="00596182" w:rsidRDefault="00657A93" w:rsidP="008806E7">
      <w:pPr>
        <w:pStyle w:val="FootnoteText"/>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Este indicador se basa en el indicador 1 del marco de indicadores del ICCWC.</w:t>
      </w:r>
    </w:p>
  </w:footnote>
  <w:footnote w:id="31">
    <w:p w:rsidR="00657A93" w:rsidRPr="00C8287F"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El reconocimiento oficial podría incluir referencias a los delitos contra la vida silvestre como asunto prioritario en el marco de planes estratégicos, Memorandos de Entendimiento, declaraciones públicas de los jefes de los organismos o declaraciones/decretos de los Jefes de Estado.</w:t>
      </w:r>
    </w:p>
  </w:footnote>
  <w:footnote w:id="32">
    <w:p w:rsidR="00657A93" w:rsidRPr="00C8287F"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Las partes interesadas incluyen la comunidad regulada (a </w:t>
      </w:r>
      <w:proofErr w:type="gramStart"/>
      <w:r>
        <w:rPr>
          <w:rFonts w:ascii="Arial" w:hAnsi="Arial"/>
          <w:sz w:val="16"/>
          <w:szCs w:val="16"/>
        </w:rPr>
        <w:t>saber</w:t>
      </w:r>
      <w:proofErr w:type="gramEnd"/>
      <w:r>
        <w:rPr>
          <w:rFonts w:ascii="Arial" w:hAnsi="Arial"/>
          <w:sz w:val="16"/>
          <w:szCs w:val="16"/>
        </w:rPr>
        <w:t xml:space="preserve"> recolectores, incluidos cazadores, vendedores, comerciantes, etc. como se describe en el indicador 26), ONG de conservación de aves, el mundo académico y las comunidades locales, según proceda </w:t>
      </w:r>
    </w:p>
  </w:footnote>
  <w:footnote w:id="33">
    <w:p w:rsidR="00657A93" w:rsidRPr="00604EF0" w:rsidRDefault="00657A93" w:rsidP="008806E7">
      <w:pPr>
        <w:pStyle w:val="FootnoteText"/>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Este indicador corresponde al indicador 8 del marco de indicadores del ICCWC.</w:t>
      </w:r>
    </w:p>
  </w:footnote>
  <w:footnote w:id="34">
    <w:p w:rsidR="00657A93" w:rsidRPr="00C8287F"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La suficiencia del nivel de personal es una cuestión de opinión de los expertos. Proporcione pruebas y razones en la sección de "Comentarios". Tenga en cuenta que el indicador 19 tratará las medidas de cumplimiento de la ley.</w:t>
      </w:r>
    </w:p>
  </w:footnote>
  <w:footnote w:id="35">
    <w:p w:rsidR="00657A93" w:rsidRPr="00C8287F" w:rsidRDefault="00657A93" w:rsidP="008806E7">
      <w:pPr>
        <w:ind w:left="284" w:hanging="284"/>
        <w:jc w:val="both"/>
        <w:rPr>
          <w:rFonts w:cs="Arial"/>
          <w:sz w:val="16"/>
          <w:szCs w:val="16"/>
        </w:rPr>
      </w:pPr>
      <w:r>
        <w:rPr>
          <w:rStyle w:val="FootnoteReference"/>
          <w:rFonts w:cs="Arial"/>
          <w:sz w:val="16"/>
          <w:szCs w:val="16"/>
        </w:rPr>
        <w:footnoteRef/>
      </w:r>
      <w:r>
        <w:rPr>
          <w:sz w:val="16"/>
          <w:szCs w:val="16"/>
        </w:rPr>
        <w:t xml:space="preserve"> La dotación de personal incluye factores, como si existe una mezcla apropiada de personal a tiempo completo, a tiempo parcial u ocasional, personal experimentado y menos experimentado, y personal profesional, técnico, investigador y administrativo según se requiera para cumplir las actividades requeridas.</w:t>
      </w:r>
    </w:p>
  </w:footnote>
  <w:footnote w:id="36">
    <w:p w:rsidR="00657A93" w:rsidRPr="00C8287F"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“Agentes del orden” se refiere en este caso a oficiales de policía y de cualquier otra profesión implicada en la protección y la gestión de la vida silvestre, parques nacionales y áreas naturales (p. ej. guardas, guardabosques, guardas de cotos, agentes del orden en el campo).</w:t>
      </w:r>
    </w:p>
  </w:footnote>
  <w:footnote w:id="37">
    <w:p w:rsidR="00657A93" w:rsidRPr="00E73657"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Style w:val="FootnoteReference"/>
          <w:rFonts w:ascii="Arial" w:hAnsi="Arial"/>
          <w:sz w:val="16"/>
          <w:szCs w:val="16"/>
        </w:rPr>
        <w:t xml:space="preserve"> Proporcione información acerca de la frecuencia con la que se organizan los cursos de formación, el tema que tratan, el número de personas implicadas, quién proporciona la formación, etc.</w:t>
      </w:r>
    </w:p>
  </w:footnote>
  <w:footnote w:id="38">
    <w:p w:rsidR="00657A93" w:rsidRPr="001809B2" w:rsidRDefault="00657A93" w:rsidP="008806E7">
      <w:pPr>
        <w:pStyle w:val="FootnoteText"/>
        <w:ind w:left="284" w:hanging="284"/>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Proporcione más información, si estuviera disponible, acerca de cifras específicas, como el número de miembros del personal o personas/días por año invertidos por parte de los organismos encargados de hacer cumplir la ley para combatir la IKB. </w:t>
      </w:r>
    </w:p>
  </w:footnote>
  <w:footnote w:id="39">
    <w:p w:rsidR="00657A93" w:rsidRPr="00EA3738"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La duración de los casos penales se mide como el período comprendido entre la fecha en que se presentan los cargos en el tribunal y la fecha de la imposición de la pena, pero excluye cualquier posible recurso que se pueda interponer.</w:t>
      </w:r>
    </w:p>
  </w:footnote>
  <w:footnote w:id="40">
    <w:p w:rsidR="00657A93" w:rsidRPr="00EA3738"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La duración de los casos administrativos se mide como el período comprendido entre la fecha en que se notifica al autor el delito administrativo y la fecha de la liquidación total de dicha sanción administrativa.</w:t>
      </w:r>
    </w:p>
  </w:footnote>
  <w:footnote w:id="41">
    <w:p w:rsidR="00657A93" w:rsidRPr="00EA3738"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Se excluyen las absoluciones dictadas teniendo en cuenta los recursos, en su caso.</w:t>
      </w:r>
    </w:p>
  </w:footnote>
  <w:footnote w:id="42">
    <w:p w:rsidR="00657A93" w:rsidRPr="00604EF0" w:rsidRDefault="00657A93" w:rsidP="008806E7">
      <w:pPr>
        <w:pStyle w:val="FootnoteText"/>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Este indicador se basa en el indicador 41 del marco de indicadores del ICCWC.</w:t>
      </w:r>
    </w:p>
  </w:footnote>
  <w:footnote w:id="43">
    <w:p w:rsidR="00657A93" w:rsidRPr="00604EF0" w:rsidRDefault="00657A93" w:rsidP="008806E7">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Este indicador corresponde al indicador 42 del marco de indicadores del ICCWC.</w:t>
      </w:r>
    </w:p>
  </w:footnote>
  <w:footnote w:id="44">
    <w:p w:rsidR="00657A93" w:rsidRPr="00AB41EE" w:rsidRDefault="00657A93" w:rsidP="008806E7">
      <w:pPr>
        <w:pStyle w:val="FootnoteText"/>
        <w:ind w:left="284" w:hanging="284"/>
        <w:rPr>
          <w:rFonts w:ascii="Arial" w:hAnsi="Arial" w:cs="Arial"/>
          <w:sz w:val="16"/>
        </w:rPr>
      </w:pPr>
      <w:r>
        <w:rPr>
          <w:rStyle w:val="FootnoteReference"/>
          <w:rFonts w:ascii="Arial" w:hAnsi="Arial" w:cs="Arial"/>
          <w:sz w:val="16"/>
        </w:rPr>
        <w:footnoteRef/>
      </w:r>
      <w:r>
        <w:rPr>
          <w:rFonts w:ascii="Arial" w:hAnsi="Arial"/>
          <w:sz w:val="16"/>
        </w:rPr>
        <w:t xml:space="preserve"> Proporcione información acerca de la frecuencia con la que se organizan los cursos de formación, el tema que tratan, el número de personas implicadas, quién proporciona la formación, etc. </w:t>
      </w:r>
    </w:p>
  </w:footnote>
  <w:footnote w:id="45">
    <w:p w:rsidR="00657A93" w:rsidRPr="00EA3738" w:rsidRDefault="00657A93" w:rsidP="008806E7">
      <w:pPr>
        <w:pStyle w:val="FootnoteText"/>
        <w:ind w:left="284" w:hanging="284"/>
        <w:jc w:val="both"/>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El papel activo incluye acciones como participar en todas las reuniones, contestar a los cuestionarios e implementar iniciativas a nivel nacional.</w:t>
      </w:r>
    </w:p>
  </w:footnote>
  <w:footnote w:id="46">
    <w:p w:rsidR="00657A93" w:rsidRPr="00C2020E" w:rsidRDefault="00657A93" w:rsidP="008806E7">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Este indicador corresponde al indicador 45 del marco de indicadores del ICCWC.</w:t>
      </w:r>
    </w:p>
  </w:footnote>
  <w:footnote w:id="47">
    <w:p w:rsidR="00657A93" w:rsidRPr="00EA3738" w:rsidRDefault="00657A93" w:rsidP="008806E7">
      <w:pPr>
        <w:ind w:left="284" w:hanging="284"/>
        <w:jc w:val="both"/>
        <w:rPr>
          <w:sz w:val="16"/>
          <w:szCs w:val="16"/>
        </w:rPr>
      </w:pPr>
      <w:r>
        <w:rPr>
          <w:rStyle w:val="FootnoteReference"/>
          <w:sz w:val="16"/>
          <w:szCs w:val="16"/>
        </w:rPr>
        <w:footnoteRef/>
      </w:r>
      <w:r>
        <w:rPr>
          <w:sz w:val="16"/>
          <w:szCs w:val="16"/>
        </w:rPr>
        <w:t xml:space="preserve"> Los “impulsores” son factores subyacentes responsables de la IKB. Puede estar impulsada por múltiples factores, incluidos, entre otros, la pobreza rural, la inseguridad alimentaria, los intereses económicos, un cumplimiento deficiente de la ley, legislación poco clara, penas demasiado bajas como para tener un efecto disuasorio, legitimidad percibida, tradición, etc.</w:t>
      </w:r>
    </w:p>
  </w:footnote>
  <w:footnote w:id="48">
    <w:p w:rsidR="00657A93" w:rsidRPr="00C2020E" w:rsidRDefault="00657A93" w:rsidP="008806E7">
      <w:pPr>
        <w:pStyle w:val="FootnoteText"/>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Este indicador corresponde al indicador 46 del marco de indicadores del ICCWC.</w:t>
      </w:r>
    </w:p>
  </w:footnote>
  <w:footnote w:id="49">
    <w:p w:rsidR="00657A93" w:rsidRDefault="00657A93" w:rsidP="008806E7">
      <w:pPr>
        <w:pStyle w:val="NormalWeb"/>
      </w:pPr>
      <w:r>
        <w:rPr>
          <w:rStyle w:val="FootnoteReference"/>
          <w:rFonts w:ascii="Arial" w:hAnsi="Arial" w:cs="Arial"/>
          <w:sz w:val="16"/>
          <w:szCs w:val="16"/>
        </w:rPr>
        <w:footnoteRef/>
      </w:r>
      <w:r>
        <w:rPr>
          <w:rStyle w:val="FootnoteReference"/>
          <w:rFonts w:ascii="Arial" w:hAnsi="Arial"/>
          <w:sz w:val="16"/>
          <w:szCs w:val="16"/>
        </w:rPr>
        <w:t xml:space="preserve"> </w:t>
      </w:r>
      <w:r>
        <w:rPr>
          <w:rFonts w:ascii="Arial" w:hAnsi="Arial"/>
          <w:sz w:val="16"/>
          <w:szCs w:val="16"/>
        </w:rPr>
        <w:t>Las actividades relacionadas con la demanda son actividades desarrolladas y llevadas a cabo para reducir la demanda de un producto concreto de ave objeto de comercio ilegal o de la vida silvestre objeto de comercio ilegal, de forma más general. En muchos casos, estas actividades pueden estar estrechamente asociadas con las actividades de concienciación pública acerca de los requisitos legales que se aplican para comerciar con la vida silvestre. Cuando responda a esta pregunta, tenga en cuenta las actividades que el Gobierno ha realizado o en las que ha participado, incluidas las actividades que se pueden haber desarrollado o llevado a cabo en colaboración con otros países u organizaciones no gubernamentales.</w:t>
      </w:r>
    </w:p>
    <w:p w:rsidR="00657A93" w:rsidRPr="00D70361" w:rsidRDefault="00657A93" w:rsidP="008806E7">
      <w:pPr>
        <w:pStyle w:val="FootnoteText"/>
        <w:rPr>
          <w:lang w:val="fr-FR"/>
        </w:rPr>
      </w:pPr>
    </w:p>
  </w:footnote>
  <w:footnote w:id="50">
    <w:p w:rsidR="00657A93" w:rsidRPr="00C2020E" w:rsidRDefault="00657A93" w:rsidP="008806E7">
      <w:pPr>
        <w:pStyle w:val="FootnoteText"/>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Este indicador corresponde al indicador 47 del marco de indicadores del ICCWC.</w:t>
      </w:r>
    </w:p>
  </w:footnote>
  <w:footnote w:id="51">
    <w:p w:rsidR="00657A93" w:rsidRPr="00EA3738" w:rsidRDefault="00657A93" w:rsidP="008806E7">
      <w:pPr>
        <w:ind w:left="284" w:hanging="284"/>
        <w:jc w:val="both"/>
        <w:rPr>
          <w:sz w:val="16"/>
          <w:szCs w:val="16"/>
        </w:rPr>
      </w:pPr>
      <w:r>
        <w:rPr>
          <w:rStyle w:val="FootnoteReference"/>
          <w:sz w:val="16"/>
          <w:szCs w:val="16"/>
        </w:rPr>
        <w:footnoteRef/>
      </w:r>
      <w:r>
        <w:rPr>
          <w:sz w:val="16"/>
          <w:szCs w:val="16"/>
        </w:rPr>
        <w:t xml:space="preserve"> La comunidad regulada podría incluir recolectores (incluidos cazadores), vendedores, comerciantes (incluidos comerciantes en línea) o individuos o grupos a los que se expide un permiso o licencia para la captura, uso o comercio de aves silvestres y sus productos, o que llevan a cabo actividades empresariales relacionadas con el comercio de aves silvestres.</w:t>
      </w:r>
    </w:p>
  </w:footnote>
  <w:footnote w:id="52">
    <w:p w:rsidR="00657A93" w:rsidRPr="004431CB" w:rsidRDefault="00657A93" w:rsidP="008806E7">
      <w:pPr>
        <w:pStyle w:val="FootnoteText"/>
        <w:rPr>
          <w:rFonts w:ascii="Arial" w:hAnsi="Arial" w:cs="Arial"/>
          <w:sz w:val="16"/>
          <w:szCs w:val="16"/>
        </w:rPr>
      </w:pPr>
      <w:r>
        <w:rPr>
          <w:rStyle w:val="FootnoteReference"/>
          <w:rFonts w:ascii="Arial" w:hAnsi="Arial" w:cs="Arial"/>
          <w:sz w:val="16"/>
          <w:szCs w:val="16"/>
          <w:lang w:val="en-GB"/>
        </w:rPr>
        <w:footnoteRef/>
      </w:r>
      <w:r>
        <w:rPr>
          <w:rFonts w:ascii="Arial" w:hAnsi="Arial"/>
          <w:sz w:val="16"/>
          <w:szCs w:val="16"/>
        </w:rPr>
        <w:t xml:space="preserve"> Este indicador se basa en el indicador 50 del marco de indicadores del ICCWC.</w:t>
      </w:r>
    </w:p>
  </w:footnote>
  <w:footnote w:id="53">
    <w:p w:rsidR="00657A93" w:rsidRPr="004431CB" w:rsidRDefault="00657A93" w:rsidP="008806E7">
      <w:pPr>
        <w:ind w:left="284" w:hanging="284"/>
        <w:jc w:val="both"/>
        <w:rPr>
          <w:sz w:val="16"/>
          <w:szCs w:val="16"/>
        </w:rPr>
      </w:pPr>
      <w:r>
        <w:rPr>
          <w:rStyle w:val="FootnoteReference"/>
          <w:sz w:val="16"/>
          <w:szCs w:val="16"/>
        </w:rPr>
        <w:footnoteRef/>
      </w:r>
      <w:r>
        <w:rPr>
          <w:sz w:val="16"/>
          <w:szCs w:val="16"/>
        </w:rPr>
        <w:t xml:space="preserve"> Las actividades de concienciación pueden incluir campañas públicas, materiales de concienciación, reuniones públicas o la promoción de teléfonos de emergencia para denunciar delitos. Cuando responda a esta pregunta, incluya las actividades que el Gobierno ha realizado o en las que ha participado, incluidas las actividades que se pueden haber desarrollado o llevado a cabo en colaboración con otros países u organizaciones no gubernamentales.</w:t>
      </w:r>
    </w:p>
  </w:footnote>
  <w:footnote w:id="54">
    <w:p w:rsidR="00657A93" w:rsidRPr="00EA3738" w:rsidRDefault="00657A93" w:rsidP="008806E7">
      <w:pPr>
        <w:pStyle w:val="FootnoteText"/>
        <w:ind w:left="284" w:hanging="284"/>
        <w:rPr>
          <w:rFonts w:ascii="Arial" w:hAnsi="Arial" w:cs="Arial"/>
          <w:sz w:val="16"/>
          <w:szCs w:val="16"/>
        </w:rPr>
      </w:pPr>
      <w:r>
        <w:rPr>
          <w:rStyle w:val="FootnoteReference"/>
          <w:rFonts w:ascii="Arial" w:hAnsi="Arial" w:cs="Arial"/>
          <w:sz w:val="16"/>
          <w:szCs w:val="16"/>
        </w:rPr>
        <w:footnoteRef/>
      </w:r>
      <w:r>
        <w:rPr>
          <w:rFonts w:ascii="Arial" w:hAnsi="Arial"/>
          <w:sz w:val="16"/>
          <w:szCs w:val="16"/>
        </w:rPr>
        <w:t xml:space="preserve"> </w:t>
      </w:r>
      <w:r>
        <w:rPr>
          <w:rFonts w:ascii="Arial" w:hAnsi="Arial"/>
          <w:i/>
          <w:iCs/>
          <w:sz w:val="16"/>
          <w:szCs w:val="16"/>
        </w:rPr>
        <w:t xml:space="preserve">La suma de la puntuación de todos los indicadores del mismo grupo, con excepción de aquellos para los que se han solicitado datos numéricos (p ej. indicadores n.º 2, 4 y 19) y aquellos que el encuestado considera "no aplicables" (p. ej. 12 o 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22791" w:rsidRDefault="00657A93" w:rsidP="00FB7A7E">
    <w:pPr>
      <w:pStyle w:val="Heading1"/>
      <w:keepNext w:val="0"/>
      <w:pBdr>
        <w:bottom w:val="single" w:sz="4" w:space="1" w:color="auto"/>
      </w:pBdr>
      <w:tabs>
        <w:tab w:val="clear" w:pos="-720"/>
      </w:tabs>
      <w:ind w:left="261" w:right="11" w:hanging="261"/>
      <w:rPr>
        <w:rFonts w:ascii="Arial" w:hAnsi="Arial" w:cs="Arial"/>
        <w:b w:val="0"/>
        <w:i/>
        <w:sz w:val="18"/>
        <w:szCs w:val="18"/>
      </w:rPr>
    </w:pPr>
    <w:r>
      <w:rPr>
        <w:rFonts w:ascii="Arial" w:hAnsi="Arial"/>
        <w:b w:val="0"/>
        <w:i/>
        <w:sz w:val="18"/>
        <w:szCs w:val="18"/>
      </w:rPr>
      <w:t>UNEP/CMS/COP12/Doc.24.1.1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342D4A">
    <w:pPr>
      <w:pStyle w:val="Header"/>
      <w:pBdr>
        <w:bottom w:val="single" w:sz="4" w:space="1" w:color="auto"/>
      </w:pBdr>
      <w:jc w:val="right"/>
      <w:rPr>
        <w:rFonts w:ascii="Arial" w:hAnsi="Arial" w:cs="Arial"/>
        <w:i/>
        <w:sz w:val="18"/>
        <w:szCs w:val="18"/>
        <w:lang w:val="en-GB"/>
      </w:rPr>
    </w:pPr>
    <w:r w:rsidRPr="009F30D9">
      <w:rPr>
        <w:rFonts w:ascii="Arial" w:hAnsi="Arial"/>
        <w:i/>
        <w:sz w:val="18"/>
        <w:szCs w:val="18"/>
        <w:lang w:val="en-GB"/>
      </w:rPr>
      <w:t>UNEP/CMS/COP12/Doc.24.1.1/Rev.</w:t>
    </w:r>
    <w:r w:rsidR="0034192F">
      <w:rPr>
        <w:rFonts w:ascii="Arial" w:hAnsi="Arial"/>
        <w:i/>
        <w:sz w:val="18"/>
        <w:szCs w:val="18"/>
        <w:lang w:val="en-GB"/>
      </w:rPr>
      <w:t>2</w:t>
    </w:r>
    <w:r w:rsidRPr="009F30D9">
      <w:rPr>
        <w:rFonts w:ascii="Arial" w:hAnsi="Arial"/>
        <w:i/>
        <w:sz w:val="18"/>
        <w:szCs w:val="18"/>
        <w:lang w:val="en-GB"/>
      </w:rPr>
      <w:t>/</w:t>
    </w:r>
    <w:proofErr w:type="spellStart"/>
    <w:r w:rsidRPr="009F30D9">
      <w:rPr>
        <w:rFonts w:ascii="Arial" w:hAnsi="Arial"/>
        <w:i/>
        <w:sz w:val="18"/>
        <w:szCs w:val="18"/>
        <w:lang w:val="en-GB"/>
      </w:rPr>
      <w:t>Anex</w:t>
    </w:r>
    <w:r>
      <w:rPr>
        <w:rFonts w:ascii="Arial" w:hAnsi="Arial"/>
        <w:i/>
        <w:sz w:val="18"/>
        <w:szCs w:val="18"/>
        <w:lang w:val="en-GB"/>
      </w:rPr>
      <w:t>o</w:t>
    </w:r>
    <w:proofErr w:type="spellEnd"/>
    <w:r w:rsidRPr="009F30D9">
      <w:rPr>
        <w:rFonts w:ascii="Arial" w:hAnsi="Arial"/>
        <w:i/>
        <w:sz w:val="18"/>
        <w:szCs w:val="18"/>
        <w:lang w:val="en-GB"/>
      </w:rPr>
      <w:t xml:space="preserve"> 4</w:t>
    </w:r>
  </w:p>
  <w:p w:rsidR="00657A93" w:rsidRPr="009F30D9" w:rsidRDefault="00657A93" w:rsidP="00792C2C">
    <w:pPr>
      <w:rPr>
        <w:i/>
        <w:szCs w:val="20"/>
        <w:lang w:val="en-G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342D4A">
    <w:pPr>
      <w:pStyle w:val="Header"/>
      <w:pBdr>
        <w:bottom w:val="single" w:sz="4" w:space="1" w:color="auto"/>
      </w:pBdr>
      <w:rPr>
        <w:rFonts w:ascii="Arial" w:hAnsi="Arial" w:cs="Arial"/>
        <w:i/>
        <w:sz w:val="18"/>
        <w:szCs w:val="18"/>
        <w:lang w:val="en-GB"/>
      </w:rPr>
    </w:pPr>
    <w:r w:rsidRPr="009F30D9">
      <w:rPr>
        <w:rFonts w:ascii="Arial" w:hAnsi="Arial"/>
        <w:i/>
        <w:sz w:val="18"/>
        <w:szCs w:val="18"/>
        <w:lang w:val="en-GB"/>
      </w:rPr>
      <w:t>UNEP/CMS/COP12/Doc.24.1.1/Rev.</w:t>
    </w:r>
    <w:r w:rsidR="0034192F">
      <w:rPr>
        <w:rFonts w:ascii="Arial" w:hAnsi="Arial"/>
        <w:i/>
        <w:sz w:val="18"/>
        <w:szCs w:val="18"/>
        <w:lang w:val="en-GB"/>
      </w:rPr>
      <w:t>2</w:t>
    </w:r>
    <w:r w:rsidRPr="009F30D9">
      <w:rPr>
        <w:rFonts w:ascii="Arial" w:hAnsi="Arial"/>
        <w:i/>
        <w:sz w:val="18"/>
        <w:szCs w:val="18"/>
        <w:lang w:val="en-GB"/>
      </w:rPr>
      <w:t>/</w:t>
    </w:r>
    <w:proofErr w:type="spellStart"/>
    <w:r w:rsidRPr="009F30D9">
      <w:rPr>
        <w:rFonts w:ascii="Arial" w:hAnsi="Arial"/>
        <w:i/>
        <w:sz w:val="18"/>
        <w:szCs w:val="18"/>
        <w:lang w:val="en-GB"/>
      </w:rPr>
      <w:t>Anex</w:t>
    </w:r>
    <w:r>
      <w:rPr>
        <w:rFonts w:ascii="Arial" w:hAnsi="Arial"/>
        <w:i/>
        <w:sz w:val="18"/>
        <w:szCs w:val="18"/>
        <w:lang w:val="en-GB"/>
      </w:rPr>
      <w:t>o</w:t>
    </w:r>
    <w:proofErr w:type="spellEnd"/>
    <w:r w:rsidRPr="009F30D9">
      <w:rPr>
        <w:rFonts w:ascii="Arial" w:hAnsi="Arial"/>
        <w:i/>
        <w:sz w:val="18"/>
        <w:szCs w:val="18"/>
        <w:lang w:val="en-GB"/>
      </w:rPr>
      <w:t xml:space="preserv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342D4A">
    <w:pPr>
      <w:pStyle w:val="Header"/>
      <w:pBdr>
        <w:bottom w:val="single" w:sz="4" w:space="1" w:color="auto"/>
      </w:pBdr>
      <w:rPr>
        <w:rFonts w:ascii="Arial" w:hAnsi="Arial" w:cs="Arial"/>
        <w:i/>
        <w:sz w:val="18"/>
        <w:szCs w:val="18"/>
        <w:lang w:val="en-GB"/>
      </w:rPr>
    </w:pPr>
    <w:r w:rsidRPr="009F30D9">
      <w:rPr>
        <w:rFonts w:ascii="Arial" w:hAnsi="Arial"/>
        <w:i/>
        <w:sz w:val="18"/>
        <w:szCs w:val="18"/>
        <w:lang w:val="en-GB"/>
      </w:rPr>
      <w:t>UNEP/CMS/COP12/Doc.24.1.1/Rev.</w:t>
    </w:r>
    <w:r w:rsidR="0034192F">
      <w:rPr>
        <w:rFonts w:ascii="Arial" w:hAnsi="Arial"/>
        <w:i/>
        <w:sz w:val="18"/>
        <w:szCs w:val="18"/>
        <w:lang w:val="en-GB"/>
      </w:rPr>
      <w:t>2</w:t>
    </w:r>
    <w:r w:rsidRPr="009F30D9">
      <w:rPr>
        <w:rFonts w:ascii="Arial" w:hAnsi="Arial"/>
        <w:i/>
        <w:sz w:val="18"/>
        <w:szCs w:val="18"/>
        <w:lang w:val="en-GB"/>
      </w:rPr>
      <w:t>/</w:t>
    </w:r>
    <w:proofErr w:type="spellStart"/>
    <w:r w:rsidRPr="009F30D9">
      <w:rPr>
        <w:rFonts w:ascii="Arial" w:hAnsi="Arial"/>
        <w:i/>
        <w:sz w:val="18"/>
        <w:szCs w:val="18"/>
        <w:lang w:val="en-GB"/>
      </w:rPr>
      <w:t>Anex</w:t>
    </w:r>
    <w:r>
      <w:rPr>
        <w:rFonts w:ascii="Arial" w:hAnsi="Arial"/>
        <w:i/>
        <w:sz w:val="18"/>
        <w:szCs w:val="18"/>
        <w:lang w:val="en-GB"/>
      </w:rPr>
      <w:t>o</w:t>
    </w:r>
    <w:proofErr w:type="spellEnd"/>
    <w:r>
      <w:rPr>
        <w:rFonts w:ascii="Arial" w:hAnsi="Arial"/>
        <w:i/>
        <w:sz w:val="18"/>
        <w:szCs w:val="18"/>
        <w:lang w:val="en-GB"/>
      </w:rPr>
      <w:t xml:space="preserve">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2F" w:rsidRPr="009F30D9" w:rsidRDefault="0034192F" w:rsidP="00342D4A">
    <w:pPr>
      <w:pStyle w:val="Header"/>
      <w:pBdr>
        <w:bottom w:val="single" w:sz="4" w:space="1" w:color="auto"/>
      </w:pBdr>
      <w:rPr>
        <w:rFonts w:ascii="Arial" w:hAnsi="Arial" w:cs="Arial"/>
        <w:i/>
        <w:sz w:val="18"/>
        <w:szCs w:val="18"/>
        <w:lang w:val="en-GB"/>
      </w:rPr>
    </w:pPr>
    <w:r w:rsidRPr="009F30D9">
      <w:rPr>
        <w:rFonts w:ascii="Arial" w:hAnsi="Arial"/>
        <w:i/>
        <w:sz w:val="18"/>
        <w:szCs w:val="18"/>
        <w:lang w:val="en-GB"/>
      </w:rPr>
      <w:t>UNEP/CMS/COP12/Doc.24.1.1/Rev.</w:t>
    </w:r>
    <w:r w:rsidR="00353954">
      <w:rPr>
        <w:rFonts w:ascii="Arial" w:hAnsi="Arial"/>
        <w:i/>
        <w:sz w:val="18"/>
        <w:szCs w:val="18"/>
        <w:lang w:val="en-GB"/>
      </w:rPr>
      <w:t>2</w:t>
    </w:r>
    <w:r w:rsidRPr="009F30D9">
      <w:rPr>
        <w:rFonts w:ascii="Arial" w:hAnsi="Arial"/>
        <w:i/>
        <w:sz w:val="18"/>
        <w:szCs w:val="18"/>
        <w:lang w:val="en-GB"/>
      </w:rPr>
      <w:t>/</w:t>
    </w:r>
    <w:proofErr w:type="spellStart"/>
    <w:r w:rsidRPr="009F30D9">
      <w:rPr>
        <w:rFonts w:ascii="Arial" w:hAnsi="Arial"/>
        <w:i/>
        <w:sz w:val="18"/>
        <w:szCs w:val="18"/>
        <w:lang w:val="en-GB"/>
      </w:rPr>
      <w:t>Anex</w:t>
    </w:r>
    <w:r>
      <w:rPr>
        <w:rFonts w:ascii="Arial" w:hAnsi="Arial"/>
        <w:i/>
        <w:sz w:val="18"/>
        <w:szCs w:val="18"/>
        <w:lang w:val="en-GB"/>
      </w:rPr>
      <w:t>o</w:t>
    </w:r>
    <w:proofErr w:type="spellEnd"/>
    <w:r w:rsidRPr="009F30D9">
      <w:rPr>
        <w:rFonts w:ascii="Arial" w:hAnsi="Arial"/>
        <w:i/>
        <w:sz w:val="18"/>
        <w:szCs w:val="18"/>
        <w:lang w:val="en-GB"/>
      </w:rPr>
      <w:t xml:space="preserve"> </w:t>
    </w:r>
    <w:r>
      <w:rPr>
        <w:rFonts w:ascii="Arial" w:hAnsi="Arial"/>
        <w:i/>
        <w:sz w:val="18"/>
        <w:szCs w:val="18"/>
        <w:lang w:val="en-GB"/>
      </w:rPr>
      <w:t>5</w:t>
    </w:r>
  </w:p>
  <w:p w:rsidR="0034192F" w:rsidRPr="00342D4A" w:rsidRDefault="0034192F" w:rsidP="00342D4A">
    <w:pPr>
      <w:pStyle w:val="Header"/>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342D4A">
    <w:pPr>
      <w:pStyle w:val="Header"/>
      <w:pBdr>
        <w:bottom w:val="single" w:sz="4" w:space="1" w:color="auto"/>
      </w:pBdr>
      <w:jc w:val="right"/>
      <w:rPr>
        <w:rFonts w:ascii="Arial" w:hAnsi="Arial" w:cs="Arial"/>
        <w:i/>
        <w:sz w:val="18"/>
        <w:szCs w:val="18"/>
        <w:lang w:val="en-GB"/>
      </w:rPr>
    </w:pPr>
    <w:r w:rsidRPr="009F30D9">
      <w:rPr>
        <w:rFonts w:ascii="Arial" w:hAnsi="Arial"/>
        <w:i/>
        <w:sz w:val="18"/>
        <w:szCs w:val="18"/>
        <w:lang w:val="en-GB"/>
      </w:rPr>
      <w:t>UNEP/CMS/COP12/Doc.24.1.1/Rev.</w:t>
    </w:r>
    <w:r w:rsidR="00353954">
      <w:rPr>
        <w:rFonts w:ascii="Arial" w:hAnsi="Arial"/>
        <w:i/>
        <w:sz w:val="18"/>
        <w:szCs w:val="18"/>
        <w:lang w:val="en-GB"/>
      </w:rPr>
      <w:t>2</w:t>
    </w:r>
    <w:r w:rsidRPr="009F30D9">
      <w:rPr>
        <w:rFonts w:ascii="Arial" w:hAnsi="Arial"/>
        <w:i/>
        <w:sz w:val="18"/>
        <w:szCs w:val="18"/>
        <w:lang w:val="en-GB"/>
      </w:rPr>
      <w:t>/Annex 5</w:t>
    </w:r>
  </w:p>
  <w:p w:rsidR="00657A93" w:rsidRPr="009F30D9" w:rsidRDefault="00657A93" w:rsidP="00342D4A">
    <w:pPr>
      <w:rPr>
        <w:i/>
        <w:szCs w:val="20"/>
        <w:lang w:val="en-G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353954">
    <w:pPr>
      <w:pStyle w:val="Header"/>
      <w:pBdr>
        <w:bottom w:val="single" w:sz="4" w:space="1" w:color="auto"/>
      </w:pBdr>
      <w:jc w:val="right"/>
      <w:rPr>
        <w:rFonts w:ascii="Arial" w:hAnsi="Arial" w:cs="Arial"/>
        <w:i/>
        <w:sz w:val="18"/>
        <w:szCs w:val="18"/>
        <w:lang w:val="en-GB"/>
      </w:rPr>
    </w:pPr>
    <w:r w:rsidRPr="009F30D9">
      <w:rPr>
        <w:rFonts w:ascii="Arial" w:hAnsi="Arial"/>
        <w:i/>
        <w:sz w:val="18"/>
        <w:szCs w:val="18"/>
        <w:lang w:val="en-GB"/>
      </w:rPr>
      <w:t>UNEP/CMS/COP12/Doc.24.1.1/Rev.</w:t>
    </w:r>
    <w:r w:rsidR="00353954">
      <w:rPr>
        <w:rFonts w:ascii="Arial" w:hAnsi="Arial"/>
        <w:i/>
        <w:sz w:val="18"/>
        <w:szCs w:val="18"/>
        <w:lang w:val="en-GB"/>
      </w:rPr>
      <w:t>2</w:t>
    </w:r>
    <w:r w:rsidRPr="009F30D9">
      <w:rPr>
        <w:rFonts w:ascii="Arial" w:hAnsi="Arial"/>
        <w:i/>
        <w:sz w:val="18"/>
        <w:szCs w:val="18"/>
        <w:lang w:val="en-GB"/>
      </w:rPr>
      <w:t>/</w:t>
    </w:r>
    <w:proofErr w:type="spellStart"/>
    <w:r w:rsidRPr="009F30D9">
      <w:rPr>
        <w:rFonts w:ascii="Arial" w:hAnsi="Arial"/>
        <w:i/>
        <w:sz w:val="18"/>
        <w:szCs w:val="18"/>
        <w:lang w:val="en-GB"/>
      </w:rPr>
      <w:t>Anex</w:t>
    </w:r>
    <w:r w:rsidR="0034192F">
      <w:rPr>
        <w:rFonts w:ascii="Arial" w:hAnsi="Arial"/>
        <w:i/>
        <w:sz w:val="18"/>
        <w:szCs w:val="18"/>
        <w:lang w:val="en-GB"/>
      </w:rPr>
      <w:t>o</w:t>
    </w:r>
    <w:proofErr w:type="spellEnd"/>
    <w:r w:rsidRPr="009F30D9">
      <w:rPr>
        <w:rFonts w:ascii="Arial" w:hAnsi="Arial"/>
        <w:i/>
        <w:sz w:val="18"/>
        <w:szCs w:val="18"/>
        <w:lang w:val="en-GB"/>
      </w:rPr>
      <w:t xml:space="preserve">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34192F" w:rsidRDefault="00657A93" w:rsidP="00FB7A7E">
    <w:pPr>
      <w:pStyle w:val="Heading1"/>
      <w:keepNext w:val="0"/>
      <w:pBdr>
        <w:bottom w:val="single" w:sz="4" w:space="1" w:color="auto"/>
      </w:pBdr>
      <w:tabs>
        <w:tab w:val="clear" w:pos="-720"/>
      </w:tabs>
      <w:ind w:left="261" w:right="11" w:hanging="261"/>
      <w:jc w:val="right"/>
      <w:rPr>
        <w:rFonts w:ascii="Arial" w:hAnsi="Arial" w:cs="Arial"/>
        <w:b w:val="0"/>
        <w:i/>
        <w:sz w:val="18"/>
        <w:szCs w:val="18"/>
        <w:lang w:val="en-US"/>
      </w:rPr>
    </w:pPr>
    <w:r w:rsidRPr="0034192F">
      <w:rPr>
        <w:rFonts w:ascii="Arial" w:hAnsi="Arial"/>
        <w:b w:val="0"/>
        <w:i/>
        <w:sz w:val="18"/>
        <w:szCs w:val="18"/>
        <w:lang w:val="en-US"/>
      </w:rPr>
      <w:t>UNEP/CMS/COP12/Doc.24.1.1</w:t>
    </w:r>
    <w:r w:rsidR="0034192F" w:rsidRPr="0034192F">
      <w:rPr>
        <w:rFonts w:ascii="Arial" w:hAnsi="Arial"/>
        <w:b w:val="0"/>
        <w:i/>
        <w:sz w:val="18"/>
        <w:szCs w:val="18"/>
        <w:lang w:val="en-US"/>
      </w:rPr>
      <w:t>/Rev.2</w:t>
    </w:r>
  </w:p>
  <w:p w:rsidR="00657A93" w:rsidRPr="0034192F" w:rsidRDefault="00657A93" w:rsidP="00A27BE3">
    <w:pPr>
      <w:jc w:val="right"/>
      <w:rPr>
        <w:i/>
        <w:szCs w:val="20"/>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Default="00657A93" w:rsidP="00894D19">
    <w:pPr>
      <w:pStyle w:val="Header"/>
    </w:pPr>
    <w:r>
      <w:rPr>
        <w:noProof/>
        <w:lang w:val="en-US"/>
      </w:rPr>
      <w:drawing>
        <wp:anchor distT="0" distB="0" distL="114300" distR="114300" simplePos="0" relativeHeight="251657216"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22"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A93" w:rsidRDefault="00657A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D605A4">
    <w:pPr>
      <w:pStyle w:val="Header"/>
      <w:pBdr>
        <w:bottom w:val="single" w:sz="4" w:space="1" w:color="auto"/>
      </w:pBdr>
      <w:rPr>
        <w:rFonts w:ascii="Arial" w:hAnsi="Arial" w:cs="Arial"/>
        <w:i/>
        <w:sz w:val="18"/>
        <w:szCs w:val="18"/>
        <w:lang w:val="en-GB"/>
      </w:rPr>
    </w:pPr>
    <w:r w:rsidRPr="009F30D9">
      <w:rPr>
        <w:rFonts w:ascii="Arial" w:hAnsi="Arial"/>
        <w:i/>
        <w:sz w:val="18"/>
        <w:szCs w:val="18"/>
        <w:lang w:val="en-GB"/>
      </w:rPr>
      <w:t>UNEP/CMS/COP12/Doc.24.1.1/Rev.</w:t>
    </w:r>
    <w:r w:rsidR="0034192F">
      <w:rPr>
        <w:rFonts w:ascii="Arial" w:hAnsi="Arial"/>
        <w:i/>
        <w:sz w:val="18"/>
        <w:szCs w:val="18"/>
        <w:lang w:val="en-GB"/>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342D4A">
    <w:pPr>
      <w:pStyle w:val="Header"/>
      <w:pBdr>
        <w:bottom w:val="single" w:sz="4" w:space="1" w:color="auto"/>
      </w:pBdr>
      <w:rPr>
        <w:rFonts w:ascii="Arial" w:hAnsi="Arial" w:cs="Arial"/>
        <w:i/>
        <w:sz w:val="18"/>
        <w:szCs w:val="18"/>
        <w:lang w:val="en-GB"/>
      </w:rPr>
    </w:pPr>
    <w:r w:rsidRPr="009F30D9">
      <w:rPr>
        <w:rFonts w:ascii="Arial" w:hAnsi="Arial"/>
        <w:i/>
        <w:sz w:val="18"/>
        <w:szCs w:val="18"/>
        <w:lang w:val="en-GB"/>
      </w:rPr>
      <w:t>UNEP/CMS/COP12/Doc.24.1.1/Rev.</w:t>
    </w:r>
    <w:r w:rsidR="0034192F">
      <w:rPr>
        <w:rFonts w:ascii="Arial" w:hAnsi="Arial"/>
        <w:i/>
        <w:sz w:val="18"/>
        <w:szCs w:val="18"/>
        <w:lang w:val="en-GB"/>
      </w:rPr>
      <w:t>2</w:t>
    </w:r>
    <w:r w:rsidRPr="009F30D9">
      <w:rPr>
        <w:rFonts w:ascii="Arial" w:hAnsi="Arial"/>
        <w:i/>
        <w:sz w:val="18"/>
        <w:szCs w:val="18"/>
        <w:lang w:val="en-GB"/>
      </w:rPr>
      <w:t>/</w:t>
    </w:r>
    <w:proofErr w:type="spellStart"/>
    <w:r w:rsidRPr="009F30D9">
      <w:rPr>
        <w:rFonts w:ascii="Arial" w:hAnsi="Arial"/>
        <w:i/>
        <w:sz w:val="18"/>
        <w:szCs w:val="18"/>
        <w:lang w:val="en-GB"/>
      </w:rPr>
      <w:t>Anex</w:t>
    </w:r>
    <w:r>
      <w:rPr>
        <w:rFonts w:ascii="Arial" w:hAnsi="Arial"/>
        <w:i/>
        <w:sz w:val="18"/>
        <w:szCs w:val="18"/>
        <w:lang w:val="en-GB"/>
      </w:rPr>
      <w:t>o</w:t>
    </w:r>
    <w:proofErr w:type="spellEnd"/>
    <w:r w:rsidRPr="009F30D9">
      <w:rPr>
        <w:rFonts w:ascii="Arial" w:hAnsi="Arial"/>
        <w:i/>
        <w:sz w:val="18"/>
        <w:szCs w:val="18"/>
        <w:lang w:val="en-GB"/>
      </w:rPr>
      <w:t xml:space="preserve"> 1</w:t>
    </w:r>
  </w:p>
  <w:p w:rsidR="00657A93" w:rsidRPr="00342D4A" w:rsidRDefault="00657A93" w:rsidP="00342D4A">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342D4A">
    <w:pPr>
      <w:pStyle w:val="Header"/>
      <w:pBdr>
        <w:bottom w:val="single" w:sz="4" w:space="1" w:color="auto"/>
      </w:pBdr>
      <w:jc w:val="right"/>
      <w:rPr>
        <w:rFonts w:ascii="Arial" w:hAnsi="Arial" w:cs="Arial"/>
        <w:i/>
        <w:sz w:val="18"/>
        <w:szCs w:val="18"/>
        <w:lang w:val="en-GB"/>
      </w:rPr>
    </w:pPr>
    <w:r w:rsidRPr="009F30D9">
      <w:rPr>
        <w:rFonts w:ascii="Arial" w:hAnsi="Arial"/>
        <w:i/>
        <w:sz w:val="18"/>
        <w:szCs w:val="18"/>
        <w:lang w:val="en-GB"/>
      </w:rPr>
      <w:t>UNEP/CMS/COP12/Doc.24.1.1/Rev.</w:t>
    </w:r>
    <w:r w:rsidR="0034192F">
      <w:rPr>
        <w:rFonts w:ascii="Arial" w:hAnsi="Arial"/>
        <w:i/>
        <w:sz w:val="18"/>
        <w:szCs w:val="18"/>
        <w:lang w:val="en-GB"/>
      </w:rPr>
      <w:t>2</w:t>
    </w:r>
    <w:r w:rsidRPr="009F30D9">
      <w:rPr>
        <w:rFonts w:ascii="Arial" w:hAnsi="Arial"/>
        <w:i/>
        <w:sz w:val="18"/>
        <w:szCs w:val="18"/>
        <w:lang w:val="en-GB"/>
      </w:rPr>
      <w:t>/</w:t>
    </w:r>
    <w:proofErr w:type="spellStart"/>
    <w:r w:rsidRPr="009F30D9">
      <w:rPr>
        <w:rFonts w:ascii="Arial" w:hAnsi="Arial"/>
        <w:i/>
        <w:sz w:val="18"/>
        <w:szCs w:val="18"/>
        <w:lang w:val="en-GB"/>
      </w:rPr>
      <w:t>Anex</w:t>
    </w:r>
    <w:r>
      <w:rPr>
        <w:rFonts w:ascii="Arial" w:hAnsi="Arial"/>
        <w:i/>
        <w:sz w:val="18"/>
        <w:szCs w:val="18"/>
        <w:lang w:val="en-GB"/>
      </w:rPr>
      <w:t>o</w:t>
    </w:r>
    <w:proofErr w:type="spellEnd"/>
    <w:r w:rsidRPr="009F30D9">
      <w:rPr>
        <w:rFonts w:ascii="Arial" w:hAnsi="Arial"/>
        <w:i/>
        <w:sz w:val="18"/>
        <w:szCs w:val="18"/>
        <w:lang w:val="en-GB"/>
      </w:rPr>
      <w:t xml:space="preserve"> 1</w:t>
    </w:r>
  </w:p>
  <w:p w:rsidR="00657A93" w:rsidRPr="009F30D9" w:rsidRDefault="00657A93" w:rsidP="00342D4A">
    <w:pPr>
      <w:rPr>
        <w:i/>
        <w:szCs w:val="20"/>
        <w:lang w:val="en-G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D605A4">
    <w:pPr>
      <w:pStyle w:val="Header"/>
      <w:pBdr>
        <w:bottom w:val="single" w:sz="4" w:space="1" w:color="auto"/>
      </w:pBdr>
      <w:rPr>
        <w:rFonts w:ascii="Arial" w:hAnsi="Arial" w:cs="Arial"/>
        <w:i/>
        <w:sz w:val="18"/>
        <w:szCs w:val="18"/>
        <w:lang w:val="en-GB"/>
      </w:rPr>
    </w:pPr>
    <w:r w:rsidRPr="009F30D9">
      <w:rPr>
        <w:rFonts w:ascii="Arial" w:hAnsi="Arial"/>
        <w:i/>
        <w:sz w:val="18"/>
        <w:szCs w:val="18"/>
        <w:lang w:val="en-GB"/>
      </w:rPr>
      <w:t>UNEP/CMS/COP12/Doc.24.1.1/Rev.</w:t>
    </w:r>
    <w:r w:rsidR="0034192F">
      <w:rPr>
        <w:rFonts w:ascii="Arial" w:hAnsi="Arial"/>
        <w:i/>
        <w:sz w:val="18"/>
        <w:szCs w:val="18"/>
        <w:lang w:val="en-GB"/>
      </w:rPr>
      <w:t>2</w:t>
    </w:r>
    <w:r w:rsidRPr="009F30D9">
      <w:rPr>
        <w:rFonts w:ascii="Arial" w:hAnsi="Arial"/>
        <w:i/>
        <w:sz w:val="18"/>
        <w:szCs w:val="18"/>
        <w:lang w:val="en-GB"/>
      </w:rPr>
      <w:t>/</w:t>
    </w:r>
    <w:proofErr w:type="spellStart"/>
    <w:r w:rsidRPr="009F30D9">
      <w:rPr>
        <w:rFonts w:ascii="Arial" w:hAnsi="Arial"/>
        <w:i/>
        <w:sz w:val="18"/>
        <w:szCs w:val="18"/>
        <w:lang w:val="en-GB"/>
      </w:rPr>
      <w:t>Anex</w:t>
    </w:r>
    <w:r>
      <w:rPr>
        <w:rFonts w:ascii="Arial" w:hAnsi="Arial"/>
        <w:i/>
        <w:sz w:val="18"/>
        <w:szCs w:val="18"/>
        <w:lang w:val="en-GB"/>
      </w:rPr>
      <w:t>o</w:t>
    </w:r>
    <w:proofErr w:type="spellEnd"/>
    <w:r w:rsidRPr="009F30D9">
      <w:rPr>
        <w:rFonts w:ascii="Arial" w:hAnsi="Arial"/>
        <w:i/>
        <w:sz w:val="18"/>
        <w:szCs w:val="18"/>
        <w:lang w:val="en-GB"/>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792C2C">
    <w:pPr>
      <w:pStyle w:val="Header"/>
      <w:pBdr>
        <w:bottom w:val="single" w:sz="4" w:space="1" w:color="auto"/>
      </w:pBdr>
      <w:jc w:val="right"/>
      <w:rPr>
        <w:rFonts w:ascii="Arial" w:hAnsi="Arial" w:cs="Arial"/>
        <w:i/>
        <w:sz w:val="18"/>
        <w:szCs w:val="18"/>
        <w:lang w:val="en-GB"/>
      </w:rPr>
    </w:pPr>
    <w:r w:rsidRPr="009F30D9">
      <w:rPr>
        <w:rFonts w:ascii="Arial" w:hAnsi="Arial"/>
        <w:i/>
        <w:sz w:val="18"/>
        <w:szCs w:val="18"/>
        <w:lang w:val="en-GB"/>
      </w:rPr>
      <w:t>UNEP/CMS/COP12/Doc.24.1.1/Rev.</w:t>
    </w:r>
    <w:r w:rsidR="0034192F">
      <w:rPr>
        <w:rFonts w:ascii="Arial" w:hAnsi="Arial"/>
        <w:i/>
        <w:sz w:val="18"/>
        <w:szCs w:val="18"/>
        <w:lang w:val="en-GB"/>
      </w:rPr>
      <w:t>2</w:t>
    </w:r>
    <w:r w:rsidRPr="009F30D9">
      <w:rPr>
        <w:rFonts w:ascii="Arial" w:hAnsi="Arial"/>
        <w:i/>
        <w:sz w:val="18"/>
        <w:szCs w:val="18"/>
        <w:lang w:val="en-GB"/>
      </w:rPr>
      <w:t>/</w:t>
    </w:r>
    <w:proofErr w:type="spellStart"/>
    <w:r w:rsidRPr="009F30D9">
      <w:rPr>
        <w:rFonts w:ascii="Arial" w:hAnsi="Arial"/>
        <w:i/>
        <w:sz w:val="18"/>
        <w:szCs w:val="18"/>
        <w:lang w:val="en-GB"/>
      </w:rPr>
      <w:t>Anex</w:t>
    </w:r>
    <w:r>
      <w:rPr>
        <w:rFonts w:ascii="Arial" w:hAnsi="Arial"/>
        <w:i/>
        <w:sz w:val="18"/>
        <w:szCs w:val="18"/>
        <w:lang w:val="en-GB"/>
      </w:rPr>
      <w:t>o</w:t>
    </w:r>
    <w:proofErr w:type="spellEnd"/>
    <w:r w:rsidRPr="009F30D9">
      <w:rPr>
        <w:rFonts w:ascii="Arial" w:hAnsi="Arial"/>
        <w:i/>
        <w:sz w:val="18"/>
        <w:szCs w:val="18"/>
        <w:lang w:val="en-GB"/>
      </w:rPr>
      <w:t xml:space="preserv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A93" w:rsidRPr="009F30D9" w:rsidRDefault="00657A93" w:rsidP="00342D4A">
    <w:pPr>
      <w:pStyle w:val="Header"/>
      <w:pBdr>
        <w:bottom w:val="single" w:sz="4" w:space="1" w:color="auto"/>
      </w:pBdr>
      <w:rPr>
        <w:rFonts w:ascii="Arial" w:hAnsi="Arial" w:cs="Arial"/>
        <w:i/>
        <w:sz w:val="18"/>
        <w:szCs w:val="18"/>
        <w:lang w:val="en-GB"/>
      </w:rPr>
    </w:pPr>
    <w:r w:rsidRPr="009F30D9">
      <w:rPr>
        <w:rFonts w:ascii="Arial" w:hAnsi="Arial"/>
        <w:i/>
        <w:sz w:val="18"/>
        <w:szCs w:val="18"/>
        <w:lang w:val="en-GB"/>
      </w:rPr>
      <w:t>UNEP/CMS/COP12/Doc.24.1.1/Rev.</w:t>
    </w:r>
    <w:r w:rsidR="0034192F">
      <w:rPr>
        <w:rFonts w:ascii="Arial" w:hAnsi="Arial"/>
        <w:i/>
        <w:sz w:val="18"/>
        <w:szCs w:val="18"/>
        <w:lang w:val="en-GB"/>
      </w:rPr>
      <w:t>2</w:t>
    </w:r>
    <w:r w:rsidRPr="009F30D9">
      <w:rPr>
        <w:rFonts w:ascii="Arial" w:hAnsi="Arial"/>
        <w:i/>
        <w:sz w:val="18"/>
        <w:szCs w:val="18"/>
        <w:lang w:val="en-GB"/>
      </w:rPr>
      <w:t>/</w:t>
    </w:r>
    <w:proofErr w:type="spellStart"/>
    <w:r w:rsidRPr="009F30D9">
      <w:rPr>
        <w:rFonts w:ascii="Arial" w:hAnsi="Arial"/>
        <w:i/>
        <w:sz w:val="18"/>
        <w:szCs w:val="18"/>
        <w:lang w:val="en-GB"/>
      </w:rPr>
      <w:t>Anex</w:t>
    </w:r>
    <w:r>
      <w:rPr>
        <w:rFonts w:ascii="Arial" w:hAnsi="Arial"/>
        <w:i/>
        <w:sz w:val="18"/>
        <w:szCs w:val="18"/>
        <w:lang w:val="en-GB"/>
      </w:rPr>
      <w:t>o</w:t>
    </w:r>
    <w:proofErr w:type="spellEnd"/>
    <w:r w:rsidRPr="009F30D9">
      <w:rPr>
        <w:rFonts w:ascii="Arial" w:hAnsi="Arial"/>
        <w:i/>
        <w:sz w:val="18"/>
        <w:szCs w:val="18"/>
        <w:lang w:val="en-GB"/>
      </w:rPr>
      <w:t xml:space="preserve"> 4</w:t>
    </w:r>
  </w:p>
  <w:p w:rsidR="00657A93" w:rsidRPr="00342D4A" w:rsidRDefault="00657A93" w:rsidP="00342D4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BD06CD"/>
    <w:multiLevelType w:val="hybridMultilevel"/>
    <w:tmpl w:val="26A026E2"/>
    <w:lvl w:ilvl="0" w:tplc="700CE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5D87"/>
    <w:multiLevelType w:val="hybridMultilevel"/>
    <w:tmpl w:val="7BA025CC"/>
    <w:lvl w:ilvl="0" w:tplc="700CE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164A1"/>
    <w:multiLevelType w:val="hybridMultilevel"/>
    <w:tmpl w:val="CAE2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13D54"/>
    <w:multiLevelType w:val="hybridMultilevel"/>
    <w:tmpl w:val="7DE40BA4"/>
    <w:lvl w:ilvl="0" w:tplc="700CE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1351E"/>
    <w:multiLevelType w:val="hybridMultilevel"/>
    <w:tmpl w:val="16E48166"/>
    <w:lvl w:ilvl="0" w:tplc="700CE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1663C"/>
    <w:multiLevelType w:val="hybridMultilevel"/>
    <w:tmpl w:val="92EA7FB6"/>
    <w:lvl w:ilvl="0" w:tplc="C9229E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67A14"/>
    <w:multiLevelType w:val="hybridMultilevel"/>
    <w:tmpl w:val="5EC04254"/>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387677"/>
    <w:multiLevelType w:val="hybridMultilevel"/>
    <w:tmpl w:val="5218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50DA9"/>
    <w:multiLevelType w:val="hybridMultilevel"/>
    <w:tmpl w:val="71F42F14"/>
    <w:lvl w:ilvl="0" w:tplc="700CE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571D9"/>
    <w:multiLevelType w:val="hybridMultilevel"/>
    <w:tmpl w:val="EA2E63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0F5B08"/>
    <w:multiLevelType w:val="hybridMultilevel"/>
    <w:tmpl w:val="2CFAD496"/>
    <w:lvl w:ilvl="0" w:tplc="700CE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27772B"/>
    <w:multiLevelType w:val="hybridMultilevel"/>
    <w:tmpl w:val="148450EC"/>
    <w:lvl w:ilvl="0" w:tplc="700CE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32FD6"/>
    <w:multiLevelType w:val="hybridMultilevel"/>
    <w:tmpl w:val="884C4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0A42CA"/>
    <w:multiLevelType w:val="hybridMultilevel"/>
    <w:tmpl w:val="00065074"/>
    <w:lvl w:ilvl="0" w:tplc="700CE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6607D"/>
    <w:multiLevelType w:val="hybridMultilevel"/>
    <w:tmpl w:val="E1DC77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095033"/>
    <w:multiLevelType w:val="hybridMultilevel"/>
    <w:tmpl w:val="39721568"/>
    <w:lvl w:ilvl="0" w:tplc="7D6E88B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A4152"/>
    <w:multiLevelType w:val="hybridMultilevel"/>
    <w:tmpl w:val="7200E8A2"/>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2C60366"/>
    <w:multiLevelType w:val="hybridMultilevel"/>
    <w:tmpl w:val="40AC7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A58C3"/>
    <w:multiLevelType w:val="hybridMultilevel"/>
    <w:tmpl w:val="05D2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BD51B3"/>
    <w:multiLevelType w:val="hybridMultilevel"/>
    <w:tmpl w:val="4452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DA5054"/>
    <w:multiLevelType w:val="hybridMultilevel"/>
    <w:tmpl w:val="ED5ED7E8"/>
    <w:lvl w:ilvl="0" w:tplc="04090017">
      <w:start w:val="1"/>
      <w:numFmt w:val="lowerLetter"/>
      <w:lvlText w:val="%1)"/>
      <w:lvlJc w:val="left"/>
      <w:pPr>
        <w:ind w:left="720" w:hanging="360"/>
      </w:pPr>
      <w:rPr>
        <w:rFonts w:hint="default"/>
      </w:rPr>
    </w:lvl>
    <w:lvl w:ilvl="1" w:tplc="345E6E92">
      <w:start w:val="1"/>
      <w:numFmt w:val="lowerRoman"/>
      <w:lvlText w:val="%2."/>
      <w:lvlJc w:val="right"/>
      <w:pPr>
        <w:ind w:left="1440" w:hanging="360"/>
      </w:pPr>
      <w:rPr>
        <w:lang w:val="en-G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D79AD"/>
    <w:multiLevelType w:val="hybridMultilevel"/>
    <w:tmpl w:val="65AA8A1E"/>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824E3"/>
    <w:multiLevelType w:val="hybridMultilevel"/>
    <w:tmpl w:val="884C4E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5617B6"/>
    <w:multiLevelType w:val="hybridMultilevel"/>
    <w:tmpl w:val="A0F2DCCC"/>
    <w:lvl w:ilvl="0" w:tplc="700CE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400B11"/>
    <w:multiLevelType w:val="hybridMultilevel"/>
    <w:tmpl w:val="85C20DD0"/>
    <w:lvl w:ilvl="0" w:tplc="700CE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1"/>
  </w:num>
  <w:num w:numId="3">
    <w:abstractNumId w:val="13"/>
  </w:num>
  <w:num w:numId="4">
    <w:abstractNumId w:val="22"/>
  </w:num>
  <w:num w:numId="5">
    <w:abstractNumId w:val="6"/>
  </w:num>
  <w:num w:numId="6">
    <w:abstractNumId w:val="20"/>
  </w:num>
  <w:num w:numId="7">
    <w:abstractNumId w:val="3"/>
  </w:num>
  <w:num w:numId="8">
    <w:abstractNumId w:val="19"/>
  </w:num>
  <w:num w:numId="9">
    <w:abstractNumId w:val="18"/>
  </w:num>
  <w:num w:numId="10">
    <w:abstractNumId w:val="17"/>
  </w:num>
  <w:num w:numId="11">
    <w:abstractNumId w:val="15"/>
  </w:num>
  <w:num w:numId="12">
    <w:abstractNumId w:val="10"/>
  </w:num>
  <w:num w:numId="13">
    <w:abstractNumId w:val="23"/>
  </w:num>
  <w:num w:numId="14">
    <w:abstractNumId w:val="8"/>
  </w:num>
  <w:num w:numId="15">
    <w:abstractNumId w:val="16"/>
  </w:num>
  <w:num w:numId="16">
    <w:abstractNumId w:val="7"/>
  </w:num>
  <w:num w:numId="17">
    <w:abstractNumId w:val="2"/>
  </w:num>
  <w:num w:numId="18">
    <w:abstractNumId w:val="25"/>
  </w:num>
  <w:num w:numId="19">
    <w:abstractNumId w:val="9"/>
  </w:num>
  <w:num w:numId="20">
    <w:abstractNumId w:val="14"/>
  </w:num>
  <w:num w:numId="21">
    <w:abstractNumId w:val="24"/>
  </w:num>
  <w:num w:numId="22">
    <w:abstractNumId w:val="11"/>
  </w:num>
  <w:num w:numId="23">
    <w:abstractNumId w:val="12"/>
  </w:num>
  <w:num w:numId="24">
    <w:abstractNumId w:val="5"/>
  </w:num>
  <w:num w:numId="25">
    <w:abstractNumId w:val="1"/>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57BE"/>
    <w:rsid w:val="00006BEF"/>
    <w:rsid w:val="00007296"/>
    <w:rsid w:val="00011041"/>
    <w:rsid w:val="00015E07"/>
    <w:rsid w:val="000205E9"/>
    <w:rsid w:val="000254DF"/>
    <w:rsid w:val="00027E6C"/>
    <w:rsid w:val="0003249E"/>
    <w:rsid w:val="0003449E"/>
    <w:rsid w:val="00034FCC"/>
    <w:rsid w:val="00036C53"/>
    <w:rsid w:val="00041609"/>
    <w:rsid w:val="0004587A"/>
    <w:rsid w:val="000518C2"/>
    <w:rsid w:val="000543C1"/>
    <w:rsid w:val="00055A75"/>
    <w:rsid w:val="00056DC1"/>
    <w:rsid w:val="00060156"/>
    <w:rsid w:val="00070BBC"/>
    <w:rsid w:val="00072AD4"/>
    <w:rsid w:val="00073C92"/>
    <w:rsid w:val="00080F03"/>
    <w:rsid w:val="00087C70"/>
    <w:rsid w:val="000900E1"/>
    <w:rsid w:val="0009076A"/>
    <w:rsid w:val="000962FB"/>
    <w:rsid w:val="000966DB"/>
    <w:rsid w:val="000A2E13"/>
    <w:rsid w:val="000A76D6"/>
    <w:rsid w:val="000B6220"/>
    <w:rsid w:val="000C08DE"/>
    <w:rsid w:val="000C0E5B"/>
    <w:rsid w:val="000C21B1"/>
    <w:rsid w:val="000C269D"/>
    <w:rsid w:val="000C2919"/>
    <w:rsid w:val="000C3C87"/>
    <w:rsid w:val="000C7460"/>
    <w:rsid w:val="000D3190"/>
    <w:rsid w:val="000E01C1"/>
    <w:rsid w:val="000E3D8B"/>
    <w:rsid w:val="000E778D"/>
    <w:rsid w:val="000E7E39"/>
    <w:rsid w:val="000F0B93"/>
    <w:rsid w:val="000F1156"/>
    <w:rsid w:val="000F52BA"/>
    <w:rsid w:val="00100BDF"/>
    <w:rsid w:val="001043E5"/>
    <w:rsid w:val="001111A9"/>
    <w:rsid w:val="001151A3"/>
    <w:rsid w:val="001245DF"/>
    <w:rsid w:val="00130BFD"/>
    <w:rsid w:val="001311D3"/>
    <w:rsid w:val="00131A1E"/>
    <w:rsid w:val="00140F46"/>
    <w:rsid w:val="001419C7"/>
    <w:rsid w:val="00143E30"/>
    <w:rsid w:val="0015057C"/>
    <w:rsid w:val="00150AC4"/>
    <w:rsid w:val="001608EB"/>
    <w:rsid w:val="00160E44"/>
    <w:rsid w:val="00162D88"/>
    <w:rsid w:val="00163279"/>
    <w:rsid w:val="00166ABA"/>
    <w:rsid w:val="00171985"/>
    <w:rsid w:val="001743FD"/>
    <w:rsid w:val="001764E6"/>
    <w:rsid w:val="00177F61"/>
    <w:rsid w:val="001808F1"/>
    <w:rsid w:val="00187225"/>
    <w:rsid w:val="001A33B6"/>
    <w:rsid w:val="001A4B08"/>
    <w:rsid w:val="001A7651"/>
    <w:rsid w:val="001B25AE"/>
    <w:rsid w:val="001C210E"/>
    <w:rsid w:val="001C2635"/>
    <w:rsid w:val="001C5749"/>
    <w:rsid w:val="001C579B"/>
    <w:rsid w:val="001C6038"/>
    <w:rsid w:val="001C6E82"/>
    <w:rsid w:val="001D4116"/>
    <w:rsid w:val="001D664F"/>
    <w:rsid w:val="001E24ED"/>
    <w:rsid w:val="001E3D78"/>
    <w:rsid w:val="001F118B"/>
    <w:rsid w:val="001F60A1"/>
    <w:rsid w:val="00200A67"/>
    <w:rsid w:val="00201F88"/>
    <w:rsid w:val="00202332"/>
    <w:rsid w:val="00211B6B"/>
    <w:rsid w:val="002210F4"/>
    <w:rsid w:val="002212EE"/>
    <w:rsid w:val="002355C4"/>
    <w:rsid w:val="002415E5"/>
    <w:rsid w:val="00254721"/>
    <w:rsid w:val="00257C86"/>
    <w:rsid w:val="00263159"/>
    <w:rsid w:val="00264CCA"/>
    <w:rsid w:val="002779F7"/>
    <w:rsid w:val="00280BD2"/>
    <w:rsid w:val="00287939"/>
    <w:rsid w:val="0029489A"/>
    <w:rsid w:val="00294C31"/>
    <w:rsid w:val="0029504F"/>
    <w:rsid w:val="00296A32"/>
    <w:rsid w:val="002A2313"/>
    <w:rsid w:val="002A380C"/>
    <w:rsid w:val="002B5576"/>
    <w:rsid w:val="002B5A51"/>
    <w:rsid w:val="002C187A"/>
    <w:rsid w:val="002C20F1"/>
    <w:rsid w:val="002C47FE"/>
    <w:rsid w:val="002C5BBF"/>
    <w:rsid w:val="002D07F9"/>
    <w:rsid w:val="002D2863"/>
    <w:rsid w:val="002D5EC0"/>
    <w:rsid w:val="002E3DEA"/>
    <w:rsid w:val="002E7CC2"/>
    <w:rsid w:val="002F6F9B"/>
    <w:rsid w:val="003007A3"/>
    <w:rsid w:val="00302F32"/>
    <w:rsid w:val="00303E77"/>
    <w:rsid w:val="00311C57"/>
    <w:rsid w:val="00313D10"/>
    <w:rsid w:val="003144A5"/>
    <w:rsid w:val="00324FC5"/>
    <w:rsid w:val="003331C6"/>
    <w:rsid w:val="00334849"/>
    <w:rsid w:val="0034192F"/>
    <w:rsid w:val="0034292C"/>
    <w:rsid w:val="00342CBB"/>
    <w:rsid w:val="00342D4A"/>
    <w:rsid w:val="00343355"/>
    <w:rsid w:val="00345044"/>
    <w:rsid w:val="00351095"/>
    <w:rsid w:val="003518E5"/>
    <w:rsid w:val="00353954"/>
    <w:rsid w:val="00354A9C"/>
    <w:rsid w:val="0036076C"/>
    <w:rsid w:val="00364910"/>
    <w:rsid w:val="00364973"/>
    <w:rsid w:val="00364C8C"/>
    <w:rsid w:val="00372347"/>
    <w:rsid w:val="003779D4"/>
    <w:rsid w:val="00382398"/>
    <w:rsid w:val="003856ED"/>
    <w:rsid w:val="003909E4"/>
    <w:rsid w:val="00392276"/>
    <w:rsid w:val="003958BB"/>
    <w:rsid w:val="00397D64"/>
    <w:rsid w:val="003A3E30"/>
    <w:rsid w:val="003A70FE"/>
    <w:rsid w:val="003A74DA"/>
    <w:rsid w:val="003B0C35"/>
    <w:rsid w:val="003B219E"/>
    <w:rsid w:val="003B5F01"/>
    <w:rsid w:val="003B66B9"/>
    <w:rsid w:val="003C002B"/>
    <w:rsid w:val="003C0B19"/>
    <w:rsid w:val="003C15A7"/>
    <w:rsid w:val="003D4672"/>
    <w:rsid w:val="003E21B3"/>
    <w:rsid w:val="003E449A"/>
    <w:rsid w:val="003F3C1D"/>
    <w:rsid w:val="00400418"/>
    <w:rsid w:val="00401D3C"/>
    <w:rsid w:val="00405808"/>
    <w:rsid w:val="00405DB8"/>
    <w:rsid w:val="00411E65"/>
    <w:rsid w:val="004145CD"/>
    <w:rsid w:val="004167A6"/>
    <w:rsid w:val="00420040"/>
    <w:rsid w:val="00423388"/>
    <w:rsid w:val="00425F2E"/>
    <w:rsid w:val="00426D73"/>
    <w:rsid w:val="00432626"/>
    <w:rsid w:val="0043332D"/>
    <w:rsid w:val="00435191"/>
    <w:rsid w:val="00442D2D"/>
    <w:rsid w:val="004432E0"/>
    <w:rsid w:val="004454ED"/>
    <w:rsid w:val="00450D55"/>
    <w:rsid w:val="00454554"/>
    <w:rsid w:val="00454913"/>
    <w:rsid w:val="004570CB"/>
    <w:rsid w:val="00457441"/>
    <w:rsid w:val="004579F6"/>
    <w:rsid w:val="004633A7"/>
    <w:rsid w:val="004656D0"/>
    <w:rsid w:val="00465B53"/>
    <w:rsid w:val="00466921"/>
    <w:rsid w:val="004731BA"/>
    <w:rsid w:val="00473ABD"/>
    <w:rsid w:val="004767C8"/>
    <w:rsid w:val="004769BA"/>
    <w:rsid w:val="00482DCA"/>
    <w:rsid w:val="004850BF"/>
    <w:rsid w:val="004A7B98"/>
    <w:rsid w:val="004B3DA4"/>
    <w:rsid w:val="004B682A"/>
    <w:rsid w:val="004B6CFD"/>
    <w:rsid w:val="004C0D0F"/>
    <w:rsid w:val="004C204D"/>
    <w:rsid w:val="004C22F4"/>
    <w:rsid w:val="004D0436"/>
    <w:rsid w:val="004D0936"/>
    <w:rsid w:val="004D4305"/>
    <w:rsid w:val="004E2515"/>
    <w:rsid w:val="004E7252"/>
    <w:rsid w:val="004E7ED7"/>
    <w:rsid w:val="004F0BB1"/>
    <w:rsid w:val="004F243D"/>
    <w:rsid w:val="004F3D8D"/>
    <w:rsid w:val="005034D7"/>
    <w:rsid w:val="005076F1"/>
    <w:rsid w:val="005120D2"/>
    <w:rsid w:val="00512B91"/>
    <w:rsid w:val="0051365F"/>
    <w:rsid w:val="005158EB"/>
    <w:rsid w:val="0052082F"/>
    <w:rsid w:val="00521A30"/>
    <w:rsid w:val="00533029"/>
    <w:rsid w:val="00533F5A"/>
    <w:rsid w:val="00542FCC"/>
    <w:rsid w:val="00545EE1"/>
    <w:rsid w:val="00550EC0"/>
    <w:rsid w:val="00556977"/>
    <w:rsid w:val="0055762E"/>
    <w:rsid w:val="00565445"/>
    <w:rsid w:val="00575334"/>
    <w:rsid w:val="00576E0F"/>
    <w:rsid w:val="005778FD"/>
    <w:rsid w:val="0058258F"/>
    <w:rsid w:val="00583E17"/>
    <w:rsid w:val="00593736"/>
    <w:rsid w:val="005A3181"/>
    <w:rsid w:val="005A55E6"/>
    <w:rsid w:val="005B0F06"/>
    <w:rsid w:val="005B229A"/>
    <w:rsid w:val="005B6141"/>
    <w:rsid w:val="005C3F15"/>
    <w:rsid w:val="005D0DBD"/>
    <w:rsid w:val="005D1A22"/>
    <w:rsid w:val="005D243A"/>
    <w:rsid w:val="005E0354"/>
    <w:rsid w:val="005E4814"/>
    <w:rsid w:val="005F3989"/>
    <w:rsid w:val="005F4303"/>
    <w:rsid w:val="0060130F"/>
    <w:rsid w:val="00601B52"/>
    <w:rsid w:val="0060280B"/>
    <w:rsid w:val="00604422"/>
    <w:rsid w:val="0060502A"/>
    <w:rsid w:val="0061103B"/>
    <w:rsid w:val="006173A6"/>
    <w:rsid w:val="006176ED"/>
    <w:rsid w:val="00642A92"/>
    <w:rsid w:val="00651341"/>
    <w:rsid w:val="00651B5C"/>
    <w:rsid w:val="00657A93"/>
    <w:rsid w:val="00657C85"/>
    <w:rsid w:val="00666F8B"/>
    <w:rsid w:val="00671BA0"/>
    <w:rsid w:val="00673A61"/>
    <w:rsid w:val="0067625F"/>
    <w:rsid w:val="00676603"/>
    <w:rsid w:val="00680424"/>
    <w:rsid w:val="006815B2"/>
    <w:rsid w:val="00682B31"/>
    <w:rsid w:val="006864E1"/>
    <w:rsid w:val="00691001"/>
    <w:rsid w:val="00692763"/>
    <w:rsid w:val="006940EE"/>
    <w:rsid w:val="006A451B"/>
    <w:rsid w:val="006A630A"/>
    <w:rsid w:val="006B1037"/>
    <w:rsid w:val="006B39CB"/>
    <w:rsid w:val="006B6C3E"/>
    <w:rsid w:val="006B6E90"/>
    <w:rsid w:val="006C11EB"/>
    <w:rsid w:val="006C56FA"/>
    <w:rsid w:val="006E2125"/>
    <w:rsid w:val="006E56AD"/>
    <w:rsid w:val="006E5763"/>
    <w:rsid w:val="006E76B0"/>
    <w:rsid w:val="006F359C"/>
    <w:rsid w:val="006F5009"/>
    <w:rsid w:val="006F7834"/>
    <w:rsid w:val="00701433"/>
    <w:rsid w:val="007060DD"/>
    <w:rsid w:val="00706ABE"/>
    <w:rsid w:val="007101BB"/>
    <w:rsid w:val="007109DD"/>
    <w:rsid w:val="00713308"/>
    <w:rsid w:val="007144A4"/>
    <w:rsid w:val="00723C3B"/>
    <w:rsid w:val="00727E01"/>
    <w:rsid w:val="00743C94"/>
    <w:rsid w:val="00743DF2"/>
    <w:rsid w:val="00747471"/>
    <w:rsid w:val="00752E19"/>
    <w:rsid w:val="00756C37"/>
    <w:rsid w:val="00757614"/>
    <w:rsid w:val="007728B4"/>
    <w:rsid w:val="00774180"/>
    <w:rsid w:val="00774380"/>
    <w:rsid w:val="0077622E"/>
    <w:rsid w:val="00777FE4"/>
    <w:rsid w:val="00780BAA"/>
    <w:rsid w:val="0079075D"/>
    <w:rsid w:val="007910DD"/>
    <w:rsid w:val="00792C2C"/>
    <w:rsid w:val="00792C5D"/>
    <w:rsid w:val="00792DD6"/>
    <w:rsid w:val="0079437F"/>
    <w:rsid w:val="00797104"/>
    <w:rsid w:val="007B122F"/>
    <w:rsid w:val="007B7AAE"/>
    <w:rsid w:val="007C1468"/>
    <w:rsid w:val="007C1F4B"/>
    <w:rsid w:val="007C41D7"/>
    <w:rsid w:val="007C65B5"/>
    <w:rsid w:val="007C7B91"/>
    <w:rsid w:val="007D5F08"/>
    <w:rsid w:val="007D628E"/>
    <w:rsid w:val="007E1B25"/>
    <w:rsid w:val="007E1E90"/>
    <w:rsid w:val="007E28FA"/>
    <w:rsid w:val="007E3D91"/>
    <w:rsid w:val="007F0130"/>
    <w:rsid w:val="007F16FB"/>
    <w:rsid w:val="007F1BBA"/>
    <w:rsid w:val="007F6DEC"/>
    <w:rsid w:val="00801014"/>
    <w:rsid w:val="0081600F"/>
    <w:rsid w:val="00820858"/>
    <w:rsid w:val="00820B13"/>
    <w:rsid w:val="0082722D"/>
    <w:rsid w:val="008274F7"/>
    <w:rsid w:val="00830C01"/>
    <w:rsid w:val="008353C6"/>
    <w:rsid w:val="00836FF6"/>
    <w:rsid w:val="00837308"/>
    <w:rsid w:val="008441F9"/>
    <w:rsid w:val="00845EB4"/>
    <w:rsid w:val="00846A99"/>
    <w:rsid w:val="00857F52"/>
    <w:rsid w:val="008641D1"/>
    <w:rsid w:val="00865A1E"/>
    <w:rsid w:val="00870FB9"/>
    <w:rsid w:val="00872F67"/>
    <w:rsid w:val="00874644"/>
    <w:rsid w:val="00880152"/>
    <w:rsid w:val="008806E7"/>
    <w:rsid w:val="008879E9"/>
    <w:rsid w:val="00893346"/>
    <w:rsid w:val="00894C58"/>
    <w:rsid w:val="00894D19"/>
    <w:rsid w:val="0089577B"/>
    <w:rsid w:val="00897838"/>
    <w:rsid w:val="008A0D8D"/>
    <w:rsid w:val="008B1A69"/>
    <w:rsid w:val="008B4017"/>
    <w:rsid w:val="008B7F85"/>
    <w:rsid w:val="008C07CA"/>
    <w:rsid w:val="008C17ED"/>
    <w:rsid w:val="008C1A39"/>
    <w:rsid w:val="008D197E"/>
    <w:rsid w:val="008D1B43"/>
    <w:rsid w:val="008D1F81"/>
    <w:rsid w:val="008D32C7"/>
    <w:rsid w:val="008D3965"/>
    <w:rsid w:val="008D4D63"/>
    <w:rsid w:val="008D528B"/>
    <w:rsid w:val="008E2C64"/>
    <w:rsid w:val="008E3952"/>
    <w:rsid w:val="008E7DFB"/>
    <w:rsid w:val="008F09E7"/>
    <w:rsid w:val="008F25BE"/>
    <w:rsid w:val="008F5968"/>
    <w:rsid w:val="008F7327"/>
    <w:rsid w:val="0090059C"/>
    <w:rsid w:val="0090714D"/>
    <w:rsid w:val="009076C8"/>
    <w:rsid w:val="00910D5B"/>
    <w:rsid w:val="00912A58"/>
    <w:rsid w:val="00915BBE"/>
    <w:rsid w:val="009172BE"/>
    <w:rsid w:val="009201AF"/>
    <w:rsid w:val="0092063C"/>
    <w:rsid w:val="00921D62"/>
    <w:rsid w:val="00922791"/>
    <w:rsid w:val="00925664"/>
    <w:rsid w:val="00927CD6"/>
    <w:rsid w:val="00931B2E"/>
    <w:rsid w:val="00933572"/>
    <w:rsid w:val="009363C7"/>
    <w:rsid w:val="00943834"/>
    <w:rsid w:val="00945638"/>
    <w:rsid w:val="00945ECE"/>
    <w:rsid w:val="0097060B"/>
    <w:rsid w:val="00972D36"/>
    <w:rsid w:val="00980406"/>
    <w:rsid w:val="00983CBE"/>
    <w:rsid w:val="00985342"/>
    <w:rsid w:val="00994621"/>
    <w:rsid w:val="009A0ECC"/>
    <w:rsid w:val="009A2C8F"/>
    <w:rsid w:val="009A3234"/>
    <w:rsid w:val="009A7B65"/>
    <w:rsid w:val="009C7361"/>
    <w:rsid w:val="009D2AD6"/>
    <w:rsid w:val="009D3A07"/>
    <w:rsid w:val="009D4711"/>
    <w:rsid w:val="009D5DA6"/>
    <w:rsid w:val="009E3A84"/>
    <w:rsid w:val="009E6B67"/>
    <w:rsid w:val="009E7ACC"/>
    <w:rsid w:val="009F30D9"/>
    <w:rsid w:val="009F450E"/>
    <w:rsid w:val="009F54DA"/>
    <w:rsid w:val="009F7278"/>
    <w:rsid w:val="00A00ACA"/>
    <w:rsid w:val="00A0177B"/>
    <w:rsid w:val="00A02883"/>
    <w:rsid w:val="00A02A7D"/>
    <w:rsid w:val="00A02CD8"/>
    <w:rsid w:val="00A06984"/>
    <w:rsid w:val="00A07B76"/>
    <w:rsid w:val="00A1324E"/>
    <w:rsid w:val="00A16D9C"/>
    <w:rsid w:val="00A20562"/>
    <w:rsid w:val="00A22843"/>
    <w:rsid w:val="00A26E70"/>
    <w:rsid w:val="00A27B8E"/>
    <w:rsid w:val="00A27BE3"/>
    <w:rsid w:val="00A30FAD"/>
    <w:rsid w:val="00A3200B"/>
    <w:rsid w:val="00A339B9"/>
    <w:rsid w:val="00A40EDF"/>
    <w:rsid w:val="00A42E7E"/>
    <w:rsid w:val="00A5090C"/>
    <w:rsid w:val="00A568DF"/>
    <w:rsid w:val="00A7068A"/>
    <w:rsid w:val="00A73A79"/>
    <w:rsid w:val="00A80302"/>
    <w:rsid w:val="00A9041E"/>
    <w:rsid w:val="00A93C52"/>
    <w:rsid w:val="00AA1A52"/>
    <w:rsid w:val="00AA3208"/>
    <w:rsid w:val="00AA45FD"/>
    <w:rsid w:val="00AA636D"/>
    <w:rsid w:val="00AA7368"/>
    <w:rsid w:val="00AB0DF7"/>
    <w:rsid w:val="00AB371A"/>
    <w:rsid w:val="00AB4FF9"/>
    <w:rsid w:val="00AB6ADF"/>
    <w:rsid w:val="00AD51E4"/>
    <w:rsid w:val="00AD5B0A"/>
    <w:rsid w:val="00AE7B21"/>
    <w:rsid w:val="00AF08EB"/>
    <w:rsid w:val="00AF1980"/>
    <w:rsid w:val="00AF2021"/>
    <w:rsid w:val="00AF6482"/>
    <w:rsid w:val="00B01D99"/>
    <w:rsid w:val="00B025B7"/>
    <w:rsid w:val="00B055B9"/>
    <w:rsid w:val="00B12970"/>
    <w:rsid w:val="00B16A6E"/>
    <w:rsid w:val="00B30A3B"/>
    <w:rsid w:val="00B31D0B"/>
    <w:rsid w:val="00B34716"/>
    <w:rsid w:val="00B40A1D"/>
    <w:rsid w:val="00B439B7"/>
    <w:rsid w:val="00B471BD"/>
    <w:rsid w:val="00B50C2D"/>
    <w:rsid w:val="00B5358D"/>
    <w:rsid w:val="00B53BC4"/>
    <w:rsid w:val="00B603D7"/>
    <w:rsid w:val="00B64904"/>
    <w:rsid w:val="00B71C5B"/>
    <w:rsid w:val="00B836B2"/>
    <w:rsid w:val="00B901BB"/>
    <w:rsid w:val="00B90ED1"/>
    <w:rsid w:val="00BA26F8"/>
    <w:rsid w:val="00BA60CE"/>
    <w:rsid w:val="00BA676B"/>
    <w:rsid w:val="00BB1B6A"/>
    <w:rsid w:val="00BB43D1"/>
    <w:rsid w:val="00BB467E"/>
    <w:rsid w:val="00BB7AB8"/>
    <w:rsid w:val="00BC0619"/>
    <w:rsid w:val="00BC1040"/>
    <w:rsid w:val="00BC1088"/>
    <w:rsid w:val="00BC3784"/>
    <w:rsid w:val="00BC5607"/>
    <w:rsid w:val="00BD709D"/>
    <w:rsid w:val="00BE0D1D"/>
    <w:rsid w:val="00BE2448"/>
    <w:rsid w:val="00BE24D4"/>
    <w:rsid w:val="00BE348F"/>
    <w:rsid w:val="00BE37D5"/>
    <w:rsid w:val="00BF2BE7"/>
    <w:rsid w:val="00BF42B8"/>
    <w:rsid w:val="00C001EE"/>
    <w:rsid w:val="00C05102"/>
    <w:rsid w:val="00C05E63"/>
    <w:rsid w:val="00C109EE"/>
    <w:rsid w:val="00C13FA6"/>
    <w:rsid w:val="00C16568"/>
    <w:rsid w:val="00C169ED"/>
    <w:rsid w:val="00C2621D"/>
    <w:rsid w:val="00C31801"/>
    <w:rsid w:val="00C36AB5"/>
    <w:rsid w:val="00C44645"/>
    <w:rsid w:val="00C54391"/>
    <w:rsid w:val="00C5484D"/>
    <w:rsid w:val="00C618F2"/>
    <w:rsid w:val="00C73207"/>
    <w:rsid w:val="00C7602A"/>
    <w:rsid w:val="00C82160"/>
    <w:rsid w:val="00C82ED9"/>
    <w:rsid w:val="00C8458E"/>
    <w:rsid w:val="00C87D68"/>
    <w:rsid w:val="00C9047D"/>
    <w:rsid w:val="00C9130A"/>
    <w:rsid w:val="00C9281B"/>
    <w:rsid w:val="00C94D42"/>
    <w:rsid w:val="00C97E8E"/>
    <w:rsid w:val="00CA367A"/>
    <w:rsid w:val="00CA4556"/>
    <w:rsid w:val="00CB1D26"/>
    <w:rsid w:val="00CB5977"/>
    <w:rsid w:val="00CC1D26"/>
    <w:rsid w:val="00CC2A58"/>
    <w:rsid w:val="00CC3879"/>
    <w:rsid w:val="00CC4C21"/>
    <w:rsid w:val="00CC57AD"/>
    <w:rsid w:val="00CC5C08"/>
    <w:rsid w:val="00CD0824"/>
    <w:rsid w:val="00CD0FE9"/>
    <w:rsid w:val="00CD15EE"/>
    <w:rsid w:val="00CD1B80"/>
    <w:rsid w:val="00CD7355"/>
    <w:rsid w:val="00CD76A7"/>
    <w:rsid w:val="00CE5B83"/>
    <w:rsid w:val="00CF6EDD"/>
    <w:rsid w:val="00D01F9A"/>
    <w:rsid w:val="00D05922"/>
    <w:rsid w:val="00D1653D"/>
    <w:rsid w:val="00D169BC"/>
    <w:rsid w:val="00D21383"/>
    <w:rsid w:val="00D31C6A"/>
    <w:rsid w:val="00D35741"/>
    <w:rsid w:val="00D42AE1"/>
    <w:rsid w:val="00D453D1"/>
    <w:rsid w:val="00D4735E"/>
    <w:rsid w:val="00D50CE2"/>
    <w:rsid w:val="00D5382F"/>
    <w:rsid w:val="00D53F1A"/>
    <w:rsid w:val="00D56476"/>
    <w:rsid w:val="00D605A4"/>
    <w:rsid w:val="00D61B13"/>
    <w:rsid w:val="00D659DF"/>
    <w:rsid w:val="00D65BE7"/>
    <w:rsid w:val="00D7746A"/>
    <w:rsid w:val="00D818E1"/>
    <w:rsid w:val="00D82B1F"/>
    <w:rsid w:val="00D83191"/>
    <w:rsid w:val="00D838FE"/>
    <w:rsid w:val="00D8406F"/>
    <w:rsid w:val="00D859C7"/>
    <w:rsid w:val="00D9021F"/>
    <w:rsid w:val="00D90C1A"/>
    <w:rsid w:val="00D951B9"/>
    <w:rsid w:val="00D97BCA"/>
    <w:rsid w:val="00DA1080"/>
    <w:rsid w:val="00DA12C2"/>
    <w:rsid w:val="00DB30A6"/>
    <w:rsid w:val="00DB3C9D"/>
    <w:rsid w:val="00DC046D"/>
    <w:rsid w:val="00DC0AF0"/>
    <w:rsid w:val="00DC788D"/>
    <w:rsid w:val="00DC7ACB"/>
    <w:rsid w:val="00DD6A9E"/>
    <w:rsid w:val="00DE275B"/>
    <w:rsid w:val="00E10490"/>
    <w:rsid w:val="00E1777E"/>
    <w:rsid w:val="00E23314"/>
    <w:rsid w:val="00E23367"/>
    <w:rsid w:val="00E27181"/>
    <w:rsid w:val="00E30DC3"/>
    <w:rsid w:val="00E31B92"/>
    <w:rsid w:val="00E32A3C"/>
    <w:rsid w:val="00E33936"/>
    <w:rsid w:val="00E463E2"/>
    <w:rsid w:val="00E465FF"/>
    <w:rsid w:val="00E475D4"/>
    <w:rsid w:val="00E50CCF"/>
    <w:rsid w:val="00E5256F"/>
    <w:rsid w:val="00E54F0D"/>
    <w:rsid w:val="00E65A53"/>
    <w:rsid w:val="00E72195"/>
    <w:rsid w:val="00E74D1C"/>
    <w:rsid w:val="00E8776E"/>
    <w:rsid w:val="00E90312"/>
    <w:rsid w:val="00E9237A"/>
    <w:rsid w:val="00EA0B88"/>
    <w:rsid w:val="00EA12F8"/>
    <w:rsid w:val="00EA7AFD"/>
    <w:rsid w:val="00EA7B2B"/>
    <w:rsid w:val="00EB2285"/>
    <w:rsid w:val="00EB228C"/>
    <w:rsid w:val="00EB4669"/>
    <w:rsid w:val="00EB597E"/>
    <w:rsid w:val="00EB7B4D"/>
    <w:rsid w:val="00EC13FA"/>
    <w:rsid w:val="00EC28E4"/>
    <w:rsid w:val="00EC2F5B"/>
    <w:rsid w:val="00EC4294"/>
    <w:rsid w:val="00EC681E"/>
    <w:rsid w:val="00ED02D3"/>
    <w:rsid w:val="00ED0AC6"/>
    <w:rsid w:val="00ED5E31"/>
    <w:rsid w:val="00ED7FAB"/>
    <w:rsid w:val="00EE00EB"/>
    <w:rsid w:val="00EE64C1"/>
    <w:rsid w:val="00EF343E"/>
    <w:rsid w:val="00EF6291"/>
    <w:rsid w:val="00EF6C38"/>
    <w:rsid w:val="00F016DE"/>
    <w:rsid w:val="00F0454D"/>
    <w:rsid w:val="00F05AA0"/>
    <w:rsid w:val="00F061CB"/>
    <w:rsid w:val="00F10955"/>
    <w:rsid w:val="00F11793"/>
    <w:rsid w:val="00F12321"/>
    <w:rsid w:val="00F12405"/>
    <w:rsid w:val="00F1733A"/>
    <w:rsid w:val="00F24050"/>
    <w:rsid w:val="00F248AA"/>
    <w:rsid w:val="00F308EC"/>
    <w:rsid w:val="00F31539"/>
    <w:rsid w:val="00F400E4"/>
    <w:rsid w:val="00F41A7F"/>
    <w:rsid w:val="00F423DD"/>
    <w:rsid w:val="00F444EC"/>
    <w:rsid w:val="00F45FE3"/>
    <w:rsid w:val="00F47A09"/>
    <w:rsid w:val="00F52E40"/>
    <w:rsid w:val="00F535D1"/>
    <w:rsid w:val="00F54D03"/>
    <w:rsid w:val="00F614AB"/>
    <w:rsid w:val="00F6347A"/>
    <w:rsid w:val="00F64484"/>
    <w:rsid w:val="00F64E83"/>
    <w:rsid w:val="00F7503A"/>
    <w:rsid w:val="00F76CA4"/>
    <w:rsid w:val="00F81FEF"/>
    <w:rsid w:val="00F86D48"/>
    <w:rsid w:val="00F87359"/>
    <w:rsid w:val="00F915F4"/>
    <w:rsid w:val="00F978B9"/>
    <w:rsid w:val="00FA61AF"/>
    <w:rsid w:val="00FB2C17"/>
    <w:rsid w:val="00FB7A7E"/>
    <w:rsid w:val="00FC0352"/>
    <w:rsid w:val="00FC5F37"/>
    <w:rsid w:val="00FD3A06"/>
    <w:rsid w:val="00FD7D14"/>
    <w:rsid w:val="00FE26BE"/>
    <w:rsid w:val="00FE79B8"/>
    <w:rsid w:val="00FF05FA"/>
    <w:rsid w:val="00FF2F42"/>
    <w:rsid w:val="00FF2F6F"/>
    <w:rsid w:val="00FF60A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7AEB357D-814E-4084-B7A3-6DE3C2B7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lang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s-E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s-E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s-E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s-E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s-E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s-E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s-E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s-ES" w:eastAsia="en-US"/>
    </w:rPr>
  </w:style>
  <w:style w:type="character" w:customStyle="1" w:styleId="Heading9Char">
    <w:name w:val="Heading 9 Char"/>
    <w:link w:val="Heading9"/>
    <w:uiPriority w:val="9"/>
    <w:semiHidden/>
    <w:rsid w:val="00EB4403"/>
    <w:rPr>
      <w:rFonts w:ascii="Cambria" w:eastAsia="Times New Roman" w:hAnsi="Cambria" w:cs="Times New Roman"/>
      <w:lang w:val="es-E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eastAsia="en-US"/>
    </w:rPr>
  </w:style>
  <w:style w:type="paragraph" w:customStyle="1" w:styleId="footnotetex">
    <w:name w:val="footnote tex"/>
    <w:uiPriority w:val="99"/>
    <w:rsid w:val="002779F7"/>
    <w:pPr>
      <w:widowControl w:val="0"/>
      <w:autoSpaceDE w:val="0"/>
      <w:autoSpaceDN w:val="0"/>
      <w:adjustRightInd w:val="0"/>
      <w:jc w:val="both"/>
    </w:pPr>
    <w:rPr>
      <w:lang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s-ES" w:eastAsia="en-U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link w:val="BodyTextIndent"/>
    <w:uiPriority w:val="99"/>
    <w:semiHidden/>
    <w:rsid w:val="00EB4403"/>
    <w:rPr>
      <w:sz w:val="20"/>
      <w:szCs w:val="24"/>
      <w:lang w:val="es-ES" w:eastAsia="en-U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link w:val="BodyText"/>
    <w:uiPriority w:val="99"/>
    <w:semiHidden/>
    <w:rsid w:val="00EB4403"/>
    <w:rPr>
      <w:sz w:val="20"/>
      <w:szCs w:val="24"/>
      <w:lang w:val="es-E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rsid w:val="002779F7"/>
    <w:rPr>
      <w:szCs w:val="20"/>
    </w:rPr>
  </w:style>
  <w:style w:type="character" w:customStyle="1" w:styleId="FootnoteTextChar">
    <w:name w:val="Footnote Text Char"/>
    <w:link w:val="FootnoteText"/>
    <w:uiPriority w:val="99"/>
    <w:rsid w:val="00EB4403"/>
    <w:rPr>
      <w:sz w:val="20"/>
      <w:szCs w:val="20"/>
      <w:lang w:val="es-E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s-E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s-E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link w:val="BodyText3"/>
    <w:uiPriority w:val="99"/>
    <w:semiHidden/>
    <w:rsid w:val="00EB4403"/>
    <w:rPr>
      <w:sz w:val="16"/>
      <w:szCs w:val="16"/>
      <w:lang w:val="es-E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10"/>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s-E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link w:val="CommentText"/>
    <w:uiPriority w:val="99"/>
    <w:locked/>
    <w:rsid w:val="00DA1080"/>
    <w:rPr>
      <w:sz w:val="24"/>
      <w:lang w:val="es-E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s-ES" w:eastAsia="en-US"/>
    </w:rPr>
  </w:style>
  <w:style w:type="paragraph" w:customStyle="1" w:styleId="Listavistosa-nfasis11">
    <w:name w:val="Lista vistosa - Énfasis 11"/>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rsid w:val="00CC57AD"/>
    <w:pPr>
      <w:widowControl/>
      <w:adjustRightInd/>
    </w:pPr>
    <w:rPr>
      <w:color w:val="000000"/>
      <w:sz w:val="24"/>
      <w:lang w:eastAsia="en-GB"/>
    </w:rPr>
  </w:style>
  <w:style w:type="table" w:styleId="TableGrid">
    <w:name w:val="Table Grid"/>
    <w:basedOn w:val="TableNormal"/>
    <w:uiPriority w:val="39"/>
    <w:locked/>
    <w:rsid w:val="00533F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F5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FF60A2"/>
    <w:rPr>
      <w:b/>
      <w:bCs/>
    </w:rPr>
  </w:style>
  <w:style w:type="table" w:styleId="ColorfulGrid-Accent4">
    <w:name w:val="Colorful Grid Accent 4"/>
    <w:basedOn w:val="TableNormal"/>
    <w:uiPriority w:val="64"/>
    <w:rsid w:val="00D01F9A"/>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
    <w:name w:val="Sfondo medio 2 - Colore 11"/>
    <w:basedOn w:val="TableNormal"/>
    <w:uiPriority w:val="64"/>
    <w:rsid w:val="00D01F9A"/>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
    <w:name w:val="Sfondo medio 21"/>
    <w:basedOn w:val="TableNormal"/>
    <w:uiPriority w:val="64"/>
    <w:rsid w:val="00D01F9A"/>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adecuadrcula31">
    <w:name w:val="Tabla de cuadrícula 31"/>
    <w:basedOn w:val="Heading1"/>
    <w:next w:val="Normal"/>
    <w:uiPriority w:val="39"/>
    <w:unhideWhenUsed/>
    <w:qFormat/>
    <w:rsid w:val="00D01F9A"/>
    <w:pPr>
      <w:keepLines/>
      <w:widowControl/>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autoSpaceDE/>
      <w:autoSpaceDN/>
      <w:adjustRightInd/>
      <w:spacing w:before="480" w:line="276" w:lineRule="auto"/>
      <w:outlineLvl w:val="9"/>
    </w:pPr>
    <w:rPr>
      <w:rFonts w:ascii="Cambria" w:eastAsia="Calibri" w:hAnsi="Cambria"/>
      <w:color w:val="365F91"/>
      <w:sz w:val="28"/>
      <w:szCs w:val="28"/>
    </w:rPr>
  </w:style>
  <w:style w:type="paragraph" w:styleId="TOC1">
    <w:name w:val="toc 1"/>
    <w:basedOn w:val="Normal"/>
    <w:next w:val="Normal"/>
    <w:autoRedefine/>
    <w:uiPriority w:val="39"/>
    <w:unhideWhenUsed/>
    <w:qFormat/>
    <w:locked/>
    <w:rsid w:val="00A3200B"/>
    <w:pPr>
      <w:widowControl/>
      <w:tabs>
        <w:tab w:val="left" w:pos="9090"/>
        <w:tab w:val="right" w:leader="dot" w:pos="9639"/>
      </w:tabs>
      <w:autoSpaceDE/>
      <w:autoSpaceDN/>
      <w:adjustRightInd/>
      <w:spacing w:after="100" w:line="276" w:lineRule="auto"/>
      <w:ind w:right="29"/>
    </w:pPr>
    <w:rPr>
      <w:rFonts w:ascii="Calibri" w:eastAsia="Calibri" w:hAnsi="Calibri"/>
      <w:noProof/>
      <w:sz w:val="22"/>
      <w:szCs w:val="22"/>
    </w:rPr>
  </w:style>
  <w:style w:type="paragraph" w:styleId="TOC2">
    <w:name w:val="toc 2"/>
    <w:basedOn w:val="Normal"/>
    <w:next w:val="Normal"/>
    <w:autoRedefine/>
    <w:uiPriority w:val="39"/>
    <w:unhideWhenUsed/>
    <w:qFormat/>
    <w:locked/>
    <w:rsid w:val="00A3200B"/>
    <w:pPr>
      <w:widowControl/>
      <w:tabs>
        <w:tab w:val="right" w:leader="dot" w:pos="9639"/>
      </w:tabs>
      <w:autoSpaceDE/>
      <w:autoSpaceDN/>
      <w:adjustRightInd/>
      <w:spacing w:after="100" w:line="276" w:lineRule="auto"/>
      <w:ind w:left="567" w:right="29" w:hanging="347"/>
    </w:pPr>
    <w:rPr>
      <w:rFonts w:ascii="Calibri" w:eastAsia="Calibri" w:hAnsi="Calibri"/>
      <w:sz w:val="22"/>
      <w:szCs w:val="22"/>
    </w:rPr>
  </w:style>
  <w:style w:type="paragraph" w:styleId="TOC3">
    <w:name w:val="toc 3"/>
    <w:basedOn w:val="Normal"/>
    <w:next w:val="Normal"/>
    <w:autoRedefine/>
    <w:uiPriority w:val="39"/>
    <w:unhideWhenUsed/>
    <w:qFormat/>
    <w:locked/>
    <w:rsid w:val="00D01F9A"/>
    <w:pPr>
      <w:widowControl/>
      <w:autoSpaceDE/>
      <w:autoSpaceDN/>
      <w:adjustRightInd/>
      <w:spacing w:after="100" w:line="276" w:lineRule="auto"/>
      <w:ind w:left="440"/>
    </w:pPr>
    <w:rPr>
      <w:rFonts w:ascii="Calibri" w:eastAsia="Calibri" w:hAnsi="Calibri"/>
      <w:sz w:val="22"/>
      <w:szCs w:val="22"/>
    </w:rPr>
  </w:style>
  <w:style w:type="paragraph" w:styleId="NormalWeb">
    <w:name w:val="Normal (Web)"/>
    <w:basedOn w:val="Normal"/>
    <w:uiPriority w:val="99"/>
    <w:semiHidden/>
    <w:unhideWhenUsed/>
    <w:rsid w:val="00D01F9A"/>
    <w:pPr>
      <w:widowControl/>
      <w:autoSpaceDE/>
      <w:autoSpaceDN/>
      <w:adjustRightInd/>
      <w:spacing w:before="100" w:beforeAutospacing="1" w:after="100" w:afterAutospacing="1"/>
    </w:pPr>
    <w:rPr>
      <w:sz w:val="24"/>
      <w:lang w:eastAsia="it-IT"/>
    </w:rPr>
  </w:style>
  <w:style w:type="character" w:customStyle="1" w:styleId="Normal1">
    <w:name w:val="Normal1"/>
    <w:rsid w:val="00D01F9A"/>
  </w:style>
  <w:style w:type="table" w:customStyle="1" w:styleId="Elencochiaro-Colore11">
    <w:name w:val="Elenco chiaro - Colore 11"/>
    <w:basedOn w:val="TableNormal"/>
    <w:uiPriority w:val="61"/>
    <w:rsid w:val="00D01F9A"/>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uadrculamedia21">
    <w:name w:val="Cuadrícula media 21"/>
    <w:link w:val="MediumGrid2Char"/>
    <w:uiPriority w:val="1"/>
    <w:qFormat/>
    <w:rsid w:val="00D01F9A"/>
    <w:rPr>
      <w:rFonts w:ascii="Calibri" w:hAnsi="Calibri"/>
      <w:sz w:val="22"/>
      <w:szCs w:val="22"/>
      <w:lang w:eastAsia="en-US"/>
    </w:rPr>
  </w:style>
  <w:style w:type="character" w:customStyle="1" w:styleId="MediumGrid2Char">
    <w:name w:val="Medium Grid 2 Char"/>
    <w:link w:val="Cuadrculamedia21"/>
    <w:uiPriority w:val="1"/>
    <w:rsid w:val="00D01F9A"/>
    <w:rPr>
      <w:rFonts w:ascii="Calibri" w:hAnsi="Calibri"/>
      <w:sz w:val="22"/>
      <w:szCs w:val="22"/>
      <w:lang w:val="es-ES"/>
    </w:rPr>
  </w:style>
  <w:style w:type="paragraph" w:styleId="TOC4">
    <w:name w:val="toc 4"/>
    <w:basedOn w:val="Normal"/>
    <w:next w:val="Normal"/>
    <w:autoRedefine/>
    <w:uiPriority w:val="39"/>
    <w:unhideWhenUsed/>
    <w:locked/>
    <w:rsid w:val="00D01F9A"/>
    <w:pPr>
      <w:widowControl/>
      <w:autoSpaceDE/>
      <w:autoSpaceDN/>
      <w:adjustRightInd/>
      <w:spacing w:after="100" w:line="276" w:lineRule="auto"/>
      <w:ind w:left="660"/>
    </w:pPr>
    <w:rPr>
      <w:rFonts w:ascii="Calibri" w:eastAsia="Calibri" w:hAnsi="Calibri"/>
      <w:sz w:val="22"/>
      <w:szCs w:val="22"/>
    </w:rPr>
  </w:style>
  <w:style w:type="table" w:customStyle="1" w:styleId="Sfondoacolori1">
    <w:name w:val="Sfondo a colori1"/>
    <w:basedOn w:val="TableNormal"/>
    <w:uiPriority w:val="71"/>
    <w:rsid w:val="00D01F9A"/>
    <w:rPr>
      <w:rFonts w:ascii="Calibri" w:eastAsia="Calibri" w:hAnsi="Calibri"/>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Grid2-Accent2">
    <w:name w:val="Medium Grid 2 Accent 2"/>
    <w:basedOn w:val="TableNormal"/>
    <w:uiPriority w:val="73"/>
    <w:rsid w:val="00D01F9A"/>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3-Accent1">
    <w:name w:val="Medium Grid 3 Accent 1"/>
    <w:basedOn w:val="TableNormal"/>
    <w:uiPriority w:val="64"/>
    <w:rsid w:val="00D01F9A"/>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ombreadovistoso-nfasis11">
    <w:name w:val="Sombreado vistoso - Énfasis 11"/>
    <w:hidden/>
    <w:uiPriority w:val="99"/>
    <w:semiHidden/>
    <w:rsid w:val="00D01F9A"/>
    <w:rPr>
      <w:rFonts w:ascii="Calibri" w:eastAsia="Calibri" w:hAnsi="Calibri"/>
      <w:sz w:val="22"/>
      <w:szCs w:val="22"/>
      <w:lang w:eastAsia="en-US"/>
    </w:rPr>
  </w:style>
  <w:style w:type="table" w:customStyle="1" w:styleId="ColorfulGrid-Accent11">
    <w:name w:val="Colorful Grid - Accent 11"/>
    <w:basedOn w:val="TableNormal"/>
    <w:next w:val="MediumGrid2-Accent2"/>
    <w:uiPriority w:val="73"/>
    <w:rsid w:val="00D01F9A"/>
    <w:rPr>
      <w:rFonts w:ascii="Calibri" w:eastAsia="Calibri" w:hAnsi="Calibri"/>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FB7A7E"/>
    <w:pPr>
      <w:ind w:left="720"/>
    </w:pPr>
  </w:style>
  <w:style w:type="paragraph" w:styleId="TOCHeading">
    <w:name w:val="TOC Heading"/>
    <w:basedOn w:val="Heading1"/>
    <w:next w:val="Normal"/>
    <w:uiPriority w:val="39"/>
    <w:unhideWhenUsed/>
    <w:qFormat/>
    <w:rsid w:val="00B40A1D"/>
    <w:pPr>
      <w:tabs>
        <w:tab w:val="clear" w:pos="-1057"/>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spacing w:before="240" w:after="60"/>
      <w:outlineLvl w:val="9"/>
    </w:pPr>
    <w:rPr>
      <w:rFonts w:ascii="Calibri Light" w:hAnsi="Calibri Light"/>
      <w:kern w:val="32"/>
      <w:sz w:val="32"/>
      <w:szCs w:val="32"/>
    </w:rPr>
  </w:style>
  <w:style w:type="numbering" w:customStyle="1" w:styleId="NoList1">
    <w:name w:val="No List1"/>
    <w:next w:val="NoList"/>
    <w:uiPriority w:val="99"/>
    <w:semiHidden/>
    <w:unhideWhenUsed/>
    <w:rsid w:val="008806E7"/>
  </w:style>
  <w:style w:type="paragraph" w:customStyle="1" w:styleId="contenth2">
    <w:name w:val="content_h2"/>
    <w:basedOn w:val="Normal"/>
    <w:rsid w:val="008806E7"/>
    <w:pPr>
      <w:widowControl/>
      <w:autoSpaceDE/>
      <w:autoSpaceDN/>
      <w:adjustRightInd/>
      <w:spacing w:before="100" w:beforeAutospacing="1" w:after="100" w:afterAutospacing="1"/>
    </w:pPr>
    <w:rPr>
      <w:rFonts w:ascii="Georgia" w:hAnsi="Georgia"/>
      <w:color w:val="013976"/>
      <w:sz w:val="54"/>
      <w:szCs w:val="54"/>
      <w:lang w:eastAsia="en-GB"/>
    </w:rPr>
  </w:style>
  <w:style w:type="paragraph" w:customStyle="1" w:styleId="contenth3">
    <w:name w:val="content_h3"/>
    <w:basedOn w:val="Normal"/>
    <w:rsid w:val="008806E7"/>
    <w:pPr>
      <w:widowControl/>
      <w:autoSpaceDE/>
      <w:autoSpaceDN/>
      <w:adjustRightInd/>
      <w:spacing w:before="100" w:beforeAutospacing="1" w:after="100" w:afterAutospacing="1"/>
    </w:pPr>
    <w:rPr>
      <w:rFonts w:ascii="Georgia" w:hAnsi="Georgia"/>
      <w:color w:val="013976"/>
      <w:sz w:val="36"/>
      <w:szCs w:val="36"/>
      <w:lang w:eastAsia="en-GB"/>
    </w:rPr>
  </w:style>
  <w:style w:type="table" w:customStyle="1" w:styleId="TableGrid2">
    <w:name w:val="Table Grid2"/>
    <w:basedOn w:val="TableNormal"/>
    <w:next w:val="TableGrid"/>
    <w:uiPriority w:val="59"/>
    <w:rsid w:val="008806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41">
    <w:name w:val="Medium Shading 2 - Accent 41"/>
    <w:basedOn w:val="TableNormal"/>
    <w:next w:val="MediumShading2-Accent4"/>
    <w:uiPriority w:val="64"/>
    <w:rsid w:val="008806E7"/>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Colore111">
    <w:name w:val="Sfondo medio 2 - Colore 111"/>
    <w:basedOn w:val="TableNormal"/>
    <w:uiPriority w:val="64"/>
    <w:rsid w:val="008806E7"/>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medio211">
    <w:name w:val="Sfondo medio 211"/>
    <w:basedOn w:val="TableNormal"/>
    <w:uiPriority w:val="64"/>
    <w:rsid w:val="008806E7"/>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lencochiaro-Colore111">
    <w:name w:val="Elenco chiaro - Colore 111"/>
    <w:basedOn w:val="TableNormal"/>
    <w:uiPriority w:val="61"/>
    <w:rsid w:val="008806E7"/>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Spacing1">
    <w:name w:val="No Spacing1"/>
    <w:next w:val="NoSpacing"/>
    <w:uiPriority w:val="1"/>
    <w:qFormat/>
    <w:rsid w:val="008806E7"/>
    <w:rPr>
      <w:rFonts w:ascii="Calibri" w:hAnsi="Calibri"/>
      <w:sz w:val="22"/>
      <w:szCs w:val="22"/>
      <w:lang w:eastAsia="en-US"/>
    </w:rPr>
  </w:style>
  <w:style w:type="character" w:customStyle="1" w:styleId="NoSpacingChar">
    <w:name w:val="No Spacing Char"/>
    <w:uiPriority w:val="1"/>
    <w:rsid w:val="008806E7"/>
    <w:rPr>
      <w:rFonts w:eastAsia="Times New Roman"/>
      <w:lang w:val="es-ES"/>
    </w:rPr>
  </w:style>
  <w:style w:type="table" w:customStyle="1" w:styleId="Sfondoacolori11">
    <w:name w:val="Sfondo a colori11"/>
    <w:basedOn w:val="TableNormal"/>
    <w:uiPriority w:val="71"/>
    <w:rsid w:val="008806E7"/>
    <w:rPr>
      <w:rFonts w:ascii="Calibri" w:eastAsia="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Grid-Accent12">
    <w:name w:val="Colorful Grid - Accent 12"/>
    <w:basedOn w:val="TableNormal"/>
    <w:next w:val="ColorfulGrid-Accent1"/>
    <w:uiPriority w:val="73"/>
    <w:rsid w:val="008806E7"/>
    <w:rPr>
      <w:rFonts w:ascii="Calibri" w:eastAsia="Calibri" w:hAnsi="Calibri"/>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Sfondomedio2-Colore12">
    <w:name w:val="Sfondo medio 2 - Colore 12"/>
    <w:basedOn w:val="TableNormal"/>
    <w:uiPriority w:val="64"/>
    <w:rsid w:val="008806E7"/>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rsid w:val="008806E7"/>
    <w:rPr>
      <w:rFonts w:ascii="Calibri" w:eastAsia="Calibri" w:hAnsi="Calibri"/>
      <w:sz w:val="22"/>
      <w:szCs w:val="22"/>
      <w:lang w:eastAsia="en-US"/>
    </w:rPr>
  </w:style>
  <w:style w:type="paragraph" w:customStyle="1" w:styleId="Caption1">
    <w:name w:val="Caption1"/>
    <w:basedOn w:val="Normal"/>
    <w:next w:val="Normal"/>
    <w:uiPriority w:val="35"/>
    <w:unhideWhenUsed/>
    <w:qFormat/>
    <w:rsid w:val="008806E7"/>
    <w:pPr>
      <w:widowControl/>
      <w:autoSpaceDE/>
      <w:autoSpaceDN/>
      <w:adjustRightInd/>
      <w:spacing w:after="200"/>
    </w:pPr>
    <w:rPr>
      <w:rFonts w:ascii="Arial" w:eastAsia="Calibri" w:hAnsi="Arial"/>
      <w:b/>
      <w:bCs/>
      <w:color w:val="4F81BD"/>
      <w:sz w:val="18"/>
      <w:szCs w:val="18"/>
    </w:rPr>
  </w:style>
  <w:style w:type="paragraph" w:styleId="EndnoteText">
    <w:name w:val="endnote text"/>
    <w:basedOn w:val="Normal"/>
    <w:link w:val="EndnoteTextChar"/>
    <w:uiPriority w:val="99"/>
    <w:semiHidden/>
    <w:unhideWhenUsed/>
    <w:rsid w:val="008806E7"/>
    <w:pPr>
      <w:widowControl/>
      <w:autoSpaceDE/>
      <w:autoSpaceDN/>
      <w:adjustRightInd/>
    </w:pPr>
    <w:rPr>
      <w:rFonts w:ascii="Arial" w:eastAsia="Calibri" w:hAnsi="Arial"/>
      <w:color w:val="000000"/>
      <w:szCs w:val="20"/>
    </w:rPr>
  </w:style>
  <w:style w:type="character" w:customStyle="1" w:styleId="EndnoteTextChar">
    <w:name w:val="Endnote Text Char"/>
    <w:link w:val="EndnoteText"/>
    <w:uiPriority w:val="99"/>
    <w:semiHidden/>
    <w:rsid w:val="008806E7"/>
    <w:rPr>
      <w:rFonts w:ascii="Arial" w:eastAsia="Calibri" w:hAnsi="Arial"/>
      <w:color w:val="000000"/>
      <w:lang w:eastAsia="en-US"/>
    </w:rPr>
  </w:style>
  <w:style w:type="character" w:styleId="EndnoteReference">
    <w:name w:val="endnote reference"/>
    <w:uiPriority w:val="99"/>
    <w:semiHidden/>
    <w:unhideWhenUsed/>
    <w:rsid w:val="008806E7"/>
    <w:rPr>
      <w:vertAlign w:val="superscript"/>
    </w:rPr>
  </w:style>
  <w:style w:type="table" w:customStyle="1" w:styleId="Elencochiaro-Colore12">
    <w:name w:val="Elenco chiaro - Colore 12"/>
    <w:basedOn w:val="TableNormal"/>
    <w:uiPriority w:val="61"/>
    <w:rsid w:val="008806E7"/>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TMLTypewriter1">
    <w:name w:val="HTML Typewriter1"/>
    <w:uiPriority w:val="99"/>
    <w:semiHidden/>
    <w:unhideWhenUsed/>
    <w:rsid w:val="008806E7"/>
    <w:rPr>
      <w:rFonts w:ascii="Courier New" w:eastAsia="Calibri" w:hAnsi="Courier New" w:cs="Courier New" w:hint="default"/>
      <w:sz w:val="20"/>
      <w:szCs w:val="20"/>
    </w:rPr>
  </w:style>
  <w:style w:type="table" w:styleId="MediumShading2-Accent4">
    <w:name w:val="Medium Shading 2 Accent 4"/>
    <w:basedOn w:val="TableNormal"/>
    <w:uiPriority w:val="69"/>
    <w:rsid w:val="008806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99"/>
    <w:qFormat/>
    <w:rsid w:val="008806E7"/>
    <w:pPr>
      <w:widowControl w:val="0"/>
      <w:autoSpaceDE w:val="0"/>
      <w:autoSpaceDN w:val="0"/>
      <w:adjustRightInd w:val="0"/>
    </w:pPr>
    <w:rPr>
      <w:szCs w:val="24"/>
      <w:lang w:eastAsia="en-US"/>
    </w:rPr>
  </w:style>
  <w:style w:type="table" w:styleId="ColorfulGrid-Accent1">
    <w:name w:val="Colorful Grid Accent 1"/>
    <w:basedOn w:val="TableNormal"/>
    <w:uiPriority w:val="29"/>
    <w:qFormat/>
    <w:rsid w:val="008806E7"/>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character" w:styleId="HTMLTypewriter">
    <w:name w:val="HTML Typewriter"/>
    <w:uiPriority w:val="99"/>
    <w:semiHidden/>
    <w:unhideWhenUsed/>
    <w:rsid w:val="008806E7"/>
    <w:rPr>
      <w:rFonts w:ascii="Courier New" w:hAnsi="Courier New" w:cs="Courier New"/>
      <w:sz w:val="20"/>
      <w:szCs w:val="20"/>
    </w:rPr>
  </w:style>
  <w:style w:type="table" w:customStyle="1" w:styleId="TableGrid3">
    <w:name w:val="Table Grid3"/>
    <w:basedOn w:val="TableNormal"/>
    <w:next w:val="TableGrid"/>
    <w:uiPriority w:val="59"/>
    <w:rsid w:val="00792C2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083">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215701060">
      <w:bodyDiv w:val="1"/>
      <w:marLeft w:val="0"/>
      <w:marRight w:val="0"/>
      <w:marTop w:val="0"/>
      <w:marBottom w:val="0"/>
      <w:divBdr>
        <w:top w:val="none" w:sz="0" w:space="0" w:color="auto"/>
        <w:left w:val="none" w:sz="0" w:space="0" w:color="auto"/>
        <w:bottom w:val="none" w:sz="0" w:space="0" w:color="auto"/>
        <w:right w:val="none" w:sz="0" w:space="0" w:color="auto"/>
      </w:divBdr>
    </w:div>
    <w:div w:id="12929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image" Target="media/image8.jpeg"/><Relationship Id="rId39" Type="http://schemas.openxmlformats.org/officeDocument/2006/relationships/image" Target="media/image17.jpeg"/><Relationship Id="rId21" Type="http://schemas.openxmlformats.org/officeDocument/2006/relationships/header" Target="header6.xml"/><Relationship Id="rId34" Type="http://schemas.openxmlformats.org/officeDocument/2006/relationships/image" Target="media/image12.jpeg"/><Relationship Id="rId42"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6.png"/><Relationship Id="rId32" Type="http://schemas.openxmlformats.org/officeDocument/2006/relationships/header" Target="header11.xml"/><Relationship Id="rId37" Type="http://schemas.openxmlformats.org/officeDocument/2006/relationships/image" Target="media/image15.jpeg"/><Relationship Id="rId40" Type="http://schemas.openxmlformats.org/officeDocument/2006/relationships/image" Target="media/image18.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image" Target="media/image10.jpeg"/><Relationship Id="rId36" Type="http://schemas.openxmlformats.org/officeDocument/2006/relationships/image" Target="media/image14.jpeg"/><Relationship Id="rId10" Type="http://schemas.openxmlformats.org/officeDocument/2006/relationships/hyperlink" Target="http://www.cms.int/es/node/6614" TargetMode="External"/><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ms.int/es/node/6614"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image" Target="media/image9.jpeg"/><Relationship Id="rId30" Type="http://schemas.openxmlformats.org/officeDocument/2006/relationships/header" Target="header9.xml"/><Relationship Id="rId35" Type="http://schemas.openxmlformats.org/officeDocument/2006/relationships/image" Target="media/image13.png"/><Relationship Id="rId43" Type="http://schemas.openxmlformats.org/officeDocument/2006/relationships/header" Target="header15.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cms.int/sites/default/files/uploads/unep_cms_mikt1_doc-04_program-of-work_FINAL.pdf" TargetMode="External"/><Relationship Id="rId25" Type="http://schemas.openxmlformats.org/officeDocument/2006/relationships/image" Target="media/image7.png"/><Relationship Id="rId33" Type="http://schemas.openxmlformats.org/officeDocument/2006/relationships/header" Target="header12.xml"/><Relationship Id="rId38" Type="http://schemas.openxmlformats.org/officeDocument/2006/relationships/image" Target="media/image16.jpeg"/><Relationship Id="rId20" Type="http://schemas.openxmlformats.org/officeDocument/2006/relationships/header" Target="header5.xml"/><Relationship Id="rId41" Type="http://schemas.openxmlformats.org/officeDocument/2006/relationships/header" Target="header13.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s://ec.europa.eu/commission/index_es" TargetMode="External"/><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cd.coe.int/com.instranet.InstraServlet?command=com.instranet.CmdBlobGet&amp;InstranetImage=2919703&amp;SecMode=1&amp;DocId=2369656&amp;Usage=2" TargetMode="External"/><Relationship Id="rId2" Type="http://schemas.openxmlformats.org/officeDocument/2006/relationships/hyperlink" Target="http://www.cms.int/en/document/best-practice-guide-monitoring-illegal-and-taking-birds" TargetMode="External"/><Relationship Id="rId1" Type="http://schemas.openxmlformats.org/officeDocument/2006/relationships/hyperlink" Target="https://cites.org/esp/prog/iccwc.php"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DF1B-967A-451A-B340-C11E34B6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48</TotalTime>
  <Pages>65</Pages>
  <Words>18257</Words>
  <Characters>101205</Characters>
  <Application>Microsoft Office Word</Application>
  <DocSecurity>0</DocSecurity>
  <Lines>843</Lines>
  <Paragraphs>238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119224</CharactersWithSpaces>
  <SharedDoc>false</SharedDoc>
  <HLinks>
    <vt:vector size="36" baseType="variant">
      <vt:variant>
        <vt:i4>6160439</vt:i4>
      </vt:variant>
      <vt:variant>
        <vt:i4>0</vt:i4>
      </vt:variant>
      <vt:variant>
        <vt:i4>0</vt:i4>
      </vt:variant>
      <vt:variant>
        <vt:i4>5</vt:i4>
      </vt:variant>
      <vt:variant>
        <vt:lpwstr>http://www.cms.int/sites/default/files/uploads/unep_cms_mikt1_doc-04_program-of-work_FINAL.pdf</vt:lpwstr>
      </vt:variant>
      <vt:variant>
        <vt:lpwstr/>
      </vt:variant>
      <vt:variant>
        <vt:i4>6488113</vt:i4>
      </vt:variant>
      <vt:variant>
        <vt:i4>6</vt:i4>
      </vt:variant>
      <vt:variant>
        <vt:i4>0</vt:i4>
      </vt:variant>
      <vt:variant>
        <vt:i4>5</vt:i4>
      </vt:variant>
      <vt:variant>
        <vt:lpwstr>https://wcd.coe.int/com.instranet.InstraServlet?command=com.instranet.CmdBlobGet&amp;InstranetImage=2919703&amp;SecMode=1&amp;DocId=2369656&amp;Usage=2</vt:lpwstr>
      </vt:variant>
      <vt:variant>
        <vt:lpwstr/>
      </vt:variant>
      <vt:variant>
        <vt:i4>6357036</vt:i4>
      </vt:variant>
      <vt:variant>
        <vt:i4>3</vt:i4>
      </vt:variant>
      <vt:variant>
        <vt:i4>0</vt:i4>
      </vt:variant>
      <vt:variant>
        <vt:i4>5</vt:i4>
      </vt:variant>
      <vt:variant>
        <vt:lpwstr>http://www.cms.int/en/document/best-practice-guide-monitoring-illegal-and-taking-birds</vt:lpwstr>
      </vt:variant>
      <vt:variant>
        <vt:lpwstr/>
      </vt:variant>
      <vt:variant>
        <vt:i4>5439564</vt:i4>
      </vt:variant>
      <vt:variant>
        <vt:i4>0</vt:i4>
      </vt:variant>
      <vt:variant>
        <vt:i4>0</vt:i4>
      </vt:variant>
      <vt:variant>
        <vt:i4>5</vt:i4>
      </vt:variant>
      <vt:variant>
        <vt:lpwstr>https://cites.org/eng/prog/iccwc.php</vt:lpwstr>
      </vt:variant>
      <vt:variant>
        <vt:lpwstr/>
      </vt:variant>
      <vt:variant>
        <vt:i4>2097244</vt:i4>
      </vt:variant>
      <vt:variant>
        <vt:i4>6</vt:i4>
      </vt:variant>
      <vt:variant>
        <vt:i4>0</vt:i4>
      </vt:variant>
      <vt:variant>
        <vt:i4>5</vt:i4>
      </vt:variant>
      <vt:variant>
        <vt:lpwstr>https://ec.europa.eu/commission/index_en</vt:lpwstr>
      </vt:variant>
      <vt:variant>
        <vt:lpwstr/>
      </vt:variant>
      <vt:variant>
        <vt:i4>1441865</vt:i4>
      </vt:variant>
      <vt:variant>
        <vt:i4>0</vt:i4>
      </vt:variant>
      <vt:variant>
        <vt:i4>0</vt:i4>
      </vt:variant>
      <vt:variant>
        <vt:i4>5</vt:i4>
      </vt:variant>
      <vt:variant>
        <vt:lpwstr>http://www.cms.int/en/document/prevention-illegal-killing-taking-and-trade-migratory-birds-0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5</cp:revision>
  <cp:lastPrinted>2017-08-23T12:53:00Z</cp:lastPrinted>
  <dcterms:created xsi:type="dcterms:W3CDTF">2017-08-23T09:47:00Z</dcterms:created>
  <dcterms:modified xsi:type="dcterms:W3CDTF">2017-08-23T12:55:00Z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