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0132A8" w:rsidRDefault="00682B31" w:rsidP="00682B31">
      <w:pPr>
        <w:tabs>
          <w:tab w:val="left" w:pos="-1057"/>
          <w:tab w:val="left" w:pos="-720"/>
        </w:tabs>
        <w:ind w:left="-90"/>
        <w:rPr>
          <w:rFonts w:ascii="Arial" w:hAnsi="Arial" w:cs="Arial"/>
          <w:spacing w:val="-8"/>
          <w:sz w:val="12"/>
          <w:szCs w:val="12"/>
          <w:lang w:val="en-GB"/>
        </w:rPr>
      </w:pPr>
    </w:p>
    <w:p w:rsidR="00303FF3" w:rsidRPr="000132A8"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0132A8"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0132A8"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0132A8"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0132A8" w:rsidRDefault="00745222">
            <w:pPr>
              <w:rPr>
                <w:rFonts w:ascii="Arial" w:hAnsi="Arial" w:cs="Arial"/>
                <w:sz w:val="22"/>
                <w:szCs w:val="22"/>
                <w:lang w:val="en-GB"/>
              </w:rPr>
            </w:pPr>
            <w:r w:rsidRPr="000132A8">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0132A8"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0132A8"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81600F" w:rsidRPr="000132A8"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0132A8">
              <w:rPr>
                <w:rFonts w:ascii="Arial" w:hAnsi="Arial" w:cs="Arial"/>
                <w:bCs w:val="0"/>
                <w:sz w:val="32"/>
                <w:szCs w:val="32"/>
              </w:rPr>
              <w:t>CONVENTION ON</w:t>
            </w:r>
          </w:p>
          <w:p w:rsidR="0081600F" w:rsidRPr="000132A8"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0132A8">
              <w:rPr>
                <w:rFonts w:ascii="Arial" w:hAnsi="Arial" w:cs="Arial"/>
                <w:bCs w:val="0"/>
                <w:sz w:val="32"/>
                <w:szCs w:val="32"/>
              </w:rPr>
              <w:t>MIGRATORY</w:t>
            </w:r>
          </w:p>
          <w:p w:rsidR="0081600F" w:rsidRPr="000132A8"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0132A8">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81600F" w:rsidRPr="000132A8"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rsidR="00946B9F" w:rsidRPr="000132A8"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0132A8">
              <w:rPr>
                <w:rFonts w:ascii="Arial" w:hAnsi="Arial" w:cs="Arial"/>
                <w:sz w:val="22"/>
                <w:szCs w:val="22"/>
                <w:lang w:val="en-GB"/>
              </w:rPr>
              <w:t>UNEP/CMS/</w:t>
            </w:r>
            <w:r w:rsidR="00ED02D3" w:rsidRPr="000132A8">
              <w:rPr>
                <w:rFonts w:ascii="Arial" w:hAnsi="Arial" w:cs="Arial"/>
                <w:sz w:val="22"/>
                <w:szCs w:val="22"/>
                <w:lang w:val="en-GB"/>
              </w:rPr>
              <w:t>COP12</w:t>
            </w:r>
            <w:r w:rsidR="00E22EA2" w:rsidRPr="000132A8">
              <w:rPr>
                <w:rFonts w:ascii="Arial" w:hAnsi="Arial" w:cs="Arial"/>
                <w:sz w:val="22"/>
                <w:szCs w:val="22"/>
                <w:lang w:val="en-GB"/>
              </w:rPr>
              <w:t>/</w:t>
            </w:r>
            <w:r w:rsidR="006A775F">
              <w:rPr>
                <w:rFonts w:ascii="Arial" w:hAnsi="Arial" w:cs="Arial"/>
                <w:sz w:val="22"/>
                <w:szCs w:val="22"/>
                <w:lang w:val="en-GB"/>
              </w:rPr>
              <w:t>CRP9</w:t>
            </w:r>
            <w:r w:rsidR="00D6151E">
              <w:rPr>
                <w:rFonts w:ascii="Arial" w:hAnsi="Arial" w:cs="Arial"/>
                <w:sz w:val="22"/>
                <w:szCs w:val="22"/>
                <w:lang w:val="en-GB"/>
              </w:rPr>
              <w:t>/</w:t>
            </w:r>
            <w:r w:rsidR="0017514B">
              <w:rPr>
                <w:rFonts w:ascii="Arial" w:hAnsi="Arial" w:cs="Arial"/>
                <w:sz w:val="22"/>
                <w:szCs w:val="22"/>
                <w:lang w:val="en-GB"/>
              </w:rPr>
              <w:t>Rev.1</w:t>
            </w:r>
          </w:p>
          <w:p w:rsidR="000770F8" w:rsidRPr="000132A8" w:rsidRDefault="00D6151E" w:rsidP="006B48A9">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t>28</w:t>
            </w:r>
            <w:r w:rsidR="006A775F">
              <w:rPr>
                <w:rFonts w:ascii="Arial" w:hAnsi="Arial" w:cs="Arial"/>
                <w:sz w:val="22"/>
                <w:szCs w:val="22"/>
                <w:lang w:val="en-GB"/>
              </w:rPr>
              <w:t xml:space="preserve"> October 2017</w:t>
            </w:r>
          </w:p>
          <w:p w:rsidR="000770F8" w:rsidRPr="000132A8" w:rsidRDefault="000770F8" w:rsidP="0098795B">
            <w:pPr>
              <w:tabs>
                <w:tab w:val="left" w:pos="5040"/>
                <w:tab w:val="left" w:pos="5760"/>
                <w:tab w:val="left" w:pos="6008"/>
                <w:tab w:val="left" w:pos="6480"/>
                <w:tab w:val="left" w:pos="7200"/>
                <w:tab w:val="left" w:pos="7920"/>
                <w:tab w:val="left" w:pos="8640"/>
              </w:tabs>
              <w:jc w:val="both"/>
              <w:rPr>
                <w:rFonts w:ascii="Arial" w:hAnsi="Arial" w:cs="Arial"/>
                <w:szCs w:val="20"/>
                <w:lang w:val="en-GB"/>
              </w:rPr>
            </w:pPr>
          </w:p>
          <w:p w:rsidR="00682B31" w:rsidRPr="000132A8" w:rsidRDefault="00682B31" w:rsidP="006A775F">
            <w:pPr>
              <w:tabs>
                <w:tab w:val="left" w:pos="5040"/>
                <w:tab w:val="left" w:pos="5760"/>
                <w:tab w:val="left" w:pos="6008"/>
                <w:tab w:val="left" w:pos="6480"/>
                <w:tab w:val="left" w:pos="7200"/>
                <w:tab w:val="left" w:pos="7920"/>
                <w:tab w:val="left" w:pos="8640"/>
              </w:tabs>
              <w:jc w:val="both"/>
              <w:rPr>
                <w:rFonts w:ascii="Arial" w:hAnsi="Arial" w:cs="Arial"/>
                <w:sz w:val="12"/>
                <w:szCs w:val="12"/>
                <w:lang w:val="en-GB"/>
              </w:rPr>
            </w:pPr>
          </w:p>
        </w:tc>
      </w:tr>
    </w:tbl>
    <w:p w:rsidR="000770F8" w:rsidRPr="000132A8" w:rsidRDefault="00932892" w:rsidP="00C73049">
      <w:pPr>
        <w:jc w:val="center"/>
        <w:rPr>
          <w:rFonts w:ascii="Arial" w:hAnsi="Arial" w:cs="Arial"/>
          <w:b/>
          <w:bCs/>
          <w:caps/>
          <w:sz w:val="22"/>
          <w:szCs w:val="22"/>
          <w:lang w:val="en-GB"/>
        </w:rPr>
      </w:pPr>
      <w:r w:rsidRPr="000132A8">
        <w:rPr>
          <w:rFonts w:ascii="Arial" w:hAnsi="Arial" w:cs="Arial"/>
          <w:b/>
          <w:bCs/>
          <w:caps/>
          <w:sz w:val="22"/>
          <w:szCs w:val="22"/>
          <w:lang w:val="en-GB"/>
        </w:rPr>
        <w:t>ADVERSE IMPACTS OF ANTHROPOGENIC NOISE ON CETACEANS AND OTHER MIGRATORY SPECIES</w:t>
      </w:r>
    </w:p>
    <w:p w:rsidR="00932892" w:rsidRPr="000132A8" w:rsidRDefault="00932892" w:rsidP="00C73049">
      <w:pPr>
        <w:jc w:val="center"/>
        <w:rPr>
          <w:rFonts w:ascii="Arial" w:hAnsi="Arial" w:cs="Arial"/>
          <w:bCs/>
          <w:caps/>
          <w:sz w:val="22"/>
          <w:szCs w:val="22"/>
          <w:lang w:val="en-GB"/>
        </w:rPr>
      </w:pPr>
    </w:p>
    <w:p w:rsidR="0043126D" w:rsidRPr="000132A8" w:rsidRDefault="00A368F6" w:rsidP="001C2DC1">
      <w:pPr>
        <w:jc w:val="center"/>
        <w:rPr>
          <w:rFonts w:ascii="Arial" w:hAnsi="Arial" w:cs="Arial"/>
          <w:bCs/>
          <w:caps/>
          <w:sz w:val="22"/>
          <w:szCs w:val="22"/>
          <w:lang w:val="en-GB"/>
        </w:rPr>
      </w:pPr>
      <w:r w:rsidRPr="000132A8">
        <w:rPr>
          <w:rFonts w:ascii="Arial" w:hAnsi="Arial" w:cs="Arial"/>
          <w:bCs/>
          <w:caps/>
          <w:sz w:val="22"/>
          <w:szCs w:val="22"/>
          <w:lang w:val="en-GB"/>
        </w:rPr>
        <w:t>(</w:t>
      </w:r>
      <w:r w:rsidR="001C66F2" w:rsidRPr="000132A8">
        <w:rPr>
          <w:rFonts w:ascii="Arial" w:hAnsi="Arial" w:cs="Arial"/>
          <w:bCs/>
          <w:caps/>
          <w:sz w:val="22"/>
          <w:szCs w:val="22"/>
          <w:lang w:val="en-GB"/>
        </w:rPr>
        <w:t>UNEP/CMS/COP12/</w:t>
      </w:r>
      <w:r w:rsidR="001C66F2" w:rsidRPr="006A775F">
        <w:rPr>
          <w:rFonts w:ascii="Arial" w:hAnsi="Arial" w:cs="Arial"/>
          <w:bCs/>
          <w:sz w:val="22"/>
          <w:szCs w:val="22"/>
          <w:lang w:val="en-GB"/>
        </w:rPr>
        <w:t>Doc</w:t>
      </w:r>
      <w:r w:rsidR="001C66F2" w:rsidRPr="000132A8">
        <w:rPr>
          <w:rFonts w:ascii="Arial" w:hAnsi="Arial" w:cs="Arial"/>
          <w:bCs/>
          <w:caps/>
          <w:sz w:val="22"/>
          <w:szCs w:val="22"/>
          <w:lang w:val="en-GB"/>
        </w:rPr>
        <w:t>.24.</w:t>
      </w:r>
      <w:r w:rsidR="00C73049" w:rsidRPr="000132A8">
        <w:rPr>
          <w:rFonts w:ascii="Arial" w:hAnsi="Arial" w:cs="Arial"/>
          <w:bCs/>
          <w:caps/>
          <w:sz w:val="22"/>
          <w:szCs w:val="22"/>
          <w:lang w:val="en-GB"/>
        </w:rPr>
        <w:t>2</w:t>
      </w:r>
      <w:r w:rsidR="001C66F2" w:rsidRPr="000132A8">
        <w:rPr>
          <w:rFonts w:ascii="Arial" w:hAnsi="Arial" w:cs="Arial"/>
          <w:bCs/>
          <w:caps/>
          <w:sz w:val="22"/>
          <w:szCs w:val="22"/>
          <w:lang w:val="en-GB"/>
        </w:rPr>
        <w:t>.</w:t>
      </w:r>
      <w:r w:rsidR="00932892" w:rsidRPr="000132A8">
        <w:rPr>
          <w:rFonts w:ascii="Arial" w:hAnsi="Arial" w:cs="Arial"/>
          <w:bCs/>
          <w:caps/>
          <w:sz w:val="22"/>
          <w:szCs w:val="22"/>
          <w:lang w:val="en-GB"/>
        </w:rPr>
        <w:t xml:space="preserve">2 </w:t>
      </w:r>
      <w:r w:rsidR="00932892" w:rsidRPr="000132A8">
        <w:rPr>
          <w:rFonts w:ascii="Arial" w:hAnsi="Arial" w:cs="Arial"/>
          <w:bCs/>
          <w:sz w:val="22"/>
          <w:szCs w:val="22"/>
          <w:lang w:val="en-GB"/>
        </w:rPr>
        <w:t xml:space="preserve">and </w:t>
      </w:r>
      <w:r w:rsidR="00932892" w:rsidRPr="000132A8">
        <w:rPr>
          <w:rFonts w:ascii="Arial" w:hAnsi="Arial" w:cs="Arial"/>
          <w:bCs/>
          <w:caps/>
          <w:sz w:val="22"/>
          <w:szCs w:val="22"/>
          <w:lang w:val="en-GB"/>
        </w:rPr>
        <w:t>unep/cms/cop12/</w:t>
      </w:r>
      <w:r w:rsidR="00453F7B">
        <w:rPr>
          <w:rFonts w:ascii="Arial" w:hAnsi="Arial" w:cs="Arial"/>
          <w:bCs/>
          <w:sz w:val="22"/>
          <w:szCs w:val="22"/>
          <w:lang w:val="en-GB"/>
        </w:rPr>
        <w:t>D</w:t>
      </w:r>
      <w:r w:rsidR="00932892" w:rsidRPr="006A775F">
        <w:rPr>
          <w:rFonts w:ascii="Arial" w:hAnsi="Arial" w:cs="Arial"/>
          <w:bCs/>
          <w:sz w:val="22"/>
          <w:szCs w:val="22"/>
          <w:lang w:val="en-GB"/>
        </w:rPr>
        <w:t>oc</w:t>
      </w:r>
      <w:r w:rsidR="00932892" w:rsidRPr="000132A8">
        <w:rPr>
          <w:rFonts w:ascii="Arial" w:hAnsi="Arial" w:cs="Arial"/>
          <w:bCs/>
          <w:caps/>
          <w:sz w:val="22"/>
          <w:szCs w:val="22"/>
          <w:lang w:val="en-GB"/>
        </w:rPr>
        <w:t>.21.2.3</w:t>
      </w:r>
      <w:r w:rsidRPr="000132A8">
        <w:rPr>
          <w:rFonts w:ascii="Arial" w:hAnsi="Arial" w:cs="Arial"/>
          <w:bCs/>
          <w:caps/>
          <w:sz w:val="22"/>
          <w:szCs w:val="22"/>
          <w:lang w:val="en-GB"/>
        </w:rPr>
        <w:t>)</w:t>
      </w:r>
      <w:r w:rsidR="000770F8" w:rsidRPr="000132A8">
        <w:rPr>
          <w:rFonts w:ascii="Arial" w:hAnsi="Arial" w:cs="Arial"/>
          <w:bCs/>
          <w:caps/>
          <w:sz w:val="22"/>
          <w:szCs w:val="22"/>
          <w:lang w:val="en-GB"/>
        </w:rPr>
        <w:t xml:space="preserve"> </w:t>
      </w:r>
    </w:p>
    <w:p w:rsidR="00A368F6" w:rsidRPr="000132A8" w:rsidRDefault="00A368F6" w:rsidP="001C66F2">
      <w:pPr>
        <w:jc w:val="center"/>
        <w:rPr>
          <w:rFonts w:ascii="Arial" w:hAnsi="Arial" w:cs="Arial"/>
          <w:b/>
          <w:caps/>
          <w:sz w:val="22"/>
          <w:szCs w:val="22"/>
          <w:lang w:val="en-GB"/>
        </w:rPr>
      </w:pPr>
    </w:p>
    <w:p w:rsidR="001C66F2" w:rsidRPr="000132A8" w:rsidRDefault="00C7180E" w:rsidP="00C7180E">
      <w:pPr>
        <w:jc w:val="center"/>
        <w:rPr>
          <w:rFonts w:ascii="Arial" w:hAnsi="Arial" w:cs="Arial"/>
          <w:bCs/>
          <w:i/>
          <w:iCs/>
          <w:sz w:val="22"/>
          <w:szCs w:val="22"/>
          <w:lang w:val="en-GB"/>
        </w:rPr>
      </w:pPr>
      <w:r w:rsidRPr="000132A8">
        <w:rPr>
          <w:rFonts w:ascii="Arial" w:hAnsi="Arial" w:cs="Arial"/>
          <w:bCs/>
          <w:i/>
          <w:iCs/>
          <w:sz w:val="22"/>
          <w:szCs w:val="22"/>
          <w:lang w:val="en-GB"/>
        </w:rPr>
        <w:t>(P</w:t>
      </w:r>
      <w:r w:rsidR="001C66F2" w:rsidRPr="000132A8">
        <w:rPr>
          <w:rFonts w:ascii="Arial" w:hAnsi="Arial" w:cs="Arial"/>
          <w:bCs/>
          <w:i/>
          <w:iCs/>
          <w:sz w:val="22"/>
          <w:szCs w:val="22"/>
          <w:lang w:val="en-GB"/>
        </w:rPr>
        <w:t xml:space="preserve">repared by the </w:t>
      </w:r>
      <w:r w:rsidR="00C73049" w:rsidRPr="000132A8">
        <w:rPr>
          <w:rFonts w:ascii="Arial" w:hAnsi="Arial" w:cs="Arial"/>
          <w:bCs/>
          <w:i/>
          <w:iCs/>
          <w:sz w:val="22"/>
          <w:szCs w:val="22"/>
          <w:lang w:val="en-GB"/>
        </w:rPr>
        <w:t>Aquatic</w:t>
      </w:r>
      <w:r w:rsidR="001C66F2" w:rsidRPr="000132A8">
        <w:rPr>
          <w:rFonts w:ascii="Arial" w:hAnsi="Arial" w:cs="Arial"/>
          <w:bCs/>
          <w:i/>
          <w:iCs/>
          <w:sz w:val="22"/>
          <w:szCs w:val="22"/>
          <w:lang w:val="en-GB"/>
        </w:rPr>
        <w:t xml:space="preserve"> Working Group</w:t>
      </w:r>
      <w:r w:rsidRPr="000132A8">
        <w:rPr>
          <w:rFonts w:ascii="Arial" w:hAnsi="Arial" w:cs="Arial"/>
          <w:bCs/>
          <w:i/>
          <w:iCs/>
          <w:sz w:val="22"/>
          <w:szCs w:val="22"/>
          <w:lang w:val="en-GB"/>
        </w:rPr>
        <w:t>)</w:t>
      </w:r>
    </w:p>
    <w:p w:rsidR="007910DD" w:rsidRPr="000132A8" w:rsidRDefault="007910DD" w:rsidP="007910DD">
      <w:pPr>
        <w:jc w:val="both"/>
        <w:rPr>
          <w:rFonts w:ascii="Arial" w:hAnsi="Arial" w:cs="Arial"/>
          <w:szCs w:val="20"/>
          <w:lang w:val="en-GB"/>
        </w:rPr>
      </w:pPr>
    </w:p>
    <w:p w:rsidR="00C7180E" w:rsidRPr="000132A8" w:rsidRDefault="00C7180E" w:rsidP="00C7180E">
      <w:pPr>
        <w:jc w:val="center"/>
        <w:rPr>
          <w:rFonts w:ascii="Arial" w:hAnsi="Arial" w:cs="Arial"/>
          <w:sz w:val="22"/>
          <w:szCs w:val="22"/>
          <w:lang w:val="en-GB"/>
        </w:rPr>
      </w:pPr>
    </w:p>
    <w:p w:rsidR="00C7180E" w:rsidRPr="000132A8" w:rsidRDefault="00C7180E" w:rsidP="00C7180E">
      <w:pPr>
        <w:jc w:val="center"/>
        <w:rPr>
          <w:rFonts w:ascii="Arial" w:hAnsi="Arial" w:cs="Arial"/>
          <w:sz w:val="22"/>
          <w:szCs w:val="22"/>
          <w:lang w:val="en-GB"/>
        </w:rPr>
      </w:pPr>
      <w:r w:rsidRPr="000132A8">
        <w:rPr>
          <w:rFonts w:ascii="Arial" w:hAnsi="Arial" w:cs="Arial"/>
          <w:sz w:val="22"/>
          <w:szCs w:val="22"/>
          <w:lang w:val="en-GB"/>
        </w:rPr>
        <w:t>DRAFT RESOLUTION</w:t>
      </w:r>
    </w:p>
    <w:p w:rsidR="00303FF3" w:rsidRPr="000132A8" w:rsidRDefault="00303FF3" w:rsidP="00C7180E">
      <w:pPr>
        <w:jc w:val="both"/>
        <w:rPr>
          <w:rFonts w:ascii="Arial" w:hAnsi="Arial" w:cs="Arial"/>
          <w:iCs/>
          <w:sz w:val="22"/>
          <w:szCs w:val="22"/>
          <w:lang w:val="en-GB"/>
        </w:rPr>
      </w:pPr>
    </w:p>
    <w:p w:rsidR="00932892" w:rsidRPr="000132A8" w:rsidDel="00944CDB" w:rsidRDefault="00932892" w:rsidP="00932892">
      <w:pPr>
        <w:widowControl/>
        <w:autoSpaceDE/>
        <w:autoSpaceDN/>
        <w:adjustRightInd/>
        <w:jc w:val="both"/>
        <w:rPr>
          <w:rFonts w:ascii="Arial" w:eastAsia="Calibri" w:hAnsi="Arial" w:cs="Arial"/>
          <w:sz w:val="22"/>
          <w:szCs w:val="22"/>
          <w:lang w:val="en-GB"/>
        </w:rPr>
      </w:pPr>
      <w:r w:rsidRPr="000132A8" w:rsidDel="00944CDB">
        <w:rPr>
          <w:rFonts w:ascii="Arial" w:eastAsia="Calibri" w:hAnsi="Arial" w:cs="Arial"/>
          <w:i/>
          <w:sz w:val="22"/>
          <w:szCs w:val="22"/>
          <w:lang w:val="en-GB"/>
        </w:rPr>
        <w:t>Recalling</w:t>
      </w:r>
      <w:r w:rsidRPr="000132A8" w:rsidDel="00944CDB">
        <w:rPr>
          <w:rFonts w:ascii="Arial" w:eastAsia="Calibri" w:hAnsi="Arial" w:cs="Arial"/>
          <w:sz w:val="22"/>
          <w:szCs w:val="22"/>
          <w:lang w:val="en-GB"/>
        </w:rPr>
        <w:t xml:space="preserve"> that in Resolution 9.19 and Resolution 10.24 the CMS Parties expressed concern about possible “adverse anthropogenic marine/ocean noise impacts on cetaceans and other biota”;</w:t>
      </w:r>
    </w:p>
    <w:p w:rsidR="00932892" w:rsidRPr="000132A8" w:rsidRDefault="00932892" w:rsidP="00932892">
      <w:pPr>
        <w:widowControl/>
        <w:autoSpaceDE/>
        <w:autoSpaceDN/>
        <w:adjustRightInd/>
        <w:jc w:val="both"/>
        <w:rPr>
          <w:rFonts w:ascii="Arial" w:eastAsia="Calibri" w:hAnsi="Arial" w:cs="Arial"/>
          <w:sz w:val="22"/>
          <w:szCs w:val="22"/>
          <w:lang w:val="en-GB"/>
        </w:rPr>
      </w:pPr>
    </w:p>
    <w:p w:rsidR="00932892" w:rsidRPr="00C90FBA" w:rsidRDefault="00932892" w:rsidP="00932892">
      <w:pPr>
        <w:widowControl/>
        <w:autoSpaceDE/>
        <w:autoSpaceDN/>
        <w:adjustRightInd/>
        <w:jc w:val="both"/>
        <w:rPr>
          <w:rFonts w:ascii="Arial" w:eastAsia="Calibri" w:hAnsi="Arial" w:cs="Arial"/>
          <w:sz w:val="22"/>
          <w:szCs w:val="22"/>
          <w:lang w:val="en-GB"/>
        </w:rPr>
      </w:pPr>
      <w:r w:rsidRPr="000132A8">
        <w:rPr>
          <w:rFonts w:ascii="Arial" w:eastAsia="Calibri" w:hAnsi="Arial" w:cs="Arial"/>
          <w:i/>
          <w:iCs/>
          <w:sz w:val="22"/>
          <w:szCs w:val="22"/>
          <w:lang w:val="en-GB"/>
        </w:rPr>
        <w:t xml:space="preserve">Recognizing </w:t>
      </w:r>
      <w:r w:rsidRPr="000132A8">
        <w:rPr>
          <w:rFonts w:ascii="Arial" w:eastAsia="Calibri" w:hAnsi="Arial" w:cs="Arial"/>
          <w:sz w:val="22"/>
          <w:szCs w:val="22"/>
          <w:lang w:val="en-GB"/>
        </w:rPr>
        <w:t xml:space="preserve">that anthropogenic </w:t>
      </w:r>
      <w:r w:rsidRPr="009D5A77">
        <w:rPr>
          <w:rFonts w:ascii="Arial" w:eastAsia="Calibri" w:hAnsi="Arial" w:cs="Arial"/>
          <w:sz w:val="22"/>
          <w:szCs w:val="22"/>
          <w:lang w:val="en-GB"/>
        </w:rPr>
        <w:t>marine</w:t>
      </w:r>
      <w:r w:rsidRPr="000132A8">
        <w:rPr>
          <w:rFonts w:ascii="Arial" w:eastAsia="Calibri" w:hAnsi="Arial" w:cs="Arial"/>
          <w:sz w:val="22"/>
          <w:szCs w:val="22"/>
          <w:lang w:val="en-GB"/>
        </w:rPr>
        <w:t xml:space="preserve"> noise, depending on source an</w:t>
      </w:r>
      <w:bookmarkStart w:id="0" w:name="_GoBack"/>
      <w:bookmarkEnd w:id="0"/>
      <w:r w:rsidRPr="000132A8">
        <w:rPr>
          <w:rFonts w:ascii="Arial" w:eastAsia="Calibri" w:hAnsi="Arial" w:cs="Arial"/>
          <w:sz w:val="22"/>
          <w:szCs w:val="22"/>
          <w:lang w:val="en-GB"/>
        </w:rPr>
        <w:t>d intensity, is a form of pollution, composed of energy, that may degrade habitat and have adverse effects on marine life ranging from disturbance of communication or group cohesion to injury and mortality;</w:t>
      </w:r>
    </w:p>
    <w:p w:rsidR="00932892" w:rsidRPr="000132A8" w:rsidRDefault="00932892" w:rsidP="00932892">
      <w:pPr>
        <w:widowControl/>
        <w:autoSpaceDE/>
        <w:autoSpaceDN/>
        <w:adjustRightInd/>
        <w:jc w:val="both"/>
        <w:rPr>
          <w:rFonts w:ascii="Arial" w:eastAsia="Calibri" w:hAnsi="Arial" w:cs="Arial"/>
          <w:sz w:val="22"/>
          <w:szCs w:val="22"/>
          <w:lang w:val="en-GB"/>
        </w:rPr>
      </w:pPr>
    </w:p>
    <w:p w:rsidR="00932892" w:rsidRPr="00C90FBA" w:rsidRDefault="00932892" w:rsidP="00932892">
      <w:pPr>
        <w:widowControl/>
        <w:autoSpaceDE/>
        <w:autoSpaceDN/>
        <w:adjustRightInd/>
        <w:jc w:val="both"/>
        <w:rPr>
          <w:rFonts w:ascii="Arial" w:eastAsia="Calibri" w:hAnsi="Arial" w:cs="Arial"/>
          <w:sz w:val="22"/>
          <w:szCs w:val="22"/>
          <w:lang w:val="en-GB"/>
        </w:rPr>
      </w:pPr>
      <w:r w:rsidRPr="000132A8">
        <w:rPr>
          <w:rFonts w:ascii="Arial" w:eastAsia="Calibri" w:hAnsi="Arial" w:cs="Arial"/>
          <w:i/>
          <w:iCs/>
          <w:sz w:val="22"/>
          <w:szCs w:val="22"/>
          <w:lang w:val="en-GB"/>
        </w:rPr>
        <w:t xml:space="preserve">Aware </w:t>
      </w:r>
      <w:r w:rsidRPr="000132A8">
        <w:rPr>
          <w:rFonts w:ascii="Arial" w:eastAsia="Calibri" w:hAnsi="Arial" w:cs="Arial"/>
          <w:sz w:val="22"/>
          <w:szCs w:val="22"/>
          <w:lang w:val="en-GB"/>
        </w:rPr>
        <w:t xml:space="preserve">that, over the last century, </w:t>
      </w:r>
      <w:r w:rsidRPr="009D5A77">
        <w:rPr>
          <w:rFonts w:ascii="Arial" w:eastAsia="Calibri" w:hAnsi="Arial" w:cs="Arial"/>
          <w:sz w:val="22"/>
          <w:szCs w:val="22"/>
          <w:lang w:val="en-GB"/>
        </w:rPr>
        <w:t xml:space="preserve">anthropogenic </w:t>
      </w:r>
      <w:r w:rsidRPr="000132A8">
        <w:rPr>
          <w:rFonts w:ascii="Arial" w:eastAsia="Calibri" w:hAnsi="Arial" w:cs="Arial"/>
          <w:sz w:val="22"/>
          <w:szCs w:val="22"/>
          <w:lang w:val="en-GB"/>
        </w:rPr>
        <w:t xml:space="preserve">noise levels in the world’s oceans have significantly increased </w:t>
      </w:r>
      <w:proofErr w:type="gramStart"/>
      <w:r w:rsidRPr="000132A8">
        <w:rPr>
          <w:rFonts w:ascii="Arial" w:eastAsia="Calibri" w:hAnsi="Arial" w:cs="Arial"/>
          <w:sz w:val="22"/>
          <w:szCs w:val="22"/>
          <w:lang w:val="en-GB"/>
        </w:rPr>
        <w:t>as a result of</w:t>
      </w:r>
      <w:proofErr w:type="gramEnd"/>
      <w:r w:rsidRPr="000132A8">
        <w:rPr>
          <w:rFonts w:ascii="Arial" w:eastAsia="Calibri" w:hAnsi="Arial" w:cs="Arial"/>
          <w:sz w:val="22"/>
          <w:szCs w:val="22"/>
          <w:lang w:val="en-GB"/>
        </w:rPr>
        <w:t xml:space="preserve"> multiple human activities;</w:t>
      </w:r>
    </w:p>
    <w:p w:rsidR="00932892" w:rsidRPr="000132A8" w:rsidRDefault="00932892" w:rsidP="00932892">
      <w:pPr>
        <w:widowControl/>
        <w:autoSpaceDE/>
        <w:autoSpaceDN/>
        <w:adjustRightInd/>
        <w:jc w:val="both"/>
        <w:rPr>
          <w:rFonts w:ascii="Arial" w:eastAsia="Calibri" w:hAnsi="Arial" w:cs="Arial"/>
          <w:i/>
          <w:iCs/>
          <w:sz w:val="22"/>
          <w:szCs w:val="22"/>
          <w:lang w:val="en-GB"/>
        </w:rPr>
      </w:pPr>
    </w:p>
    <w:p w:rsidR="00932892" w:rsidRPr="000132A8" w:rsidRDefault="00932892" w:rsidP="00932892">
      <w:pPr>
        <w:widowControl/>
        <w:autoSpaceDE/>
        <w:autoSpaceDN/>
        <w:adjustRightInd/>
        <w:jc w:val="both"/>
        <w:rPr>
          <w:rFonts w:ascii="Arial" w:eastAsia="Calibri" w:hAnsi="Arial" w:cs="Arial"/>
          <w:sz w:val="22"/>
          <w:szCs w:val="22"/>
          <w:lang w:val="en-GB"/>
        </w:rPr>
      </w:pPr>
      <w:r w:rsidRPr="000132A8">
        <w:rPr>
          <w:rFonts w:ascii="Arial" w:eastAsia="Calibri" w:hAnsi="Arial" w:cs="Arial"/>
          <w:i/>
          <w:iCs/>
          <w:sz w:val="22"/>
          <w:szCs w:val="22"/>
          <w:lang w:val="en-GB"/>
        </w:rPr>
        <w:t xml:space="preserve">Recalling </w:t>
      </w:r>
      <w:r w:rsidRPr="000132A8">
        <w:rPr>
          <w:rFonts w:ascii="Arial" w:eastAsia="Calibri" w:hAnsi="Arial" w:cs="Arial"/>
          <w:sz w:val="22"/>
          <w:szCs w:val="22"/>
          <w:lang w:val="en-GB"/>
        </w:rPr>
        <w:t>the obligations of Parties to the United Nations Convention on the Law of the Sea (UNCLOS) to protect and preserve the marine environment and to cooperate on a global and regional basis concerning marine mammals, paying special attention to highly migratory species, including cetaceans listed in Annex I of UNCLOS;</w:t>
      </w:r>
    </w:p>
    <w:p w:rsidR="00932892" w:rsidRPr="000132A8" w:rsidRDefault="00932892" w:rsidP="00932892">
      <w:pPr>
        <w:widowControl/>
        <w:autoSpaceDE/>
        <w:autoSpaceDN/>
        <w:adjustRightInd/>
        <w:jc w:val="both"/>
        <w:rPr>
          <w:rFonts w:ascii="Arial" w:eastAsia="Calibri" w:hAnsi="Arial" w:cs="Arial"/>
          <w:sz w:val="22"/>
          <w:szCs w:val="22"/>
          <w:lang w:val="en-GB"/>
        </w:rPr>
      </w:pPr>
    </w:p>
    <w:p w:rsidR="00932892" w:rsidRPr="00C90FBA" w:rsidRDefault="00932892" w:rsidP="00932892">
      <w:pPr>
        <w:widowControl/>
        <w:autoSpaceDE/>
        <w:autoSpaceDN/>
        <w:adjustRightInd/>
        <w:contextualSpacing/>
        <w:jc w:val="both"/>
        <w:rPr>
          <w:rFonts w:ascii="Arial" w:eastAsia="Calibri" w:hAnsi="Arial" w:cs="Arial"/>
          <w:b/>
          <w:i/>
          <w:sz w:val="22"/>
          <w:szCs w:val="22"/>
          <w:lang w:val="en-GB"/>
        </w:rPr>
      </w:pPr>
      <w:r w:rsidRPr="000132A8">
        <w:rPr>
          <w:rFonts w:ascii="Arial" w:eastAsia="Calibri" w:hAnsi="Arial" w:cs="Arial"/>
          <w:i/>
          <w:sz w:val="22"/>
          <w:szCs w:val="22"/>
          <w:lang w:val="en-GB"/>
        </w:rPr>
        <w:t>Recalling</w:t>
      </w:r>
      <w:r w:rsidRPr="000132A8">
        <w:rPr>
          <w:rFonts w:ascii="Arial" w:eastAsia="Calibri" w:hAnsi="Arial" w:cs="Arial"/>
          <w:sz w:val="22"/>
          <w:szCs w:val="22"/>
          <w:lang w:val="en-GB"/>
        </w:rPr>
        <w:t xml:space="preserve"> that the United Nations General Assembly </w:t>
      </w:r>
      <w:r w:rsidRPr="009D5A77">
        <w:rPr>
          <w:rFonts w:ascii="Arial" w:eastAsia="Calibri" w:hAnsi="Arial" w:cs="Arial"/>
          <w:sz w:val="22"/>
          <w:szCs w:val="22"/>
          <w:lang w:val="en-GB"/>
        </w:rPr>
        <w:t>Resolution A/</w:t>
      </w:r>
      <w:r w:rsidR="005C11B5" w:rsidRPr="009D5A77">
        <w:rPr>
          <w:rFonts w:ascii="Arial" w:eastAsia="Calibri" w:hAnsi="Arial" w:cs="Arial"/>
          <w:sz w:val="22"/>
          <w:szCs w:val="22"/>
          <w:lang w:val="en-GB"/>
        </w:rPr>
        <w:t>RES/</w:t>
      </w:r>
      <w:r w:rsidRPr="009D5A77">
        <w:rPr>
          <w:rFonts w:ascii="Arial" w:eastAsia="Calibri" w:hAnsi="Arial" w:cs="Arial"/>
          <w:sz w:val="22"/>
          <w:szCs w:val="22"/>
          <w:lang w:val="en-GB"/>
        </w:rPr>
        <w:t>7</w:t>
      </w:r>
      <w:r w:rsidR="005C11B5" w:rsidRPr="009D5A77">
        <w:rPr>
          <w:rFonts w:ascii="Arial" w:eastAsia="Calibri" w:hAnsi="Arial" w:cs="Arial"/>
          <w:sz w:val="22"/>
          <w:szCs w:val="22"/>
          <w:lang w:val="en-GB"/>
        </w:rPr>
        <w:t>1</w:t>
      </w:r>
      <w:r w:rsidRPr="009D5A77">
        <w:rPr>
          <w:rFonts w:ascii="Arial" w:eastAsia="Calibri" w:hAnsi="Arial" w:cs="Arial"/>
          <w:sz w:val="22"/>
          <w:szCs w:val="22"/>
          <w:lang w:val="en-GB"/>
        </w:rPr>
        <w:t>/</w:t>
      </w:r>
      <w:r w:rsidR="009F4AA8" w:rsidRPr="009D5A77">
        <w:rPr>
          <w:rFonts w:ascii="Arial" w:eastAsia="Calibri" w:hAnsi="Arial" w:cs="Arial"/>
          <w:sz w:val="22"/>
          <w:szCs w:val="22"/>
          <w:lang w:val="en-GB"/>
        </w:rPr>
        <w:t xml:space="preserve">257 </w:t>
      </w:r>
      <w:r w:rsidR="00875C39" w:rsidRPr="009D5A77">
        <w:rPr>
          <w:rFonts w:ascii="Arial" w:eastAsia="Calibri" w:hAnsi="Arial" w:cs="Arial"/>
          <w:sz w:val="22"/>
          <w:szCs w:val="22"/>
          <w:lang w:val="en-GB"/>
        </w:rPr>
        <w:t xml:space="preserve">on </w:t>
      </w:r>
      <w:r w:rsidR="009F4AA8" w:rsidRPr="009D5A77">
        <w:rPr>
          <w:rFonts w:ascii="Arial" w:eastAsia="Calibri" w:hAnsi="Arial" w:cs="Arial"/>
          <w:sz w:val="22"/>
          <w:szCs w:val="22"/>
          <w:lang w:val="en-GB"/>
        </w:rPr>
        <w:t>Oceans and the Law of the Sea</w:t>
      </w:r>
      <w:r w:rsidRPr="009D5A77">
        <w:rPr>
          <w:rFonts w:ascii="Arial" w:eastAsia="Calibri" w:hAnsi="Arial" w:cs="Arial"/>
          <w:sz w:val="22"/>
          <w:szCs w:val="22"/>
          <w:lang w:val="en-GB"/>
        </w:rPr>
        <w:t xml:space="preserve"> adopted in 201</w:t>
      </w:r>
      <w:r w:rsidR="00875C39" w:rsidRPr="009D5A77">
        <w:rPr>
          <w:rFonts w:ascii="Arial" w:eastAsia="Calibri" w:hAnsi="Arial" w:cs="Arial"/>
          <w:sz w:val="22"/>
          <w:szCs w:val="22"/>
          <w:lang w:val="en-GB"/>
        </w:rPr>
        <w:t>6</w:t>
      </w:r>
      <w:r w:rsidRPr="009D5A77">
        <w:rPr>
          <w:rFonts w:ascii="Arial" w:eastAsia="Calibri" w:hAnsi="Arial" w:cs="Arial"/>
          <w:sz w:val="22"/>
          <w:szCs w:val="22"/>
          <w:lang w:val="en-GB"/>
        </w:rPr>
        <w:t xml:space="preserve"> “</w:t>
      </w:r>
      <w:r w:rsidRPr="009D5A77">
        <w:rPr>
          <w:rFonts w:ascii="Arial" w:eastAsia="Calibri" w:hAnsi="Arial" w:cs="Arial"/>
          <w:iCs/>
          <w:sz w:val="22"/>
          <w:szCs w:val="22"/>
          <w:lang w:val="en-GB"/>
        </w:rPr>
        <w:t>Notes with concern that human-related threats, such as marine debris, ship strikes, underwater noise, persistent contaminants, coastal development activities, oil spills and discarded fishing gear, together may severely impact marine life, including its higher trophic levels, and calls upon States and competent international organizations to cooperate and coordinate their research efforts in this regard so as to reduce these impacts and preserve the integrity of the whole marine ecosystem while fully respecting the mandates of relevant international organizations”</w:t>
      </w:r>
      <w:r w:rsidRPr="00C90FBA">
        <w:rPr>
          <w:rFonts w:ascii="Arial" w:eastAsia="Calibri" w:hAnsi="Arial" w:cs="Arial"/>
          <w:sz w:val="22"/>
          <w:szCs w:val="22"/>
          <w:lang w:val="en-GB"/>
        </w:rPr>
        <w:t>;</w:t>
      </w:r>
    </w:p>
    <w:p w:rsidR="00932892" w:rsidRPr="000132A8" w:rsidRDefault="00932892" w:rsidP="00932892">
      <w:pPr>
        <w:widowControl/>
        <w:autoSpaceDE/>
        <w:autoSpaceDN/>
        <w:adjustRightInd/>
        <w:jc w:val="both"/>
        <w:rPr>
          <w:rFonts w:ascii="Arial" w:eastAsia="Calibri" w:hAnsi="Arial" w:cs="Arial"/>
          <w:sz w:val="22"/>
          <w:szCs w:val="22"/>
          <w:lang w:val="en-GB"/>
        </w:rPr>
      </w:pPr>
    </w:p>
    <w:p w:rsidR="00932892" w:rsidRPr="000132A8" w:rsidRDefault="00932892" w:rsidP="00932892">
      <w:pPr>
        <w:widowControl/>
        <w:autoSpaceDE/>
        <w:autoSpaceDN/>
        <w:adjustRightInd/>
        <w:jc w:val="both"/>
        <w:rPr>
          <w:rFonts w:ascii="Arial" w:eastAsia="Calibri" w:hAnsi="Arial" w:cs="Arial"/>
          <w:sz w:val="22"/>
          <w:szCs w:val="22"/>
          <w:lang w:val="en-GB"/>
        </w:rPr>
      </w:pPr>
      <w:r w:rsidRPr="000132A8">
        <w:rPr>
          <w:rFonts w:ascii="Arial" w:eastAsia="Calibri" w:hAnsi="Arial" w:cs="Arial"/>
          <w:i/>
          <w:sz w:val="22"/>
          <w:szCs w:val="22"/>
          <w:lang w:val="en-GB"/>
        </w:rPr>
        <w:t xml:space="preserve">Recalling </w:t>
      </w:r>
      <w:r w:rsidRPr="000132A8">
        <w:rPr>
          <w:rFonts w:ascii="Arial" w:eastAsia="Calibri" w:hAnsi="Arial" w:cs="Arial"/>
          <w:sz w:val="22"/>
          <w:szCs w:val="22"/>
          <w:lang w:val="en-GB"/>
        </w:rPr>
        <w:t xml:space="preserve">CMS Resolution 10.15 on “Global Programme of Work for Cetaceans”, which urges Parties and non-Parties to promote the integration of cetacean conservation into all relevant sectors by coordinating their national positions among various conventions, agreements and other international fora and instructs the </w:t>
      </w:r>
      <w:r w:rsidRPr="009D5A77">
        <w:rPr>
          <w:rFonts w:ascii="Arial" w:eastAsia="Calibri" w:hAnsi="Arial" w:cs="Arial"/>
          <w:sz w:val="22"/>
          <w:szCs w:val="22"/>
          <w:lang w:val="en-GB"/>
        </w:rPr>
        <w:t xml:space="preserve">Aquatic Mammals Working Group of the </w:t>
      </w:r>
      <w:r w:rsidRPr="000132A8">
        <w:rPr>
          <w:rFonts w:ascii="Arial" w:eastAsia="Calibri" w:hAnsi="Arial" w:cs="Arial"/>
          <w:sz w:val="22"/>
          <w:szCs w:val="22"/>
          <w:lang w:val="en-GB"/>
        </w:rPr>
        <w:t xml:space="preserve">Scientific Council </w:t>
      </w:r>
      <w:r w:rsidRPr="009D5A77">
        <w:rPr>
          <w:rFonts w:ascii="Arial" w:eastAsia="Calibri" w:hAnsi="Arial" w:cs="Arial"/>
          <w:sz w:val="22"/>
          <w:szCs w:val="22"/>
          <w:lang w:val="en-GB"/>
        </w:rPr>
        <w:t>to develop advisory positions for use in Environmental Impact Assessments at the regional level and to provide support to governments and regional bodies for assessing and defining appropriate standards for noise pollution</w:t>
      </w:r>
      <w:r w:rsidRPr="000132A8">
        <w:rPr>
          <w:rFonts w:ascii="Arial" w:eastAsia="Calibri" w:hAnsi="Arial" w:cs="Arial"/>
          <w:sz w:val="22"/>
          <w:szCs w:val="22"/>
          <w:lang w:val="en-GB"/>
        </w:rPr>
        <w:t>;</w:t>
      </w:r>
    </w:p>
    <w:p w:rsidR="00932892" w:rsidRPr="00C90FBA" w:rsidRDefault="00932892" w:rsidP="00932892">
      <w:pPr>
        <w:widowControl/>
        <w:autoSpaceDE/>
        <w:autoSpaceDN/>
        <w:adjustRightInd/>
        <w:ind w:firstLine="720"/>
        <w:jc w:val="both"/>
        <w:rPr>
          <w:rFonts w:ascii="Arial" w:eastAsia="Calibri" w:hAnsi="Arial" w:cs="Arial"/>
          <w:sz w:val="22"/>
          <w:szCs w:val="22"/>
          <w:lang w:val="en-GB"/>
        </w:rPr>
      </w:pPr>
    </w:p>
    <w:p w:rsidR="00932892" w:rsidRPr="000132A8" w:rsidRDefault="00932892" w:rsidP="00462196">
      <w:pPr>
        <w:widowControl/>
        <w:autoSpaceDE/>
        <w:autoSpaceDN/>
        <w:adjustRightInd/>
        <w:contextualSpacing/>
        <w:jc w:val="both"/>
        <w:rPr>
          <w:rFonts w:ascii="Arial" w:eastAsia="Calibri" w:hAnsi="Arial" w:cs="Arial"/>
          <w:sz w:val="22"/>
          <w:szCs w:val="22"/>
          <w:lang w:val="en-GB"/>
        </w:rPr>
      </w:pPr>
      <w:r w:rsidRPr="000132A8">
        <w:rPr>
          <w:rFonts w:ascii="Arial" w:eastAsia="Calibri" w:hAnsi="Arial" w:cs="Arial"/>
          <w:i/>
          <w:sz w:val="22"/>
          <w:szCs w:val="22"/>
          <w:lang w:val="en-GB"/>
        </w:rPr>
        <w:t>Recalling</w:t>
      </w:r>
      <w:r w:rsidRPr="000132A8">
        <w:rPr>
          <w:rFonts w:ascii="Arial" w:eastAsia="Calibri" w:hAnsi="Arial" w:cs="Arial"/>
          <w:sz w:val="22"/>
          <w:szCs w:val="22"/>
          <w:lang w:val="en-GB"/>
        </w:rPr>
        <w:t xml:space="preserve"> that other international fora recognize </w:t>
      </w:r>
      <w:r w:rsidRPr="009D5A77">
        <w:rPr>
          <w:rFonts w:ascii="Arial" w:eastAsia="Calibri" w:hAnsi="Arial" w:cs="Arial"/>
          <w:sz w:val="22"/>
          <w:szCs w:val="22"/>
          <w:lang w:val="en-GB"/>
        </w:rPr>
        <w:t xml:space="preserve">anthropogenic marine </w:t>
      </w:r>
      <w:r w:rsidRPr="000132A8">
        <w:rPr>
          <w:rFonts w:ascii="Arial" w:eastAsia="Calibri" w:hAnsi="Arial" w:cs="Arial"/>
          <w:sz w:val="22"/>
          <w:szCs w:val="22"/>
          <w:lang w:val="en-GB"/>
        </w:rPr>
        <w:t xml:space="preserve">noise as a potential threat to </w:t>
      </w:r>
      <w:r w:rsidRPr="009D5A77">
        <w:rPr>
          <w:rFonts w:ascii="Arial" w:eastAsia="Calibri" w:hAnsi="Arial" w:cs="Arial"/>
          <w:sz w:val="22"/>
          <w:szCs w:val="22"/>
          <w:lang w:val="en-GB"/>
        </w:rPr>
        <w:t xml:space="preserve">marine species </w:t>
      </w:r>
      <w:r w:rsidRPr="000132A8">
        <w:rPr>
          <w:rFonts w:ascii="Arial" w:eastAsia="Calibri" w:hAnsi="Arial" w:cs="Arial"/>
          <w:sz w:val="22"/>
          <w:szCs w:val="22"/>
          <w:lang w:val="en-GB"/>
        </w:rPr>
        <w:t>conservation and welfare</w:t>
      </w:r>
      <w:r w:rsidRPr="009D5A77">
        <w:rPr>
          <w:rFonts w:ascii="Arial" w:eastAsia="Calibri" w:hAnsi="Arial" w:cs="Arial"/>
          <w:sz w:val="22"/>
          <w:szCs w:val="22"/>
          <w:lang w:val="en-GB"/>
        </w:rPr>
        <w:t>, and have adopted related</w:t>
      </w:r>
      <w:r w:rsidRPr="000132A8">
        <w:rPr>
          <w:rFonts w:ascii="Arial" w:eastAsia="Calibri" w:hAnsi="Arial" w:cs="Arial"/>
          <w:sz w:val="22"/>
          <w:szCs w:val="22"/>
          <w:lang w:val="en-GB"/>
        </w:rPr>
        <w:t xml:space="preserve"> </w:t>
      </w:r>
      <w:r w:rsidRPr="009D5A77">
        <w:rPr>
          <w:rFonts w:ascii="Arial" w:eastAsia="Calibri" w:hAnsi="Arial" w:cs="Arial"/>
          <w:sz w:val="22"/>
          <w:szCs w:val="22"/>
          <w:lang w:val="en-GB"/>
        </w:rPr>
        <w:t xml:space="preserve">decisions and </w:t>
      </w:r>
      <w:r w:rsidRPr="000132A8">
        <w:rPr>
          <w:rFonts w:ascii="Arial" w:eastAsia="Calibri" w:hAnsi="Arial" w:cs="Arial"/>
          <w:sz w:val="22"/>
          <w:szCs w:val="22"/>
          <w:lang w:val="en-GB"/>
        </w:rPr>
        <w:t xml:space="preserve">resolutions </w:t>
      </w:r>
      <w:r w:rsidRPr="009D5A77">
        <w:rPr>
          <w:rFonts w:ascii="Arial" w:eastAsia="Calibri" w:hAnsi="Arial" w:cs="Arial"/>
          <w:sz w:val="22"/>
          <w:szCs w:val="22"/>
          <w:lang w:val="en-GB"/>
        </w:rPr>
        <w:t>or issued guidance, including</w:t>
      </w:r>
      <w:r w:rsidRPr="000132A8">
        <w:rPr>
          <w:rFonts w:ascii="Arial" w:eastAsia="Calibri" w:hAnsi="Arial" w:cs="Arial"/>
          <w:sz w:val="22"/>
          <w:szCs w:val="22"/>
          <w:lang w:val="en-GB"/>
        </w:rPr>
        <w:t>:</w:t>
      </w:r>
    </w:p>
    <w:p w:rsidR="00932892" w:rsidRPr="00C90FBA" w:rsidRDefault="00932892" w:rsidP="00932892">
      <w:pPr>
        <w:widowControl/>
        <w:autoSpaceDE/>
        <w:autoSpaceDN/>
        <w:adjustRightInd/>
        <w:ind w:firstLine="720"/>
        <w:jc w:val="both"/>
        <w:rPr>
          <w:rFonts w:ascii="Arial" w:eastAsia="Calibri" w:hAnsi="Arial" w:cs="Arial"/>
          <w:sz w:val="22"/>
          <w:szCs w:val="22"/>
          <w:lang w:val="en-GB"/>
        </w:rPr>
      </w:pPr>
    </w:p>
    <w:p w:rsidR="00932892" w:rsidRDefault="00932892" w:rsidP="00932892">
      <w:pPr>
        <w:widowControl/>
        <w:numPr>
          <w:ilvl w:val="0"/>
          <w:numId w:val="32"/>
        </w:numPr>
        <w:autoSpaceDE/>
        <w:autoSpaceDN/>
        <w:adjustRightInd/>
        <w:ind w:left="1440" w:hanging="720"/>
        <w:contextualSpacing/>
        <w:jc w:val="both"/>
        <w:rPr>
          <w:rFonts w:ascii="Arial" w:eastAsia="Calibri" w:hAnsi="Arial" w:cs="Arial"/>
          <w:bCs/>
          <w:sz w:val="22"/>
          <w:szCs w:val="22"/>
          <w:lang w:val="en-GB"/>
        </w:rPr>
      </w:pPr>
      <w:r w:rsidRPr="00C90FBA">
        <w:rPr>
          <w:rFonts w:ascii="Arial" w:eastAsia="Calibri" w:hAnsi="Arial" w:cs="Arial"/>
          <w:bCs/>
          <w:sz w:val="22"/>
          <w:szCs w:val="22"/>
          <w:lang w:val="en-GB"/>
        </w:rPr>
        <w:t xml:space="preserve">the Convention on Biological Diversity (CBD) </w:t>
      </w:r>
      <w:r w:rsidRPr="009D5A77">
        <w:rPr>
          <w:rFonts w:ascii="Arial" w:eastAsia="Calibri" w:hAnsi="Arial" w:cs="Arial"/>
          <w:bCs/>
          <w:sz w:val="22"/>
          <w:szCs w:val="22"/>
          <w:lang w:val="en-GB"/>
        </w:rPr>
        <w:t>through</w:t>
      </w:r>
      <w:r w:rsidR="00462196" w:rsidRPr="000132A8">
        <w:rPr>
          <w:rFonts w:ascii="Arial" w:eastAsia="Calibri" w:hAnsi="Arial" w:cs="Arial"/>
          <w:bCs/>
          <w:sz w:val="22"/>
          <w:szCs w:val="22"/>
          <w:lang w:val="en-GB"/>
        </w:rPr>
        <w:t xml:space="preserve"> </w:t>
      </w:r>
      <w:r w:rsidRPr="000132A8">
        <w:rPr>
          <w:rFonts w:ascii="Arial" w:eastAsia="Calibri" w:hAnsi="Arial" w:cs="Arial"/>
          <w:sz w:val="22"/>
          <w:szCs w:val="22"/>
          <w:lang w:val="en-GB"/>
        </w:rPr>
        <w:t xml:space="preserve">Decision X.29 concerning marine and coastal biodiversity and </w:t>
      </w:r>
      <w:proofErr w:type="gramStart"/>
      <w:r w:rsidRPr="000132A8">
        <w:rPr>
          <w:rFonts w:ascii="Arial" w:eastAsia="Calibri" w:hAnsi="Arial" w:cs="Arial"/>
          <w:sz w:val="22"/>
          <w:szCs w:val="22"/>
          <w:lang w:val="en-GB"/>
        </w:rPr>
        <w:t>in particular its</w:t>
      </w:r>
      <w:proofErr w:type="gramEnd"/>
      <w:r w:rsidRPr="000132A8">
        <w:rPr>
          <w:rFonts w:ascii="Arial" w:eastAsia="Calibri" w:hAnsi="Arial" w:cs="Arial"/>
          <w:sz w:val="22"/>
          <w:szCs w:val="22"/>
          <w:lang w:val="en-GB"/>
        </w:rPr>
        <w:t xml:space="preserve"> paragraph 1</w:t>
      </w:r>
      <w:r w:rsidRPr="00C90FBA">
        <w:rPr>
          <w:rFonts w:ascii="Arial" w:eastAsia="Calibri" w:hAnsi="Arial" w:cs="Arial"/>
          <w:sz w:val="22"/>
          <w:szCs w:val="22"/>
          <w:lang w:val="en-GB"/>
        </w:rPr>
        <w:t xml:space="preserve">2 relating to </w:t>
      </w:r>
      <w:r w:rsidRPr="00C90FBA">
        <w:rPr>
          <w:rFonts w:ascii="Arial" w:eastAsia="Calibri" w:hAnsi="Arial" w:cs="Arial"/>
          <w:sz w:val="22"/>
          <w:szCs w:val="22"/>
          <w:lang w:val="en-GB"/>
        </w:rPr>
        <w:lastRenderedPageBreak/>
        <w:t>anthropogenic underwater noise</w:t>
      </w:r>
      <w:r w:rsidRPr="000132A8">
        <w:rPr>
          <w:rFonts w:ascii="Arial" w:eastAsia="Calibri" w:hAnsi="Arial" w:cs="Arial"/>
          <w:bCs/>
          <w:sz w:val="22"/>
          <w:szCs w:val="22"/>
          <w:lang w:val="en-GB"/>
        </w:rPr>
        <w:t xml:space="preserve"> and Decision XIII.10 addressing impacts of anthropogenic underwater noise on marine and coastal biodiversity and in particular paragraphs 1-2 relating to anthropogenic underwater noise;</w:t>
      </w:r>
    </w:p>
    <w:p w:rsidR="00713161" w:rsidRDefault="00713161" w:rsidP="009D5A77">
      <w:pPr>
        <w:widowControl/>
        <w:autoSpaceDE/>
        <w:autoSpaceDN/>
        <w:adjustRightInd/>
        <w:ind w:left="1440"/>
        <w:contextualSpacing/>
        <w:jc w:val="both"/>
        <w:rPr>
          <w:rFonts w:ascii="Arial" w:eastAsia="Calibri" w:hAnsi="Arial" w:cs="Arial"/>
          <w:bCs/>
          <w:sz w:val="22"/>
          <w:szCs w:val="22"/>
          <w:lang w:val="en-GB"/>
        </w:rPr>
      </w:pPr>
    </w:p>
    <w:p w:rsidR="00932892" w:rsidRPr="006A775F" w:rsidRDefault="00932892">
      <w:pPr>
        <w:widowControl/>
        <w:numPr>
          <w:ilvl w:val="0"/>
          <w:numId w:val="32"/>
        </w:numPr>
        <w:autoSpaceDE/>
        <w:autoSpaceDN/>
        <w:adjustRightInd/>
        <w:ind w:left="1440" w:hanging="720"/>
        <w:contextualSpacing/>
        <w:jc w:val="both"/>
        <w:rPr>
          <w:rFonts w:ascii="Arial" w:eastAsia="Calibri" w:hAnsi="Arial" w:cs="Arial"/>
          <w:bCs/>
          <w:sz w:val="22"/>
          <w:szCs w:val="22"/>
          <w:lang w:val="en-GB"/>
        </w:rPr>
      </w:pPr>
      <w:r w:rsidRPr="009D5A77">
        <w:rPr>
          <w:rFonts w:ascii="Arial" w:eastAsia="Calibri" w:hAnsi="Arial" w:cs="Arial"/>
          <w:sz w:val="22"/>
          <w:szCs w:val="22"/>
          <w:lang w:val="en-GB"/>
        </w:rPr>
        <w:t xml:space="preserve">the Agreement on the Conservation of Cetaceans of the Black Sea, Mediterranean Sea and Contiguous Atlantic Area (ACCOBAMS) through </w:t>
      </w:r>
      <w:r w:rsidRPr="000132A8">
        <w:rPr>
          <w:rFonts w:ascii="Arial" w:eastAsia="Calibri" w:hAnsi="Arial" w:cs="Arial"/>
          <w:sz w:val="22"/>
          <w:szCs w:val="22"/>
          <w:lang w:val="en-GB"/>
        </w:rPr>
        <w:t>Resolution 2.16 “Impact Assessment of Man-Made Noise”</w:t>
      </w:r>
      <w:r w:rsidRPr="009D5A77">
        <w:rPr>
          <w:rFonts w:ascii="Arial" w:eastAsia="Calibri" w:hAnsi="Arial" w:cs="Arial"/>
          <w:sz w:val="22"/>
          <w:szCs w:val="22"/>
          <w:lang w:val="en-GB"/>
        </w:rPr>
        <w:t>,</w:t>
      </w:r>
      <w:r w:rsidRPr="000132A8">
        <w:rPr>
          <w:rFonts w:ascii="Arial" w:eastAsia="Calibri" w:hAnsi="Arial" w:cs="Arial"/>
          <w:sz w:val="22"/>
          <w:szCs w:val="22"/>
          <w:lang w:val="en-GB"/>
        </w:rPr>
        <w:t xml:space="preserve"> Resolution 3.10 “Guidelines to Address the Impact of Anthropogenic</w:t>
      </w:r>
      <w:r w:rsidRPr="00C90FBA">
        <w:rPr>
          <w:rFonts w:ascii="Arial" w:eastAsia="Calibri" w:hAnsi="Arial" w:cs="Arial"/>
          <w:sz w:val="22"/>
          <w:szCs w:val="22"/>
          <w:lang w:val="en-GB"/>
        </w:rPr>
        <w:t xml:space="preserve"> Noise on Marine Mammals in the ACCOBAMS Area” </w:t>
      </w:r>
      <w:r w:rsidRPr="000132A8">
        <w:rPr>
          <w:rFonts w:ascii="Arial" w:eastAsia="Calibri" w:hAnsi="Arial" w:cs="Arial"/>
          <w:sz w:val="22"/>
          <w:szCs w:val="22"/>
          <w:lang w:val="en-GB"/>
        </w:rPr>
        <w:t>Resolution 4.17 “Guidelines to address the impact of anthropogenic noise on cetaceans in the ACCOBAMS area”</w:t>
      </w:r>
      <w:r w:rsidRPr="009D5A77">
        <w:rPr>
          <w:rFonts w:ascii="Arial" w:eastAsia="Calibri" w:hAnsi="Arial" w:cs="Arial"/>
          <w:sz w:val="22"/>
          <w:szCs w:val="22"/>
          <w:lang w:val="en-GB"/>
        </w:rPr>
        <w:t>,</w:t>
      </w:r>
      <w:r w:rsidRPr="000132A8">
        <w:rPr>
          <w:rFonts w:ascii="Arial" w:eastAsia="Calibri" w:hAnsi="Arial" w:cs="Arial"/>
          <w:sz w:val="22"/>
          <w:szCs w:val="22"/>
          <w:lang w:val="en-GB"/>
        </w:rPr>
        <w:t xml:space="preserve"> Resolution 5.15 “Addressing the Impact of Anthropogenic Noise” </w:t>
      </w:r>
      <w:r w:rsidRPr="009D5A77">
        <w:rPr>
          <w:rFonts w:ascii="Arial" w:eastAsia="Calibri" w:hAnsi="Arial" w:cs="Arial"/>
          <w:sz w:val="22"/>
          <w:szCs w:val="22"/>
          <w:lang w:val="en-GB"/>
        </w:rPr>
        <w:t>and Resolution 6.17 “Anthropogenic Noise”</w:t>
      </w:r>
      <w:r w:rsidRPr="000132A8">
        <w:rPr>
          <w:rFonts w:ascii="Arial" w:eastAsia="Calibri" w:hAnsi="Arial" w:cs="Arial"/>
          <w:sz w:val="22"/>
          <w:szCs w:val="22"/>
          <w:lang w:val="en-GB"/>
        </w:rPr>
        <w:t>;</w:t>
      </w:r>
    </w:p>
    <w:p w:rsidR="00713161" w:rsidRPr="006A775F" w:rsidRDefault="00713161" w:rsidP="009D5A77">
      <w:pPr>
        <w:widowControl/>
        <w:autoSpaceDE/>
        <w:autoSpaceDN/>
        <w:adjustRightInd/>
        <w:ind w:left="1440"/>
        <w:contextualSpacing/>
        <w:jc w:val="both"/>
        <w:rPr>
          <w:rFonts w:ascii="Arial" w:eastAsia="Calibri" w:hAnsi="Arial" w:cs="Arial"/>
          <w:bCs/>
          <w:sz w:val="22"/>
          <w:szCs w:val="22"/>
          <w:lang w:val="en-GB"/>
        </w:rPr>
      </w:pPr>
    </w:p>
    <w:p w:rsidR="00932892" w:rsidRPr="000132A8" w:rsidRDefault="00932892">
      <w:pPr>
        <w:widowControl/>
        <w:numPr>
          <w:ilvl w:val="0"/>
          <w:numId w:val="32"/>
        </w:numPr>
        <w:autoSpaceDE/>
        <w:autoSpaceDN/>
        <w:adjustRightInd/>
        <w:ind w:left="1440" w:hanging="720"/>
        <w:contextualSpacing/>
        <w:jc w:val="both"/>
        <w:rPr>
          <w:rFonts w:ascii="Arial" w:eastAsia="Calibri" w:hAnsi="Arial" w:cs="Arial"/>
          <w:bCs/>
          <w:sz w:val="22"/>
          <w:szCs w:val="22"/>
          <w:lang w:val="en-GB"/>
        </w:rPr>
      </w:pPr>
      <w:r w:rsidRPr="009D5A77">
        <w:rPr>
          <w:rFonts w:ascii="Arial" w:eastAsia="Calibri" w:hAnsi="Arial" w:cs="Arial"/>
          <w:sz w:val="22"/>
          <w:szCs w:val="22"/>
          <w:lang w:val="en-GB"/>
        </w:rPr>
        <w:t>the Agreement on the Conservation of Small Cetaceans in the Baltic, North East Atlantic, Irish and North Seas</w:t>
      </w:r>
      <w:r w:rsidRPr="009D5A77" w:rsidDel="00484866">
        <w:rPr>
          <w:rFonts w:ascii="Arial" w:eastAsia="Calibri" w:hAnsi="Arial" w:cs="Arial"/>
          <w:sz w:val="22"/>
          <w:szCs w:val="22"/>
          <w:lang w:val="en-GB"/>
        </w:rPr>
        <w:t xml:space="preserve"> </w:t>
      </w:r>
      <w:r w:rsidRPr="009D5A77">
        <w:rPr>
          <w:rFonts w:ascii="Arial" w:eastAsia="Calibri" w:hAnsi="Arial" w:cs="Arial"/>
          <w:sz w:val="22"/>
          <w:szCs w:val="22"/>
          <w:lang w:val="en-GB"/>
        </w:rPr>
        <w:t xml:space="preserve">(ASCOBANS) through </w:t>
      </w:r>
      <w:r w:rsidRPr="000132A8">
        <w:rPr>
          <w:rFonts w:ascii="Arial" w:eastAsia="Calibri" w:hAnsi="Arial" w:cs="Arial"/>
          <w:sz w:val="22"/>
          <w:szCs w:val="22"/>
          <w:lang w:val="en-GB"/>
        </w:rPr>
        <w:t xml:space="preserve">Resolution </w:t>
      </w:r>
      <w:r w:rsidRPr="009D5A77">
        <w:rPr>
          <w:rFonts w:ascii="Arial" w:eastAsia="Calibri" w:hAnsi="Arial" w:cs="Arial"/>
          <w:sz w:val="22"/>
          <w:szCs w:val="22"/>
          <w:lang w:val="en-GB"/>
        </w:rPr>
        <w:t>5</w:t>
      </w:r>
      <w:r w:rsidRPr="000132A8">
        <w:rPr>
          <w:rFonts w:ascii="Arial" w:eastAsia="Calibri" w:hAnsi="Arial" w:cs="Arial"/>
          <w:sz w:val="22"/>
          <w:szCs w:val="22"/>
          <w:lang w:val="en-GB"/>
        </w:rPr>
        <w:t>.4 “</w:t>
      </w:r>
      <w:r w:rsidRPr="00C90FBA">
        <w:rPr>
          <w:rFonts w:ascii="Arial" w:eastAsia="Calibri" w:hAnsi="Arial" w:cs="Arial"/>
          <w:iCs/>
          <w:sz w:val="22"/>
          <w:szCs w:val="22"/>
          <w:lang w:val="en-GB"/>
        </w:rPr>
        <w:t>Adverse Effects of Sound, Vessels and other Forms of Disturbance on Small Cetaceans</w:t>
      </w:r>
      <w:r w:rsidRPr="000132A8">
        <w:rPr>
          <w:rFonts w:ascii="Arial" w:eastAsia="Calibri" w:hAnsi="Arial" w:cs="Arial"/>
          <w:i/>
          <w:iCs/>
          <w:sz w:val="22"/>
          <w:szCs w:val="22"/>
          <w:lang w:val="en-GB"/>
        </w:rPr>
        <w:t>”</w:t>
      </w:r>
      <w:r w:rsidRPr="009D5A77">
        <w:rPr>
          <w:rFonts w:ascii="Arial" w:eastAsia="Calibri" w:hAnsi="Arial" w:cs="Arial"/>
          <w:sz w:val="22"/>
          <w:szCs w:val="22"/>
          <w:lang w:val="en-GB"/>
        </w:rPr>
        <w:t>,</w:t>
      </w:r>
      <w:r w:rsidRPr="000132A8">
        <w:rPr>
          <w:rFonts w:ascii="Arial" w:eastAsia="Calibri" w:hAnsi="Arial" w:cs="Arial"/>
          <w:sz w:val="22"/>
          <w:szCs w:val="22"/>
          <w:lang w:val="en-GB"/>
        </w:rPr>
        <w:t xml:space="preserve"> Resolution 6.2 “Adverse Effects of Underwater Noise on Marine Mammals during Offshore Constructio</w:t>
      </w:r>
      <w:r w:rsidRPr="00C90FBA">
        <w:rPr>
          <w:rFonts w:ascii="Arial" w:eastAsia="Calibri" w:hAnsi="Arial" w:cs="Arial"/>
          <w:sz w:val="22"/>
          <w:szCs w:val="22"/>
          <w:lang w:val="en-GB"/>
        </w:rPr>
        <w:t>n Activities for Renewable Energy Production”</w:t>
      </w:r>
      <w:r w:rsidRPr="009D5A77">
        <w:rPr>
          <w:rFonts w:ascii="Arial" w:eastAsia="Calibri" w:hAnsi="Arial" w:cs="Arial"/>
          <w:sz w:val="22"/>
          <w:szCs w:val="22"/>
          <w:lang w:val="en-GB"/>
        </w:rPr>
        <w:t xml:space="preserve"> and Resolution 8.11 “CMS Family Guidelines on Environmental Impact Assessments for Marine Noise-generating Activities”</w:t>
      </w:r>
      <w:r w:rsidRPr="000132A8">
        <w:rPr>
          <w:rFonts w:ascii="Arial" w:eastAsia="Calibri" w:hAnsi="Arial" w:cs="Arial"/>
          <w:sz w:val="22"/>
          <w:szCs w:val="22"/>
          <w:lang w:val="en-GB"/>
        </w:rPr>
        <w:t>;</w:t>
      </w:r>
    </w:p>
    <w:p w:rsidR="00932892" w:rsidRPr="00C90FBA" w:rsidRDefault="00932892" w:rsidP="00932892">
      <w:pPr>
        <w:widowControl/>
        <w:autoSpaceDE/>
        <w:autoSpaceDN/>
        <w:adjustRightInd/>
        <w:ind w:left="1440" w:hanging="1080"/>
        <w:jc w:val="both"/>
        <w:rPr>
          <w:rFonts w:ascii="Arial" w:eastAsia="Calibri" w:hAnsi="Arial" w:cs="Arial"/>
          <w:sz w:val="22"/>
          <w:szCs w:val="22"/>
          <w:lang w:val="en-GB"/>
        </w:rPr>
      </w:pPr>
    </w:p>
    <w:p w:rsidR="00932892" w:rsidRPr="00C90FBA" w:rsidRDefault="00932892" w:rsidP="00932892">
      <w:pPr>
        <w:widowControl/>
        <w:numPr>
          <w:ilvl w:val="0"/>
          <w:numId w:val="32"/>
        </w:numPr>
        <w:autoSpaceDE/>
        <w:autoSpaceDN/>
        <w:adjustRightInd/>
        <w:ind w:left="1440" w:hanging="720"/>
        <w:contextualSpacing/>
        <w:jc w:val="both"/>
        <w:rPr>
          <w:rFonts w:ascii="Arial" w:eastAsia="Calibri" w:hAnsi="Arial" w:cs="Arial"/>
          <w:sz w:val="22"/>
          <w:szCs w:val="22"/>
          <w:lang w:val="en-GB"/>
        </w:rPr>
      </w:pPr>
      <w:r w:rsidRPr="009D5A77">
        <w:rPr>
          <w:rFonts w:ascii="Arial" w:eastAsia="Calibri" w:hAnsi="Arial" w:cs="Arial"/>
          <w:sz w:val="22"/>
          <w:szCs w:val="22"/>
          <w:lang w:val="en-GB"/>
        </w:rPr>
        <w:t xml:space="preserve">the International Maritime Organization (IMO), which in 2008 established in its Marine Environmental Protection Committee a high priority programme of work on </w:t>
      </w:r>
      <w:r w:rsidRPr="009D5A77">
        <w:rPr>
          <w:rFonts w:ascii="Arial" w:eastAsia="Calibri" w:hAnsi="Arial" w:cs="Arial"/>
          <w:iCs/>
          <w:sz w:val="22"/>
          <w:szCs w:val="22"/>
          <w:lang w:val="en-GB"/>
        </w:rPr>
        <w:t xml:space="preserve">minimizing the introduction of incidental noise from commercial shipping operations into the marine environment, and </w:t>
      </w:r>
      <w:r w:rsidRPr="009D5A77">
        <w:rPr>
          <w:rFonts w:ascii="Arial" w:eastAsia="Calibri" w:hAnsi="Arial" w:cs="Arial"/>
          <w:sz w:val="22"/>
          <w:szCs w:val="22"/>
          <w:lang w:val="en-GB"/>
        </w:rPr>
        <w:t>which in 2014 issued</w:t>
      </w:r>
      <w:r w:rsidRPr="000132A8">
        <w:rPr>
          <w:rFonts w:ascii="Arial" w:eastAsia="Calibri" w:hAnsi="Arial" w:cs="Arial"/>
          <w:sz w:val="22"/>
          <w:szCs w:val="22"/>
          <w:lang w:val="en-GB"/>
        </w:rPr>
        <w:t xml:space="preserve"> </w:t>
      </w:r>
      <w:r w:rsidRPr="009D5A77">
        <w:rPr>
          <w:rFonts w:ascii="Arial" w:eastAsia="Calibri" w:hAnsi="Arial" w:cs="Arial"/>
          <w:sz w:val="22"/>
          <w:szCs w:val="22"/>
          <w:lang w:val="en-GB"/>
        </w:rPr>
        <w:t>MEPC.1/Circ.833 “Guidelines for the Reduction of Underwater Noise from Commercial Shipping to Address Adverse Impacts on Marine Life</w:t>
      </w:r>
      <w:r w:rsidRPr="00C90FBA">
        <w:rPr>
          <w:rFonts w:ascii="Arial" w:eastAsia="Calibri" w:hAnsi="Arial" w:cs="Arial"/>
          <w:sz w:val="22"/>
          <w:szCs w:val="22"/>
          <w:lang w:val="en-GB"/>
        </w:rPr>
        <w:t>;</w:t>
      </w:r>
    </w:p>
    <w:p w:rsidR="00932892" w:rsidRPr="000132A8" w:rsidRDefault="00932892" w:rsidP="00932892">
      <w:pPr>
        <w:widowControl/>
        <w:autoSpaceDE/>
        <w:autoSpaceDN/>
        <w:adjustRightInd/>
        <w:ind w:left="360"/>
        <w:jc w:val="both"/>
        <w:rPr>
          <w:rFonts w:ascii="Arial" w:eastAsia="Calibri" w:hAnsi="Arial" w:cs="Arial"/>
          <w:sz w:val="22"/>
          <w:szCs w:val="22"/>
          <w:lang w:val="en-GB"/>
        </w:rPr>
      </w:pPr>
    </w:p>
    <w:p w:rsidR="00932892" w:rsidRPr="000132A8" w:rsidRDefault="00932892" w:rsidP="00932892">
      <w:pPr>
        <w:widowControl/>
        <w:numPr>
          <w:ilvl w:val="0"/>
          <w:numId w:val="32"/>
        </w:numPr>
        <w:autoSpaceDE/>
        <w:autoSpaceDN/>
        <w:adjustRightInd/>
        <w:ind w:left="1440" w:hanging="720"/>
        <w:contextualSpacing/>
        <w:jc w:val="both"/>
        <w:rPr>
          <w:rFonts w:ascii="Arial" w:eastAsia="Calibri" w:hAnsi="Arial" w:cs="Arial"/>
          <w:sz w:val="22"/>
          <w:szCs w:val="22"/>
          <w:lang w:val="en-GB"/>
        </w:rPr>
      </w:pPr>
      <w:r w:rsidRPr="009D5A77">
        <w:rPr>
          <w:rFonts w:ascii="Arial" w:eastAsia="Calibri" w:hAnsi="Arial" w:cs="Arial"/>
          <w:sz w:val="22"/>
          <w:szCs w:val="22"/>
          <w:lang w:val="en-GB"/>
        </w:rPr>
        <w:t>the Convention for the Protection of the Marine Environment of the North-East-Atlantic (OSPAR)</w:t>
      </w:r>
      <w:r w:rsidRPr="000132A8">
        <w:rPr>
          <w:rFonts w:ascii="Arial" w:eastAsia="Calibri" w:hAnsi="Arial" w:cs="Arial"/>
          <w:sz w:val="22"/>
          <w:szCs w:val="22"/>
          <w:lang w:val="en-GB"/>
        </w:rPr>
        <w:t xml:space="preserve"> </w:t>
      </w:r>
      <w:r w:rsidRPr="00C90FBA">
        <w:rPr>
          <w:rFonts w:ascii="Arial" w:eastAsia="Calibri" w:hAnsi="Arial" w:cs="Arial"/>
          <w:sz w:val="22"/>
          <w:szCs w:val="22"/>
          <w:lang w:val="en-GB"/>
        </w:rPr>
        <w:t>Guidance on environmental considerations for offshore wind farm development;</w:t>
      </w:r>
    </w:p>
    <w:p w:rsidR="00932892" w:rsidRPr="000132A8" w:rsidRDefault="00932892" w:rsidP="00932892">
      <w:pPr>
        <w:widowControl/>
        <w:autoSpaceDE/>
        <w:autoSpaceDN/>
        <w:adjustRightInd/>
        <w:ind w:left="360"/>
        <w:jc w:val="both"/>
        <w:rPr>
          <w:rFonts w:ascii="Arial" w:eastAsia="Calibri" w:hAnsi="Arial" w:cs="Arial"/>
          <w:strike/>
          <w:sz w:val="22"/>
          <w:szCs w:val="22"/>
          <w:lang w:val="en-GB"/>
        </w:rPr>
      </w:pPr>
    </w:p>
    <w:p w:rsidR="00932892" w:rsidRPr="00C90FBA" w:rsidRDefault="00046926" w:rsidP="00932892">
      <w:pPr>
        <w:widowControl/>
        <w:numPr>
          <w:ilvl w:val="0"/>
          <w:numId w:val="32"/>
        </w:numPr>
        <w:autoSpaceDE/>
        <w:autoSpaceDN/>
        <w:adjustRightInd/>
        <w:ind w:left="1440" w:hanging="720"/>
        <w:contextualSpacing/>
        <w:jc w:val="both"/>
        <w:rPr>
          <w:rFonts w:ascii="Arial" w:eastAsia="Calibri" w:hAnsi="Arial" w:cs="Arial"/>
          <w:sz w:val="22"/>
          <w:szCs w:val="22"/>
          <w:lang w:val="en-GB"/>
        </w:rPr>
      </w:pPr>
      <w:r w:rsidRPr="009D5A77">
        <w:rPr>
          <w:rFonts w:ascii="Arial" w:hAnsi="Arial" w:cs="Arial"/>
          <w:sz w:val="22"/>
          <w:szCs w:val="22"/>
        </w:rPr>
        <w:t>following International Whaling Commission (IWC) Resolution 1998-6, the IWC Scientific Committee has investigated the impacts of military sonar, seismic surveys, masking and shipping noise; it has concluded that, in addition to some instances of severe acute effects (e.g. from military sonar and similar noise sources), existing levels of ocean noise can have a chronic effect, and agreed that action should be taken to reduce noise in parallel with efforts to quantify these effects; and the IWC has identified the importance of continued and increased collaboration on this issue with other organi</w:t>
      </w:r>
      <w:r w:rsidR="00224033" w:rsidRPr="009D5A77">
        <w:rPr>
          <w:rFonts w:ascii="Arial" w:hAnsi="Arial" w:cs="Arial"/>
          <w:sz w:val="22"/>
          <w:szCs w:val="22"/>
        </w:rPr>
        <w:t>z</w:t>
      </w:r>
      <w:r w:rsidRPr="009D5A77">
        <w:rPr>
          <w:rFonts w:ascii="Arial" w:hAnsi="Arial" w:cs="Arial"/>
          <w:sz w:val="22"/>
          <w:szCs w:val="22"/>
        </w:rPr>
        <w:t>ations including ACCOBAMS, ASCOBANS, IMO and IUCN</w:t>
      </w:r>
      <w:r w:rsidR="000132A8" w:rsidRPr="009D5A77">
        <w:rPr>
          <w:rFonts w:ascii="Arial" w:hAnsi="Arial" w:cs="Arial"/>
          <w:sz w:val="22"/>
          <w:szCs w:val="22"/>
        </w:rPr>
        <w:t xml:space="preserve"> </w:t>
      </w:r>
      <w:r w:rsidR="00932892" w:rsidRPr="00C90FBA">
        <w:rPr>
          <w:rFonts w:ascii="Arial" w:eastAsia="Calibri" w:hAnsi="Arial" w:cs="Arial"/>
          <w:sz w:val="22"/>
          <w:szCs w:val="22"/>
          <w:lang w:val="en-GB"/>
        </w:rPr>
        <w:t>;</w:t>
      </w:r>
    </w:p>
    <w:p w:rsidR="00932892" w:rsidRPr="000132A8" w:rsidRDefault="00932892" w:rsidP="00932892">
      <w:pPr>
        <w:keepNext/>
        <w:autoSpaceDE/>
        <w:autoSpaceDN/>
        <w:adjustRightInd/>
        <w:spacing w:line="240" w:lineRule="exact"/>
        <w:ind w:left="1437"/>
        <w:contextualSpacing/>
        <w:rPr>
          <w:rFonts w:ascii="Arial" w:eastAsia="Calibri" w:hAnsi="Arial" w:cs="Arial"/>
          <w:sz w:val="22"/>
          <w:szCs w:val="22"/>
          <w:lang w:val="en-GB"/>
        </w:rPr>
      </w:pPr>
    </w:p>
    <w:p w:rsidR="00932892" w:rsidRPr="009D5A77" w:rsidRDefault="00932892" w:rsidP="00932892">
      <w:pPr>
        <w:widowControl/>
        <w:numPr>
          <w:ilvl w:val="0"/>
          <w:numId w:val="32"/>
        </w:numPr>
        <w:autoSpaceDE/>
        <w:autoSpaceDN/>
        <w:adjustRightInd/>
        <w:ind w:left="1440" w:hanging="720"/>
        <w:contextualSpacing/>
        <w:jc w:val="both"/>
        <w:rPr>
          <w:rFonts w:ascii="Arial" w:eastAsia="Calibri" w:hAnsi="Arial" w:cs="Arial"/>
          <w:sz w:val="22"/>
          <w:szCs w:val="22"/>
          <w:lang w:val="en-GB"/>
        </w:rPr>
      </w:pPr>
      <w:r w:rsidRPr="009D5A77">
        <w:rPr>
          <w:rFonts w:ascii="Arial" w:eastAsia="Calibri" w:hAnsi="Arial" w:cs="Arial"/>
          <w:sz w:val="22"/>
          <w:szCs w:val="22"/>
          <w:lang w:val="en-GB"/>
        </w:rPr>
        <w:t>the International Union for Conservation of Nature (IUCN) Resolution 3.068 concerning undersea noise pollution (World Conservation Congress at its 3</w:t>
      </w:r>
      <w:r w:rsidRPr="009D5A77">
        <w:rPr>
          <w:rFonts w:ascii="Arial" w:eastAsia="Calibri" w:hAnsi="Arial" w:cs="Arial"/>
          <w:sz w:val="22"/>
          <w:szCs w:val="22"/>
          <w:vertAlign w:val="superscript"/>
          <w:lang w:val="en-GB"/>
        </w:rPr>
        <w:t>rd</w:t>
      </w:r>
      <w:r w:rsidRPr="009D5A77">
        <w:rPr>
          <w:rFonts w:ascii="Arial" w:eastAsia="Calibri" w:hAnsi="Arial" w:cs="Arial"/>
          <w:sz w:val="22"/>
          <w:szCs w:val="22"/>
          <w:lang w:val="en-GB"/>
        </w:rPr>
        <w:t xml:space="preserve"> Session in Bangkok, Thailand, 17–25 November 2004)</w:t>
      </w:r>
      <w:r w:rsidR="000132A8" w:rsidRPr="000132A8">
        <w:rPr>
          <w:rFonts w:ascii="Arial" w:eastAsia="Calibri" w:hAnsi="Arial" w:cs="Arial"/>
          <w:sz w:val="22"/>
          <w:szCs w:val="22"/>
          <w:lang w:val="en-GB"/>
        </w:rPr>
        <w:t>;</w:t>
      </w:r>
    </w:p>
    <w:p w:rsidR="00932892" w:rsidRPr="000132A8" w:rsidRDefault="00932892" w:rsidP="00932892">
      <w:pPr>
        <w:widowControl/>
        <w:autoSpaceDE/>
        <w:autoSpaceDN/>
        <w:adjustRightInd/>
        <w:jc w:val="both"/>
        <w:rPr>
          <w:rFonts w:ascii="Arial" w:eastAsia="Calibri" w:hAnsi="Arial" w:cs="Arial"/>
          <w:sz w:val="22"/>
          <w:szCs w:val="22"/>
          <w:lang w:val="en-GB"/>
        </w:rPr>
      </w:pPr>
    </w:p>
    <w:p w:rsidR="00932892" w:rsidRPr="000132A8" w:rsidRDefault="00932892" w:rsidP="00932892">
      <w:pPr>
        <w:widowControl/>
        <w:autoSpaceDE/>
        <w:autoSpaceDN/>
        <w:adjustRightInd/>
        <w:jc w:val="both"/>
        <w:rPr>
          <w:rFonts w:ascii="Arial" w:eastAsia="Calibri" w:hAnsi="Arial" w:cs="Arial"/>
          <w:sz w:val="22"/>
          <w:szCs w:val="22"/>
          <w:lang w:val="en-GB"/>
        </w:rPr>
      </w:pPr>
      <w:r w:rsidRPr="000132A8">
        <w:rPr>
          <w:rFonts w:ascii="Arial" w:eastAsia="Calibri" w:hAnsi="Arial" w:cs="Arial"/>
          <w:i/>
          <w:iCs/>
          <w:sz w:val="22"/>
          <w:szCs w:val="22"/>
          <w:lang w:val="en-GB"/>
        </w:rPr>
        <w:t xml:space="preserve">Recalling </w:t>
      </w:r>
      <w:r w:rsidRPr="000132A8">
        <w:rPr>
          <w:rFonts w:ascii="Arial" w:eastAsia="Calibri" w:hAnsi="Arial" w:cs="Arial"/>
          <w:sz w:val="22"/>
          <w:szCs w:val="22"/>
          <w:lang w:val="en-GB"/>
        </w:rPr>
        <w:t>that according to Article 236 of UNCLOS, that Convention’s provisions regarding the protection and preservation of the marine environment do not apply to warship</w:t>
      </w:r>
      <w:r w:rsidRPr="009D5A77">
        <w:rPr>
          <w:rFonts w:ascii="Arial" w:eastAsia="Calibri" w:hAnsi="Arial" w:cs="Arial"/>
          <w:sz w:val="22"/>
          <w:szCs w:val="22"/>
          <w:lang w:val="en-GB"/>
        </w:rPr>
        <w:t>s</w:t>
      </w:r>
      <w:r w:rsidRPr="000132A8">
        <w:rPr>
          <w:rFonts w:ascii="Arial" w:eastAsia="Calibri" w:hAnsi="Arial" w:cs="Arial"/>
          <w:sz w:val="22"/>
          <w:szCs w:val="22"/>
          <w:lang w:val="en-GB"/>
        </w:rPr>
        <w:t>, naval auxiliary</w:t>
      </w:r>
      <w:r w:rsidRPr="009D5A77">
        <w:rPr>
          <w:rFonts w:ascii="Arial" w:eastAsia="Calibri" w:hAnsi="Arial" w:cs="Arial"/>
          <w:sz w:val="22"/>
          <w:szCs w:val="22"/>
          <w:lang w:val="en-GB"/>
        </w:rPr>
        <w:t xml:space="preserve"> and</w:t>
      </w:r>
      <w:r w:rsidRPr="000132A8">
        <w:rPr>
          <w:rFonts w:ascii="Arial" w:eastAsia="Calibri" w:hAnsi="Arial" w:cs="Arial"/>
          <w:sz w:val="22"/>
          <w:szCs w:val="22"/>
          <w:lang w:val="en-GB"/>
        </w:rPr>
        <w:t xml:space="preserve"> other vessels or aircraft owned or operated by a State and used, for the time being, only on government</w:t>
      </w:r>
      <w:r w:rsidRPr="009D5A77">
        <w:rPr>
          <w:rFonts w:ascii="Arial" w:eastAsia="Calibri" w:hAnsi="Arial" w:cs="Arial"/>
          <w:sz w:val="22"/>
          <w:szCs w:val="22"/>
          <w:lang w:val="en-GB"/>
        </w:rPr>
        <w:t>al</w:t>
      </w:r>
      <w:r w:rsidRPr="000132A8">
        <w:rPr>
          <w:rFonts w:ascii="Arial" w:eastAsia="Calibri" w:hAnsi="Arial" w:cs="Arial"/>
          <w:sz w:val="22"/>
          <w:szCs w:val="22"/>
          <w:lang w:val="en-GB"/>
        </w:rPr>
        <w:t xml:space="preserve"> non-commercial service; and that each State is required to ensure, by the adoption </w:t>
      </w:r>
      <w:r w:rsidRPr="00C90FBA">
        <w:rPr>
          <w:rFonts w:ascii="Arial" w:eastAsia="Calibri" w:hAnsi="Arial" w:cs="Arial"/>
          <w:sz w:val="22"/>
          <w:szCs w:val="22"/>
          <w:lang w:val="en-GB"/>
        </w:rPr>
        <w:t>of appropriate measures not impairing operations or operational capabilities of such vessels or aircraft owned or operated by it, that such vessels or aircraft act in a manner consistent, so far as is reasonable and practicable, with UNCLOS;</w:t>
      </w:r>
    </w:p>
    <w:p w:rsidR="00932892" w:rsidRPr="000132A8" w:rsidRDefault="00932892" w:rsidP="00932892">
      <w:pPr>
        <w:widowControl/>
        <w:autoSpaceDE/>
        <w:autoSpaceDN/>
        <w:adjustRightInd/>
        <w:ind w:firstLine="720"/>
        <w:jc w:val="both"/>
        <w:rPr>
          <w:rFonts w:ascii="Arial" w:eastAsia="Calibri" w:hAnsi="Arial" w:cs="Arial"/>
          <w:sz w:val="22"/>
          <w:szCs w:val="22"/>
          <w:lang w:val="en-GB"/>
        </w:rPr>
      </w:pPr>
    </w:p>
    <w:p w:rsidR="00932892" w:rsidRPr="000132A8" w:rsidRDefault="00932892" w:rsidP="00932892">
      <w:pPr>
        <w:widowControl/>
        <w:autoSpaceDE/>
        <w:autoSpaceDN/>
        <w:adjustRightInd/>
        <w:jc w:val="both"/>
        <w:rPr>
          <w:rFonts w:ascii="Arial" w:eastAsia="Calibri" w:hAnsi="Arial" w:cs="Arial"/>
          <w:sz w:val="22"/>
          <w:szCs w:val="22"/>
          <w:lang w:val="en-GB"/>
        </w:rPr>
      </w:pPr>
      <w:r w:rsidRPr="000132A8">
        <w:rPr>
          <w:rFonts w:ascii="Arial" w:eastAsia="Calibri" w:hAnsi="Arial" w:cs="Arial"/>
          <w:i/>
          <w:iCs/>
          <w:sz w:val="22"/>
          <w:szCs w:val="22"/>
          <w:lang w:val="en-GB"/>
        </w:rPr>
        <w:t xml:space="preserve">Noting </w:t>
      </w:r>
      <w:r w:rsidRPr="000132A8">
        <w:rPr>
          <w:rFonts w:ascii="Arial" w:eastAsia="Calibri" w:hAnsi="Arial" w:cs="Arial"/>
          <w:sz w:val="22"/>
          <w:szCs w:val="22"/>
          <w:lang w:val="en-GB"/>
        </w:rPr>
        <w:t>that the Convention on Biological Diversity (CBD) decision VI/20 recognized CMS as the lead partner in the conservation and sustainable use of migratory species over their entire range;</w:t>
      </w:r>
    </w:p>
    <w:p w:rsidR="00932892" w:rsidRPr="000132A8" w:rsidRDefault="00932892" w:rsidP="00932892">
      <w:pPr>
        <w:widowControl/>
        <w:autoSpaceDE/>
        <w:autoSpaceDN/>
        <w:adjustRightInd/>
        <w:ind w:firstLine="720"/>
        <w:jc w:val="both"/>
        <w:rPr>
          <w:rFonts w:ascii="Arial" w:eastAsia="Calibri" w:hAnsi="Arial" w:cs="Arial"/>
          <w:sz w:val="22"/>
          <w:szCs w:val="22"/>
          <w:lang w:val="en-GB"/>
        </w:rPr>
      </w:pPr>
    </w:p>
    <w:p w:rsidR="00932892" w:rsidRPr="000132A8" w:rsidRDefault="00932892" w:rsidP="00932892">
      <w:pPr>
        <w:widowControl/>
        <w:autoSpaceDE/>
        <w:autoSpaceDN/>
        <w:adjustRightInd/>
        <w:jc w:val="both"/>
        <w:rPr>
          <w:rFonts w:ascii="Arial" w:eastAsia="Calibri" w:hAnsi="Arial" w:cs="Arial"/>
          <w:sz w:val="22"/>
          <w:szCs w:val="22"/>
          <w:lang w:val="en-GB"/>
        </w:rPr>
      </w:pPr>
      <w:r w:rsidRPr="000132A8">
        <w:rPr>
          <w:rFonts w:ascii="Arial" w:eastAsia="Calibri" w:hAnsi="Arial" w:cs="Arial"/>
          <w:i/>
          <w:sz w:val="22"/>
          <w:szCs w:val="22"/>
          <w:lang w:val="en-GB"/>
        </w:rPr>
        <w:lastRenderedPageBreak/>
        <w:t>Acknowledging</w:t>
      </w:r>
      <w:r w:rsidRPr="000132A8">
        <w:rPr>
          <w:rFonts w:ascii="Arial" w:eastAsia="Calibri" w:hAnsi="Arial" w:cs="Arial"/>
          <w:sz w:val="22"/>
          <w:szCs w:val="22"/>
          <w:lang w:val="en-GB"/>
        </w:rPr>
        <w:t xml:space="preserve"> the ongoing activities in other fora to reduce underwater noise such as the activities within NATO to avoid negative effects of SONAR use;</w:t>
      </w:r>
    </w:p>
    <w:p w:rsidR="00932892" w:rsidRPr="000132A8" w:rsidRDefault="00932892" w:rsidP="00932892">
      <w:pPr>
        <w:widowControl/>
        <w:autoSpaceDE/>
        <w:autoSpaceDN/>
        <w:adjustRightInd/>
        <w:jc w:val="both"/>
        <w:rPr>
          <w:rFonts w:ascii="Arial" w:eastAsia="Calibri" w:hAnsi="Arial" w:cs="Arial"/>
          <w:sz w:val="22"/>
          <w:szCs w:val="22"/>
          <w:lang w:val="en-GB"/>
        </w:rPr>
      </w:pPr>
    </w:p>
    <w:p w:rsidR="00932892" w:rsidRDefault="009F4AA8" w:rsidP="00932892">
      <w:pPr>
        <w:widowControl/>
        <w:autoSpaceDE/>
        <w:autoSpaceDN/>
        <w:adjustRightInd/>
        <w:jc w:val="both"/>
        <w:rPr>
          <w:rFonts w:ascii="Arial" w:eastAsia="Calibri" w:hAnsi="Arial" w:cs="Arial"/>
          <w:sz w:val="22"/>
          <w:szCs w:val="22"/>
          <w:lang w:val="en-GB"/>
        </w:rPr>
      </w:pPr>
      <w:r w:rsidRPr="009D5A77">
        <w:rPr>
          <w:rFonts w:ascii="Arial" w:eastAsia="Calibri" w:hAnsi="Arial" w:cs="Arial"/>
          <w:i/>
          <w:sz w:val="22"/>
          <w:szCs w:val="22"/>
          <w:lang w:val="en-GB"/>
        </w:rPr>
        <w:t>Noting</w:t>
      </w:r>
      <w:r w:rsidRPr="009D5A77">
        <w:rPr>
          <w:rFonts w:ascii="Arial" w:eastAsia="Calibri" w:hAnsi="Arial" w:cs="Arial"/>
          <w:sz w:val="22"/>
          <w:szCs w:val="22"/>
          <w:lang w:val="en-GB"/>
        </w:rPr>
        <w:t xml:space="preserve"> </w:t>
      </w:r>
      <w:r w:rsidR="00932892" w:rsidRPr="009D5A77">
        <w:rPr>
          <w:rFonts w:ascii="Arial" w:eastAsia="Calibri" w:hAnsi="Arial" w:cs="Arial"/>
          <w:sz w:val="22"/>
          <w:szCs w:val="22"/>
          <w:lang w:val="en-GB"/>
        </w:rPr>
        <w:t>Directive 2014/52/EU of the European Parliament and of the Council, amending Directive 2011/92/EU on the Assessment of the Effects of Certain Public and Private Projects on the Environment;</w:t>
      </w:r>
    </w:p>
    <w:p w:rsidR="0017514B" w:rsidRDefault="0017514B" w:rsidP="00932892">
      <w:pPr>
        <w:widowControl/>
        <w:autoSpaceDE/>
        <w:autoSpaceDN/>
        <w:adjustRightInd/>
        <w:jc w:val="both"/>
        <w:rPr>
          <w:rFonts w:ascii="Arial" w:eastAsia="Calibri" w:hAnsi="Arial" w:cs="Arial"/>
          <w:sz w:val="22"/>
          <w:szCs w:val="22"/>
          <w:lang w:val="en-GB"/>
        </w:rPr>
      </w:pPr>
    </w:p>
    <w:p w:rsidR="0017514B" w:rsidRPr="009D5A77" w:rsidRDefault="0017514B" w:rsidP="00932892">
      <w:pPr>
        <w:widowControl/>
        <w:autoSpaceDE/>
        <w:autoSpaceDN/>
        <w:adjustRightInd/>
        <w:jc w:val="both"/>
        <w:rPr>
          <w:rFonts w:ascii="Arial" w:eastAsia="Calibri" w:hAnsi="Arial" w:cs="Arial"/>
          <w:sz w:val="22"/>
          <w:szCs w:val="22"/>
          <w:lang w:val="en-GB"/>
        </w:rPr>
      </w:pPr>
      <w:r w:rsidRPr="0017514B">
        <w:rPr>
          <w:rFonts w:ascii="Arial" w:eastAsia="Calibri" w:hAnsi="Arial" w:cs="Arial"/>
          <w:i/>
          <w:iCs/>
          <w:sz w:val="22"/>
          <w:szCs w:val="22"/>
          <w:lang w:val="en-GB"/>
        </w:rPr>
        <w:t>Noting</w:t>
      </w:r>
      <w:r w:rsidRPr="0017514B">
        <w:rPr>
          <w:rFonts w:ascii="Arial" w:eastAsia="Calibri" w:hAnsi="Arial" w:cs="Arial"/>
          <w:sz w:val="22"/>
          <w:szCs w:val="22"/>
          <w:lang w:val="en-GB"/>
        </w:rPr>
        <w:t xml:space="preserve"> the EU Marine Strategy Framework Directive and its implementing act, where Member States in European Union marine waters shall take necessary measures by 2020 to achieve or maintain their determined good environmental status, including on underwater noise, established by each of them and in coordination at Union, regional and </w:t>
      </w:r>
      <w:proofErr w:type="spellStart"/>
      <w:r w:rsidRPr="0017514B">
        <w:rPr>
          <w:rFonts w:ascii="Arial" w:eastAsia="Calibri" w:hAnsi="Arial" w:cs="Arial"/>
          <w:sz w:val="22"/>
          <w:szCs w:val="22"/>
          <w:lang w:val="en-GB"/>
        </w:rPr>
        <w:t>subregional</w:t>
      </w:r>
      <w:proofErr w:type="spellEnd"/>
      <w:r w:rsidRPr="0017514B">
        <w:rPr>
          <w:rFonts w:ascii="Arial" w:eastAsia="Calibri" w:hAnsi="Arial" w:cs="Arial"/>
          <w:sz w:val="22"/>
          <w:szCs w:val="22"/>
          <w:lang w:val="en-GB"/>
        </w:rPr>
        <w:t xml:space="preserve"> levels.</w:t>
      </w:r>
    </w:p>
    <w:p w:rsidR="00932892" w:rsidRPr="009D5A77" w:rsidRDefault="00932892" w:rsidP="00932892">
      <w:pPr>
        <w:widowControl/>
        <w:autoSpaceDE/>
        <w:autoSpaceDN/>
        <w:adjustRightInd/>
        <w:jc w:val="both"/>
        <w:rPr>
          <w:rFonts w:ascii="Arial" w:eastAsia="Calibri" w:hAnsi="Arial" w:cs="Arial"/>
          <w:sz w:val="22"/>
          <w:szCs w:val="22"/>
          <w:lang w:val="en-GB"/>
        </w:rPr>
      </w:pPr>
    </w:p>
    <w:p w:rsidR="00932892" w:rsidRPr="009D5A77" w:rsidDel="00944CDB" w:rsidRDefault="00932892" w:rsidP="00932892">
      <w:pPr>
        <w:widowControl/>
        <w:autoSpaceDE/>
        <w:autoSpaceDN/>
        <w:adjustRightInd/>
        <w:jc w:val="both"/>
        <w:rPr>
          <w:rFonts w:ascii="Arial" w:eastAsia="Calibri" w:hAnsi="Arial" w:cs="Arial"/>
          <w:sz w:val="22"/>
          <w:szCs w:val="22"/>
          <w:lang w:val="en-GB"/>
        </w:rPr>
      </w:pPr>
      <w:r w:rsidRPr="009D5A77" w:rsidDel="00944CDB">
        <w:rPr>
          <w:rFonts w:ascii="Arial" w:eastAsia="Calibri" w:hAnsi="Arial" w:cs="Arial"/>
          <w:i/>
          <w:sz w:val="22"/>
          <w:szCs w:val="22"/>
          <w:lang w:val="en-GB"/>
        </w:rPr>
        <w:t>Grateful</w:t>
      </w:r>
      <w:r w:rsidRPr="009D5A77" w:rsidDel="00944CDB">
        <w:rPr>
          <w:rFonts w:ascii="Arial" w:eastAsia="Calibri" w:hAnsi="Arial" w:cs="Arial"/>
          <w:sz w:val="22"/>
          <w:szCs w:val="22"/>
          <w:lang w:val="en-GB"/>
        </w:rPr>
        <w:t xml:space="preserve"> for the invitation of ACCOBAMS and ASCOBANS, accepted in 2014, that CMS participate in the Joint Noise Working Group, which provides detailed and precautionary advice to Parties, particularly on available mitigation measures, alternative technologies and standards required for achieving the conservation goals of the treaties;</w:t>
      </w:r>
    </w:p>
    <w:p w:rsidR="00932892" w:rsidRPr="000132A8" w:rsidRDefault="00932892" w:rsidP="00932892">
      <w:pPr>
        <w:widowControl/>
        <w:autoSpaceDE/>
        <w:autoSpaceDN/>
        <w:adjustRightInd/>
        <w:ind w:firstLine="720"/>
        <w:jc w:val="both"/>
        <w:rPr>
          <w:rFonts w:ascii="Arial" w:eastAsia="Calibri" w:hAnsi="Arial" w:cs="Arial"/>
          <w:sz w:val="22"/>
          <w:szCs w:val="22"/>
          <w:lang w:val="en-GB"/>
        </w:rPr>
      </w:pPr>
    </w:p>
    <w:p w:rsidR="00932892" w:rsidRPr="00C90FBA" w:rsidRDefault="00932892" w:rsidP="00932892">
      <w:pPr>
        <w:widowControl/>
        <w:autoSpaceDE/>
        <w:autoSpaceDN/>
        <w:adjustRightInd/>
        <w:jc w:val="both"/>
        <w:rPr>
          <w:rFonts w:ascii="Arial" w:eastAsia="Calibri" w:hAnsi="Arial" w:cs="Arial"/>
          <w:sz w:val="22"/>
          <w:szCs w:val="22"/>
          <w:lang w:val="en-GB"/>
        </w:rPr>
      </w:pPr>
      <w:r w:rsidRPr="000132A8">
        <w:rPr>
          <w:rFonts w:ascii="Arial" w:eastAsia="Calibri" w:hAnsi="Arial" w:cs="Arial"/>
          <w:i/>
          <w:iCs/>
          <w:sz w:val="22"/>
          <w:szCs w:val="22"/>
          <w:lang w:val="en-GB"/>
        </w:rPr>
        <w:t xml:space="preserve">Aware </w:t>
      </w:r>
      <w:r w:rsidRPr="000132A8">
        <w:rPr>
          <w:rFonts w:ascii="Arial" w:eastAsia="Calibri" w:hAnsi="Arial" w:cs="Arial"/>
          <w:sz w:val="22"/>
          <w:szCs w:val="22"/>
          <w:lang w:val="en-GB"/>
        </w:rPr>
        <w:t>that some type</w:t>
      </w:r>
      <w:r w:rsidRPr="00B14F29">
        <w:rPr>
          <w:rFonts w:ascii="Arial" w:eastAsia="Calibri" w:hAnsi="Arial" w:cs="Arial"/>
          <w:sz w:val="22"/>
          <w:szCs w:val="22"/>
          <w:lang w:val="en-GB"/>
        </w:rPr>
        <w:t xml:space="preserve">s of </w:t>
      </w:r>
      <w:r w:rsidRPr="009D5A77">
        <w:rPr>
          <w:rFonts w:ascii="Arial" w:eastAsia="Calibri" w:hAnsi="Arial" w:cs="Arial"/>
          <w:sz w:val="22"/>
          <w:szCs w:val="22"/>
          <w:lang w:val="en-GB"/>
        </w:rPr>
        <w:t xml:space="preserve">marine </w:t>
      </w:r>
      <w:r w:rsidRPr="000132A8">
        <w:rPr>
          <w:rFonts w:ascii="Arial" w:eastAsia="Calibri" w:hAnsi="Arial" w:cs="Arial"/>
          <w:sz w:val="22"/>
          <w:szCs w:val="22"/>
          <w:lang w:val="en-GB"/>
        </w:rPr>
        <w:t>noise can travel faster than other forms of pollution over more than hundreds of kilometres underwater unrestricted by national boundaries and that these are ongoing and increasing;</w:t>
      </w:r>
    </w:p>
    <w:p w:rsidR="00932892" w:rsidRPr="000132A8" w:rsidRDefault="00932892" w:rsidP="00932892">
      <w:pPr>
        <w:widowControl/>
        <w:autoSpaceDE/>
        <w:autoSpaceDN/>
        <w:adjustRightInd/>
        <w:ind w:firstLine="720"/>
        <w:jc w:val="both"/>
        <w:rPr>
          <w:rFonts w:ascii="Arial" w:eastAsia="Calibri" w:hAnsi="Arial" w:cs="Arial"/>
          <w:sz w:val="22"/>
          <w:szCs w:val="22"/>
          <w:lang w:val="en-GB"/>
        </w:rPr>
      </w:pPr>
    </w:p>
    <w:p w:rsidR="00932892" w:rsidRPr="000132A8" w:rsidRDefault="00932892" w:rsidP="00932892">
      <w:pPr>
        <w:widowControl/>
        <w:autoSpaceDE/>
        <w:autoSpaceDN/>
        <w:adjustRightInd/>
        <w:jc w:val="both"/>
        <w:rPr>
          <w:rFonts w:ascii="Arial" w:eastAsia="Calibri" w:hAnsi="Arial" w:cs="Arial"/>
          <w:sz w:val="22"/>
          <w:szCs w:val="22"/>
          <w:lang w:val="en-GB"/>
        </w:rPr>
      </w:pPr>
      <w:proofErr w:type="gramStart"/>
      <w:r w:rsidRPr="000132A8">
        <w:rPr>
          <w:rFonts w:ascii="Arial" w:eastAsia="Calibri" w:hAnsi="Arial" w:cs="Arial"/>
          <w:i/>
          <w:iCs/>
          <w:sz w:val="22"/>
          <w:szCs w:val="22"/>
          <w:lang w:val="en-GB"/>
        </w:rPr>
        <w:t>Taking into account</w:t>
      </w:r>
      <w:proofErr w:type="gramEnd"/>
      <w:r w:rsidRPr="000132A8">
        <w:rPr>
          <w:rFonts w:ascii="Arial" w:eastAsia="Calibri" w:hAnsi="Arial" w:cs="Arial"/>
          <w:i/>
          <w:iCs/>
          <w:sz w:val="22"/>
          <w:szCs w:val="22"/>
          <w:lang w:val="en-GB"/>
        </w:rPr>
        <w:t xml:space="preserve"> </w:t>
      </w:r>
      <w:r w:rsidRPr="000132A8">
        <w:rPr>
          <w:rFonts w:ascii="Arial" w:eastAsia="Calibri" w:hAnsi="Arial" w:cs="Arial"/>
          <w:sz w:val="22"/>
          <w:szCs w:val="22"/>
          <w:lang w:val="en-GB"/>
        </w:rPr>
        <w:t xml:space="preserve">the lack of data on the distribution and migration of some populations of </w:t>
      </w:r>
      <w:r w:rsidRPr="009D5A77">
        <w:rPr>
          <w:rFonts w:ascii="Arial" w:eastAsia="Calibri" w:hAnsi="Arial" w:cs="Arial"/>
          <w:sz w:val="22"/>
          <w:szCs w:val="22"/>
          <w:lang w:val="en-GB"/>
        </w:rPr>
        <w:t>marine species</w:t>
      </w:r>
      <w:r w:rsidRPr="000132A8">
        <w:rPr>
          <w:rFonts w:ascii="Arial" w:eastAsia="Calibri" w:hAnsi="Arial" w:cs="Arial"/>
          <w:sz w:val="22"/>
          <w:szCs w:val="22"/>
          <w:lang w:val="en-GB"/>
        </w:rPr>
        <w:t xml:space="preserve"> and </w:t>
      </w:r>
      <w:r w:rsidRPr="009D5A77">
        <w:rPr>
          <w:rFonts w:ascii="Arial" w:eastAsia="Calibri" w:hAnsi="Arial" w:cs="Arial"/>
          <w:sz w:val="22"/>
          <w:szCs w:val="22"/>
          <w:lang w:val="en-GB"/>
        </w:rPr>
        <w:t>on</w:t>
      </w:r>
      <w:r w:rsidRPr="000132A8">
        <w:rPr>
          <w:rFonts w:ascii="Arial" w:eastAsia="Calibri" w:hAnsi="Arial" w:cs="Arial"/>
          <w:sz w:val="22"/>
          <w:szCs w:val="22"/>
          <w:lang w:val="en-GB"/>
        </w:rPr>
        <w:t xml:space="preserve"> the adverse human-induced impacts on</w:t>
      </w:r>
      <w:r w:rsidR="000132A8" w:rsidRPr="009D5A77">
        <w:rPr>
          <w:rFonts w:ascii="Arial" w:eastAsia="Calibri" w:hAnsi="Arial" w:cs="Arial"/>
          <w:sz w:val="22"/>
          <w:szCs w:val="22"/>
          <w:lang w:val="en-GB"/>
        </w:rPr>
        <w:t xml:space="preserve"> </w:t>
      </w:r>
      <w:r w:rsidRPr="009D5A77">
        <w:rPr>
          <w:rFonts w:ascii="Arial" w:eastAsia="Calibri" w:hAnsi="Arial" w:cs="Arial"/>
          <w:sz w:val="22"/>
          <w:szCs w:val="22"/>
          <w:lang w:val="en-GB"/>
        </w:rPr>
        <w:t>CMS-listed marine species and their prey</w:t>
      </w:r>
      <w:r w:rsidRPr="000132A8">
        <w:rPr>
          <w:rFonts w:ascii="Arial" w:eastAsia="Calibri" w:hAnsi="Arial" w:cs="Arial"/>
          <w:sz w:val="22"/>
          <w:szCs w:val="22"/>
          <w:lang w:val="en-GB"/>
        </w:rPr>
        <w:t>;</w:t>
      </w:r>
    </w:p>
    <w:p w:rsidR="00932892" w:rsidRPr="00C90FBA" w:rsidRDefault="00932892" w:rsidP="00932892">
      <w:pPr>
        <w:widowControl/>
        <w:autoSpaceDE/>
        <w:autoSpaceDN/>
        <w:adjustRightInd/>
        <w:ind w:firstLine="720"/>
        <w:jc w:val="both"/>
        <w:rPr>
          <w:rFonts w:ascii="Arial" w:eastAsia="Calibri" w:hAnsi="Arial" w:cs="Arial"/>
          <w:sz w:val="22"/>
          <w:szCs w:val="22"/>
          <w:lang w:val="en-GB"/>
        </w:rPr>
      </w:pPr>
    </w:p>
    <w:p w:rsidR="00932892" w:rsidRPr="000132A8" w:rsidRDefault="00932892" w:rsidP="00932892">
      <w:pPr>
        <w:widowControl/>
        <w:autoSpaceDE/>
        <w:autoSpaceDN/>
        <w:adjustRightInd/>
        <w:jc w:val="both"/>
        <w:rPr>
          <w:rFonts w:ascii="Arial" w:eastAsia="Calibri" w:hAnsi="Arial" w:cs="Arial"/>
          <w:sz w:val="22"/>
          <w:szCs w:val="22"/>
          <w:lang w:val="en-GB"/>
        </w:rPr>
      </w:pPr>
      <w:r w:rsidRPr="000132A8">
        <w:rPr>
          <w:rFonts w:ascii="Arial" w:eastAsia="Calibri" w:hAnsi="Arial" w:cs="Arial"/>
          <w:i/>
          <w:iCs/>
          <w:sz w:val="22"/>
          <w:szCs w:val="22"/>
          <w:lang w:val="en-GB"/>
        </w:rPr>
        <w:t xml:space="preserve">Aware </w:t>
      </w:r>
      <w:r w:rsidRPr="000132A8">
        <w:rPr>
          <w:rFonts w:ascii="Arial" w:eastAsia="Calibri" w:hAnsi="Arial" w:cs="Arial"/>
          <w:sz w:val="22"/>
          <w:szCs w:val="22"/>
          <w:lang w:val="en-GB"/>
        </w:rPr>
        <w:t xml:space="preserve">that incidents of stranding and deaths of some cetacean species have coincided with and may be due to the use of high-intensity mid-frequency active sonar; </w:t>
      </w:r>
    </w:p>
    <w:p w:rsidR="00932892" w:rsidRPr="000132A8" w:rsidRDefault="00932892" w:rsidP="00932892">
      <w:pPr>
        <w:widowControl/>
        <w:autoSpaceDE/>
        <w:autoSpaceDN/>
        <w:adjustRightInd/>
        <w:ind w:firstLine="720"/>
        <w:contextualSpacing/>
        <w:jc w:val="both"/>
        <w:rPr>
          <w:rFonts w:ascii="Arial" w:eastAsia="Calibri" w:hAnsi="Arial" w:cs="Arial"/>
          <w:b/>
          <w:sz w:val="22"/>
          <w:szCs w:val="22"/>
          <w:lang w:val="en-GB"/>
        </w:rPr>
      </w:pPr>
    </w:p>
    <w:p w:rsidR="00932892" w:rsidRPr="00C90FBA" w:rsidRDefault="00932892" w:rsidP="00932892">
      <w:pPr>
        <w:widowControl/>
        <w:autoSpaceDE/>
        <w:autoSpaceDN/>
        <w:adjustRightInd/>
        <w:jc w:val="both"/>
        <w:rPr>
          <w:rFonts w:ascii="Arial" w:eastAsia="Calibri" w:hAnsi="Arial" w:cs="Arial"/>
          <w:b/>
          <w:i/>
          <w:iCs/>
          <w:sz w:val="22"/>
          <w:szCs w:val="22"/>
          <w:lang w:val="en-GB"/>
        </w:rPr>
      </w:pPr>
      <w:r w:rsidRPr="000132A8">
        <w:rPr>
          <w:rFonts w:ascii="Arial" w:eastAsia="Calibri" w:hAnsi="Arial" w:cs="Arial"/>
          <w:i/>
          <w:iCs/>
          <w:sz w:val="22"/>
          <w:szCs w:val="22"/>
          <w:lang w:val="en-GB"/>
        </w:rPr>
        <w:t xml:space="preserve">Reaffirming </w:t>
      </w:r>
      <w:r w:rsidRPr="000132A8">
        <w:rPr>
          <w:rFonts w:ascii="Arial" w:eastAsia="Calibri" w:hAnsi="Arial" w:cs="Arial"/>
          <w:sz w:val="22"/>
          <w:szCs w:val="22"/>
          <w:lang w:val="en-GB"/>
        </w:rPr>
        <w:t xml:space="preserve">that the difficulty of proving possible negative impacts of acoustic disturbance on </w:t>
      </w:r>
      <w:r w:rsidRPr="009D5A77">
        <w:rPr>
          <w:rFonts w:ascii="Arial" w:eastAsia="Calibri" w:hAnsi="Arial" w:cs="Arial"/>
          <w:sz w:val="22"/>
          <w:szCs w:val="22"/>
          <w:lang w:val="en-GB"/>
        </w:rPr>
        <w:t xml:space="preserve">CMS-listed marine species and their prey </w:t>
      </w:r>
      <w:r w:rsidRPr="000132A8">
        <w:rPr>
          <w:rFonts w:ascii="Arial" w:eastAsia="Calibri" w:hAnsi="Arial" w:cs="Arial"/>
          <w:sz w:val="22"/>
          <w:szCs w:val="22"/>
          <w:lang w:val="en-GB"/>
        </w:rPr>
        <w:t xml:space="preserve">necessitates a precautionary approach in cases where such an impact is likely; </w:t>
      </w:r>
    </w:p>
    <w:p w:rsidR="00932892" w:rsidRPr="000132A8" w:rsidRDefault="00932892" w:rsidP="00932892">
      <w:pPr>
        <w:widowControl/>
        <w:autoSpaceDE/>
        <w:autoSpaceDN/>
        <w:adjustRightInd/>
        <w:ind w:firstLine="720"/>
        <w:jc w:val="both"/>
        <w:rPr>
          <w:rFonts w:ascii="Arial" w:eastAsia="Calibri" w:hAnsi="Arial" w:cs="Arial"/>
          <w:sz w:val="22"/>
          <w:szCs w:val="22"/>
          <w:lang w:val="en-GB"/>
        </w:rPr>
      </w:pPr>
    </w:p>
    <w:p w:rsidR="00932892" w:rsidRPr="000132A8" w:rsidRDefault="00932892" w:rsidP="00932892">
      <w:pPr>
        <w:widowControl/>
        <w:autoSpaceDE/>
        <w:autoSpaceDN/>
        <w:adjustRightInd/>
        <w:jc w:val="both"/>
        <w:rPr>
          <w:rFonts w:ascii="Arial" w:eastAsia="Calibri" w:hAnsi="Arial" w:cs="Arial"/>
          <w:b/>
          <w:i/>
          <w:iCs/>
          <w:sz w:val="22"/>
          <w:szCs w:val="22"/>
          <w:lang w:val="en-GB"/>
        </w:rPr>
      </w:pPr>
      <w:r w:rsidRPr="000132A8">
        <w:rPr>
          <w:rFonts w:ascii="Arial" w:eastAsia="Calibri" w:hAnsi="Arial" w:cs="Arial"/>
          <w:i/>
          <w:iCs/>
          <w:sz w:val="22"/>
          <w:szCs w:val="22"/>
          <w:lang w:val="en-GB"/>
        </w:rPr>
        <w:t xml:space="preserve">Noting </w:t>
      </w:r>
      <w:r w:rsidRPr="000132A8">
        <w:rPr>
          <w:rFonts w:ascii="Arial" w:eastAsia="Calibri" w:hAnsi="Arial" w:cs="Arial"/>
          <w:sz w:val="22"/>
          <w:szCs w:val="22"/>
          <w:lang w:val="en-GB"/>
        </w:rPr>
        <w:t>the draft research strategy developed by the European Science Foundation on “</w:t>
      </w:r>
      <w:r w:rsidRPr="000132A8">
        <w:rPr>
          <w:rFonts w:ascii="Arial" w:eastAsia="Calibri" w:hAnsi="Arial" w:cs="Arial"/>
          <w:i/>
          <w:sz w:val="22"/>
          <w:szCs w:val="22"/>
          <w:lang w:val="en-GB"/>
        </w:rPr>
        <w:t>t</w:t>
      </w:r>
      <w:r w:rsidRPr="000132A8">
        <w:rPr>
          <w:rFonts w:ascii="Arial" w:eastAsia="Calibri" w:hAnsi="Arial" w:cs="Arial"/>
          <w:i/>
          <w:iCs/>
          <w:sz w:val="22"/>
          <w:szCs w:val="22"/>
          <w:lang w:val="en-GB"/>
        </w:rPr>
        <w:t xml:space="preserve">he effects of anthropogenic sound on marine mammals”, </w:t>
      </w:r>
      <w:r w:rsidRPr="000132A8">
        <w:rPr>
          <w:rFonts w:ascii="Arial" w:eastAsia="Calibri" w:hAnsi="Arial" w:cs="Arial"/>
          <w:sz w:val="22"/>
          <w:szCs w:val="22"/>
          <w:lang w:val="en-GB"/>
        </w:rPr>
        <w:t xml:space="preserve">which is based on a risk assessment framework; </w:t>
      </w:r>
    </w:p>
    <w:p w:rsidR="00932892" w:rsidRPr="000132A8" w:rsidRDefault="00932892" w:rsidP="00932892">
      <w:pPr>
        <w:widowControl/>
        <w:autoSpaceDE/>
        <w:autoSpaceDN/>
        <w:adjustRightInd/>
        <w:ind w:firstLine="720"/>
        <w:jc w:val="both"/>
        <w:rPr>
          <w:rFonts w:ascii="Arial" w:eastAsia="Calibri" w:hAnsi="Arial" w:cs="Arial"/>
          <w:sz w:val="22"/>
          <w:szCs w:val="22"/>
          <w:lang w:val="en-GB"/>
        </w:rPr>
      </w:pPr>
    </w:p>
    <w:p w:rsidR="00932892" w:rsidRPr="000132A8" w:rsidRDefault="00932892" w:rsidP="00932892">
      <w:pPr>
        <w:widowControl/>
        <w:autoSpaceDE/>
        <w:autoSpaceDN/>
        <w:adjustRightInd/>
        <w:jc w:val="both"/>
        <w:rPr>
          <w:rFonts w:ascii="Arial" w:eastAsia="Calibri" w:hAnsi="Arial" w:cs="Arial"/>
          <w:sz w:val="22"/>
          <w:szCs w:val="22"/>
          <w:lang w:val="en-GB"/>
        </w:rPr>
      </w:pPr>
      <w:r w:rsidRPr="000132A8">
        <w:rPr>
          <w:rFonts w:ascii="Arial" w:eastAsia="Calibri" w:hAnsi="Arial" w:cs="Arial"/>
          <w:i/>
          <w:iCs/>
          <w:sz w:val="22"/>
          <w:szCs w:val="22"/>
          <w:lang w:val="en-GB"/>
        </w:rPr>
        <w:t xml:space="preserve">Noting </w:t>
      </w:r>
      <w:r w:rsidRPr="000132A8">
        <w:rPr>
          <w:rFonts w:ascii="Arial" w:eastAsia="Calibri" w:hAnsi="Arial" w:cs="Arial"/>
          <w:sz w:val="22"/>
          <w:szCs w:val="22"/>
          <w:lang w:val="en-GB"/>
        </w:rPr>
        <w:t>the OSPAR Code of Conduct for Responsible Marine Research in the Deep Seas and High Seas of the OSPAR Marine Area and the ISOM Code of Conduct for Marine Scientific Research Vessels; providing that marine scientific research is carried out in an environmentally friendly way using appropriate study methods reasonably available;</w:t>
      </w:r>
    </w:p>
    <w:p w:rsidR="00932892" w:rsidRPr="000132A8" w:rsidRDefault="00932892" w:rsidP="00932892">
      <w:pPr>
        <w:widowControl/>
        <w:autoSpaceDE/>
        <w:autoSpaceDN/>
        <w:adjustRightInd/>
        <w:ind w:firstLine="720"/>
        <w:jc w:val="both"/>
        <w:rPr>
          <w:rFonts w:ascii="Arial" w:eastAsia="Calibri" w:hAnsi="Arial" w:cs="Arial"/>
          <w:sz w:val="22"/>
          <w:szCs w:val="22"/>
          <w:lang w:val="en-GB"/>
        </w:rPr>
      </w:pPr>
    </w:p>
    <w:p w:rsidR="00932892" w:rsidRPr="00C90FBA" w:rsidRDefault="00932892" w:rsidP="00932892">
      <w:pPr>
        <w:widowControl/>
        <w:autoSpaceDE/>
        <w:autoSpaceDN/>
        <w:adjustRightInd/>
        <w:jc w:val="both"/>
        <w:rPr>
          <w:rFonts w:ascii="Arial" w:eastAsia="Calibri" w:hAnsi="Arial" w:cs="Arial"/>
          <w:sz w:val="22"/>
          <w:szCs w:val="22"/>
          <w:lang w:val="en-GB"/>
        </w:rPr>
      </w:pPr>
      <w:r w:rsidRPr="000132A8">
        <w:rPr>
          <w:rFonts w:ascii="Arial" w:eastAsia="Calibri" w:hAnsi="Arial" w:cs="Arial"/>
          <w:i/>
          <w:iCs/>
          <w:sz w:val="22"/>
          <w:szCs w:val="22"/>
          <w:lang w:val="en-GB"/>
        </w:rPr>
        <w:t xml:space="preserve">Aware </w:t>
      </w:r>
      <w:r w:rsidRPr="000132A8">
        <w:rPr>
          <w:rFonts w:ascii="Arial" w:eastAsia="Calibri" w:hAnsi="Arial" w:cs="Arial"/>
          <w:sz w:val="22"/>
          <w:szCs w:val="22"/>
          <w:lang w:val="en-GB"/>
        </w:rPr>
        <w:t xml:space="preserve">of the calls on the IUCN constituency to recognize that, when there is reason to expect that harmful effects on biota may be caused by </w:t>
      </w:r>
      <w:r w:rsidRPr="009D5A77">
        <w:rPr>
          <w:rFonts w:ascii="Arial" w:eastAsia="Calibri" w:hAnsi="Arial" w:cs="Arial"/>
          <w:sz w:val="22"/>
          <w:szCs w:val="22"/>
          <w:lang w:val="en-GB"/>
        </w:rPr>
        <w:t>anthropogenic marine</w:t>
      </w:r>
      <w:r w:rsidRPr="000132A8">
        <w:rPr>
          <w:rFonts w:ascii="Arial" w:eastAsia="Calibri" w:hAnsi="Arial" w:cs="Arial"/>
          <w:sz w:val="22"/>
          <w:szCs w:val="22"/>
          <w:lang w:val="en-GB"/>
        </w:rPr>
        <w:t xml:space="preserve"> noise, lack of full scientific certainty should not be used as a reason for postponing measures to prevent or minimize such effects; and</w:t>
      </w:r>
    </w:p>
    <w:p w:rsidR="00932892" w:rsidRPr="000132A8" w:rsidRDefault="00932892" w:rsidP="00932892">
      <w:pPr>
        <w:widowControl/>
        <w:autoSpaceDE/>
        <w:autoSpaceDN/>
        <w:adjustRightInd/>
        <w:ind w:firstLine="720"/>
        <w:jc w:val="both"/>
        <w:rPr>
          <w:rFonts w:ascii="Arial" w:eastAsia="Calibri" w:hAnsi="Arial" w:cs="Arial"/>
          <w:sz w:val="22"/>
          <w:szCs w:val="22"/>
          <w:lang w:val="en-GB"/>
        </w:rPr>
      </w:pPr>
    </w:p>
    <w:p w:rsidR="00F058C1" w:rsidRDefault="00932892" w:rsidP="006A775F">
      <w:pPr>
        <w:widowControl/>
        <w:autoSpaceDE/>
        <w:autoSpaceDN/>
        <w:adjustRightInd/>
        <w:jc w:val="both"/>
        <w:rPr>
          <w:rFonts w:ascii="Arial" w:eastAsia="Calibri" w:hAnsi="Arial" w:cs="Arial"/>
          <w:sz w:val="22"/>
          <w:szCs w:val="22"/>
          <w:lang w:val="en-GB"/>
        </w:rPr>
      </w:pPr>
      <w:r w:rsidRPr="000132A8" w:rsidDel="00AE2833">
        <w:rPr>
          <w:rFonts w:ascii="Arial" w:eastAsia="Calibri" w:hAnsi="Arial" w:cs="Arial"/>
          <w:i/>
          <w:iCs/>
          <w:sz w:val="22"/>
          <w:szCs w:val="22"/>
          <w:lang w:val="en-GB"/>
        </w:rPr>
        <w:t>Recognizing</w:t>
      </w:r>
      <w:r w:rsidRPr="000132A8" w:rsidDel="00AE2833">
        <w:rPr>
          <w:rFonts w:ascii="Arial" w:eastAsia="Calibri" w:hAnsi="Arial" w:cs="Arial"/>
          <w:sz w:val="22"/>
          <w:szCs w:val="22"/>
          <w:lang w:val="en-GB"/>
        </w:rPr>
        <w:t xml:space="preserve"> with concern that cetaceans and other marine mammals, reptiles and fish species</w:t>
      </w:r>
      <w:r w:rsidRPr="009D5A77">
        <w:rPr>
          <w:rFonts w:ascii="Arial" w:eastAsia="Calibri" w:hAnsi="Arial" w:cs="Arial"/>
          <w:sz w:val="22"/>
          <w:szCs w:val="22"/>
          <w:lang w:val="en-GB"/>
        </w:rPr>
        <w:t>, and their prey,</w:t>
      </w:r>
      <w:r w:rsidRPr="000132A8" w:rsidDel="00AE2833">
        <w:rPr>
          <w:rFonts w:ascii="Arial" w:eastAsia="Calibri" w:hAnsi="Arial" w:cs="Arial"/>
          <w:sz w:val="22"/>
          <w:szCs w:val="22"/>
          <w:lang w:val="en-GB"/>
        </w:rPr>
        <w:t xml:space="preserve"> are vulnerable to noise disturbance and subject to a range of human impacts;</w:t>
      </w:r>
    </w:p>
    <w:p w:rsidR="006A775F" w:rsidRDefault="006A775F" w:rsidP="006A775F">
      <w:pPr>
        <w:widowControl/>
        <w:autoSpaceDE/>
        <w:autoSpaceDN/>
        <w:adjustRightInd/>
        <w:jc w:val="both"/>
        <w:rPr>
          <w:rFonts w:ascii="Arial" w:eastAsia="Calibri" w:hAnsi="Arial" w:cs="Arial"/>
          <w:i/>
          <w:sz w:val="22"/>
          <w:szCs w:val="22"/>
          <w:lang w:val="en-GB"/>
        </w:rPr>
      </w:pPr>
    </w:p>
    <w:p w:rsidR="0017514B" w:rsidRDefault="0017514B">
      <w:pPr>
        <w:widowControl/>
        <w:autoSpaceDE/>
        <w:autoSpaceDN/>
        <w:adjustRightInd/>
        <w:rPr>
          <w:rFonts w:ascii="Arial" w:eastAsia="Calibri" w:hAnsi="Arial" w:cs="Arial"/>
          <w:i/>
          <w:sz w:val="22"/>
          <w:szCs w:val="22"/>
          <w:lang w:val="en-GB"/>
        </w:rPr>
      </w:pPr>
      <w:r>
        <w:rPr>
          <w:rFonts w:ascii="Arial" w:eastAsia="Calibri" w:hAnsi="Arial" w:cs="Arial"/>
          <w:i/>
          <w:sz w:val="22"/>
          <w:szCs w:val="22"/>
          <w:lang w:val="en-GB"/>
        </w:rPr>
        <w:br w:type="page"/>
      </w:r>
    </w:p>
    <w:p w:rsidR="00932892" w:rsidRPr="00C90FBA" w:rsidRDefault="00932892" w:rsidP="00932892">
      <w:pPr>
        <w:widowControl/>
        <w:autoSpaceDE/>
        <w:autoSpaceDN/>
        <w:adjustRightInd/>
        <w:contextualSpacing/>
        <w:jc w:val="center"/>
        <w:outlineLvl w:val="0"/>
        <w:rPr>
          <w:rFonts w:ascii="Arial" w:eastAsia="Calibri" w:hAnsi="Arial" w:cs="Arial"/>
          <w:i/>
          <w:sz w:val="22"/>
          <w:szCs w:val="22"/>
          <w:lang w:val="en-GB"/>
        </w:rPr>
      </w:pPr>
      <w:r w:rsidRPr="00C90FBA">
        <w:rPr>
          <w:rFonts w:ascii="Arial" w:eastAsia="Calibri" w:hAnsi="Arial" w:cs="Arial"/>
          <w:i/>
          <w:sz w:val="22"/>
          <w:szCs w:val="22"/>
          <w:lang w:val="en-GB"/>
        </w:rPr>
        <w:lastRenderedPageBreak/>
        <w:t>The Conference of the Parties to the</w:t>
      </w:r>
    </w:p>
    <w:p w:rsidR="00932892" w:rsidRPr="000132A8" w:rsidRDefault="00932892" w:rsidP="00932892">
      <w:pPr>
        <w:widowControl/>
        <w:autoSpaceDE/>
        <w:autoSpaceDN/>
        <w:adjustRightInd/>
        <w:jc w:val="center"/>
        <w:outlineLvl w:val="0"/>
        <w:rPr>
          <w:rFonts w:ascii="Arial" w:eastAsia="Calibri" w:hAnsi="Arial" w:cs="Arial"/>
          <w:i/>
          <w:sz w:val="22"/>
          <w:szCs w:val="22"/>
          <w:lang w:val="en-GB"/>
        </w:rPr>
      </w:pPr>
      <w:r w:rsidRPr="000132A8">
        <w:rPr>
          <w:rFonts w:ascii="Arial" w:eastAsia="Calibri" w:hAnsi="Arial" w:cs="Arial"/>
          <w:i/>
          <w:sz w:val="22"/>
          <w:szCs w:val="22"/>
          <w:lang w:val="en-GB"/>
        </w:rPr>
        <w:t>Convention on the Conservation of Migratory Species of Wild Animals</w:t>
      </w:r>
    </w:p>
    <w:p w:rsidR="00932892" w:rsidRPr="000132A8" w:rsidRDefault="00932892" w:rsidP="00932892">
      <w:pPr>
        <w:widowControl/>
        <w:autoSpaceDE/>
        <w:autoSpaceDN/>
        <w:adjustRightInd/>
        <w:jc w:val="both"/>
        <w:rPr>
          <w:rFonts w:ascii="Arial" w:eastAsia="Calibri" w:hAnsi="Arial" w:cs="Arial"/>
          <w:sz w:val="22"/>
          <w:szCs w:val="22"/>
          <w:lang w:val="en-GB"/>
        </w:rPr>
      </w:pPr>
    </w:p>
    <w:p w:rsidR="00932892" w:rsidRDefault="00932892" w:rsidP="00932892">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0132A8">
        <w:rPr>
          <w:rFonts w:ascii="Arial" w:eastAsia="Calibri" w:hAnsi="Arial" w:cs="Arial"/>
          <w:i/>
          <w:sz w:val="22"/>
          <w:szCs w:val="22"/>
          <w:lang w:val="en-GB"/>
        </w:rPr>
        <w:t>Reaffirms</w:t>
      </w:r>
      <w:r w:rsidRPr="000132A8">
        <w:rPr>
          <w:rFonts w:ascii="Arial" w:eastAsia="Calibri" w:hAnsi="Arial" w:cs="Arial"/>
          <w:sz w:val="22"/>
          <w:szCs w:val="22"/>
          <w:lang w:val="en-GB"/>
        </w:rPr>
        <w:t xml:space="preserve"> that there is a need for ongoing and further internationally coordinated research on the impact of underwater noise (including inter alia from offshore wind farms and associated shipping) on </w:t>
      </w:r>
      <w:r w:rsidRPr="009D5A77">
        <w:rPr>
          <w:rFonts w:ascii="Arial" w:eastAsia="Calibri" w:hAnsi="Arial" w:cs="Arial"/>
          <w:sz w:val="22"/>
          <w:szCs w:val="22"/>
          <w:lang w:val="en-GB"/>
        </w:rPr>
        <w:t>CMS-listed marine species and their prey,</w:t>
      </w:r>
      <w:r w:rsidRPr="000132A8">
        <w:rPr>
          <w:rFonts w:ascii="Arial" w:eastAsia="Calibri" w:hAnsi="Arial" w:cs="Arial"/>
          <w:sz w:val="22"/>
          <w:szCs w:val="22"/>
          <w:lang w:val="en-GB"/>
        </w:rPr>
        <w:t xml:space="preserve"> their </w:t>
      </w:r>
      <w:r w:rsidRPr="009D5A77">
        <w:rPr>
          <w:rFonts w:ascii="Arial" w:eastAsia="Calibri" w:hAnsi="Arial" w:cs="Arial"/>
          <w:sz w:val="22"/>
          <w:szCs w:val="22"/>
          <w:lang w:val="en-GB"/>
        </w:rPr>
        <w:t xml:space="preserve">migration </w:t>
      </w:r>
      <w:r w:rsidRPr="000132A8">
        <w:rPr>
          <w:rFonts w:ascii="Arial" w:eastAsia="Calibri" w:hAnsi="Arial" w:cs="Arial"/>
          <w:sz w:val="22"/>
          <w:szCs w:val="22"/>
          <w:lang w:val="en-GB"/>
        </w:rPr>
        <w:t>routes and ecological coherence</w:t>
      </w:r>
      <w:r w:rsidRPr="009D5A77">
        <w:rPr>
          <w:rFonts w:ascii="Arial" w:eastAsia="Calibri" w:hAnsi="Arial" w:cs="Arial"/>
          <w:sz w:val="22"/>
          <w:szCs w:val="22"/>
          <w:lang w:val="en-GB"/>
        </w:rPr>
        <w:t>,</w:t>
      </w:r>
      <w:r w:rsidRPr="000132A8">
        <w:rPr>
          <w:rFonts w:ascii="Arial" w:eastAsia="Calibri" w:hAnsi="Arial" w:cs="Arial"/>
          <w:sz w:val="22"/>
          <w:szCs w:val="22"/>
          <w:lang w:val="en-GB"/>
        </w:rPr>
        <w:t xml:space="preserve"> </w:t>
      </w:r>
      <w:proofErr w:type="gramStart"/>
      <w:r w:rsidRPr="000132A8">
        <w:rPr>
          <w:rFonts w:ascii="Arial" w:eastAsia="Calibri" w:hAnsi="Arial" w:cs="Arial"/>
          <w:sz w:val="22"/>
          <w:szCs w:val="22"/>
          <w:lang w:val="en-GB"/>
        </w:rPr>
        <w:t>in order to</w:t>
      </w:r>
      <w:proofErr w:type="gramEnd"/>
      <w:r w:rsidRPr="000132A8">
        <w:rPr>
          <w:rFonts w:ascii="Arial" w:eastAsia="Calibri" w:hAnsi="Arial" w:cs="Arial"/>
          <w:sz w:val="22"/>
          <w:szCs w:val="22"/>
          <w:lang w:val="en-GB"/>
        </w:rPr>
        <w:t xml:space="preserve"> give adequate protection to cetaceans and other marine migratory species;</w:t>
      </w:r>
    </w:p>
    <w:p w:rsidR="00713161" w:rsidRDefault="00713161" w:rsidP="009D5A77">
      <w:pPr>
        <w:widowControl/>
        <w:autoSpaceDE/>
        <w:autoSpaceDN/>
        <w:adjustRightInd/>
        <w:ind w:left="360"/>
        <w:contextualSpacing/>
        <w:jc w:val="both"/>
        <w:rPr>
          <w:rFonts w:ascii="Arial" w:eastAsia="Calibri" w:hAnsi="Arial" w:cs="Arial"/>
          <w:sz w:val="22"/>
          <w:szCs w:val="22"/>
          <w:lang w:val="en-GB"/>
        </w:rPr>
      </w:pPr>
    </w:p>
    <w:p w:rsidR="00932892" w:rsidRDefault="00932892">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0132A8">
        <w:rPr>
          <w:rFonts w:ascii="Arial" w:eastAsia="Calibri" w:hAnsi="Arial" w:cs="Arial"/>
          <w:i/>
          <w:sz w:val="22"/>
          <w:szCs w:val="22"/>
          <w:lang w:val="en-GB"/>
        </w:rPr>
        <w:t>Confirms</w:t>
      </w:r>
      <w:r w:rsidRPr="000132A8">
        <w:rPr>
          <w:rFonts w:ascii="Arial" w:eastAsia="Calibri" w:hAnsi="Arial" w:cs="Arial"/>
          <w:sz w:val="22"/>
          <w:szCs w:val="22"/>
          <w:lang w:val="en-GB"/>
        </w:rPr>
        <w:t xml:space="preserve"> the need for international, national and regional limitation of harmful </w:t>
      </w:r>
      <w:r w:rsidRPr="009D5A77">
        <w:rPr>
          <w:rFonts w:ascii="Arial" w:eastAsia="Calibri" w:hAnsi="Arial" w:cs="Arial"/>
          <w:sz w:val="22"/>
          <w:szCs w:val="22"/>
          <w:lang w:val="en-GB"/>
        </w:rPr>
        <w:t>anthropogenic marine</w:t>
      </w:r>
      <w:r w:rsidRPr="000132A8">
        <w:rPr>
          <w:rFonts w:ascii="Arial" w:eastAsia="Calibri" w:hAnsi="Arial" w:cs="Arial"/>
          <w:sz w:val="22"/>
          <w:szCs w:val="22"/>
          <w:lang w:val="en-GB"/>
        </w:rPr>
        <w:t xml:space="preserve"> noise through management (including, where necessary, regulation), and that</w:t>
      </w:r>
      <w:r w:rsidRPr="000132A8">
        <w:rPr>
          <w:rFonts w:ascii="Arial" w:eastAsia="Calibri" w:hAnsi="Arial" w:cs="Arial"/>
          <w:b/>
          <w:sz w:val="22"/>
          <w:szCs w:val="22"/>
          <w:lang w:val="en-GB"/>
        </w:rPr>
        <w:t xml:space="preserve"> </w:t>
      </w:r>
      <w:r w:rsidRPr="000132A8">
        <w:rPr>
          <w:rFonts w:ascii="Arial" w:eastAsia="Calibri" w:hAnsi="Arial" w:cs="Arial"/>
          <w:sz w:val="22"/>
          <w:szCs w:val="22"/>
          <w:lang w:val="en-GB"/>
        </w:rPr>
        <w:t>this</w:t>
      </w:r>
      <w:r w:rsidRPr="009D5A77">
        <w:rPr>
          <w:rFonts w:ascii="Arial" w:eastAsia="Calibri" w:hAnsi="Arial" w:cs="Arial"/>
          <w:sz w:val="22"/>
          <w:szCs w:val="22"/>
          <w:lang w:val="en-GB"/>
        </w:rPr>
        <w:t xml:space="preserve"> </w:t>
      </w:r>
      <w:r w:rsidRPr="000132A8">
        <w:rPr>
          <w:rFonts w:ascii="Arial" w:eastAsia="Calibri" w:hAnsi="Arial" w:cs="Arial"/>
          <w:sz w:val="22"/>
          <w:szCs w:val="22"/>
          <w:lang w:val="en-GB"/>
        </w:rPr>
        <w:t>Resolution remains a key instrument in this regard;</w:t>
      </w:r>
    </w:p>
    <w:p w:rsidR="00713161" w:rsidRDefault="00713161" w:rsidP="009D5A77">
      <w:pPr>
        <w:widowControl/>
        <w:autoSpaceDE/>
        <w:autoSpaceDN/>
        <w:adjustRightInd/>
        <w:ind w:left="360"/>
        <w:contextualSpacing/>
        <w:jc w:val="both"/>
        <w:rPr>
          <w:rFonts w:ascii="Arial" w:eastAsia="Calibri" w:hAnsi="Arial" w:cs="Arial"/>
          <w:sz w:val="22"/>
          <w:szCs w:val="22"/>
          <w:lang w:val="en-GB"/>
        </w:rPr>
      </w:pPr>
    </w:p>
    <w:p w:rsidR="00932892" w:rsidRPr="000132A8" w:rsidRDefault="00932892">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C90FBA">
        <w:rPr>
          <w:rFonts w:ascii="Arial" w:eastAsia="Calibri" w:hAnsi="Arial" w:cs="Arial"/>
          <w:i/>
          <w:iCs/>
          <w:sz w:val="22"/>
          <w:szCs w:val="22"/>
          <w:lang w:val="en-GB"/>
        </w:rPr>
        <w:t xml:space="preserve">Urges </w:t>
      </w:r>
      <w:r w:rsidRPr="00C90FBA">
        <w:rPr>
          <w:rFonts w:ascii="Arial" w:eastAsia="Calibri" w:hAnsi="Arial" w:cs="Arial"/>
          <w:sz w:val="22"/>
          <w:szCs w:val="22"/>
          <w:lang w:val="en-GB"/>
        </w:rPr>
        <w:t xml:space="preserve">Parties and invites non-Parties </w:t>
      </w:r>
      <w:r w:rsidRPr="009D5A77">
        <w:rPr>
          <w:rFonts w:ascii="Arial" w:eastAsia="Calibri" w:hAnsi="Arial" w:cs="Arial"/>
          <w:sz w:val="22"/>
          <w:szCs w:val="22"/>
          <w:lang w:val="en-GB"/>
        </w:rPr>
        <w:t xml:space="preserve">that </w:t>
      </w:r>
      <w:r w:rsidRPr="000132A8">
        <w:rPr>
          <w:rFonts w:ascii="Arial" w:eastAsia="Calibri" w:hAnsi="Arial" w:cs="Arial"/>
          <w:sz w:val="22"/>
          <w:szCs w:val="22"/>
          <w:lang w:val="en-GB"/>
        </w:rPr>
        <w:t xml:space="preserve">exercise jurisdiction over any part of the range of marine species listed on the appendices of CMS, or over flag vessels </w:t>
      </w:r>
      <w:r w:rsidRPr="009D5A77">
        <w:rPr>
          <w:rFonts w:ascii="Arial" w:eastAsia="Calibri" w:hAnsi="Arial" w:cs="Arial"/>
          <w:sz w:val="22"/>
          <w:szCs w:val="22"/>
          <w:lang w:val="en-GB"/>
        </w:rPr>
        <w:t xml:space="preserve">that </w:t>
      </w:r>
      <w:r w:rsidRPr="000132A8">
        <w:rPr>
          <w:rFonts w:ascii="Arial" w:eastAsia="Calibri" w:hAnsi="Arial" w:cs="Arial"/>
          <w:sz w:val="22"/>
          <w:szCs w:val="22"/>
          <w:lang w:val="en-GB"/>
        </w:rPr>
        <w:t xml:space="preserve">are engaged within or beyond national jurisdictional limits, to take special care and, where appropriate and practical, to endeavour to control the impact of </w:t>
      </w:r>
      <w:r w:rsidRPr="009D5A77">
        <w:rPr>
          <w:rFonts w:ascii="Arial" w:eastAsia="Calibri" w:hAnsi="Arial" w:cs="Arial"/>
          <w:sz w:val="22"/>
          <w:szCs w:val="22"/>
          <w:lang w:val="en-GB"/>
        </w:rPr>
        <w:t xml:space="preserve">anthropogenic marine </w:t>
      </w:r>
      <w:r w:rsidRPr="000132A8">
        <w:rPr>
          <w:rFonts w:ascii="Arial" w:eastAsia="Calibri" w:hAnsi="Arial" w:cs="Arial"/>
          <w:sz w:val="22"/>
          <w:szCs w:val="22"/>
          <w:lang w:val="en-GB"/>
        </w:rPr>
        <w:t>noise pollution in habitat</w:t>
      </w:r>
      <w:r w:rsidRPr="009D5A77">
        <w:rPr>
          <w:rFonts w:ascii="Arial" w:eastAsia="Calibri" w:hAnsi="Arial" w:cs="Arial"/>
          <w:sz w:val="22"/>
          <w:szCs w:val="22"/>
          <w:lang w:val="en-GB"/>
        </w:rPr>
        <w:t>s</w:t>
      </w:r>
      <w:r w:rsidRPr="000132A8">
        <w:rPr>
          <w:rFonts w:ascii="Arial" w:eastAsia="Calibri" w:hAnsi="Arial" w:cs="Arial"/>
          <w:sz w:val="22"/>
          <w:szCs w:val="22"/>
          <w:lang w:val="en-GB"/>
        </w:rPr>
        <w:t xml:space="preserve"> of vulnerable species and in areas where marine species</w:t>
      </w:r>
      <w:r w:rsidRPr="009D5A77">
        <w:rPr>
          <w:rFonts w:ascii="Arial" w:eastAsia="Calibri" w:hAnsi="Arial" w:cs="Arial"/>
          <w:sz w:val="22"/>
          <w:szCs w:val="22"/>
          <w:lang w:val="en-GB"/>
        </w:rPr>
        <w:t xml:space="preserve"> that are vulnerable to the impact of anthropogenic marine noise </w:t>
      </w:r>
      <w:r w:rsidRPr="000132A8">
        <w:rPr>
          <w:rFonts w:ascii="Arial" w:eastAsia="Calibri" w:hAnsi="Arial" w:cs="Arial"/>
          <w:sz w:val="22"/>
          <w:szCs w:val="22"/>
          <w:lang w:val="en-GB"/>
        </w:rPr>
        <w:t xml:space="preserve">may be concentrated, to undertake relevant environmental assessments on the introduction of </w:t>
      </w:r>
      <w:r w:rsidRPr="009D5A77">
        <w:rPr>
          <w:rFonts w:ascii="Arial" w:eastAsia="Calibri" w:hAnsi="Arial" w:cs="Arial"/>
          <w:sz w:val="22"/>
          <w:szCs w:val="22"/>
          <w:lang w:val="en-GB"/>
        </w:rPr>
        <w:t xml:space="preserve">activities that </w:t>
      </w:r>
      <w:r w:rsidRPr="000132A8">
        <w:rPr>
          <w:rFonts w:ascii="Arial" w:eastAsia="Calibri" w:hAnsi="Arial" w:cs="Arial"/>
          <w:sz w:val="22"/>
          <w:szCs w:val="22"/>
          <w:lang w:val="en-GB"/>
        </w:rPr>
        <w:t>may lead to noise</w:t>
      </w:r>
      <w:r w:rsidRPr="009D5A77">
        <w:rPr>
          <w:rFonts w:ascii="Arial" w:eastAsia="Calibri" w:hAnsi="Arial" w:cs="Arial"/>
          <w:sz w:val="22"/>
          <w:szCs w:val="22"/>
          <w:lang w:val="en-GB"/>
        </w:rPr>
        <w:t>-</w:t>
      </w:r>
      <w:r w:rsidRPr="000132A8">
        <w:rPr>
          <w:rFonts w:ascii="Arial" w:eastAsia="Calibri" w:hAnsi="Arial" w:cs="Arial"/>
          <w:sz w:val="22"/>
          <w:szCs w:val="22"/>
          <w:lang w:val="en-GB"/>
        </w:rPr>
        <w:t xml:space="preserve">associated risks for </w:t>
      </w:r>
      <w:r w:rsidRPr="009D5A77">
        <w:rPr>
          <w:rFonts w:ascii="Arial" w:eastAsia="Calibri" w:hAnsi="Arial" w:cs="Arial"/>
          <w:sz w:val="22"/>
          <w:szCs w:val="22"/>
          <w:lang w:val="en-GB"/>
        </w:rPr>
        <w:t>CMS-listed marine species and their prey</w:t>
      </w:r>
      <w:r w:rsidRPr="000132A8">
        <w:rPr>
          <w:rFonts w:ascii="Arial" w:eastAsia="Calibri" w:hAnsi="Arial" w:cs="Arial"/>
          <w:sz w:val="22"/>
          <w:szCs w:val="22"/>
          <w:lang w:val="en-GB"/>
        </w:rPr>
        <w:t>;</w:t>
      </w:r>
    </w:p>
    <w:p w:rsidR="00932892" w:rsidRPr="00C90FBA" w:rsidRDefault="00932892" w:rsidP="00932892">
      <w:pPr>
        <w:widowControl/>
        <w:autoSpaceDE/>
        <w:autoSpaceDN/>
        <w:adjustRightInd/>
        <w:jc w:val="both"/>
        <w:rPr>
          <w:rFonts w:ascii="Arial" w:eastAsia="Calibri" w:hAnsi="Arial" w:cs="Arial"/>
          <w:i/>
          <w:sz w:val="22"/>
          <w:szCs w:val="22"/>
          <w:lang w:val="en-GB"/>
        </w:rPr>
      </w:pPr>
    </w:p>
    <w:p w:rsidR="00932892" w:rsidRPr="000132A8" w:rsidRDefault="00932892" w:rsidP="00932892">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0132A8">
        <w:rPr>
          <w:rFonts w:ascii="Arial" w:eastAsia="Calibri" w:hAnsi="Arial" w:cs="Arial"/>
          <w:i/>
          <w:sz w:val="22"/>
          <w:szCs w:val="22"/>
          <w:lang w:val="en-GB"/>
        </w:rPr>
        <w:t>Strongly</w:t>
      </w:r>
      <w:r w:rsidRPr="000132A8">
        <w:rPr>
          <w:rFonts w:ascii="Arial" w:eastAsia="Calibri" w:hAnsi="Arial" w:cs="Arial"/>
          <w:sz w:val="22"/>
          <w:szCs w:val="22"/>
          <w:lang w:val="en-GB"/>
        </w:rPr>
        <w:t xml:space="preserve"> </w:t>
      </w:r>
      <w:r w:rsidRPr="000132A8">
        <w:rPr>
          <w:rFonts w:ascii="Arial" w:eastAsia="Calibri" w:hAnsi="Arial" w:cs="Arial"/>
          <w:i/>
          <w:sz w:val="22"/>
          <w:szCs w:val="22"/>
          <w:lang w:val="en-GB"/>
        </w:rPr>
        <w:t>urges</w:t>
      </w:r>
      <w:r w:rsidRPr="000132A8">
        <w:rPr>
          <w:rFonts w:ascii="Arial" w:eastAsia="Calibri" w:hAnsi="Arial" w:cs="Arial"/>
          <w:sz w:val="22"/>
          <w:szCs w:val="22"/>
          <w:lang w:val="en-GB"/>
        </w:rPr>
        <w:t xml:space="preserve"> Parties to prevent adverse effects on </w:t>
      </w:r>
      <w:r w:rsidRPr="009D5A77">
        <w:rPr>
          <w:rFonts w:ascii="Arial" w:eastAsia="Calibri" w:hAnsi="Arial" w:cs="Arial"/>
          <w:sz w:val="22"/>
          <w:szCs w:val="22"/>
          <w:lang w:val="en-GB"/>
        </w:rPr>
        <w:t>CMS-listed</w:t>
      </w:r>
      <w:r w:rsidRPr="000132A8">
        <w:rPr>
          <w:rFonts w:ascii="Arial" w:eastAsia="Calibri" w:hAnsi="Arial" w:cs="Arial"/>
          <w:sz w:val="22"/>
          <w:szCs w:val="22"/>
          <w:lang w:val="en-GB"/>
        </w:rPr>
        <w:t xml:space="preserve"> marine species </w:t>
      </w:r>
      <w:r w:rsidRPr="009D5A77">
        <w:rPr>
          <w:rFonts w:ascii="Arial" w:eastAsia="Calibri" w:hAnsi="Arial" w:cs="Arial"/>
          <w:sz w:val="22"/>
          <w:szCs w:val="22"/>
          <w:lang w:val="en-GB"/>
        </w:rPr>
        <w:t>and their prey</w:t>
      </w:r>
      <w:r w:rsidRPr="000132A8">
        <w:rPr>
          <w:rFonts w:ascii="Arial" w:eastAsia="Calibri" w:hAnsi="Arial" w:cs="Arial"/>
          <w:sz w:val="22"/>
          <w:szCs w:val="22"/>
          <w:lang w:val="en-GB"/>
        </w:rPr>
        <w:t xml:space="preserve"> by restricting the emission of underwater </w:t>
      </w:r>
      <w:proofErr w:type="gramStart"/>
      <w:r w:rsidRPr="000132A8">
        <w:rPr>
          <w:rFonts w:ascii="Arial" w:eastAsia="Calibri" w:hAnsi="Arial" w:cs="Arial"/>
          <w:sz w:val="22"/>
          <w:szCs w:val="22"/>
          <w:lang w:val="en-GB"/>
        </w:rPr>
        <w:t>noise</w:t>
      </w:r>
      <w:r w:rsidRPr="000132A8">
        <w:rPr>
          <w:rFonts w:ascii="Arial" w:eastAsia="Calibri" w:hAnsi="Arial" w:cs="Arial"/>
          <w:strike/>
          <w:sz w:val="22"/>
          <w:szCs w:val="22"/>
          <w:lang w:val="en-GB"/>
        </w:rPr>
        <w:t>,</w:t>
      </w:r>
      <w:r w:rsidRPr="00AC2B4E">
        <w:rPr>
          <w:rFonts w:ascii="Arial" w:eastAsia="Calibri" w:hAnsi="Arial" w:cs="Arial"/>
          <w:sz w:val="22"/>
          <w:szCs w:val="22"/>
          <w:lang w:val="en-GB"/>
        </w:rPr>
        <w:t>;</w:t>
      </w:r>
      <w:proofErr w:type="gramEnd"/>
      <w:r w:rsidRPr="00AC2B4E">
        <w:rPr>
          <w:rFonts w:ascii="Arial" w:eastAsia="Calibri" w:hAnsi="Arial" w:cs="Arial"/>
          <w:sz w:val="22"/>
          <w:szCs w:val="22"/>
          <w:lang w:val="en-GB"/>
        </w:rPr>
        <w:t xml:space="preserve"> and where noise cannot be avoided, </w:t>
      </w:r>
      <w:r w:rsidRPr="009D5A77">
        <w:rPr>
          <w:rFonts w:ascii="Arial" w:eastAsia="Calibri" w:hAnsi="Arial" w:cs="Arial"/>
          <w:i/>
          <w:sz w:val="22"/>
          <w:szCs w:val="22"/>
          <w:lang w:val="en-GB"/>
        </w:rPr>
        <w:t>further</w:t>
      </w:r>
      <w:r w:rsidRPr="000132A8">
        <w:rPr>
          <w:rFonts w:ascii="Arial" w:eastAsia="Calibri" w:hAnsi="Arial" w:cs="Arial"/>
          <w:sz w:val="22"/>
          <w:szCs w:val="22"/>
          <w:lang w:val="en-GB"/>
        </w:rPr>
        <w:t xml:space="preserve"> </w:t>
      </w:r>
      <w:r w:rsidRPr="000132A8">
        <w:rPr>
          <w:rFonts w:ascii="Arial" w:eastAsia="Calibri" w:hAnsi="Arial" w:cs="Arial"/>
          <w:i/>
          <w:sz w:val="22"/>
          <w:szCs w:val="22"/>
          <w:lang w:val="en-GB"/>
        </w:rPr>
        <w:t>urges</w:t>
      </w:r>
      <w:r w:rsidRPr="000132A8">
        <w:rPr>
          <w:rFonts w:ascii="Arial" w:eastAsia="Calibri" w:hAnsi="Arial" w:cs="Arial"/>
          <w:sz w:val="22"/>
          <w:szCs w:val="22"/>
          <w:lang w:val="en-GB"/>
        </w:rPr>
        <w:t xml:space="preserve"> Parties to develop an appropriate regulatory framework or implement relevant measures to ensure a</w:t>
      </w:r>
      <w:r w:rsidRPr="00AC2B4E">
        <w:rPr>
          <w:rFonts w:ascii="Arial" w:eastAsia="Calibri" w:hAnsi="Arial" w:cs="Arial"/>
          <w:b/>
          <w:sz w:val="22"/>
          <w:szCs w:val="22"/>
          <w:lang w:val="en-GB"/>
        </w:rPr>
        <w:t xml:space="preserve"> </w:t>
      </w:r>
      <w:r w:rsidRPr="00AC2B4E">
        <w:rPr>
          <w:rFonts w:ascii="Arial" w:eastAsia="Calibri" w:hAnsi="Arial" w:cs="Arial"/>
          <w:sz w:val="22"/>
          <w:szCs w:val="22"/>
          <w:lang w:val="en-GB"/>
        </w:rPr>
        <w:t xml:space="preserve">reduction or mitigation of </w:t>
      </w:r>
      <w:r w:rsidRPr="009D5A77">
        <w:rPr>
          <w:rFonts w:ascii="Arial" w:eastAsia="Calibri" w:hAnsi="Arial" w:cs="Arial"/>
          <w:sz w:val="22"/>
          <w:szCs w:val="22"/>
          <w:lang w:val="en-GB"/>
        </w:rPr>
        <w:t>anthropogenic marine</w:t>
      </w:r>
      <w:r w:rsidRPr="000132A8">
        <w:rPr>
          <w:rFonts w:ascii="Arial" w:eastAsia="Calibri" w:hAnsi="Arial" w:cs="Arial"/>
          <w:sz w:val="22"/>
          <w:szCs w:val="22"/>
          <w:lang w:val="en-GB"/>
        </w:rPr>
        <w:t xml:space="preserve"> noise;</w:t>
      </w:r>
    </w:p>
    <w:p w:rsidR="00932892" w:rsidRPr="00C90FBA" w:rsidRDefault="00932892" w:rsidP="00932892">
      <w:pPr>
        <w:widowControl/>
        <w:autoSpaceDE/>
        <w:autoSpaceDN/>
        <w:adjustRightInd/>
        <w:jc w:val="both"/>
        <w:rPr>
          <w:rFonts w:ascii="Arial" w:eastAsia="Calibri" w:hAnsi="Arial" w:cs="Arial"/>
          <w:i/>
          <w:iCs/>
          <w:sz w:val="22"/>
          <w:szCs w:val="22"/>
          <w:lang w:val="en-GB"/>
        </w:rPr>
      </w:pPr>
    </w:p>
    <w:p w:rsidR="00932892" w:rsidRPr="00C90FBA" w:rsidRDefault="00932892" w:rsidP="00932892">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C90FBA">
        <w:rPr>
          <w:rFonts w:ascii="Arial" w:eastAsia="Calibri" w:hAnsi="Arial" w:cs="Arial"/>
          <w:i/>
          <w:iCs/>
          <w:sz w:val="22"/>
          <w:szCs w:val="22"/>
          <w:lang w:val="en-GB"/>
        </w:rPr>
        <w:t xml:space="preserve">Calls </w:t>
      </w:r>
      <w:r w:rsidRPr="00C90FBA">
        <w:rPr>
          <w:rFonts w:ascii="Arial" w:eastAsia="Calibri" w:hAnsi="Arial" w:cs="Arial"/>
          <w:sz w:val="22"/>
          <w:szCs w:val="22"/>
          <w:lang w:val="en-GB"/>
        </w:rPr>
        <w:t xml:space="preserve">on Parties and </w:t>
      </w:r>
      <w:r w:rsidRPr="00C90FBA">
        <w:rPr>
          <w:rFonts w:ascii="Arial" w:eastAsia="Calibri" w:hAnsi="Arial" w:cs="Arial"/>
          <w:i/>
          <w:sz w:val="22"/>
          <w:szCs w:val="22"/>
          <w:lang w:val="en-GB"/>
        </w:rPr>
        <w:t>invites</w:t>
      </w:r>
      <w:r w:rsidRPr="00C90FBA">
        <w:rPr>
          <w:rFonts w:ascii="Arial" w:eastAsia="Calibri" w:hAnsi="Arial" w:cs="Arial"/>
          <w:sz w:val="22"/>
          <w:szCs w:val="22"/>
          <w:lang w:val="en-GB"/>
        </w:rPr>
        <w:t xml:space="preserve"> non-Parties to adopt </w:t>
      </w:r>
      <w:r w:rsidRPr="009D5A77">
        <w:rPr>
          <w:rFonts w:ascii="Arial" w:eastAsia="Calibri" w:hAnsi="Arial" w:cs="Arial"/>
          <w:sz w:val="22"/>
          <w:szCs w:val="22"/>
          <w:lang w:val="en-GB"/>
        </w:rPr>
        <w:t xml:space="preserve">whenever possible </w:t>
      </w:r>
      <w:r w:rsidRPr="000132A8">
        <w:rPr>
          <w:rFonts w:ascii="Arial" w:eastAsia="Calibri" w:hAnsi="Arial" w:cs="Arial"/>
          <w:sz w:val="22"/>
          <w:szCs w:val="22"/>
          <w:lang w:val="en-GB"/>
        </w:rPr>
        <w:t>mitigation measures on the use of high intensity active naval sonars until a transparent assessment of their environmental impact on marine m</w:t>
      </w:r>
      <w:r w:rsidRPr="00C90FBA">
        <w:rPr>
          <w:rFonts w:ascii="Arial" w:eastAsia="Calibri" w:hAnsi="Arial" w:cs="Arial"/>
          <w:sz w:val="22"/>
          <w:szCs w:val="22"/>
          <w:lang w:val="en-GB"/>
        </w:rPr>
        <w:t xml:space="preserve">ammals, fish and other marine life has been completed and as far as possible aim to prevent impacts from the use of such sonars, especially in areas known or suspected to be important habitat to species particularly sensitive to active sonars (e.g. beaked </w:t>
      </w:r>
      <w:r w:rsidRPr="000132A8">
        <w:rPr>
          <w:rFonts w:ascii="Arial" w:eastAsia="Calibri" w:hAnsi="Arial" w:cs="Arial"/>
          <w:sz w:val="22"/>
          <w:szCs w:val="22"/>
          <w:lang w:val="en-GB"/>
        </w:rPr>
        <w:t xml:space="preserve">whales) and in particular where risks to marine </w:t>
      </w:r>
      <w:r w:rsidRPr="009D5A77">
        <w:rPr>
          <w:rFonts w:ascii="Arial" w:eastAsia="Calibri" w:hAnsi="Arial" w:cs="Arial"/>
          <w:sz w:val="22"/>
          <w:szCs w:val="22"/>
          <w:lang w:val="en-GB"/>
        </w:rPr>
        <w:t>species</w:t>
      </w:r>
      <w:r w:rsidRPr="000132A8">
        <w:rPr>
          <w:rFonts w:ascii="Arial" w:eastAsia="Calibri" w:hAnsi="Arial" w:cs="Arial"/>
          <w:sz w:val="22"/>
          <w:szCs w:val="22"/>
          <w:lang w:val="en-GB"/>
        </w:rPr>
        <w:t xml:space="preserve"> cannot be excluded, taking account of existing national measures and related research in this field; </w:t>
      </w:r>
    </w:p>
    <w:p w:rsidR="00932892" w:rsidRPr="000132A8" w:rsidRDefault="00932892" w:rsidP="00932892">
      <w:pPr>
        <w:widowControl/>
        <w:autoSpaceDE/>
        <w:autoSpaceDN/>
        <w:adjustRightInd/>
        <w:jc w:val="both"/>
        <w:rPr>
          <w:rFonts w:ascii="Arial" w:eastAsia="Calibri" w:hAnsi="Arial" w:cs="Arial"/>
          <w:i/>
          <w:sz w:val="22"/>
          <w:szCs w:val="22"/>
          <w:lang w:val="en-GB"/>
        </w:rPr>
      </w:pPr>
    </w:p>
    <w:p w:rsidR="00932892" w:rsidRDefault="00932892" w:rsidP="00932892">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0132A8">
        <w:rPr>
          <w:rFonts w:ascii="Arial" w:eastAsia="Calibri" w:hAnsi="Arial" w:cs="Arial"/>
          <w:i/>
          <w:sz w:val="22"/>
          <w:szCs w:val="22"/>
          <w:lang w:val="en-GB"/>
        </w:rPr>
        <w:t>Urges</w:t>
      </w:r>
      <w:r w:rsidRPr="000132A8">
        <w:rPr>
          <w:rFonts w:ascii="Arial" w:eastAsia="Calibri" w:hAnsi="Arial" w:cs="Arial"/>
          <w:sz w:val="22"/>
          <w:szCs w:val="22"/>
          <w:lang w:val="en-GB"/>
        </w:rPr>
        <w:t xml:space="preserve"> Parties to ensure that Environmental Impact Assessments take full account of the effects of activities on </w:t>
      </w:r>
      <w:r w:rsidRPr="009D5A77">
        <w:rPr>
          <w:rFonts w:ascii="Arial" w:eastAsia="Calibri" w:hAnsi="Arial" w:cs="Arial"/>
          <w:sz w:val="22"/>
          <w:szCs w:val="22"/>
          <w:lang w:val="en-GB"/>
        </w:rPr>
        <w:t>CMS-listed marine species and their prey</w:t>
      </w:r>
      <w:r w:rsidRPr="009D5A77" w:rsidDel="00AB695C">
        <w:rPr>
          <w:rFonts w:ascii="Arial" w:eastAsia="Calibri" w:hAnsi="Arial" w:cs="Arial"/>
          <w:sz w:val="22"/>
          <w:szCs w:val="22"/>
          <w:lang w:val="en-GB"/>
        </w:rPr>
        <w:t xml:space="preserve"> </w:t>
      </w:r>
      <w:r w:rsidRPr="00AC2B4E">
        <w:rPr>
          <w:rFonts w:ascii="Arial" w:eastAsia="Calibri" w:hAnsi="Arial" w:cs="Arial"/>
          <w:sz w:val="22"/>
          <w:szCs w:val="22"/>
          <w:lang w:val="en-GB"/>
        </w:rPr>
        <w:t>and consider a more holistic ecological approach at a strategic planning stage;</w:t>
      </w:r>
    </w:p>
    <w:p w:rsidR="005A7095" w:rsidRDefault="005A7095" w:rsidP="005A7095">
      <w:pPr>
        <w:pStyle w:val="ListParagraph"/>
        <w:rPr>
          <w:rFonts w:ascii="Arial" w:eastAsia="Calibri" w:hAnsi="Arial" w:cs="Arial"/>
          <w:sz w:val="22"/>
          <w:szCs w:val="22"/>
          <w:lang w:val="en-GB"/>
        </w:rPr>
      </w:pPr>
    </w:p>
    <w:p w:rsidR="00932892" w:rsidRDefault="00491F6C" w:rsidP="009D5A77">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9D5A77">
        <w:rPr>
          <w:rFonts w:ascii="Arial" w:eastAsia="Calibri" w:hAnsi="Arial" w:cs="Arial"/>
          <w:i/>
          <w:sz w:val="22"/>
          <w:szCs w:val="22"/>
          <w:lang w:val="en-GB"/>
        </w:rPr>
        <w:t>Endorses</w:t>
      </w:r>
      <w:r w:rsidRPr="009D5A77">
        <w:rPr>
          <w:rFonts w:ascii="Arial" w:eastAsia="Calibri" w:hAnsi="Arial" w:cs="Arial"/>
          <w:sz w:val="22"/>
          <w:szCs w:val="22"/>
          <w:lang w:val="en-GB"/>
        </w:rPr>
        <w:t xml:space="preserve"> </w:t>
      </w:r>
      <w:r w:rsidR="00932892" w:rsidRPr="009D5A77">
        <w:rPr>
          <w:rFonts w:ascii="Arial" w:eastAsia="Calibri" w:hAnsi="Arial" w:cs="Arial"/>
          <w:sz w:val="22"/>
          <w:szCs w:val="22"/>
          <w:lang w:val="en-GB"/>
        </w:rPr>
        <w:t xml:space="preserve">the “CMS Family Guidelines on Environmental Impact Assessments for Marine Noise-generating Activities” attached as Annex [2] and </w:t>
      </w:r>
      <w:r w:rsidR="00932892" w:rsidRPr="009D5A77">
        <w:rPr>
          <w:rFonts w:ascii="Arial" w:eastAsia="Calibri" w:hAnsi="Arial" w:cs="Arial"/>
          <w:i/>
          <w:sz w:val="22"/>
          <w:szCs w:val="22"/>
          <w:lang w:val="en-GB"/>
        </w:rPr>
        <w:t>welcomes</w:t>
      </w:r>
      <w:r w:rsidR="00932892" w:rsidRPr="009D5A77">
        <w:rPr>
          <w:rFonts w:ascii="Arial" w:eastAsia="Calibri" w:hAnsi="Arial" w:cs="Arial"/>
          <w:sz w:val="22"/>
          <w:szCs w:val="22"/>
          <w:lang w:val="en-GB"/>
        </w:rPr>
        <w:t xml:space="preserve"> the Technical Support Information contained in UNEP/CMS/COP12/Inf.11</w:t>
      </w:r>
      <w:r w:rsidR="00932892" w:rsidRPr="009D5A77">
        <w:rPr>
          <w:rFonts w:ascii="Arial" w:eastAsia="Calibri" w:hAnsi="Arial"/>
          <w:sz w:val="22"/>
          <w:szCs w:val="22"/>
          <w:vertAlign w:val="superscript"/>
          <w:lang w:val="en-GB"/>
        </w:rPr>
        <w:footnoteReference w:id="1"/>
      </w:r>
      <w:r w:rsidR="00932892" w:rsidRPr="009D5A77">
        <w:rPr>
          <w:rFonts w:ascii="Arial" w:eastAsia="Calibri" w:hAnsi="Arial" w:cs="Arial"/>
          <w:sz w:val="22"/>
          <w:szCs w:val="22"/>
          <w:lang w:val="en-GB"/>
        </w:rPr>
        <w:t xml:space="preserve">; </w:t>
      </w:r>
    </w:p>
    <w:p w:rsidR="005A7095" w:rsidRDefault="005A7095" w:rsidP="009D5A77">
      <w:pPr>
        <w:widowControl/>
        <w:autoSpaceDE/>
        <w:autoSpaceDN/>
        <w:adjustRightInd/>
        <w:contextualSpacing/>
        <w:jc w:val="both"/>
        <w:rPr>
          <w:rFonts w:ascii="Arial" w:eastAsia="Calibri" w:hAnsi="Arial" w:cs="Arial"/>
          <w:sz w:val="22"/>
          <w:szCs w:val="22"/>
          <w:lang w:val="en-GB"/>
        </w:rPr>
      </w:pPr>
    </w:p>
    <w:p w:rsidR="00932892" w:rsidRDefault="00932892" w:rsidP="009D5A77">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9D5A77">
        <w:rPr>
          <w:rFonts w:ascii="Arial" w:eastAsia="Calibri" w:hAnsi="Arial" w:cs="Arial"/>
          <w:i/>
          <w:sz w:val="22"/>
          <w:szCs w:val="22"/>
          <w:lang w:val="en-GB"/>
        </w:rPr>
        <w:t>Invites</w:t>
      </w:r>
      <w:r w:rsidRPr="009D5A77">
        <w:rPr>
          <w:rFonts w:ascii="Arial" w:eastAsia="Calibri" w:hAnsi="Arial" w:cs="Arial"/>
          <w:sz w:val="22"/>
          <w:szCs w:val="22"/>
          <w:lang w:val="en-GB"/>
        </w:rPr>
        <w:t xml:space="preserve"> Parties to ACCOBAMS and ASCOBANS to </w:t>
      </w:r>
      <w:r w:rsidR="00491F6C" w:rsidRPr="009D5A77">
        <w:rPr>
          <w:rFonts w:ascii="Arial" w:eastAsia="Calibri" w:hAnsi="Arial" w:cs="Arial"/>
          <w:sz w:val="22"/>
          <w:szCs w:val="22"/>
          <w:lang w:val="en-GB"/>
        </w:rPr>
        <w:t xml:space="preserve">consider </w:t>
      </w:r>
      <w:r w:rsidRPr="009D5A77">
        <w:rPr>
          <w:rFonts w:ascii="Arial" w:eastAsia="Calibri" w:hAnsi="Arial" w:cs="Arial"/>
          <w:sz w:val="22"/>
          <w:szCs w:val="22"/>
          <w:lang w:val="en-GB"/>
        </w:rPr>
        <w:t>adopt</w:t>
      </w:r>
      <w:r w:rsidR="00491F6C" w:rsidRPr="009D5A77">
        <w:rPr>
          <w:rFonts w:ascii="Arial" w:eastAsia="Calibri" w:hAnsi="Arial" w:cs="Arial"/>
          <w:sz w:val="22"/>
          <w:szCs w:val="22"/>
          <w:lang w:val="en-GB"/>
        </w:rPr>
        <w:t>ing</w:t>
      </w:r>
      <w:r w:rsidRPr="009D5A77">
        <w:rPr>
          <w:rFonts w:ascii="Arial" w:eastAsia="Calibri" w:hAnsi="Arial" w:cs="Arial"/>
          <w:sz w:val="22"/>
          <w:szCs w:val="22"/>
          <w:lang w:val="en-GB"/>
        </w:rPr>
        <w:t xml:space="preserve"> these Guidelines, in the elaboration of which they were fully involved, at their next Meetings of the Parties;</w:t>
      </w:r>
    </w:p>
    <w:p w:rsidR="005A7095" w:rsidRDefault="005A7095" w:rsidP="009D5A77">
      <w:pPr>
        <w:widowControl/>
        <w:autoSpaceDE/>
        <w:autoSpaceDN/>
        <w:adjustRightInd/>
        <w:ind w:left="360"/>
        <w:contextualSpacing/>
        <w:jc w:val="both"/>
        <w:rPr>
          <w:rFonts w:ascii="Arial" w:eastAsia="Calibri" w:hAnsi="Arial" w:cs="Arial"/>
          <w:sz w:val="22"/>
          <w:szCs w:val="22"/>
          <w:lang w:val="en-GB"/>
        </w:rPr>
      </w:pPr>
    </w:p>
    <w:p w:rsidR="00932892" w:rsidRDefault="00932892" w:rsidP="009D5A77">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9D5A77">
        <w:rPr>
          <w:rFonts w:ascii="Arial" w:eastAsia="Calibri" w:hAnsi="Arial" w:cs="Arial"/>
          <w:i/>
          <w:sz w:val="22"/>
          <w:szCs w:val="22"/>
          <w:lang w:val="en-GB"/>
        </w:rPr>
        <w:t>Further invites</w:t>
      </w:r>
      <w:r w:rsidRPr="009D5A77">
        <w:rPr>
          <w:rFonts w:ascii="Arial" w:eastAsia="Calibri" w:hAnsi="Arial" w:cs="Arial"/>
          <w:sz w:val="22"/>
          <w:szCs w:val="22"/>
          <w:lang w:val="en-GB"/>
        </w:rPr>
        <w:t xml:space="preserve"> Signatories to relevant Memoranda of Understanding concluded under CMS to </w:t>
      </w:r>
      <w:r w:rsidR="00491F6C" w:rsidRPr="009D5A77">
        <w:rPr>
          <w:rFonts w:ascii="Arial" w:eastAsia="Calibri" w:hAnsi="Arial" w:cs="Arial"/>
          <w:sz w:val="22"/>
          <w:szCs w:val="22"/>
          <w:lang w:val="en-GB"/>
        </w:rPr>
        <w:t xml:space="preserve">consider </w:t>
      </w:r>
      <w:r w:rsidRPr="009D5A77">
        <w:rPr>
          <w:rFonts w:ascii="Arial" w:eastAsia="Calibri" w:hAnsi="Arial" w:cs="Arial"/>
          <w:sz w:val="22"/>
          <w:szCs w:val="22"/>
          <w:lang w:val="en-GB"/>
        </w:rPr>
        <w:t>us</w:t>
      </w:r>
      <w:r w:rsidR="00491F6C" w:rsidRPr="009D5A77">
        <w:rPr>
          <w:rFonts w:ascii="Arial" w:eastAsia="Calibri" w:hAnsi="Arial" w:cs="Arial"/>
          <w:sz w:val="22"/>
          <w:szCs w:val="22"/>
          <w:lang w:val="en-GB"/>
        </w:rPr>
        <w:t>ing</w:t>
      </w:r>
      <w:r w:rsidRPr="009D5A77">
        <w:rPr>
          <w:rFonts w:ascii="Arial" w:eastAsia="Calibri" w:hAnsi="Arial" w:cs="Arial"/>
          <w:sz w:val="22"/>
          <w:szCs w:val="22"/>
          <w:lang w:val="en-GB"/>
        </w:rPr>
        <w:t xml:space="preserve"> these Guidelines as guiding documents;</w:t>
      </w:r>
    </w:p>
    <w:p w:rsidR="005A7095" w:rsidRDefault="005A7095" w:rsidP="009D5A77">
      <w:pPr>
        <w:widowControl/>
        <w:autoSpaceDE/>
        <w:autoSpaceDN/>
        <w:adjustRightInd/>
        <w:ind w:left="360"/>
        <w:contextualSpacing/>
        <w:jc w:val="both"/>
        <w:rPr>
          <w:rFonts w:ascii="Arial" w:eastAsia="Calibri" w:hAnsi="Arial" w:cs="Arial"/>
          <w:sz w:val="22"/>
          <w:szCs w:val="22"/>
          <w:lang w:val="en-GB"/>
        </w:rPr>
      </w:pPr>
    </w:p>
    <w:p w:rsidR="00932892" w:rsidRPr="00C90FBA" w:rsidRDefault="00932892" w:rsidP="009D5A77">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9D5A77">
        <w:rPr>
          <w:rFonts w:ascii="Arial" w:eastAsia="Calibri" w:hAnsi="Arial"/>
          <w:i/>
          <w:sz w:val="22"/>
          <w:szCs w:val="22"/>
          <w:lang w:val="en-GB"/>
        </w:rPr>
        <w:t>Recognizes</w:t>
      </w:r>
      <w:r w:rsidRPr="009D5A77">
        <w:rPr>
          <w:rFonts w:ascii="Arial" w:eastAsia="Calibri" w:hAnsi="Arial"/>
          <w:sz w:val="22"/>
          <w:szCs w:val="22"/>
          <w:lang w:val="en-GB"/>
        </w:rPr>
        <w:t xml:space="preserve"> that the work done in relation to marine noise is rapidly evolving, and </w:t>
      </w:r>
      <w:r w:rsidRPr="009D5A77">
        <w:rPr>
          <w:rFonts w:ascii="Arial" w:eastAsia="Calibri" w:hAnsi="Arial"/>
          <w:i/>
          <w:sz w:val="22"/>
          <w:szCs w:val="22"/>
          <w:lang w:val="en-GB"/>
        </w:rPr>
        <w:t>requests</w:t>
      </w:r>
      <w:r w:rsidRPr="009D5A77">
        <w:rPr>
          <w:rFonts w:ascii="Arial" w:eastAsia="Calibri" w:hAnsi="Arial"/>
          <w:sz w:val="22"/>
          <w:szCs w:val="22"/>
          <w:lang w:val="en-GB"/>
        </w:rPr>
        <w:t xml:space="preserve"> the Scientific Council, in collaboration with the </w:t>
      </w:r>
      <w:r w:rsidRPr="009D5A77">
        <w:rPr>
          <w:rFonts w:ascii="Arial" w:eastAsia="Calibri" w:hAnsi="Arial" w:cs="Arial"/>
          <w:sz w:val="22"/>
          <w:szCs w:val="22"/>
          <w:lang w:val="en-GB"/>
        </w:rPr>
        <w:t>Joint Noise Working Group of CMS, ACCOBAMS and ASCOBANS</w:t>
      </w:r>
      <w:r w:rsidRPr="009D5A77">
        <w:rPr>
          <w:rFonts w:ascii="Arial" w:eastAsia="Calibri" w:hAnsi="Arial"/>
          <w:sz w:val="22"/>
          <w:szCs w:val="22"/>
          <w:lang w:val="en-GB"/>
        </w:rPr>
        <w:t>, to review and update these Guidelines regularly;</w:t>
      </w:r>
    </w:p>
    <w:p w:rsidR="005A7095" w:rsidRPr="00C90FBA" w:rsidRDefault="005A7095" w:rsidP="009D5A77">
      <w:pPr>
        <w:widowControl/>
        <w:autoSpaceDE/>
        <w:autoSpaceDN/>
        <w:adjustRightInd/>
        <w:ind w:left="360"/>
        <w:contextualSpacing/>
        <w:jc w:val="both"/>
        <w:rPr>
          <w:rFonts w:ascii="Arial" w:eastAsia="Calibri" w:hAnsi="Arial" w:cs="Arial"/>
          <w:sz w:val="22"/>
          <w:szCs w:val="22"/>
          <w:lang w:val="en-GB"/>
        </w:rPr>
      </w:pPr>
    </w:p>
    <w:p w:rsidR="00932892" w:rsidRDefault="00932892" w:rsidP="009D5A77">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9D5A77">
        <w:rPr>
          <w:rFonts w:ascii="Arial" w:eastAsia="Calibri" w:hAnsi="Arial" w:cs="Arial"/>
          <w:i/>
          <w:sz w:val="22"/>
          <w:szCs w:val="22"/>
          <w:lang w:val="en-GB"/>
        </w:rPr>
        <w:t>Urges</w:t>
      </w:r>
      <w:r w:rsidRPr="009D5A77">
        <w:rPr>
          <w:rFonts w:ascii="Arial" w:eastAsia="Calibri" w:hAnsi="Arial" w:cs="Arial"/>
          <w:sz w:val="22"/>
          <w:szCs w:val="22"/>
          <w:lang w:val="en-GB"/>
        </w:rPr>
        <w:t xml:space="preserve"> Parties and </w:t>
      </w:r>
      <w:r w:rsidRPr="009D5A77">
        <w:rPr>
          <w:rFonts w:ascii="Arial" w:eastAsia="Calibri" w:hAnsi="Arial" w:cs="Arial"/>
          <w:i/>
          <w:sz w:val="22"/>
          <w:szCs w:val="22"/>
          <w:lang w:val="en-GB"/>
        </w:rPr>
        <w:t>encourages</w:t>
      </w:r>
      <w:r w:rsidRPr="009D5A77">
        <w:rPr>
          <w:rFonts w:ascii="Arial" w:eastAsia="Calibri" w:hAnsi="Arial" w:cs="Arial"/>
          <w:sz w:val="22"/>
          <w:szCs w:val="22"/>
          <w:lang w:val="en-GB"/>
        </w:rPr>
        <w:t xml:space="preserve"> non-Parties to disseminate these Guidelines, where necessary translating the Guidelines into different languages for their wider dissemination and use;</w:t>
      </w:r>
    </w:p>
    <w:p w:rsidR="005A7095" w:rsidRDefault="005A7095" w:rsidP="009D5A77">
      <w:pPr>
        <w:widowControl/>
        <w:autoSpaceDE/>
        <w:autoSpaceDN/>
        <w:adjustRightInd/>
        <w:ind w:left="360"/>
        <w:contextualSpacing/>
        <w:jc w:val="both"/>
        <w:rPr>
          <w:rFonts w:ascii="Arial" w:eastAsia="Calibri" w:hAnsi="Arial" w:cs="Arial"/>
          <w:sz w:val="22"/>
          <w:szCs w:val="22"/>
          <w:lang w:val="en-GB"/>
        </w:rPr>
      </w:pPr>
    </w:p>
    <w:p w:rsidR="00932892" w:rsidRDefault="00932892" w:rsidP="009D5A77">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9D5A77">
        <w:rPr>
          <w:rFonts w:ascii="Arial" w:eastAsia="Calibri" w:hAnsi="Arial" w:cs="Arial"/>
          <w:i/>
          <w:sz w:val="22"/>
          <w:szCs w:val="22"/>
          <w:lang w:val="en-GB"/>
        </w:rPr>
        <w:t>Invites</w:t>
      </w:r>
      <w:r w:rsidRPr="009D5A77">
        <w:rPr>
          <w:rFonts w:ascii="Arial" w:eastAsia="Calibri" w:hAnsi="Arial" w:cs="Arial"/>
          <w:sz w:val="22"/>
          <w:szCs w:val="22"/>
          <w:lang w:val="en-GB"/>
        </w:rPr>
        <w:t xml:space="preserve"> the private sector and other stakeholders to make full use of these Guidelines </w:t>
      </w:r>
      <w:proofErr w:type="gramStart"/>
      <w:r w:rsidRPr="009D5A77">
        <w:rPr>
          <w:rFonts w:ascii="Arial" w:eastAsia="Calibri" w:hAnsi="Arial" w:cs="Arial"/>
          <w:sz w:val="22"/>
          <w:szCs w:val="22"/>
          <w:lang w:val="en-GB"/>
        </w:rPr>
        <w:t>in order to</w:t>
      </w:r>
      <w:proofErr w:type="gramEnd"/>
      <w:r w:rsidRPr="009D5A77">
        <w:rPr>
          <w:rFonts w:ascii="Arial" w:eastAsia="Calibri" w:hAnsi="Arial" w:cs="Arial"/>
          <w:sz w:val="22"/>
          <w:szCs w:val="22"/>
          <w:lang w:val="en-GB"/>
        </w:rPr>
        <w:t xml:space="preserve"> assess, mitigate and minimize negative effects of anthropogenic marine noise on marine biota;</w:t>
      </w:r>
    </w:p>
    <w:p w:rsidR="005A7095" w:rsidRDefault="005A7095" w:rsidP="009D5A77">
      <w:pPr>
        <w:widowControl/>
        <w:autoSpaceDE/>
        <w:autoSpaceDN/>
        <w:adjustRightInd/>
        <w:ind w:left="360"/>
        <w:contextualSpacing/>
        <w:jc w:val="both"/>
        <w:rPr>
          <w:rFonts w:ascii="Arial" w:eastAsia="Calibri" w:hAnsi="Arial" w:cs="Arial"/>
          <w:sz w:val="22"/>
          <w:szCs w:val="22"/>
          <w:lang w:val="en-GB"/>
        </w:rPr>
      </w:pPr>
    </w:p>
    <w:p w:rsidR="00932892" w:rsidRDefault="00932892" w:rsidP="009D5A77">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9D5A77">
        <w:rPr>
          <w:rFonts w:ascii="Arial" w:eastAsia="Calibri" w:hAnsi="Arial" w:cs="Arial"/>
          <w:i/>
          <w:sz w:val="22"/>
          <w:szCs w:val="22"/>
          <w:lang w:val="en-GB"/>
        </w:rPr>
        <w:t>Welcomes</w:t>
      </w:r>
      <w:r w:rsidRPr="009D5A77">
        <w:rPr>
          <w:rFonts w:ascii="Arial" w:eastAsia="Calibri" w:hAnsi="Arial" w:cs="Arial"/>
          <w:sz w:val="22"/>
          <w:szCs w:val="22"/>
          <w:lang w:val="en-GB"/>
        </w:rPr>
        <w:t xml:space="preserve"> the efforts of the private sector and other stakeholders to reduce their environmental impact and </w:t>
      </w:r>
      <w:r w:rsidRPr="009D5A77">
        <w:rPr>
          <w:rFonts w:ascii="Arial" w:eastAsia="Calibri" w:hAnsi="Arial" w:cs="Arial"/>
          <w:i/>
          <w:sz w:val="22"/>
          <w:szCs w:val="22"/>
          <w:lang w:val="en-GB"/>
        </w:rPr>
        <w:t>strongly encourages</w:t>
      </w:r>
      <w:r w:rsidRPr="009D5A77">
        <w:rPr>
          <w:rFonts w:ascii="Arial" w:eastAsia="Calibri" w:hAnsi="Arial" w:cs="Arial"/>
          <w:sz w:val="22"/>
          <w:szCs w:val="22"/>
          <w:lang w:val="en-GB"/>
        </w:rPr>
        <w:t xml:space="preserve"> them to continue making this a priority;</w:t>
      </w:r>
    </w:p>
    <w:p w:rsidR="005A7095" w:rsidRDefault="005A7095" w:rsidP="009D5A77">
      <w:pPr>
        <w:widowControl/>
        <w:autoSpaceDE/>
        <w:autoSpaceDN/>
        <w:adjustRightInd/>
        <w:ind w:left="360"/>
        <w:contextualSpacing/>
        <w:jc w:val="both"/>
        <w:rPr>
          <w:rFonts w:ascii="Arial" w:eastAsia="Calibri" w:hAnsi="Arial" w:cs="Arial"/>
          <w:sz w:val="22"/>
          <w:szCs w:val="22"/>
          <w:lang w:val="en-GB"/>
        </w:rPr>
      </w:pPr>
    </w:p>
    <w:p w:rsidR="00932892" w:rsidRDefault="00932892" w:rsidP="00C90FBA">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0132A8">
        <w:rPr>
          <w:rFonts w:ascii="Arial" w:eastAsia="Calibri" w:hAnsi="Arial" w:cs="Arial"/>
          <w:i/>
          <w:sz w:val="22"/>
          <w:szCs w:val="22"/>
          <w:lang w:val="en-GB"/>
        </w:rPr>
        <w:t>Recommends</w:t>
      </w:r>
      <w:r w:rsidRPr="000132A8">
        <w:rPr>
          <w:rFonts w:ascii="Arial" w:eastAsia="Calibri" w:hAnsi="Arial" w:cs="Arial"/>
          <w:sz w:val="22"/>
          <w:szCs w:val="22"/>
          <w:lang w:val="en-GB"/>
        </w:rPr>
        <w:t xml:space="preserve"> that Parties</w:t>
      </w:r>
      <w:r w:rsidRPr="009D5A77">
        <w:rPr>
          <w:rFonts w:ascii="Arial" w:eastAsia="Calibri" w:hAnsi="Arial" w:cs="Arial"/>
          <w:sz w:val="22"/>
          <w:szCs w:val="22"/>
          <w:lang w:val="en-GB"/>
        </w:rPr>
        <w:t xml:space="preserve">, the private sector and other stakeholders </w:t>
      </w:r>
      <w:r w:rsidRPr="000132A8">
        <w:rPr>
          <w:rFonts w:ascii="Arial" w:eastAsia="Calibri" w:hAnsi="Arial" w:cs="Arial"/>
          <w:sz w:val="22"/>
          <w:szCs w:val="22"/>
          <w:lang w:val="en-GB"/>
        </w:rPr>
        <w:t xml:space="preserve">apply Best Available Techniques (BAT) and Best Environmental Practice (BEP) including, where appropriate, clean technology, in their efforts to reduce or mitigate marine noise pollution; </w:t>
      </w:r>
    </w:p>
    <w:p w:rsidR="005A7095" w:rsidRDefault="005A7095" w:rsidP="009D5A77">
      <w:pPr>
        <w:widowControl/>
        <w:autoSpaceDE/>
        <w:autoSpaceDN/>
        <w:adjustRightInd/>
        <w:ind w:left="360"/>
        <w:contextualSpacing/>
        <w:jc w:val="both"/>
        <w:rPr>
          <w:rFonts w:ascii="Arial" w:eastAsia="Calibri" w:hAnsi="Arial" w:cs="Arial"/>
          <w:sz w:val="22"/>
          <w:szCs w:val="22"/>
          <w:lang w:val="en-GB"/>
        </w:rPr>
      </w:pPr>
    </w:p>
    <w:p w:rsidR="00932892" w:rsidRPr="00C90FBA" w:rsidRDefault="00932892" w:rsidP="009D5A77">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AC2B4E">
        <w:rPr>
          <w:rFonts w:ascii="Arial" w:eastAsia="Calibri" w:hAnsi="Arial" w:cs="Arial"/>
          <w:i/>
          <w:sz w:val="22"/>
          <w:szCs w:val="22"/>
          <w:lang w:val="en-GB"/>
        </w:rPr>
        <w:t>Further recommends</w:t>
      </w:r>
      <w:r w:rsidRPr="00AC2B4E">
        <w:rPr>
          <w:rFonts w:ascii="Arial" w:eastAsia="Calibri" w:hAnsi="Arial" w:cs="Arial"/>
          <w:sz w:val="22"/>
          <w:szCs w:val="22"/>
          <w:lang w:val="en-GB"/>
        </w:rPr>
        <w:t xml:space="preserve"> that Parties</w:t>
      </w:r>
      <w:r w:rsidRPr="009D5A77">
        <w:rPr>
          <w:rFonts w:ascii="Arial" w:eastAsia="Calibri" w:hAnsi="Arial" w:cs="Arial"/>
          <w:sz w:val="22"/>
          <w:szCs w:val="22"/>
          <w:lang w:val="en-GB"/>
        </w:rPr>
        <w:t>, the private sector and other stakeholders</w:t>
      </w:r>
      <w:r w:rsidRPr="000132A8">
        <w:rPr>
          <w:rFonts w:ascii="Arial" w:eastAsia="Calibri" w:hAnsi="Arial" w:cs="Arial"/>
          <w:sz w:val="22"/>
          <w:szCs w:val="22"/>
          <w:lang w:val="en-GB"/>
        </w:rPr>
        <w:t xml:space="preserve"> use, as appropriate, noise reduction techniques for offshore activities such as: air-filled coffer dams, bubble curtains or hydro-sound dampers, or different foundation types (such as floating platforms, gravity foundations or pile dril</w:t>
      </w:r>
      <w:r w:rsidRPr="00C90FBA">
        <w:rPr>
          <w:rFonts w:ascii="Arial" w:eastAsia="Calibri" w:hAnsi="Arial" w:cs="Arial"/>
          <w:sz w:val="22"/>
          <w:szCs w:val="22"/>
          <w:lang w:val="en-GB"/>
        </w:rPr>
        <w:t>ling instead of pile driving);</w:t>
      </w:r>
    </w:p>
    <w:p w:rsidR="00932892" w:rsidRPr="000132A8" w:rsidRDefault="00932892" w:rsidP="00932892">
      <w:pPr>
        <w:widowControl/>
        <w:autoSpaceDE/>
        <w:autoSpaceDN/>
        <w:adjustRightInd/>
        <w:jc w:val="both"/>
        <w:rPr>
          <w:rFonts w:ascii="Arial" w:eastAsia="Calibri" w:hAnsi="Arial" w:cs="Arial"/>
          <w:i/>
          <w:iCs/>
          <w:sz w:val="22"/>
          <w:szCs w:val="22"/>
          <w:lang w:val="en-GB"/>
        </w:rPr>
      </w:pPr>
    </w:p>
    <w:p w:rsidR="00932892" w:rsidRPr="00C90FBA" w:rsidRDefault="00932892" w:rsidP="00932892">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0132A8">
        <w:rPr>
          <w:rFonts w:ascii="Arial" w:eastAsia="Calibri" w:hAnsi="Arial" w:cs="Arial"/>
          <w:i/>
          <w:iCs/>
          <w:sz w:val="22"/>
          <w:szCs w:val="22"/>
          <w:lang w:val="en-GB"/>
        </w:rPr>
        <w:t xml:space="preserve">Stresses </w:t>
      </w:r>
      <w:r w:rsidRPr="000132A8">
        <w:rPr>
          <w:rFonts w:ascii="Arial" w:eastAsia="Calibri" w:hAnsi="Arial" w:cs="Arial"/>
          <w:sz w:val="22"/>
          <w:szCs w:val="22"/>
          <w:lang w:val="en-GB"/>
        </w:rPr>
        <w:t xml:space="preserve">the need of Parties to consult with any stakeholder conducting activities known to produce </w:t>
      </w:r>
      <w:r w:rsidRPr="009D5A77">
        <w:rPr>
          <w:rFonts w:ascii="Arial" w:eastAsia="Calibri" w:hAnsi="Arial" w:cs="Arial"/>
          <w:sz w:val="22"/>
          <w:szCs w:val="22"/>
          <w:lang w:val="en-GB"/>
        </w:rPr>
        <w:t>anthropogenic marine</w:t>
      </w:r>
      <w:r w:rsidRPr="000132A8">
        <w:rPr>
          <w:rFonts w:ascii="Arial" w:eastAsia="Calibri" w:hAnsi="Arial" w:cs="Arial"/>
          <w:sz w:val="22"/>
          <w:szCs w:val="22"/>
          <w:lang w:val="en-GB"/>
        </w:rPr>
        <w:t xml:space="preserve"> noise </w:t>
      </w:r>
      <w:r w:rsidRPr="00AC2B4E">
        <w:rPr>
          <w:rFonts w:ascii="Arial" w:eastAsia="Calibri" w:hAnsi="Arial" w:cs="Arial"/>
          <w:sz w:val="22"/>
          <w:szCs w:val="22"/>
          <w:lang w:val="en-GB"/>
        </w:rPr>
        <w:t xml:space="preserve">with the potential to cause adverse effects on </w:t>
      </w:r>
      <w:r w:rsidRPr="009D5A77">
        <w:rPr>
          <w:rFonts w:ascii="Arial" w:eastAsia="Calibri" w:hAnsi="Arial" w:cs="Arial"/>
          <w:sz w:val="22"/>
          <w:szCs w:val="22"/>
          <w:lang w:val="en-GB"/>
        </w:rPr>
        <w:t>CMS-listed marine species and their prey</w:t>
      </w:r>
      <w:r w:rsidRPr="00AC2B4E">
        <w:rPr>
          <w:rFonts w:ascii="Arial" w:eastAsia="Calibri" w:hAnsi="Arial" w:cs="Arial"/>
          <w:sz w:val="22"/>
          <w:szCs w:val="22"/>
          <w:lang w:val="en-GB"/>
        </w:rPr>
        <w:t>, such as the oil and gas industry, shoreline developers, offshore extractors, marine renewable energy companies, other industrial activities and oceanographic and geophysical researchers recommending, how best pra</w:t>
      </w:r>
      <w:r w:rsidRPr="00C90FBA">
        <w:rPr>
          <w:rFonts w:ascii="Arial" w:eastAsia="Calibri" w:hAnsi="Arial" w:cs="Arial"/>
          <w:sz w:val="22"/>
          <w:szCs w:val="22"/>
          <w:lang w:val="en-GB"/>
        </w:rPr>
        <w:t>ctice of avoidance, diminution or mitigation of risk should be implemented. This also applies to military authorities to the extent that this is possible without endangering national security interests. In any case of doubt the precautionary approach should be applied;</w:t>
      </w:r>
    </w:p>
    <w:p w:rsidR="00932892" w:rsidRPr="00C90FBA" w:rsidRDefault="00932892" w:rsidP="00932892">
      <w:pPr>
        <w:widowControl/>
        <w:autoSpaceDE/>
        <w:autoSpaceDN/>
        <w:adjustRightInd/>
        <w:jc w:val="both"/>
        <w:rPr>
          <w:rFonts w:ascii="Arial" w:eastAsia="Calibri" w:hAnsi="Arial" w:cs="Arial"/>
          <w:i/>
          <w:sz w:val="22"/>
          <w:szCs w:val="22"/>
          <w:lang w:val="en-GB"/>
        </w:rPr>
      </w:pPr>
    </w:p>
    <w:p w:rsidR="005A7095" w:rsidRDefault="00932892" w:rsidP="00C90FBA">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C90FBA">
        <w:rPr>
          <w:rFonts w:ascii="Arial" w:eastAsia="Calibri" w:hAnsi="Arial" w:cs="Arial"/>
          <w:i/>
          <w:sz w:val="22"/>
          <w:szCs w:val="22"/>
          <w:lang w:val="en-GB"/>
        </w:rPr>
        <w:t>Encourages</w:t>
      </w:r>
      <w:r w:rsidRPr="00C90FBA">
        <w:rPr>
          <w:rFonts w:ascii="Arial" w:eastAsia="Calibri" w:hAnsi="Arial" w:cs="Arial"/>
          <w:sz w:val="22"/>
          <w:szCs w:val="22"/>
          <w:lang w:val="en-GB"/>
        </w:rPr>
        <w:t xml:space="preserve"> Parties to integrate the issue of anthropogenic noise into the management plans of marine protected areas (MPAs) where appropriate, in accordance with international law, including UNCLOS;</w:t>
      </w:r>
    </w:p>
    <w:p w:rsidR="00932892" w:rsidRPr="00C90FBA" w:rsidRDefault="00932892" w:rsidP="00C90FBA">
      <w:pPr>
        <w:widowControl/>
        <w:autoSpaceDE/>
        <w:autoSpaceDN/>
        <w:adjustRightInd/>
        <w:ind w:left="360"/>
        <w:contextualSpacing/>
        <w:jc w:val="both"/>
        <w:rPr>
          <w:rFonts w:ascii="Arial" w:eastAsia="Calibri" w:hAnsi="Arial" w:cs="Arial"/>
          <w:sz w:val="22"/>
          <w:szCs w:val="22"/>
          <w:lang w:val="en-GB"/>
        </w:rPr>
      </w:pPr>
    </w:p>
    <w:p w:rsidR="00932892" w:rsidRPr="00C90FBA" w:rsidRDefault="00932892" w:rsidP="00932892">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C90FBA">
        <w:rPr>
          <w:rFonts w:ascii="Arial" w:eastAsia="Calibri" w:hAnsi="Arial" w:cs="Arial"/>
          <w:i/>
          <w:sz w:val="22"/>
          <w:szCs w:val="22"/>
          <w:lang w:val="en-GB"/>
        </w:rPr>
        <w:t>Invites</w:t>
      </w:r>
      <w:r w:rsidRPr="00C90FBA">
        <w:rPr>
          <w:rFonts w:ascii="Arial" w:eastAsia="Calibri" w:hAnsi="Arial" w:cs="Arial"/>
          <w:sz w:val="22"/>
          <w:szCs w:val="22"/>
          <w:lang w:val="en-GB"/>
        </w:rPr>
        <w:t xml:space="preserve"> the private sector to assist in developing mitigation measures and/or alternative techniques and technologies for coastal, offshore and maritime activities </w:t>
      </w:r>
      <w:proofErr w:type="gramStart"/>
      <w:r w:rsidRPr="00C90FBA">
        <w:rPr>
          <w:rFonts w:ascii="Arial" w:eastAsia="Calibri" w:hAnsi="Arial" w:cs="Arial"/>
          <w:sz w:val="22"/>
          <w:szCs w:val="22"/>
          <w:lang w:val="en-GB"/>
        </w:rPr>
        <w:t>in order to</w:t>
      </w:r>
      <w:proofErr w:type="gramEnd"/>
      <w:r w:rsidRPr="00C90FBA">
        <w:rPr>
          <w:rFonts w:ascii="Arial" w:eastAsia="Calibri" w:hAnsi="Arial" w:cs="Arial"/>
          <w:sz w:val="22"/>
          <w:szCs w:val="22"/>
          <w:lang w:val="en-GB"/>
        </w:rPr>
        <w:t xml:space="preserve"> minimize </w:t>
      </w:r>
      <w:r w:rsidRPr="009D5A77">
        <w:rPr>
          <w:rFonts w:ascii="Arial" w:eastAsia="Calibri" w:hAnsi="Arial" w:cs="Arial"/>
          <w:sz w:val="22"/>
          <w:szCs w:val="22"/>
          <w:lang w:val="en-GB"/>
        </w:rPr>
        <w:t>anthropogenic marine</w:t>
      </w:r>
      <w:r w:rsidRPr="000132A8">
        <w:rPr>
          <w:rFonts w:ascii="Arial" w:eastAsia="Calibri" w:hAnsi="Arial" w:cs="Arial"/>
          <w:sz w:val="22"/>
          <w:szCs w:val="22"/>
          <w:lang w:val="en-GB"/>
        </w:rPr>
        <w:t xml:space="preserve"> noise pollution of the marine environment to the highest </w:t>
      </w:r>
      <w:r w:rsidRPr="00C90FBA">
        <w:rPr>
          <w:rFonts w:ascii="Arial" w:eastAsia="Calibri" w:hAnsi="Arial" w:cs="Arial"/>
          <w:sz w:val="22"/>
          <w:szCs w:val="22"/>
          <w:lang w:val="en-GB"/>
        </w:rPr>
        <w:t>extent possible;</w:t>
      </w:r>
    </w:p>
    <w:p w:rsidR="00932892" w:rsidRPr="00C90FBA" w:rsidRDefault="00932892" w:rsidP="00932892">
      <w:pPr>
        <w:widowControl/>
        <w:autoSpaceDE/>
        <w:autoSpaceDN/>
        <w:adjustRightInd/>
        <w:jc w:val="both"/>
        <w:rPr>
          <w:rFonts w:ascii="Arial" w:eastAsia="Calibri" w:hAnsi="Arial" w:cs="Arial"/>
          <w:sz w:val="22"/>
          <w:szCs w:val="22"/>
          <w:lang w:val="en-GB"/>
        </w:rPr>
      </w:pPr>
    </w:p>
    <w:p w:rsidR="005A7095" w:rsidRDefault="00932892" w:rsidP="00932892">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C90FBA">
        <w:rPr>
          <w:rFonts w:ascii="Arial" w:eastAsia="Calibri" w:hAnsi="Arial" w:cs="Arial"/>
          <w:i/>
          <w:sz w:val="22"/>
          <w:szCs w:val="22"/>
          <w:lang w:val="en-GB"/>
        </w:rPr>
        <w:t>Encourages</w:t>
      </w:r>
      <w:r w:rsidRPr="00C90FBA">
        <w:rPr>
          <w:rFonts w:ascii="Arial" w:eastAsia="Calibri" w:hAnsi="Arial" w:cs="Arial"/>
          <w:i/>
          <w:iCs/>
          <w:sz w:val="22"/>
          <w:szCs w:val="22"/>
          <w:lang w:val="en-GB"/>
        </w:rPr>
        <w:t xml:space="preserve"> </w:t>
      </w:r>
      <w:r w:rsidRPr="00C90FBA">
        <w:rPr>
          <w:rFonts w:ascii="Arial" w:eastAsia="Calibri" w:hAnsi="Arial" w:cs="Arial"/>
          <w:sz w:val="22"/>
          <w:szCs w:val="22"/>
          <w:lang w:val="en-GB"/>
        </w:rPr>
        <w:t xml:space="preserve">Parties to facilitate: </w:t>
      </w:r>
    </w:p>
    <w:p w:rsidR="00932892" w:rsidRPr="00C90FBA" w:rsidRDefault="00932892" w:rsidP="00C90FBA">
      <w:pPr>
        <w:widowControl/>
        <w:autoSpaceDE/>
        <w:autoSpaceDN/>
        <w:adjustRightInd/>
        <w:contextualSpacing/>
        <w:jc w:val="both"/>
        <w:rPr>
          <w:rFonts w:ascii="Arial" w:eastAsia="Calibri" w:hAnsi="Arial" w:cs="Arial"/>
          <w:sz w:val="22"/>
          <w:szCs w:val="22"/>
          <w:lang w:val="en-GB"/>
        </w:rPr>
      </w:pPr>
    </w:p>
    <w:p w:rsidR="00932892" w:rsidRPr="005A7095" w:rsidRDefault="00932892" w:rsidP="00932892">
      <w:pPr>
        <w:widowControl/>
        <w:numPr>
          <w:ilvl w:val="0"/>
          <w:numId w:val="29"/>
        </w:numPr>
        <w:tabs>
          <w:tab w:val="left" w:pos="220"/>
          <w:tab w:val="left" w:pos="720"/>
        </w:tabs>
        <w:autoSpaceDE/>
        <w:autoSpaceDN/>
        <w:adjustRightInd/>
        <w:contextualSpacing/>
        <w:jc w:val="both"/>
        <w:rPr>
          <w:rFonts w:ascii="Arial" w:eastAsia="Calibri" w:hAnsi="Arial" w:cs="Arial"/>
          <w:sz w:val="22"/>
          <w:szCs w:val="22"/>
          <w:lang w:val="en-GB"/>
        </w:rPr>
      </w:pPr>
      <w:r w:rsidRPr="00C90FBA">
        <w:rPr>
          <w:rFonts w:ascii="Arial" w:eastAsia="Calibri" w:hAnsi="Arial" w:cs="Arial"/>
          <w:sz w:val="22"/>
          <w:szCs w:val="22"/>
          <w:lang w:val="en-GB"/>
        </w:rPr>
        <w:t xml:space="preserve">regular collaborative and coordinated temporal and geographic monitoring and assessment of local ambient noise (both of anthropogenic and biological origin); </w:t>
      </w:r>
    </w:p>
    <w:p w:rsidR="00932892" w:rsidRPr="009D5A77" w:rsidRDefault="00932892" w:rsidP="00932892">
      <w:pPr>
        <w:widowControl/>
        <w:numPr>
          <w:ilvl w:val="0"/>
          <w:numId w:val="29"/>
        </w:numPr>
        <w:tabs>
          <w:tab w:val="left" w:pos="220"/>
          <w:tab w:val="left" w:pos="720"/>
        </w:tabs>
        <w:autoSpaceDE/>
        <w:autoSpaceDN/>
        <w:adjustRightInd/>
        <w:contextualSpacing/>
        <w:jc w:val="both"/>
        <w:rPr>
          <w:rFonts w:ascii="Arial" w:eastAsia="Calibri" w:hAnsi="Arial" w:cs="Arial"/>
          <w:sz w:val="22"/>
          <w:szCs w:val="22"/>
          <w:lang w:val="en-GB"/>
        </w:rPr>
      </w:pPr>
      <w:r w:rsidRPr="005A7095">
        <w:rPr>
          <w:rFonts w:ascii="Arial" w:eastAsia="Calibri" w:hAnsi="Arial" w:cs="Arial"/>
          <w:sz w:val="22"/>
          <w:szCs w:val="22"/>
          <w:lang w:val="en-GB"/>
        </w:rPr>
        <w:t xml:space="preserve">further understanding of the potential for sources of noise to interfere with long-range movements and migration; </w:t>
      </w:r>
    </w:p>
    <w:p w:rsidR="00932892" w:rsidRPr="009D5A77" w:rsidRDefault="00932892" w:rsidP="00932892">
      <w:pPr>
        <w:widowControl/>
        <w:numPr>
          <w:ilvl w:val="0"/>
          <w:numId w:val="29"/>
        </w:numPr>
        <w:tabs>
          <w:tab w:val="left" w:pos="220"/>
          <w:tab w:val="left" w:pos="720"/>
        </w:tabs>
        <w:autoSpaceDE/>
        <w:autoSpaceDN/>
        <w:adjustRightInd/>
        <w:contextualSpacing/>
        <w:jc w:val="both"/>
        <w:rPr>
          <w:rFonts w:ascii="Arial" w:eastAsia="Calibri" w:hAnsi="Arial" w:cs="Arial"/>
          <w:sz w:val="22"/>
          <w:szCs w:val="22"/>
          <w:lang w:val="en-GB"/>
        </w:rPr>
      </w:pPr>
      <w:r w:rsidRPr="00C90FBA">
        <w:rPr>
          <w:rFonts w:ascii="Arial" w:eastAsia="Calibri" w:hAnsi="Arial" w:cs="Arial"/>
          <w:sz w:val="22"/>
          <w:szCs w:val="22"/>
          <w:lang w:val="en-GB"/>
        </w:rPr>
        <w:t xml:space="preserve">the compilation of a reference signature database, to be made publicly available, to assist in identifying the source of potentially damaging sounds; </w:t>
      </w:r>
    </w:p>
    <w:p w:rsidR="00932892" w:rsidRPr="009D5A77" w:rsidRDefault="00932892" w:rsidP="00932892">
      <w:pPr>
        <w:widowControl/>
        <w:numPr>
          <w:ilvl w:val="0"/>
          <w:numId w:val="29"/>
        </w:numPr>
        <w:tabs>
          <w:tab w:val="left" w:pos="220"/>
          <w:tab w:val="left" w:pos="720"/>
        </w:tabs>
        <w:autoSpaceDE/>
        <w:autoSpaceDN/>
        <w:adjustRightInd/>
        <w:contextualSpacing/>
        <w:jc w:val="both"/>
        <w:rPr>
          <w:rFonts w:ascii="Arial" w:eastAsia="Calibri" w:hAnsi="Arial" w:cs="Arial"/>
          <w:sz w:val="22"/>
          <w:szCs w:val="22"/>
          <w:lang w:val="en-GB"/>
        </w:rPr>
      </w:pPr>
      <w:r w:rsidRPr="00C90FBA">
        <w:rPr>
          <w:rFonts w:ascii="Arial" w:eastAsia="Calibri" w:hAnsi="Arial" w:cs="Arial"/>
          <w:sz w:val="22"/>
          <w:szCs w:val="22"/>
          <w:lang w:val="en-GB"/>
        </w:rPr>
        <w:t xml:space="preserve">characterization of sources of anthropogenic noise and sound propagation to enable an assessment of the potential acoustic risk for individual species in consideration of their auditory sensitivities; </w:t>
      </w:r>
    </w:p>
    <w:p w:rsidR="00932892" w:rsidRPr="009D5A77" w:rsidRDefault="00932892" w:rsidP="00932892">
      <w:pPr>
        <w:widowControl/>
        <w:numPr>
          <w:ilvl w:val="0"/>
          <w:numId w:val="31"/>
        </w:numPr>
        <w:tabs>
          <w:tab w:val="left" w:pos="220"/>
          <w:tab w:val="left" w:pos="720"/>
        </w:tabs>
        <w:autoSpaceDE/>
        <w:autoSpaceDN/>
        <w:adjustRightInd/>
        <w:contextualSpacing/>
        <w:jc w:val="both"/>
        <w:rPr>
          <w:rFonts w:ascii="Arial" w:eastAsia="Calibri" w:hAnsi="Arial" w:cs="Arial"/>
          <w:color w:val="000000"/>
          <w:sz w:val="22"/>
          <w:szCs w:val="22"/>
          <w:lang w:val="en-GB"/>
        </w:rPr>
      </w:pPr>
      <w:r w:rsidRPr="00C90FBA">
        <w:rPr>
          <w:rFonts w:ascii="Arial" w:eastAsia="Calibri" w:hAnsi="Arial" w:cs="Arial"/>
          <w:sz w:val="22"/>
          <w:szCs w:val="22"/>
          <w:lang w:val="en-GB"/>
        </w:rPr>
        <w:t xml:space="preserve">studies on the extent and potential impact on the marine environment of high- intensity active naval sonars and seismic surveys in the marine environment; and the extent of noise inputs into the marine environment from shipping and to provide an assessment, </w:t>
      </w:r>
      <w:proofErr w:type="gramStart"/>
      <w:r w:rsidRPr="00C90FBA">
        <w:rPr>
          <w:rFonts w:ascii="Arial" w:eastAsia="Calibri" w:hAnsi="Arial" w:cs="Arial"/>
          <w:sz w:val="22"/>
          <w:szCs w:val="22"/>
          <w:lang w:val="en-GB"/>
        </w:rPr>
        <w:t>on the basis of</w:t>
      </w:r>
      <w:proofErr w:type="gramEnd"/>
      <w:r w:rsidRPr="00C90FBA">
        <w:rPr>
          <w:rFonts w:ascii="Arial" w:eastAsia="Calibri" w:hAnsi="Arial" w:cs="Arial"/>
          <w:sz w:val="22"/>
          <w:szCs w:val="22"/>
          <w:lang w:val="en-GB"/>
        </w:rPr>
        <w:t xml:space="preserve"> information to be provided by the </w:t>
      </w:r>
      <w:r w:rsidRPr="00C90FBA">
        <w:rPr>
          <w:rFonts w:ascii="Arial" w:eastAsia="Calibri" w:hAnsi="Arial" w:cs="Arial"/>
          <w:color w:val="000000"/>
          <w:sz w:val="22"/>
          <w:szCs w:val="22"/>
          <w:lang w:val="en-GB"/>
        </w:rPr>
        <w:t xml:space="preserve">Parties, of the impact of current practices; and </w:t>
      </w:r>
    </w:p>
    <w:p w:rsidR="005A7095" w:rsidRPr="009D5A77" w:rsidRDefault="00932892" w:rsidP="00932892">
      <w:pPr>
        <w:widowControl/>
        <w:numPr>
          <w:ilvl w:val="0"/>
          <w:numId w:val="31"/>
        </w:numPr>
        <w:tabs>
          <w:tab w:val="left" w:pos="220"/>
          <w:tab w:val="left" w:pos="720"/>
        </w:tabs>
        <w:autoSpaceDE/>
        <w:autoSpaceDN/>
        <w:adjustRightInd/>
        <w:contextualSpacing/>
        <w:jc w:val="both"/>
        <w:rPr>
          <w:rFonts w:ascii="Arial" w:eastAsia="Calibri" w:hAnsi="Arial" w:cs="Arial"/>
          <w:color w:val="000000"/>
          <w:sz w:val="22"/>
          <w:szCs w:val="22"/>
          <w:lang w:val="en-GB"/>
        </w:rPr>
      </w:pPr>
      <w:r w:rsidRPr="00C90FBA">
        <w:rPr>
          <w:rFonts w:ascii="Arial" w:eastAsia="Calibri" w:hAnsi="Arial" w:cs="Arial"/>
          <w:color w:val="000000"/>
          <w:sz w:val="22"/>
          <w:szCs w:val="22"/>
          <w:lang w:val="en-GB"/>
        </w:rPr>
        <w:t xml:space="preserve">studies reviewing the potential benefits of “noise protection areas”, where the emission of underwater noise can be controlled and minimized for the protection of cetaceans and </w:t>
      </w:r>
      <w:proofErr w:type="gramStart"/>
      <w:r w:rsidRPr="00C90FBA">
        <w:rPr>
          <w:rFonts w:ascii="Arial" w:eastAsia="Calibri" w:hAnsi="Arial" w:cs="Arial"/>
          <w:color w:val="000000"/>
          <w:sz w:val="22"/>
          <w:szCs w:val="22"/>
          <w:lang w:val="en-GB"/>
        </w:rPr>
        <w:t>other</w:t>
      </w:r>
      <w:proofErr w:type="gramEnd"/>
      <w:r w:rsidRPr="00C90FBA">
        <w:rPr>
          <w:rFonts w:ascii="Arial" w:eastAsia="Calibri" w:hAnsi="Arial" w:cs="Arial"/>
          <w:color w:val="000000"/>
          <w:sz w:val="22"/>
          <w:szCs w:val="22"/>
          <w:lang w:val="en-GB"/>
        </w:rPr>
        <w:t xml:space="preserve"> biota, </w:t>
      </w:r>
    </w:p>
    <w:p w:rsidR="00932892" w:rsidRPr="009D5A77" w:rsidRDefault="00932892" w:rsidP="00C90FBA">
      <w:pPr>
        <w:widowControl/>
        <w:tabs>
          <w:tab w:val="left" w:pos="220"/>
          <w:tab w:val="left" w:pos="720"/>
        </w:tabs>
        <w:autoSpaceDE/>
        <w:autoSpaceDN/>
        <w:adjustRightInd/>
        <w:ind w:left="720"/>
        <w:contextualSpacing/>
        <w:jc w:val="both"/>
        <w:rPr>
          <w:rFonts w:ascii="Arial" w:eastAsia="Calibri" w:hAnsi="Arial" w:cs="Arial"/>
          <w:color w:val="000000"/>
          <w:sz w:val="22"/>
          <w:szCs w:val="22"/>
          <w:lang w:val="en-GB"/>
        </w:rPr>
      </w:pPr>
    </w:p>
    <w:p w:rsidR="00932892" w:rsidRPr="00C90FBA" w:rsidRDefault="00932892" w:rsidP="005A7095">
      <w:pPr>
        <w:widowControl/>
        <w:tabs>
          <w:tab w:val="left" w:pos="220"/>
          <w:tab w:val="left" w:pos="720"/>
        </w:tabs>
        <w:autoSpaceDE/>
        <w:autoSpaceDN/>
        <w:adjustRightInd/>
        <w:ind w:left="426"/>
        <w:jc w:val="both"/>
        <w:rPr>
          <w:rFonts w:ascii="Arial" w:eastAsia="Calibri" w:hAnsi="Arial" w:cs="Arial"/>
          <w:color w:val="000000"/>
          <w:sz w:val="22"/>
          <w:szCs w:val="22"/>
          <w:lang w:val="en-GB"/>
        </w:rPr>
      </w:pPr>
      <w:r w:rsidRPr="00C90FBA">
        <w:rPr>
          <w:rFonts w:ascii="Arial" w:eastAsia="Calibri" w:hAnsi="Arial" w:cs="Arial"/>
          <w:color w:val="000000"/>
          <w:sz w:val="22"/>
          <w:szCs w:val="22"/>
          <w:lang w:val="en-GB"/>
        </w:rPr>
        <w:lastRenderedPageBreak/>
        <w:t>whilst recognizing that some information on the extent of the use of military sonars (e.g. frequencies used) will be classified and would not be available for use in the proposed studies or databases;</w:t>
      </w:r>
    </w:p>
    <w:p w:rsidR="00932892" w:rsidRDefault="00932892" w:rsidP="00932892">
      <w:pPr>
        <w:widowControl/>
        <w:autoSpaceDE/>
        <w:autoSpaceDN/>
        <w:adjustRightInd/>
        <w:jc w:val="both"/>
        <w:rPr>
          <w:rFonts w:ascii="Arial" w:eastAsia="Calibri" w:hAnsi="Arial" w:cs="Arial"/>
          <w:i/>
          <w:iCs/>
          <w:color w:val="000000"/>
          <w:sz w:val="22"/>
          <w:szCs w:val="22"/>
          <w:lang w:val="en-GB"/>
        </w:rPr>
      </w:pPr>
    </w:p>
    <w:p w:rsidR="005A7095" w:rsidRDefault="005A7095" w:rsidP="005A7095">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5F0E17">
        <w:rPr>
          <w:rFonts w:ascii="Arial" w:eastAsia="Calibri" w:hAnsi="Arial" w:cs="Arial"/>
          <w:i/>
          <w:sz w:val="22"/>
          <w:szCs w:val="22"/>
          <w:lang w:val="en-GB"/>
        </w:rPr>
        <w:t>Recommends</w:t>
      </w:r>
      <w:r w:rsidRPr="005F0E17">
        <w:rPr>
          <w:rFonts w:ascii="Arial" w:eastAsia="Calibri" w:hAnsi="Arial" w:cs="Arial"/>
          <w:sz w:val="22"/>
          <w:szCs w:val="22"/>
          <w:lang w:val="en-GB"/>
        </w:rPr>
        <w:t xml:space="preserve"> that Parties that have not yet done so establish national noise registries to collect and display data on noise-generating activities in the marine area to help assess exposure levels and the likely impacts on the marine environment, and that data standards are made compatible with regional noise registries, such as the ones developed by the International Council for the Exploration of the Sea (ICES) and ACCOBAMS;</w:t>
      </w:r>
    </w:p>
    <w:p w:rsidR="00932892" w:rsidRPr="000132A8" w:rsidRDefault="00932892" w:rsidP="00932892">
      <w:pPr>
        <w:widowControl/>
        <w:autoSpaceDE/>
        <w:autoSpaceDN/>
        <w:adjustRightInd/>
        <w:jc w:val="both"/>
        <w:rPr>
          <w:rFonts w:ascii="Arial" w:eastAsia="Calibri" w:hAnsi="Arial" w:cs="Arial"/>
          <w:i/>
          <w:sz w:val="22"/>
          <w:szCs w:val="22"/>
          <w:lang w:val="en-GB"/>
        </w:rPr>
      </w:pPr>
    </w:p>
    <w:p w:rsidR="00932892" w:rsidRPr="00C90FBA" w:rsidRDefault="00932892" w:rsidP="00932892">
      <w:pPr>
        <w:widowControl/>
        <w:numPr>
          <w:ilvl w:val="0"/>
          <w:numId w:val="30"/>
        </w:numPr>
        <w:autoSpaceDE/>
        <w:autoSpaceDN/>
        <w:adjustRightInd/>
        <w:ind w:left="360" w:hanging="360"/>
        <w:contextualSpacing/>
        <w:jc w:val="both"/>
        <w:rPr>
          <w:rFonts w:ascii="Arial" w:eastAsia="Calibri" w:hAnsi="Arial" w:cs="Arial"/>
          <w:color w:val="000000"/>
          <w:sz w:val="22"/>
          <w:szCs w:val="22"/>
          <w:lang w:val="en-GB"/>
        </w:rPr>
      </w:pPr>
      <w:r w:rsidRPr="00C90FBA">
        <w:rPr>
          <w:rFonts w:ascii="Arial" w:eastAsia="Calibri" w:hAnsi="Arial" w:cs="Arial"/>
          <w:i/>
          <w:iCs/>
          <w:color w:val="000000"/>
          <w:sz w:val="22"/>
          <w:szCs w:val="22"/>
          <w:lang w:val="en-GB"/>
        </w:rPr>
        <w:t xml:space="preserve">Urges </w:t>
      </w:r>
      <w:r w:rsidRPr="00C90FBA">
        <w:rPr>
          <w:rFonts w:ascii="Arial" w:eastAsia="Calibri" w:hAnsi="Arial" w:cs="Arial"/>
          <w:color w:val="000000"/>
          <w:sz w:val="22"/>
          <w:szCs w:val="22"/>
          <w:lang w:val="en-GB"/>
        </w:rPr>
        <w:t xml:space="preserve">all Parties to endeavour to develop provisions for the effective management of anthropogenic </w:t>
      </w:r>
      <w:r w:rsidRPr="009D5A77">
        <w:rPr>
          <w:rFonts w:ascii="Arial" w:eastAsia="Calibri" w:hAnsi="Arial" w:cs="Arial"/>
          <w:color w:val="000000"/>
          <w:sz w:val="22"/>
          <w:szCs w:val="22"/>
          <w:lang w:val="en-GB"/>
        </w:rPr>
        <w:t xml:space="preserve">marine </w:t>
      </w:r>
      <w:r w:rsidRPr="000132A8">
        <w:rPr>
          <w:rFonts w:ascii="Arial" w:eastAsia="Calibri" w:hAnsi="Arial" w:cs="Arial"/>
          <w:color w:val="000000"/>
          <w:sz w:val="22"/>
          <w:szCs w:val="22"/>
          <w:lang w:val="en-GB"/>
        </w:rPr>
        <w:t>noise in CMS daughter agreements and other relevant bodies and Conventions;</w:t>
      </w:r>
    </w:p>
    <w:p w:rsidR="00932892" w:rsidRPr="00C90FBA" w:rsidRDefault="00932892" w:rsidP="00932892">
      <w:pPr>
        <w:widowControl/>
        <w:autoSpaceDE/>
        <w:autoSpaceDN/>
        <w:adjustRightInd/>
        <w:jc w:val="both"/>
        <w:rPr>
          <w:rFonts w:ascii="Arial" w:eastAsia="Calibri" w:hAnsi="Arial" w:cs="Arial"/>
          <w:i/>
          <w:iCs/>
          <w:color w:val="000000"/>
          <w:sz w:val="22"/>
          <w:szCs w:val="22"/>
          <w:lang w:val="en-GB"/>
        </w:rPr>
      </w:pPr>
    </w:p>
    <w:p w:rsidR="00932892" w:rsidRDefault="00932892" w:rsidP="00932892">
      <w:pPr>
        <w:widowControl/>
        <w:numPr>
          <w:ilvl w:val="0"/>
          <w:numId w:val="30"/>
        </w:numPr>
        <w:autoSpaceDE/>
        <w:autoSpaceDN/>
        <w:adjustRightInd/>
        <w:ind w:left="360" w:hanging="360"/>
        <w:contextualSpacing/>
        <w:jc w:val="both"/>
        <w:rPr>
          <w:rFonts w:ascii="Arial" w:eastAsia="Calibri" w:hAnsi="Arial" w:cs="Arial"/>
          <w:color w:val="000000"/>
          <w:sz w:val="22"/>
          <w:szCs w:val="22"/>
          <w:lang w:val="en-GB"/>
        </w:rPr>
      </w:pPr>
      <w:r w:rsidRPr="00C90FBA">
        <w:rPr>
          <w:rFonts w:ascii="Arial" w:eastAsia="Calibri" w:hAnsi="Arial" w:cs="Arial"/>
          <w:i/>
          <w:iCs/>
          <w:color w:val="000000"/>
          <w:sz w:val="22"/>
          <w:szCs w:val="22"/>
          <w:lang w:val="en-GB"/>
        </w:rPr>
        <w:t xml:space="preserve">Invites </w:t>
      </w:r>
      <w:r w:rsidRPr="00C90FBA">
        <w:rPr>
          <w:rFonts w:ascii="Arial" w:eastAsia="Calibri" w:hAnsi="Arial" w:cs="Arial"/>
          <w:color w:val="000000"/>
          <w:sz w:val="22"/>
          <w:szCs w:val="22"/>
          <w:lang w:val="en-GB"/>
        </w:rPr>
        <w:t xml:space="preserve">the Parties to strive, wherever possible, to ensure that their activities falling within the scope of this resolution avoid harm to </w:t>
      </w:r>
      <w:r w:rsidRPr="009D5A77">
        <w:rPr>
          <w:rFonts w:ascii="Arial" w:eastAsia="Calibri" w:hAnsi="Arial" w:cs="Arial"/>
          <w:sz w:val="22"/>
          <w:szCs w:val="22"/>
          <w:lang w:val="en-GB"/>
        </w:rPr>
        <w:t>CMS-listed marine species and their prey</w:t>
      </w:r>
      <w:r w:rsidRPr="00AC2B4E">
        <w:rPr>
          <w:rFonts w:ascii="Arial" w:eastAsia="Calibri" w:hAnsi="Arial" w:cs="Arial"/>
          <w:color w:val="000000"/>
          <w:sz w:val="22"/>
          <w:szCs w:val="22"/>
          <w:lang w:val="en-GB"/>
        </w:rPr>
        <w:t xml:space="preserve">; </w:t>
      </w:r>
    </w:p>
    <w:p w:rsidR="005A7095" w:rsidRDefault="005A7095" w:rsidP="00C90FBA">
      <w:pPr>
        <w:pStyle w:val="ListParagraph"/>
        <w:rPr>
          <w:rFonts w:ascii="Arial" w:eastAsia="Calibri" w:hAnsi="Arial" w:cs="Arial"/>
          <w:color w:val="000000"/>
          <w:sz w:val="22"/>
          <w:szCs w:val="22"/>
          <w:lang w:val="en-GB"/>
        </w:rPr>
      </w:pPr>
    </w:p>
    <w:p w:rsidR="005A7095" w:rsidRDefault="00932892" w:rsidP="00C90FBA">
      <w:pPr>
        <w:widowControl/>
        <w:numPr>
          <w:ilvl w:val="0"/>
          <w:numId w:val="30"/>
        </w:numPr>
        <w:autoSpaceDE/>
        <w:autoSpaceDN/>
        <w:adjustRightInd/>
        <w:ind w:left="360" w:hanging="360"/>
        <w:contextualSpacing/>
        <w:jc w:val="both"/>
        <w:rPr>
          <w:rFonts w:ascii="Arial" w:eastAsia="Calibri" w:hAnsi="Arial" w:cs="Arial"/>
          <w:sz w:val="22"/>
          <w:szCs w:val="22"/>
          <w:lang w:val="en-GB"/>
        </w:rPr>
      </w:pPr>
      <w:r w:rsidRPr="009D5A77">
        <w:rPr>
          <w:rFonts w:ascii="Arial" w:eastAsia="Calibri" w:hAnsi="Arial" w:cs="Arial"/>
          <w:i/>
          <w:sz w:val="22"/>
          <w:szCs w:val="22"/>
          <w:lang w:val="en-GB"/>
        </w:rPr>
        <w:t>Requests</w:t>
      </w:r>
      <w:r w:rsidRPr="009D5A77">
        <w:rPr>
          <w:rFonts w:ascii="Arial" w:eastAsia="Calibri" w:hAnsi="Arial" w:cs="Arial"/>
          <w:sz w:val="22"/>
          <w:szCs w:val="22"/>
          <w:lang w:val="en-GB"/>
        </w:rPr>
        <w:t xml:space="preserve"> the Scientific Council, supported by the Joint Noise Working Group of CMS, ACCOBAMS and ASCOBANS, to continue monitoring new available information on the effects of underwater noise on marine species, as well as the effective assessment and management of this threat, and to make recommendations to Parties as appropriate</w:t>
      </w:r>
      <w:r w:rsidR="005A7095">
        <w:rPr>
          <w:rFonts w:ascii="Arial" w:eastAsia="Calibri" w:hAnsi="Arial" w:cs="Arial"/>
          <w:sz w:val="22"/>
          <w:szCs w:val="22"/>
          <w:lang w:val="en-GB"/>
        </w:rPr>
        <w:t>;</w:t>
      </w:r>
    </w:p>
    <w:p w:rsidR="005A7095" w:rsidRDefault="005A7095" w:rsidP="00C90FBA">
      <w:pPr>
        <w:widowControl/>
        <w:autoSpaceDE/>
        <w:autoSpaceDN/>
        <w:adjustRightInd/>
        <w:ind w:left="360"/>
        <w:contextualSpacing/>
        <w:jc w:val="both"/>
        <w:rPr>
          <w:rFonts w:ascii="Arial" w:eastAsia="Calibri" w:hAnsi="Arial" w:cs="Arial"/>
          <w:sz w:val="22"/>
          <w:szCs w:val="22"/>
          <w:lang w:val="en-GB"/>
        </w:rPr>
      </w:pPr>
    </w:p>
    <w:p w:rsidR="00932892" w:rsidRPr="00AC2B4E" w:rsidRDefault="00932892" w:rsidP="00C90FBA">
      <w:pPr>
        <w:widowControl/>
        <w:numPr>
          <w:ilvl w:val="0"/>
          <w:numId w:val="30"/>
        </w:numPr>
        <w:autoSpaceDE/>
        <w:autoSpaceDN/>
        <w:adjustRightInd/>
        <w:ind w:left="360" w:hanging="360"/>
        <w:contextualSpacing/>
        <w:jc w:val="both"/>
        <w:rPr>
          <w:rFonts w:ascii="Arial" w:eastAsia="Calibri" w:hAnsi="Arial" w:cs="Arial"/>
          <w:strike/>
          <w:color w:val="000000"/>
          <w:sz w:val="22"/>
          <w:szCs w:val="22"/>
          <w:lang w:val="en-GB"/>
        </w:rPr>
      </w:pPr>
      <w:r w:rsidRPr="009D5A77">
        <w:rPr>
          <w:rFonts w:ascii="Arial" w:eastAsia="Calibri" w:hAnsi="Arial" w:cs="Arial"/>
          <w:i/>
          <w:color w:val="000000"/>
          <w:sz w:val="22"/>
          <w:szCs w:val="22"/>
          <w:lang w:val="en-GB"/>
        </w:rPr>
        <w:t>Requests</w:t>
      </w:r>
      <w:r w:rsidRPr="009D5A77">
        <w:rPr>
          <w:rFonts w:ascii="Arial" w:eastAsia="Calibri" w:hAnsi="Arial" w:cs="Arial"/>
          <w:color w:val="000000"/>
          <w:sz w:val="22"/>
          <w:szCs w:val="22"/>
          <w:lang w:val="en-GB"/>
        </w:rPr>
        <w:t xml:space="preserve"> </w:t>
      </w:r>
      <w:r w:rsidRPr="000132A8">
        <w:rPr>
          <w:rFonts w:ascii="Arial" w:eastAsia="Calibri" w:hAnsi="Arial" w:cs="Arial"/>
          <w:color w:val="000000"/>
          <w:sz w:val="22"/>
          <w:szCs w:val="22"/>
          <w:lang w:val="en-GB"/>
        </w:rPr>
        <w:t xml:space="preserve">the Secretariat and </w:t>
      </w:r>
      <w:r w:rsidRPr="009D5A77">
        <w:rPr>
          <w:rFonts w:ascii="Arial" w:eastAsia="Calibri" w:hAnsi="Arial" w:cs="Arial"/>
          <w:i/>
          <w:color w:val="000000"/>
          <w:sz w:val="22"/>
          <w:szCs w:val="22"/>
          <w:lang w:val="en-GB"/>
        </w:rPr>
        <w:t>calls upon</w:t>
      </w:r>
      <w:r w:rsidRPr="009D5A77">
        <w:rPr>
          <w:rFonts w:ascii="Arial" w:eastAsia="Calibri" w:hAnsi="Arial" w:cs="Arial"/>
          <w:color w:val="000000"/>
          <w:sz w:val="22"/>
          <w:szCs w:val="22"/>
          <w:lang w:val="en-GB"/>
        </w:rPr>
        <w:t xml:space="preserve"> </w:t>
      </w:r>
      <w:r w:rsidRPr="000132A8">
        <w:rPr>
          <w:rFonts w:ascii="Arial" w:eastAsia="Calibri" w:hAnsi="Arial" w:cs="Arial"/>
          <w:color w:val="000000"/>
          <w:sz w:val="22"/>
          <w:szCs w:val="22"/>
          <w:lang w:val="en-GB"/>
        </w:rPr>
        <w:t xml:space="preserve">Parties </w:t>
      </w:r>
      <w:r w:rsidRPr="009D5A77">
        <w:rPr>
          <w:rFonts w:ascii="Arial" w:eastAsia="Calibri" w:hAnsi="Arial" w:cs="Arial"/>
          <w:color w:val="000000"/>
          <w:sz w:val="22"/>
          <w:szCs w:val="22"/>
          <w:lang w:val="en-GB"/>
        </w:rPr>
        <w:t xml:space="preserve">to </w:t>
      </w:r>
      <w:r w:rsidRPr="000132A8">
        <w:rPr>
          <w:rFonts w:ascii="Arial" w:eastAsia="Calibri" w:hAnsi="Arial" w:cs="Arial"/>
          <w:color w:val="000000"/>
          <w:sz w:val="22"/>
          <w:szCs w:val="22"/>
          <w:lang w:val="en-GB"/>
        </w:rPr>
        <w:t xml:space="preserve">contribute to the work of the IMO MEPC on </w:t>
      </w:r>
      <w:r w:rsidRPr="009D5A77">
        <w:rPr>
          <w:rFonts w:ascii="Arial" w:eastAsia="Calibri" w:hAnsi="Arial" w:cs="Arial"/>
          <w:color w:val="000000"/>
          <w:sz w:val="22"/>
          <w:szCs w:val="22"/>
          <w:lang w:val="en-GB"/>
        </w:rPr>
        <w:t>noise</w:t>
      </w:r>
      <w:r w:rsidRPr="000132A8">
        <w:rPr>
          <w:rFonts w:ascii="Arial" w:eastAsia="Calibri" w:hAnsi="Arial" w:cs="Arial"/>
          <w:color w:val="000000"/>
          <w:sz w:val="22"/>
          <w:szCs w:val="22"/>
          <w:lang w:val="en-GB"/>
        </w:rPr>
        <w:t xml:space="preserve"> from commercial shipping</w:t>
      </w:r>
      <w:r w:rsidRPr="00AC2B4E">
        <w:rPr>
          <w:rFonts w:ascii="Arial" w:eastAsia="Calibri" w:hAnsi="Arial" w:cs="Arial"/>
          <w:color w:val="000000"/>
          <w:sz w:val="22"/>
          <w:szCs w:val="22"/>
          <w:lang w:val="en-GB"/>
        </w:rPr>
        <w:t>;</w:t>
      </w:r>
    </w:p>
    <w:p w:rsidR="00932892" w:rsidRPr="00B14F29" w:rsidRDefault="00932892" w:rsidP="00932892">
      <w:pPr>
        <w:widowControl/>
        <w:autoSpaceDE/>
        <w:autoSpaceDN/>
        <w:adjustRightInd/>
        <w:jc w:val="both"/>
        <w:rPr>
          <w:rFonts w:ascii="Arial" w:eastAsia="Calibri" w:hAnsi="Arial" w:cs="Arial"/>
          <w:color w:val="000000"/>
          <w:sz w:val="22"/>
          <w:szCs w:val="22"/>
          <w:lang w:val="en-GB"/>
        </w:rPr>
      </w:pPr>
    </w:p>
    <w:p w:rsidR="00932892" w:rsidRPr="00FA736E" w:rsidDel="005A4CE1" w:rsidRDefault="00932892" w:rsidP="00932892">
      <w:pPr>
        <w:widowControl/>
        <w:numPr>
          <w:ilvl w:val="0"/>
          <w:numId w:val="30"/>
        </w:numPr>
        <w:autoSpaceDE/>
        <w:autoSpaceDN/>
        <w:adjustRightInd/>
        <w:ind w:left="360" w:hanging="360"/>
        <w:contextualSpacing/>
        <w:jc w:val="both"/>
        <w:rPr>
          <w:rFonts w:ascii="Arial" w:eastAsia="Calibri" w:hAnsi="Arial" w:cs="Arial"/>
          <w:color w:val="000000"/>
          <w:sz w:val="22"/>
          <w:szCs w:val="22"/>
          <w:lang w:val="en-GB"/>
        </w:rPr>
      </w:pPr>
      <w:r w:rsidRPr="00B14F29" w:rsidDel="005A4CE1">
        <w:rPr>
          <w:rFonts w:ascii="Arial" w:eastAsia="Calibri" w:hAnsi="Arial" w:cs="Arial"/>
          <w:i/>
          <w:iCs/>
          <w:color w:val="000000"/>
          <w:sz w:val="22"/>
          <w:szCs w:val="22"/>
          <w:lang w:val="en-GB"/>
        </w:rPr>
        <w:t xml:space="preserve">Invites </w:t>
      </w:r>
      <w:r w:rsidRPr="005A7095" w:rsidDel="005A4CE1">
        <w:rPr>
          <w:rFonts w:ascii="Arial" w:eastAsia="Calibri" w:hAnsi="Arial" w:cs="Arial"/>
          <w:color w:val="000000"/>
          <w:sz w:val="22"/>
          <w:szCs w:val="22"/>
          <w:lang w:val="en-GB"/>
        </w:rPr>
        <w:t>Parties to provide the CMS Secretariat</w:t>
      </w:r>
      <w:r w:rsidRPr="009D5A77" w:rsidDel="005A4CE1">
        <w:rPr>
          <w:rFonts w:ascii="Arial" w:eastAsia="Calibri" w:hAnsi="Arial" w:cs="Arial"/>
          <w:color w:val="000000"/>
          <w:sz w:val="22"/>
          <w:szCs w:val="22"/>
          <w:lang w:val="en-GB"/>
        </w:rPr>
        <w:t>, for transmission to the Scientific Council,</w:t>
      </w:r>
      <w:r w:rsidRPr="000132A8" w:rsidDel="005A4CE1">
        <w:rPr>
          <w:rFonts w:ascii="Arial" w:eastAsia="Calibri" w:hAnsi="Arial" w:cs="Arial"/>
          <w:color w:val="000000"/>
          <w:sz w:val="22"/>
          <w:szCs w:val="22"/>
          <w:lang w:val="en-GB"/>
        </w:rPr>
        <w:t xml:space="preserve"> with copies of relevant protocols/guidelines and provisions for the effective management of anthropogenic noise, taking security needs into account, such as those of relevant CMS daughter agreements, OSPAR, IWC, IMO, NATO and other fora, thereby avoiding duplication of work</w:t>
      </w:r>
      <w:r w:rsidRPr="00AC2B4E" w:rsidDel="005A4CE1">
        <w:rPr>
          <w:rFonts w:ascii="Arial" w:eastAsia="Calibri" w:hAnsi="Arial" w:cs="Arial"/>
          <w:color w:val="000000"/>
          <w:sz w:val="22"/>
          <w:szCs w:val="22"/>
          <w:lang w:val="en-GB"/>
        </w:rPr>
        <w:t>; and</w:t>
      </w:r>
    </w:p>
    <w:p w:rsidR="00932892" w:rsidRPr="00C90FBA" w:rsidRDefault="00932892" w:rsidP="00932892">
      <w:pPr>
        <w:widowControl/>
        <w:autoSpaceDE/>
        <w:autoSpaceDN/>
        <w:adjustRightInd/>
        <w:jc w:val="both"/>
        <w:rPr>
          <w:rFonts w:ascii="Arial" w:eastAsia="Calibri" w:hAnsi="Arial" w:cs="Arial"/>
          <w:i/>
          <w:color w:val="000000"/>
          <w:sz w:val="22"/>
          <w:szCs w:val="22"/>
          <w:lang w:val="en-GB"/>
        </w:rPr>
      </w:pPr>
    </w:p>
    <w:p w:rsidR="00932892" w:rsidRPr="000132A8" w:rsidRDefault="00932892" w:rsidP="00932892">
      <w:pPr>
        <w:widowControl/>
        <w:numPr>
          <w:ilvl w:val="0"/>
          <w:numId w:val="30"/>
        </w:numPr>
        <w:autoSpaceDE/>
        <w:autoSpaceDN/>
        <w:adjustRightInd/>
        <w:ind w:left="360" w:hanging="360"/>
        <w:contextualSpacing/>
        <w:jc w:val="both"/>
        <w:rPr>
          <w:rFonts w:ascii="Arial" w:eastAsia="Calibri" w:hAnsi="Arial" w:cs="Arial"/>
          <w:color w:val="000000"/>
          <w:sz w:val="22"/>
          <w:szCs w:val="22"/>
          <w:lang w:val="en-GB"/>
        </w:rPr>
      </w:pPr>
      <w:r w:rsidRPr="000132A8">
        <w:rPr>
          <w:rFonts w:ascii="Arial" w:eastAsia="Calibri" w:hAnsi="Arial" w:cs="Arial"/>
          <w:i/>
          <w:color w:val="000000"/>
          <w:sz w:val="22"/>
          <w:szCs w:val="22"/>
          <w:lang w:val="en-GB"/>
        </w:rPr>
        <w:t xml:space="preserve">Repeals </w:t>
      </w:r>
    </w:p>
    <w:p w:rsidR="00932892" w:rsidRPr="000132A8" w:rsidRDefault="00932892" w:rsidP="00932892">
      <w:pPr>
        <w:widowControl/>
        <w:autoSpaceDE/>
        <w:autoSpaceDN/>
        <w:adjustRightInd/>
        <w:jc w:val="both"/>
        <w:rPr>
          <w:rFonts w:ascii="Arial" w:eastAsia="Calibri" w:hAnsi="Arial" w:cs="Arial"/>
          <w:color w:val="000000"/>
          <w:sz w:val="22"/>
          <w:szCs w:val="22"/>
          <w:lang w:val="en-GB"/>
        </w:rPr>
      </w:pPr>
    </w:p>
    <w:p w:rsidR="00932892" w:rsidRPr="000132A8" w:rsidRDefault="00932892" w:rsidP="00932892">
      <w:pPr>
        <w:widowControl/>
        <w:numPr>
          <w:ilvl w:val="0"/>
          <w:numId w:val="33"/>
        </w:numPr>
        <w:autoSpaceDE/>
        <w:autoSpaceDN/>
        <w:adjustRightInd/>
        <w:ind w:left="1440" w:hanging="720"/>
        <w:contextualSpacing/>
        <w:jc w:val="both"/>
        <w:rPr>
          <w:rFonts w:ascii="Arial" w:eastAsia="Calibri" w:hAnsi="Arial" w:cs="Arial"/>
          <w:color w:val="000000"/>
          <w:sz w:val="22"/>
          <w:szCs w:val="22"/>
          <w:lang w:val="en-GB"/>
        </w:rPr>
      </w:pPr>
      <w:r w:rsidRPr="000132A8">
        <w:rPr>
          <w:rFonts w:ascii="Arial" w:eastAsia="Calibri" w:hAnsi="Arial" w:cs="Arial"/>
          <w:color w:val="000000"/>
          <w:sz w:val="22"/>
          <w:szCs w:val="22"/>
          <w:lang w:val="en-GB"/>
        </w:rPr>
        <w:t xml:space="preserve">Resolution 9.19, </w:t>
      </w:r>
      <w:r w:rsidRPr="000132A8">
        <w:rPr>
          <w:rFonts w:ascii="Arial" w:eastAsia="Calibri" w:hAnsi="Arial" w:cs="Arial"/>
          <w:i/>
          <w:color w:val="000000"/>
          <w:sz w:val="22"/>
          <w:szCs w:val="22"/>
          <w:lang w:val="en-GB"/>
        </w:rPr>
        <w:t xml:space="preserve">Adverse Anthropogenic Marine/Ocean Noise Impacts on Cetaceans and </w:t>
      </w:r>
      <w:proofErr w:type="gramStart"/>
      <w:r w:rsidRPr="000132A8">
        <w:rPr>
          <w:rFonts w:ascii="Arial" w:eastAsia="Calibri" w:hAnsi="Arial" w:cs="Arial"/>
          <w:i/>
          <w:color w:val="000000"/>
          <w:sz w:val="22"/>
          <w:szCs w:val="22"/>
          <w:lang w:val="en-GB"/>
        </w:rPr>
        <w:t>Other</w:t>
      </w:r>
      <w:proofErr w:type="gramEnd"/>
      <w:r w:rsidRPr="000132A8">
        <w:rPr>
          <w:rFonts w:ascii="Arial" w:eastAsia="Calibri" w:hAnsi="Arial" w:cs="Arial"/>
          <w:i/>
          <w:color w:val="000000"/>
          <w:sz w:val="22"/>
          <w:szCs w:val="22"/>
          <w:lang w:val="en-GB"/>
        </w:rPr>
        <w:t xml:space="preserve"> Biota</w:t>
      </w:r>
      <w:r w:rsidRPr="000132A8">
        <w:rPr>
          <w:rFonts w:ascii="Arial" w:eastAsia="Calibri" w:hAnsi="Arial" w:cs="Arial"/>
          <w:color w:val="000000"/>
          <w:sz w:val="22"/>
          <w:szCs w:val="22"/>
          <w:lang w:val="en-GB"/>
        </w:rPr>
        <w:t>; and</w:t>
      </w:r>
    </w:p>
    <w:p w:rsidR="00CC2B38" w:rsidRPr="000132A8" w:rsidRDefault="00932892" w:rsidP="00932892">
      <w:pPr>
        <w:widowControl/>
        <w:numPr>
          <w:ilvl w:val="0"/>
          <w:numId w:val="33"/>
        </w:numPr>
        <w:autoSpaceDE/>
        <w:autoSpaceDN/>
        <w:adjustRightInd/>
        <w:ind w:left="1440" w:hanging="720"/>
        <w:contextualSpacing/>
        <w:jc w:val="both"/>
        <w:rPr>
          <w:rFonts w:ascii="Arial" w:eastAsia="Calibri" w:hAnsi="Arial" w:cs="Arial"/>
          <w:color w:val="000000"/>
          <w:sz w:val="22"/>
          <w:szCs w:val="22"/>
          <w:lang w:val="en-GB"/>
        </w:rPr>
      </w:pPr>
      <w:r w:rsidRPr="000132A8">
        <w:rPr>
          <w:rFonts w:ascii="Arial" w:eastAsia="Calibri" w:hAnsi="Arial" w:cs="Arial"/>
          <w:sz w:val="22"/>
          <w:szCs w:val="22"/>
          <w:lang w:val="en-GB"/>
        </w:rPr>
        <w:t xml:space="preserve">Resolution 10.24, </w:t>
      </w:r>
      <w:r w:rsidRPr="000132A8">
        <w:rPr>
          <w:rFonts w:ascii="Arial" w:eastAsia="Calibri" w:hAnsi="Arial" w:cs="Arial"/>
          <w:i/>
          <w:sz w:val="22"/>
          <w:szCs w:val="22"/>
          <w:lang w:val="en-GB"/>
        </w:rPr>
        <w:t>Further Steps to Abate Underwater Noise Pollution for the Protection of Cetaceans and Other Migratory Species</w:t>
      </w:r>
      <w:r w:rsidRPr="000132A8">
        <w:rPr>
          <w:rFonts w:ascii="Arial" w:eastAsia="Calibri" w:hAnsi="Arial" w:cs="Arial"/>
          <w:sz w:val="22"/>
          <w:szCs w:val="22"/>
          <w:lang w:val="en-GB"/>
        </w:rPr>
        <w:t>.</w:t>
      </w:r>
    </w:p>
    <w:p w:rsidR="00307ECC" w:rsidRPr="000132A8" w:rsidRDefault="00307ECC">
      <w:pPr>
        <w:widowControl/>
        <w:autoSpaceDE/>
        <w:autoSpaceDN/>
        <w:adjustRightInd/>
        <w:rPr>
          <w:rFonts w:ascii="Arial" w:hAnsi="Arial" w:cs="Arial"/>
          <w:sz w:val="22"/>
          <w:szCs w:val="22"/>
          <w:lang w:val="en-GB"/>
        </w:rPr>
      </w:pPr>
      <w:r w:rsidRPr="000132A8">
        <w:rPr>
          <w:rFonts w:ascii="Arial" w:hAnsi="Arial" w:cs="Arial"/>
          <w:sz w:val="22"/>
          <w:szCs w:val="22"/>
          <w:lang w:val="en-GB"/>
        </w:rPr>
        <w:br w:type="page"/>
      </w:r>
    </w:p>
    <w:p w:rsidR="007910DD" w:rsidRPr="000132A8" w:rsidRDefault="00725A91" w:rsidP="00450F1D">
      <w:pPr>
        <w:jc w:val="center"/>
        <w:rPr>
          <w:rFonts w:ascii="Arial" w:hAnsi="Arial" w:cs="Arial"/>
          <w:sz w:val="22"/>
          <w:szCs w:val="22"/>
          <w:lang w:val="en-GB"/>
        </w:rPr>
      </w:pPr>
      <w:r w:rsidRPr="000132A8">
        <w:rPr>
          <w:rFonts w:ascii="Arial" w:hAnsi="Arial" w:cs="Arial"/>
          <w:sz w:val="22"/>
          <w:szCs w:val="22"/>
          <w:lang w:val="en-GB"/>
        </w:rPr>
        <w:lastRenderedPageBreak/>
        <w:t>DRAFT</w:t>
      </w:r>
      <w:r w:rsidR="007910DD" w:rsidRPr="000132A8">
        <w:rPr>
          <w:rFonts w:ascii="Arial" w:hAnsi="Arial" w:cs="Arial"/>
          <w:sz w:val="22"/>
          <w:szCs w:val="22"/>
          <w:lang w:val="en-GB"/>
        </w:rPr>
        <w:t xml:space="preserve"> DECISIONS</w:t>
      </w:r>
    </w:p>
    <w:p w:rsidR="007E3F03" w:rsidRPr="000132A8" w:rsidRDefault="007E3F03" w:rsidP="00450F1D">
      <w:pPr>
        <w:jc w:val="center"/>
        <w:rPr>
          <w:rFonts w:asciiTheme="minorBidi" w:hAnsiTheme="minorBidi" w:cstheme="minorBidi"/>
          <w:sz w:val="22"/>
          <w:szCs w:val="22"/>
          <w:lang w:val="en-GB"/>
        </w:rPr>
      </w:pPr>
    </w:p>
    <w:p w:rsidR="00307ECC" w:rsidRPr="000132A8" w:rsidRDefault="00307ECC" w:rsidP="00450F1D">
      <w:pPr>
        <w:jc w:val="center"/>
        <w:rPr>
          <w:rFonts w:asciiTheme="minorBidi" w:hAnsiTheme="minorBidi" w:cstheme="minorBidi"/>
          <w:sz w:val="22"/>
          <w:szCs w:val="22"/>
          <w:lang w:val="en-GB"/>
        </w:rPr>
      </w:pPr>
    </w:p>
    <w:p w:rsidR="0045103C" w:rsidRPr="00FA736E" w:rsidRDefault="0045103C" w:rsidP="0045103C">
      <w:pPr>
        <w:widowControl/>
        <w:autoSpaceDE/>
        <w:autoSpaceDN/>
        <w:adjustRightInd/>
        <w:jc w:val="both"/>
        <w:rPr>
          <w:rFonts w:ascii="Arial" w:eastAsia="Calibri" w:hAnsi="Arial" w:cs="Arial"/>
          <w:b/>
          <w:iCs/>
          <w:sz w:val="22"/>
          <w:szCs w:val="22"/>
          <w:lang w:val="en-GB"/>
        </w:rPr>
      </w:pPr>
      <w:r w:rsidRPr="00FA736E">
        <w:rPr>
          <w:rFonts w:ascii="Arial" w:eastAsia="Calibri" w:hAnsi="Arial" w:cs="Arial"/>
          <w:b/>
          <w:iCs/>
          <w:sz w:val="22"/>
          <w:szCs w:val="22"/>
          <w:lang w:val="en-GB"/>
        </w:rPr>
        <w:t>Directed to the Secretariat</w:t>
      </w:r>
    </w:p>
    <w:p w:rsidR="0045103C" w:rsidRPr="00C90FBA" w:rsidRDefault="0045103C" w:rsidP="0045103C">
      <w:pPr>
        <w:widowControl/>
        <w:autoSpaceDE/>
        <w:autoSpaceDN/>
        <w:adjustRightInd/>
        <w:jc w:val="both"/>
        <w:rPr>
          <w:rFonts w:ascii="Arial" w:eastAsia="Calibri" w:hAnsi="Arial" w:cs="Arial"/>
          <w:i/>
          <w:iCs/>
          <w:sz w:val="22"/>
          <w:szCs w:val="22"/>
          <w:lang w:val="en-GB"/>
        </w:rPr>
      </w:pPr>
    </w:p>
    <w:p w:rsidR="0045103C" w:rsidRPr="00C90FBA" w:rsidRDefault="0045103C" w:rsidP="0045103C">
      <w:pPr>
        <w:widowControl/>
        <w:autoSpaceDE/>
        <w:autoSpaceDN/>
        <w:adjustRightInd/>
        <w:ind w:left="720" w:hanging="720"/>
        <w:jc w:val="both"/>
        <w:rPr>
          <w:rFonts w:ascii="Arial" w:eastAsia="Calibri" w:hAnsi="Arial" w:cs="Arial"/>
          <w:iCs/>
          <w:sz w:val="22"/>
          <w:szCs w:val="22"/>
          <w:lang w:val="en-GB"/>
        </w:rPr>
      </w:pPr>
      <w:r w:rsidRPr="00C90FBA">
        <w:rPr>
          <w:rFonts w:ascii="Arial" w:eastAsia="Calibri" w:hAnsi="Arial" w:cs="Arial"/>
          <w:sz w:val="22"/>
          <w:szCs w:val="22"/>
          <w:lang w:val="en-GB"/>
        </w:rPr>
        <w:t>12.AA</w:t>
      </w:r>
      <w:r w:rsidRPr="00C90FBA">
        <w:rPr>
          <w:rFonts w:ascii="Arial" w:eastAsia="Calibri" w:hAnsi="Arial" w:cs="Arial"/>
          <w:sz w:val="22"/>
          <w:szCs w:val="22"/>
          <w:lang w:val="en-GB"/>
        </w:rPr>
        <w:tab/>
      </w:r>
      <w:r w:rsidRPr="00C90FBA">
        <w:rPr>
          <w:rFonts w:ascii="Arial" w:eastAsia="Calibri" w:hAnsi="Arial" w:cs="Arial"/>
          <w:iCs/>
          <w:sz w:val="22"/>
          <w:szCs w:val="22"/>
          <w:lang w:val="en-GB"/>
        </w:rPr>
        <w:t xml:space="preserve">The Secretariat </w:t>
      </w:r>
      <w:r w:rsidR="00DC435B">
        <w:rPr>
          <w:rFonts w:ascii="Arial" w:eastAsia="Calibri" w:hAnsi="Arial" w:cs="Arial"/>
          <w:iCs/>
          <w:sz w:val="22"/>
          <w:szCs w:val="22"/>
          <w:lang w:val="en-GB"/>
        </w:rPr>
        <w:t>should</w:t>
      </w:r>
      <w:r w:rsidRPr="00C90FBA">
        <w:rPr>
          <w:rFonts w:ascii="Arial" w:eastAsia="Calibri" w:hAnsi="Arial" w:cs="Arial"/>
          <w:iCs/>
          <w:sz w:val="22"/>
          <w:szCs w:val="22"/>
          <w:lang w:val="en-GB"/>
        </w:rPr>
        <w:t>:</w:t>
      </w:r>
    </w:p>
    <w:p w:rsidR="0045103C" w:rsidRPr="000132A8" w:rsidRDefault="0045103C" w:rsidP="0045103C">
      <w:pPr>
        <w:widowControl/>
        <w:autoSpaceDE/>
        <w:autoSpaceDN/>
        <w:adjustRightInd/>
        <w:ind w:left="720" w:hanging="720"/>
        <w:jc w:val="both"/>
        <w:rPr>
          <w:rFonts w:ascii="Arial" w:eastAsia="Calibri" w:hAnsi="Arial" w:cs="Arial"/>
          <w:iCs/>
          <w:sz w:val="22"/>
          <w:szCs w:val="22"/>
          <w:lang w:val="en-GB"/>
        </w:rPr>
      </w:pPr>
    </w:p>
    <w:p w:rsidR="0045103C" w:rsidRPr="000132A8" w:rsidRDefault="0045103C" w:rsidP="0045103C">
      <w:pPr>
        <w:widowControl/>
        <w:numPr>
          <w:ilvl w:val="0"/>
          <w:numId w:val="27"/>
        </w:numPr>
        <w:autoSpaceDE/>
        <w:autoSpaceDN/>
        <w:adjustRightInd/>
        <w:jc w:val="both"/>
        <w:rPr>
          <w:rFonts w:ascii="Arial" w:eastAsia="Calibri" w:hAnsi="Arial" w:cs="Arial"/>
          <w:iCs/>
          <w:sz w:val="22"/>
          <w:szCs w:val="22"/>
          <w:lang w:val="en-GB"/>
        </w:rPr>
      </w:pPr>
      <w:r w:rsidRPr="000132A8">
        <w:rPr>
          <w:rFonts w:ascii="Arial" w:eastAsia="Calibri" w:hAnsi="Arial" w:cs="Arial"/>
          <w:iCs/>
          <w:sz w:val="22"/>
          <w:szCs w:val="22"/>
          <w:lang w:val="en-GB"/>
        </w:rPr>
        <w:t>draw this Resolution to the attention of other relevant intergovernmental organizations and initiatives, such as the United Nations Environment Programme</w:t>
      </w:r>
      <w:r w:rsidRPr="009D5A77">
        <w:rPr>
          <w:rFonts w:ascii="Arial" w:eastAsia="Calibri" w:hAnsi="Arial" w:cs="Arial"/>
          <w:iCs/>
          <w:sz w:val="22"/>
          <w:szCs w:val="22"/>
          <w:lang w:val="en-GB"/>
        </w:rPr>
        <w:t>, United Nations Environment Assembly,</w:t>
      </w:r>
      <w:r w:rsidRPr="000132A8">
        <w:rPr>
          <w:rFonts w:ascii="Arial" w:eastAsia="Calibri" w:hAnsi="Arial" w:cs="Arial"/>
          <w:iCs/>
          <w:sz w:val="22"/>
          <w:szCs w:val="22"/>
          <w:lang w:val="en-GB"/>
        </w:rPr>
        <w:t xml:space="preserve"> </w:t>
      </w:r>
      <w:r w:rsidRPr="00AC2B4E">
        <w:rPr>
          <w:rFonts w:ascii="Arial" w:eastAsia="Calibri" w:hAnsi="Arial" w:cs="Arial"/>
          <w:iCs/>
          <w:sz w:val="22"/>
          <w:szCs w:val="22"/>
          <w:lang w:val="en-GB"/>
        </w:rPr>
        <w:t xml:space="preserve">Regional Seas </w:t>
      </w:r>
      <w:r w:rsidRPr="009D5A77">
        <w:rPr>
          <w:rFonts w:ascii="Arial" w:eastAsia="Calibri" w:hAnsi="Arial" w:cs="Arial"/>
          <w:iCs/>
          <w:sz w:val="22"/>
          <w:szCs w:val="22"/>
          <w:lang w:val="en-GB"/>
        </w:rPr>
        <w:t>Conventions and Action Plans</w:t>
      </w:r>
      <w:r w:rsidRPr="000132A8">
        <w:rPr>
          <w:rFonts w:ascii="Arial" w:eastAsia="Calibri" w:hAnsi="Arial" w:cs="Arial"/>
          <w:iCs/>
          <w:sz w:val="22"/>
          <w:szCs w:val="22"/>
          <w:lang w:val="en-GB"/>
        </w:rPr>
        <w:t xml:space="preserve">, UNICPOLOS, CBD, UNCLOS, IMO, IWC, FAO, </w:t>
      </w:r>
      <w:r w:rsidRPr="009D5A77">
        <w:rPr>
          <w:rFonts w:ascii="Arial" w:eastAsia="Calibri" w:hAnsi="Arial" w:cs="Arial"/>
          <w:iCs/>
          <w:sz w:val="22"/>
          <w:szCs w:val="22"/>
          <w:lang w:val="en-GB"/>
        </w:rPr>
        <w:t xml:space="preserve">Western Hemisphere Migratory  Species Initiative (WHMSI), </w:t>
      </w:r>
      <w:r w:rsidRPr="000132A8">
        <w:rPr>
          <w:rFonts w:ascii="Arial" w:eastAsia="Calibri" w:hAnsi="Arial" w:cs="Arial"/>
          <w:iCs/>
          <w:sz w:val="22"/>
          <w:szCs w:val="22"/>
          <w:lang w:val="en-GB"/>
        </w:rPr>
        <w:t xml:space="preserve">Western African Aquatic Mammals MOU, Pacific Island </w:t>
      </w:r>
      <w:r w:rsidRPr="00AC2B4E">
        <w:rPr>
          <w:rFonts w:ascii="Arial" w:eastAsia="Calibri" w:hAnsi="Arial" w:cs="Arial"/>
          <w:iCs/>
          <w:sz w:val="22"/>
          <w:szCs w:val="22"/>
          <w:lang w:val="en-GB"/>
        </w:rPr>
        <w:t>Cetacean</w:t>
      </w:r>
      <w:r w:rsidRPr="009D5A77">
        <w:rPr>
          <w:rFonts w:ascii="Arial" w:eastAsia="Calibri" w:hAnsi="Arial" w:cs="Arial"/>
          <w:iCs/>
          <w:sz w:val="22"/>
          <w:szCs w:val="22"/>
          <w:lang w:val="en-GB"/>
        </w:rPr>
        <w:t>s</w:t>
      </w:r>
      <w:r w:rsidRPr="000132A8">
        <w:rPr>
          <w:rFonts w:ascii="Arial" w:eastAsia="Calibri" w:hAnsi="Arial" w:cs="Arial"/>
          <w:iCs/>
          <w:sz w:val="22"/>
          <w:szCs w:val="22"/>
          <w:lang w:val="en-GB"/>
        </w:rPr>
        <w:t xml:space="preserve"> MOU</w:t>
      </w:r>
      <w:r w:rsidRPr="00AC2B4E">
        <w:rPr>
          <w:rFonts w:ascii="Arial" w:eastAsia="Calibri" w:hAnsi="Arial" w:cs="Arial"/>
          <w:iCs/>
          <w:sz w:val="22"/>
          <w:szCs w:val="22"/>
          <w:lang w:val="en-GB"/>
        </w:rPr>
        <w:t>, and NATO (and any other relevant military organization), and to keep those bodies in</w:t>
      </w:r>
      <w:r w:rsidRPr="00C90FBA">
        <w:rPr>
          <w:rFonts w:ascii="Arial" w:eastAsia="Calibri" w:hAnsi="Arial" w:cs="Arial"/>
          <w:iCs/>
          <w:sz w:val="22"/>
          <w:szCs w:val="22"/>
          <w:lang w:val="en-GB"/>
        </w:rPr>
        <w:t>formed of progress in implementing this Resolution;</w:t>
      </w:r>
    </w:p>
    <w:p w:rsidR="0045103C" w:rsidRPr="000132A8" w:rsidRDefault="0045103C" w:rsidP="0045103C">
      <w:pPr>
        <w:widowControl/>
        <w:autoSpaceDE/>
        <w:autoSpaceDN/>
        <w:adjustRightInd/>
        <w:ind w:left="720"/>
        <w:jc w:val="both"/>
        <w:rPr>
          <w:rFonts w:ascii="Arial" w:eastAsia="Calibri" w:hAnsi="Arial" w:cs="Arial"/>
          <w:iCs/>
          <w:sz w:val="22"/>
          <w:szCs w:val="22"/>
          <w:lang w:val="en-GB"/>
        </w:rPr>
      </w:pPr>
    </w:p>
    <w:p w:rsidR="0045103C" w:rsidRDefault="0045103C" w:rsidP="0045103C">
      <w:pPr>
        <w:widowControl/>
        <w:numPr>
          <w:ilvl w:val="0"/>
          <w:numId w:val="27"/>
        </w:numPr>
        <w:autoSpaceDE/>
        <w:autoSpaceDN/>
        <w:adjustRightInd/>
        <w:contextualSpacing/>
        <w:jc w:val="both"/>
        <w:rPr>
          <w:rFonts w:ascii="Arial" w:eastAsia="Calibri" w:hAnsi="Arial" w:cs="Arial"/>
          <w:color w:val="000000"/>
          <w:sz w:val="22"/>
          <w:szCs w:val="22"/>
          <w:lang w:val="en-GB"/>
        </w:rPr>
      </w:pPr>
      <w:r w:rsidRPr="000132A8">
        <w:rPr>
          <w:rFonts w:ascii="Arial" w:eastAsia="Calibri" w:hAnsi="Arial" w:cs="Arial"/>
          <w:color w:val="000000"/>
          <w:sz w:val="22"/>
          <w:szCs w:val="22"/>
          <w:lang w:val="en-GB"/>
        </w:rPr>
        <w:t xml:space="preserve">draw this Resolution to the attention of the IMO with a view to ensuring the minimization of the harmful effects of shipping noise on cetaceans and </w:t>
      </w:r>
      <w:proofErr w:type="gramStart"/>
      <w:r w:rsidRPr="000132A8">
        <w:rPr>
          <w:rFonts w:ascii="Arial" w:eastAsia="Calibri" w:hAnsi="Arial" w:cs="Arial"/>
          <w:color w:val="000000"/>
          <w:sz w:val="22"/>
          <w:szCs w:val="22"/>
          <w:lang w:val="en-GB"/>
        </w:rPr>
        <w:t>other</w:t>
      </w:r>
      <w:proofErr w:type="gramEnd"/>
      <w:r w:rsidRPr="000132A8">
        <w:rPr>
          <w:rFonts w:ascii="Arial" w:eastAsia="Calibri" w:hAnsi="Arial" w:cs="Arial"/>
          <w:color w:val="000000"/>
          <w:sz w:val="22"/>
          <w:szCs w:val="22"/>
          <w:lang w:val="en-GB"/>
        </w:rPr>
        <w:t xml:space="preserve"> biota;</w:t>
      </w:r>
    </w:p>
    <w:p w:rsidR="0045103C" w:rsidRPr="00C90FBA" w:rsidRDefault="0045103C" w:rsidP="00C90FBA">
      <w:pPr>
        <w:widowControl/>
        <w:autoSpaceDE/>
        <w:autoSpaceDN/>
        <w:adjustRightInd/>
        <w:contextualSpacing/>
        <w:jc w:val="both"/>
        <w:rPr>
          <w:rFonts w:ascii="Arial" w:eastAsia="Calibri" w:hAnsi="Arial" w:cs="Arial"/>
          <w:color w:val="000000"/>
          <w:sz w:val="22"/>
          <w:szCs w:val="22"/>
          <w:lang w:val="en-GB"/>
        </w:rPr>
      </w:pPr>
    </w:p>
    <w:p w:rsidR="0045103C" w:rsidRPr="009D5A77" w:rsidRDefault="0045103C" w:rsidP="0045103C">
      <w:pPr>
        <w:widowControl/>
        <w:numPr>
          <w:ilvl w:val="0"/>
          <w:numId w:val="27"/>
        </w:numPr>
        <w:autoSpaceDE/>
        <w:autoSpaceDN/>
        <w:adjustRightInd/>
        <w:contextualSpacing/>
        <w:jc w:val="both"/>
        <w:rPr>
          <w:rFonts w:ascii="Arial" w:eastAsia="Calibri" w:hAnsi="Arial" w:cs="Arial"/>
          <w:color w:val="000000"/>
          <w:sz w:val="22"/>
          <w:szCs w:val="22"/>
          <w:lang w:val="en-GB"/>
        </w:rPr>
      </w:pPr>
      <w:r w:rsidRPr="009D5A77">
        <w:rPr>
          <w:rFonts w:ascii="Arial" w:eastAsia="Calibri" w:hAnsi="Arial" w:cs="Arial"/>
          <w:color w:val="000000"/>
          <w:sz w:val="22"/>
          <w:szCs w:val="22"/>
          <w:lang w:val="en-GB"/>
        </w:rPr>
        <w:t>convey the adopted Guidelines to ACCOBAMS and ASCOBANS, as well as Signatories of relevant Memoranda of Understanding concluded under CMS.</w:t>
      </w:r>
    </w:p>
    <w:p w:rsidR="0045103C" w:rsidRPr="000132A8" w:rsidRDefault="0045103C" w:rsidP="0045103C">
      <w:pPr>
        <w:widowControl/>
        <w:autoSpaceDE/>
        <w:autoSpaceDN/>
        <w:adjustRightInd/>
        <w:jc w:val="both"/>
        <w:rPr>
          <w:rFonts w:ascii="Arial" w:eastAsia="Calibri" w:hAnsi="Arial" w:cs="Arial"/>
          <w:color w:val="000000"/>
          <w:sz w:val="22"/>
          <w:szCs w:val="22"/>
          <w:lang w:val="en-GB"/>
        </w:rPr>
      </w:pPr>
    </w:p>
    <w:p w:rsidR="0045103C" w:rsidRPr="00C90FBA" w:rsidRDefault="0045103C" w:rsidP="0045103C">
      <w:pPr>
        <w:widowControl/>
        <w:autoSpaceDE/>
        <w:autoSpaceDN/>
        <w:adjustRightInd/>
        <w:jc w:val="both"/>
        <w:rPr>
          <w:rFonts w:ascii="Arial" w:eastAsia="Calibri" w:hAnsi="Arial" w:cs="Arial"/>
          <w:color w:val="000000"/>
          <w:sz w:val="22"/>
          <w:szCs w:val="22"/>
          <w:lang w:val="en-GB"/>
        </w:rPr>
      </w:pPr>
    </w:p>
    <w:p w:rsidR="0045103C" w:rsidRPr="000132A8" w:rsidRDefault="0045103C" w:rsidP="0045103C">
      <w:pPr>
        <w:widowControl/>
        <w:autoSpaceDE/>
        <w:autoSpaceDN/>
        <w:adjustRightInd/>
        <w:jc w:val="both"/>
        <w:rPr>
          <w:rFonts w:ascii="Arial" w:eastAsia="Calibri" w:hAnsi="Arial" w:cs="Arial"/>
          <w:b/>
          <w:iCs/>
          <w:sz w:val="22"/>
          <w:szCs w:val="22"/>
          <w:lang w:val="en-GB"/>
        </w:rPr>
      </w:pPr>
      <w:r w:rsidRPr="000132A8">
        <w:rPr>
          <w:rFonts w:ascii="Arial" w:eastAsia="Calibri" w:hAnsi="Arial" w:cs="Arial"/>
          <w:b/>
          <w:iCs/>
          <w:sz w:val="22"/>
          <w:szCs w:val="22"/>
          <w:lang w:val="en-GB"/>
        </w:rPr>
        <w:t>Directed to the Scientific Council</w:t>
      </w:r>
    </w:p>
    <w:p w:rsidR="0045103C" w:rsidRPr="000132A8" w:rsidRDefault="0045103C" w:rsidP="0045103C">
      <w:pPr>
        <w:widowControl/>
        <w:autoSpaceDE/>
        <w:autoSpaceDN/>
        <w:adjustRightInd/>
        <w:jc w:val="both"/>
        <w:rPr>
          <w:rFonts w:ascii="Arial" w:eastAsia="Calibri" w:hAnsi="Arial" w:cs="Arial"/>
          <w:i/>
          <w:iCs/>
          <w:sz w:val="22"/>
          <w:szCs w:val="22"/>
          <w:lang w:val="en-GB"/>
        </w:rPr>
      </w:pPr>
    </w:p>
    <w:p w:rsidR="0045103C" w:rsidRPr="00C90FBA" w:rsidRDefault="0045103C" w:rsidP="0045103C">
      <w:pPr>
        <w:widowControl/>
        <w:autoSpaceDE/>
        <w:autoSpaceDN/>
        <w:adjustRightInd/>
        <w:ind w:left="720" w:hanging="720"/>
        <w:jc w:val="both"/>
        <w:rPr>
          <w:rFonts w:ascii="Arial" w:eastAsia="Calibri" w:hAnsi="Arial" w:cs="Arial"/>
          <w:iCs/>
          <w:sz w:val="22"/>
          <w:szCs w:val="22"/>
          <w:lang w:val="en-GB"/>
        </w:rPr>
      </w:pPr>
      <w:r w:rsidRPr="000132A8">
        <w:rPr>
          <w:rFonts w:ascii="Arial" w:eastAsia="Calibri" w:hAnsi="Arial" w:cs="Arial"/>
          <w:sz w:val="22"/>
          <w:szCs w:val="22"/>
          <w:lang w:val="en-GB"/>
        </w:rPr>
        <w:t>12.BB</w:t>
      </w:r>
      <w:r w:rsidRPr="000132A8">
        <w:rPr>
          <w:rFonts w:ascii="Arial" w:eastAsia="Calibri" w:hAnsi="Arial" w:cs="Arial"/>
          <w:sz w:val="22"/>
          <w:szCs w:val="22"/>
          <w:lang w:val="en-GB"/>
        </w:rPr>
        <w:tab/>
      </w:r>
      <w:proofErr w:type="gramStart"/>
      <w:r w:rsidRPr="000132A8">
        <w:rPr>
          <w:rFonts w:ascii="Arial" w:eastAsia="Calibri" w:hAnsi="Arial" w:cs="Arial"/>
          <w:iCs/>
          <w:sz w:val="22"/>
          <w:szCs w:val="22"/>
          <w:lang w:val="en-GB"/>
        </w:rPr>
        <w:t>The</w:t>
      </w:r>
      <w:proofErr w:type="gramEnd"/>
      <w:r w:rsidRPr="000132A8">
        <w:rPr>
          <w:rFonts w:ascii="Arial" w:eastAsia="Calibri" w:hAnsi="Arial" w:cs="Arial"/>
          <w:iCs/>
          <w:sz w:val="22"/>
          <w:szCs w:val="22"/>
          <w:lang w:val="en-GB"/>
        </w:rPr>
        <w:t xml:space="preserve"> Scientific Council </w:t>
      </w:r>
      <w:r w:rsidR="00DC435B">
        <w:rPr>
          <w:rFonts w:ascii="Arial" w:eastAsia="Calibri" w:hAnsi="Arial" w:cs="Arial"/>
          <w:iCs/>
          <w:sz w:val="22"/>
          <w:szCs w:val="22"/>
          <w:lang w:val="en-GB"/>
        </w:rPr>
        <w:t>should</w:t>
      </w:r>
      <w:r w:rsidRPr="00C90FBA">
        <w:rPr>
          <w:rFonts w:ascii="Arial" w:eastAsia="Calibri" w:hAnsi="Arial" w:cs="Arial"/>
          <w:iCs/>
          <w:sz w:val="22"/>
          <w:szCs w:val="22"/>
          <w:lang w:val="en-GB"/>
        </w:rPr>
        <w:t>:</w:t>
      </w:r>
    </w:p>
    <w:p w:rsidR="0045103C" w:rsidRPr="000132A8" w:rsidRDefault="0045103C" w:rsidP="0045103C">
      <w:pPr>
        <w:widowControl/>
        <w:autoSpaceDE/>
        <w:autoSpaceDN/>
        <w:adjustRightInd/>
        <w:ind w:left="720" w:hanging="720"/>
        <w:jc w:val="both"/>
        <w:rPr>
          <w:rFonts w:ascii="Arial" w:eastAsia="Calibri" w:hAnsi="Arial" w:cs="Arial"/>
          <w:iCs/>
          <w:sz w:val="22"/>
          <w:szCs w:val="22"/>
          <w:lang w:val="en-GB"/>
        </w:rPr>
      </w:pPr>
    </w:p>
    <w:p w:rsidR="00491F6C" w:rsidRPr="00FA736E" w:rsidRDefault="0045103C" w:rsidP="0045103C">
      <w:pPr>
        <w:widowControl/>
        <w:numPr>
          <w:ilvl w:val="0"/>
          <w:numId w:val="34"/>
        </w:numPr>
        <w:autoSpaceDE/>
        <w:autoSpaceDN/>
        <w:adjustRightInd/>
        <w:jc w:val="both"/>
        <w:rPr>
          <w:rFonts w:ascii="Arial" w:eastAsia="Calibri" w:hAnsi="Arial" w:cs="Arial"/>
          <w:iCs/>
          <w:sz w:val="22"/>
          <w:szCs w:val="22"/>
          <w:lang w:val="en-GB"/>
        </w:rPr>
      </w:pPr>
      <w:r w:rsidRPr="009D5A77">
        <w:rPr>
          <w:rFonts w:ascii="Arial" w:eastAsia="Calibri" w:hAnsi="Arial" w:cs="Arial"/>
          <w:color w:val="000000"/>
          <w:sz w:val="22"/>
          <w:szCs w:val="22"/>
          <w:lang w:val="en-GB"/>
        </w:rPr>
        <w:t xml:space="preserve">assess the need for, and if required </w:t>
      </w:r>
      <w:r w:rsidRPr="000132A8">
        <w:rPr>
          <w:rFonts w:ascii="Arial" w:eastAsia="Calibri" w:hAnsi="Arial" w:cs="Arial"/>
          <w:color w:val="000000"/>
          <w:sz w:val="22"/>
          <w:szCs w:val="22"/>
          <w:lang w:val="en-GB"/>
        </w:rPr>
        <w:t>develop</w:t>
      </w:r>
      <w:r w:rsidRPr="000132A8">
        <w:rPr>
          <w:rFonts w:ascii="Arial" w:eastAsia="Calibri" w:hAnsi="Arial" w:cs="Arial"/>
          <w:strike/>
          <w:color w:val="000000"/>
          <w:sz w:val="22"/>
          <w:szCs w:val="22"/>
          <w:lang w:val="en-GB"/>
        </w:rPr>
        <w:t>ment</w:t>
      </w:r>
      <w:r w:rsidRPr="00AC2B4E">
        <w:rPr>
          <w:rFonts w:ascii="Arial" w:eastAsia="Calibri" w:hAnsi="Arial" w:cs="Arial"/>
          <w:color w:val="000000"/>
          <w:sz w:val="22"/>
          <w:szCs w:val="22"/>
          <w:lang w:val="en-GB"/>
        </w:rPr>
        <w:t xml:space="preserve">, subject to the availability of resources, </w:t>
      </w:r>
      <w:r w:rsidRPr="00FA736E">
        <w:rPr>
          <w:rFonts w:ascii="Arial" w:eastAsia="Calibri" w:hAnsi="Arial" w:cs="Arial"/>
          <w:color w:val="000000"/>
          <w:sz w:val="22"/>
          <w:szCs w:val="22"/>
          <w:lang w:val="en-GB"/>
        </w:rPr>
        <w:t>voluntary guidelines on activities of concern</w:t>
      </w:r>
    </w:p>
    <w:p w:rsidR="00FA736E" w:rsidRPr="009D5A77" w:rsidRDefault="00FA736E" w:rsidP="00FA736E">
      <w:pPr>
        <w:widowControl/>
        <w:autoSpaceDE/>
        <w:autoSpaceDN/>
        <w:adjustRightInd/>
        <w:ind w:left="720"/>
        <w:jc w:val="both"/>
        <w:rPr>
          <w:rFonts w:ascii="Arial" w:eastAsia="Calibri" w:hAnsi="Arial" w:cs="Arial"/>
          <w:iCs/>
          <w:sz w:val="22"/>
          <w:szCs w:val="22"/>
          <w:lang w:val="en-GB"/>
        </w:rPr>
      </w:pPr>
    </w:p>
    <w:p w:rsidR="0045103C" w:rsidRPr="009D5A77" w:rsidRDefault="00491F6C" w:rsidP="005E4AC5">
      <w:pPr>
        <w:widowControl/>
        <w:numPr>
          <w:ilvl w:val="0"/>
          <w:numId w:val="34"/>
        </w:numPr>
        <w:autoSpaceDE/>
        <w:autoSpaceDN/>
        <w:adjustRightInd/>
        <w:jc w:val="both"/>
        <w:rPr>
          <w:rFonts w:ascii="Arial" w:eastAsia="Calibri" w:hAnsi="Arial" w:cs="Arial"/>
          <w:iCs/>
          <w:sz w:val="22"/>
          <w:szCs w:val="22"/>
          <w:lang w:val="en-GB"/>
        </w:rPr>
      </w:pPr>
      <w:r w:rsidRPr="009D5A77">
        <w:rPr>
          <w:rFonts w:ascii="Arial" w:eastAsia="Calibri" w:hAnsi="Arial" w:cs="Arial"/>
          <w:color w:val="000000"/>
          <w:sz w:val="22"/>
          <w:szCs w:val="22"/>
          <w:lang w:val="en-GB"/>
        </w:rPr>
        <w:t xml:space="preserve">assess the need for updating the </w:t>
      </w:r>
      <w:r w:rsidR="005E4AC5" w:rsidRPr="009D5A77">
        <w:rPr>
          <w:rFonts w:ascii="Arial" w:eastAsia="Calibri" w:hAnsi="Arial" w:cs="Arial"/>
          <w:color w:val="000000"/>
          <w:sz w:val="22"/>
          <w:szCs w:val="22"/>
          <w:lang w:val="en-GB"/>
        </w:rPr>
        <w:t>CMS Family Guidelines on Environmental Impact Assessment for Marine Noise-generating Activities</w:t>
      </w:r>
      <w:r w:rsidR="0045103C" w:rsidRPr="000132A8">
        <w:rPr>
          <w:rFonts w:ascii="Arial" w:eastAsia="Calibri" w:hAnsi="Arial" w:cs="Arial"/>
          <w:color w:val="000000"/>
          <w:sz w:val="22"/>
          <w:szCs w:val="22"/>
          <w:lang w:val="en-GB"/>
        </w:rPr>
        <w:t>.</w:t>
      </w:r>
    </w:p>
    <w:p w:rsidR="00647E21" w:rsidRPr="00C90FBA" w:rsidRDefault="00647E21" w:rsidP="009D5A77">
      <w:pPr>
        <w:rPr>
          <w:rFonts w:ascii="Arial" w:hAnsi="Arial" w:cs="Arial"/>
          <w:i/>
          <w:iCs/>
          <w:sz w:val="22"/>
          <w:szCs w:val="22"/>
          <w:lang w:val="en-GB"/>
        </w:rPr>
      </w:pPr>
    </w:p>
    <w:sectPr w:rsidR="00647E21" w:rsidRPr="00C90FBA" w:rsidSect="00567448">
      <w:headerReference w:type="even" r:id="rId12"/>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353" w:rsidRDefault="00A01353">
      <w:r>
        <w:separator/>
      </w:r>
    </w:p>
  </w:endnote>
  <w:endnote w:type="continuationSeparator" w:id="0">
    <w:p w:rsidR="00A01353" w:rsidRDefault="00A0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5250"/>
      <w:docPartObj>
        <w:docPartGallery w:val="Page Numbers (Bottom of Page)"/>
        <w:docPartUnique/>
      </w:docPartObj>
    </w:sdtPr>
    <w:sdtEndPr>
      <w:rPr>
        <w:rFonts w:asciiTheme="minorBidi" w:hAnsiTheme="minorBidi" w:cstheme="minorBidi"/>
        <w:noProof/>
        <w:sz w:val="18"/>
      </w:rPr>
    </w:sdtEndPr>
    <w:sdtContent>
      <w:p w:rsidR="00B72632" w:rsidRPr="00453F7B" w:rsidRDefault="00B72632" w:rsidP="00453F7B">
        <w:pPr>
          <w:pStyle w:val="Footer"/>
          <w:jc w:val="right"/>
          <w:rPr>
            <w:rFonts w:asciiTheme="minorBidi" w:hAnsiTheme="minorBidi" w:cstheme="minorBidi"/>
            <w:sz w:val="18"/>
          </w:rPr>
        </w:pPr>
        <w:r w:rsidRPr="00453F7B">
          <w:rPr>
            <w:rFonts w:asciiTheme="minorBidi" w:hAnsiTheme="minorBidi" w:cstheme="minorBidi"/>
            <w:sz w:val="18"/>
          </w:rPr>
          <w:fldChar w:fldCharType="begin"/>
        </w:r>
        <w:r w:rsidRPr="00453F7B">
          <w:rPr>
            <w:rFonts w:asciiTheme="minorBidi" w:hAnsiTheme="minorBidi" w:cstheme="minorBidi"/>
            <w:sz w:val="18"/>
          </w:rPr>
          <w:instrText xml:space="preserve"> PAGE   \* MERGEFORMAT </w:instrText>
        </w:r>
        <w:r w:rsidRPr="00453F7B">
          <w:rPr>
            <w:rFonts w:asciiTheme="minorBidi" w:hAnsiTheme="minorBidi" w:cstheme="minorBidi"/>
            <w:sz w:val="18"/>
          </w:rPr>
          <w:fldChar w:fldCharType="separate"/>
        </w:r>
        <w:r w:rsidR="009C4B35">
          <w:rPr>
            <w:rFonts w:asciiTheme="minorBidi" w:hAnsiTheme="minorBidi" w:cstheme="minorBidi"/>
            <w:noProof/>
            <w:sz w:val="18"/>
          </w:rPr>
          <w:t>1</w:t>
        </w:r>
        <w:r w:rsidRPr="00453F7B">
          <w:rPr>
            <w:rFonts w:asciiTheme="minorBidi" w:hAnsiTheme="minorBidi" w:cstheme="minorBidi"/>
            <w:noProof/>
            <w:sz w:val="18"/>
          </w:rPr>
          <w:fldChar w:fldCharType="end"/>
        </w:r>
        <w:r w:rsidR="00453F7B" w:rsidRPr="00453F7B">
          <w:rPr>
            <w:rFonts w:asciiTheme="minorBidi" w:hAnsiTheme="minorBidi" w:cstheme="minorBidi"/>
            <w:noProof/>
            <w:sz w:val="18"/>
          </w:rPr>
          <w:t xml:space="preserve">                                           UNEP/CMS/COP12/CRP9</w:t>
        </w:r>
        <w:r w:rsidR="00705683">
          <w:rPr>
            <w:rFonts w:asciiTheme="minorBidi" w:hAnsiTheme="minorBidi" w:cstheme="minorBidi"/>
            <w:noProof/>
            <w:sz w:val="18"/>
          </w:rPr>
          <w:t>/Rev.1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353" w:rsidRDefault="00A01353">
      <w:r>
        <w:separator/>
      </w:r>
    </w:p>
  </w:footnote>
  <w:footnote w:type="continuationSeparator" w:id="0">
    <w:p w:rsidR="00A01353" w:rsidRDefault="00A01353">
      <w:r>
        <w:continuationSeparator/>
      </w:r>
    </w:p>
  </w:footnote>
  <w:footnote w:id="1">
    <w:p w:rsidR="00932892" w:rsidRPr="00C72C3F" w:rsidRDefault="00932892" w:rsidP="00932892">
      <w:pPr>
        <w:pStyle w:val="FootnoteText"/>
        <w:rPr>
          <w:rFonts w:ascii="Arial" w:hAnsi="Arial" w:cs="Arial"/>
        </w:rPr>
      </w:pPr>
      <w:r w:rsidRPr="00C72C3F">
        <w:rPr>
          <w:rStyle w:val="FootnoteReference"/>
          <w:rFonts w:ascii="Arial" w:hAnsi="Arial" w:cs="Arial"/>
          <w:vertAlign w:val="superscript"/>
        </w:rPr>
        <w:footnoteRef/>
      </w:r>
      <w:r w:rsidRPr="00C72C3F">
        <w:rPr>
          <w:rFonts w:ascii="Arial" w:hAnsi="Arial" w:cs="Arial"/>
        </w:rPr>
        <w:t xml:space="preserve"> </w:t>
      </w:r>
      <w:r w:rsidRPr="00E75B3D">
        <w:rPr>
          <w:rFonts w:ascii="Arial" w:hAnsi="Arial" w:cs="Arial"/>
          <w:u w:val="single"/>
        </w:rPr>
        <w:t xml:space="preserve">also </w:t>
      </w:r>
      <w:r w:rsidRPr="00E75B3D">
        <w:rPr>
          <w:rFonts w:ascii="Arial" w:hAnsi="Arial" w:cs="Arial"/>
          <w:u w:val="single"/>
          <w:lang w:val="en-GB"/>
        </w:rPr>
        <w:t>provided</w:t>
      </w:r>
      <w:r w:rsidRPr="00C72C3F">
        <w:rPr>
          <w:rFonts w:ascii="Arial" w:hAnsi="Arial" w:cs="Arial"/>
          <w:u w:val="single"/>
          <w:lang w:val="en-GB"/>
        </w:rPr>
        <w:t xml:space="preserve"> online </w:t>
      </w:r>
      <w:r>
        <w:rPr>
          <w:rFonts w:ascii="Arial" w:hAnsi="Arial" w:cs="Arial"/>
          <w:u w:val="single"/>
          <w:lang w:val="en-GB"/>
        </w:rPr>
        <w:t>at</w:t>
      </w:r>
      <w:r w:rsidRPr="00C72C3F">
        <w:rPr>
          <w:rFonts w:ascii="Arial" w:hAnsi="Arial" w:cs="Arial"/>
          <w:u w:val="single"/>
          <w:lang w:val="en-GB"/>
        </w:rPr>
        <w:t xml:space="preserve"> http://www.cms.int/guidelines/cms-family-guidelines-EIAs-marine-noise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135785"/>
    <w:multiLevelType w:val="hybridMultilevel"/>
    <w:tmpl w:val="1A6A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F5757F"/>
    <w:multiLevelType w:val="hybridMultilevel"/>
    <w:tmpl w:val="DC6A569E"/>
    <w:lvl w:ilvl="0" w:tplc="87F65AB8">
      <w:start w:val="1"/>
      <w:numFmt w:val="decimal"/>
      <w:lvlText w:val="%1."/>
      <w:lvlJc w:val="left"/>
      <w:pPr>
        <w:ind w:left="0" w:firstLine="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E65FD"/>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060F9C"/>
    <w:multiLevelType w:val="hybridMultilevel"/>
    <w:tmpl w:val="2396B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CE72C7A"/>
    <w:multiLevelType w:val="hybridMultilevel"/>
    <w:tmpl w:val="2BA6E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5F43325"/>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80289"/>
    <w:multiLevelType w:val="hybridMultilevel"/>
    <w:tmpl w:val="7FCC4770"/>
    <w:lvl w:ilvl="0" w:tplc="1B3ADEE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15"/>
  </w:num>
  <w:num w:numId="13">
    <w:abstractNumId w:val="14"/>
  </w:num>
  <w:num w:numId="14">
    <w:abstractNumId w:val="4"/>
  </w:num>
  <w:num w:numId="15">
    <w:abstractNumId w:val="30"/>
  </w:num>
  <w:num w:numId="16">
    <w:abstractNumId w:val="10"/>
  </w:num>
  <w:num w:numId="17">
    <w:abstractNumId w:val="2"/>
  </w:num>
  <w:num w:numId="18">
    <w:abstractNumId w:val="24"/>
  </w:num>
  <w:num w:numId="19">
    <w:abstractNumId w:val="20"/>
  </w:num>
  <w:num w:numId="20">
    <w:abstractNumId w:val="11"/>
  </w:num>
  <w:num w:numId="21">
    <w:abstractNumId w:val="9"/>
  </w:num>
  <w:num w:numId="22">
    <w:abstractNumId w:val="28"/>
  </w:num>
  <w:num w:numId="23">
    <w:abstractNumId w:val="19"/>
  </w:num>
  <w:num w:numId="24">
    <w:abstractNumId w:val="27"/>
  </w:num>
  <w:num w:numId="25">
    <w:abstractNumId w:val="23"/>
  </w:num>
  <w:num w:numId="26">
    <w:abstractNumId w:val="1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
  </w:num>
  <w:num w:numId="30">
    <w:abstractNumId w:val="5"/>
  </w:num>
  <w:num w:numId="31">
    <w:abstractNumId w:val="29"/>
  </w:num>
  <w:num w:numId="32">
    <w:abstractNumId w:val="16"/>
  </w:num>
  <w:num w:numId="33">
    <w:abstractNumId w:val="8"/>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32A8"/>
    <w:rsid w:val="00015E07"/>
    <w:rsid w:val="000254DF"/>
    <w:rsid w:val="00031A88"/>
    <w:rsid w:val="0003449E"/>
    <w:rsid w:val="00036C53"/>
    <w:rsid w:val="00040D51"/>
    <w:rsid w:val="00046926"/>
    <w:rsid w:val="000518C2"/>
    <w:rsid w:val="00055966"/>
    <w:rsid w:val="00056DC1"/>
    <w:rsid w:val="00060156"/>
    <w:rsid w:val="00065231"/>
    <w:rsid w:val="00070BBC"/>
    <w:rsid w:val="00073C92"/>
    <w:rsid w:val="000770F8"/>
    <w:rsid w:val="00080F03"/>
    <w:rsid w:val="000900E1"/>
    <w:rsid w:val="0009076A"/>
    <w:rsid w:val="00093E17"/>
    <w:rsid w:val="000B6220"/>
    <w:rsid w:val="000B75DC"/>
    <w:rsid w:val="000B7FEC"/>
    <w:rsid w:val="000C21B1"/>
    <w:rsid w:val="000C3C87"/>
    <w:rsid w:val="000C454B"/>
    <w:rsid w:val="000C7460"/>
    <w:rsid w:val="000D43D3"/>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449A8"/>
    <w:rsid w:val="00150AC4"/>
    <w:rsid w:val="00154575"/>
    <w:rsid w:val="00161963"/>
    <w:rsid w:val="00162D88"/>
    <w:rsid w:val="00166ABA"/>
    <w:rsid w:val="00171FF8"/>
    <w:rsid w:val="001743FD"/>
    <w:rsid w:val="0017514B"/>
    <w:rsid w:val="001764E6"/>
    <w:rsid w:val="001808F1"/>
    <w:rsid w:val="001915FA"/>
    <w:rsid w:val="0019650B"/>
    <w:rsid w:val="001A33B6"/>
    <w:rsid w:val="001A5C74"/>
    <w:rsid w:val="001A7A11"/>
    <w:rsid w:val="001B657E"/>
    <w:rsid w:val="001C069F"/>
    <w:rsid w:val="001C2DC1"/>
    <w:rsid w:val="001C6038"/>
    <w:rsid w:val="001C66F2"/>
    <w:rsid w:val="001F37EE"/>
    <w:rsid w:val="001F60A1"/>
    <w:rsid w:val="00200759"/>
    <w:rsid w:val="00200A67"/>
    <w:rsid w:val="00201F88"/>
    <w:rsid w:val="00202332"/>
    <w:rsid w:val="002054B5"/>
    <w:rsid w:val="00210033"/>
    <w:rsid w:val="00211972"/>
    <w:rsid w:val="0022063D"/>
    <w:rsid w:val="002210F4"/>
    <w:rsid w:val="00222731"/>
    <w:rsid w:val="002238A3"/>
    <w:rsid w:val="00224033"/>
    <w:rsid w:val="00227B5F"/>
    <w:rsid w:val="00241E1F"/>
    <w:rsid w:val="00251B60"/>
    <w:rsid w:val="00254721"/>
    <w:rsid w:val="00254F0D"/>
    <w:rsid w:val="00257709"/>
    <w:rsid w:val="00263159"/>
    <w:rsid w:val="002779F7"/>
    <w:rsid w:val="00287939"/>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07ECC"/>
    <w:rsid w:val="0031379A"/>
    <w:rsid w:val="003331C6"/>
    <w:rsid w:val="00333D8A"/>
    <w:rsid w:val="00345044"/>
    <w:rsid w:val="00347F07"/>
    <w:rsid w:val="00351095"/>
    <w:rsid w:val="003529D6"/>
    <w:rsid w:val="00354A9C"/>
    <w:rsid w:val="00356444"/>
    <w:rsid w:val="00364973"/>
    <w:rsid w:val="00364C8C"/>
    <w:rsid w:val="00370338"/>
    <w:rsid w:val="00372347"/>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103C"/>
    <w:rsid w:val="00453F7B"/>
    <w:rsid w:val="00454913"/>
    <w:rsid w:val="00455A1A"/>
    <w:rsid w:val="00457441"/>
    <w:rsid w:val="004579F6"/>
    <w:rsid w:val="00462196"/>
    <w:rsid w:val="004656D0"/>
    <w:rsid w:val="00465B53"/>
    <w:rsid w:val="00465F7C"/>
    <w:rsid w:val="0047090D"/>
    <w:rsid w:val="004732F6"/>
    <w:rsid w:val="00473ABD"/>
    <w:rsid w:val="00482DCA"/>
    <w:rsid w:val="00491F6C"/>
    <w:rsid w:val="00497E66"/>
    <w:rsid w:val="004A3EC2"/>
    <w:rsid w:val="004B6CFD"/>
    <w:rsid w:val="004C204D"/>
    <w:rsid w:val="004D0436"/>
    <w:rsid w:val="004D0936"/>
    <w:rsid w:val="004D6068"/>
    <w:rsid w:val="004E34EB"/>
    <w:rsid w:val="004E7ED7"/>
    <w:rsid w:val="004F243D"/>
    <w:rsid w:val="004F3D8D"/>
    <w:rsid w:val="004F6383"/>
    <w:rsid w:val="0050671B"/>
    <w:rsid w:val="005076F1"/>
    <w:rsid w:val="005128AE"/>
    <w:rsid w:val="00512B91"/>
    <w:rsid w:val="005158EB"/>
    <w:rsid w:val="00517B1D"/>
    <w:rsid w:val="0052082F"/>
    <w:rsid w:val="0052123F"/>
    <w:rsid w:val="005242D9"/>
    <w:rsid w:val="005246AB"/>
    <w:rsid w:val="00542FCC"/>
    <w:rsid w:val="0054568C"/>
    <w:rsid w:val="00546C52"/>
    <w:rsid w:val="0055762E"/>
    <w:rsid w:val="00557C50"/>
    <w:rsid w:val="00565445"/>
    <w:rsid w:val="00566B58"/>
    <w:rsid w:val="00567448"/>
    <w:rsid w:val="00570D62"/>
    <w:rsid w:val="00575334"/>
    <w:rsid w:val="00586AC6"/>
    <w:rsid w:val="005912EE"/>
    <w:rsid w:val="00593736"/>
    <w:rsid w:val="005A3181"/>
    <w:rsid w:val="005A7037"/>
    <w:rsid w:val="005A7095"/>
    <w:rsid w:val="005B0F06"/>
    <w:rsid w:val="005B6141"/>
    <w:rsid w:val="005C11B5"/>
    <w:rsid w:val="005C3F15"/>
    <w:rsid w:val="005D01E7"/>
    <w:rsid w:val="005D1473"/>
    <w:rsid w:val="005D2650"/>
    <w:rsid w:val="005E38BE"/>
    <w:rsid w:val="005E4AC5"/>
    <w:rsid w:val="005E7DAB"/>
    <w:rsid w:val="005F3989"/>
    <w:rsid w:val="005F4303"/>
    <w:rsid w:val="005F7B20"/>
    <w:rsid w:val="00601B52"/>
    <w:rsid w:val="0060280B"/>
    <w:rsid w:val="00604422"/>
    <w:rsid w:val="00623F5D"/>
    <w:rsid w:val="006365B7"/>
    <w:rsid w:val="00647E21"/>
    <w:rsid w:val="00651341"/>
    <w:rsid w:val="00653135"/>
    <w:rsid w:val="00656FA0"/>
    <w:rsid w:val="00666F8B"/>
    <w:rsid w:val="00667077"/>
    <w:rsid w:val="00676D32"/>
    <w:rsid w:val="006815B2"/>
    <w:rsid w:val="00682B31"/>
    <w:rsid w:val="006864E1"/>
    <w:rsid w:val="00691001"/>
    <w:rsid w:val="00691249"/>
    <w:rsid w:val="006A02F8"/>
    <w:rsid w:val="006A31EE"/>
    <w:rsid w:val="006A4373"/>
    <w:rsid w:val="006A5572"/>
    <w:rsid w:val="006A775F"/>
    <w:rsid w:val="006B1037"/>
    <w:rsid w:val="006B1E8A"/>
    <w:rsid w:val="006B27F4"/>
    <w:rsid w:val="006B48A9"/>
    <w:rsid w:val="006C52FC"/>
    <w:rsid w:val="006D30BE"/>
    <w:rsid w:val="006D6639"/>
    <w:rsid w:val="006E56AD"/>
    <w:rsid w:val="006E5763"/>
    <w:rsid w:val="00705683"/>
    <w:rsid w:val="0070738D"/>
    <w:rsid w:val="007101BB"/>
    <w:rsid w:val="00713161"/>
    <w:rsid w:val="00713308"/>
    <w:rsid w:val="0071354C"/>
    <w:rsid w:val="007227A9"/>
    <w:rsid w:val="00725A91"/>
    <w:rsid w:val="00727E01"/>
    <w:rsid w:val="00745222"/>
    <w:rsid w:val="00752E19"/>
    <w:rsid w:val="00754C04"/>
    <w:rsid w:val="00757614"/>
    <w:rsid w:val="00770BDF"/>
    <w:rsid w:val="0077123A"/>
    <w:rsid w:val="007728B4"/>
    <w:rsid w:val="0077622E"/>
    <w:rsid w:val="00777FE4"/>
    <w:rsid w:val="00780833"/>
    <w:rsid w:val="00780FDC"/>
    <w:rsid w:val="0079075D"/>
    <w:rsid w:val="007910DD"/>
    <w:rsid w:val="0079328E"/>
    <w:rsid w:val="007A2A31"/>
    <w:rsid w:val="007C1468"/>
    <w:rsid w:val="007C41D7"/>
    <w:rsid w:val="007C657E"/>
    <w:rsid w:val="007E3F03"/>
    <w:rsid w:val="007F16FB"/>
    <w:rsid w:val="007F1BBA"/>
    <w:rsid w:val="008077E3"/>
    <w:rsid w:val="0081518F"/>
    <w:rsid w:val="0081600F"/>
    <w:rsid w:val="00822455"/>
    <w:rsid w:val="0082722D"/>
    <w:rsid w:val="008274F7"/>
    <w:rsid w:val="0083517B"/>
    <w:rsid w:val="008441F9"/>
    <w:rsid w:val="00846A99"/>
    <w:rsid w:val="008506F1"/>
    <w:rsid w:val="00854C81"/>
    <w:rsid w:val="00863372"/>
    <w:rsid w:val="008641D1"/>
    <w:rsid w:val="00870FB9"/>
    <w:rsid w:val="00872F67"/>
    <w:rsid w:val="00875C39"/>
    <w:rsid w:val="00875CA7"/>
    <w:rsid w:val="008879E9"/>
    <w:rsid w:val="00893196"/>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298"/>
    <w:rsid w:val="00924BCD"/>
    <w:rsid w:val="00927CD6"/>
    <w:rsid w:val="00932892"/>
    <w:rsid w:val="00933572"/>
    <w:rsid w:val="009363C7"/>
    <w:rsid w:val="00946B9F"/>
    <w:rsid w:val="009544C4"/>
    <w:rsid w:val="00972D36"/>
    <w:rsid w:val="00973BFB"/>
    <w:rsid w:val="00980406"/>
    <w:rsid w:val="0098795B"/>
    <w:rsid w:val="009902EB"/>
    <w:rsid w:val="00994621"/>
    <w:rsid w:val="009A2C8F"/>
    <w:rsid w:val="009A33E2"/>
    <w:rsid w:val="009A7326"/>
    <w:rsid w:val="009A7B65"/>
    <w:rsid w:val="009B3D27"/>
    <w:rsid w:val="009C4B35"/>
    <w:rsid w:val="009C7BCF"/>
    <w:rsid w:val="009D2AD6"/>
    <w:rsid w:val="009D3A07"/>
    <w:rsid w:val="009D4711"/>
    <w:rsid w:val="009D5A77"/>
    <w:rsid w:val="009D5DA6"/>
    <w:rsid w:val="009E3A84"/>
    <w:rsid w:val="009E72D7"/>
    <w:rsid w:val="009E7ACC"/>
    <w:rsid w:val="009F1347"/>
    <w:rsid w:val="009F450E"/>
    <w:rsid w:val="009F4AA8"/>
    <w:rsid w:val="009F54DA"/>
    <w:rsid w:val="00A01353"/>
    <w:rsid w:val="00A06984"/>
    <w:rsid w:val="00A1324E"/>
    <w:rsid w:val="00A13A1F"/>
    <w:rsid w:val="00A24DF8"/>
    <w:rsid w:val="00A27BE3"/>
    <w:rsid w:val="00A339B9"/>
    <w:rsid w:val="00A368F6"/>
    <w:rsid w:val="00A40EDF"/>
    <w:rsid w:val="00A568DF"/>
    <w:rsid w:val="00A57A77"/>
    <w:rsid w:val="00A71F27"/>
    <w:rsid w:val="00A73A79"/>
    <w:rsid w:val="00A93C52"/>
    <w:rsid w:val="00AA085B"/>
    <w:rsid w:val="00AA4590"/>
    <w:rsid w:val="00AA7368"/>
    <w:rsid w:val="00AB4ACF"/>
    <w:rsid w:val="00AB4FF9"/>
    <w:rsid w:val="00AC2B4E"/>
    <w:rsid w:val="00AC3A93"/>
    <w:rsid w:val="00AE0F8E"/>
    <w:rsid w:val="00AE69E6"/>
    <w:rsid w:val="00AE7B21"/>
    <w:rsid w:val="00AF1980"/>
    <w:rsid w:val="00AF2021"/>
    <w:rsid w:val="00B016F8"/>
    <w:rsid w:val="00B025B7"/>
    <w:rsid w:val="00B14F29"/>
    <w:rsid w:val="00B16451"/>
    <w:rsid w:val="00B31D94"/>
    <w:rsid w:val="00B33681"/>
    <w:rsid w:val="00B35902"/>
    <w:rsid w:val="00B471BD"/>
    <w:rsid w:val="00B50C2D"/>
    <w:rsid w:val="00B52EF0"/>
    <w:rsid w:val="00B57649"/>
    <w:rsid w:val="00B64904"/>
    <w:rsid w:val="00B72632"/>
    <w:rsid w:val="00B77707"/>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0FBA"/>
    <w:rsid w:val="00C9281B"/>
    <w:rsid w:val="00CA367A"/>
    <w:rsid w:val="00CB11A4"/>
    <w:rsid w:val="00CB1D26"/>
    <w:rsid w:val="00CB608E"/>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51E"/>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C435B"/>
    <w:rsid w:val="00DD6A9E"/>
    <w:rsid w:val="00DD79F3"/>
    <w:rsid w:val="00DE133C"/>
    <w:rsid w:val="00DF2242"/>
    <w:rsid w:val="00E00EFF"/>
    <w:rsid w:val="00E01758"/>
    <w:rsid w:val="00E06618"/>
    <w:rsid w:val="00E076A7"/>
    <w:rsid w:val="00E10FC9"/>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5EF1"/>
    <w:rsid w:val="00EA7C11"/>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8C1"/>
    <w:rsid w:val="00F05AA0"/>
    <w:rsid w:val="00F061CB"/>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2FDC"/>
    <w:rsid w:val="00F7503A"/>
    <w:rsid w:val="00F81FEF"/>
    <w:rsid w:val="00F83F47"/>
    <w:rsid w:val="00F865F8"/>
    <w:rsid w:val="00F94070"/>
    <w:rsid w:val="00F978B9"/>
    <w:rsid w:val="00FA39CB"/>
    <w:rsid w:val="00FA61AF"/>
    <w:rsid w:val="00FA736E"/>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777EA6"/>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 w:type="paragraph" w:customStyle="1" w:styleId="p1">
    <w:name w:val="p1"/>
    <w:basedOn w:val="Normal"/>
    <w:rsid w:val="00932892"/>
    <w:pPr>
      <w:widowControl/>
      <w:autoSpaceDE/>
      <w:autoSpaceDN/>
      <w:adjustRightInd/>
    </w:pPr>
    <w:rPr>
      <w:rFonts w:ascii="Times" w:eastAsia="MS Mincho" w:hAnsi="Time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05092">
      <w:bodyDiv w:val="1"/>
      <w:marLeft w:val="0"/>
      <w:marRight w:val="0"/>
      <w:marTop w:val="0"/>
      <w:marBottom w:val="0"/>
      <w:divBdr>
        <w:top w:val="none" w:sz="0" w:space="0" w:color="auto"/>
        <w:left w:val="none" w:sz="0" w:space="0" w:color="auto"/>
        <w:bottom w:val="none" w:sz="0" w:space="0" w:color="auto"/>
        <w:right w:val="none" w:sz="0" w:space="0" w:color="auto"/>
      </w:divBdr>
    </w:div>
    <w:div w:id="104074368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3843-137A-462F-9734-5FCE41781B5B}">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4.xml><?xml version="1.0" encoding="utf-8"?>
<ds:datastoreItem xmlns:ds="http://schemas.openxmlformats.org/officeDocument/2006/customXml" ds:itemID="{17614CBE-33E6-4D58-97EB-FCBFDC51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7</Pages>
  <Words>2858</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COP12 CRP_e</vt:lpstr>
    </vt:vector>
  </TitlesOfParts>
  <Company>United Nations Volunteers (UNV) programme</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dc:title>
  <dc:creator>barbara.schoenberg@cms.int</dc:creator>
  <cp:lastModifiedBy>user</cp:lastModifiedBy>
  <cp:revision>2</cp:revision>
  <cp:lastPrinted>2017-10-18T11:34:00Z</cp:lastPrinted>
  <dcterms:created xsi:type="dcterms:W3CDTF">2017-10-28T01:12:00Z</dcterms:created>
  <dcterms:modified xsi:type="dcterms:W3CDTF">2017-10-28T01:12:00Z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