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8C57A6">
              <w:rPr>
                <w:rFonts w:eastAsia="Arial" w:cs="Arial"/>
                <w:lang w:val="fr-FR"/>
              </w:rPr>
              <w:t>26.4.8</w:t>
            </w:r>
          </w:p>
          <w:p w:rsidR="00EC2A58" w:rsidRPr="00A02506" w:rsidRDefault="008C57A6"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14 octobre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8C57A6">
        <w:rPr>
          <w:rFonts w:eastAsia="Arial" w:cs="Arial"/>
          <w:iCs/>
          <w:lang w:val="fr-FR"/>
        </w:rPr>
        <w:t>26.4.8</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AC1F02" w:rsidRPr="00AC1F02" w:rsidRDefault="00AC1F02" w:rsidP="00AC1F0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lang w:val="fr-FR"/>
        </w:rPr>
      </w:pPr>
      <w:r w:rsidRPr="00AC1F02">
        <w:rPr>
          <w:rFonts w:eastAsia="Times New Roman" w:cs="Arial"/>
          <w:b/>
          <w:lang w:val="fr-FR"/>
        </w:rPr>
        <w:t>CHANGEMENT CLIMATIQUE ET ESPÈCES MIGRATRICES</w:t>
      </w:r>
    </w:p>
    <w:p w:rsidR="00EC2A58" w:rsidRPr="00EC2A58" w:rsidRDefault="00EC2A58" w:rsidP="00AC1F02">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782320</wp:posOffset>
                </wp:positionH>
                <wp:positionV relativeFrom="paragraph">
                  <wp:posOffset>144145</wp:posOffset>
                </wp:positionV>
                <wp:extent cx="4448175" cy="238125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448175" cy="2381250"/>
                        </a:xfrm>
                        <a:prstGeom prst="rect">
                          <a:avLst/>
                        </a:prstGeom>
                        <a:solidFill>
                          <a:srgbClr val="FFFFFF"/>
                        </a:solidFill>
                        <a:ln w="3172">
                          <a:solidFill>
                            <a:srgbClr val="000000"/>
                          </a:solidFill>
                          <a:prstDash val="solid"/>
                        </a:ln>
                      </wps:spPr>
                      <wps:txbx>
                        <w:txbxContent>
                          <w:p w:rsidR="00EC2A58" w:rsidRPr="00AC1F02" w:rsidRDefault="00EC2A58" w:rsidP="0026594E">
                            <w:pPr>
                              <w:spacing w:after="0" w:line="240" w:lineRule="auto"/>
                              <w:rPr>
                                <w:lang w:val="fr-FR"/>
                              </w:rPr>
                            </w:pPr>
                            <w:r>
                              <w:rPr>
                                <w:rFonts w:eastAsia="Arial" w:cs="Arial"/>
                                <w:lang w:val="fr-FR"/>
                              </w:rPr>
                              <w:t>Résumé:</w:t>
                            </w:r>
                          </w:p>
                          <w:p w:rsidR="00AC1F02" w:rsidRDefault="00AC1F02" w:rsidP="00AC1F02">
                            <w:pPr>
                              <w:spacing w:after="0" w:line="240" w:lineRule="auto"/>
                              <w:rPr>
                                <w:rFonts w:cs="Arial"/>
                                <w:lang w:val="fr-FR"/>
                              </w:rPr>
                            </w:pPr>
                          </w:p>
                          <w:p w:rsidR="00AC1F02" w:rsidRPr="00AC1F02" w:rsidRDefault="00AC1F02" w:rsidP="00AC1F02">
                            <w:pPr>
                              <w:spacing w:after="0" w:line="240" w:lineRule="auto"/>
                              <w:jc w:val="both"/>
                              <w:rPr>
                                <w:rFonts w:cs="Arial"/>
                                <w:lang w:val="fr-FR"/>
                              </w:rPr>
                            </w:pPr>
                            <w:r w:rsidRPr="00AC1F02">
                              <w:rPr>
                                <w:rFonts w:cs="Arial"/>
                                <w:lang w:val="fr-FR"/>
                              </w:rPr>
                              <w:t xml:space="preserve">Le présent document rend compte des progrès accomplis dans la mise en œuvre des </w:t>
                            </w:r>
                            <w:r>
                              <w:rPr>
                                <w:rFonts w:cs="Arial"/>
                                <w:lang w:val="fr-FR"/>
                              </w:rPr>
                              <w:t>D</w:t>
                            </w:r>
                            <w:r w:rsidRPr="00AC1F02">
                              <w:rPr>
                                <w:rFonts w:cs="Arial"/>
                                <w:lang w:val="fr-FR"/>
                              </w:rPr>
                              <w:t xml:space="preserve">écisions 12.72 à 12.74 sur les changements climatiques et les espèces migratrices, et dans la mise en œuvre des activités relatives aux changements climatiques et aux espèces migratrices, ainsi que des dispositions de la Résolution 12.21 </w:t>
                            </w:r>
                            <w:r w:rsidRPr="00AC1F02">
                              <w:rPr>
                                <w:rFonts w:cs="Arial"/>
                                <w:i/>
                                <w:lang w:val="fr-FR"/>
                              </w:rPr>
                              <w:t>Changements climatiques et espèces migratrices</w:t>
                            </w:r>
                            <w:r w:rsidRPr="00AC1F02">
                              <w:rPr>
                                <w:rFonts w:cs="Arial"/>
                                <w:lang w:val="fr-FR"/>
                              </w:rPr>
                              <w:t>.</w:t>
                            </w:r>
                          </w:p>
                          <w:p w:rsidR="00AC1F02" w:rsidRPr="00AC1F02" w:rsidRDefault="00AC1F02" w:rsidP="00AC1F02">
                            <w:pPr>
                              <w:spacing w:after="0" w:line="240" w:lineRule="auto"/>
                              <w:jc w:val="both"/>
                              <w:rPr>
                                <w:rFonts w:cs="Arial"/>
                                <w:lang w:val="fr-FR"/>
                              </w:rPr>
                            </w:pPr>
                          </w:p>
                          <w:p w:rsidR="00AC1F02" w:rsidRPr="00AC1F02" w:rsidRDefault="00AC1F02" w:rsidP="00AC1F02">
                            <w:pPr>
                              <w:spacing w:after="0" w:line="240" w:lineRule="auto"/>
                              <w:jc w:val="both"/>
                              <w:rPr>
                                <w:rFonts w:cs="Arial"/>
                                <w:lang w:val="fr-FR"/>
                              </w:rPr>
                            </w:pPr>
                            <w:r w:rsidRPr="00AC1F02">
                              <w:rPr>
                                <w:rFonts w:cs="Arial"/>
                                <w:lang w:val="fr-FR"/>
                              </w:rPr>
                              <w:t xml:space="preserve">Le document propose la suppression de la </w:t>
                            </w:r>
                            <w:r>
                              <w:rPr>
                                <w:rFonts w:cs="Arial"/>
                                <w:lang w:val="fr-FR"/>
                              </w:rPr>
                              <w:t>D</w:t>
                            </w:r>
                            <w:r w:rsidRPr="00AC1F02">
                              <w:rPr>
                                <w:rFonts w:cs="Arial"/>
                                <w:lang w:val="fr-FR"/>
                              </w:rPr>
                              <w:t xml:space="preserve">écision 12.73 et le renouvellement et la modification des </w:t>
                            </w:r>
                            <w:r>
                              <w:rPr>
                                <w:rFonts w:cs="Arial"/>
                                <w:lang w:val="fr-FR"/>
                              </w:rPr>
                              <w:t>D</w:t>
                            </w:r>
                            <w:r w:rsidRPr="00AC1F02">
                              <w:rPr>
                                <w:rFonts w:cs="Arial"/>
                                <w:lang w:val="fr-FR"/>
                              </w:rPr>
                              <w:t>écisions 12.72 et 12.7</w:t>
                            </w:r>
                            <w:r>
                              <w:rPr>
                                <w:rFonts w:cs="Arial"/>
                                <w:lang w:val="fr-FR"/>
                              </w:rPr>
                              <w:t>4.</w:t>
                            </w:r>
                          </w:p>
                          <w:p w:rsidR="00EC2A58" w:rsidRDefault="00EC2A58" w:rsidP="00AC1F02">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6pt;margin-top:11.35pt;width:350.2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" strokeweight=".08811mm">
                <v:textbox>
                  <w:txbxContent>
                    <w:p w:rsidR="00EC2A58" w:rsidRPr="00AC1F02" w:rsidRDefault="00EC2A58" w:rsidP="0026594E">
                      <w:pPr>
                        <w:spacing w:after="0" w:line="240" w:lineRule="auto"/>
                        <w:rPr>
                          <w:lang w:val="fr-FR"/>
                        </w:rPr>
                      </w:pPr>
                      <w:r>
                        <w:rPr>
                          <w:rFonts w:eastAsia="Arial" w:cs="Arial"/>
                          <w:lang w:val="fr-FR"/>
                        </w:rPr>
                        <w:t>Résumé:</w:t>
                      </w:r>
                    </w:p>
                    <w:p w:rsidR="00AC1F02" w:rsidRDefault="00AC1F02" w:rsidP="00AC1F02">
                      <w:pPr>
                        <w:spacing w:after="0" w:line="240" w:lineRule="auto"/>
                        <w:rPr>
                          <w:rFonts w:cs="Arial"/>
                          <w:lang w:val="fr-FR"/>
                        </w:rPr>
                      </w:pPr>
                    </w:p>
                    <w:p w:rsidR="00AC1F02" w:rsidRPr="00AC1F02" w:rsidRDefault="00AC1F02" w:rsidP="00AC1F02">
                      <w:pPr>
                        <w:spacing w:after="0" w:line="240" w:lineRule="auto"/>
                        <w:jc w:val="both"/>
                        <w:rPr>
                          <w:rFonts w:cs="Arial"/>
                          <w:lang w:val="fr-FR"/>
                        </w:rPr>
                      </w:pPr>
                      <w:r w:rsidRPr="00AC1F02">
                        <w:rPr>
                          <w:rFonts w:cs="Arial"/>
                          <w:lang w:val="fr-FR"/>
                        </w:rPr>
                        <w:t xml:space="preserve">Le présent document rend compte des progrès accomplis dans la mise en œuvre des </w:t>
                      </w:r>
                      <w:r>
                        <w:rPr>
                          <w:rFonts w:cs="Arial"/>
                          <w:lang w:val="fr-FR"/>
                        </w:rPr>
                        <w:t>D</w:t>
                      </w:r>
                      <w:r w:rsidRPr="00AC1F02">
                        <w:rPr>
                          <w:rFonts w:cs="Arial"/>
                          <w:lang w:val="fr-FR"/>
                        </w:rPr>
                        <w:t xml:space="preserve">écisions 12.72 à 12.74 sur les changements climatiques et les espèces migratrices, et dans la mise en œuvre des activités relatives aux changements climatiques et aux espèces migratrices, ainsi que des dispositions de la Résolution 12.21 </w:t>
                      </w:r>
                      <w:r w:rsidRPr="00AC1F02">
                        <w:rPr>
                          <w:rFonts w:cs="Arial"/>
                          <w:i/>
                          <w:lang w:val="fr-FR"/>
                        </w:rPr>
                        <w:t>Changements climatiques et espèces migratrices</w:t>
                      </w:r>
                      <w:r w:rsidRPr="00AC1F02">
                        <w:rPr>
                          <w:rFonts w:cs="Arial"/>
                          <w:lang w:val="fr-FR"/>
                        </w:rPr>
                        <w:t>.</w:t>
                      </w:r>
                    </w:p>
                    <w:p w:rsidR="00AC1F02" w:rsidRPr="00AC1F02" w:rsidRDefault="00AC1F02" w:rsidP="00AC1F02">
                      <w:pPr>
                        <w:spacing w:after="0" w:line="240" w:lineRule="auto"/>
                        <w:jc w:val="both"/>
                        <w:rPr>
                          <w:rFonts w:cs="Arial"/>
                          <w:lang w:val="fr-FR"/>
                        </w:rPr>
                      </w:pPr>
                    </w:p>
                    <w:p w:rsidR="00AC1F02" w:rsidRPr="00AC1F02" w:rsidRDefault="00AC1F02" w:rsidP="00AC1F02">
                      <w:pPr>
                        <w:spacing w:after="0" w:line="240" w:lineRule="auto"/>
                        <w:jc w:val="both"/>
                        <w:rPr>
                          <w:rFonts w:cs="Arial"/>
                          <w:lang w:val="fr-FR"/>
                        </w:rPr>
                      </w:pPr>
                      <w:r w:rsidRPr="00AC1F02">
                        <w:rPr>
                          <w:rFonts w:cs="Arial"/>
                          <w:lang w:val="fr-FR"/>
                        </w:rPr>
                        <w:t xml:space="preserve">Le document propose la suppression de la </w:t>
                      </w:r>
                      <w:r>
                        <w:rPr>
                          <w:rFonts w:cs="Arial"/>
                          <w:lang w:val="fr-FR"/>
                        </w:rPr>
                        <w:t>D</w:t>
                      </w:r>
                      <w:r w:rsidRPr="00AC1F02">
                        <w:rPr>
                          <w:rFonts w:cs="Arial"/>
                          <w:lang w:val="fr-FR"/>
                        </w:rPr>
                        <w:t xml:space="preserve">écision 12.73 et le renouvellement et la modification des </w:t>
                      </w:r>
                      <w:r>
                        <w:rPr>
                          <w:rFonts w:cs="Arial"/>
                          <w:lang w:val="fr-FR"/>
                        </w:rPr>
                        <w:t>D</w:t>
                      </w:r>
                      <w:r w:rsidRPr="00AC1F02">
                        <w:rPr>
                          <w:rFonts w:cs="Arial"/>
                          <w:lang w:val="fr-FR"/>
                        </w:rPr>
                        <w:t>écisions 12.72 et 12.7</w:t>
                      </w:r>
                      <w:r>
                        <w:rPr>
                          <w:rFonts w:cs="Arial"/>
                          <w:lang w:val="fr-FR"/>
                        </w:rPr>
                        <w:t>4.</w:t>
                      </w:r>
                    </w:p>
                    <w:p w:rsidR="00EC2A58" w:rsidRDefault="00EC2A58" w:rsidP="00AC1F02">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bookmarkStart w:id="0" w:name="_GoBack"/>
      <w:bookmarkEnd w:id="0"/>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pPr>
    </w:p>
    <w:p w:rsidR="00293B2E" w:rsidRDefault="00293B2E" w:rsidP="00EF7FC8">
      <w:pPr>
        <w:pStyle w:val="FourthnumberingA"/>
        <w:numPr>
          <w:ilvl w:val="0"/>
          <w:numId w:val="0"/>
        </w:numPr>
      </w:pPr>
    </w:p>
    <w:p w:rsidR="00AC1F02" w:rsidRPr="00AC1F02" w:rsidRDefault="00AC1F02" w:rsidP="00740EB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lang w:val="fr-FR"/>
        </w:rPr>
      </w:pPr>
      <w:r w:rsidRPr="00AC1F02">
        <w:rPr>
          <w:rFonts w:eastAsia="Times New Roman" w:cs="Arial"/>
          <w:b/>
          <w:lang w:val="fr-FR"/>
        </w:rPr>
        <w:t>CHANGEMENT CLIMATIQUE ET ESPÈCES MIGRATRICES</w:t>
      </w:r>
    </w:p>
    <w:p w:rsidR="00AC1F02" w:rsidRPr="008C57A6" w:rsidRDefault="00AC1F02" w:rsidP="00740EBC">
      <w:pPr>
        <w:pStyle w:val="Title1"/>
      </w:pPr>
    </w:p>
    <w:p w:rsidR="00AC1F02" w:rsidRPr="008C57A6" w:rsidRDefault="00AC1F02" w:rsidP="00740EBC">
      <w:pPr>
        <w:suppressAutoHyphens/>
        <w:autoSpaceDN w:val="0"/>
        <w:spacing w:after="0" w:line="240" w:lineRule="auto"/>
        <w:textAlignment w:val="baseline"/>
        <w:rPr>
          <w:rFonts w:eastAsia="Calibri" w:cs="Arial"/>
          <w:lang w:val="fr-FR"/>
        </w:rPr>
      </w:pPr>
    </w:p>
    <w:p w:rsidR="00AC1F02" w:rsidRPr="008C57A6" w:rsidRDefault="00AC1F02" w:rsidP="00740EBC">
      <w:pPr>
        <w:suppressAutoHyphens/>
        <w:autoSpaceDN w:val="0"/>
        <w:spacing w:after="0" w:line="240" w:lineRule="auto"/>
        <w:textAlignment w:val="baseline"/>
        <w:rPr>
          <w:rFonts w:eastAsia="Calibri" w:cs="Arial"/>
          <w:u w:val="single"/>
          <w:lang w:val="fr-FR"/>
        </w:rPr>
      </w:pPr>
      <w:r w:rsidRPr="008C57A6">
        <w:rPr>
          <w:rFonts w:eastAsia="Calibri" w:cs="Arial"/>
          <w:u w:val="single"/>
          <w:lang w:val="fr-FR"/>
        </w:rPr>
        <w:t>Contexte</w:t>
      </w:r>
    </w:p>
    <w:p w:rsidR="00AC1F02" w:rsidRPr="008C57A6" w:rsidRDefault="00AC1F02" w:rsidP="00AC1F02">
      <w:pPr>
        <w:spacing w:after="0" w:line="240" w:lineRule="auto"/>
        <w:rPr>
          <w:lang w:val="fr-FR"/>
        </w:rPr>
      </w:pPr>
    </w:p>
    <w:p w:rsidR="00AC1F02" w:rsidRPr="00AC1F02" w:rsidRDefault="00AC1F02" w:rsidP="00740EBC">
      <w:pPr>
        <w:widowControl w:val="0"/>
        <w:numPr>
          <w:ilvl w:val="0"/>
          <w:numId w:val="9"/>
        </w:numPr>
        <w:autoSpaceDE w:val="0"/>
        <w:autoSpaceDN w:val="0"/>
        <w:adjustRightInd w:val="0"/>
        <w:spacing w:after="0" w:line="240" w:lineRule="auto"/>
        <w:ind w:left="567" w:hanging="567"/>
        <w:contextualSpacing/>
        <w:jc w:val="both"/>
        <w:rPr>
          <w:rFonts w:cs="Arial"/>
          <w:lang w:val="fr-FR"/>
        </w:rPr>
      </w:pPr>
      <w:bookmarkStart w:id="1" w:name="_Hlk19517251"/>
      <w:r w:rsidRPr="00AC1F02">
        <w:rPr>
          <w:rFonts w:cs="Arial"/>
          <w:lang w:val="fr-FR"/>
        </w:rPr>
        <w:t>Lors de sa</w:t>
      </w:r>
      <w:r w:rsidRPr="00AC1F02">
        <w:rPr>
          <w:rFonts w:cs="Arial"/>
          <w:vertAlign w:val="superscript"/>
          <w:lang w:val="fr-FR"/>
        </w:rPr>
        <w:t xml:space="preserve"> </w:t>
      </w:r>
      <w:r w:rsidRPr="00AC1F02">
        <w:rPr>
          <w:rFonts w:cs="Arial"/>
          <w:lang w:val="fr-FR"/>
        </w:rPr>
        <w:t>12</w:t>
      </w:r>
      <w:r w:rsidRPr="00AC1F02">
        <w:rPr>
          <w:rFonts w:cs="Arial"/>
          <w:vertAlign w:val="superscript"/>
          <w:lang w:val="fr-FR"/>
        </w:rPr>
        <w:t>e</w:t>
      </w:r>
      <w:r w:rsidRPr="00AC1F02">
        <w:rPr>
          <w:rFonts w:cs="Arial"/>
          <w:lang w:val="fr-FR"/>
        </w:rPr>
        <w:t xml:space="preserve"> réunion (COP12, Manille, 2017), la Conférence des Parties a adopté la </w:t>
      </w:r>
      <w:hyperlink r:id="rId8" w:history="1">
        <w:r>
          <w:rPr>
            <w:rStyle w:val="Hyperlink"/>
            <w:rFonts w:cs="Arial"/>
            <w:lang w:val="fr-FR"/>
          </w:rPr>
          <w:t>R</w:t>
        </w:r>
        <w:r w:rsidRPr="00AC1F02">
          <w:rPr>
            <w:rStyle w:val="Hyperlink"/>
            <w:rFonts w:cs="Arial"/>
            <w:lang w:val="fr-FR"/>
          </w:rPr>
          <w:t>ésolution 12.21</w:t>
        </w:r>
      </w:hyperlink>
      <w:r w:rsidRPr="00AC1F02">
        <w:rPr>
          <w:rFonts w:cs="Arial"/>
          <w:i/>
          <w:lang w:val="fr-FR"/>
        </w:rPr>
        <w:t>Changements climatiques et espèces migratrices</w:t>
      </w:r>
      <w:r w:rsidRPr="00AC1F02">
        <w:rPr>
          <w:rFonts w:cs="Arial"/>
          <w:lang w:val="fr-FR"/>
        </w:rPr>
        <w:t xml:space="preserve"> et les </w:t>
      </w:r>
      <w:r>
        <w:rPr>
          <w:rFonts w:cs="Arial"/>
          <w:lang w:val="fr-FR"/>
        </w:rPr>
        <w:t>D</w:t>
      </w:r>
      <w:r w:rsidRPr="00AC1F02">
        <w:rPr>
          <w:rFonts w:cs="Arial"/>
          <w:lang w:val="fr-FR"/>
        </w:rPr>
        <w:t xml:space="preserve">écisions 12.72 à 12.74 sur les </w:t>
      </w:r>
      <w:r w:rsidRPr="00AC1F02">
        <w:rPr>
          <w:rFonts w:cs="Arial"/>
          <w:i/>
          <w:lang w:val="fr-FR"/>
        </w:rPr>
        <w:t>changements climatiques et les espèces migratrices</w:t>
      </w:r>
      <w:r w:rsidRPr="00AC1F02">
        <w:rPr>
          <w:rFonts w:cs="Arial"/>
          <w:lang w:val="fr-FR"/>
        </w:rPr>
        <w:t xml:space="preserve">. Les </w:t>
      </w:r>
      <w:r>
        <w:rPr>
          <w:rFonts w:cs="Arial"/>
          <w:lang w:val="fr-FR"/>
        </w:rPr>
        <w:t>D</w:t>
      </w:r>
      <w:r w:rsidRPr="00AC1F02">
        <w:rPr>
          <w:rFonts w:cs="Arial"/>
          <w:lang w:val="fr-FR"/>
        </w:rPr>
        <w:t>écisions 12.72 à 12.74 prévoient :</w:t>
      </w:r>
    </w:p>
    <w:p w:rsidR="00AC1F02" w:rsidRPr="00AC1F02" w:rsidRDefault="00AC1F02" w:rsidP="00740EBC">
      <w:pPr>
        <w:widowControl w:val="0"/>
        <w:autoSpaceDE w:val="0"/>
        <w:autoSpaceDN w:val="0"/>
        <w:adjustRightInd w:val="0"/>
        <w:spacing w:after="0" w:line="240" w:lineRule="auto"/>
        <w:ind w:left="567" w:hanging="567"/>
        <w:contextualSpacing/>
        <w:jc w:val="both"/>
        <w:rPr>
          <w:rFonts w:cs="Arial"/>
          <w:lang w:val="fr-FR"/>
        </w:rPr>
      </w:pPr>
    </w:p>
    <w:p w:rsidR="00AC1F02" w:rsidRPr="00AC1F02" w:rsidRDefault="00AC1F02" w:rsidP="00740EBC">
      <w:pPr>
        <w:widowControl w:val="0"/>
        <w:autoSpaceDE w:val="0"/>
        <w:autoSpaceDN w:val="0"/>
        <w:adjustRightInd w:val="0"/>
        <w:spacing w:after="0" w:line="240" w:lineRule="auto"/>
        <w:ind w:left="1134" w:hanging="567"/>
        <w:contextualSpacing/>
        <w:jc w:val="both"/>
        <w:rPr>
          <w:rFonts w:cs="Arial"/>
          <w:b/>
          <w:i/>
          <w:sz w:val="20"/>
          <w:szCs w:val="20"/>
          <w:lang w:val="fr-FR"/>
        </w:rPr>
      </w:pPr>
      <w:r w:rsidRPr="00AC1F02">
        <w:rPr>
          <w:rFonts w:cs="Arial"/>
          <w:b/>
          <w:i/>
          <w:sz w:val="20"/>
          <w:szCs w:val="20"/>
          <w:lang w:val="fr-FR"/>
        </w:rPr>
        <w:t>12.72 Adressé aux Parties et au Conseil scientifique</w:t>
      </w:r>
    </w:p>
    <w:p w:rsidR="00AC1F02" w:rsidRPr="00AC1F02" w:rsidRDefault="00AC1F02" w:rsidP="00740EBC">
      <w:pPr>
        <w:widowControl w:val="0"/>
        <w:autoSpaceDE w:val="0"/>
        <w:autoSpaceDN w:val="0"/>
        <w:adjustRightInd w:val="0"/>
        <w:spacing w:after="0" w:line="240" w:lineRule="auto"/>
        <w:ind w:left="1134" w:hanging="567"/>
        <w:contextualSpacing/>
        <w:jc w:val="both"/>
        <w:rPr>
          <w:rFonts w:cs="Arial"/>
          <w:sz w:val="20"/>
          <w:szCs w:val="20"/>
          <w:lang w:val="fr-FR"/>
        </w:rPr>
      </w:pPr>
    </w:p>
    <w:p w:rsidR="00AC1F02" w:rsidRPr="00AC1F02" w:rsidRDefault="00740EBC" w:rsidP="00740EBC">
      <w:pPr>
        <w:widowControl w:val="0"/>
        <w:autoSpaceDE w:val="0"/>
        <w:autoSpaceDN w:val="0"/>
        <w:adjustRightInd w:val="0"/>
        <w:spacing w:after="0" w:line="240" w:lineRule="auto"/>
        <w:ind w:left="1134" w:hanging="567"/>
        <w:contextualSpacing/>
        <w:jc w:val="both"/>
        <w:rPr>
          <w:rFonts w:cs="Arial"/>
          <w:sz w:val="20"/>
          <w:szCs w:val="20"/>
          <w:lang w:val="fr-FR"/>
        </w:rPr>
      </w:pPr>
      <w:r>
        <w:rPr>
          <w:rFonts w:cs="Arial"/>
          <w:i/>
          <w:sz w:val="20"/>
          <w:szCs w:val="20"/>
          <w:lang w:val="fr-FR"/>
        </w:rPr>
        <w:tab/>
      </w:r>
      <w:r w:rsidR="00AC1F02" w:rsidRPr="00AC1F02">
        <w:rPr>
          <w:rFonts w:cs="Arial"/>
          <w:i/>
          <w:sz w:val="20"/>
          <w:szCs w:val="20"/>
          <w:lang w:val="fr-FR"/>
        </w:rPr>
        <w:t>Les Parties et le Conseil scientifique sont priés de faire rapport sur l’état d’avancement de la mise en œuvre du programme de travail sur le changement climatique et les espèces migratrices, y compris sur le suivi et l’efficacité des mesures prises, aux 13e et 14 e Sessions de la Conférence des Parties, assurant autant que possible l’intégration dans les rapports nationaux de la CMS.</w:t>
      </w:r>
    </w:p>
    <w:p w:rsidR="00AC1F02" w:rsidRPr="00740EBC" w:rsidRDefault="00AC1F02" w:rsidP="00740EBC">
      <w:pPr>
        <w:widowControl w:val="0"/>
        <w:autoSpaceDE w:val="0"/>
        <w:autoSpaceDN w:val="0"/>
        <w:adjustRightInd w:val="0"/>
        <w:spacing w:after="0" w:line="240" w:lineRule="auto"/>
        <w:ind w:left="1134" w:hanging="567"/>
        <w:contextualSpacing/>
        <w:jc w:val="both"/>
        <w:rPr>
          <w:rFonts w:cs="Arial"/>
          <w:sz w:val="20"/>
          <w:szCs w:val="20"/>
          <w:lang w:val="fr-FR"/>
        </w:rPr>
      </w:pPr>
    </w:p>
    <w:p w:rsidR="00AC1F02" w:rsidRPr="00740EBC" w:rsidRDefault="00AC1F02" w:rsidP="00740EBC">
      <w:pPr>
        <w:widowControl w:val="0"/>
        <w:autoSpaceDE w:val="0"/>
        <w:autoSpaceDN w:val="0"/>
        <w:adjustRightInd w:val="0"/>
        <w:spacing w:after="0" w:line="240" w:lineRule="auto"/>
        <w:ind w:left="1134" w:hanging="567"/>
        <w:contextualSpacing/>
        <w:jc w:val="both"/>
        <w:rPr>
          <w:rFonts w:cs="Arial"/>
          <w:b/>
          <w:i/>
          <w:sz w:val="20"/>
          <w:szCs w:val="20"/>
          <w:lang w:val="fr-FR"/>
        </w:rPr>
      </w:pPr>
      <w:r w:rsidRPr="00740EBC">
        <w:rPr>
          <w:rFonts w:cs="Arial"/>
          <w:b/>
          <w:i/>
          <w:sz w:val="20"/>
          <w:szCs w:val="20"/>
          <w:lang w:val="fr-FR"/>
        </w:rPr>
        <w:t>12.73 Adressé au Secrétariat</w:t>
      </w:r>
    </w:p>
    <w:p w:rsidR="00AC1F02" w:rsidRPr="00740EBC" w:rsidRDefault="00AC1F02" w:rsidP="00740EBC">
      <w:pPr>
        <w:widowControl w:val="0"/>
        <w:autoSpaceDE w:val="0"/>
        <w:autoSpaceDN w:val="0"/>
        <w:adjustRightInd w:val="0"/>
        <w:spacing w:after="0" w:line="240" w:lineRule="auto"/>
        <w:ind w:left="1134" w:hanging="567"/>
        <w:contextualSpacing/>
        <w:jc w:val="both"/>
        <w:rPr>
          <w:rFonts w:cs="Arial"/>
          <w:sz w:val="20"/>
          <w:szCs w:val="20"/>
          <w:lang w:val="fr-FR"/>
        </w:rPr>
      </w:pPr>
    </w:p>
    <w:p w:rsidR="00AC1F02" w:rsidRPr="00AC1F02" w:rsidRDefault="00740EBC" w:rsidP="00740EBC">
      <w:pPr>
        <w:widowControl w:val="0"/>
        <w:autoSpaceDE w:val="0"/>
        <w:autoSpaceDN w:val="0"/>
        <w:adjustRightInd w:val="0"/>
        <w:spacing w:after="0" w:line="240" w:lineRule="auto"/>
        <w:ind w:left="1134" w:hanging="567"/>
        <w:contextualSpacing/>
        <w:jc w:val="both"/>
        <w:rPr>
          <w:rFonts w:cs="Arial"/>
          <w:i/>
          <w:lang w:val="fr-FR"/>
        </w:rPr>
      </w:pPr>
      <w:r>
        <w:rPr>
          <w:rFonts w:cs="Arial"/>
          <w:i/>
          <w:sz w:val="20"/>
          <w:szCs w:val="20"/>
          <w:lang w:val="fr-FR"/>
        </w:rPr>
        <w:tab/>
      </w:r>
      <w:r w:rsidR="00AC1F02" w:rsidRPr="00740EBC">
        <w:rPr>
          <w:rFonts w:cs="Arial"/>
          <w:i/>
          <w:sz w:val="20"/>
          <w:szCs w:val="20"/>
          <w:lang w:val="fr-FR"/>
        </w:rPr>
        <w:t>Le Secrétariat veille à l’intégration d’éléments de ce Programme de Travail dans l’ouvrage accompagnant le plan stratégique pour les espèces migratrices pour garantir l’intégration du</w:t>
      </w:r>
      <w:r w:rsidR="00AC1F02" w:rsidRPr="00AC1F02">
        <w:rPr>
          <w:rFonts w:cs="Arial"/>
          <w:i/>
          <w:lang w:val="fr-FR"/>
        </w:rPr>
        <w:t xml:space="preserve"> changement</w:t>
      </w:r>
      <w:r w:rsidR="00AC1F02">
        <w:rPr>
          <w:rFonts w:cs="Arial"/>
          <w:i/>
          <w:lang w:val="fr-FR"/>
        </w:rPr>
        <w:t xml:space="preserve"> </w:t>
      </w:r>
      <w:r w:rsidR="00AC1F02" w:rsidRPr="00AC1F02">
        <w:rPr>
          <w:rFonts w:cs="Arial"/>
          <w:i/>
          <w:lang w:val="fr-FR"/>
        </w:rPr>
        <w:t>climatique, éviter la répétition, améliorer les synergies et la coopération.</w:t>
      </w:r>
    </w:p>
    <w:p w:rsidR="00AC1F02" w:rsidRPr="00AC1F02" w:rsidRDefault="00AC1F02" w:rsidP="00740EBC">
      <w:pPr>
        <w:widowControl w:val="0"/>
        <w:autoSpaceDE w:val="0"/>
        <w:autoSpaceDN w:val="0"/>
        <w:adjustRightInd w:val="0"/>
        <w:spacing w:after="0" w:line="240" w:lineRule="auto"/>
        <w:ind w:left="1134" w:hanging="567"/>
        <w:contextualSpacing/>
        <w:jc w:val="both"/>
        <w:rPr>
          <w:rFonts w:cs="Arial"/>
          <w:lang w:val="fr-FR"/>
        </w:rPr>
      </w:pPr>
    </w:p>
    <w:p w:rsidR="00AC1F02" w:rsidRPr="00740EBC" w:rsidRDefault="00AC1F02" w:rsidP="00740EBC">
      <w:pPr>
        <w:widowControl w:val="0"/>
        <w:autoSpaceDE w:val="0"/>
        <w:autoSpaceDN w:val="0"/>
        <w:adjustRightInd w:val="0"/>
        <w:spacing w:after="0" w:line="240" w:lineRule="auto"/>
        <w:ind w:left="1134" w:hanging="567"/>
        <w:contextualSpacing/>
        <w:jc w:val="both"/>
        <w:rPr>
          <w:rFonts w:cs="Arial"/>
          <w:b/>
          <w:i/>
          <w:sz w:val="20"/>
          <w:szCs w:val="20"/>
          <w:lang w:val="fr-FR"/>
        </w:rPr>
      </w:pPr>
      <w:r w:rsidRPr="00740EBC">
        <w:rPr>
          <w:rFonts w:cs="Arial"/>
          <w:b/>
          <w:i/>
          <w:sz w:val="20"/>
          <w:szCs w:val="20"/>
          <w:lang w:val="fr-FR"/>
        </w:rPr>
        <w:t>12.74 Adressé au Conseil scientifique</w:t>
      </w:r>
    </w:p>
    <w:p w:rsidR="00AC1F02" w:rsidRPr="00740EBC" w:rsidRDefault="00AC1F02" w:rsidP="00740EBC">
      <w:pPr>
        <w:widowControl w:val="0"/>
        <w:autoSpaceDE w:val="0"/>
        <w:autoSpaceDN w:val="0"/>
        <w:adjustRightInd w:val="0"/>
        <w:spacing w:after="0" w:line="240" w:lineRule="auto"/>
        <w:ind w:left="1134" w:hanging="567"/>
        <w:contextualSpacing/>
        <w:jc w:val="both"/>
        <w:rPr>
          <w:rFonts w:cs="Arial"/>
          <w:sz w:val="20"/>
          <w:szCs w:val="20"/>
          <w:lang w:val="fr-FR"/>
        </w:rPr>
      </w:pPr>
    </w:p>
    <w:p w:rsidR="00AC1F02" w:rsidRPr="00740EBC" w:rsidRDefault="00740EBC" w:rsidP="00740EBC">
      <w:pPr>
        <w:widowControl w:val="0"/>
        <w:autoSpaceDE w:val="0"/>
        <w:autoSpaceDN w:val="0"/>
        <w:adjustRightInd w:val="0"/>
        <w:spacing w:after="0" w:line="240" w:lineRule="auto"/>
        <w:ind w:left="1134" w:hanging="567"/>
        <w:contextualSpacing/>
        <w:jc w:val="both"/>
        <w:rPr>
          <w:rFonts w:cs="Arial"/>
          <w:i/>
          <w:sz w:val="20"/>
          <w:szCs w:val="20"/>
          <w:lang w:val="fr-FR"/>
        </w:rPr>
      </w:pPr>
      <w:r>
        <w:rPr>
          <w:rFonts w:cs="Arial"/>
          <w:i/>
          <w:sz w:val="20"/>
          <w:szCs w:val="20"/>
          <w:lang w:val="fr-FR"/>
        </w:rPr>
        <w:tab/>
      </w:r>
      <w:r w:rsidR="00AC1F02" w:rsidRPr="00740EBC">
        <w:rPr>
          <w:rFonts w:cs="Arial"/>
          <w:i/>
          <w:sz w:val="20"/>
          <w:szCs w:val="20"/>
          <w:lang w:val="fr-FR"/>
        </w:rPr>
        <w:t>Le Conseil scientifique</w:t>
      </w:r>
      <w:r w:rsidRPr="00740EBC">
        <w:rPr>
          <w:rFonts w:cs="Arial"/>
          <w:i/>
          <w:sz w:val="20"/>
          <w:szCs w:val="20"/>
          <w:lang w:val="fr-FR"/>
        </w:rPr>
        <w:t xml:space="preserve"> </w:t>
      </w:r>
      <w:r w:rsidR="00AC1F02" w:rsidRPr="00740EBC">
        <w:rPr>
          <w:rFonts w:cs="Arial"/>
          <w:i/>
          <w:sz w:val="20"/>
          <w:szCs w:val="20"/>
          <w:lang w:val="fr-FR"/>
        </w:rPr>
        <w:t>devrait</w:t>
      </w:r>
      <w:r w:rsidRPr="00740EBC">
        <w:rPr>
          <w:rFonts w:cs="Arial"/>
          <w:i/>
          <w:sz w:val="20"/>
          <w:szCs w:val="20"/>
          <w:lang w:val="fr-FR"/>
        </w:rPr>
        <w:t xml:space="preserve"> </w:t>
      </w:r>
      <w:r w:rsidR="00AC1F02" w:rsidRPr="00740EBC">
        <w:rPr>
          <w:rFonts w:cs="Arial"/>
          <w:i/>
          <w:sz w:val="20"/>
          <w:szCs w:val="20"/>
          <w:lang w:val="fr-FR"/>
        </w:rPr>
        <w:t>fournir des conseils sur la manière dont</w:t>
      </w:r>
      <w:r w:rsidRPr="00740EBC">
        <w:rPr>
          <w:rFonts w:cs="Arial"/>
          <w:i/>
          <w:sz w:val="20"/>
          <w:szCs w:val="20"/>
          <w:lang w:val="fr-FR"/>
        </w:rPr>
        <w:t xml:space="preserve"> </w:t>
      </w:r>
      <w:r w:rsidR="00AC1F02" w:rsidRPr="00740EBC">
        <w:rPr>
          <w:rFonts w:cs="Arial"/>
          <w:i/>
          <w:sz w:val="20"/>
          <w:szCs w:val="20"/>
          <w:lang w:val="fr-FR"/>
        </w:rPr>
        <w:t>l'interprétation du paragraphe 9 de la Résolution UNEP/CMS/Résolution 12.21 sur le changement</w:t>
      </w:r>
      <w:r w:rsidRPr="00740EBC">
        <w:rPr>
          <w:rFonts w:cs="Arial"/>
          <w:i/>
          <w:sz w:val="20"/>
          <w:szCs w:val="20"/>
          <w:lang w:val="fr-FR"/>
        </w:rPr>
        <w:t xml:space="preserve"> </w:t>
      </w:r>
      <w:r w:rsidR="00AC1F02" w:rsidRPr="00740EBC">
        <w:rPr>
          <w:rFonts w:cs="Arial"/>
          <w:i/>
          <w:sz w:val="20"/>
          <w:szCs w:val="20"/>
          <w:lang w:val="fr-FR"/>
        </w:rPr>
        <w:t>climatique et les espècesmigratricespourraitêtretransforméeenbonnespratiquespragmatiques.</w:t>
      </w:r>
    </w:p>
    <w:p w:rsidR="00AC1F02" w:rsidRPr="00AC1F02" w:rsidRDefault="00AC1F02" w:rsidP="00740EBC">
      <w:pPr>
        <w:widowControl w:val="0"/>
        <w:autoSpaceDE w:val="0"/>
        <w:autoSpaceDN w:val="0"/>
        <w:adjustRightInd w:val="0"/>
        <w:spacing w:after="0" w:line="240" w:lineRule="auto"/>
        <w:ind w:left="1134" w:hanging="567"/>
        <w:contextualSpacing/>
        <w:jc w:val="both"/>
        <w:rPr>
          <w:rFonts w:cs="Arial"/>
          <w:lang w:val="fr-FR"/>
        </w:rPr>
      </w:pPr>
    </w:p>
    <w:p w:rsidR="00AC1F02" w:rsidRPr="00AC1F02" w:rsidRDefault="00AC1F02" w:rsidP="00740EBC">
      <w:pPr>
        <w:widowControl w:val="0"/>
        <w:numPr>
          <w:ilvl w:val="0"/>
          <w:numId w:val="9"/>
        </w:numPr>
        <w:autoSpaceDE w:val="0"/>
        <w:autoSpaceDN w:val="0"/>
        <w:adjustRightInd w:val="0"/>
        <w:spacing w:after="0" w:line="240" w:lineRule="auto"/>
        <w:ind w:left="567" w:hanging="567"/>
        <w:contextualSpacing/>
        <w:jc w:val="both"/>
        <w:rPr>
          <w:rFonts w:cs="Arial"/>
          <w:lang w:val="fr-FR"/>
        </w:rPr>
      </w:pPr>
      <w:r w:rsidRPr="00AC1F02">
        <w:rPr>
          <w:rFonts w:cs="Arial"/>
          <w:lang w:val="fr-FR"/>
        </w:rPr>
        <w:t xml:space="preserve">Quelques activités relatives aux changements climatiques et aux espèces migratrices mettant en œuvre les dispositions de la résolution 12.21 ont également été incluses dans le programme de travail pour 2018 - 2020 annexé à la </w:t>
      </w:r>
      <w:hyperlink r:id="rId9" w:history="1">
        <w:r w:rsidR="00740EBC">
          <w:rPr>
            <w:rStyle w:val="Hyperlink"/>
            <w:rFonts w:cs="Arial"/>
            <w:lang w:val="fr-FR"/>
          </w:rPr>
          <w:t>R</w:t>
        </w:r>
        <w:r w:rsidRPr="00AC1F02">
          <w:rPr>
            <w:rStyle w:val="Hyperlink"/>
            <w:rFonts w:cs="Arial"/>
            <w:lang w:val="fr-FR"/>
          </w:rPr>
          <w:t>ésolution 12.2</w:t>
        </w:r>
      </w:hyperlink>
      <w:r w:rsidRPr="00AC1F02">
        <w:rPr>
          <w:lang w:val="fr-FR"/>
        </w:rPr>
        <w:t xml:space="preserve"> </w:t>
      </w:r>
      <w:r w:rsidRPr="00AC1F02">
        <w:rPr>
          <w:rFonts w:cs="Arial"/>
          <w:i/>
          <w:lang w:val="fr-FR"/>
        </w:rPr>
        <w:t>Questions financières et administratives</w:t>
      </w:r>
      <w:r w:rsidRPr="00AC1F02">
        <w:rPr>
          <w:rFonts w:cs="Arial"/>
          <w:lang w:val="fr-FR"/>
        </w:rPr>
        <w:t xml:space="preserve">. </w:t>
      </w:r>
    </w:p>
    <w:bookmarkEnd w:id="1"/>
    <w:p w:rsidR="00AC1F02" w:rsidRPr="00AC1F02" w:rsidRDefault="00AC1F02" w:rsidP="00740EBC">
      <w:pPr>
        <w:spacing w:after="0" w:line="240" w:lineRule="auto"/>
        <w:ind w:left="567" w:hanging="567"/>
        <w:rPr>
          <w:lang w:val="fr-FR"/>
        </w:rPr>
      </w:pPr>
    </w:p>
    <w:p w:rsidR="00AC1F02" w:rsidRPr="00AC1F02" w:rsidRDefault="00AC1F02" w:rsidP="00740EBC">
      <w:pPr>
        <w:spacing w:after="0" w:line="240" w:lineRule="auto"/>
        <w:ind w:left="567" w:hanging="567"/>
        <w:rPr>
          <w:rFonts w:cs="Arial"/>
          <w:u w:val="single"/>
          <w:lang w:val="fr-FR"/>
        </w:rPr>
      </w:pPr>
      <w:r w:rsidRPr="00AC1F02">
        <w:rPr>
          <w:rFonts w:cs="Arial"/>
          <w:u w:val="single"/>
          <w:lang w:val="fr-FR"/>
        </w:rPr>
        <w:t xml:space="preserve">Activités de mise en œuvre de la </w:t>
      </w:r>
      <w:r w:rsidR="00740EBC">
        <w:rPr>
          <w:rFonts w:cs="Arial"/>
          <w:u w:val="single"/>
          <w:lang w:val="fr-FR"/>
        </w:rPr>
        <w:t>D</w:t>
      </w:r>
      <w:r w:rsidRPr="00AC1F02">
        <w:rPr>
          <w:rFonts w:cs="Arial"/>
          <w:u w:val="single"/>
          <w:lang w:val="fr-FR"/>
        </w:rPr>
        <w:t xml:space="preserve">écision 12.73 et de la </w:t>
      </w:r>
      <w:r w:rsidR="00740EBC">
        <w:rPr>
          <w:rFonts w:cs="Arial"/>
          <w:u w:val="single"/>
          <w:lang w:val="fr-FR"/>
        </w:rPr>
        <w:t>R</w:t>
      </w:r>
      <w:r w:rsidRPr="00AC1F02">
        <w:rPr>
          <w:rFonts w:cs="Arial"/>
          <w:u w:val="single"/>
          <w:lang w:val="fr-FR"/>
        </w:rPr>
        <w:t>ésolution 12.21</w:t>
      </w:r>
    </w:p>
    <w:p w:rsidR="00AC1F02" w:rsidRPr="00AC1F02" w:rsidRDefault="00AC1F02" w:rsidP="00740EBC">
      <w:pPr>
        <w:widowControl w:val="0"/>
        <w:autoSpaceDE w:val="0"/>
        <w:autoSpaceDN w:val="0"/>
        <w:adjustRightInd w:val="0"/>
        <w:spacing w:after="0" w:line="240" w:lineRule="auto"/>
        <w:ind w:left="567" w:hanging="567"/>
        <w:contextualSpacing/>
        <w:jc w:val="both"/>
        <w:rPr>
          <w:rFonts w:cs="Arial"/>
          <w:lang w:val="fr-FR"/>
        </w:rPr>
      </w:pPr>
    </w:p>
    <w:p w:rsidR="00AC1F02" w:rsidRPr="00AC1F02" w:rsidRDefault="00AC1F02" w:rsidP="00740EBC">
      <w:pPr>
        <w:widowControl w:val="0"/>
        <w:numPr>
          <w:ilvl w:val="0"/>
          <w:numId w:val="9"/>
        </w:numPr>
        <w:autoSpaceDE w:val="0"/>
        <w:autoSpaceDN w:val="0"/>
        <w:adjustRightInd w:val="0"/>
        <w:spacing w:after="0" w:line="240" w:lineRule="auto"/>
        <w:ind w:left="567" w:hanging="567"/>
        <w:contextualSpacing/>
        <w:jc w:val="both"/>
        <w:rPr>
          <w:rFonts w:cs="Arial"/>
          <w:lang w:val="fr-FR"/>
        </w:rPr>
      </w:pPr>
      <w:r w:rsidRPr="00AC1F02">
        <w:rPr>
          <w:rFonts w:cs="Arial"/>
          <w:lang w:val="fr-FR"/>
        </w:rPr>
        <w:t xml:space="preserve">Le Secrétariat a entrepris une analyse des informations fournies par les Parties dans leurs rapports nationaux concernant la mise en œuvre de la Résolution 12.21. Au moment de la finalisation de ce document, les informations sur la mise en œuvre de la Résolution 12.21 n'étaient incluses que dans 5 rapports nationaux sur les 85 soumis au Secrétariat. Les informations fournies étaient très diverses et n'incluaient aucune référence spécifique au Programme de travail sur les changements climatiques et les espèces migratrices annexé à la résolution 12.21.  Le Secrétariat a estimé que les informations fournies étaient trop limitées et variées pour permettre toute réflexion utile sur la mise en œuvre du Programme de travail sur les changements climatiques et les espèces migratrices. </w:t>
      </w:r>
    </w:p>
    <w:p w:rsidR="00AC1F02" w:rsidRPr="00AC1F02" w:rsidRDefault="00AC1F02" w:rsidP="00740EBC">
      <w:pPr>
        <w:widowControl w:val="0"/>
        <w:autoSpaceDE w:val="0"/>
        <w:autoSpaceDN w:val="0"/>
        <w:adjustRightInd w:val="0"/>
        <w:spacing w:after="0" w:line="240" w:lineRule="auto"/>
        <w:ind w:left="567" w:hanging="567"/>
        <w:contextualSpacing/>
        <w:jc w:val="both"/>
        <w:rPr>
          <w:rFonts w:cs="Arial"/>
          <w:lang w:val="fr-FR"/>
        </w:rPr>
      </w:pPr>
    </w:p>
    <w:p w:rsidR="00AC1F02" w:rsidRPr="00AC1F02" w:rsidRDefault="00AC1F02" w:rsidP="00740EBC">
      <w:pPr>
        <w:widowControl w:val="0"/>
        <w:numPr>
          <w:ilvl w:val="0"/>
          <w:numId w:val="9"/>
        </w:numPr>
        <w:autoSpaceDE w:val="0"/>
        <w:autoSpaceDN w:val="0"/>
        <w:adjustRightInd w:val="0"/>
        <w:spacing w:after="0" w:line="240" w:lineRule="auto"/>
        <w:ind w:left="567" w:hanging="567"/>
        <w:contextualSpacing/>
        <w:jc w:val="both"/>
        <w:rPr>
          <w:rFonts w:cs="Arial"/>
          <w:lang w:val="fr-FR"/>
        </w:rPr>
      </w:pPr>
      <w:r w:rsidRPr="00AC1F02">
        <w:rPr>
          <w:rFonts w:cs="Arial"/>
          <w:lang w:val="fr-FR"/>
        </w:rPr>
        <w:t xml:space="preserve">Dans le cadre de la mise à jour du volume complémentaire du Plan stratégique pour les espèces migratrices 2015-2023 et afin de prendre en compte les résultats de la COP12, le Secrétariat a entrepris une analyse détaillée du Programme de travail sur les changements climatiques et les espèces migratrices par rapport aux objectifs du plan stratégique. Des sections pertinentes du programme de travail ont été incluses dans la version en ligne du volume complémentaire disponible à l'adresse </w:t>
      </w:r>
      <w:hyperlink r:id="rId10" w:history="1">
        <w:r w:rsidRPr="00AC1F02">
          <w:rPr>
            <w:rStyle w:val="Hyperlink"/>
            <w:rFonts w:cs="Arial"/>
            <w:lang w:val="fr-FR"/>
          </w:rPr>
          <w:t>https://www.cms.int/en/page/spms-companion-volume-online-version</w:t>
        </w:r>
      </w:hyperlink>
      <w:r w:rsidRPr="00AC1F02">
        <w:rPr>
          <w:rFonts w:cs="Arial"/>
          <w:lang w:val="fr-FR"/>
        </w:rPr>
        <w:t>. Le Secrétariat considère que la décision 12.73 est pleinement mise en œuvre et propose de la supprimer.</w:t>
      </w:r>
    </w:p>
    <w:p w:rsidR="00740EBC" w:rsidRDefault="00740EBC" w:rsidP="00740EBC">
      <w:pPr>
        <w:pStyle w:val="ListParagraph"/>
        <w:spacing w:after="0"/>
        <w:ind w:left="567" w:hanging="567"/>
        <w:rPr>
          <w:rFonts w:cs="Arial"/>
          <w:lang w:val="fr-FR"/>
        </w:rPr>
      </w:pPr>
      <w:r>
        <w:rPr>
          <w:rFonts w:cs="Arial"/>
          <w:lang w:val="fr-FR"/>
        </w:rPr>
        <w:br w:type="page"/>
      </w:r>
    </w:p>
    <w:p w:rsidR="00AC1F02" w:rsidRPr="00AC1F02" w:rsidRDefault="00AC1F02" w:rsidP="00740EBC">
      <w:pPr>
        <w:pStyle w:val="ListParagraph"/>
        <w:spacing w:after="0"/>
        <w:ind w:left="567" w:hanging="567"/>
        <w:rPr>
          <w:rFonts w:cs="Arial"/>
          <w:lang w:val="fr-FR"/>
        </w:rPr>
      </w:pPr>
    </w:p>
    <w:p w:rsidR="00AC1F02" w:rsidRPr="00AC1F02" w:rsidRDefault="00AC1F02" w:rsidP="00740EBC">
      <w:pPr>
        <w:widowControl w:val="0"/>
        <w:numPr>
          <w:ilvl w:val="0"/>
          <w:numId w:val="9"/>
        </w:numPr>
        <w:autoSpaceDE w:val="0"/>
        <w:autoSpaceDN w:val="0"/>
        <w:adjustRightInd w:val="0"/>
        <w:spacing w:after="0" w:line="240" w:lineRule="auto"/>
        <w:ind w:left="567" w:hanging="567"/>
        <w:contextualSpacing/>
        <w:jc w:val="both"/>
        <w:rPr>
          <w:rFonts w:cs="Arial"/>
          <w:lang w:val="fr-FR"/>
        </w:rPr>
      </w:pPr>
      <w:r w:rsidRPr="00AC1F02">
        <w:rPr>
          <w:rFonts w:cs="Arial"/>
          <w:lang w:val="fr-FR"/>
        </w:rPr>
        <w:t xml:space="preserve">La troisième réunion du Comité de session du Conseil scientifique (ScC-SC3, Bonn, 2018) a inclus l'examen de la décision 12.74 dans son programme de travail pour la période d'intersessions entre la COP12 et la COP13. Le changement climatique et les espèces migratrices seront discutés lors de la quatrième réunion du Comité de session du Conseil scientifique (ScC-SC4, Bonn, 12-15 novembre 2019). Les éventuelles recommandations du Comité de session à la COP13 sur cette question devraient faire l’objet d’un addendum au présent document après la ScC-SC4. </w:t>
      </w:r>
    </w:p>
    <w:p w:rsidR="00AC1F02" w:rsidRPr="00AC1F02" w:rsidRDefault="00AC1F02" w:rsidP="00740EBC">
      <w:pPr>
        <w:pStyle w:val="ListParagraph"/>
        <w:spacing w:after="0"/>
        <w:ind w:left="567" w:hanging="567"/>
        <w:rPr>
          <w:rFonts w:cs="Arial"/>
          <w:lang w:val="fr-FR"/>
        </w:rPr>
      </w:pPr>
    </w:p>
    <w:p w:rsidR="00AC1F02" w:rsidRPr="00AC1F02" w:rsidRDefault="00AC1F02" w:rsidP="00740EBC">
      <w:pPr>
        <w:widowControl w:val="0"/>
        <w:numPr>
          <w:ilvl w:val="0"/>
          <w:numId w:val="9"/>
        </w:numPr>
        <w:autoSpaceDE w:val="0"/>
        <w:autoSpaceDN w:val="0"/>
        <w:adjustRightInd w:val="0"/>
        <w:spacing w:after="0" w:line="240" w:lineRule="auto"/>
        <w:ind w:left="567" w:hanging="567"/>
        <w:contextualSpacing/>
        <w:jc w:val="both"/>
        <w:rPr>
          <w:rFonts w:cs="Arial"/>
          <w:lang w:val="fr-FR"/>
        </w:rPr>
      </w:pPr>
      <w:r w:rsidRPr="00AC1F02">
        <w:rPr>
          <w:rFonts w:cs="Arial"/>
          <w:lang w:val="fr-FR"/>
        </w:rPr>
        <w:t xml:space="preserve">En ce qui concerne les activités liées au changement climatique incluses dans le programme de travail pour 2018 - 2020 annexé à la résolution 12.2, aucune mise en œuvre n'a été possible en raison d'un manque de financement. En particulier, aucune réunion du groupe de travail du Conseil scientifique sur le changement climatique n'a pu être convoquée et aucun progrès n'a été accompli dans (i) l'élaboration d'un programme de base pour les webinaires et les cours d'apprentissage en ligne afin de renforcer les capacités en matière de changement climatique et d'espèces migratrices parmi les professionnels des ressources naturelles et les décideurs ; ii) la réalisation d'un examen des preuves des effets des changements climatiques sur les espèces migratrices et d'une évaluation de la vulnérabilité des espèces migratrices au changement climatique ; (iii) l'élaboration de lignes directrices pour les mesures d'adaptation. </w:t>
      </w:r>
    </w:p>
    <w:p w:rsidR="00AC1F02" w:rsidRPr="00AC1F02" w:rsidRDefault="00AC1F02" w:rsidP="00740EBC">
      <w:pPr>
        <w:pStyle w:val="ListParagraph"/>
        <w:spacing w:after="0"/>
        <w:ind w:left="567" w:hanging="567"/>
        <w:rPr>
          <w:rFonts w:cs="Arial"/>
          <w:lang w:val="fr-FR"/>
        </w:rPr>
      </w:pPr>
    </w:p>
    <w:p w:rsidR="00AC1F02" w:rsidRPr="00AC1F02" w:rsidRDefault="00AC1F02" w:rsidP="00740EBC">
      <w:pPr>
        <w:widowControl w:val="0"/>
        <w:numPr>
          <w:ilvl w:val="0"/>
          <w:numId w:val="9"/>
        </w:numPr>
        <w:autoSpaceDE w:val="0"/>
        <w:autoSpaceDN w:val="0"/>
        <w:adjustRightInd w:val="0"/>
        <w:spacing w:after="0" w:line="240" w:lineRule="auto"/>
        <w:ind w:left="567" w:hanging="567"/>
        <w:contextualSpacing/>
        <w:jc w:val="both"/>
        <w:rPr>
          <w:rFonts w:cs="Arial"/>
          <w:u w:val="single"/>
          <w:lang w:val="fr-FR"/>
        </w:rPr>
      </w:pPr>
      <w:r w:rsidRPr="00AC1F02">
        <w:rPr>
          <w:rFonts w:cs="Arial"/>
          <w:lang w:val="fr-FR"/>
        </w:rPr>
        <w:t xml:space="preserve">En vue de promouvoir la création de réseaux de sites résistants au climat pour les espèces migratrices, le Secrétariat, conjointement avec </w:t>
      </w:r>
      <w:proofErr w:type="spellStart"/>
      <w:r w:rsidRPr="00AC1F02">
        <w:rPr>
          <w:rFonts w:cs="Arial"/>
          <w:lang w:val="fr-FR"/>
        </w:rPr>
        <w:t>Wetlands</w:t>
      </w:r>
      <w:proofErr w:type="spellEnd"/>
      <w:r w:rsidRPr="00AC1F02">
        <w:rPr>
          <w:rFonts w:cs="Arial"/>
          <w:lang w:val="fr-FR"/>
        </w:rPr>
        <w:t xml:space="preserve"> International, a dirigé le développement d'un concept de projet intitulé</w:t>
      </w:r>
      <w:r w:rsidRPr="00AC1F02">
        <w:rPr>
          <w:lang w:val="fr-FR"/>
        </w:rPr>
        <w:t xml:space="preserve"> « Voies de migration résistantes au changement climatique en Asie : Développer un réseau de sites importants résistant au climat à l'est de l'Asie - Voie de migration dans la voie de migration de la région de l'Asie de l'est et de l'Australasie et la voie de migration d'Asie centrale pour la conservation des oiseaux d'eau migrateurs dans le contexte du changement climatique et d'adaptation au changement climatique. » Le concept a été soumis à l'Initiative internationale pour le climat (IKI) du ministère fédéral allemand de l'Environnement, de la Conservation de la Nature et de la Sécurité nucléaire (BMU) par </w:t>
      </w:r>
      <w:proofErr w:type="spellStart"/>
      <w:r w:rsidRPr="00AC1F02">
        <w:rPr>
          <w:lang w:val="fr-FR"/>
        </w:rPr>
        <w:t>Wetlands</w:t>
      </w:r>
      <w:proofErr w:type="spellEnd"/>
      <w:r w:rsidRPr="00AC1F02">
        <w:rPr>
          <w:lang w:val="fr-FR"/>
        </w:rPr>
        <w:t xml:space="preserve"> International en tant qu'organisation principale chargée de la mise en œuvre d'un consortium comprenant le Secrétariat de la CMS, le Secrétariat du Partenariat sur les voies de migration en Asie de l’Est et Australasie, l’Initiative sur les oiseaux migrateurs de l’Arctique et </w:t>
      </w:r>
      <w:proofErr w:type="spellStart"/>
      <w:r w:rsidRPr="00AC1F02">
        <w:rPr>
          <w:lang w:val="fr-FR"/>
        </w:rPr>
        <w:t>BirdLife</w:t>
      </w:r>
      <w:proofErr w:type="spellEnd"/>
      <w:r w:rsidRPr="00AC1F02">
        <w:rPr>
          <w:lang w:val="fr-FR"/>
        </w:rPr>
        <w:t xml:space="preserve"> International en tant qu’autres partenaires opérationnels</w:t>
      </w:r>
      <w:r w:rsidRPr="00AC1F02">
        <w:rPr>
          <w:rFonts w:cs="Arial"/>
          <w:lang w:val="fr-FR"/>
        </w:rPr>
        <w:t xml:space="preserve"> et les gouvernements de la Chine, de l’Inde, de l’Indonésie et des Philippines en tant que partenaires politiques. Le document est en cours de finalisation et le concept est à l’étude par IKI dans le cadre de sa sélection thématique pour 2019. Si le concept est sélectionné, le consortium recevra une subvention pour l’élaboration d’une proposition de projet complète.</w:t>
      </w:r>
    </w:p>
    <w:p w:rsidR="00AC1F02" w:rsidRPr="00AC1F02" w:rsidRDefault="00AC1F02" w:rsidP="00740EBC">
      <w:pPr>
        <w:widowControl w:val="0"/>
        <w:autoSpaceDE w:val="0"/>
        <w:autoSpaceDN w:val="0"/>
        <w:adjustRightInd w:val="0"/>
        <w:spacing w:after="0" w:line="240" w:lineRule="auto"/>
        <w:ind w:left="567" w:hanging="567"/>
        <w:contextualSpacing/>
        <w:jc w:val="both"/>
        <w:rPr>
          <w:rFonts w:cs="Arial"/>
          <w:u w:val="single"/>
          <w:lang w:val="fr-FR"/>
        </w:rPr>
      </w:pPr>
    </w:p>
    <w:p w:rsidR="00AC1F02" w:rsidRPr="00AC1F02" w:rsidRDefault="00AC1F02" w:rsidP="00740EBC">
      <w:pPr>
        <w:widowControl w:val="0"/>
        <w:numPr>
          <w:ilvl w:val="0"/>
          <w:numId w:val="9"/>
        </w:numPr>
        <w:autoSpaceDE w:val="0"/>
        <w:autoSpaceDN w:val="0"/>
        <w:adjustRightInd w:val="0"/>
        <w:spacing w:after="0" w:line="240" w:lineRule="auto"/>
        <w:ind w:left="567" w:hanging="567"/>
        <w:contextualSpacing/>
        <w:jc w:val="both"/>
        <w:rPr>
          <w:rFonts w:cs="Arial"/>
          <w:lang w:val="fr-FR"/>
        </w:rPr>
      </w:pPr>
      <w:proofErr w:type="gramStart"/>
      <w:r w:rsidRPr="00AC1F02">
        <w:rPr>
          <w:rFonts w:cs="Arial"/>
          <w:lang w:val="fr-FR"/>
        </w:rPr>
        <w:t>Suite à une</w:t>
      </w:r>
      <w:proofErr w:type="gramEnd"/>
      <w:r w:rsidRPr="00AC1F02">
        <w:rPr>
          <w:rFonts w:cs="Arial"/>
          <w:lang w:val="fr-FR"/>
        </w:rPr>
        <w:t xml:space="preserve"> recommandation de la réunion du groupe de travail sur le changement climatique du Conseil scientifique tenue en 2017, le Secrétariat travaille à l'élaboration d'une série de fiches d'information visant à illustrer les impacts réels et projetés du changement climatique sur certaines espèces migratrices et certains de leurs habitats critiques. Onze fiches d'information ont été élaborées et sont actuellement vérifiées par des experts externes. Les progrès de cette initiative ont été supervisés par le professeur Colin Galbraith, président du groupe de travail sur le changement climatique et conseiller nommé par la COP pour le changement climatique, avec le soutien du Dr. Mark </w:t>
      </w:r>
      <w:proofErr w:type="spellStart"/>
      <w:r w:rsidRPr="00AC1F02">
        <w:rPr>
          <w:rFonts w:cs="Arial"/>
          <w:lang w:val="fr-FR"/>
        </w:rPr>
        <w:t>Simmonds</w:t>
      </w:r>
      <w:proofErr w:type="spellEnd"/>
      <w:r w:rsidRPr="00AC1F02">
        <w:rPr>
          <w:rFonts w:cs="Arial"/>
          <w:lang w:val="fr-FR"/>
        </w:rPr>
        <w:t xml:space="preserve">. Il est prévu que les fiches d’information soient finalisées à temps pour leur présentation à la COP13. </w:t>
      </w:r>
    </w:p>
    <w:p w:rsidR="00740EBC" w:rsidRDefault="00740EBC" w:rsidP="00740EBC">
      <w:pPr>
        <w:spacing w:after="0" w:line="240" w:lineRule="auto"/>
        <w:ind w:left="567" w:hanging="567"/>
        <w:rPr>
          <w:rFonts w:cs="Arial"/>
          <w:u w:val="single"/>
          <w:lang w:val="fr-FR"/>
        </w:rPr>
      </w:pPr>
      <w:r>
        <w:rPr>
          <w:rFonts w:cs="Arial"/>
          <w:u w:val="single"/>
          <w:lang w:val="fr-FR"/>
        </w:rPr>
        <w:br w:type="page"/>
      </w:r>
    </w:p>
    <w:p w:rsidR="00AC1F02" w:rsidRPr="00AC1F02" w:rsidRDefault="00AC1F02" w:rsidP="00740EBC">
      <w:pPr>
        <w:spacing w:after="0" w:line="240" w:lineRule="auto"/>
        <w:ind w:left="567" w:hanging="567"/>
        <w:rPr>
          <w:rFonts w:cs="Arial"/>
          <w:u w:val="single"/>
          <w:lang w:val="fr-FR"/>
        </w:rPr>
      </w:pPr>
    </w:p>
    <w:p w:rsidR="00AC1F02" w:rsidRPr="00CA1597" w:rsidRDefault="00AC1F02" w:rsidP="00740EBC">
      <w:pPr>
        <w:spacing w:after="0" w:line="240" w:lineRule="auto"/>
        <w:ind w:left="567" w:hanging="567"/>
        <w:rPr>
          <w:rFonts w:cs="Arial"/>
          <w:u w:val="single"/>
        </w:rPr>
      </w:pPr>
      <w:r w:rsidRPr="00CA1597">
        <w:rPr>
          <w:rFonts w:cs="Arial"/>
          <w:u w:val="single"/>
        </w:rPr>
        <w:t xml:space="preserve">Discussion et </w:t>
      </w:r>
      <w:proofErr w:type="spellStart"/>
      <w:r w:rsidRPr="00CA1597">
        <w:rPr>
          <w:rFonts w:cs="Arial"/>
          <w:u w:val="single"/>
        </w:rPr>
        <w:t>analyse</w:t>
      </w:r>
      <w:proofErr w:type="spellEnd"/>
    </w:p>
    <w:p w:rsidR="00AC1F02" w:rsidRPr="00CA1597" w:rsidRDefault="00AC1F02" w:rsidP="00740EBC">
      <w:pPr>
        <w:spacing w:after="0" w:line="240" w:lineRule="auto"/>
        <w:ind w:left="567" w:hanging="567"/>
        <w:rPr>
          <w:rFonts w:cs="Arial"/>
          <w:u w:val="single"/>
        </w:rPr>
      </w:pPr>
    </w:p>
    <w:p w:rsidR="00AC1F02" w:rsidRPr="00AC1F02" w:rsidRDefault="00AC1F02" w:rsidP="00740EBC">
      <w:pPr>
        <w:widowControl w:val="0"/>
        <w:numPr>
          <w:ilvl w:val="0"/>
          <w:numId w:val="9"/>
        </w:numPr>
        <w:autoSpaceDE w:val="0"/>
        <w:autoSpaceDN w:val="0"/>
        <w:adjustRightInd w:val="0"/>
        <w:spacing w:after="0" w:line="240" w:lineRule="auto"/>
        <w:ind w:left="567" w:hanging="567"/>
        <w:contextualSpacing/>
        <w:jc w:val="both"/>
        <w:rPr>
          <w:rFonts w:cs="Arial"/>
          <w:lang w:val="fr-FR"/>
        </w:rPr>
      </w:pPr>
      <w:r w:rsidRPr="00AC1F02">
        <w:rPr>
          <w:rFonts w:cs="Arial"/>
          <w:lang w:val="fr-FR"/>
        </w:rPr>
        <w:t xml:space="preserve">Sur la base de l'examen des rapports nationaux mentionnés au paragraphe 3 ci-dessus, et indépendamment de toute information supplémentaire pouvant être collectée lors de la soumission tardive des rapports nationaux, le Secrétariat considère que le modèle de rapport national n'est pas suffisamment spécifique pour générer un rapport sur la mise en œuvre du Programme de travail sur les changements climatiques et les espèces migratrices, de manière suffisamment détaillée et structurée pour permettre de tirer des conclusions. Sur cette base, une révision de la décision 12.72 est proposée en annexe. </w:t>
      </w:r>
    </w:p>
    <w:p w:rsidR="00AC1F02" w:rsidRPr="00AC1F02" w:rsidRDefault="00AC1F02" w:rsidP="00740EBC">
      <w:pPr>
        <w:widowControl w:val="0"/>
        <w:autoSpaceDE w:val="0"/>
        <w:autoSpaceDN w:val="0"/>
        <w:adjustRightInd w:val="0"/>
        <w:spacing w:after="0" w:line="240" w:lineRule="auto"/>
        <w:ind w:left="567" w:hanging="567"/>
        <w:contextualSpacing/>
        <w:jc w:val="both"/>
        <w:rPr>
          <w:rFonts w:cs="Arial"/>
          <w:lang w:val="fr-FR"/>
        </w:rPr>
      </w:pPr>
    </w:p>
    <w:p w:rsidR="00AC1F02" w:rsidRPr="00AC1F02" w:rsidRDefault="00AC1F02" w:rsidP="00740EBC">
      <w:pPr>
        <w:widowControl w:val="0"/>
        <w:numPr>
          <w:ilvl w:val="0"/>
          <w:numId w:val="9"/>
        </w:numPr>
        <w:autoSpaceDE w:val="0"/>
        <w:autoSpaceDN w:val="0"/>
        <w:adjustRightInd w:val="0"/>
        <w:spacing w:after="0" w:line="240" w:lineRule="auto"/>
        <w:ind w:left="567" w:hanging="567"/>
        <w:contextualSpacing/>
        <w:jc w:val="both"/>
        <w:rPr>
          <w:rFonts w:cs="Arial"/>
          <w:lang w:val="fr-FR"/>
        </w:rPr>
      </w:pPr>
      <w:r w:rsidRPr="00AC1F02">
        <w:rPr>
          <w:rFonts w:cs="Arial"/>
          <w:lang w:val="fr-FR"/>
        </w:rPr>
        <w:t xml:space="preserve">Le ScC-SC4 s'attend à ce que l'action demandée dans la </w:t>
      </w:r>
      <w:r w:rsidR="00740EBC">
        <w:rPr>
          <w:rFonts w:cs="Arial"/>
          <w:lang w:val="fr-FR"/>
        </w:rPr>
        <w:t>D</w:t>
      </w:r>
      <w:r w:rsidRPr="00AC1F02">
        <w:rPr>
          <w:rFonts w:cs="Arial"/>
          <w:lang w:val="fr-FR"/>
        </w:rPr>
        <w:t xml:space="preserve">écision 12.74 progresse quelque peu, mais cette action ne sera pas finalisée d'ici la COP13 et, par conséquent, son renouvellement est recommandé. </w:t>
      </w:r>
    </w:p>
    <w:p w:rsidR="00AC1F02" w:rsidRPr="00AC1F02" w:rsidRDefault="00AC1F02" w:rsidP="00740EBC">
      <w:pPr>
        <w:widowControl w:val="0"/>
        <w:autoSpaceDE w:val="0"/>
        <w:autoSpaceDN w:val="0"/>
        <w:adjustRightInd w:val="0"/>
        <w:spacing w:after="0" w:line="240" w:lineRule="auto"/>
        <w:ind w:left="567" w:hanging="567"/>
        <w:contextualSpacing/>
        <w:jc w:val="both"/>
        <w:rPr>
          <w:rFonts w:cs="Arial"/>
          <w:lang w:val="fr-FR"/>
        </w:rPr>
      </w:pPr>
    </w:p>
    <w:p w:rsidR="00AC1F02" w:rsidRPr="00CA1597" w:rsidRDefault="00740EBC" w:rsidP="00740EBC">
      <w:pPr>
        <w:spacing w:after="0" w:line="240" w:lineRule="auto"/>
        <w:ind w:left="567" w:hanging="567"/>
        <w:rPr>
          <w:rFonts w:cs="Arial"/>
        </w:rPr>
      </w:pPr>
      <w:r>
        <w:rPr>
          <w:rFonts w:cs="Arial"/>
          <w:u w:val="single"/>
        </w:rPr>
        <w:t xml:space="preserve">Actions </w:t>
      </w:r>
      <w:proofErr w:type="spellStart"/>
      <w:r w:rsidR="00AC1F02" w:rsidRPr="00CA1597">
        <w:rPr>
          <w:rFonts w:cs="Arial"/>
          <w:u w:val="single"/>
        </w:rPr>
        <w:t>recommandées</w:t>
      </w:r>
      <w:proofErr w:type="spellEnd"/>
    </w:p>
    <w:p w:rsidR="00AC1F02" w:rsidRPr="00CA1597" w:rsidRDefault="00AC1F02" w:rsidP="00740EBC">
      <w:pPr>
        <w:spacing w:after="0" w:line="240" w:lineRule="auto"/>
        <w:ind w:left="567" w:hanging="567"/>
        <w:rPr>
          <w:rFonts w:cs="Arial"/>
        </w:rPr>
      </w:pPr>
    </w:p>
    <w:p w:rsidR="00AC1F02" w:rsidRPr="00AC1F02" w:rsidRDefault="00AC1F02" w:rsidP="00740EBC">
      <w:pPr>
        <w:widowControl w:val="0"/>
        <w:numPr>
          <w:ilvl w:val="0"/>
          <w:numId w:val="9"/>
        </w:numPr>
        <w:autoSpaceDE w:val="0"/>
        <w:autoSpaceDN w:val="0"/>
        <w:adjustRightInd w:val="0"/>
        <w:spacing w:after="0" w:line="240" w:lineRule="auto"/>
        <w:ind w:left="567" w:hanging="567"/>
        <w:jc w:val="both"/>
        <w:rPr>
          <w:rFonts w:cs="Arial"/>
          <w:lang w:val="fr-FR"/>
        </w:rPr>
      </w:pPr>
      <w:r w:rsidRPr="00AC1F02">
        <w:rPr>
          <w:rFonts w:cs="Arial"/>
          <w:lang w:val="fr-FR"/>
        </w:rPr>
        <w:t>Il est recommandé à la Conférence des Parties:</w:t>
      </w:r>
    </w:p>
    <w:p w:rsidR="00AC1F02" w:rsidRPr="00AC1F02" w:rsidRDefault="00AC1F02" w:rsidP="00740EBC">
      <w:pPr>
        <w:spacing w:after="0" w:line="240" w:lineRule="auto"/>
        <w:ind w:left="567" w:hanging="567"/>
        <w:jc w:val="both"/>
        <w:rPr>
          <w:rFonts w:cs="Arial"/>
          <w:lang w:val="fr-FR"/>
        </w:rPr>
      </w:pPr>
    </w:p>
    <w:p w:rsidR="00AC1F02" w:rsidRPr="00CA1597" w:rsidRDefault="00740EBC" w:rsidP="00740EBC">
      <w:pPr>
        <w:pStyle w:val="Secondnumbering"/>
        <w:numPr>
          <w:ilvl w:val="0"/>
          <w:numId w:val="11"/>
        </w:numPr>
        <w:ind w:left="1134" w:hanging="567"/>
        <w:contextualSpacing w:val="0"/>
        <w:jc w:val="left"/>
      </w:pPr>
      <w:r>
        <w:rPr>
          <w:rFonts w:cs="Arial"/>
        </w:rPr>
        <w:t xml:space="preserve">de </w:t>
      </w:r>
      <w:r w:rsidR="00AC1F02" w:rsidRPr="00CA1597">
        <w:rPr>
          <w:rFonts w:cs="Arial"/>
        </w:rPr>
        <w:t>prendre note du présent document ;</w:t>
      </w:r>
    </w:p>
    <w:p w:rsidR="00AC1F02" w:rsidRPr="00CA1597" w:rsidRDefault="00AC1F02" w:rsidP="00740EBC">
      <w:pPr>
        <w:pStyle w:val="Secondnumbering"/>
        <w:numPr>
          <w:ilvl w:val="0"/>
          <w:numId w:val="0"/>
        </w:numPr>
        <w:ind w:left="1134" w:hanging="567"/>
      </w:pPr>
    </w:p>
    <w:p w:rsidR="00AC1F02" w:rsidRPr="00CA1597" w:rsidRDefault="00740EBC" w:rsidP="00740EBC">
      <w:pPr>
        <w:pStyle w:val="Secondnumbering"/>
        <w:numPr>
          <w:ilvl w:val="0"/>
          <w:numId w:val="11"/>
        </w:numPr>
        <w:ind w:left="1134" w:hanging="567"/>
        <w:contextualSpacing w:val="0"/>
        <w:jc w:val="left"/>
      </w:pPr>
      <w:r>
        <w:t xml:space="preserve">de </w:t>
      </w:r>
      <w:r w:rsidR="00AC1F02" w:rsidRPr="00CA1597">
        <w:t xml:space="preserve">supprimer la </w:t>
      </w:r>
      <w:r>
        <w:t>D</w:t>
      </w:r>
      <w:r w:rsidR="00AC1F02" w:rsidRPr="00CA1597">
        <w:t>écision 12.73 ;</w:t>
      </w:r>
    </w:p>
    <w:p w:rsidR="00AC1F02" w:rsidRPr="00CA1597" w:rsidRDefault="00AC1F02" w:rsidP="00740EBC">
      <w:pPr>
        <w:pStyle w:val="ListParagraph"/>
        <w:spacing w:after="0" w:line="240" w:lineRule="auto"/>
        <w:ind w:left="1134" w:hanging="567"/>
        <w:contextualSpacing w:val="0"/>
      </w:pPr>
    </w:p>
    <w:p w:rsidR="00AC1F02" w:rsidRPr="00CA1597" w:rsidRDefault="00740EBC" w:rsidP="00740EBC">
      <w:pPr>
        <w:pStyle w:val="Secondnumbering"/>
        <w:numPr>
          <w:ilvl w:val="0"/>
          <w:numId w:val="11"/>
        </w:numPr>
        <w:ind w:left="1134" w:hanging="567"/>
        <w:contextualSpacing w:val="0"/>
        <w:jc w:val="left"/>
      </w:pPr>
      <w:r>
        <w:rPr>
          <w:rFonts w:cs="Arial"/>
        </w:rPr>
        <w:t>d’</w:t>
      </w:r>
      <w:r w:rsidR="00AC1F02" w:rsidRPr="00CA1597">
        <w:rPr>
          <w:rFonts w:cs="Arial"/>
        </w:rPr>
        <w:t>adopter le</w:t>
      </w:r>
      <w:r>
        <w:rPr>
          <w:rFonts w:cs="Arial"/>
        </w:rPr>
        <w:t xml:space="preserve"> </w:t>
      </w:r>
      <w:r w:rsidR="00AC1F02" w:rsidRPr="00CA1597">
        <w:rPr>
          <w:rFonts w:cs="Arial"/>
        </w:rPr>
        <w:t xml:space="preserve">projet de </w:t>
      </w:r>
      <w:r>
        <w:rPr>
          <w:rFonts w:cs="Arial"/>
        </w:rPr>
        <w:t>D</w:t>
      </w:r>
      <w:r w:rsidR="00AC1F02" w:rsidRPr="00CA1597">
        <w:rPr>
          <w:rFonts w:cs="Arial"/>
        </w:rPr>
        <w:t>écisions contenus dans l'</w:t>
      </w:r>
      <w:r>
        <w:rPr>
          <w:rFonts w:cs="Arial"/>
        </w:rPr>
        <w:t>A</w:t>
      </w:r>
      <w:r w:rsidR="00AC1F02" w:rsidRPr="00CA1597">
        <w:rPr>
          <w:rFonts w:cs="Arial"/>
        </w:rPr>
        <w:t xml:space="preserve">nnexe du présent document qui modifient les </w:t>
      </w:r>
      <w:r>
        <w:rPr>
          <w:rFonts w:cs="Arial"/>
        </w:rPr>
        <w:t>D</w:t>
      </w:r>
      <w:r w:rsidR="00AC1F02" w:rsidRPr="00CA1597">
        <w:rPr>
          <w:rFonts w:cs="Arial"/>
        </w:rPr>
        <w:t>écisions 12.72 et 12.74.</w:t>
      </w:r>
    </w:p>
    <w:p w:rsidR="00AC1F02" w:rsidRPr="00AC1F02" w:rsidRDefault="00AC1F02" w:rsidP="00AC1F02">
      <w:pPr>
        <w:pStyle w:val="ListParagraph"/>
        <w:rPr>
          <w:rFonts w:cs="Arial"/>
          <w:lang w:val="fr-FR"/>
        </w:rPr>
      </w:pPr>
    </w:p>
    <w:p w:rsidR="00AC1F02" w:rsidRPr="00AC1F02" w:rsidRDefault="00AC1F02" w:rsidP="00AC1F02">
      <w:pPr>
        <w:rPr>
          <w:rFonts w:cs="Arial"/>
          <w:caps/>
          <w:lang w:val="fr-FR"/>
        </w:rPr>
        <w:sectPr w:rsidR="00AC1F02" w:rsidRPr="00AC1F02" w:rsidSect="00EC4F04">
          <w:headerReference w:type="even" r:id="rId11"/>
          <w:headerReference w:type="default" r:id="rId12"/>
          <w:footerReference w:type="even" r:id="rId13"/>
          <w:footerReference w:type="default" r:id="rId14"/>
          <w:headerReference w:type="first" r:id="rId15"/>
          <w:pgSz w:w="11906" w:h="16838" w:code="9"/>
          <w:pgMar w:top="1138" w:right="1138" w:bottom="1138" w:left="1138" w:header="720" w:footer="720" w:gutter="0"/>
          <w:cols w:space="720"/>
          <w:titlePg/>
          <w:docGrid w:linePitch="360"/>
        </w:sectPr>
      </w:pPr>
    </w:p>
    <w:p w:rsidR="00AC1F02" w:rsidRPr="00AC1F02" w:rsidRDefault="00AC1F02" w:rsidP="00AC1F02">
      <w:pPr>
        <w:spacing w:after="0" w:line="240" w:lineRule="auto"/>
        <w:jc w:val="right"/>
        <w:rPr>
          <w:rFonts w:cs="Arial"/>
          <w:b/>
          <w:caps/>
          <w:lang w:val="fr-FR"/>
        </w:rPr>
      </w:pPr>
      <w:r w:rsidRPr="00AC1F02">
        <w:rPr>
          <w:rFonts w:cs="Arial"/>
          <w:b/>
          <w:caps/>
          <w:lang w:val="fr-FR"/>
        </w:rPr>
        <w:lastRenderedPageBreak/>
        <w:t>Annex</w:t>
      </w:r>
      <w:r w:rsidR="00740EBC">
        <w:rPr>
          <w:rFonts w:cs="Arial"/>
          <w:b/>
          <w:caps/>
          <w:lang w:val="fr-FR"/>
        </w:rPr>
        <w:t>E</w:t>
      </w:r>
    </w:p>
    <w:p w:rsidR="00AC1F02" w:rsidRPr="00AC1F02" w:rsidRDefault="00AC1F02" w:rsidP="00AC1F02">
      <w:pPr>
        <w:spacing w:after="0" w:line="240" w:lineRule="auto"/>
        <w:rPr>
          <w:rFonts w:cs="Arial"/>
          <w:lang w:val="fr-FR"/>
        </w:rPr>
      </w:pPr>
    </w:p>
    <w:p w:rsidR="00AC1F02" w:rsidRPr="00AC1F02" w:rsidRDefault="00AC1F02" w:rsidP="00AC1F02">
      <w:pPr>
        <w:spacing w:after="0" w:line="240" w:lineRule="auto"/>
        <w:jc w:val="center"/>
        <w:rPr>
          <w:rFonts w:cs="Arial"/>
          <w:lang w:val="fr-FR"/>
        </w:rPr>
      </w:pPr>
      <w:r w:rsidRPr="00AC1F02">
        <w:rPr>
          <w:rFonts w:cs="Arial"/>
          <w:lang w:val="fr-FR"/>
        </w:rPr>
        <w:t xml:space="preserve">PROJET DE DÉCISION(S) </w:t>
      </w:r>
    </w:p>
    <w:p w:rsidR="00AC1F02" w:rsidRPr="00AC1F02" w:rsidRDefault="00AC1F02" w:rsidP="00AC1F02">
      <w:pPr>
        <w:spacing w:after="0" w:line="240" w:lineRule="auto"/>
        <w:jc w:val="center"/>
        <w:rPr>
          <w:rFonts w:cs="Arial"/>
          <w:lang w:val="fr-FR"/>
        </w:rPr>
      </w:pPr>
    </w:p>
    <w:p w:rsidR="00AC1F02" w:rsidRPr="00AC1F02" w:rsidRDefault="00AC1F02" w:rsidP="00AC1F02">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sidRPr="00AC1F02">
        <w:rPr>
          <w:rFonts w:cs="Arial"/>
          <w:b/>
          <w:caps/>
          <w:lang w:val="fr-FR"/>
        </w:rPr>
        <w:t>CHANGEMENT CLIMATIQUE ET ESPÈCES MIGRATRICES</w:t>
      </w:r>
    </w:p>
    <w:p w:rsidR="00AC1F02" w:rsidRPr="00AC1F02" w:rsidRDefault="00AC1F02" w:rsidP="00AC1F02">
      <w:pPr>
        <w:spacing w:after="0" w:line="240" w:lineRule="auto"/>
        <w:jc w:val="both"/>
        <w:rPr>
          <w:rFonts w:cs="Arial"/>
          <w:b/>
          <w:i/>
          <w:lang w:val="fr-FR"/>
        </w:rPr>
      </w:pPr>
    </w:p>
    <w:p w:rsidR="00AC1F02" w:rsidRPr="00AC1F02" w:rsidRDefault="00AC1F02" w:rsidP="00AC1F02">
      <w:pPr>
        <w:spacing w:after="0" w:line="240" w:lineRule="auto"/>
        <w:jc w:val="both"/>
        <w:rPr>
          <w:rFonts w:cs="Arial"/>
          <w:b/>
          <w:i/>
          <w:lang w:val="fr-FR"/>
        </w:rPr>
      </w:pPr>
    </w:p>
    <w:p w:rsidR="00AC1F02" w:rsidRPr="00AC1F02" w:rsidRDefault="00FD7B41" w:rsidP="00AC1F02">
      <w:pPr>
        <w:spacing w:after="0" w:line="240" w:lineRule="auto"/>
        <w:jc w:val="both"/>
        <w:rPr>
          <w:rFonts w:cs="Arial"/>
          <w:b/>
          <w:i/>
          <w:lang w:val="fr-FR"/>
        </w:rPr>
      </w:pPr>
      <w:r>
        <w:rPr>
          <w:rFonts w:cs="Arial"/>
          <w:b/>
          <w:i/>
          <w:lang w:val="fr-FR"/>
        </w:rPr>
        <w:t>A</w:t>
      </w:r>
      <w:r w:rsidR="00AC1F02" w:rsidRPr="00AC1F02">
        <w:rPr>
          <w:rFonts w:cs="Arial"/>
          <w:b/>
          <w:i/>
          <w:lang w:val="fr-FR"/>
        </w:rPr>
        <w:t>dress</w:t>
      </w:r>
      <w:r>
        <w:rPr>
          <w:rFonts w:cs="Arial"/>
          <w:b/>
          <w:i/>
          <w:lang w:val="fr-FR"/>
        </w:rPr>
        <w:t>é</w:t>
      </w:r>
      <w:r w:rsidR="00AC1F02" w:rsidRPr="00AC1F02">
        <w:rPr>
          <w:rFonts w:cs="Arial"/>
          <w:b/>
          <w:i/>
          <w:lang w:val="fr-FR"/>
        </w:rPr>
        <w:t xml:space="preserve"> </w:t>
      </w:r>
      <w:r>
        <w:rPr>
          <w:rFonts w:cs="Arial"/>
          <w:b/>
          <w:i/>
          <w:lang w:val="fr-FR"/>
        </w:rPr>
        <w:t>aux</w:t>
      </w:r>
      <w:r w:rsidR="00AC1F02" w:rsidRPr="00AC1F02">
        <w:rPr>
          <w:rFonts w:cs="Arial"/>
          <w:b/>
          <w:i/>
          <w:lang w:val="fr-FR"/>
        </w:rPr>
        <w:t xml:space="preserve"> Parties et </w:t>
      </w:r>
      <w:r>
        <w:rPr>
          <w:rFonts w:cs="Arial"/>
          <w:b/>
          <w:i/>
          <w:lang w:val="fr-FR"/>
        </w:rPr>
        <w:t>au</w:t>
      </w:r>
      <w:r w:rsidR="00AC1F02" w:rsidRPr="00AC1F02">
        <w:rPr>
          <w:rFonts w:cs="Arial"/>
          <w:b/>
          <w:i/>
          <w:lang w:val="fr-FR"/>
        </w:rPr>
        <w:t xml:space="preserve"> Conseil scientifique</w:t>
      </w:r>
    </w:p>
    <w:p w:rsidR="00AC1F02" w:rsidRPr="00AC1F02" w:rsidRDefault="00AC1F02" w:rsidP="00AC1F02">
      <w:pPr>
        <w:spacing w:after="0" w:line="240" w:lineRule="auto"/>
        <w:jc w:val="both"/>
        <w:rPr>
          <w:rFonts w:cs="Arial"/>
          <w:lang w:val="fr-FR"/>
        </w:rPr>
      </w:pPr>
    </w:p>
    <w:p w:rsidR="00AC1F02" w:rsidRDefault="00AC1F02" w:rsidP="00FD7B41">
      <w:pPr>
        <w:widowControl w:val="0"/>
        <w:autoSpaceDE w:val="0"/>
        <w:autoSpaceDN w:val="0"/>
        <w:adjustRightInd w:val="0"/>
        <w:spacing w:after="0" w:line="240" w:lineRule="auto"/>
        <w:ind w:left="1418" w:hanging="1418"/>
        <w:contextualSpacing/>
        <w:jc w:val="both"/>
        <w:rPr>
          <w:rFonts w:cs="Arial"/>
          <w:lang w:val="fr-FR"/>
        </w:rPr>
      </w:pPr>
      <w:r w:rsidRPr="00AC1F02">
        <w:rPr>
          <w:rFonts w:cs="Arial"/>
          <w:lang w:val="fr-FR"/>
        </w:rPr>
        <w:t xml:space="preserve">13.AA(12.72) </w:t>
      </w:r>
      <w:r w:rsidR="00FD7B41">
        <w:rPr>
          <w:rFonts w:cs="Arial"/>
          <w:lang w:val="fr-FR"/>
        </w:rPr>
        <w:tab/>
      </w:r>
      <w:r w:rsidR="00FD7B41" w:rsidRPr="00FD7B41">
        <w:rPr>
          <w:lang w:val="fr-FR"/>
        </w:rPr>
        <w:t>Les Parties et le Conseil scientifique sont priés de faire rapport sur l’état d’avancement de la mise en œuvre du programme de travail sur le changement climatique et les espèces migratrices, y compris sur le suivi</w:t>
      </w:r>
      <w:r w:rsidR="00FD7B41">
        <w:rPr>
          <w:lang w:val="fr-FR"/>
        </w:rPr>
        <w:t xml:space="preserve"> </w:t>
      </w:r>
      <w:r w:rsidR="00FD7B41" w:rsidRPr="00FD7B41">
        <w:rPr>
          <w:lang w:val="fr-FR"/>
        </w:rPr>
        <w:t xml:space="preserve">et l’efficacité des mesures prises, </w:t>
      </w:r>
      <w:r w:rsidR="00FD7B41" w:rsidRPr="00FD7B41">
        <w:rPr>
          <w:u w:val="single"/>
          <w:lang w:val="fr-FR"/>
        </w:rPr>
        <w:t>à la</w:t>
      </w:r>
      <w:r w:rsidR="00FD7B41">
        <w:rPr>
          <w:lang w:val="fr-FR"/>
        </w:rPr>
        <w:t xml:space="preserve"> </w:t>
      </w:r>
      <w:r w:rsidR="00FD7B41" w:rsidRPr="00FD7B41">
        <w:rPr>
          <w:strike/>
          <w:lang w:val="fr-FR"/>
        </w:rPr>
        <w:t>aux 13e et</w:t>
      </w:r>
      <w:r w:rsidR="00FD7B41" w:rsidRPr="00FD7B41">
        <w:rPr>
          <w:lang w:val="fr-FR"/>
        </w:rPr>
        <w:t xml:space="preserve"> 14 e Session</w:t>
      </w:r>
      <w:r w:rsidR="00FD7B41" w:rsidRPr="00FD7B41">
        <w:rPr>
          <w:strike/>
          <w:lang w:val="fr-FR"/>
        </w:rPr>
        <w:t>s</w:t>
      </w:r>
      <w:r w:rsidR="00FD7B41" w:rsidRPr="00FD7B41">
        <w:rPr>
          <w:lang w:val="fr-FR"/>
        </w:rPr>
        <w:t xml:space="preserve"> de la Conférence des Parties, </w:t>
      </w:r>
      <w:r w:rsidR="00FD7B41" w:rsidRPr="00FD7B41">
        <w:rPr>
          <w:strike/>
          <w:lang w:val="fr-FR"/>
        </w:rPr>
        <w:t xml:space="preserve">assurant autant que possible l’intégration dans les rapports nationaux de la </w:t>
      </w:r>
      <w:proofErr w:type="gramStart"/>
      <w:r w:rsidR="00FD7B41" w:rsidRPr="00FD7B41">
        <w:rPr>
          <w:strike/>
          <w:lang w:val="fr-FR"/>
        </w:rPr>
        <w:t>CMS</w:t>
      </w:r>
      <w:r w:rsidR="00FD7B41" w:rsidRPr="00FD7B41">
        <w:rPr>
          <w:lang w:val="fr-FR"/>
        </w:rPr>
        <w:t> </w:t>
      </w:r>
      <w:r w:rsidR="00FD7B41" w:rsidRPr="00AC1F02">
        <w:rPr>
          <w:rFonts w:cs="Arial"/>
          <w:u w:val="single"/>
          <w:lang w:val="fr-FR"/>
        </w:rPr>
        <w:t xml:space="preserve"> </w:t>
      </w:r>
      <w:r w:rsidRPr="00AC1F02">
        <w:rPr>
          <w:rFonts w:cs="Arial"/>
          <w:u w:val="single"/>
          <w:lang w:val="fr-FR"/>
        </w:rPr>
        <w:t>bas</w:t>
      </w:r>
      <w:r w:rsidR="00FD7B41">
        <w:rPr>
          <w:rFonts w:cs="Arial"/>
          <w:u w:val="single"/>
          <w:lang w:val="fr-FR"/>
        </w:rPr>
        <w:t>é</w:t>
      </w:r>
      <w:proofErr w:type="gramEnd"/>
      <w:r w:rsidR="00FD7B41">
        <w:rPr>
          <w:rFonts w:cs="Arial"/>
          <w:u w:val="single"/>
          <w:lang w:val="fr-FR"/>
        </w:rPr>
        <w:t xml:space="preserve"> sur le</w:t>
      </w:r>
      <w:r w:rsidRPr="00AC1F02">
        <w:rPr>
          <w:rFonts w:cs="Arial"/>
          <w:u w:val="single"/>
          <w:lang w:val="fr-FR"/>
        </w:rPr>
        <w:t xml:space="preserve"> questionnaire mentionné dans la Décision 13.BB ci-dessous</w:t>
      </w:r>
      <w:r w:rsidRPr="00AC1F02">
        <w:rPr>
          <w:rFonts w:cs="Arial"/>
          <w:lang w:val="fr-FR"/>
        </w:rPr>
        <w:t>.</w:t>
      </w:r>
    </w:p>
    <w:p w:rsidR="00AC1F02" w:rsidRPr="00AC1F02" w:rsidRDefault="00AC1F02" w:rsidP="00AC1F02">
      <w:pPr>
        <w:spacing w:after="0" w:line="240" w:lineRule="auto"/>
        <w:jc w:val="both"/>
        <w:rPr>
          <w:rFonts w:cs="Arial"/>
          <w:lang w:val="fr-FR"/>
        </w:rPr>
      </w:pPr>
    </w:p>
    <w:p w:rsidR="00AC1F02" w:rsidRPr="00AC1F02" w:rsidRDefault="00FD7B41" w:rsidP="00AC1F02">
      <w:pPr>
        <w:spacing w:after="0" w:line="240" w:lineRule="auto"/>
        <w:jc w:val="both"/>
        <w:rPr>
          <w:rFonts w:cs="Arial"/>
          <w:b/>
          <w:i/>
          <w:lang w:val="fr-FR"/>
        </w:rPr>
      </w:pPr>
      <w:r>
        <w:rPr>
          <w:rFonts w:cs="Arial"/>
          <w:b/>
          <w:i/>
          <w:lang w:val="fr-FR"/>
        </w:rPr>
        <w:t>Adressé au</w:t>
      </w:r>
      <w:r w:rsidR="00AC1F02" w:rsidRPr="00AC1F02">
        <w:rPr>
          <w:rFonts w:cs="Arial"/>
          <w:b/>
          <w:i/>
          <w:lang w:val="fr-FR"/>
        </w:rPr>
        <w:t xml:space="preserve"> Secrétariat </w:t>
      </w:r>
    </w:p>
    <w:p w:rsidR="00AC1F02" w:rsidRPr="00AC1F02" w:rsidRDefault="00AC1F02" w:rsidP="00AC1F02">
      <w:pPr>
        <w:spacing w:after="0" w:line="240" w:lineRule="auto"/>
        <w:jc w:val="both"/>
        <w:rPr>
          <w:rFonts w:cs="Arial"/>
          <w:lang w:val="fr-FR"/>
        </w:rPr>
      </w:pPr>
    </w:p>
    <w:p w:rsidR="00AC1F02" w:rsidRPr="00AC1F02" w:rsidRDefault="00AC1F02" w:rsidP="00FD7B41">
      <w:pPr>
        <w:spacing w:after="0" w:line="240" w:lineRule="auto"/>
        <w:ind w:left="1418" w:hanging="1418"/>
        <w:jc w:val="both"/>
        <w:rPr>
          <w:rFonts w:cs="Arial"/>
          <w:u w:val="single"/>
          <w:lang w:val="fr-FR"/>
        </w:rPr>
      </w:pPr>
      <w:r w:rsidRPr="00AC1F02">
        <w:rPr>
          <w:rFonts w:cs="Arial"/>
          <w:lang w:val="fr-FR"/>
        </w:rPr>
        <w:t>13.BB</w:t>
      </w:r>
      <w:r w:rsidRPr="00AC1F02">
        <w:rPr>
          <w:rFonts w:cs="Arial"/>
          <w:lang w:val="fr-FR"/>
        </w:rPr>
        <w:tab/>
      </w:r>
      <w:r w:rsidRPr="00AC1F02">
        <w:rPr>
          <w:rFonts w:cs="Arial"/>
          <w:u w:val="single"/>
          <w:lang w:val="fr-FR"/>
        </w:rPr>
        <w:t>Le Secrétariat :</w:t>
      </w:r>
    </w:p>
    <w:p w:rsidR="00AC1F02" w:rsidRPr="00AC1F02" w:rsidRDefault="00AC1F02" w:rsidP="00FD7B41">
      <w:pPr>
        <w:spacing w:after="0" w:line="240" w:lineRule="auto"/>
        <w:ind w:left="1418" w:hanging="1418"/>
        <w:jc w:val="both"/>
        <w:rPr>
          <w:rFonts w:cs="Arial"/>
          <w:u w:val="single"/>
          <w:lang w:val="fr-FR"/>
        </w:rPr>
      </w:pPr>
    </w:p>
    <w:p w:rsidR="00AC1F02" w:rsidRPr="00AC1F02" w:rsidRDefault="00AC1F02" w:rsidP="00FD7B41">
      <w:pPr>
        <w:widowControl w:val="0"/>
        <w:numPr>
          <w:ilvl w:val="0"/>
          <w:numId w:val="10"/>
        </w:numPr>
        <w:autoSpaceDE w:val="0"/>
        <w:autoSpaceDN w:val="0"/>
        <w:adjustRightInd w:val="0"/>
        <w:spacing w:after="0" w:line="240" w:lineRule="auto"/>
        <w:ind w:left="1843" w:hanging="425"/>
        <w:jc w:val="both"/>
        <w:rPr>
          <w:rFonts w:cs="Arial"/>
          <w:u w:val="single"/>
          <w:lang w:val="fr-FR"/>
        </w:rPr>
      </w:pPr>
      <w:r w:rsidRPr="00AC1F02">
        <w:rPr>
          <w:rFonts w:cs="Arial"/>
          <w:u w:val="single"/>
          <w:lang w:val="fr-FR"/>
        </w:rPr>
        <w:t>élabore un questionnaire ou un outil similaire visant à évaluer la mise en œuvre du Programme de travail sur les changements climatiques et les espèces migratrices, en consultation avec le Conseil scientifique ;</w:t>
      </w:r>
    </w:p>
    <w:p w:rsidR="00AC1F02" w:rsidRPr="00AC1F02" w:rsidRDefault="00AC1F02" w:rsidP="00FD7B41">
      <w:pPr>
        <w:spacing w:after="0" w:line="240" w:lineRule="auto"/>
        <w:ind w:left="1843" w:hanging="425"/>
        <w:jc w:val="both"/>
        <w:rPr>
          <w:rFonts w:cs="Arial"/>
          <w:u w:val="single"/>
          <w:lang w:val="fr-FR"/>
        </w:rPr>
      </w:pPr>
    </w:p>
    <w:p w:rsidR="00AC1F02" w:rsidRPr="00AC1F02" w:rsidRDefault="00AC1F02" w:rsidP="00FD7B41">
      <w:pPr>
        <w:widowControl w:val="0"/>
        <w:numPr>
          <w:ilvl w:val="0"/>
          <w:numId w:val="10"/>
        </w:numPr>
        <w:autoSpaceDE w:val="0"/>
        <w:autoSpaceDN w:val="0"/>
        <w:adjustRightInd w:val="0"/>
        <w:spacing w:after="0" w:line="240" w:lineRule="auto"/>
        <w:ind w:left="1843" w:hanging="425"/>
        <w:jc w:val="both"/>
        <w:rPr>
          <w:rFonts w:cs="Arial"/>
          <w:u w:val="single"/>
          <w:lang w:val="fr-FR"/>
        </w:rPr>
      </w:pPr>
      <w:r w:rsidRPr="00AC1F02">
        <w:rPr>
          <w:rFonts w:cs="Arial"/>
          <w:u w:val="single"/>
          <w:lang w:val="fr-FR"/>
        </w:rPr>
        <w:t>distribue le questionnaire aux Parties;</w:t>
      </w:r>
    </w:p>
    <w:p w:rsidR="00AC1F02" w:rsidRPr="00AC1F02" w:rsidRDefault="00AC1F02" w:rsidP="00FD7B41">
      <w:pPr>
        <w:pStyle w:val="ListParagraph"/>
        <w:spacing w:after="0"/>
        <w:ind w:left="1843" w:hanging="425"/>
        <w:rPr>
          <w:rFonts w:cs="Arial"/>
          <w:u w:val="single"/>
          <w:lang w:val="fr-FR"/>
        </w:rPr>
      </w:pPr>
    </w:p>
    <w:p w:rsidR="00AC1F02" w:rsidRPr="00AC1F02" w:rsidRDefault="00AC1F02" w:rsidP="00FD7B41">
      <w:pPr>
        <w:widowControl w:val="0"/>
        <w:numPr>
          <w:ilvl w:val="0"/>
          <w:numId w:val="10"/>
        </w:numPr>
        <w:autoSpaceDE w:val="0"/>
        <w:autoSpaceDN w:val="0"/>
        <w:adjustRightInd w:val="0"/>
        <w:spacing w:after="0" w:line="240" w:lineRule="auto"/>
        <w:ind w:left="1843" w:hanging="425"/>
        <w:jc w:val="both"/>
        <w:rPr>
          <w:rFonts w:cs="Arial"/>
          <w:lang w:val="fr-FR"/>
        </w:rPr>
      </w:pPr>
      <w:r w:rsidRPr="00AC1F02">
        <w:rPr>
          <w:rFonts w:cs="Arial"/>
          <w:u w:val="single"/>
          <w:lang w:val="fr-FR"/>
        </w:rPr>
        <w:t>compile les réponses reçues au moyen du questionnaire susmentionné dans un rapport et le soumet au Comité de session lors de sa 6</w:t>
      </w:r>
      <w:r w:rsidRPr="00AC1F02">
        <w:rPr>
          <w:rFonts w:cs="Arial"/>
          <w:u w:val="single"/>
          <w:vertAlign w:val="superscript"/>
          <w:lang w:val="fr-FR"/>
        </w:rPr>
        <w:t>e</w:t>
      </w:r>
      <w:r w:rsidRPr="00AC1F02">
        <w:rPr>
          <w:rFonts w:cs="Arial"/>
          <w:u w:val="single"/>
          <w:lang w:val="fr-FR"/>
        </w:rPr>
        <w:t xml:space="preserve"> </w:t>
      </w:r>
      <w:r w:rsidR="00FD7B41">
        <w:rPr>
          <w:rFonts w:cs="Arial"/>
          <w:u w:val="single"/>
          <w:lang w:val="fr-FR"/>
        </w:rPr>
        <w:t>réunion</w:t>
      </w:r>
      <w:r w:rsidRPr="00AC1F02">
        <w:rPr>
          <w:rFonts w:cs="Arial"/>
          <w:u w:val="single"/>
          <w:lang w:val="fr-FR"/>
        </w:rPr>
        <w:t xml:space="preserve"> pour examen et lors de la 14</w:t>
      </w:r>
      <w:r w:rsidRPr="00AC1F02">
        <w:rPr>
          <w:rFonts w:cs="Arial"/>
          <w:u w:val="single"/>
          <w:vertAlign w:val="superscript"/>
          <w:lang w:val="fr-FR"/>
        </w:rPr>
        <w:t>e</w:t>
      </w:r>
      <w:r w:rsidRPr="00AC1F02">
        <w:rPr>
          <w:rFonts w:cs="Arial"/>
          <w:u w:val="single"/>
          <w:lang w:val="fr-FR"/>
        </w:rPr>
        <w:t xml:space="preserve"> réunion de la Conférence des Parties pour examen</w:t>
      </w:r>
      <w:r w:rsidRPr="00AC1F02">
        <w:rPr>
          <w:rFonts w:cs="Arial"/>
          <w:lang w:val="fr-FR"/>
        </w:rPr>
        <w:t xml:space="preserve"> ;</w:t>
      </w:r>
    </w:p>
    <w:p w:rsidR="00AC1F02" w:rsidRPr="00AC1F02" w:rsidRDefault="00AC1F02" w:rsidP="00AC1F02">
      <w:pPr>
        <w:spacing w:after="0" w:line="240" w:lineRule="auto"/>
        <w:jc w:val="both"/>
        <w:rPr>
          <w:rFonts w:cs="Arial"/>
          <w:b/>
          <w:i/>
          <w:lang w:val="fr-FR"/>
        </w:rPr>
      </w:pPr>
    </w:p>
    <w:p w:rsidR="00AC1F02" w:rsidRPr="00AC1F02" w:rsidRDefault="00FD7B41" w:rsidP="00AC1F02">
      <w:pPr>
        <w:spacing w:after="0" w:line="240" w:lineRule="auto"/>
        <w:jc w:val="both"/>
        <w:rPr>
          <w:rFonts w:cs="Arial"/>
          <w:b/>
          <w:i/>
          <w:lang w:val="fr-FR"/>
        </w:rPr>
      </w:pPr>
      <w:r>
        <w:rPr>
          <w:rFonts w:cs="Arial"/>
          <w:b/>
          <w:i/>
          <w:lang w:val="fr-FR"/>
        </w:rPr>
        <w:t>A</w:t>
      </w:r>
      <w:r w:rsidR="00AC1F02" w:rsidRPr="00AC1F02">
        <w:rPr>
          <w:rFonts w:cs="Arial"/>
          <w:b/>
          <w:i/>
          <w:lang w:val="fr-FR"/>
        </w:rPr>
        <w:t>dress</w:t>
      </w:r>
      <w:r>
        <w:rPr>
          <w:rFonts w:cs="Arial"/>
          <w:b/>
          <w:i/>
          <w:lang w:val="fr-FR"/>
        </w:rPr>
        <w:t>é</w:t>
      </w:r>
      <w:r w:rsidR="00AC1F02" w:rsidRPr="00AC1F02">
        <w:rPr>
          <w:rFonts w:cs="Arial"/>
          <w:b/>
          <w:i/>
          <w:lang w:val="fr-FR"/>
        </w:rPr>
        <w:t xml:space="preserve"> </w:t>
      </w:r>
      <w:r>
        <w:rPr>
          <w:rFonts w:cs="Arial"/>
          <w:b/>
          <w:i/>
          <w:lang w:val="fr-FR"/>
        </w:rPr>
        <w:t>a</w:t>
      </w:r>
      <w:r w:rsidR="00AC1F02" w:rsidRPr="00AC1F02">
        <w:rPr>
          <w:rFonts w:cs="Arial"/>
          <w:b/>
          <w:i/>
          <w:lang w:val="fr-FR"/>
        </w:rPr>
        <w:t>u Conseil scientifique</w:t>
      </w:r>
    </w:p>
    <w:p w:rsidR="00AC1F02" w:rsidRPr="00AC1F02" w:rsidRDefault="00AC1F02" w:rsidP="00AC1F02">
      <w:pPr>
        <w:spacing w:after="0" w:line="240" w:lineRule="auto"/>
        <w:jc w:val="both"/>
        <w:rPr>
          <w:rFonts w:cs="Arial"/>
          <w:lang w:val="fr-FR"/>
        </w:rPr>
      </w:pPr>
    </w:p>
    <w:p w:rsidR="00AC1F02" w:rsidRPr="00AC1F02" w:rsidRDefault="00AC1F02" w:rsidP="00FD7B41">
      <w:pPr>
        <w:widowControl w:val="0"/>
        <w:autoSpaceDE w:val="0"/>
        <w:autoSpaceDN w:val="0"/>
        <w:adjustRightInd w:val="0"/>
        <w:spacing w:after="0" w:line="240" w:lineRule="auto"/>
        <w:ind w:left="1418" w:hanging="1418"/>
        <w:contextualSpacing/>
        <w:jc w:val="both"/>
        <w:rPr>
          <w:rFonts w:cs="Arial"/>
          <w:i/>
          <w:lang w:val="fr-FR"/>
        </w:rPr>
      </w:pPr>
      <w:r w:rsidRPr="00AC1F02">
        <w:rPr>
          <w:rFonts w:cs="Arial"/>
          <w:lang w:val="fr-FR"/>
        </w:rPr>
        <w:t>13.CC(12.74) Le Conseil scientifique</w:t>
      </w:r>
      <w:r w:rsidR="00FD7B41">
        <w:rPr>
          <w:rFonts w:cs="Arial"/>
          <w:lang w:val="fr-FR"/>
        </w:rPr>
        <w:t xml:space="preserve"> </w:t>
      </w:r>
      <w:r w:rsidRPr="00AC1F02">
        <w:rPr>
          <w:rFonts w:cs="Arial"/>
          <w:lang w:val="fr-FR"/>
        </w:rPr>
        <w:t>devrait</w:t>
      </w:r>
      <w:r w:rsidR="00FD7B41">
        <w:rPr>
          <w:rFonts w:cs="Arial"/>
          <w:lang w:val="fr-FR"/>
        </w:rPr>
        <w:t xml:space="preserve"> </w:t>
      </w:r>
      <w:r w:rsidRPr="00AC1F02">
        <w:rPr>
          <w:rFonts w:cs="Arial"/>
          <w:lang w:val="fr-FR"/>
        </w:rPr>
        <w:t>fournir des conseils sur la manière dont</w:t>
      </w:r>
      <w:r w:rsidR="00FD7B41">
        <w:rPr>
          <w:rFonts w:cs="Arial"/>
          <w:lang w:val="fr-FR"/>
        </w:rPr>
        <w:t xml:space="preserve"> </w:t>
      </w:r>
      <w:r w:rsidRPr="00AC1F02">
        <w:rPr>
          <w:rFonts w:cs="Arial"/>
          <w:lang w:val="fr-FR"/>
        </w:rPr>
        <w:t>l'interprétation du paragraphe 9 de la Résolution UNEP/CMS/Résolution 12.21 sur le changement</w:t>
      </w:r>
      <w:r w:rsidR="00FD7B41">
        <w:rPr>
          <w:rFonts w:cs="Arial"/>
          <w:lang w:val="fr-FR"/>
        </w:rPr>
        <w:t xml:space="preserve"> </w:t>
      </w:r>
      <w:r w:rsidRPr="00AC1F02">
        <w:rPr>
          <w:rFonts w:cs="Arial"/>
          <w:lang w:val="fr-FR"/>
        </w:rPr>
        <w:t>climatique et les espèces</w:t>
      </w:r>
      <w:r w:rsidR="00FD7B41">
        <w:rPr>
          <w:rFonts w:cs="Arial"/>
          <w:lang w:val="fr-FR"/>
        </w:rPr>
        <w:t xml:space="preserve"> </w:t>
      </w:r>
      <w:r w:rsidRPr="00AC1F02">
        <w:rPr>
          <w:rFonts w:cs="Arial"/>
          <w:lang w:val="fr-FR"/>
        </w:rPr>
        <w:t>migratrices</w:t>
      </w:r>
      <w:r w:rsidR="00FD7B41">
        <w:rPr>
          <w:rFonts w:cs="Arial"/>
          <w:lang w:val="fr-FR"/>
        </w:rPr>
        <w:t xml:space="preserve"> </w:t>
      </w:r>
      <w:r w:rsidRPr="00AC1F02">
        <w:rPr>
          <w:rFonts w:cs="Arial"/>
          <w:lang w:val="fr-FR"/>
        </w:rPr>
        <w:t>pourrait</w:t>
      </w:r>
      <w:r w:rsidR="00FD7B41">
        <w:rPr>
          <w:rFonts w:cs="Arial"/>
          <w:lang w:val="fr-FR"/>
        </w:rPr>
        <w:t xml:space="preserve"> </w:t>
      </w:r>
      <w:r w:rsidRPr="00AC1F02">
        <w:rPr>
          <w:rFonts w:cs="Arial"/>
          <w:lang w:val="fr-FR"/>
        </w:rPr>
        <w:t>être</w:t>
      </w:r>
      <w:r w:rsidR="00FD7B41">
        <w:rPr>
          <w:rFonts w:cs="Arial"/>
          <w:lang w:val="fr-FR"/>
        </w:rPr>
        <w:t xml:space="preserve"> </w:t>
      </w:r>
      <w:r w:rsidRPr="00AC1F02">
        <w:rPr>
          <w:rFonts w:cs="Arial"/>
          <w:lang w:val="fr-FR"/>
        </w:rPr>
        <w:t>transformée</w:t>
      </w:r>
      <w:r w:rsidR="00FD7B41">
        <w:rPr>
          <w:rFonts w:cs="Arial"/>
          <w:lang w:val="fr-FR"/>
        </w:rPr>
        <w:t xml:space="preserve"> </w:t>
      </w:r>
      <w:r w:rsidRPr="00AC1F02">
        <w:rPr>
          <w:rFonts w:cs="Arial"/>
          <w:lang w:val="fr-FR"/>
        </w:rPr>
        <w:t>en</w:t>
      </w:r>
      <w:r w:rsidR="00FD7B41">
        <w:rPr>
          <w:rFonts w:cs="Arial"/>
          <w:lang w:val="fr-FR"/>
        </w:rPr>
        <w:t xml:space="preserve"> </w:t>
      </w:r>
      <w:r w:rsidRPr="00AC1F02">
        <w:rPr>
          <w:rFonts w:cs="Arial"/>
          <w:lang w:val="fr-FR"/>
        </w:rPr>
        <w:t>bonnes</w:t>
      </w:r>
      <w:r w:rsidR="00FD7B41">
        <w:rPr>
          <w:rFonts w:cs="Arial"/>
          <w:lang w:val="fr-FR"/>
        </w:rPr>
        <w:t xml:space="preserve"> </w:t>
      </w:r>
      <w:r w:rsidRPr="00AC1F02">
        <w:rPr>
          <w:rFonts w:cs="Arial"/>
          <w:lang w:val="fr-FR"/>
        </w:rPr>
        <w:t>pratiques</w:t>
      </w:r>
      <w:r w:rsidR="00FD7B41">
        <w:rPr>
          <w:rFonts w:cs="Arial"/>
          <w:lang w:val="fr-FR"/>
        </w:rPr>
        <w:t xml:space="preserve"> </w:t>
      </w:r>
      <w:r w:rsidRPr="00AC1F02">
        <w:rPr>
          <w:rFonts w:cs="Arial"/>
          <w:lang w:val="fr-FR"/>
        </w:rPr>
        <w:t>pragmatiques.</w:t>
      </w:r>
    </w:p>
    <w:p w:rsidR="00AC1F02" w:rsidRDefault="00AC1F02" w:rsidP="00EF7FC8">
      <w:pPr>
        <w:pStyle w:val="FourthnumberingA"/>
        <w:numPr>
          <w:ilvl w:val="0"/>
          <w:numId w:val="0"/>
        </w:numPr>
      </w:pPr>
    </w:p>
    <w:sectPr w:rsidR="00AC1F02" w:rsidSect="00D71837">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142077614"/>
      <w:docPartObj>
        <w:docPartGallery w:val="Page Numbers (Bottom of Page)"/>
        <w:docPartUnique/>
      </w:docPartObj>
    </w:sdtPr>
    <w:sdtEndPr>
      <w:rPr>
        <w:noProof/>
      </w:rPr>
    </w:sdtEndPr>
    <w:sdtContent>
      <w:p w:rsidR="00740EBC" w:rsidRPr="00740EBC" w:rsidRDefault="00740EBC" w:rsidP="00740EBC">
        <w:pPr>
          <w:pStyle w:val="Footer"/>
          <w:jc w:val="center"/>
          <w:rPr>
            <w:sz w:val="18"/>
            <w:szCs w:val="18"/>
          </w:rPr>
        </w:pPr>
        <w:r w:rsidRPr="00740EBC">
          <w:rPr>
            <w:sz w:val="18"/>
            <w:szCs w:val="18"/>
          </w:rPr>
          <w:fldChar w:fldCharType="begin"/>
        </w:r>
        <w:r w:rsidRPr="00740EBC">
          <w:rPr>
            <w:sz w:val="18"/>
            <w:szCs w:val="18"/>
          </w:rPr>
          <w:instrText xml:space="preserve"> PAGE   \* MERGEFORMAT </w:instrText>
        </w:r>
        <w:r w:rsidRPr="00740EBC">
          <w:rPr>
            <w:sz w:val="18"/>
            <w:szCs w:val="18"/>
          </w:rPr>
          <w:fldChar w:fldCharType="separate"/>
        </w:r>
        <w:r w:rsidRPr="00740EBC">
          <w:rPr>
            <w:noProof/>
            <w:sz w:val="18"/>
            <w:szCs w:val="18"/>
          </w:rPr>
          <w:t>2</w:t>
        </w:r>
        <w:r w:rsidRPr="00740EBC">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163473414"/>
      <w:docPartObj>
        <w:docPartGallery w:val="Page Numbers (Bottom of Page)"/>
        <w:docPartUnique/>
      </w:docPartObj>
    </w:sdtPr>
    <w:sdtEndPr>
      <w:rPr>
        <w:noProof/>
      </w:rPr>
    </w:sdtEndPr>
    <w:sdtContent>
      <w:p w:rsidR="00740EBC" w:rsidRPr="00740EBC" w:rsidRDefault="00740EBC" w:rsidP="00740EBC">
        <w:pPr>
          <w:pStyle w:val="Footer"/>
          <w:jc w:val="center"/>
          <w:rPr>
            <w:sz w:val="18"/>
            <w:szCs w:val="18"/>
          </w:rPr>
        </w:pPr>
        <w:r w:rsidRPr="00740EBC">
          <w:rPr>
            <w:sz w:val="18"/>
            <w:szCs w:val="18"/>
          </w:rPr>
          <w:fldChar w:fldCharType="begin"/>
        </w:r>
        <w:r w:rsidRPr="00740EBC">
          <w:rPr>
            <w:sz w:val="18"/>
            <w:szCs w:val="18"/>
          </w:rPr>
          <w:instrText xml:space="preserve"> PAGE   \* MERGEFORMAT </w:instrText>
        </w:r>
        <w:r w:rsidRPr="00740EBC">
          <w:rPr>
            <w:sz w:val="18"/>
            <w:szCs w:val="18"/>
          </w:rPr>
          <w:fldChar w:fldCharType="separate"/>
        </w:r>
        <w:r w:rsidRPr="00740EBC">
          <w:rPr>
            <w:noProof/>
            <w:sz w:val="18"/>
            <w:szCs w:val="18"/>
          </w:rPr>
          <w:t>2</w:t>
        </w:r>
        <w:r w:rsidRPr="00740EBC">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607351639"/>
      <w:docPartObj>
        <w:docPartGallery w:val="Page Numbers (Bottom of Page)"/>
        <w:docPartUnique/>
      </w:docPartObj>
    </w:sdtPr>
    <w:sdtEndPr>
      <w:rPr>
        <w:noProof/>
      </w:rPr>
    </w:sdtEndPr>
    <w:sdtContent>
      <w:p w:rsidR="00FD7B41" w:rsidRPr="00FD7B41" w:rsidRDefault="00FD7B41" w:rsidP="00FD7B41">
        <w:pPr>
          <w:pStyle w:val="Footer"/>
          <w:jc w:val="center"/>
          <w:rPr>
            <w:sz w:val="18"/>
            <w:szCs w:val="18"/>
          </w:rPr>
        </w:pPr>
        <w:r w:rsidRPr="00FD7B41">
          <w:rPr>
            <w:sz w:val="18"/>
            <w:szCs w:val="18"/>
          </w:rPr>
          <w:fldChar w:fldCharType="begin"/>
        </w:r>
        <w:r w:rsidRPr="00FD7B41">
          <w:rPr>
            <w:sz w:val="18"/>
            <w:szCs w:val="18"/>
          </w:rPr>
          <w:instrText xml:space="preserve"> PAGE   \* MERGEFORMAT </w:instrText>
        </w:r>
        <w:r w:rsidRPr="00FD7B41">
          <w:rPr>
            <w:sz w:val="18"/>
            <w:szCs w:val="18"/>
          </w:rPr>
          <w:fldChar w:fldCharType="separate"/>
        </w:r>
        <w:r w:rsidRPr="00FD7B41">
          <w:rPr>
            <w:noProof/>
            <w:sz w:val="18"/>
            <w:szCs w:val="18"/>
          </w:rPr>
          <w:t>2</w:t>
        </w:r>
        <w:r w:rsidRPr="00FD7B4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F02" w:rsidRPr="009653EA" w:rsidRDefault="00AC1F02">
    <w:pPr>
      <w:pStyle w:val="Header"/>
      <w:pBdr>
        <w:bottom w:val="single" w:sz="4" w:space="1" w:color="auto"/>
      </w:pBdr>
      <w:rPr>
        <w:rFonts w:cs="Arial"/>
        <w:i/>
        <w:sz w:val="18"/>
      </w:rPr>
    </w:pPr>
    <w:r w:rsidRPr="009653EA">
      <w:rPr>
        <w:rFonts w:cs="Arial"/>
        <w:i/>
        <w:sz w:val="18"/>
      </w:rPr>
      <w:t>UNEP/CMS/COP13/Doc.26.4.8</w:t>
    </w:r>
  </w:p>
  <w:p w:rsidR="00AC1F02" w:rsidRPr="009653EA" w:rsidRDefault="00AC1F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EBC" w:rsidRPr="009653EA" w:rsidRDefault="00740EBC" w:rsidP="00740EBC">
    <w:pPr>
      <w:pStyle w:val="Header"/>
      <w:pBdr>
        <w:bottom w:val="single" w:sz="4" w:space="1" w:color="auto"/>
      </w:pBdr>
      <w:jc w:val="right"/>
      <w:rPr>
        <w:rFonts w:cs="Arial"/>
        <w:i/>
        <w:sz w:val="18"/>
      </w:rPr>
    </w:pPr>
    <w:r w:rsidRPr="009653EA">
      <w:rPr>
        <w:rFonts w:cs="Arial"/>
        <w:i/>
        <w:sz w:val="18"/>
      </w:rPr>
      <w:t>UNEP/CMS/COP13/Doc.26.4.8</w:t>
    </w:r>
  </w:p>
  <w:p w:rsidR="00740EBC" w:rsidRDefault="00740E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F02" w:rsidRPr="00EC2A58" w:rsidRDefault="00AC1F02" w:rsidP="00AC1F02">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63360" behindDoc="0" locked="0" layoutInCell="1" allowOverlap="1" wp14:anchorId="24DB3A8E" wp14:editId="096231EE">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6"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5408" behindDoc="0" locked="0" layoutInCell="1" allowOverlap="1" wp14:anchorId="172230DC" wp14:editId="15B920A5">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7"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4384" behindDoc="0" locked="0" layoutInCell="1" allowOverlap="1" wp14:anchorId="7A2620AC" wp14:editId="23C0524F">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8"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AC1F02" w:rsidRPr="009653EA" w:rsidRDefault="00AC1F02">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EBC" w:rsidRPr="009653EA" w:rsidRDefault="00740EBC" w:rsidP="00FD7B41">
    <w:pPr>
      <w:pStyle w:val="Header"/>
      <w:pBdr>
        <w:bottom w:val="single" w:sz="4" w:space="1" w:color="auto"/>
      </w:pBdr>
      <w:jc w:val="right"/>
      <w:rPr>
        <w:rFonts w:cs="Arial"/>
        <w:i/>
        <w:sz w:val="18"/>
      </w:rPr>
    </w:pPr>
    <w:r w:rsidRPr="009653EA">
      <w:rPr>
        <w:rFonts w:cs="Arial"/>
        <w:i/>
        <w:sz w:val="18"/>
      </w:rPr>
      <w:t>UNEP/CMS/COP13/Doc.26.4.8</w:t>
    </w:r>
    <w:r>
      <w:rPr>
        <w:rFonts w:cs="Arial"/>
        <w:i/>
        <w:sz w:val="18"/>
      </w:rPr>
      <w:t>/</w:t>
    </w:r>
    <w:proofErr w:type="spellStart"/>
    <w:r>
      <w:rPr>
        <w:rFonts w:cs="Arial"/>
        <w:i/>
        <w:sz w:val="18"/>
      </w:rPr>
      <w:t>Annexe</w:t>
    </w:r>
    <w:proofErr w:type="spellEnd"/>
  </w:p>
  <w:p w:rsidR="00EC2A58" w:rsidRDefault="00EC2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3DF48E4"/>
    <w:multiLevelType w:val="hybridMultilevel"/>
    <w:tmpl w:val="86841666"/>
    <w:lvl w:ilvl="0" w:tplc="93A4A280">
      <w:start w:val="1"/>
      <w:numFmt w:val="lowerLetter"/>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40431A00"/>
    <w:multiLevelType w:val="hybridMultilevel"/>
    <w:tmpl w:val="289680CA"/>
    <w:lvl w:ilvl="0" w:tplc="17A6B382">
      <w:start w:val="1"/>
      <w:numFmt w:val="lowerLetter"/>
      <w:lvlText w:val="%1)"/>
      <w:lvlJc w:val="left"/>
      <w:pPr>
        <w:ind w:left="720" w:hanging="360"/>
      </w:pPr>
      <w:rPr>
        <w:rFonts w:cs="Aria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7"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0"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9"/>
  </w:num>
  <w:num w:numId="4">
    <w:abstractNumId w:val="6"/>
  </w:num>
  <w:num w:numId="5">
    <w:abstractNumId w:val="1"/>
  </w:num>
  <w:num w:numId="6">
    <w:abstractNumId w:val="10"/>
  </w:num>
  <w:num w:numId="7">
    <w:abstractNumId w:val="3"/>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C5EE9"/>
    <w:rsid w:val="000F2EB4"/>
    <w:rsid w:val="0012615F"/>
    <w:rsid w:val="001B369F"/>
    <w:rsid w:val="0026594E"/>
    <w:rsid w:val="00293B2E"/>
    <w:rsid w:val="004D2819"/>
    <w:rsid w:val="005330F7"/>
    <w:rsid w:val="00563598"/>
    <w:rsid w:val="00705C1D"/>
    <w:rsid w:val="00740EBC"/>
    <w:rsid w:val="00853DCA"/>
    <w:rsid w:val="00870459"/>
    <w:rsid w:val="00882CD0"/>
    <w:rsid w:val="00896FBB"/>
    <w:rsid w:val="008C067D"/>
    <w:rsid w:val="008C57A6"/>
    <w:rsid w:val="00A02506"/>
    <w:rsid w:val="00AB773C"/>
    <w:rsid w:val="00AC1F02"/>
    <w:rsid w:val="00C771C2"/>
    <w:rsid w:val="00C87CA3"/>
    <w:rsid w:val="00D67AF1"/>
    <w:rsid w:val="00D71837"/>
    <w:rsid w:val="00EC2A58"/>
    <w:rsid w:val="00EF7FC8"/>
    <w:rsid w:val="00FD7B41"/>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5ABD3"/>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qFormat/>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unhideWhenUsed/>
    <w:rsid w:val="00AC1F0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climate-change-and-migratory-species-3" TargetMode="Externa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https://www.cms.int/en/page/spms-companion-volume-online-version" TargetMode="Externa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s://www.cms.int/en/document/financial-and-administrative-matters-12" TargetMode="External"/><Relationship Id="rId14" Type="http://schemas.openxmlformats.org/officeDocument/2006/relationships/footer" Target="footer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1542</Words>
  <Characters>8656</Characters>
  <Application>Microsoft Office Word</Application>
  <DocSecurity>0</DocSecurity>
  <Lines>240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4</cp:revision>
  <dcterms:created xsi:type="dcterms:W3CDTF">2019-10-17T07:22:00Z</dcterms:created>
  <dcterms:modified xsi:type="dcterms:W3CDTF">2019-10-17T07:25:00Z</dcterms:modified>
</cp:coreProperties>
</file>