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80A01B" w14:textId="2F2F3B1E" w:rsidR="00835593" w:rsidRPr="00AE2791" w:rsidRDefault="00835593" w:rsidP="00835593">
      <w:pPr>
        <w:jc w:val="right"/>
        <w:rPr>
          <w:b/>
          <w:sz w:val="24"/>
          <w:szCs w:val="24"/>
          <w:lang w:val="es-PE"/>
        </w:rPr>
      </w:pPr>
      <w:r w:rsidRPr="00AE2791">
        <w:rPr>
          <w:b/>
          <w:sz w:val="24"/>
          <w:szCs w:val="24"/>
          <w:lang w:val="es-PE"/>
        </w:rPr>
        <w:t>ANEX</w:t>
      </w:r>
      <w:r w:rsidR="00AE2791">
        <w:rPr>
          <w:b/>
          <w:sz w:val="24"/>
          <w:szCs w:val="24"/>
          <w:lang w:val="es-PE"/>
        </w:rPr>
        <w:t>O</w:t>
      </w:r>
      <w:r w:rsidRPr="00AE2791">
        <w:rPr>
          <w:b/>
          <w:sz w:val="24"/>
          <w:szCs w:val="24"/>
          <w:lang w:val="es-PE"/>
        </w:rPr>
        <w:t xml:space="preserve"> </w:t>
      </w:r>
      <w:r w:rsidR="00855D01">
        <w:rPr>
          <w:b/>
          <w:sz w:val="24"/>
          <w:szCs w:val="24"/>
          <w:lang w:val="es-PE"/>
        </w:rPr>
        <w:t>3</w:t>
      </w:r>
    </w:p>
    <w:p w14:paraId="00CFB7BF" w14:textId="77777777" w:rsidR="00835593" w:rsidRPr="00AE2791" w:rsidRDefault="00835593" w:rsidP="00835593">
      <w:pPr>
        <w:jc w:val="center"/>
        <w:rPr>
          <w:b/>
          <w:sz w:val="24"/>
          <w:szCs w:val="24"/>
          <w:lang w:val="es-PE"/>
        </w:rPr>
      </w:pPr>
    </w:p>
    <w:p w14:paraId="002FFBD8" w14:textId="0891D1F6" w:rsidR="006B1D63" w:rsidRPr="00EF70AE" w:rsidRDefault="006B1D63" w:rsidP="006B1D63">
      <w:pPr>
        <w:jc w:val="center"/>
        <w:rPr>
          <w:b/>
          <w:sz w:val="28"/>
          <w:lang w:val="es-PE"/>
        </w:rPr>
      </w:pPr>
      <w:r>
        <w:rPr>
          <w:b/>
          <w:sz w:val="24"/>
          <w:szCs w:val="24"/>
          <w:lang w:val="es-PE"/>
        </w:rPr>
        <w:t>ANALISIS PRELIMINAR DE LA</w:t>
      </w:r>
      <w:r w:rsidRPr="006B1D63">
        <w:rPr>
          <w:b/>
          <w:sz w:val="24"/>
          <w:szCs w:val="24"/>
          <w:lang w:val="es-PE"/>
        </w:rPr>
        <w:t xml:space="preserve"> INFORMACIÓN DE LA LISTA ROJA DE LA UICN SOBRE </w:t>
      </w:r>
      <w:r>
        <w:rPr>
          <w:b/>
          <w:sz w:val="24"/>
          <w:szCs w:val="24"/>
          <w:lang w:val="es-PE"/>
        </w:rPr>
        <w:t xml:space="preserve">LAS </w:t>
      </w:r>
      <w:r w:rsidRPr="006B1D63">
        <w:rPr>
          <w:b/>
          <w:sz w:val="24"/>
          <w:szCs w:val="24"/>
          <w:lang w:val="es-PE"/>
        </w:rPr>
        <w:t xml:space="preserve">ESPECIES INSCRITAS Y CUBIERTAS POR LOS APÉNDICES DE LA CMS </w:t>
      </w:r>
    </w:p>
    <w:p w14:paraId="5A77877C" w14:textId="7D22D127" w:rsidR="00835593" w:rsidRPr="006B1D63" w:rsidRDefault="00835593" w:rsidP="00835593">
      <w:pPr>
        <w:jc w:val="center"/>
        <w:rPr>
          <w:b/>
          <w:sz w:val="24"/>
          <w:szCs w:val="24"/>
          <w:lang w:val="es-PE"/>
        </w:rPr>
      </w:pPr>
    </w:p>
    <w:p w14:paraId="5CC9BB2C" w14:textId="77777777" w:rsidR="008F5EC0" w:rsidRPr="006B1D63" w:rsidRDefault="008F5EC0" w:rsidP="008F5EC0">
      <w:pPr>
        <w:rPr>
          <w:lang w:val="es-PE"/>
        </w:rPr>
      </w:pPr>
    </w:p>
    <w:sdt>
      <w:sdtPr>
        <w:rPr>
          <w:rFonts w:ascii="Arial" w:eastAsia="Arial" w:hAnsi="Arial" w:cs="Arial"/>
          <w:color w:val="auto"/>
          <w:sz w:val="22"/>
          <w:szCs w:val="22"/>
        </w:rPr>
        <w:id w:val="610480684"/>
        <w:docPartObj>
          <w:docPartGallery w:val="Table of Contents"/>
          <w:docPartUnique/>
        </w:docPartObj>
      </w:sdtPr>
      <w:sdtEndPr>
        <w:rPr>
          <w:b/>
          <w:bCs/>
          <w:noProof/>
        </w:rPr>
      </w:sdtEndPr>
      <w:sdtContent>
        <w:p w14:paraId="421E5F8D" w14:textId="3A22D625" w:rsidR="008F5EC0" w:rsidRDefault="00AF6524">
          <w:pPr>
            <w:pStyle w:val="TOCHeading"/>
          </w:pPr>
          <w:proofErr w:type="spellStart"/>
          <w:r>
            <w:t>Contenido</w:t>
          </w:r>
          <w:proofErr w:type="spellEnd"/>
        </w:p>
        <w:p w14:paraId="53E55C49" w14:textId="6A1A41B1" w:rsidR="00AF6524" w:rsidRDefault="008F5EC0">
          <w:pPr>
            <w:pStyle w:val="TOC1"/>
            <w:tabs>
              <w:tab w:val="right" w:leader="dot" w:pos="9447"/>
            </w:tabs>
            <w:rPr>
              <w:rFonts w:asciiTheme="minorHAnsi" w:eastAsiaTheme="minorEastAsia" w:hAnsiTheme="minorHAnsi" w:cstheme="minorBidi"/>
              <w:noProof/>
              <w:lang w:val="fr-FR" w:eastAsia="fr-FR"/>
            </w:rPr>
          </w:pPr>
          <w:r>
            <w:fldChar w:fldCharType="begin"/>
          </w:r>
          <w:r>
            <w:instrText xml:space="preserve"> TOC \o "1-3" \h \z \u </w:instrText>
          </w:r>
          <w:r>
            <w:fldChar w:fldCharType="separate"/>
          </w:r>
          <w:hyperlink w:anchor="_Toc27614516" w:history="1">
            <w:r w:rsidR="00AF6524" w:rsidRPr="00912EC3">
              <w:rPr>
                <w:rStyle w:val="Hyperlink"/>
                <w:b/>
                <w:noProof/>
                <w:lang w:val="es-PE"/>
              </w:rPr>
              <w:t>APÉNDICE I</w:t>
            </w:r>
            <w:r w:rsidR="00AF6524">
              <w:rPr>
                <w:noProof/>
                <w:webHidden/>
              </w:rPr>
              <w:tab/>
            </w:r>
            <w:r w:rsidR="00AF6524">
              <w:rPr>
                <w:noProof/>
                <w:webHidden/>
              </w:rPr>
              <w:fldChar w:fldCharType="begin"/>
            </w:r>
            <w:r w:rsidR="00AF6524">
              <w:rPr>
                <w:noProof/>
                <w:webHidden/>
              </w:rPr>
              <w:instrText xml:space="preserve"> PAGEREF _Toc27614516 \h </w:instrText>
            </w:r>
            <w:r w:rsidR="00AF6524">
              <w:rPr>
                <w:noProof/>
                <w:webHidden/>
              </w:rPr>
            </w:r>
            <w:r w:rsidR="00AF6524">
              <w:rPr>
                <w:noProof/>
                <w:webHidden/>
              </w:rPr>
              <w:fldChar w:fldCharType="separate"/>
            </w:r>
            <w:r w:rsidR="009451C6">
              <w:rPr>
                <w:noProof/>
                <w:webHidden/>
              </w:rPr>
              <w:t>2</w:t>
            </w:r>
            <w:r w:rsidR="00AF6524">
              <w:rPr>
                <w:noProof/>
                <w:webHidden/>
              </w:rPr>
              <w:fldChar w:fldCharType="end"/>
            </w:r>
          </w:hyperlink>
        </w:p>
        <w:p w14:paraId="2112499E" w14:textId="79CA8055" w:rsidR="00AF6524" w:rsidRDefault="009451C6">
          <w:pPr>
            <w:pStyle w:val="TOC3"/>
            <w:tabs>
              <w:tab w:val="right" w:leader="dot" w:pos="9447"/>
            </w:tabs>
            <w:rPr>
              <w:rFonts w:asciiTheme="minorHAnsi" w:eastAsiaTheme="minorEastAsia" w:hAnsiTheme="minorHAnsi" w:cstheme="minorBidi"/>
              <w:noProof/>
              <w:lang w:val="fr-FR" w:eastAsia="fr-FR"/>
            </w:rPr>
          </w:pPr>
          <w:hyperlink w:anchor="_Toc27614517" w:history="1">
            <w:r w:rsidR="00AF6524" w:rsidRPr="00912EC3">
              <w:rPr>
                <w:rStyle w:val="Hyperlink"/>
                <w:noProof/>
                <w:lang w:val="es-PE"/>
              </w:rPr>
              <w:t>Estado de conservación</w:t>
            </w:r>
            <w:r w:rsidR="00AF6524">
              <w:rPr>
                <w:noProof/>
                <w:webHidden/>
              </w:rPr>
              <w:tab/>
            </w:r>
            <w:r w:rsidR="00AF6524">
              <w:rPr>
                <w:noProof/>
                <w:webHidden/>
              </w:rPr>
              <w:fldChar w:fldCharType="begin"/>
            </w:r>
            <w:r w:rsidR="00AF6524">
              <w:rPr>
                <w:noProof/>
                <w:webHidden/>
              </w:rPr>
              <w:instrText xml:space="preserve"> PAGEREF _Toc27614517 \h </w:instrText>
            </w:r>
            <w:r w:rsidR="00AF6524">
              <w:rPr>
                <w:noProof/>
                <w:webHidden/>
              </w:rPr>
            </w:r>
            <w:r w:rsidR="00AF6524">
              <w:rPr>
                <w:noProof/>
                <w:webHidden/>
              </w:rPr>
              <w:fldChar w:fldCharType="separate"/>
            </w:r>
            <w:r>
              <w:rPr>
                <w:noProof/>
                <w:webHidden/>
              </w:rPr>
              <w:t>2</w:t>
            </w:r>
            <w:r w:rsidR="00AF6524">
              <w:rPr>
                <w:noProof/>
                <w:webHidden/>
              </w:rPr>
              <w:fldChar w:fldCharType="end"/>
            </w:r>
          </w:hyperlink>
        </w:p>
        <w:p w14:paraId="559EF7DB" w14:textId="1FFDC56C" w:rsidR="00AF6524" w:rsidRDefault="009451C6">
          <w:pPr>
            <w:pStyle w:val="TOC3"/>
            <w:tabs>
              <w:tab w:val="right" w:leader="dot" w:pos="9447"/>
            </w:tabs>
            <w:rPr>
              <w:rFonts w:asciiTheme="minorHAnsi" w:eastAsiaTheme="minorEastAsia" w:hAnsiTheme="minorHAnsi" w:cstheme="minorBidi"/>
              <w:noProof/>
              <w:lang w:val="fr-FR" w:eastAsia="fr-FR"/>
            </w:rPr>
          </w:pPr>
          <w:hyperlink w:anchor="_Toc27614518" w:history="1">
            <w:r w:rsidR="00AF6524" w:rsidRPr="00912EC3">
              <w:rPr>
                <w:rStyle w:val="Hyperlink"/>
                <w:noProof/>
                <w:lang w:val="es-PE"/>
              </w:rPr>
              <w:t>Tendencia de la población</w:t>
            </w:r>
            <w:r w:rsidR="00AF6524">
              <w:rPr>
                <w:noProof/>
                <w:webHidden/>
              </w:rPr>
              <w:tab/>
            </w:r>
            <w:r w:rsidR="00AF6524">
              <w:rPr>
                <w:noProof/>
                <w:webHidden/>
              </w:rPr>
              <w:fldChar w:fldCharType="begin"/>
            </w:r>
            <w:r w:rsidR="00AF6524">
              <w:rPr>
                <w:noProof/>
                <w:webHidden/>
              </w:rPr>
              <w:instrText xml:space="preserve"> PAGEREF _Toc27614518 \h </w:instrText>
            </w:r>
            <w:r w:rsidR="00AF6524">
              <w:rPr>
                <w:noProof/>
                <w:webHidden/>
              </w:rPr>
            </w:r>
            <w:r w:rsidR="00AF6524">
              <w:rPr>
                <w:noProof/>
                <w:webHidden/>
              </w:rPr>
              <w:fldChar w:fldCharType="separate"/>
            </w:r>
            <w:r>
              <w:rPr>
                <w:noProof/>
                <w:webHidden/>
              </w:rPr>
              <w:t>3</w:t>
            </w:r>
            <w:r w:rsidR="00AF6524">
              <w:rPr>
                <w:noProof/>
                <w:webHidden/>
              </w:rPr>
              <w:fldChar w:fldCharType="end"/>
            </w:r>
          </w:hyperlink>
        </w:p>
        <w:p w14:paraId="4E977502" w14:textId="63014E00" w:rsidR="00AF6524" w:rsidRDefault="009451C6">
          <w:pPr>
            <w:pStyle w:val="TOC3"/>
            <w:tabs>
              <w:tab w:val="right" w:leader="dot" w:pos="9447"/>
            </w:tabs>
            <w:rPr>
              <w:rFonts w:asciiTheme="minorHAnsi" w:eastAsiaTheme="minorEastAsia" w:hAnsiTheme="minorHAnsi" w:cstheme="minorBidi"/>
              <w:noProof/>
              <w:lang w:val="fr-FR" w:eastAsia="fr-FR"/>
            </w:rPr>
          </w:pPr>
          <w:hyperlink w:anchor="_Toc27614519" w:history="1">
            <w:r w:rsidR="00AF6524" w:rsidRPr="00912EC3">
              <w:rPr>
                <w:rStyle w:val="Hyperlink"/>
                <w:noProof/>
                <w:lang w:val="es-PE"/>
              </w:rPr>
              <w:t>Principales amenazas afectando especies inscritas en el Apéndice I</w:t>
            </w:r>
            <w:r w:rsidR="00AF6524">
              <w:rPr>
                <w:noProof/>
                <w:webHidden/>
              </w:rPr>
              <w:tab/>
            </w:r>
            <w:r w:rsidR="00AF6524">
              <w:rPr>
                <w:noProof/>
                <w:webHidden/>
              </w:rPr>
              <w:fldChar w:fldCharType="begin"/>
            </w:r>
            <w:r w:rsidR="00AF6524">
              <w:rPr>
                <w:noProof/>
                <w:webHidden/>
              </w:rPr>
              <w:instrText xml:space="preserve"> PAGEREF _Toc27614519 \h </w:instrText>
            </w:r>
            <w:r w:rsidR="00AF6524">
              <w:rPr>
                <w:noProof/>
                <w:webHidden/>
              </w:rPr>
            </w:r>
            <w:r w:rsidR="00AF6524">
              <w:rPr>
                <w:noProof/>
                <w:webHidden/>
              </w:rPr>
              <w:fldChar w:fldCharType="separate"/>
            </w:r>
            <w:r>
              <w:rPr>
                <w:noProof/>
                <w:webHidden/>
              </w:rPr>
              <w:t>4</w:t>
            </w:r>
            <w:r w:rsidR="00AF6524">
              <w:rPr>
                <w:noProof/>
                <w:webHidden/>
              </w:rPr>
              <w:fldChar w:fldCharType="end"/>
            </w:r>
          </w:hyperlink>
        </w:p>
        <w:p w14:paraId="2370AF83" w14:textId="132AD8BF" w:rsidR="00AF6524" w:rsidRDefault="009451C6">
          <w:pPr>
            <w:pStyle w:val="TOC1"/>
            <w:tabs>
              <w:tab w:val="right" w:leader="dot" w:pos="9447"/>
            </w:tabs>
            <w:rPr>
              <w:rFonts w:asciiTheme="minorHAnsi" w:eastAsiaTheme="minorEastAsia" w:hAnsiTheme="minorHAnsi" w:cstheme="minorBidi"/>
              <w:noProof/>
              <w:lang w:val="fr-FR" w:eastAsia="fr-FR"/>
            </w:rPr>
          </w:pPr>
          <w:hyperlink w:anchor="_Toc27614520" w:history="1">
            <w:r w:rsidR="00AF6524" w:rsidRPr="00912EC3">
              <w:rPr>
                <w:rStyle w:val="Hyperlink"/>
                <w:b/>
                <w:noProof/>
                <w:lang w:val="es-PE"/>
              </w:rPr>
              <w:t>APÉNDICE II</w:t>
            </w:r>
            <w:bookmarkStart w:id="0" w:name="_GoBack"/>
            <w:bookmarkEnd w:id="0"/>
            <w:r w:rsidR="00AF6524">
              <w:rPr>
                <w:noProof/>
                <w:webHidden/>
              </w:rPr>
              <w:tab/>
            </w:r>
            <w:r w:rsidR="00AF6524">
              <w:rPr>
                <w:noProof/>
                <w:webHidden/>
              </w:rPr>
              <w:fldChar w:fldCharType="begin"/>
            </w:r>
            <w:r w:rsidR="00AF6524">
              <w:rPr>
                <w:noProof/>
                <w:webHidden/>
              </w:rPr>
              <w:instrText xml:space="preserve"> PAGEREF _Toc27614520 \h </w:instrText>
            </w:r>
            <w:r w:rsidR="00AF6524">
              <w:rPr>
                <w:noProof/>
                <w:webHidden/>
              </w:rPr>
            </w:r>
            <w:r w:rsidR="00AF6524">
              <w:rPr>
                <w:noProof/>
                <w:webHidden/>
              </w:rPr>
              <w:fldChar w:fldCharType="separate"/>
            </w:r>
            <w:r>
              <w:rPr>
                <w:noProof/>
                <w:webHidden/>
              </w:rPr>
              <w:t>14</w:t>
            </w:r>
            <w:r w:rsidR="00AF6524">
              <w:rPr>
                <w:noProof/>
                <w:webHidden/>
              </w:rPr>
              <w:fldChar w:fldCharType="end"/>
            </w:r>
          </w:hyperlink>
        </w:p>
        <w:p w14:paraId="3509E9A4" w14:textId="7C0B8DBE" w:rsidR="00AF6524" w:rsidRDefault="009451C6">
          <w:pPr>
            <w:pStyle w:val="TOC2"/>
            <w:tabs>
              <w:tab w:val="right" w:leader="dot" w:pos="9447"/>
            </w:tabs>
            <w:rPr>
              <w:rFonts w:asciiTheme="minorHAnsi" w:eastAsiaTheme="minorEastAsia" w:hAnsiTheme="minorHAnsi" w:cstheme="minorBidi"/>
              <w:noProof/>
              <w:lang w:val="fr-FR" w:eastAsia="fr-FR"/>
            </w:rPr>
          </w:pPr>
          <w:hyperlink w:anchor="_Toc27614521" w:history="1">
            <w:r w:rsidR="00AF6524" w:rsidRPr="00912EC3">
              <w:rPr>
                <w:rStyle w:val="Hyperlink"/>
                <w:noProof/>
                <w:lang w:val="es-PE"/>
              </w:rPr>
              <w:t>Especies inscritas en el Apéndice II por grupo taxonómico</w:t>
            </w:r>
            <w:r w:rsidR="00AF6524">
              <w:rPr>
                <w:noProof/>
                <w:webHidden/>
              </w:rPr>
              <w:tab/>
            </w:r>
            <w:r w:rsidR="00AF6524">
              <w:rPr>
                <w:noProof/>
                <w:webHidden/>
              </w:rPr>
              <w:fldChar w:fldCharType="begin"/>
            </w:r>
            <w:r w:rsidR="00AF6524">
              <w:rPr>
                <w:noProof/>
                <w:webHidden/>
              </w:rPr>
              <w:instrText xml:space="preserve"> PAGEREF _Toc27614521 \h </w:instrText>
            </w:r>
            <w:r w:rsidR="00AF6524">
              <w:rPr>
                <w:noProof/>
                <w:webHidden/>
              </w:rPr>
            </w:r>
            <w:r w:rsidR="00AF6524">
              <w:rPr>
                <w:noProof/>
                <w:webHidden/>
              </w:rPr>
              <w:fldChar w:fldCharType="separate"/>
            </w:r>
            <w:r>
              <w:rPr>
                <w:noProof/>
                <w:webHidden/>
              </w:rPr>
              <w:t>14</w:t>
            </w:r>
            <w:r w:rsidR="00AF6524">
              <w:rPr>
                <w:noProof/>
                <w:webHidden/>
              </w:rPr>
              <w:fldChar w:fldCharType="end"/>
            </w:r>
          </w:hyperlink>
        </w:p>
        <w:p w14:paraId="58550321" w14:textId="17A61BB7" w:rsidR="00AF6524" w:rsidRDefault="009451C6">
          <w:pPr>
            <w:pStyle w:val="TOC3"/>
            <w:tabs>
              <w:tab w:val="right" w:leader="dot" w:pos="9447"/>
            </w:tabs>
            <w:rPr>
              <w:rFonts w:asciiTheme="minorHAnsi" w:eastAsiaTheme="minorEastAsia" w:hAnsiTheme="minorHAnsi" w:cstheme="minorBidi"/>
              <w:noProof/>
              <w:lang w:val="fr-FR" w:eastAsia="fr-FR"/>
            </w:rPr>
          </w:pPr>
          <w:hyperlink w:anchor="_Toc27614522" w:history="1">
            <w:r w:rsidR="00AF6524" w:rsidRPr="00912EC3">
              <w:rPr>
                <w:rStyle w:val="Hyperlink"/>
                <w:noProof/>
                <w:lang w:val="es-PE"/>
              </w:rPr>
              <w:t>Estado de conservación</w:t>
            </w:r>
            <w:r w:rsidR="00AF6524">
              <w:rPr>
                <w:noProof/>
                <w:webHidden/>
              </w:rPr>
              <w:tab/>
            </w:r>
            <w:r w:rsidR="00AF6524">
              <w:rPr>
                <w:noProof/>
                <w:webHidden/>
              </w:rPr>
              <w:fldChar w:fldCharType="begin"/>
            </w:r>
            <w:r w:rsidR="00AF6524">
              <w:rPr>
                <w:noProof/>
                <w:webHidden/>
              </w:rPr>
              <w:instrText xml:space="preserve"> PAGEREF _Toc27614522 \h </w:instrText>
            </w:r>
            <w:r w:rsidR="00AF6524">
              <w:rPr>
                <w:noProof/>
                <w:webHidden/>
              </w:rPr>
            </w:r>
            <w:r w:rsidR="00AF6524">
              <w:rPr>
                <w:noProof/>
                <w:webHidden/>
              </w:rPr>
              <w:fldChar w:fldCharType="separate"/>
            </w:r>
            <w:r>
              <w:rPr>
                <w:noProof/>
                <w:webHidden/>
              </w:rPr>
              <w:t>14</w:t>
            </w:r>
            <w:r w:rsidR="00AF6524">
              <w:rPr>
                <w:noProof/>
                <w:webHidden/>
              </w:rPr>
              <w:fldChar w:fldCharType="end"/>
            </w:r>
          </w:hyperlink>
        </w:p>
        <w:p w14:paraId="5065FEED" w14:textId="703A2A67" w:rsidR="00AF6524" w:rsidRDefault="009451C6">
          <w:pPr>
            <w:pStyle w:val="TOC3"/>
            <w:tabs>
              <w:tab w:val="right" w:leader="dot" w:pos="9447"/>
            </w:tabs>
            <w:rPr>
              <w:rFonts w:asciiTheme="minorHAnsi" w:eastAsiaTheme="minorEastAsia" w:hAnsiTheme="minorHAnsi" w:cstheme="minorBidi"/>
              <w:noProof/>
              <w:lang w:val="fr-FR" w:eastAsia="fr-FR"/>
            </w:rPr>
          </w:pPr>
          <w:hyperlink w:anchor="_Toc27614523" w:history="1">
            <w:r w:rsidR="00AF6524" w:rsidRPr="00912EC3">
              <w:rPr>
                <w:rStyle w:val="Hyperlink"/>
                <w:noProof/>
                <w:lang w:val="es-PE"/>
              </w:rPr>
              <w:t>Tendencia de la población.</w:t>
            </w:r>
            <w:r w:rsidR="00AF6524">
              <w:rPr>
                <w:noProof/>
                <w:webHidden/>
              </w:rPr>
              <w:tab/>
            </w:r>
            <w:r w:rsidR="00AF6524">
              <w:rPr>
                <w:noProof/>
                <w:webHidden/>
              </w:rPr>
              <w:fldChar w:fldCharType="begin"/>
            </w:r>
            <w:r w:rsidR="00AF6524">
              <w:rPr>
                <w:noProof/>
                <w:webHidden/>
              </w:rPr>
              <w:instrText xml:space="preserve"> PAGEREF _Toc27614523 \h </w:instrText>
            </w:r>
            <w:r w:rsidR="00AF6524">
              <w:rPr>
                <w:noProof/>
                <w:webHidden/>
              </w:rPr>
            </w:r>
            <w:r w:rsidR="00AF6524">
              <w:rPr>
                <w:noProof/>
                <w:webHidden/>
              </w:rPr>
              <w:fldChar w:fldCharType="separate"/>
            </w:r>
            <w:r>
              <w:rPr>
                <w:noProof/>
                <w:webHidden/>
              </w:rPr>
              <w:t>15</w:t>
            </w:r>
            <w:r w:rsidR="00AF6524">
              <w:rPr>
                <w:noProof/>
                <w:webHidden/>
              </w:rPr>
              <w:fldChar w:fldCharType="end"/>
            </w:r>
          </w:hyperlink>
        </w:p>
        <w:p w14:paraId="73F1A030" w14:textId="0CE44732" w:rsidR="00AF6524" w:rsidRDefault="009451C6">
          <w:pPr>
            <w:pStyle w:val="TOC3"/>
            <w:tabs>
              <w:tab w:val="right" w:leader="dot" w:pos="9447"/>
            </w:tabs>
            <w:rPr>
              <w:rFonts w:asciiTheme="minorHAnsi" w:eastAsiaTheme="minorEastAsia" w:hAnsiTheme="minorHAnsi" w:cstheme="minorBidi"/>
              <w:noProof/>
              <w:lang w:val="fr-FR" w:eastAsia="fr-FR"/>
            </w:rPr>
          </w:pPr>
          <w:hyperlink w:anchor="_Toc27614524" w:history="1">
            <w:r w:rsidR="00AF6524" w:rsidRPr="00912EC3">
              <w:rPr>
                <w:rStyle w:val="Hyperlink"/>
                <w:noProof/>
                <w:lang w:val="es-PE"/>
              </w:rPr>
              <w:t>Principales amenazas afectando especies inscritas en el Apéndice II</w:t>
            </w:r>
            <w:r w:rsidR="00AF6524">
              <w:rPr>
                <w:noProof/>
                <w:webHidden/>
              </w:rPr>
              <w:tab/>
            </w:r>
            <w:r w:rsidR="00AF6524">
              <w:rPr>
                <w:noProof/>
                <w:webHidden/>
              </w:rPr>
              <w:fldChar w:fldCharType="begin"/>
            </w:r>
            <w:r w:rsidR="00AF6524">
              <w:rPr>
                <w:noProof/>
                <w:webHidden/>
              </w:rPr>
              <w:instrText xml:space="preserve"> PAGEREF _Toc27614524 \h </w:instrText>
            </w:r>
            <w:r w:rsidR="00AF6524">
              <w:rPr>
                <w:noProof/>
                <w:webHidden/>
              </w:rPr>
            </w:r>
            <w:r w:rsidR="00AF6524">
              <w:rPr>
                <w:noProof/>
                <w:webHidden/>
              </w:rPr>
              <w:fldChar w:fldCharType="separate"/>
            </w:r>
            <w:r>
              <w:rPr>
                <w:noProof/>
                <w:webHidden/>
              </w:rPr>
              <w:t>16</w:t>
            </w:r>
            <w:r w:rsidR="00AF6524">
              <w:rPr>
                <w:noProof/>
                <w:webHidden/>
              </w:rPr>
              <w:fldChar w:fldCharType="end"/>
            </w:r>
          </w:hyperlink>
        </w:p>
        <w:p w14:paraId="179B4654" w14:textId="72CF05B9" w:rsidR="00AF6524" w:rsidRDefault="009451C6">
          <w:pPr>
            <w:pStyle w:val="TOC2"/>
            <w:tabs>
              <w:tab w:val="right" w:leader="dot" w:pos="9447"/>
            </w:tabs>
            <w:rPr>
              <w:rFonts w:asciiTheme="minorHAnsi" w:eastAsiaTheme="minorEastAsia" w:hAnsiTheme="minorHAnsi" w:cstheme="minorBidi"/>
              <w:noProof/>
              <w:lang w:val="fr-FR" w:eastAsia="fr-FR"/>
            </w:rPr>
          </w:pPr>
          <w:hyperlink w:anchor="_Toc27614525" w:history="1">
            <w:r w:rsidR="00AF6524" w:rsidRPr="00912EC3">
              <w:rPr>
                <w:rStyle w:val="Hyperlink"/>
                <w:noProof/>
                <w:lang w:val="es-PE"/>
              </w:rPr>
              <w:t>Especies inscritas y cubiertas en el Apéndice II por grupo taxonómico</w:t>
            </w:r>
            <w:r w:rsidR="00AF6524">
              <w:rPr>
                <w:noProof/>
                <w:webHidden/>
              </w:rPr>
              <w:tab/>
            </w:r>
            <w:r w:rsidR="00AF6524">
              <w:rPr>
                <w:noProof/>
                <w:webHidden/>
              </w:rPr>
              <w:fldChar w:fldCharType="begin"/>
            </w:r>
            <w:r w:rsidR="00AF6524">
              <w:rPr>
                <w:noProof/>
                <w:webHidden/>
              </w:rPr>
              <w:instrText xml:space="preserve"> PAGEREF _Toc27614525 \h </w:instrText>
            </w:r>
            <w:r w:rsidR="00AF6524">
              <w:rPr>
                <w:noProof/>
                <w:webHidden/>
              </w:rPr>
            </w:r>
            <w:r w:rsidR="00AF6524">
              <w:rPr>
                <w:noProof/>
                <w:webHidden/>
              </w:rPr>
              <w:fldChar w:fldCharType="separate"/>
            </w:r>
            <w:r>
              <w:rPr>
                <w:noProof/>
                <w:webHidden/>
              </w:rPr>
              <w:t>26</w:t>
            </w:r>
            <w:r w:rsidR="00AF6524">
              <w:rPr>
                <w:noProof/>
                <w:webHidden/>
              </w:rPr>
              <w:fldChar w:fldCharType="end"/>
            </w:r>
          </w:hyperlink>
        </w:p>
        <w:p w14:paraId="3AE5C5C7" w14:textId="4AA41988" w:rsidR="00AF6524" w:rsidRDefault="009451C6">
          <w:pPr>
            <w:pStyle w:val="TOC3"/>
            <w:tabs>
              <w:tab w:val="right" w:leader="dot" w:pos="9447"/>
            </w:tabs>
            <w:rPr>
              <w:rFonts w:asciiTheme="minorHAnsi" w:eastAsiaTheme="minorEastAsia" w:hAnsiTheme="minorHAnsi" w:cstheme="minorBidi"/>
              <w:noProof/>
              <w:lang w:val="fr-FR" w:eastAsia="fr-FR"/>
            </w:rPr>
          </w:pPr>
          <w:hyperlink w:anchor="_Toc27614526" w:history="1">
            <w:r w:rsidR="00AF6524" w:rsidRPr="00912EC3">
              <w:rPr>
                <w:rStyle w:val="Hyperlink"/>
                <w:noProof/>
                <w:lang w:val="es-PE"/>
              </w:rPr>
              <w:t>Estado de conservación</w:t>
            </w:r>
            <w:r w:rsidR="00AF6524">
              <w:rPr>
                <w:noProof/>
                <w:webHidden/>
              </w:rPr>
              <w:tab/>
            </w:r>
            <w:r w:rsidR="00AF6524">
              <w:rPr>
                <w:noProof/>
                <w:webHidden/>
              </w:rPr>
              <w:fldChar w:fldCharType="begin"/>
            </w:r>
            <w:r w:rsidR="00AF6524">
              <w:rPr>
                <w:noProof/>
                <w:webHidden/>
              </w:rPr>
              <w:instrText xml:space="preserve"> PAGEREF _Toc27614526 \h </w:instrText>
            </w:r>
            <w:r w:rsidR="00AF6524">
              <w:rPr>
                <w:noProof/>
                <w:webHidden/>
              </w:rPr>
            </w:r>
            <w:r w:rsidR="00AF6524">
              <w:rPr>
                <w:noProof/>
                <w:webHidden/>
              </w:rPr>
              <w:fldChar w:fldCharType="separate"/>
            </w:r>
            <w:r>
              <w:rPr>
                <w:noProof/>
                <w:webHidden/>
              </w:rPr>
              <w:t>26</w:t>
            </w:r>
            <w:r w:rsidR="00AF6524">
              <w:rPr>
                <w:noProof/>
                <w:webHidden/>
              </w:rPr>
              <w:fldChar w:fldCharType="end"/>
            </w:r>
          </w:hyperlink>
        </w:p>
        <w:p w14:paraId="1BE14527" w14:textId="54E49D05" w:rsidR="00AF6524" w:rsidRDefault="009451C6">
          <w:pPr>
            <w:pStyle w:val="TOC3"/>
            <w:tabs>
              <w:tab w:val="right" w:leader="dot" w:pos="9447"/>
            </w:tabs>
            <w:rPr>
              <w:rFonts w:asciiTheme="minorHAnsi" w:eastAsiaTheme="minorEastAsia" w:hAnsiTheme="minorHAnsi" w:cstheme="minorBidi"/>
              <w:noProof/>
              <w:lang w:val="fr-FR" w:eastAsia="fr-FR"/>
            </w:rPr>
          </w:pPr>
          <w:hyperlink w:anchor="_Toc27614527" w:history="1">
            <w:r w:rsidR="00AF6524" w:rsidRPr="00912EC3">
              <w:rPr>
                <w:rStyle w:val="Hyperlink"/>
                <w:noProof/>
                <w:lang w:val="es-PE"/>
              </w:rPr>
              <w:t>Tendencia de la población</w:t>
            </w:r>
            <w:r w:rsidR="00AF6524">
              <w:rPr>
                <w:noProof/>
                <w:webHidden/>
              </w:rPr>
              <w:tab/>
            </w:r>
            <w:r w:rsidR="00AF6524">
              <w:rPr>
                <w:noProof/>
                <w:webHidden/>
              </w:rPr>
              <w:fldChar w:fldCharType="begin"/>
            </w:r>
            <w:r w:rsidR="00AF6524">
              <w:rPr>
                <w:noProof/>
                <w:webHidden/>
              </w:rPr>
              <w:instrText xml:space="preserve"> PAGEREF _Toc27614527 \h </w:instrText>
            </w:r>
            <w:r w:rsidR="00AF6524">
              <w:rPr>
                <w:noProof/>
                <w:webHidden/>
              </w:rPr>
            </w:r>
            <w:r w:rsidR="00AF6524">
              <w:rPr>
                <w:noProof/>
                <w:webHidden/>
              </w:rPr>
              <w:fldChar w:fldCharType="separate"/>
            </w:r>
            <w:r>
              <w:rPr>
                <w:noProof/>
                <w:webHidden/>
              </w:rPr>
              <w:t>27</w:t>
            </w:r>
            <w:r w:rsidR="00AF6524">
              <w:rPr>
                <w:noProof/>
                <w:webHidden/>
              </w:rPr>
              <w:fldChar w:fldCharType="end"/>
            </w:r>
          </w:hyperlink>
        </w:p>
        <w:p w14:paraId="2C26A530" w14:textId="59E3782B" w:rsidR="00AF6524" w:rsidRDefault="009451C6">
          <w:pPr>
            <w:pStyle w:val="TOC3"/>
            <w:tabs>
              <w:tab w:val="right" w:leader="dot" w:pos="9447"/>
            </w:tabs>
            <w:rPr>
              <w:rFonts w:asciiTheme="minorHAnsi" w:eastAsiaTheme="minorEastAsia" w:hAnsiTheme="minorHAnsi" w:cstheme="minorBidi"/>
              <w:noProof/>
              <w:lang w:val="fr-FR" w:eastAsia="fr-FR"/>
            </w:rPr>
          </w:pPr>
          <w:hyperlink w:anchor="_Toc27614528" w:history="1">
            <w:r w:rsidR="00AF6524" w:rsidRPr="00912EC3">
              <w:rPr>
                <w:rStyle w:val="Hyperlink"/>
                <w:noProof/>
                <w:lang w:val="es-PE"/>
              </w:rPr>
              <w:t>Principales amenazas afectando especies inscritas y cubiertas en el Apéndice II</w:t>
            </w:r>
            <w:r w:rsidR="00AF6524">
              <w:rPr>
                <w:noProof/>
                <w:webHidden/>
              </w:rPr>
              <w:tab/>
            </w:r>
            <w:r w:rsidR="00AF6524">
              <w:rPr>
                <w:noProof/>
                <w:webHidden/>
              </w:rPr>
              <w:fldChar w:fldCharType="begin"/>
            </w:r>
            <w:r w:rsidR="00AF6524">
              <w:rPr>
                <w:noProof/>
                <w:webHidden/>
              </w:rPr>
              <w:instrText xml:space="preserve"> PAGEREF _Toc27614528 \h </w:instrText>
            </w:r>
            <w:r w:rsidR="00AF6524">
              <w:rPr>
                <w:noProof/>
                <w:webHidden/>
              </w:rPr>
            </w:r>
            <w:r w:rsidR="00AF6524">
              <w:rPr>
                <w:noProof/>
                <w:webHidden/>
              </w:rPr>
              <w:fldChar w:fldCharType="separate"/>
            </w:r>
            <w:r>
              <w:rPr>
                <w:noProof/>
                <w:webHidden/>
              </w:rPr>
              <w:t>28</w:t>
            </w:r>
            <w:r w:rsidR="00AF6524">
              <w:rPr>
                <w:noProof/>
                <w:webHidden/>
              </w:rPr>
              <w:fldChar w:fldCharType="end"/>
            </w:r>
          </w:hyperlink>
        </w:p>
        <w:p w14:paraId="3248B4BF" w14:textId="31F9B6C4" w:rsidR="008F5EC0" w:rsidRDefault="008F5EC0">
          <w:r>
            <w:rPr>
              <w:b/>
              <w:bCs/>
              <w:noProof/>
            </w:rPr>
            <w:fldChar w:fldCharType="end"/>
          </w:r>
        </w:p>
      </w:sdtContent>
    </w:sdt>
    <w:p w14:paraId="2A4AD5BC" w14:textId="77777777" w:rsidR="008F5EC0" w:rsidRDefault="008F5EC0" w:rsidP="008F5EC0"/>
    <w:p w14:paraId="13F658AE" w14:textId="77777777" w:rsidR="008F5EC0" w:rsidRDefault="008F5EC0" w:rsidP="008F5EC0"/>
    <w:p w14:paraId="4B355D37" w14:textId="15BD6A4D" w:rsidR="00855D01" w:rsidRDefault="00855D01">
      <w:r>
        <w:br w:type="page"/>
      </w:r>
    </w:p>
    <w:p w14:paraId="4DA1F7E0" w14:textId="31AEE06D" w:rsidR="00D2224A" w:rsidRPr="00C91416" w:rsidRDefault="002C6F9D" w:rsidP="00814003">
      <w:pPr>
        <w:pStyle w:val="Heading1"/>
        <w:jc w:val="center"/>
        <w:rPr>
          <w:b/>
          <w:sz w:val="24"/>
          <w:szCs w:val="24"/>
          <w:lang w:val="es-PE"/>
        </w:rPr>
      </w:pPr>
      <w:bookmarkStart w:id="1" w:name="_h73ziimyr0bm" w:colFirst="0" w:colLast="0"/>
      <w:bookmarkStart w:id="2" w:name="_Toc27614516"/>
      <w:bookmarkEnd w:id="1"/>
      <w:r w:rsidRPr="00C91416">
        <w:rPr>
          <w:b/>
          <w:sz w:val="24"/>
          <w:szCs w:val="24"/>
          <w:lang w:val="es-PE"/>
        </w:rPr>
        <w:lastRenderedPageBreak/>
        <w:t>AP</w:t>
      </w:r>
      <w:r w:rsidR="00EC603F">
        <w:rPr>
          <w:b/>
          <w:sz w:val="24"/>
          <w:szCs w:val="24"/>
          <w:lang w:val="es-PE"/>
        </w:rPr>
        <w:t>É</w:t>
      </w:r>
      <w:r w:rsidRPr="00C91416">
        <w:rPr>
          <w:b/>
          <w:sz w:val="24"/>
          <w:szCs w:val="24"/>
          <w:lang w:val="es-PE"/>
        </w:rPr>
        <w:t>NDICE I</w:t>
      </w:r>
      <w:bookmarkEnd w:id="2"/>
    </w:p>
    <w:p w14:paraId="2A1D596F" w14:textId="53F98D40" w:rsidR="000252A8" w:rsidRPr="002C6F9D" w:rsidRDefault="002C6F9D">
      <w:pPr>
        <w:jc w:val="both"/>
        <w:rPr>
          <w:b/>
          <w:lang w:val="es-PE"/>
        </w:rPr>
      </w:pPr>
      <w:r w:rsidRPr="002C6F9D">
        <w:rPr>
          <w:b/>
          <w:lang w:val="es-PE"/>
        </w:rPr>
        <w:t xml:space="preserve">Especies </w:t>
      </w:r>
      <w:r w:rsidR="006B1D63">
        <w:rPr>
          <w:b/>
          <w:lang w:val="es-PE"/>
        </w:rPr>
        <w:t>inscritas</w:t>
      </w:r>
      <w:r w:rsidRPr="002C6F9D">
        <w:rPr>
          <w:b/>
          <w:lang w:val="es-PE"/>
        </w:rPr>
        <w:t xml:space="preserve"> en el Apéndice I por grupo taxonómico</w:t>
      </w:r>
    </w:p>
    <w:p w14:paraId="0197618E" w14:textId="55217B6F" w:rsidR="000252A8" w:rsidRPr="002C6F9D" w:rsidRDefault="00226E91">
      <w:pPr>
        <w:jc w:val="both"/>
        <w:rPr>
          <w:lang w:val="es-PE"/>
        </w:rPr>
      </w:pPr>
      <w:r>
        <w:rPr>
          <w:noProof/>
          <w:lang w:val="fr-FR" w:eastAsia="fr-FR"/>
        </w:rPr>
        <w:drawing>
          <wp:anchor distT="0" distB="0" distL="114300" distR="114300" simplePos="0" relativeHeight="251663360" behindDoc="1" locked="0" layoutInCell="1" allowOverlap="1" wp14:anchorId="6D5AE1D1" wp14:editId="7E7D5D3C">
            <wp:simplePos x="0" y="0"/>
            <wp:positionH relativeFrom="column">
              <wp:posOffset>-85725</wp:posOffset>
            </wp:positionH>
            <wp:positionV relativeFrom="paragraph">
              <wp:posOffset>124460</wp:posOffset>
            </wp:positionV>
            <wp:extent cx="3536315" cy="2857500"/>
            <wp:effectExtent l="0" t="0" r="698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BEBA8EAE-BF5A-486C-A8C5-ECC9F3942E4B}">
                          <a14:imgProps xmlns:a14="http://schemas.microsoft.com/office/drawing/2010/main">
                            <a14:imgLayer r:embed="rId9">
                              <a14:imgEffect>
                                <a14:sharpenSoften amount="25000"/>
                              </a14:imgEffect>
                            </a14:imgLayer>
                          </a14:imgProps>
                        </a:ext>
                        <a:ext uri="{28A0092B-C50C-407E-A947-70E740481C1C}">
                          <a14:useLocalDpi xmlns:a14="http://schemas.microsoft.com/office/drawing/2010/main" val="0"/>
                        </a:ext>
                      </a:extLst>
                    </a:blip>
                    <a:srcRect t="13818" b="5373"/>
                    <a:stretch/>
                  </pic:blipFill>
                  <pic:spPr bwMode="auto">
                    <a:xfrm>
                      <a:off x="0" y="0"/>
                      <a:ext cx="3536315" cy="2857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6F9D" w:rsidRPr="002C6F9D">
        <w:rPr>
          <w:lang w:val="es-PE"/>
        </w:rPr>
        <w:t xml:space="preserve">El Apéndice I de la CMS incluye 173 taxones a nivel de especies o subespecies, de los cuales 46 </w:t>
      </w:r>
      <w:r w:rsidR="006B1D63">
        <w:rPr>
          <w:lang w:val="es-PE"/>
        </w:rPr>
        <w:t xml:space="preserve">son </w:t>
      </w:r>
      <w:r w:rsidR="002C6F9D" w:rsidRPr="002C6F9D">
        <w:rPr>
          <w:lang w:val="es-PE"/>
        </w:rPr>
        <w:t xml:space="preserve">mamíferos, 96 </w:t>
      </w:r>
      <w:r w:rsidR="006B1D63">
        <w:rPr>
          <w:lang w:val="es-PE"/>
        </w:rPr>
        <w:t xml:space="preserve">son </w:t>
      </w:r>
      <w:r w:rsidR="002C6F9D" w:rsidRPr="002C6F9D">
        <w:rPr>
          <w:lang w:val="es-PE"/>
        </w:rPr>
        <w:t xml:space="preserve">aves, 8 </w:t>
      </w:r>
      <w:r w:rsidR="006B1D63">
        <w:rPr>
          <w:lang w:val="es-PE"/>
        </w:rPr>
        <w:t xml:space="preserve">son </w:t>
      </w:r>
      <w:r w:rsidR="002C6F9D" w:rsidRPr="002C6F9D">
        <w:rPr>
          <w:lang w:val="es-PE"/>
        </w:rPr>
        <w:t xml:space="preserve">reptiles y 23 </w:t>
      </w:r>
      <w:r w:rsidR="006B1D63">
        <w:rPr>
          <w:lang w:val="es-PE"/>
        </w:rPr>
        <w:t xml:space="preserve">son </w:t>
      </w:r>
      <w:r w:rsidR="002C6F9D" w:rsidRPr="002C6F9D">
        <w:rPr>
          <w:lang w:val="es-PE"/>
        </w:rPr>
        <w:t>peces. (Fig. 1)</w:t>
      </w:r>
    </w:p>
    <w:p w14:paraId="64917EEE" w14:textId="16579BAA" w:rsidR="000252A8" w:rsidRPr="002C6F9D" w:rsidRDefault="000252A8">
      <w:pPr>
        <w:jc w:val="both"/>
        <w:rPr>
          <w:lang w:val="es-PE"/>
        </w:rPr>
      </w:pPr>
    </w:p>
    <w:p w14:paraId="3B42E0D2" w14:textId="293B4D02" w:rsidR="000252A8" w:rsidRPr="002C6F9D" w:rsidRDefault="000252A8">
      <w:pPr>
        <w:jc w:val="both"/>
        <w:rPr>
          <w:lang w:val="es-PE"/>
        </w:rPr>
      </w:pPr>
    </w:p>
    <w:p w14:paraId="4E4F9A9D" w14:textId="209506E4" w:rsidR="000252A8" w:rsidRPr="002C6F9D" w:rsidRDefault="000252A8">
      <w:pPr>
        <w:jc w:val="both"/>
        <w:rPr>
          <w:lang w:val="es-PE"/>
        </w:rPr>
      </w:pPr>
    </w:p>
    <w:p w14:paraId="10362D6D" w14:textId="4F1DECEE" w:rsidR="000252A8" w:rsidRPr="002C6F9D" w:rsidRDefault="000252A8">
      <w:pPr>
        <w:jc w:val="both"/>
        <w:rPr>
          <w:lang w:val="es-PE"/>
        </w:rPr>
      </w:pPr>
    </w:p>
    <w:p w14:paraId="0DDB957A" w14:textId="1A3BD1D2" w:rsidR="000252A8" w:rsidRPr="002C6F9D" w:rsidRDefault="000252A8">
      <w:pPr>
        <w:jc w:val="both"/>
        <w:rPr>
          <w:lang w:val="es-PE"/>
        </w:rPr>
      </w:pPr>
    </w:p>
    <w:p w14:paraId="03ED1420" w14:textId="72386ADB" w:rsidR="000252A8" w:rsidRPr="002C6F9D" w:rsidRDefault="000252A8">
      <w:pPr>
        <w:jc w:val="both"/>
        <w:rPr>
          <w:lang w:val="es-PE"/>
        </w:rPr>
      </w:pPr>
    </w:p>
    <w:p w14:paraId="796839D5" w14:textId="5D851A03" w:rsidR="000252A8" w:rsidRPr="002C6F9D" w:rsidRDefault="000252A8">
      <w:pPr>
        <w:jc w:val="both"/>
        <w:rPr>
          <w:lang w:val="es-PE"/>
        </w:rPr>
      </w:pPr>
    </w:p>
    <w:p w14:paraId="5643CA51" w14:textId="6E238512" w:rsidR="000252A8" w:rsidRPr="002C6F9D" w:rsidRDefault="000252A8">
      <w:pPr>
        <w:jc w:val="both"/>
        <w:rPr>
          <w:lang w:val="es-PE"/>
        </w:rPr>
      </w:pPr>
    </w:p>
    <w:p w14:paraId="63B4E817" w14:textId="4CC9F745" w:rsidR="000252A8" w:rsidRPr="002C6F9D" w:rsidRDefault="000252A8">
      <w:pPr>
        <w:jc w:val="both"/>
        <w:rPr>
          <w:lang w:val="es-PE"/>
        </w:rPr>
      </w:pPr>
    </w:p>
    <w:p w14:paraId="7B20000F" w14:textId="75853D8B" w:rsidR="000252A8" w:rsidRPr="002C6F9D" w:rsidRDefault="000252A8">
      <w:pPr>
        <w:jc w:val="both"/>
        <w:rPr>
          <w:lang w:val="es-PE"/>
        </w:rPr>
      </w:pPr>
    </w:p>
    <w:p w14:paraId="1396F768" w14:textId="061920F5" w:rsidR="000252A8" w:rsidRPr="002C6F9D" w:rsidRDefault="000252A8">
      <w:pPr>
        <w:jc w:val="both"/>
        <w:rPr>
          <w:lang w:val="es-PE"/>
        </w:rPr>
      </w:pPr>
    </w:p>
    <w:p w14:paraId="0D12180C" w14:textId="6C0D3CB3" w:rsidR="000252A8" w:rsidRPr="002C6F9D" w:rsidRDefault="000252A8">
      <w:pPr>
        <w:jc w:val="both"/>
        <w:rPr>
          <w:lang w:val="es-PE"/>
        </w:rPr>
      </w:pPr>
    </w:p>
    <w:p w14:paraId="408D4680" w14:textId="6ABB3CF8" w:rsidR="00814003" w:rsidRPr="002C6F9D" w:rsidRDefault="000252A8" w:rsidP="002931F2">
      <w:pPr>
        <w:jc w:val="both"/>
        <w:rPr>
          <w:b/>
          <w:lang w:val="es-PE"/>
        </w:rPr>
      </w:pPr>
      <w:r w:rsidRPr="002C6F9D">
        <w:rPr>
          <w:b/>
          <w:lang w:val="es-PE"/>
        </w:rPr>
        <w:t>Fig</w:t>
      </w:r>
      <w:r w:rsidR="000C6BAA" w:rsidRPr="002C6F9D">
        <w:rPr>
          <w:b/>
          <w:lang w:val="es-PE"/>
        </w:rPr>
        <w:t>.</w:t>
      </w:r>
      <w:r w:rsidRPr="002C6F9D">
        <w:rPr>
          <w:b/>
          <w:lang w:val="es-PE"/>
        </w:rPr>
        <w:t xml:space="preserve"> 1 </w:t>
      </w:r>
      <w:r w:rsidR="002C6F9D" w:rsidRPr="002C6F9D">
        <w:rPr>
          <w:b/>
          <w:lang w:val="es-PE"/>
        </w:rPr>
        <w:t xml:space="preserve">Especies y subespecies </w:t>
      </w:r>
      <w:r w:rsidR="006B1D63">
        <w:rPr>
          <w:b/>
          <w:lang w:val="es-PE"/>
        </w:rPr>
        <w:t>inscritas</w:t>
      </w:r>
      <w:r w:rsidR="002C6F9D" w:rsidRPr="002C6F9D">
        <w:rPr>
          <w:b/>
          <w:lang w:val="es-PE"/>
        </w:rPr>
        <w:t xml:space="preserve"> en el Apéndice I por categoría taxonómica</w:t>
      </w:r>
      <w:r w:rsidR="002931F2">
        <w:rPr>
          <w:b/>
          <w:lang w:val="es-PE"/>
        </w:rPr>
        <w:t xml:space="preserve"> genérica.</w:t>
      </w:r>
    </w:p>
    <w:p w14:paraId="54B3E7DF" w14:textId="79795A58" w:rsidR="00D2224A" w:rsidRPr="00C91416" w:rsidRDefault="002C6F9D" w:rsidP="00865224">
      <w:pPr>
        <w:pStyle w:val="Heading3"/>
        <w:rPr>
          <w:lang w:val="es-PE"/>
        </w:rPr>
      </w:pPr>
      <w:bookmarkStart w:id="3" w:name="_eo6n89nwe04z" w:colFirst="0" w:colLast="0"/>
      <w:bookmarkStart w:id="4" w:name="_Toc27614517"/>
      <w:bookmarkEnd w:id="3"/>
      <w:r w:rsidRPr="00C91416">
        <w:rPr>
          <w:lang w:val="es-PE"/>
        </w:rPr>
        <w:t>Estado de conservación</w:t>
      </w:r>
      <w:bookmarkEnd w:id="4"/>
      <w:r w:rsidRPr="00C91416">
        <w:rPr>
          <w:lang w:val="es-PE"/>
        </w:rPr>
        <w:t xml:space="preserve"> </w:t>
      </w:r>
      <w:r w:rsidR="00221042" w:rsidRPr="00C91416">
        <w:rPr>
          <w:lang w:val="es-PE"/>
        </w:rPr>
        <w:t xml:space="preserve"> </w:t>
      </w:r>
    </w:p>
    <w:p w14:paraId="1C7974F6" w14:textId="1AC1D917" w:rsidR="00226E91" w:rsidRDefault="002C6F9D" w:rsidP="006B1D63">
      <w:pPr>
        <w:jc w:val="both"/>
        <w:rPr>
          <w:lang w:val="es-PE"/>
        </w:rPr>
      </w:pPr>
      <w:bookmarkStart w:id="5" w:name="_Hlk22643282"/>
      <w:r w:rsidRPr="002C6F9D">
        <w:rPr>
          <w:lang w:val="es-PE"/>
        </w:rPr>
        <w:t xml:space="preserve">Las categorías de la Lista Roja de la UICN han sido seleccionadas a partir de las evaluaciones de la población </w:t>
      </w:r>
      <w:r w:rsidR="006B1D63">
        <w:rPr>
          <w:lang w:val="es-PE"/>
        </w:rPr>
        <w:t>global</w:t>
      </w:r>
      <w:r w:rsidRPr="002C6F9D">
        <w:rPr>
          <w:lang w:val="es-PE"/>
        </w:rPr>
        <w:t xml:space="preserve"> de los taxones </w:t>
      </w:r>
      <w:r w:rsidR="006B1D63">
        <w:rPr>
          <w:lang w:val="es-PE"/>
        </w:rPr>
        <w:t>inscritos</w:t>
      </w:r>
      <w:r w:rsidRPr="002C6F9D">
        <w:rPr>
          <w:lang w:val="es-PE"/>
        </w:rPr>
        <w:t xml:space="preserve">, y no consideran el nivel de población geográfica indicado en el Apéndice I </w:t>
      </w:r>
      <w:bookmarkEnd w:id="5"/>
      <w:r w:rsidRPr="002C6F9D">
        <w:rPr>
          <w:lang w:val="es-PE"/>
        </w:rPr>
        <w:t xml:space="preserve">para algunas especies. De las especies </w:t>
      </w:r>
      <w:r w:rsidR="006B1D63">
        <w:rPr>
          <w:lang w:val="es-PE"/>
        </w:rPr>
        <w:t>inscritas</w:t>
      </w:r>
      <w:r w:rsidRPr="002C6F9D">
        <w:rPr>
          <w:lang w:val="es-PE"/>
        </w:rPr>
        <w:t xml:space="preserve"> en el Apéndice I (Fig. 2), </w:t>
      </w:r>
      <w:r w:rsidR="00037D34">
        <w:rPr>
          <w:lang w:val="es-PE"/>
        </w:rPr>
        <w:t xml:space="preserve">una </w:t>
      </w:r>
      <w:r w:rsidR="00037D34" w:rsidRPr="002C6F9D">
        <w:rPr>
          <w:lang w:val="es-PE"/>
        </w:rPr>
        <w:t xml:space="preserve">(&lt;1%) </w:t>
      </w:r>
      <w:r w:rsidR="00037D34">
        <w:rPr>
          <w:lang w:val="es-PE"/>
        </w:rPr>
        <w:t xml:space="preserve">es evaluada como </w:t>
      </w:r>
      <w:r w:rsidR="00037D34" w:rsidRPr="002C6F9D">
        <w:rPr>
          <w:lang w:val="es-PE"/>
        </w:rPr>
        <w:t xml:space="preserve">"Extinto en </w:t>
      </w:r>
      <w:r w:rsidR="00037D34">
        <w:rPr>
          <w:lang w:val="es-PE"/>
        </w:rPr>
        <w:t>Estado S</w:t>
      </w:r>
      <w:r w:rsidR="00037D34" w:rsidRPr="002C6F9D">
        <w:rPr>
          <w:lang w:val="es-PE"/>
        </w:rPr>
        <w:t>ilvestre"</w:t>
      </w:r>
      <w:r w:rsidR="00037D34">
        <w:rPr>
          <w:lang w:val="es-PE"/>
        </w:rPr>
        <w:t>;</w:t>
      </w:r>
      <w:r w:rsidR="00037D34" w:rsidRPr="002C6F9D">
        <w:rPr>
          <w:lang w:val="es-PE"/>
        </w:rPr>
        <w:t xml:space="preserve"> </w:t>
      </w:r>
      <w:r w:rsidRPr="002C6F9D">
        <w:rPr>
          <w:lang w:val="es-PE"/>
        </w:rPr>
        <w:t>38 (22%) son evaluadas como "En Peligro Crítico"; 47 (27%) "En Peligro"; 51 (29%) "Vulnerable"; 13 (8%) "Casi Amenazadas". Por lo tanto, un total de 1</w:t>
      </w:r>
      <w:r w:rsidR="00037D34">
        <w:rPr>
          <w:lang w:val="es-PE"/>
        </w:rPr>
        <w:t>50</w:t>
      </w:r>
      <w:r w:rsidRPr="002C6F9D">
        <w:rPr>
          <w:lang w:val="es-PE"/>
        </w:rPr>
        <w:t xml:space="preserve"> especies, es decir, aproximadamente el 8</w:t>
      </w:r>
      <w:r w:rsidR="00037D34">
        <w:rPr>
          <w:lang w:val="es-PE"/>
        </w:rPr>
        <w:t>7</w:t>
      </w:r>
      <w:r w:rsidRPr="002C6F9D">
        <w:rPr>
          <w:lang w:val="es-PE"/>
        </w:rPr>
        <w:t>% de todas las espec</w:t>
      </w:r>
      <w:r w:rsidR="006B1D63">
        <w:rPr>
          <w:lang w:val="es-PE"/>
        </w:rPr>
        <w:t xml:space="preserve">ies migratorias del Apéndice I </w:t>
      </w:r>
      <w:bookmarkStart w:id="6" w:name="_Hlk22643490"/>
      <w:r w:rsidRPr="002C6F9D">
        <w:rPr>
          <w:lang w:val="es-PE"/>
        </w:rPr>
        <w:t xml:space="preserve">pueden considerarse de </w:t>
      </w:r>
      <w:r w:rsidR="006B1D63">
        <w:rPr>
          <w:lang w:val="es-PE"/>
        </w:rPr>
        <w:t>preocupación</w:t>
      </w:r>
      <w:r w:rsidRPr="002C6F9D">
        <w:rPr>
          <w:lang w:val="es-PE"/>
        </w:rPr>
        <w:t xml:space="preserve"> mundial</w:t>
      </w:r>
      <w:r w:rsidR="006B1D63">
        <w:rPr>
          <w:lang w:val="es-PE"/>
        </w:rPr>
        <w:t xml:space="preserve"> importante</w:t>
      </w:r>
      <w:bookmarkEnd w:id="6"/>
      <w:r w:rsidRPr="002C6F9D">
        <w:rPr>
          <w:lang w:val="es-PE"/>
        </w:rPr>
        <w:t>. De las 2</w:t>
      </w:r>
      <w:r w:rsidR="004A5900">
        <w:rPr>
          <w:lang w:val="es-PE"/>
        </w:rPr>
        <w:t>2</w:t>
      </w:r>
      <w:r w:rsidRPr="002C6F9D">
        <w:rPr>
          <w:lang w:val="es-PE"/>
        </w:rPr>
        <w:t xml:space="preserve"> especies restantes, 1</w:t>
      </w:r>
      <w:r w:rsidR="00913099">
        <w:rPr>
          <w:lang w:val="es-PE"/>
        </w:rPr>
        <w:t>5</w:t>
      </w:r>
      <w:r w:rsidRPr="002C6F9D">
        <w:rPr>
          <w:lang w:val="es-PE"/>
        </w:rPr>
        <w:t xml:space="preserve"> (9%) son </w:t>
      </w:r>
      <w:r w:rsidR="00913099">
        <w:rPr>
          <w:lang w:val="es-PE"/>
        </w:rPr>
        <w:t>evaluadas</w:t>
      </w:r>
      <w:r w:rsidRPr="002C6F9D">
        <w:rPr>
          <w:lang w:val="es-PE"/>
        </w:rPr>
        <w:t xml:space="preserve"> </w:t>
      </w:r>
      <w:r w:rsidR="00226E91">
        <w:rPr>
          <w:lang w:val="es-PE"/>
        </w:rPr>
        <w:t>de</w:t>
      </w:r>
      <w:r w:rsidRPr="002C6F9D">
        <w:rPr>
          <w:lang w:val="es-PE"/>
        </w:rPr>
        <w:t xml:space="preserve"> "Preocupación Menor" </w:t>
      </w:r>
      <w:r w:rsidR="00037D34">
        <w:rPr>
          <w:lang w:val="es-PE"/>
        </w:rPr>
        <w:t xml:space="preserve">y </w:t>
      </w:r>
      <w:r w:rsidRPr="002C6F9D">
        <w:rPr>
          <w:lang w:val="es-PE"/>
        </w:rPr>
        <w:t xml:space="preserve">2 (1%) </w:t>
      </w:r>
      <w:r w:rsidR="00226E91">
        <w:rPr>
          <w:lang w:val="es-PE"/>
        </w:rPr>
        <w:t xml:space="preserve">con </w:t>
      </w:r>
      <w:r w:rsidRPr="002C6F9D">
        <w:rPr>
          <w:lang w:val="es-PE"/>
        </w:rPr>
        <w:t>"Datos Insuficientes</w:t>
      </w:r>
      <w:r w:rsidR="00037D34">
        <w:rPr>
          <w:lang w:val="es-PE"/>
        </w:rPr>
        <w:t>.</w:t>
      </w:r>
      <w:r w:rsidRPr="002C6F9D">
        <w:rPr>
          <w:lang w:val="es-PE"/>
        </w:rPr>
        <w:t xml:space="preserve"> </w:t>
      </w:r>
      <w:r w:rsidR="00037D34">
        <w:rPr>
          <w:lang w:val="es-PE"/>
        </w:rPr>
        <w:t xml:space="preserve"> </w:t>
      </w:r>
      <w:r w:rsidRPr="002C6F9D">
        <w:rPr>
          <w:lang w:val="es-PE"/>
        </w:rPr>
        <w:t>Para 5 especies (3%) no hay ninguna evaluación disponible en la base de datos de la Lista Roja y se clasifican</w:t>
      </w:r>
      <w:r w:rsidR="006B1D63">
        <w:rPr>
          <w:lang w:val="es-PE"/>
        </w:rPr>
        <w:t>,</w:t>
      </w:r>
      <w:r w:rsidRPr="002C6F9D">
        <w:rPr>
          <w:lang w:val="es-PE"/>
        </w:rPr>
        <w:t xml:space="preserve"> en este análisis</w:t>
      </w:r>
      <w:r w:rsidR="006B1D63">
        <w:rPr>
          <w:lang w:val="es-PE"/>
        </w:rPr>
        <w:t>,</w:t>
      </w:r>
      <w:r w:rsidRPr="002C6F9D">
        <w:rPr>
          <w:lang w:val="es-PE"/>
        </w:rPr>
        <w:t xml:space="preserve"> como "</w:t>
      </w:r>
      <w:r w:rsidR="00226E91">
        <w:rPr>
          <w:lang w:val="es-PE"/>
        </w:rPr>
        <w:t>N</w:t>
      </w:r>
      <w:r w:rsidRPr="002C6F9D">
        <w:rPr>
          <w:lang w:val="es-PE"/>
        </w:rPr>
        <w:t>o evaluadas</w:t>
      </w:r>
      <w:r w:rsidR="00226E91" w:rsidRPr="002C6F9D">
        <w:rPr>
          <w:lang w:val="es-PE"/>
        </w:rPr>
        <w:t xml:space="preserve">". </w:t>
      </w:r>
    </w:p>
    <w:p w14:paraId="6DF44D3E" w14:textId="5ED169BC" w:rsidR="002C6F9D" w:rsidRPr="002C6F9D" w:rsidRDefault="008E0164" w:rsidP="006B1D63">
      <w:pPr>
        <w:jc w:val="both"/>
        <w:rPr>
          <w:lang w:val="es-PE"/>
        </w:rPr>
      </w:pPr>
      <w:r>
        <w:rPr>
          <w:noProof/>
          <w:lang w:val="fr-FR" w:eastAsia="fr-FR"/>
        </w:rPr>
        <w:drawing>
          <wp:inline distT="0" distB="0" distL="0" distR="0" wp14:anchorId="22D24450" wp14:editId="1A52BE1A">
            <wp:extent cx="6530222" cy="2543175"/>
            <wp:effectExtent l="0" t="0" r="444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sharpenSoften amount="25000"/>
                              </a14:imgEffect>
                            </a14:imgLayer>
                          </a14:imgProps>
                        </a:ext>
                      </a:extLst>
                    </a:blip>
                    <a:stretch>
                      <a:fillRect/>
                    </a:stretch>
                  </pic:blipFill>
                  <pic:spPr>
                    <a:xfrm>
                      <a:off x="0" y="0"/>
                      <a:ext cx="6534134" cy="2544699"/>
                    </a:xfrm>
                    <a:prstGeom prst="rect">
                      <a:avLst/>
                    </a:prstGeom>
                  </pic:spPr>
                </pic:pic>
              </a:graphicData>
            </a:graphic>
          </wp:inline>
        </w:drawing>
      </w:r>
      <w:r w:rsidR="002C6F9D" w:rsidRPr="002C6F9D">
        <w:rPr>
          <w:lang w:val="es-PE"/>
        </w:rPr>
        <w:t xml:space="preserve"> </w:t>
      </w:r>
    </w:p>
    <w:p w14:paraId="4372687D" w14:textId="424C12A6" w:rsidR="00D2224A" w:rsidRPr="002C6F9D" w:rsidRDefault="00D2224A" w:rsidP="000252A8">
      <w:pPr>
        <w:rPr>
          <w:lang w:val="es-PE"/>
        </w:rPr>
      </w:pPr>
    </w:p>
    <w:p w14:paraId="52585677" w14:textId="4F9583D2" w:rsidR="000C6BAA" w:rsidRPr="002C6F9D" w:rsidRDefault="000C6BAA" w:rsidP="000C6BAA">
      <w:pPr>
        <w:jc w:val="center"/>
        <w:rPr>
          <w:b/>
          <w:lang w:val="es-PE"/>
        </w:rPr>
      </w:pPr>
      <w:r w:rsidRPr="002C6F9D">
        <w:rPr>
          <w:b/>
          <w:lang w:val="es-PE"/>
        </w:rPr>
        <w:t xml:space="preserve">Fig. 2 </w:t>
      </w:r>
      <w:r w:rsidR="002C6F9D" w:rsidRPr="002C6F9D">
        <w:rPr>
          <w:b/>
          <w:lang w:val="es-PE"/>
        </w:rPr>
        <w:t xml:space="preserve">Porcentaje de especies </w:t>
      </w:r>
      <w:r w:rsidR="006B1D63">
        <w:rPr>
          <w:b/>
          <w:lang w:val="es-PE"/>
        </w:rPr>
        <w:t>inscritas</w:t>
      </w:r>
      <w:r w:rsidR="002C6F9D" w:rsidRPr="002C6F9D">
        <w:rPr>
          <w:b/>
          <w:lang w:val="es-PE"/>
        </w:rPr>
        <w:t xml:space="preserve"> en el Apéndice I </w:t>
      </w:r>
      <w:r w:rsidR="006B1D63">
        <w:rPr>
          <w:b/>
          <w:lang w:val="es-PE"/>
        </w:rPr>
        <w:t>y sus</w:t>
      </w:r>
      <w:r w:rsidR="002C6F9D" w:rsidRPr="002C6F9D">
        <w:rPr>
          <w:b/>
          <w:lang w:val="es-PE"/>
        </w:rPr>
        <w:t xml:space="preserve"> Categorías de la Lista Roja de la UICN</w:t>
      </w:r>
    </w:p>
    <w:p w14:paraId="229F84CB" w14:textId="5E20907B" w:rsidR="002C6F9D" w:rsidRDefault="002C6F9D" w:rsidP="002C6F9D">
      <w:pPr>
        <w:jc w:val="both"/>
        <w:rPr>
          <w:lang w:val="es-PE"/>
        </w:rPr>
      </w:pPr>
      <w:r w:rsidRPr="002C6F9D">
        <w:rPr>
          <w:lang w:val="es-PE"/>
        </w:rPr>
        <w:lastRenderedPageBreak/>
        <w:t xml:space="preserve">De acuerdo con las Directrices de la CMS para la evaluación de las propuestas de inscripción a los Apéndice I y II, un taxón clasificado como "Extinto en estado silvestre", "En Peligro Crítico" o "En Peligro" utilizando los criterios de la Lista Roja de la UICN es elegible para ser incluido en el Apéndice I, reconociendo que las especies del Apéndice I de la CMS están definidas en términos generales como "en peligro" (Fig. 3). De las especies actualmente incluidas en el Apéndice I, 86 (50%) </w:t>
      </w:r>
      <w:r w:rsidR="00151A78">
        <w:rPr>
          <w:lang w:val="es-PE"/>
        </w:rPr>
        <w:t>podrían cumplir</w:t>
      </w:r>
      <w:r w:rsidRPr="002C6F9D">
        <w:rPr>
          <w:lang w:val="es-PE"/>
        </w:rPr>
        <w:t xml:space="preserve"> los actuales criterios para su </w:t>
      </w:r>
      <w:r w:rsidR="006B1D63">
        <w:rPr>
          <w:lang w:val="es-PE"/>
        </w:rPr>
        <w:t>inscripción</w:t>
      </w:r>
      <w:r w:rsidRPr="002C6F9D">
        <w:rPr>
          <w:lang w:val="es-PE"/>
        </w:rPr>
        <w:t xml:space="preserve"> en el Apéndice.</w:t>
      </w:r>
    </w:p>
    <w:p w14:paraId="22539707" w14:textId="77777777" w:rsidR="008E0164" w:rsidRPr="002C6F9D" w:rsidRDefault="008E0164" w:rsidP="002C6F9D">
      <w:pPr>
        <w:jc w:val="both"/>
        <w:rPr>
          <w:lang w:val="es-PE"/>
        </w:rPr>
      </w:pPr>
    </w:p>
    <w:p w14:paraId="373B6595" w14:textId="39D962CD" w:rsidR="00DE31C8" w:rsidRDefault="000252A8" w:rsidP="00DE31C8">
      <w:pPr>
        <w:jc w:val="both"/>
        <w:rPr>
          <w:b/>
          <w:lang w:val="es-PE"/>
        </w:rPr>
      </w:pPr>
      <w:r w:rsidRPr="002C6F9D">
        <w:rPr>
          <w:lang w:val="es-PE"/>
        </w:rPr>
        <w:tab/>
      </w:r>
      <w:bookmarkStart w:id="7" w:name="_3kphjcn84lz" w:colFirst="0" w:colLast="0"/>
      <w:bookmarkEnd w:id="7"/>
      <w:r w:rsidR="00226E91">
        <w:rPr>
          <w:noProof/>
          <w:lang w:val="fr-FR" w:eastAsia="fr-FR"/>
        </w:rPr>
        <w:drawing>
          <wp:inline distT="0" distB="0" distL="0" distR="0" wp14:anchorId="0B3AB9F4" wp14:editId="66FC7A9D">
            <wp:extent cx="4638675" cy="7810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38675" cy="781050"/>
                    </a:xfrm>
                    <a:prstGeom prst="rect">
                      <a:avLst/>
                    </a:prstGeom>
                    <a:noFill/>
                    <a:ln>
                      <a:noFill/>
                    </a:ln>
                  </pic:spPr>
                </pic:pic>
              </a:graphicData>
            </a:graphic>
          </wp:inline>
        </w:drawing>
      </w:r>
    </w:p>
    <w:p w14:paraId="605A01FC" w14:textId="77777777" w:rsidR="00226E91" w:rsidRPr="002C6F9D" w:rsidRDefault="00226E91" w:rsidP="00DE31C8">
      <w:pPr>
        <w:jc w:val="both"/>
        <w:rPr>
          <w:b/>
          <w:lang w:val="es-PE"/>
        </w:rPr>
      </w:pPr>
    </w:p>
    <w:p w14:paraId="41496E94" w14:textId="58A85F32" w:rsidR="00DE31C8" w:rsidRPr="002C6F9D" w:rsidRDefault="00DE31C8" w:rsidP="00443411">
      <w:pPr>
        <w:jc w:val="both"/>
        <w:rPr>
          <w:b/>
          <w:lang w:val="es-PE"/>
        </w:rPr>
      </w:pPr>
      <w:r w:rsidRPr="002C6F9D">
        <w:rPr>
          <w:b/>
          <w:lang w:val="es-PE"/>
        </w:rPr>
        <w:t xml:space="preserve">Fig. </w:t>
      </w:r>
      <w:r w:rsidR="00443411" w:rsidRPr="002C6F9D">
        <w:rPr>
          <w:b/>
          <w:lang w:val="es-PE"/>
        </w:rPr>
        <w:t>3</w:t>
      </w:r>
      <w:r w:rsidRPr="002C6F9D">
        <w:rPr>
          <w:b/>
          <w:lang w:val="es-PE"/>
        </w:rPr>
        <w:t xml:space="preserve"> </w:t>
      </w:r>
      <w:r w:rsidR="002C6F9D" w:rsidRPr="002C6F9D">
        <w:rPr>
          <w:b/>
          <w:lang w:val="es-PE"/>
        </w:rPr>
        <w:t xml:space="preserve">Porcentaje de especies </w:t>
      </w:r>
      <w:r w:rsidR="003A7C3A">
        <w:rPr>
          <w:b/>
          <w:lang w:val="es-PE"/>
        </w:rPr>
        <w:t>inscritas</w:t>
      </w:r>
      <w:r w:rsidR="002C6F9D" w:rsidRPr="002C6F9D">
        <w:rPr>
          <w:b/>
          <w:lang w:val="es-PE"/>
        </w:rPr>
        <w:t xml:space="preserve"> en el Apéndice I que cumplen los criterios de </w:t>
      </w:r>
      <w:r w:rsidR="006B1D63">
        <w:rPr>
          <w:b/>
          <w:lang w:val="es-PE"/>
        </w:rPr>
        <w:t>inscripción</w:t>
      </w:r>
      <w:r w:rsidR="002C6F9D" w:rsidRPr="002C6F9D">
        <w:rPr>
          <w:b/>
          <w:lang w:val="es-PE"/>
        </w:rPr>
        <w:t xml:space="preserve"> definidos en la Res.11.33 (Rev.COP12)</w:t>
      </w:r>
      <w:r w:rsidR="00855D01">
        <w:rPr>
          <w:b/>
          <w:lang w:val="es-PE"/>
        </w:rPr>
        <w:t xml:space="preserve"> </w:t>
      </w:r>
      <w:r w:rsidR="00855D01" w:rsidRPr="00855D01">
        <w:rPr>
          <w:b/>
          <w:lang w:val="es-PE"/>
        </w:rPr>
        <w:t>con respecto al estado de conservación.</w:t>
      </w:r>
    </w:p>
    <w:p w14:paraId="4E499A2E" w14:textId="2C6E0E4E" w:rsidR="00D2224A" w:rsidRPr="006B1D63" w:rsidRDefault="006B1D63" w:rsidP="006B1D63">
      <w:pPr>
        <w:pStyle w:val="Heading3"/>
        <w:rPr>
          <w:lang w:val="es-PE"/>
        </w:rPr>
      </w:pPr>
      <w:bookmarkStart w:id="8" w:name="_Toc27614518"/>
      <w:r w:rsidRPr="00EF70AE">
        <w:rPr>
          <w:lang w:val="es-PE"/>
        </w:rPr>
        <w:t>Tendencia de la población</w:t>
      </w:r>
      <w:bookmarkEnd w:id="8"/>
      <w:r>
        <w:rPr>
          <w:lang w:val="es-PE"/>
        </w:rPr>
        <w:br/>
      </w:r>
    </w:p>
    <w:p w14:paraId="7672F207" w14:textId="117B7B21" w:rsidR="00DF6CF7" w:rsidRPr="006B1D63" w:rsidRDefault="00C91416" w:rsidP="00814003">
      <w:pPr>
        <w:jc w:val="both"/>
        <w:rPr>
          <w:lang w:val="es-PE"/>
        </w:rPr>
      </w:pPr>
      <w:bookmarkStart w:id="9" w:name="_Hlk22643296"/>
      <w:bookmarkStart w:id="10" w:name="_Hlk22644126"/>
      <w:r w:rsidRPr="006B1D63">
        <w:rPr>
          <w:lang w:val="es-PE"/>
        </w:rPr>
        <w:t xml:space="preserve">Las categorías de tendencias </w:t>
      </w:r>
      <w:r w:rsidR="00226E91">
        <w:rPr>
          <w:lang w:val="es-PE"/>
        </w:rPr>
        <w:t xml:space="preserve">de la población </w:t>
      </w:r>
      <w:r w:rsidRPr="006B1D63">
        <w:rPr>
          <w:lang w:val="es-PE"/>
        </w:rPr>
        <w:t xml:space="preserve">han sido seleccionadas a partir de las evaluaciones de la población mundial de los taxones </w:t>
      </w:r>
      <w:r w:rsidR="006B1D63" w:rsidRPr="006B1D63">
        <w:rPr>
          <w:lang w:val="es-PE"/>
        </w:rPr>
        <w:t>inscritos</w:t>
      </w:r>
      <w:r w:rsidRPr="006B1D63">
        <w:rPr>
          <w:lang w:val="es-PE"/>
        </w:rPr>
        <w:t>, sin tener en cuenta el nivel de población geográfica indicado en el Apéndice I para algunas especies</w:t>
      </w:r>
      <w:bookmarkEnd w:id="9"/>
      <w:r w:rsidRPr="006B1D63">
        <w:rPr>
          <w:lang w:val="es-PE"/>
        </w:rPr>
        <w:t xml:space="preserve">.  La tendencia actual de la población de 128 especies (74%) </w:t>
      </w:r>
      <w:r w:rsidR="006B1D63" w:rsidRPr="006B1D63">
        <w:rPr>
          <w:lang w:val="es-PE"/>
        </w:rPr>
        <w:t>inscritas</w:t>
      </w:r>
      <w:r w:rsidRPr="006B1D63">
        <w:rPr>
          <w:lang w:val="es-PE"/>
        </w:rPr>
        <w:t xml:space="preserve"> en el Apéndice I </w:t>
      </w:r>
      <w:r w:rsidR="00DF34BF">
        <w:rPr>
          <w:lang w:val="es-PE"/>
        </w:rPr>
        <w:t>está</w:t>
      </w:r>
      <w:r w:rsidRPr="006B1D63">
        <w:rPr>
          <w:lang w:val="es-PE"/>
        </w:rPr>
        <w:t xml:space="preserve"> "</w:t>
      </w:r>
      <w:r w:rsidR="006B1D63" w:rsidRPr="006B1D63">
        <w:rPr>
          <w:color w:val="201F1E"/>
          <w:shd w:val="clear" w:color="auto" w:fill="FFFFFF"/>
          <w:lang w:val="es-PE"/>
        </w:rPr>
        <w:t xml:space="preserve"> Disminuyendo</w:t>
      </w:r>
      <w:r w:rsidR="006B1D63" w:rsidRPr="006B1D63">
        <w:rPr>
          <w:lang w:val="es-PE"/>
        </w:rPr>
        <w:t xml:space="preserve"> </w:t>
      </w:r>
      <w:r w:rsidR="008D0D5D">
        <w:rPr>
          <w:lang w:val="es-PE"/>
        </w:rPr>
        <w:t>" (Fig. 4); para 15 especies (9</w:t>
      </w:r>
      <w:r w:rsidRPr="006B1D63">
        <w:rPr>
          <w:lang w:val="es-PE"/>
        </w:rPr>
        <w:t xml:space="preserve">%) </w:t>
      </w:r>
      <w:r w:rsidR="00DF34BF">
        <w:rPr>
          <w:lang w:val="es-PE"/>
        </w:rPr>
        <w:t>está</w:t>
      </w:r>
      <w:r w:rsidRPr="006B1D63">
        <w:rPr>
          <w:lang w:val="es-PE"/>
        </w:rPr>
        <w:t xml:space="preserve"> "</w:t>
      </w:r>
      <w:r w:rsidR="00DF34BF" w:rsidRPr="00DF34BF">
        <w:rPr>
          <w:rFonts w:ascii="Calibri" w:eastAsia="Times New Roman" w:hAnsi="Calibri" w:cs="Calibri"/>
          <w:color w:val="000000"/>
          <w:lang w:val="es-PE"/>
        </w:rPr>
        <w:t xml:space="preserve"> </w:t>
      </w:r>
      <w:r w:rsidR="00DF34BF" w:rsidRPr="00DF34BF">
        <w:rPr>
          <w:rFonts w:eastAsia="Times New Roman"/>
          <w:color w:val="000000"/>
          <w:lang w:val="es-PE"/>
        </w:rPr>
        <w:t>Aumentando</w:t>
      </w:r>
      <w:r w:rsidR="00DF34BF" w:rsidRPr="006B1D63">
        <w:rPr>
          <w:lang w:val="es-PE"/>
        </w:rPr>
        <w:t xml:space="preserve"> </w:t>
      </w:r>
      <w:r w:rsidRPr="006B1D63">
        <w:rPr>
          <w:lang w:val="es-PE"/>
        </w:rPr>
        <w:t xml:space="preserve">"; para 9 especies (5%) </w:t>
      </w:r>
      <w:r w:rsidR="00DF34BF" w:rsidRPr="006B1D63">
        <w:rPr>
          <w:lang w:val="es-PE"/>
        </w:rPr>
        <w:t>es</w:t>
      </w:r>
      <w:r w:rsidR="00DF34BF">
        <w:rPr>
          <w:lang w:val="es-PE"/>
        </w:rPr>
        <w:t>tá</w:t>
      </w:r>
      <w:r w:rsidRPr="006B1D63">
        <w:rPr>
          <w:lang w:val="es-PE"/>
        </w:rPr>
        <w:t xml:space="preserve"> "</w:t>
      </w:r>
      <w:r w:rsidR="003E718F">
        <w:rPr>
          <w:lang w:val="es-PE"/>
        </w:rPr>
        <w:t>E</w:t>
      </w:r>
      <w:r w:rsidRPr="006B1D63">
        <w:rPr>
          <w:lang w:val="es-PE"/>
        </w:rPr>
        <w:t>stable"; para 15 especies (9%) es "</w:t>
      </w:r>
      <w:r w:rsidR="00DF34BF">
        <w:rPr>
          <w:lang w:val="es-PE"/>
        </w:rPr>
        <w:t>Desconocido"; para 2 especies (1%) es "Indeterminado</w:t>
      </w:r>
      <w:r w:rsidRPr="006B1D63">
        <w:rPr>
          <w:lang w:val="es-PE"/>
        </w:rPr>
        <w:t>". En el caso de 5 especies (3%) no se encontró información sobre las tendencias poblacionales en la base de datos de la Lista Roja y se clasifican</w:t>
      </w:r>
      <w:r w:rsidR="00DF34BF">
        <w:rPr>
          <w:lang w:val="es-PE"/>
        </w:rPr>
        <w:t>,</w:t>
      </w:r>
      <w:r w:rsidRPr="006B1D63">
        <w:rPr>
          <w:lang w:val="es-PE"/>
        </w:rPr>
        <w:t xml:space="preserve"> en este análisis</w:t>
      </w:r>
      <w:r w:rsidR="00DF34BF">
        <w:rPr>
          <w:lang w:val="es-PE"/>
        </w:rPr>
        <w:t>,</w:t>
      </w:r>
      <w:r w:rsidRPr="006B1D63">
        <w:rPr>
          <w:lang w:val="es-PE"/>
        </w:rPr>
        <w:t xml:space="preserve"> </w:t>
      </w:r>
      <w:r w:rsidR="004A53D7">
        <w:rPr>
          <w:lang w:val="es-PE"/>
        </w:rPr>
        <w:t>con</w:t>
      </w:r>
      <w:r w:rsidRPr="006B1D63">
        <w:rPr>
          <w:lang w:val="es-PE"/>
        </w:rPr>
        <w:t xml:space="preserve"> "</w:t>
      </w:r>
      <w:r w:rsidR="004A53D7">
        <w:rPr>
          <w:lang w:val="es-PE"/>
        </w:rPr>
        <w:t>N</w:t>
      </w:r>
      <w:r w:rsidRPr="006B1D63">
        <w:rPr>
          <w:lang w:val="es-PE"/>
        </w:rPr>
        <w:t>o evaluad</w:t>
      </w:r>
      <w:r w:rsidR="004A53D7">
        <w:rPr>
          <w:lang w:val="es-PE"/>
        </w:rPr>
        <w:t>o</w:t>
      </w:r>
      <w:r w:rsidRPr="006B1D63">
        <w:rPr>
          <w:lang w:val="es-PE"/>
        </w:rPr>
        <w:t>".</w:t>
      </w:r>
    </w:p>
    <w:bookmarkEnd w:id="10"/>
    <w:p w14:paraId="130C6DC3" w14:textId="77777777" w:rsidR="00D2224A" w:rsidRPr="00C91416" w:rsidRDefault="00D2224A">
      <w:pPr>
        <w:rPr>
          <w:lang w:val="es-PE"/>
        </w:rPr>
      </w:pPr>
    </w:p>
    <w:p w14:paraId="5EDB85EA" w14:textId="0FFA40C1" w:rsidR="00D2224A" w:rsidRPr="00C91416" w:rsidRDefault="008E0164" w:rsidP="00746012">
      <w:pPr>
        <w:ind w:left="-540"/>
        <w:jc w:val="center"/>
        <w:rPr>
          <w:lang w:val="es-PE"/>
        </w:rPr>
      </w:pPr>
      <w:r>
        <w:rPr>
          <w:noProof/>
          <w:lang w:val="fr-FR" w:eastAsia="fr-FR"/>
        </w:rPr>
        <w:drawing>
          <wp:inline distT="0" distB="0" distL="0" distR="0" wp14:anchorId="0E92D46E" wp14:editId="769CC3D1">
            <wp:extent cx="6005195" cy="2338705"/>
            <wp:effectExtent l="0" t="0" r="0" b="444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BEBA8EAE-BF5A-486C-A8C5-ECC9F3942E4B}">
                          <a14:imgProps xmlns:a14="http://schemas.microsoft.com/office/drawing/2010/main">
                            <a14:imgLayer r:embed="rId14">
                              <a14:imgEffect>
                                <a14:sharpenSoften amount="25000"/>
                              </a14:imgEffect>
                            </a14:imgLayer>
                          </a14:imgProps>
                        </a:ext>
                      </a:extLst>
                    </a:blip>
                    <a:stretch>
                      <a:fillRect/>
                    </a:stretch>
                  </pic:blipFill>
                  <pic:spPr>
                    <a:xfrm>
                      <a:off x="0" y="0"/>
                      <a:ext cx="6005195" cy="2338705"/>
                    </a:xfrm>
                    <a:prstGeom prst="rect">
                      <a:avLst/>
                    </a:prstGeom>
                  </pic:spPr>
                </pic:pic>
              </a:graphicData>
            </a:graphic>
          </wp:inline>
        </w:drawing>
      </w:r>
    </w:p>
    <w:p w14:paraId="480DD925" w14:textId="77777777" w:rsidR="00746012" w:rsidRPr="00237649" w:rsidRDefault="00746012" w:rsidP="00746012">
      <w:pPr>
        <w:jc w:val="center"/>
        <w:rPr>
          <w:b/>
          <w:lang w:val="es-PE"/>
        </w:rPr>
      </w:pPr>
    </w:p>
    <w:p w14:paraId="0BA4DF5E" w14:textId="52FD3970" w:rsidR="00746012" w:rsidRDefault="00746012" w:rsidP="00746012">
      <w:pPr>
        <w:jc w:val="center"/>
        <w:rPr>
          <w:b/>
          <w:lang w:val="es-PE"/>
        </w:rPr>
      </w:pPr>
      <w:r w:rsidRPr="00237649">
        <w:rPr>
          <w:b/>
          <w:lang w:val="es-PE"/>
        </w:rPr>
        <w:t xml:space="preserve">Fig. </w:t>
      </w:r>
      <w:r w:rsidR="00443411" w:rsidRPr="00237649">
        <w:rPr>
          <w:b/>
          <w:lang w:val="es-PE"/>
        </w:rPr>
        <w:t>4</w:t>
      </w:r>
      <w:r w:rsidRPr="00237649">
        <w:rPr>
          <w:b/>
          <w:lang w:val="es-PE"/>
        </w:rPr>
        <w:t xml:space="preserve"> </w:t>
      </w:r>
      <w:r w:rsidR="00237649" w:rsidRPr="00237649">
        <w:rPr>
          <w:b/>
          <w:lang w:val="es-PE"/>
        </w:rPr>
        <w:t>Tendencia de la</w:t>
      </w:r>
      <w:r w:rsidR="00BC2E08">
        <w:rPr>
          <w:b/>
          <w:lang w:val="es-PE"/>
        </w:rPr>
        <w:t>s</w:t>
      </w:r>
      <w:r w:rsidR="00237649" w:rsidRPr="00237649">
        <w:rPr>
          <w:b/>
          <w:lang w:val="es-PE"/>
        </w:rPr>
        <w:t xml:space="preserve"> poblaci</w:t>
      </w:r>
      <w:r w:rsidR="00BC2E08">
        <w:rPr>
          <w:b/>
          <w:lang w:val="es-PE"/>
        </w:rPr>
        <w:t>o</w:t>
      </w:r>
      <w:r w:rsidR="00237649" w:rsidRPr="00237649">
        <w:rPr>
          <w:b/>
          <w:lang w:val="es-PE"/>
        </w:rPr>
        <w:t>n</w:t>
      </w:r>
      <w:r w:rsidR="00BC2E08">
        <w:rPr>
          <w:b/>
          <w:lang w:val="es-PE"/>
        </w:rPr>
        <w:t>es</w:t>
      </w:r>
      <w:r w:rsidR="00237649" w:rsidRPr="00237649">
        <w:rPr>
          <w:b/>
          <w:lang w:val="es-PE"/>
        </w:rPr>
        <w:t xml:space="preserve"> </w:t>
      </w:r>
      <w:r w:rsidR="00BC2E08">
        <w:rPr>
          <w:b/>
          <w:lang w:val="es-PE"/>
        </w:rPr>
        <w:t>para las</w:t>
      </w:r>
      <w:r w:rsidR="00237649" w:rsidRPr="00237649">
        <w:rPr>
          <w:b/>
          <w:lang w:val="es-PE"/>
        </w:rPr>
        <w:t xml:space="preserve"> especies inscritas en el </w:t>
      </w:r>
      <w:r w:rsidR="00237649">
        <w:rPr>
          <w:b/>
          <w:lang w:val="es-PE"/>
        </w:rPr>
        <w:t>Apéndice I</w:t>
      </w:r>
    </w:p>
    <w:p w14:paraId="22ABDC41" w14:textId="362D6D80" w:rsidR="00226E91" w:rsidRDefault="00226E91" w:rsidP="00746012">
      <w:pPr>
        <w:jc w:val="center"/>
        <w:rPr>
          <w:b/>
          <w:lang w:val="es-PE"/>
        </w:rPr>
      </w:pPr>
    </w:p>
    <w:p w14:paraId="07CE90B5" w14:textId="1A9234FE" w:rsidR="00226E91" w:rsidRDefault="00226E91" w:rsidP="00746012">
      <w:pPr>
        <w:jc w:val="center"/>
        <w:rPr>
          <w:b/>
          <w:lang w:val="es-PE"/>
        </w:rPr>
      </w:pPr>
    </w:p>
    <w:p w14:paraId="7607A174" w14:textId="1DC9CD4A" w:rsidR="00226E91" w:rsidRDefault="00226E91" w:rsidP="00746012">
      <w:pPr>
        <w:jc w:val="center"/>
        <w:rPr>
          <w:b/>
          <w:lang w:val="es-PE"/>
        </w:rPr>
      </w:pPr>
    </w:p>
    <w:p w14:paraId="61D543F5" w14:textId="54CC67A3" w:rsidR="00226E91" w:rsidRDefault="00226E91" w:rsidP="00746012">
      <w:pPr>
        <w:jc w:val="center"/>
        <w:rPr>
          <w:b/>
          <w:lang w:val="es-PE"/>
        </w:rPr>
      </w:pPr>
    </w:p>
    <w:p w14:paraId="40B0B174" w14:textId="77777777" w:rsidR="00151A78" w:rsidRDefault="00151A78" w:rsidP="00746012">
      <w:pPr>
        <w:jc w:val="center"/>
        <w:rPr>
          <w:b/>
          <w:lang w:val="es-PE"/>
        </w:rPr>
      </w:pPr>
    </w:p>
    <w:p w14:paraId="18D8AB3C" w14:textId="4B2DEE05" w:rsidR="00226E91" w:rsidRDefault="00226E91" w:rsidP="00746012">
      <w:pPr>
        <w:jc w:val="center"/>
        <w:rPr>
          <w:b/>
          <w:lang w:val="es-PE"/>
        </w:rPr>
      </w:pPr>
    </w:p>
    <w:p w14:paraId="3C110BC2" w14:textId="74FCF86D" w:rsidR="00226E91" w:rsidRDefault="00226E91" w:rsidP="00746012">
      <w:pPr>
        <w:jc w:val="center"/>
        <w:rPr>
          <w:b/>
          <w:lang w:val="es-PE"/>
        </w:rPr>
      </w:pPr>
    </w:p>
    <w:p w14:paraId="27D35D78" w14:textId="77777777" w:rsidR="00226E91" w:rsidRPr="00237649" w:rsidRDefault="00226E91" w:rsidP="00746012">
      <w:pPr>
        <w:jc w:val="center"/>
        <w:rPr>
          <w:b/>
          <w:lang w:val="es-PE"/>
        </w:rPr>
      </w:pPr>
    </w:p>
    <w:p w14:paraId="16C0675F" w14:textId="77777777" w:rsidR="00443411" w:rsidRPr="00237649" w:rsidRDefault="00443411" w:rsidP="00746012">
      <w:pPr>
        <w:jc w:val="center"/>
        <w:rPr>
          <w:b/>
          <w:lang w:val="es-PE"/>
        </w:rPr>
      </w:pPr>
    </w:p>
    <w:p w14:paraId="26AD4511" w14:textId="7481482B" w:rsidR="00D2224A" w:rsidRPr="00F252C1" w:rsidRDefault="00F252C1" w:rsidP="00814003">
      <w:pPr>
        <w:pStyle w:val="Heading3"/>
        <w:spacing w:before="0" w:after="0"/>
        <w:rPr>
          <w:lang w:val="es-PE"/>
        </w:rPr>
      </w:pPr>
      <w:bookmarkStart w:id="11" w:name="_ghvhjot06nuy" w:colFirst="0" w:colLast="0"/>
      <w:bookmarkStart w:id="12" w:name="_Toc27614519"/>
      <w:bookmarkEnd w:id="11"/>
      <w:r w:rsidRPr="00F252C1">
        <w:rPr>
          <w:lang w:val="es-PE"/>
        </w:rPr>
        <w:t>Principales amenazas afectando especies inscritas en el Apéndice I</w:t>
      </w:r>
      <w:bookmarkEnd w:id="12"/>
    </w:p>
    <w:p w14:paraId="38BC38BA" w14:textId="77777777" w:rsidR="00814003" w:rsidRPr="00AE2791" w:rsidRDefault="00814003" w:rsidP="00814003">
      <w:pPr>
        <w:rPr>
          <w:lang w:val="es-PE"/>
        </w:rPr>
      </w:pPr>
    </w:p>
    <w:p w14:paraId="3328F6E5" w14:textId="777D213C" w:rsidR="00C91416" w:rsidRPr="00C91416" w:rsidRDefault="00C91416" w:rsidP="00C91416">
      <w:pPr>
        <w:jc w:val="both"/>
        <w:rPr>
          <w:lang w:val="es-PE"/>
        </w:rPr>
      </w:pPr>
      <w:bookmarkStart w:id="13" w:name="_Hlk22642951"/>
      <w:r w:rsidRPr="00C91416">
        <w:rPr>
          <w:lang w:val="es-PE"/>
        </w:rPr>
        <w:t>Las amenazas clasificadas y definidas por la Clasificación Unificada de</w:t>
      </w:r>
      <w:r w:rsidR="00F252C1">
        <w:rPr>
          <w:lang w:val="es-PE"/>
        </w:rPr>
        <w:t xml:space="preserve"> Amenazas Directas</w:t>
      </w:r>
      <w:r w:rsidR="00B57782">
        <w:rPr>
          <w:lang w:val="es-PE"/>
        </w:rPr>
        <w:t xml:space="preserve"> UICN-CMP,</w:t>
      </w:r>
      <w:r w:rsidR="00F252C1">
        <w:rPr>
          <w:lang w:val="es-PE"/>
        </w:rPr>
        <w:t xml:space="preserve"> han sido extraídas </w:t>
      </w:r>
      <w:r w:rsidR="00226E91">
        <w:rPr>
          <w:lang w:val="es-PE"/>
        </w:rPr>
        <w:t>de acuerdo con</w:t>
      </w:r>
      <w:r w:rsidR="00F252C1">
        <w:rPr>
          <w:lang w:val="es-PE"/>
        </w:rPr>
        <w:t xml:space="preserve"> </w:t>
      </w:r>
      <w:r w:rsidR="00226E91">
        <w:rPr>
          <w:lang w:val="es-PE"/>
        </w:rPr>
        <w:t>su</w:t>
      </w:r>
      <w:r w:rsidR="00F252C1">
        <w:rPr>
          <w:lang w:val="es-PE"/>
        </w:rPr>
        <w:t xml:space="preserve"> disponibilidad</w:t>
      </w:r>
      <w:r w:rsidR="008733E2">
        <w:rPr>
          <w:rStyle w:val="FootnoteReference"/>
          <w:lang w:val="es-PE"/>
        </w:rPr>
        <w:footnoteReference w:id="1"/>
      </w:r>
      <w:r w:rsidR="00F252C1">
        <w:rPr>
          <w:lang w:val="es-PE"/>
        </w:rPr>
        <w:t xml:space="preserve"> </w:t>
      </w:r>
      <w:r w:rsidR="00F252C1" w:rsidRPr="00C91416">
        <w:rPr>
          <w:lang w:val="es-PE"/>
        </w:rPr>
        <w:t>de</w:t>
      </w:r>
      <w:r w:rsidRPr="00C91416">
        <w:rPr>
          <w:lang w:val="es-PE"/>
        </w:rPr>
        <w:t xml:space="preserve"> la Lista Roja para las especies </w:t>
      </w:r>
      <w:r w:rsidR="00F252C1">
        <w:rPr>
          <w:lang w:val="es-PE"/>
        </w:rPr>
        <w:t>inscritas en el Apéndice I</w:t>
      </w:r>
      <w:bookmarkEnd w:id="13"/>
      <w:r w:rsidRPr="00C91416">
        <w:rPr>
          <w:lang w:val="es-PE"/>
        </w:rPr>
        <w:t xml:space="preserve">. Se han considerado los tres niveles definidos por el esquema de clasificación jerárquica de la UICN. </w:t>
      </w:r>
      <w:r w:rsidR="00F252C1">
        <w:rPr>
          <w:lang w:val="es-PE"/>
        </w:rPr>
        <w:t xml:space="preserve">Del total de especies inscritas, </w:t>
      </w:r>
      <w:r w:rsidRPr="00C91416">
        <w:rPr>
          <w:lang w:val="es-PE"/>
        </w:rPr>
        <w:t xml:space="preserve">162 especies disponían de información sobre </w:t>
      </w:r>
      <w:r w:rsidR="00F252C1">
        <w:rPr>
          <w:lang w:val="es-PE"/>
        </w:rPr>
        <w:t>sus</w:t>
      </w:r>
      <w:r w:rsidRPr="00C91416">
        <w:rPr>
          <w:lang w:val="es-PE"/>
        </w:rPr>
        <w:t xml:space="preserve"> amenazas. Las categorías de amenaza se han extraído de las evaluaciones de la población mundial de los taxones incluidos en la lista, y no consideran el nivel de población geográfica indicado en el Apéndice I para algunas especies.</w:t>
      </w:r>
      <w:r w:rsidR="00BC2E08">
        <w:rPr>
          <w:lang w:val="es-PE"/>
        </w:rPr>
        <w:t xml:space="preserve"> </w:t>
      </w:r>
      <w:r w:rsidR="00BC2E08" w:rsidRPr="00BC2E08">
        <w:rPr>
          <w:lang w:val="es-PE"/>
        </w:rPr>
        <w:t>El porcentaje de las principales amenazas no refleja la suma de los valores de las subcategorías debido a que una especie puede ser evaluada para más de una categoría de amenaza.</w:t>
      </w:r>
    </w:p>
    <w:p w14:paraId="45947506" w14:textId="77777777" w:rsidR="00C91416" w:rsidRPr="00C91416" w:rsidRDefault="00C91416" w:rsidP="00C91416">
      <w:pPr>
        <w:jc w:val="both"/>
        <w:rPr>
          <w:lang w:val="es-PE"/>
        </w:rPr>
      </w:pPr>
    </w:p>
    <w:p w14:paraId="03D677C8" w14:textId="5BD19765" w:rsidR="00D2224A" w:rsidRDefault="00C83A64" w:rsidP="00C91416">
      <w:pPr>
        <w:jc w:val="both"/>
        <w:rPr>
          <w:lang w:val="es-PE"/>
        </w:rPr>
      </w:pPr>
      <w:r>
        <w:rPr>
          <w:lang w:val="es-PE"/>
        </w:rPr>
        <w:t>La figura</w:t>
      </w:r>
      <w:r w:rsidR="00C91416" w:rsidRPr="00C91416">
        <w:rPr>
          <w:lang w:val="es-PE"/>
        </w:rPr>
        <w:t xml:space="preserve"> 5 muestra el porcentaje de especies afectadas por tipo de amenaza. El uso de recursos biológicos afecta a 159 especies (98%); la agricultura</w:t>
      </w:r>
      <w:r w:rsidR="00EB0A41">
        <w:rPr>
          <w:lang w:val="es-PE"/>
        </w:rPr>
        <w:t xml:space="preserve"> y acuicultura</w:t>
      </w:r>
      <w:r w:rsidR="00C91416" w:rsidRPr="00C91416">
        <w:rPr>
          <w:lang w:val="es-PE"/>
        </w:rPr>
        <w:t xml:space="preserve"> afecta a 97 especies (60%); la contaminación a 94 especies (58%); las especie</w:t>
      </w:r>
      <w:r w:rsidR="00F252C1">
        <w:rPr>
          <w:lang w:val="es-PE"/>
        </w:rPr>
        <w:t>s invasoras</w:t>
      </w:r>
      <w:r w:rsidR="00EB0A41">
        <w:rPr>
          <w:lang w:val="es-PE"/>
        </w:rPr>
        <w:t xml:space="preserve"> y otras especies, genes y enfermedades problemáticas afecta </w:t>
      </w:r>
      <w:r w:rsidR="00F252C1">
        <w:rPr>
          <w:lang w:val="es-PE"/>
        </w:rPr>
        <w:t>a 80 especies (49%) y</w:t>
      </w:r>
      <w:r w:rsidR="00C91416" w:rsidRPr="00C91416">
        <w:rPr>
          <w:lang w:val="es-PE"/>
        </w:rPr>
        <w:t xml:space="preserve"> el cambio climático </w:t>
      </w:r>
      <w:r w:rsidR="00EB0A41">
        <w:rPr>
          <w:lang w:val="es-PE"/>
        </w:rPr>
        <w:t>y clima severo,</w:t>
      </w:r>
      <w:r w:rsidR="00C91416" w:rsidRPr="00C91416">
        <w:rPr>
          <w:lang w:val="es-PE"/>
        </w:rPr>
        <w:t xml:space="preserve"> 74 especies (46%).</w:t>
      </w:r>
    </w:p>
    <w:p w14:paraId="0056E34F" w14:textId="77777777" w:rsidR="00BC2E08" w:rsidRDefault="00BC2E08" w:rsidP="00C91416">
      <w:pPr>
        <w:jc w:val="both"/>
        <w:rPr>
          <w:lang w:val="es-PE"/>
        </w:rPr>
      </w:pPr>
    </w:p>
    <w:p w14:paraId="4EE2E462" w14:textId="78CC758B" w:rsidR="00BC2E08" w:rsidRDefault="00BC2E08" w:rsidP="00C91416">
      <w:pPr>
        <w:jc w:val="both"/>
        <w:rPr>
          <w:lang w:val="es-PE"/>
        </w:rPr>
      </w:pPr>
      <w:r w:rsidRPr="00BC2E08">
        <w:rPr>
          <w:lang w:val="es-PE"/>
        </w:rPr>
        <w:t xml:space="preserve">La </w:t>
      </w:r>
      <w:proofErr w:type="gramStart"/>
      <w:r w:rsidR="00C83A64">
        <w:rPr>
          <w:lang w:val="es-PE"/>
        </w:rPr>
        <w:t xml:space="preserve">figura </w:t>
      </w:r>
      <w:r w:rsidRPr="00BC2E08">
        <w:rPr>
          <w:lang w:val="es-PE"/>
        </w:rPr>
        <w:t xml:space="preserve"> 6</w:t>
      </w:r>
      <w:proofErr w:type="gramEnd"/>
      <w:r w:rsidRPr="00BC2E08">
        <w:rPr>
          <w:lang w:val="es-PE"/>
        </w:rPr>
        <w:t xml:space="preserve"> muestra el porcentaje de especies en los principales grupos taxonómicos, impactados por las principales categorías de amenaza.</w:t>
      </w:r>
      <w:r w:rsidR="00EB0A41">
        <w:rPr>
          <w:lang w:val="es-PE"/>
        </w:rPr>
        <w:t xml:space="preserve"> Las amenazas específicas para cada grupo taxonómico se presentan en la Tabla 1.</w:t>
      </w:r>
    </w:p>
    <w:p w14:paraId="183652B2" w14:textId="77777777" w:rsidR="00412778" w:rsidRDefault="00412778" w:rsidP="00C91416">
      <w:pPr>
        <w:jc w:val="both"/>
        <w:rPr>
          <w:lang w:val="es-PE"/>
        </w:rPr>
      </w:pPr>
    </w:p>
    <w:p w14:paraId="6B9357D2" w14:textId="0E9D058F" w:rsidR="00226E91" w:rsidRDefault="00226E91" w:rsidP="00C91416">
      <w:pPr>
        <w:jc w:val="both"/>
        <w:rPr>
          <w:lang w:val="es-PE"/>
        </w:rPr>
      </w:pPr>
    </w:p>
    <w:p w14:paraId="2659E10D" w14:textId="77777777" w:rsidR="00412778" w:rsidRDefault="00412778">
      <w:pPr>
        <w:rPr>
          <w:lang w:val="es-PE"/>
        </w:rPr>
        <w:sectPr w:rsidR="00412778" w:rsidSect="00FC6091">
          <w:headerReference w:type="even" r:id="rId15"/>
          <w:headerReference w:type="default" r:id="rId16"/>
          <w:footerReference w:type="even" r:id="rId17"/>
          <w:footerReference w:type="default" r:id="rId18"/>
          <w:pgSz w:w="11909" w:h="16834"/>
          <w:pgMar w:top="1008" w:right="1008" w:bottom="1008" w:left="1008" w:header="720" w:footer="720" w:gutter="0"/>
          <w:cols w:space="720" w:equalWidth="0">
            <w:col w:w="9457" w:space="0"/>
          </w:cols>
          <w:docGrid w:linePitch="299"/>
        </w:sectPr>
      </w:pPr>
    </w:p>
    <w:p w14:paraId="77C2619C" w14:textId="7403F5C6" w:rsidR="00EF2079" w:rsidRPr="00C91416" w:rsidRDefault="00226E91" w:rsidP="00FC6091">
      <w:pPr>
        <w:jc w:val="both"/>
        <w:rPr>
          <w:lang w:val="es-PE"/>
        </w:rPr>
      </w:pPr>
      <w:proofErr w:type="spellStart"/>
      <w:r w:rsidRPr="00226E91">
        <w:rPr>
          <w:b/>
          <w:lang w:val="es-PE"/>
        </w:rPr>
        <w:t>Fig</w:t>
      </w:r>
      <w:proofErr w:type="spellEnd"/>
      <w:r w:rsidRPr="00226E91">
        <w:rPr>
          <w:b/>
          <w:lang w:val="es-PE"/>
        </w:rPr>
        <w:t xml:space="preserve"> 5. Porcentaje de espec</w:t>
      </w:r>
      <w:r w:rsidR="00EB0A41">
        <w:rPr>
          <w:b/>
          <w:lang w:val="es-PE"/>
        </w:rPr>
        <w:t xml:space="preserve">ies inscritas en el Apéndice I </w:t>
      </w:r>
      <w:r w:rsidRPr="00226E91">
        <w:rPr>
          <w:b/>
          <w:lang w:val="es-PE"/>
        </w:rPr>
        <w:t>afectadas por tipo de</w:t>
      </w:r>
      <w:r>
        <w:rPr>
          <w:b/>
          <w:lang w:val="es-PE"/>
        </w:rPr>
        <w:t xml:space="preserve"> </w:t>
      </w:r>
      <w:r w:rsidRPr="00226E91">
        <w:rPr>
          <w:b/>
          <w:lang w:val="es-PE"/>
        </w:rPr>
        <w:t>amenaza.</w:t>
      </w:r>
      <w:r w:rsidR="00B57782">
        <w:rPr>
          <w:noProof/>
          <w:lang w:val="fr-FR" w:eastAsia="fr-FR"/>
        </w:rPr>
        <w:drawing>
          <wp:inline distT="0" distB="0" distL="0" distR="0" wp14:anchorId="0C7E6822" wp14:editId="2B7617CF">
            <wp:extent cx="8975458" cy="58839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9007363" cy="5904826"/>
                    </a:xfrm>
                    <a:prstGeom prst="rect">
                      <a:avLst/>
                    </a:prstGeom>
                    <a:noFill/>
                    <a:ln>
                      <a:noFill/>
                    </a:ln>
                  </pic:spPr>
                </pic:pic>
              </a:graphicData>
            </a:graphic>
          </wp:inline>
        </w:drawing>
      </w:r>
    </w:p>
    <w:p w14:paraId="7F6D0C58" w14:textId="0918D044" w:rsidR="00443411" w:rsidRPr="00C91416" w:rsidRDefault="00B57782" w:rsidP="00EF2079">
      <w:pPr>
        <w:rPr>
          <w:lang w:val="es-PE"/>
        </w:rPr>
      </w:pPr>
      <w:r>
        <w:rPr>
          <w:noProof/>
          <w:lang w:val="fr-FR" w:eastAsia="fr-FR"/>
        </w:rPr>
        <w:drawing>
          <wp:inline distT="0" distB="0" distL="0" distR="0" wp14:anchorId="55AFA142" wp14:editId="731CB6AA">
            <wp:extent cx="9690264" cy="6352507"/>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9706049" cy="6362855"/>
                    </a:xfrm>
                    <a:prstGeom prst="rect">
                      <a:avLst/>
                    </a:prstGeom>
                    <a:noFill/>
                    <a:ln>
                      <a:noFill/>
                    </a:ln>
                  </pic:spPr>
                </pic:pic>
              </a:graphicData>
            </a:graphic>
          </wp:inline>
        </w:drawing>
      </w:r>
    </w:p>
    <w:p w14:paraId="591CAC98" w14:textId="7BF5D8E3" w:rsidR="00443411" w:rsidRPr="00C91416" w:rsidRDefault="00B57782" w:rsidP="00EF2079">
      <w:pPr>
        <w:rPr>
          <w:lang w:val="es-PE"/>
        </w:rPr>
      </w:pPr>
      <w:r>
        <w:rPr>
          <w:noProof/>
          <w:lang w:val="fr-FR" w:eastAsia="fr-FR"/>
        </w:rPr>
        <w:drawing>
          <wp:inline distT="0" distB="0" distL="0" distR="0" wp14:anchorId="056882C1" wp14:editId="2D26D041">
            <wp:extent cx="9392542" cy="617516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9413819" cy="6189157"/>
                    </a:xfrm>
                    <a:prstGeom prst="rect">
                      <a:avLst/>
                    </a:prstGeom>
                    <a:noFill/>
                    <a:ln>
                      <a:noFill/>
                    </a:ln>
                  </pic:spPr>
                </pic:pic>
              </a:graphicData>
            </a:graphic>
          </wp:inline>
        </w:drawing>
      </w:r>
    </w:p>
    <w:p w14:paraId="4DA8E88F" w14:textId="3F0F2056" w:rsidR="00443411" w:rsidRDefault="00B57782" w:rsidP="00EF2079">
      <w:pPr>
        <w:rPr>
          <w:lang w:val="es-PE"/>
        </w:rPr>
      </w:pPr>
      <w:r>
        <w:rPr>
          <w:noProof/>
          <w:lang w:val="fr-FR" w:eastAsia="fr-FR"/>
        </w:rPr>
        <w:drawing>
          <wp:inline distT="0" distB="0" distL="0" distR="0" wp14:anchorId="0061C660" wp14:editId="45100E5A">
            <wp:extent cx="9702930" cy="51301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5">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val="0"/>
                        </a:ext>
                      </a:extLst>
                    </a:blip>
                    <a:srcRect b="19581"/>
                    <a:stretch/>
                  </pic:blipFill>
                  <pic:spPr bwMode="auto">
                    <a:xfrm>
                      <a:off x="0" y="0"/>
                      <a:ext cx="9730449" cy="5144690"/>
                    </a:xfrm>
                    <a:prstGeom prst="rect">
                      <a:avLst/>
                    </a:prstGeom>
                    <a:noFill/>
                    <a:ln>
                      <a:noFill/>
                    </a:ln>
                    <a:extLst>
                      <a:ext uri="{53640926-AAD7-44D8-BBD7-CCE9431645EC}">
                        <a14:shadowObscured xmlns:a14="http://schemas.microsoft.com/office/drawing/2010/main"/>
                      </a:ext>
                    </a:extLst>
                  </pic:spPr>
                </pic:pic>
              </a:graphicData>
            </a:graphic>
          </wp:inline>
        </w:drawing>
      </w:r>
    </w:p>
    <w:p w14:paraId="4A1BC44E" w14:textId="77777777" w:rsidR="00FC6091" w:rsidRDefault="00FC6091">
      <w:pPr>
        <w:rPr>
          <w:lang w:val="es-PE"/>
        </w:rPr>
        <w:sectPr w:rsidR="00FC6091" w:rsidSect="00EF2079">
          <w:pgSz w:w="16834" w:h="11909" w:orient="landscape"/>
          <w:pgMar w:top="1008" w:right="1008" w:bottom="1008" w:left="1008" w:header="720" w:footer="720" w:gutter="0"/>
          <w:cols w:space="720" w:equalWidth="0">
            <w:col w:w="9457" w:space="0"/>
          </w:cols>
        </w:sectPr>
      </w:pPr>
    </w:p>
    <w:p w14:paraId="3C943CB8" w14:textId="03EC0B29" w:rsidR="00412778" w:rsidRPr="00D265FC" w:rsidRDefault="00412778" w:rsidP="00EF2079">
      <w:pPr>
        <w:rPr>
          <w:b/>
          <w:lang w:val="es-PE"/>
        </w:rPr>
      </w:pPr>
      <w:r w:rsidRPr="00D265FC">
        <w:rPr>
          <w:b/>
          <w:lang w:val="es-PE"/>
        </w:rPr>
        <w:t>Fig. 6 Porcentaje de especies incluidas en el Apéndice I en cada grupo taxonómico afectado por las principales categorías de amenaza</w:t>
      </w:r>
      <w:r w:rsidR="00C91447">
        <w:rPr>
          <w:noProof/>
          <w:lang w:val="fr-FR" w:eastAsia="fr-FR"/>
        </w:rPr>
        <w:drawing>
          <wp:inline distT="0" distB="0" distL="0" distR="0" wp14:anchorId="71B7579D" wp14:editId="3CE6495C">
            <wp:extent cx="8634460" cy="5887024"/>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BEBA8EAE-BF5A-486C-A8C5-ECC9F3942E4B}">
                          <a14:imgProps xmlns:a14="http://schemas.microsoft.com/office/drawing/2010/main">
                            <a14:imgLayer r:embed="rId28">
                              <a14:imgEffect>
                                <a14:sharpenSoften amount="25000"/>
                              </a14:imgEffect>
                            </a14:imgLayer>
                          </a14:imgProps>
                        </a:ext>
                      </a:extLst>
                    </a:blip>
                    <a:stretch>
                      <a:fillRect/>
                    </a:stretch>
                  </pic:blipFill>
                  <pic:spPr>
                    <a:xfrm>
                      <a:off x="0" y="0"/>
                      <a:ext cx="8674420" cy="5914269"/>
                    </a:xfrm>
                    <a:prstGeom prst="rect">
                      <a:avLst/>
                    </a:prstGeom>
                  </pic:spPr>
                </pic:pic>
              </a:graphicData>
            </a:graphic>
          </wp:inline>
        </w:drawing>
      </w:r>
    </w:p>
    <w:p w14:paraId="0AA5865A" w14:textId="3EA21EA0" w:rsidR="00412778" w:rsidRPr="00D265FC" w:rsidRDefault="00D265FC" w:rsidP="00EF2079">
      <w:pPr>
        <w:rPr>
          <w:b/>
          <w:lang w:val="es-PE"/>
        </w:rPr>
      </w:pPr>
      <w:r w:rsidRPr="00D265FC">
        <w:rPr>
          <w:b/>
          <w:lang w:val="es-PE"/>
        </w:rPr>
        <w:t>Tabla 1. Porcentaje de especies incluidas en el Apéndice I en cada grupo taxonómico afectado por tipo de amenaza</w:t>
      </w:r>
    </w:p>
    <w:p w14:paraId="609C70DD" w14:textId="77777777" w:rsidR="00EB0A41" w:rsidRDefault="00EB0A41" w:rsidP="00EB0A41">
      <w:pPr>
        <w:jc w:val="both"/>
        <w:rPr>
          <w:lang w:val="es-PE"/>
        </w:rPr>
      </w:pPr>
      <w:r>
        <w:rPr>
          <w:noProof/>
          <w:lang w:val="fr-FR" w:eastAsia="fr-FR"/>
        </w:rPr>
        <w:drawing>
          <wp:inline distT="0" distB="0" distL="0" distR="0" wp14:anchorId="4D790FBE" wp14:editId="385DBFB8">
            <wp:extent cx="9112103" cy="5899069"/>
            <wp:effectExtent l="0" t="0" r="0" b="698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BEBA8EAE-BF5A-486C-A8C5-ECC9F3942E4B}">
                          <a14:imgProps xmlns:a14="http://schemas.microsoft.com/office/drawing/2010/main">
                            <a14:imgLayer r:embed="rId30">
                              <a14:imgEffect>
                                <a14:sharpenSoften amount="25000"/>
                              </a14:imgEffect>
                            </a14:imgLayer>
                          </a14:imgProps>
                        </a:ext>
                      </a:extLst>
                    </a:blip>
                    <a:stretch>
                      <a:fillRect/>
                    </a:stretch>
                  </pic:blipFill>
                  <pic:spPr>
                    <a:xfrm>
                      <a:off x="0" y="0"/>
                      <a:ext cx="9118492" cy="5903205"/>
                    </a:xfrm>
                    <a:prstGeom prst="rect">
                      <a:avLst/>
                    </a:prstGeom>
                  </pic:spPr>
                </pic:pic>
              </a:graphicData>
            </a:graphic>
          </wp:inline>
        </w:drawing>
      </w:r>
    </w:p>
    <w:p w14:paraId="6CA2C1D2" w14:textId="77777777" w:rsidR="00EB0A41" w:rsidRDefault="00EB0A41" w:rsidP="00EB0A41">
      <w:pPr>
        <w:jc w:val="both"/>
        <w:rPr>
          <w:lang w:val="es-PE"/>
        </w:rPr>
      </w:pPr>
    </w:p>
    <w:p w14:paraId="3AF298F0" w14:textId="77777777" w:rsidR="00EB0A41" w:rsidRDefault="00EB0A41" w:rsidP="00EB0A41">
      <w:pPr>
        <w:jc w:val="both"/>
        <w:rPr>
          <w:lang w:val="es-PE"/>
        </w:rPr>
      </w:pPr>
      <w:r>
        <w:rPr>
          <w:noProof/>
          <w:lang w:val="fr-FR" w:eastAsia="fr-FR"/>
        </w:rPr>
        <w:drawing>
          <wp:inline distT="0" distB="0" distL="0" distR="0" wp14:anchorId="7F90CB8F" wp14:editId="446EA92A">
            <wp:extent cx="8903306" cy="5763896"/>
            <wp:effectExtent l="0" t="0" r="0" b="825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BEBA8EAE-BF5A-486C-A8C5-ECC9F3942E4B}">
                          <a14:imgProps xmlns:a14="http://schemas.microsoft.com/office/drawing/2010/main">
                            <a14:imgLayer r:embed="rId32">
                              <a14:imgEffect>
                                <a14:sharpenSoften amount="25000"/>
                              </a14:imgEffect>
                            </a14:imgLayer>
                          </a14:imgProps>
                        </a:ext>
                      </a:extLst>
                    </a:blip>
                    <a:stretch>
                      <a:fillRect/>
                    </a:stretch>
                  </pic:blipFill>
                  <pic:spPr>
                    <a:xfrm>
                      <a:off x="0" y="0"/>
                      <a:ext cx="8914270" cy="5770994"/>
                    </a:xfrm>
                    <a:prstGeom prst="rect">
                      <a:avLst/>
                    </a:prstGeom>
                  </pic:spPr>
                </pic:pic>
              </a:graphicData>
            </a:graphic>
          </wp:inline>
        </w:drawing>
      </w:r>
    </w:p>
    <w:p w14:paraId="0655D9A6" w14:textId="77777777" w:rsidR="00EB0A41" w:rsidRDefault="00EB0A41" w:rsidP="00EB0A41">
      <w:pPr>
        <w:jc w:val="both"/>
        <w:rPr>
          <w:lang w:val="es-PE"/>
        </w:rPr>
      </w:pPr>
      <w:r>
        <w:rPr>
          <w:noProof/>
          <w:lang w:val="fr-FR" w:eastAsia="fr-FR"/>
        </w:rPr>
        <w:drawing>
          <wp:inline distT="0" distB="0" distL="0" distR="0" wp14:anchorId="154C105E" wp14:editId="221CA6D0">
            <wp:extent cx="9409430" cy="6091555"/>
            <wp:effectExtent l="0" t="0" r="1270" b="444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BEBA8EAE-BF5A-486C-A8C5-ECC9F3942E4B}">
                          <a14:imgProps xmlns:a14="http://schemas.microsoft.com/office/drawing/2010/main">
                            <a14:imgLayer r:embed="rId34">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268B6A48" w14:textId="77777777" w:rsidR="00EB0A41" w:rsidRDefault="00EB0A41" w:rsidP="00EB0A41">
      <w:pPr>
        <w:jc w:val="both"/>
        <w:rPr>
          <w:lang w:val="es-PE"/>
        </w:rPr>
      </w:pPr>
      <w:r>
        <w:rPr>
          <w:noProof/>
          <w:lang w:val="fr-FR" w:eastAsia="fr-FR"/>
        </w:rPr>
        <w:drawing>
          <wp:inline distT="0" distB="0" distL="0" distR="0" wp14:anchorId="40384A09" wp14:editId="4A7D1841">
            <wp:extent cx="9409430" cy="4582633"/>
            <wp:effectExtent l="0" t="0" r="1270" b="889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BEBA8EAE-BF5A-486C-A8C5-ECC9F3942E4B}">
                          <a14:imgProps xmlns:a14="http://schemas.microsoft.com/office/drawing/2010/main">
                            <a14:imgLayer r:embed="rId36">
                              <a14:imgEffect>
                                <a14:sharpenSoften amount="25000"/>
                              </a14:imgEffect>
                            </a14:imgLayer>
                          </a14:imgProps>
                        </a:ext>
                      </a:extLst>
                    </a:blip>
                    <a:srcRect b="24770"/>
                    <a:stretch/>
                  </pic:blipFill>
                  <pic:spPr bwMode="auto">
                    <a:xfrm>
                      <a:off x="0" y="0"/>
                      <a:ext cx="9409430" cy="4582633"/>
                    </a:xfrm>
                    <a:prstGeom prst="rect">
                      <a:avLst/>
                    </a:prstGeom>
                    <a:ln>
                      <a:noFill/>
                    </a:ln>
                    <a:extLst>
                      <a:ext uri="{53640926-AAD7-44D8-BBD7-CCE9431645EC}">
                        <a14:shadowObscured xmlns:a14="http://schemas.microsoft.com/office/drawing/2010/main"/>
                      </a:ext>
                    </a:extLst>
                  </pic:spPr>
                </pic:pic>
              </a:graphicData>
            </a:graphic>
          </wp:inline>
        </w:drawing>
      </w:r>
    </w:p>
    <w:p w14:paraId="76C2DFD2" w14:textId="3AFBE3A0" w:rsidR="00412778" w:rsidRDefault="00412778" w:rsidP="00EF2079">
      <w:pPr>
        <w:rPr>
          <w:lang w:val="es-PE"/>
        </w:rPr>
      </w:pPr>
    </w:p>
    <w:p w14:paraId="6C5857C6" w14:textId="77777777" w:rsidR="00D265FC" w:rsidRDefault="00D265FC" w:rsidP="00EF2079">
      <w:pPr>
        <w:rPr>
          <w:lang w:val="es-PE"/>
        </w:rPr>
      </w:pPr>
    </w:p>
    <w:p w14:paraId="25BF67BF" w14:textId="77777777" w:rsidR="00D265FC" w:rsidRDefault="00D265FC" w:rsidP="00EF2079">
      <w:pPr>
        <w:rPr>
          <w:lang w:val="es-PE"/>
        </w:rPr>
        <w:sectPr w:rsidR="00D265FC" w:rsidSect="00D265FC">
          <w:type w:val="continuous"/>
          <w:pgSz w:w="16834" w:h="11909" w:orient="landscape"/>
          <w:pgMar w:top="1008" w:right="1008" w:bottom="1008" w:left="1008" w:header="720" w:footer="720" w:gutter="0"/>
          <w:cols w:space="720"/>
        </w:sectPr>
      </w:pPr>
    </w:p>
    <w:p w14:paraId="21C57F9B" w14:textId="1B7762C8" w:rsidR="00D2224A" w:rsidRPr="00AE2791" w:rsidRDefault="00D651F6" w:rsidP="00D651F6">
      <w:pPr>
        <w:pStyle w:val="Heading1"/>
        <w:spacing w:before="0" w:after="0"/>
        <w:jc w:val="center"/>
        <w:rPr>
          <w:b/>
          <w:sz w:val="24"/>
          <w:szCs w:val="24"/>
          <w:lang w:val="es-PE"/>
        </w:rPr>
      </w:pPr>
      <w:bookmarkStart w:id="14" w:name="_vdzj539bbrv2" w:colFirst="0" w:colLast="0"/>
      <w:bookmarkStart w:id="15" w:name="_Toc27614520"/>
      <w:bookmarkEnd w:id="14"/>
      <w:r w:rsidRPr="00AE2791">
        <w:rPr>
          <w:b/>
          <w:sz w:val="24"/>
          <w:szCs w:val="24"/>
          <w:lang w:val="es-PE"/>
        </w:rPr>
        <w:t>AP</w:t>
      </w:r>
      <w:r w:rsidR="00EC603F">
        <w:rPr>
          <w:b/>
          <w:sz w:val="24"/>
          <w:szCs w:val="24"/>
          <w:lang w:val="es-PE"/>
        </w:rPr>
        <w:t>ÉN</w:t>
      </w:r>
      <w:r w:rsidRPr="00AE2791">
        <w:rPr>
          <w:b/>
          <w:sz w:val="24"/>
          <w:szCs w:val="24"/>
          <w:lang w:val="es-PE"/>
        </w:rPr>
        <w:t>DI</w:t>
      </w:r>
      <w:r w:rsidR="00EC603F">
        <w:rPr>
          <w:b/>
          <w:sz w:val="24"/>
          <w:szCs w:val="24"/>
          <w:lang w:val="es-PE"/>
        </w:rPr>
        <w:t>CE</w:t>
      </w:r>
      <w:r w:rsidRPr="00AE2791">
        <w:rPr>
          <w:b/>
          <w:sz w:val="24"/>
          <w:szCs w:val="24"/>
          <w:lang w:val="es-PE"/>
        </w:rPr>
        <w:t xml:space="preserve"> II</w:t>
      </w:r>
      <w:bookmarkEnd w:id="15"/>
    </w:p>
    <w:p w14:paraId="61A6D044" w14:textId="3080CD3E" w:rsidR="00D2224A" w:rsidRPr="008733E2" w:rsidRDefault="008733E2" w:rsidP="00F6109F">
      <w:pPr>
        <w:pStyle w:val="Heading2"/>
        <w:rPr>
          <w:lang w:val="es-PE"/>
        </w:rPr>
      </w:pPr>
      <w:bookmarkStart w:id="16" w:name="_Toc20736185"/>
      <w:r w:rsidRPr="008733E2">
        <w:rPr>
          <w:lang w:val="es-PE"/>
        </w:rPr>
        <w:t xml:space="preserve"> </w:t>
      </w:r>
      <w:bookmarkStart w:id="17" w:name="_Toc27614521"/>
      <w:bookmarkEnd w:id="16"/>
      <w:r w:rsidRPr="002C6F9D">
        <w:rPr>
          <w:lang w:val="es-PE"/>
        </w:rPr>
        <w:t xml:space="preserve">Especies </w:t>
      </w:r>
      <w:r>
        <w:rPr>
          <w:lang w:val="es-PE"/>
        </w:rPr>
        <w:t>inscritas</w:t>
      </w:r>
      <w:r w:rsidRPr="002C6F9D">
        <w:rPr>
          <w:lang w:val="es-PE"/>
        </w:rPr>
        <w:t xml:space="preserve"> en el Apéndice I</w:t>
      </w:r>
      <w:r>
        <w:rPr>
          <w:lang w:val="es-PE"/>
        </w:rPr>
        <w:t>I</w:t>
      </w:r>
      <w:r w:rsidRPr="002C6F9D">
        <w:rPr>
          <w:lang w:val="es-PE"/>
        </w:rPr>
        <w:t xml:space="preserve"> por grupo taxonómico</w:t>
      </w:r>
      <w:bookmarkEnd w:id="17"/>
    </w:p>
    <w:p w14:paraId="5790A7CE" w14:textId="02E46382" w:rsidR="00D2224A" w:rsidRPr="00AE2791" w:rsidRDefault="00F6109F">
      <w:pPr>
        <w:rPr>
          <w:lang w:val="es-PE"/>
        </w:rPr>
      </w:pPr>
      <w:r>
        <w:rPr>
          <w:noProof/>
          <w:lang w:val="fr-FR" w:eastAsia="fr-FR"/>
        </w:rPr>
        <w:drawing>
          <wp:anchor distT="0" distB="0" distL="114300" distR="114300" simplePos="0" relativeHeight="251664384" behindDoc="0" locked="0" layoutInCell="1" allowOverlap="1" wp14:anchorId="4D5A4093" wp14:editId="0E59AA1A">
            <wp:simplePos x="0" y="0"/>
            <wp:positionH relativeFrom="margin">
              <wp:align>left</wp:align>
            </wp:positionH>
            <wp:positionV relativeFrom="paragraph">
              <wp:posOffset>31115</wp:posOffset>
            </wp:positionV>
            <wp:extent cx="3528060" cy="297370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7">
                      <a:extLst>
                        <a:ext uri="{28A0092B-C50C-407E-A947-70E740481C1C}">
                          <a14:useLocalDpi xmlns:a14="http://schemas.microsoft.com/office/drawing/2010/main" val="0"/>
                        </a:ext>
                      </a:extLst>
                    </a:blip>
                    <a:srcRect t="11594" b="4136"/>
                    <a:stretch/>
                  </pic:blipFill>
                  <pic:spPr bwMode="auto">
                    <a:xfrm>
                      <a:off x="0" y="0"/>
                      <a:ext cx="3528060" cy="29737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1416" w:rsidRPr="00C91416">
        <w:rPr>
          <w:lang w:val="es-PE"/>
        </w:rPr>
        <w:t xml:space="preserve">El Apéndice II de la CMS incluye 263 taxones a nivel de especies o subespecies, de los cuales 89 </w:t>
      </w:r>
      <w:r w:rsidR="008733E2">
        <w:rPr>
          <w:lang w:val="es-PE"/>
        </w:rPr>
        <w:t xml:space="preserve">son </w:t>
      </w:r>
      <w:r w:rsidR="00C91416" w:rsidRPr="00C91416">
        <w:rPr>
          <w:lang w:val="es-PE"/>
        </w:rPr>
        <w:t>mamíferos, 117</w:t>
      </w:r>
      <w:r w:rsidR="008733E2">
        <w:rPr>
          <w:lang w:val="es-PE"/>
        </w:rPr>
        <w:t xml:space="preserve"> son</w:t>
      </w:r>
      <w:r w:rsidR="00C91416" w:rsidRPr="00C91416">
        <w:rPr>
          <w:lang w:val="es-PE"/>
        </w:rPr>
        <w:t xml:space="preserve"> aves, 2 </w:t>
      </w:r>
      <w:r w:rsidR="008733E2">
        <w:rPr>
          <w:lang w:val="es-PE"/>
        </w:rPr>
        <w:t xml:space="preserve">son </w:t>
      </w:r>
      <w:r w:rsidR="00C91416" w:rsidRPr="00C91416">
        <w:rPr>
          <w:lang w:val="es-PE"/>
        </w:rPr>
        <w:t xml:space="preserve">reptiles, 54 </w:t>
      </w:r>
      <w:r w:rsidR="008733E2">
        <w:rPr>
          <w:lang w:val="es-PE"/>
        </w:rPr>
        <w:t xml:space="preserve">son </w:t>
      </w:r>
      <w:r w:rsidR="00C91416" w:rsidRPr="00C91416">
        <w:rPr>
          <w:lang w:val="es-PE"/>
        </w:rPr>
        <w:t>peces y 1</w:t>
      </w:r>
      <w:r w:rsidR="008733E2">
        <w:rPr>
          <w:lang w:val="es-PE"/>
        </w:rPr>
        <w:t xml:space="preserve"> es un </w:t>
      </w:r>
      <w:r w:rsidR="008733E2" w:rsidRPr="00C91416">
        <w:rPr>
          <w:lang w:val="es-PE"/>
        </w:rPr>
        <w:t>insecto</w:t>
      </w:r>
      <w:r w:rsidR="00C91416" w:rsidRPr="00C91416">
        <w:rPr>
          <w:lang w:val="es-PE"/>
        </w:rPr>
        <w:t xml:space="preserve">. </w:t>
      </w:r>
      <w:r w:rsidR="00C91416" w:rsidRPr="00AE2791">
        <w:rPr>
          <w:lang w:val="es-PE"/>
        </w:rPr>
        <w:t>(Fig.</w:t>
      </w:r>
      <w:r w:rsidR="00D265FC">
        <w:rPr>
          <w:lang w:val="es-PE"/>
        </w:rPr>
        <w:t>7</w:t>
      </w:r>
      <w:r w:rsidR="00C91416" w:rsidRPr="00AE2791">
        <w:rPr>
          <w:lang w:val="es-PE"/>
        </w:rPr>
        <w:t>)</w:t>
      </w:r>
    </w:p>
    <w:p w14:paraId="2C90514B" w14:textId="0AFBA11C" w:rsidR="003B2738" w:rsidRPr="00AE2791" w:rsidRDefault="003B2738">
      <w:pPr>
        <w:rPr>
          <w:lang w:val="es-PE"/>
        </w:rPr>
      </w:pPr>
    </w:p>
    <w:p w14:paraId="7EB30D86" w14:textId="745C8701" w:rsidR="003B2738" w:rsidRDefault="003B2738">
      <w:pPr>
        <w:rPr>
          <w:lang w:val="es-PE"/>
        </w:rPr>
      </w:pPr>
    </w:p>
    <w:p w14:paraId="1CB41C23" w14:textId="3D9DD1BF" w:rsidR="00F6109F" w:rsidRDefault="00F6109F">
      <w:pPr>
        <w:rPr>
          <w:lang w:val="es-PE"/>
        </w:rPr>
      </w:pPr>
    </w:p>
    <w:p w14:paraId="6A846C5E" w14:textId="753E4622" w:rsidR="00F6109F" w:rsidRDefault="00F6109F">
      <w:pPr>
        <w:rPr>
          <w:lang w:val="es-PE"/>
        </w:rPr>
      </w:pPr>
    </w:p>
    <w:p w14:paraId="71158D72" w14:textId="62E03B6F" w:rsidR="00F6109F" w:rsidRDefault="00F6109F">
      <w:pPr>
        <w:rPr>
          <w:lang w:val="es-PE"/>
        </w:rPr>
      </w:pPr>
    </w:p>
    <w:p w14:paraId="4F54F641" w14:textId="0977E8CB" w:rsidR="00F6109F" w:rsidRDefault="00F6109F">
      <w:pPr>
        <w:rPr>
          <w:lang w:val="es-PE"/>
        </w:rPr>
      </w:pPr>
    </w:p>
    <w:p w14:paraId="582A6AAB" w14:textId="6E4B016D" w:rsidR="00F6109F" w:rsidRDefault="00F6109F">
      <w:pPr>
        <w:rPr>
          <w:lang w:val="es-PE"/>
        </w:rPr>
      </w:pPr>
    </w:p>
    <w:p w14:paraId="4E82B499" w14:textId="0757311F" w:rsidR="00F6109F" w:rsidRDefault="00F6109F">
      <w:pPr>
        <w:rPr>
          <w:lang w:val="es-PE"/>
        </w:rPr>
      </w:pPr>
    </w:p>
    <w:p w14:paraId="37041614" w14:textId="32CFD05D" w:rsidR="00F6109F" w:rsidRDefault="00F6109F">
      <w:pPr>
        <w:rPr>
          <w:lang w:val="es-PE"/>
        </w:rPr>
      </w:pPr>
    </w:p>
    <w:p w14:paraId="6979441E" w14:textId="4E27B626" w:rsidR="00F6109F" w:rsidRDefault="00F6109F">
      <w:pPr>
        <w:rPr>
          <w:lang w:val="es-PE"/>
        </w:rPr>
      </w:pPr>
    </w:p>
    <w:p w14:paraId="6483A18D" w14:textId="1D9AADDD" w:rsidR="00EB0A41" w:rsidRDefault="00EB0A41">
      <w:pPr>
        <w:rPr>
          <w:lang w:val="es-PE"/>
        </w:rPr>
      </w:pPr>
    </w:p>
    <w:p w14:paraId="520CBA32" w14:textId="77777777" w:rsidR="00EB0A41" w:rsidRDefault="00EB0A41">
      <w:pPr>
        <w:rPr>
          <w:lang w:val="es-PE"/>
        </w:rPr>
      </w:pPr>
    </w:p>
    <w:p w14:paraId="38531FD7" w14:textId="78A92956" w:rsidR="008733E2" w:rsidRPr="002C6F9D" w:rsidRDefault="008733E2" w:rsidP="008733E2">
      <w:pPr>
        <w:jc w:val="both"/>
        <w:rPr>
          <w:b/>
          <w:lang w:val="es-PE"/>
        </w:rPr>
      </w:pPr>
      <w:r w:rsidRPr="002C6F9D">
        <w:rPr>
          <w:b/>
          <w:lang w:val="es-PE"/>
        </w:rPr>
        <w:t xml:space="preserve">Fig. </w:t>
      </w:r>
      <w:r w:rsidR="00D265FC">
        <w:rPr>
          <w:b/>
          <w:lang w:val="es-PE"/>
        </w:rPr>
        <w:t>7</w:t>
      </w:r>
      <w:r w:rsidRPr="002C6F9D">
        <w:rPr>
          <w:b/>
          <w:lang w:val="es-PE"/>
        </w:rPr>
        <w:t xml:space="preserve"> Especies y subespecies </w:t>
      </w:r>
      <w:r>
        <w:rPr>
          <w:b/>
          <w:lang w:val="es-PE"/>
        </w:rPr>
        <w:t>inscritas</w:t>
      </w:r>
      <w:r w:rsidRPr="002C6F9D">
        <w:rPr>
          <w:b/>
          <w:lang w:val="es-PE"/>
        </w:rPr>
        <w:t xml:space="preserve"> en el Apéndice I por categoría </w:t>
      </w:r>
      <w:r>
        <w:rPr>
          <w:b/>
          <w:lang w:val="es-PE"/>
        </w:rPr>
        <w:t xml:space="preserve">genérica </w:t>
      </w:r>
      <w:r w:rsidRPr="002C6F9D">
        <w:rPr>
          <w:b/>
          <w:lang w:val="es-PE"/>
        </w:rPr>
        <w:t>taxonómica</w:t>
      </w:r>
      <w:r w:rsidR="002931F2">
        <w:rPr>
          <w:b/>
          <w:lang w:val="es-PE"/>
        </w:rPr>
        <w:t>.</w:t>
      </w:r>
    </w:p>
    <w:p w14:paraId="1B978130" w14:textId="778AC461" w:rsidR="002931F2" w:rsidRPr="00C91416" w:rsidRDefault="002931F2" w:rsidP="002931F2">
      <w:pPr>
        <w:pStyle w:val="Heading3"/>
        <w:rPr>
          <w:lang w:val="es-PE"/>
        </w:rPr>
      </w:pPr>
      <w:bookmarkStart w:id="18" w:name="_Toc27614522"/>
      <w:r w:rsidRPr="00C91416">
        <w:rPr>
          <w:lang w:val="es-PE"/>
        </w:rPr>
        <w:t>Estado de conservación</w:t>
      </w:r>
      <w:bookmarkEnd w:id="18"/>
      <w:r w:rsidRPr="00C91416">
        <w:rPr>
          <w:lang w:val="es-PE"/>
        </w:rPr>
        <w:t xml:space="preserve">  </w:t>
      </w:r>
    </w:p>
    <w:p w14:paraId="1E4B003E" w14:textId="36E18DEF" w:rsidR="00151A78" w:rsidRDefault="00151A78" w:rsidP="00151A78">
      <w:pPr>
        <w:jc w:val="both"/>
        <w:rPr>
          <w:lang w:val="es-PE"/>
        </w:rPr>
      </w:pPr>
      <w:r w:rsidRPr="002C6F9D">
        <w:rPr>
          <w:lang w:val="es-PE"/>
        </w:rPr>
        <w:t xml:space="preserve">Las categorías de la Lista Roja de la UICN han sido seleccionadas a partir de las evaluaciones de la población </w:t>
      </w:r>
      <w:r>
        <w:rPr>
          <w:lang w:val="es-PE"/>
        </w:rPr>
        <w:t>global</w:t>
      </w:r>
      <w:r w:rsidRPr="002C6F9D">
        <w:rPr>
          <w:lang w:val="es-PE"/>
        </w:rPr>
        <w:t xml:space="preserve"> de los taxones </w:t>
      </w:r>
      <w:r>
        <w:rPr>
          <w:lang w:val="es-PE"/>
        </w:rPr>
        <w:t>inscritos</w:t>
      </w:r>
      <w:r w:rsidRPr="002C6F9D">
        <w:rPr>
          <w:lang w:val="es-PE"/>
        </w:rPr>
        <w:t>, y no consideran el nivel de población geográfica indicado en el Apéndice I</w:t>
      </w:r>
      <w:r>
        <w:rPr>
          <w:lang w:val="es-PE"/>
        </w:rPr>
        <w:t xml:space="preserve">I </w:t>
      </w:r>
      <w:r w:rsidR="00C91416" w:rsidRPr="00C91416">
        <w:rPr>
          <w:lang w:val="es-PE"/>
        </w:rPr>
        <w:t xml:space="preserve">para algunas especies. De las especies </w:t>
      </w:r>
      <w:r>
        <w:rPr>
          <w:lang w:val="es-PE"/>
        </w:rPr>
        <w:t>inscritas</w:t>
      </w:r>
      <w:r w:rsidR="00C91416" w:rsidRPr="00C91416">
        <w:rPr>
          <w:lang w:val="es-PE"/>
        </w:rPr>
        <w:t xml:space="preserve"> en el Apéndice II</w:t>
      </w:r>
      <w:r w:rsidR="00252A03">
        <w:rPr>
          <w:lang w:val="es-PE"/>
        </w:rPr>
        <w:t xml:space="preserve"> (Fig. 8)</w:t>
      </w:r>
      <w:r w:rsidR="00C91416" w:rsidRPr="00C91416">
        <w:rPr>
          <w:lang w:val="es-PE"/>
        </w:rPr>
        <w:t xml:space="preserve">, </w:t>
      </w:r>
      <w:r w:rsidR="00E56A00" w:rsidRPr="00C91416">
        <w:rPr>
          <w:lang w:val="es-PE"/>
        </w:rPr>
        <w:t xml:space="preserve">una (&lt;1%) </w:t>
      </w:r>
      <w:r w:rsidR="00E56A00">
        <w:rPr>
          <w:lang w:val="es-PE"/>
        </w:rPr>
        <w:t xml:space="preserve">está clasificada </w:t>
      </w:r>
      <w:r w:rsidR="00E56A00" w:rsidRPr="00C91416">
        <w:rPr>
          <w:lang w:val="es-PE"/>
        </w:rPr>
        <w:t xml:space="preserve">como "Extinto en </w:t>
      </w:r>
      <w:r w:rsidR="00E56A00">
        <w:rPr>
          <w:lang w:val="es-PE"/>
        </w:rPr>
        <w:t>E</w:t>
      </w:r>
      <w:r w:rsidR="00E56A00" w:rsidRPr="00C91416">
        <w:rPr>
          <w:lang w:val="es-PE"/>
        </w:rPr>
        <w:t xml:space="preserve">stado </w:t>
      </w:r>
      <w:r w:rsidR="00E56A00">
        <w:rPr>
          <w:lang w:val="es-PE"/>
        </w:rPr>
        <w:t>S</w:t>
      </w:r>
      <w:r w:rsidR="00E56A00" w:rsidRPr="00C91416">
        <w:rPr>
          <w:lang w:val="es-PE"/>
        </w:rPr>
        <w:t>ilvestre"</w:t>
      </w:r>
      <w:r w:rsidR="00E56A00">
        <w:rPr>
          <w:lang w:val="es-PE"/>
        </w:rPr>
        <w:t xml:space="preserve">; </w:t>
      </w:r>
      <w:r w:rsidR="00C91416" w:rsidRPr="00C91416">
        <w:rPr>
          <w:lang w:val="es-PE"/>
        </w:rPr>
        <w:t>26 (10%) están clasificadas como "En Peligro Crítico"; 28 (11%) como "En Peligro"; 57 (22%) como "Vulnerables"; 31 (12%) como "Casi Amenazadas". Por lo tanto, un total de 14</w:t>
      </w:r>
      <w:r w:rsidR="00E56A00">
        <w:rPr>
          <w:lang w:val="es-PE"/>
        </w:rPr>
        <w:t>3</w:t>
      </w:r>
      <w:r w:rsidR="00C91416" w:rsidRPr="00C91416">
        <w:rPr>
          <w:lang w:val="es-PE"/>
        </w:rPr>
        <w:t xml:space="preserve"> especies</w:t>
      </w:r>
      <w:r w:rsidR="00E56A00">
        <w:rPr>
          <w:lang w:val="es-PE"/>
        </w:rPr>
        <w:t>, es decir, aproximadamente 54% de las especies migratorias inscritas en el Apéndice II</w:t>
      </w:r>
      <w:r w:rsidR="00C91416" w:rsidRPr="00C91416">
        <w:rPr>
          <w:lang w:val="es-PE"/>
        </w:rPr>
        <w:t xml:space="preserve"> </w:t>
      </w:r>
      <w:r w:rsidRPr="002C6F9D">
        <w:rPr>
          <w:lang w:val="es-PE"/>
        </w:rPr>
        <w:t xml:space="preserve">pueden considerarse de </w:t>
      </w:r>
      <w:r>
        <w:rPr>
          <w:lang w:val="es-PE"/>
        </w:rPr>
        <w:t>preocupación</w:t>
      </w:r>
      <w:r w:rsidRPr="002C6F9D">
        <w:rPr>
          <w:lang w:val="es-PE"/>
        </w:rPr>
        <w:t xml:space="preserve"> mundial</w:t>
      </w:r>
      <w:r>
        <w:rPr>
          <w:lang w:val="es-PE"/>
        </w:rPr>
        <w:t xml:space="preserve"> importante</w:t>
      </w:r>
      <w:r w:rsidR="00C91416" w:rsidRPr="00C91416">
        <w:rPr>
          <w:lang w:val="es-PE"/>
        </w:rPr>
        <w:t>. De las 12</w:t>
      </w:r>
      <w:r w:rsidR="004A5900">
        <w:rPr>
          <w:lang w:val="es-PE"/>
        </w:rPr>
        <w:t>0</w:t>
      </w:r>
      <w:r w:rsidR="00C91416" w:rsidRPr="00C91416">
        <w:rPr>
          <w:lang w:val="es-PE"/>
        </w:rPr>
        <w:t xml:space="preserve"> especies restantes, 85 (32%) son evaluadas como "Preocupación Menor"; 12 (5%) como "Datos Insuficientes</w:t>
      </w:r>
      <w:r w:rsidR="004A5900" w:rsidRPr="00C91416">
        <w:rPr>
          <w:lang w:val="es-PE"/>
        </w:rPr>
        <w:t>”;</w:t>
      </w:r>
      <w:r w:rsidR="00C91416" w:rsidRPr="00C91416">
        <w:rPr>
          <w:lang w:val="es-PE"/>
        </w:rPr>
        <w:t xml:space="preserve"> 1 especie (insecto) fue considerada "No Aplicable" al proceso de evaluación. Para 22 especies (8%) no se dispone de ninguna evaluación en la base de datos de la Lista Roja y se clasifican en este análisis </w:t>
      </w:r>
      <w:r>
        <w:rPr>
          <w:lang w:val="es-PE"/>
        </w:rPr>
        <w:t>con</w:t>
      </w:r>
      <w:r w:rsidR="00C91416" w:rsidRPr="00C91416">
        <w:rPr>
          <w:lang w:val="es-PE"/>
        </w:rPr>
        <w:t xml:space="preserve"> "</w:t>
      </w:r>
      <w:r>
        <w:rPr>
          <w:lang w:val="es-PE"/>
        </w:rPr>
        <w:t>No</w:t>
      </w:r>
      <w:r w:rsidR="00C91416" w:rsidRPr="00C91416">
        <w:rPr>
          <w:lang w:val="es-PE"/>
        </w:rPr>
        <w:t xml:space="preserve"> evaluad</w:t>
      </w:r>
      <w:r w:rsidR="00252A03">
        <w:rPr>
          <w:lang w:val="es-PE"/>
        </w:rPr>
        <w:t>as</w:t>
      </w:r>
      <w:r w:rsidR="00C91416" w:rsidRPr="00C91416">
        <w:rPr>
          <w:lang w:val="es-PE"/>
        </w:rPr>
        <w:t>".</w:t>
      </w:r>
    </w:p>
    <w:p w14:paraId="45B8B248" w14:textId="59C379E8" w:rsidR="003B2738" w:rsidRPr="00C91416" w:rsidRDefault="00C91447" w:rsidP="003E718F">
      <w:pPr>
        <w:ind w:left="-540" w:right="-151"/>
        <w:jc w:val="center"/>
        <w:rPr>
          <w:b/>
          <w:lang w:val="es-PE"/>
        </w:rPr>
      </w:pPr>
      <w:r>
        <w:rPr>
          <w:noProof/>
          <w:lang w:val="fr-FR" w:eastAsia="fr-FR"/>
        </w:rPr>
        <w:drawing>
          <wp:inline distT="0" distB="0" distL="0" distR="0" wp14:anchorId="3B28B237" wp14:editId="74247F4D">
            <wp:extent cx="6030598" cy="2250219"/>
            <wp:effectExtent l="0" t="0" r="825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BEBA8EAE-BF5A-486C-A8C5-ECC9F3942E4B}">
                          <a14:imgProps xmlns:a14="http://schemas.microsoft.com/office/drawing/2010/main">
                            <a14:imgLayer r:embed="rId39">
                              <a14:imgEffect>
                                <a14:sharpenSoften amount="25000"/>
                              </a14:imgEffect>
                            </a14:imgLayer>
                          </a14:imgProps>
                        </a:ext>
                      </a:extLst>
                    </a:blip>
                    <a:srcRect t="3434" b="11402"/>
                    <a:stretch/>
                  </pic:blipFill>
                  <pic:spPr bwMode="auto">
                    <a:xfrm>
                      <a:off x="0" y="0"/>
                      <a:ext cx="6201174" cy="2313867"/>
                    </a:xfrm>
                    <a:prstGeom prst="rect">
                      <a:avLst/>
                    </a:prstGeom>
                    <a:ln>
                      <a:noFill/>
                    </a:ln>
                    <a:extLst>
                      <a:ext uri="{53640926-AAD7-44D8-BBD7-CCE9431645EC}">
                        <a14:shadowObscured xmlns:a14="http://schemas.microsoft.com/office/drawing/2010/main"/>
                      </a:ext>
                    </a:extLst>
                  </pic:spPr>
                </pic:pic>
              </a:graphicData>
            </a:graphic>
          </wp:inline>
        </w:drawing>
      </w:r>
    </w:p>
    <w:p w14:paraId="12DB0A55" w14:textId="35D64528" w:rsidR="00707ED2" w:rsidRDefault="00707ED2" w:rsidP="003B2738">
      <w:pPr>
        <w:rPr>
          <w:b/>
          <w:lang w:val="es-PE"/>
        </w:rPr>
      </w:pPr>
      <w:r w:rsidRPr="00151A78">
        <w:rPr>
          <w:b/>
          <w:lang w:val="es-PE"/>
        </w:rPr>
        <w:t xml:space="preserve">Fig. </w:t>
      </w:r>
      <w:r w:rsidR="00252A03">
        <w:rPr>
          <w:b/>
          <w:lang w:val="es-PE"/>
        </w:rPr>
        <w:t>8</w:t>
      </w:r>
      <w:r w:rsidRPr="00151A78">
        <w:rPr>
          <w:b/>
          <w:lang w:val="es-PE"/>
        </w:rPr>
        <w:t xml:space="preserve"> </w:t>
      </w:r>
      <w:r w:rsidR="00151A78" w:rsidRPr="00151A78">
        <w:rPr>
          <w:b/>
          <w:lang w:val="es-PE"/>
        </w:rPr>
        <w:t xml:space="preserve">Porcentaje de especies inscritas en el Apéndice </w:t>
      </w:r>
      <w:r w:rsidR="00151A78">
        <w:rPr>
          <w:b/>
          <w:lang w:val="es-PE"/>
        </w:rPr>
        <w:t>I</w:t>
      </w:r>
      <w:r w:rsidR="00151A78" w:rsidRPr="00151A78">
        <w:rPr>
          <w:b/>
          <w:lang w:val="es-PE"/>
        </w:rPr>
        <w:t>I y sus Categorías de la Lista Roja de la UICN</w:t>
      </w:r>
    </w:p>
    <w:p w14:paraId="7827E9F7" w14:textId="5960D0EF" w:rsidR="00252A03" w:rsidRDefault="00252A03" w:rsidP="003B2738">
      <w:pPr>
        <w:rPr>
          <w:b/>
          <w:lang w:val="es-PE"/>
        </w:rPr>
      </w:pPr>
    </w:p>
    <w:p w14:paraId="0D173C23" w14:textId="77777777" w:rsidR="00252A03" w:rsidRDefault="00252A03" w:rsidP="00151A78">
      <w:pPr>
        <w:jc w:val="both"/>
        <w:rPr>
          <w:lang w:val="es-PE"/>
        </w:rPr>
      </w:pPr>
      <w:r>
        <w:rPr>
          <w:lang w:val="es-PE"/>
        </w:rPr>
        <w:t xml:space="preserve">Según las directivas de la CMS para la evaluación de proposiciones de inscripción a los Apéndices I y II, </w:t>
      </w:r>
      <w:r w:rsidR="00151A78" w:rsidRPr="00151A78">
        <w:rPr>
          <w:lang w:val="es-PE"/>
        </w:rPr>
        <w:t>un taxón evaluado como “Extinto en Estado Silvestre”, “En Peligro Crítico”, “En Peligro”, “Vulnerable” o “Casi Amenazado” utilizando los criterios de la Lista Roja de la UICN podrá considerarse para su inclusión en el Apéndice II;</w:t>
      </w:r>
      <w:r w:rsidR="00151A78">
        <w:rPr>
          <w:lang w:val="es-PE"/>
        </w:rPr>
        <w:t xml:space="preserve"> </w:t>
      </w:r>
      <w:r w:rsidR="00151A78" w:rsidRPr="00151A78">
        <w:rPr>
          <w:lang w:val="es-PE"/>
        </w:rPr>
        <w:t>reconociendo que los taxones citados entran dentro de la definición de “estado desfavorable de conservación” con arreglo a la Convención</w:t>
      </w:r>
      <w:r w:rsidR="00C91416" w:rsidRPr="00C91416">
        <w:rPr>
          <w:lang w:val="es-PE"/>
        </w:rPr>
        <w:t xml:space="preserve">. Un taxón clasificado como "Datos Insuficientes" </w:t>
      </w:r>
      <w:r w:rsidR="00151A78" w:rsidRPr="00151A78">
        <w:rPr>
          <w:lang w:val="es-PE"/>
        </w:rPr>
        <w:t>debería evaluarse en términos del valor de la información que pueda estar disponible de cara a cualquier propuesta individual de inclusión en el Apéndice II</w:t>
      </w:r>
      <w:r w:rsidR="00C91416" w:rsidRPr="00C91416">
        <w:rPr>
          <w:lang w:val="es-PE"/>
        </w:rPr>
        <w:t xml:space="preserve">. </w:t>
      </w:r>
    </w:p>
    <w:p w14:paraId="089E4097" w14:textId="77777777" w:rsidR="00252A03" w:rsidRDefault="00252A03" w:rsidP="00151A78">
      <w:pPr>
        <w:jc w:val="both"/>
        <w:rPr>
          <w:lang w:val="es-PE"/>
        </w:rPr>
      </w:pPr>
    </w:p>
    <w:p w14:paraId="03DE03C4" w14:textId="3E708711" w:rsidR="00151A78" w:rsidRDefault="00C91416" w:rsidP="00151A78">
      <w:pPr>
        <w:jc w:val="both"/>
        <w:rPr>
          <w:lang w:val="es-PE"/>
        </w:rPr>
      </w:pPr>
      <w:r w:rsidRPr="00C91416">
        <w:rPr>
          <w:lang w:val="es-PE"/>
        </w:rPr>
        <w:t>De las especies actualmente incluidas en el Apéndice II, 155 (59</w:t>
      </w:r>
      <w:r w:rsidR="00151A78" w:rsidRPr="00C91416">
        <w:rPr>
          <w:lang w:val="es-PE"/>
        </w:rPr>
        <w:t xml:space="preserve">%) </w:t>
      </w:r>
      <w:r w:rsidR="00252A03">
        <w:rPr>
          <w:lang w:val="es-PE"/>
        </w:rPr>
        <w:t>podrían</w:t>
      </w:r>
      <w:r w:rsidRPr="00C91416">
        <w:rPr>
          <w:lang w:val="es-PE"/>
        </w:rPr>
        <w:t xml:space="preserve"> cumplir los criterios p</w:t>
      </w:r>
      <w:r w:rsidR="00252A03">
        <w:rPr>
          <w:lang w:val="es-PE"/>
        </w:rPr>
        <w:t>ara su inclusión en el Apéndice (Fig. 9)</w:t>
      </w:r>
    </w:p>
    <w:p w14:paraId="6851F67B" w14:textId="77777777" w:rsidR="00151A78" w:rsidRDefault="00151A78" w:rsidP="00151A78">
      <w:pPr>
        <w:jc w:val="both"/>
        <w:rPr>
          <w:lang w:val="es-PE"/>
        </w:rPr>
      </w:pPr>
    </w:p>
    <w:p w14:paraId="5001F24C" w14:textId="774334EA" w:rsidR="005D4DFB" w:rsidRPr="00C91416" w:rsidRDefault="00151A78" w:rsidP="00151A78">
      <w:pPr>
        <w:jc w:val="both"/>
        <w:rPr>
          <w:lang w:val="es-PE"/>
        </w:rPr>
        <w:sectPr w:rsidR="005D4DFB" w:rsidRPr="00C91416" w:rsidSect="005D4DFB">
          <w:type w:val="continuous"/>
          <w:pgSz w:w="11909" w:h="16834"/>
          <w:pgMar w:top="1440" w:right="1440" w:bottom="1440" w:left="1440" w:header="720" w:footer="720" w:gutter="0"/>
          <w:cols w:space="720"/>
        </w:sectPr>
      </w:pPr>
      <w:r>
        <w:rPr>
          <w:noProof/>
          <w:lang w:val="fr-FR" w:eastAsia="fr-FR"/>
        </w:rPr>
        <w:drawing>
          <wp:inline distT="0" distB="0" distL="0" distR="0" wp14:anchorId="706E4EA1" wp14:editId="42A017C0">
            <wp:extent cx="5082540" cy="775970"/>
            <wp:effectExtent l="0" t="0" r="381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82540" cy="775970"/>
                    </a:xfrm>
                    <a:prstGeom prst="rect">
                      <a:avLst/>
                    </a:prstGeom>
                    <a:noFill/>
                    <a:ln>
                      <a:noFill/>
                    </a:ln>
                  </pic:spPr>
                </pic:pic>
              </a:graphicData>
            </a:graphic>
          </wp:inline>
        </w:drawing>
      </w:r>
    </w:p>
    <w:p w14:paraId="4167C96F" w14:textId="14AD1B6D" w:rsidR="003B2738" w:rsidRPr="00C91416" w:rsidRDefault="003B2738">
      <w:pPr>
        <w:rPr>
          <w:lang w:val="es-PE"/>
        </w:rPr>
        <w:sectPr w:rsidR="003B2738" w:rsidRPr="00C91416" w:rsidSect="005D4DFB">
          <w:type w:val="continuous"/>
          <w:pgSz w:w="11909" w:h="16834"/>
          <w:pgMar w:top="1440" w:right="1440" w:bottom="1440" w:left="1440" w:header="720" w:footer="720" w:gutter="0"/>
          <w:cols w:space="720"/>
        </w:sectPr>
      </w:pPr>
    </w:p>
    <w:p w14:paraId="3AF631AB" w14:textId="3FA7A14C" w:rsidR="005B5CAE" w:rsidRPr="002C6F9D" w:rsidRDefault="00707ED2" w:rsidP="005B5CAE">
      <w:pPr>
        <w:jc w:val="both"/>
        <w:rPr>
          <w:b/>
          <w:lang w:val="es-PE"/>
        </w:rPr>
      </w:pPr>
      <w:r w:rsidRPr="005B5CAE">
        <w:rPr>
          <w:b/>
          <w:lang w:val="es-PE"/>
        </w:rPr>
        <w:t>Fig.</w:t>
      </w:r>
      <w:r w:rsidR="00252A03">
        <w:rPr>
          <w:b/>
          <w:lang w:val="es-PE"/>
        </w:rPr>
        <w:t>9</w:t>
      </w:r>
      <w:r w:rsidR="005D4DFB" w:rsidRPr="005B5CAE">
        <w:rPr>
          <w:b/>
          <w:lang w:val="es-PE"/>
        </w:rPr>
        <w:t xml:space="preserve"> </w:t>
      </w:r>
      <w:r w:rsidR="005B5CAE" w:rsidRPr="002C6F9D">
        <w:rPr>
          <w:b/>
          <w:lang w:val="es-PE"/>
        </w:rPr>
        <w:t xml:space="preserve">Porcentaje de especies </w:t>
      </w:r>
      <w:r w:rsidR="003A7C3A">
        <w:rPr>
          <w:b/>
          <w:lang w:val="es-PE"/>
        </w:rPr>
        <w:t>inscritas</w:t>
      </w:r>
      <w:r w:rsidR="005B5CAE" w:rsidRPr="002C6F9D">
        <w:rPr>
          <w:b/>
          <w:lang w:val="es-PE"/>
        </w:rPr>
        <w:t xml:space="preserve"> en el Apéndice I que cumplen los criterios de </w:t>
      </w:r>
      <w:r w:rsidR="005B5CAE">
        <w:rPr>
          <w:b/>
          <w:lang w:val="es-PE"/>
        </w:rPr>
        <w:t>inscripción</w:t>
      </w:r>
      <w:r w:rsidR="005B5CAE" w:rsidRPr="002C6F9D">
        <w:rPr>
          <w:b/>
          <w:lang w:val="es-PE"/>
        </w:rPr>
        <w:t xml:space="preserve"> definidos en la Res.11.33 (Rev.COP12)</w:t>
      </w:r>
    </w:p>
    <w:p w14:paraId="6DAF5B42" w14:textId="520C3FBE" w:rsidR="00FA126A" w:rsidRPr="005B5CAE" w:rsidRDefault="00FA126A" w:rsidP="004573D3">
      <w:pPr>
        <w:rPr>
          <w:lang w:val="es-PE"/>
        </w:rPr>
        <w:sectPr w:rsidR="00FA126A" w:rsidRPr="005B5CAE" w:rsidSect="005D4DFB">
          <w:type w:val="continuous"/>
          <w:pgSz w:w="11909" w:h="16834"/>
          <w:pgMar w:top="1440" w:right="1440" w:bottom="1440" w:left="1440" w:header="720" w:footer="720" w:gutter="0"/>
          <w:cols w:space="720"/>
        </w:sectPr>
      </w:pPr>
    </w:p>
    <w:p w14:paraId="1B7C8AD5" w14:textId="02005A48" w:rsidR="00D2224A" w:rsidRPr="006B1D63" w:rsidRDefault="004A53D7" w:rsidP="008F5EC0">
      <w:pPr>
        <w:pStyle w:val="Heading3"/>
        <w:rPr>
          <w:lang w:val="es-PE"/>
        </w:rPr>
      </w:pPr>
      <w:bookmarkStart w:id="19" w:name="_Toc27614523"/>
      <w:r w:rsidRPr="00EF70AE">
        <w:rPr>
          <w:lang w:val="es-PE"/>
        </w:rPr>
        <w:t>Tendencia de la población</w:t>
      </w:r>
      <w:r w:rsidR="00221042" w:rsidRPr="006B1D63">
        <w:rPr>
          <w:lang w:val="es-PE"/>
        </w:rPr>
        <w:t>.</w:t>
      </w:r>
      <w:bookmarkEnd w:id="19"/>
    </w:p>
    <w:p w14:paraId="3677B16E" w14:textId="30A42652" w:rsidR="00180C83" w:rsidRDefault="004A53D7" w:rsidP="003E718F">
      <w:pPr>
        <w:jc w:val="both"/>
        <w:rPr>
          <w:lang w:val="es-PE"/>
        </w:rPr>
      </w:pPr>
      <w:r w:rsidRPr="006B1D63">
        <w:rPr>
          <w:lang w:val="es-PE"/>
        </w:rPr>
        <w:t xml:space="preserve">Las categorías de tendencias </w:t>
      </w:r>
      <w:r>
        <w:rPr>
          <w:lang w:val="es-PE"/>
        </w:rPr>
        <w:t xml:space="preserve">de la población </w:t>
      </w:r>
      <w:r w:rsidRPr="006B1D63">
        <w:rPr>
          <w:lang w:val="es-PE"/>
        </w:rPr>
        <w:t xml:space="preserve">han sido seleccionadas a partir de las evaluaciones de la población mundial de los taxones inscritos, sin tener en cuenta el nivel de población geográfica indicado en el Apéndice </w:t>
      </w:r>
      <w:r>
        <w:rPr>
          <w:lang w:val="es-PE"/>
        </w:rPr>
        <w:t>I</w:t>
      </w:r>
      <w:r w:rsidRPr="006B1D63">
        <w:rPr>
          <w:lang w:val="es-PE"/>
        </w:rPr>
        <w:t>I para algunas especies</w:t>
      </w:r>
      <w:r>
        <w:rPr>
          <w:lang w:val="es-PE"/>
        </w:rPr>
        <w:t>.</w:t>
      </w:r>
      <w:r w:rsidR="00C91416" w:rsidRPr="00C91416">
        <w:rPr>
          <w:lang w:val="es-PE"/>
        </w:rPr>
        <w:t xml:space="preserve"> La tendencia actual de la población de 126 especies (48%) incluidas en el Apéndice II </w:t>
      </w:r>
      <w:r w:rsidR="003E718F">
        <w:rPr>
          <w:lang w:val="es-PE"/>
        </w:rPr>
        <w:t>está</w:t>
      </w:r>
      <w:r w:rsidR="003E718F" w:rsidRPr="006B1D63">
        <w:rPr>
          <w:lang w:val="es-PE"/>
        </w:rPr>
        <w:t xml:space="preserve"> "</w:t>
      </w:r>
      <w:r w:rsidR="003E718F" w:rsidRPr="006B1D63">
        <w:rPr>
          <w:color w:val="201F1E"/>
          <w:shd w:val="clear" w:color="auto" w:fill="FFFFFF"/>
          <w:lang w:val="es-PE"/>
        </w:rPr>
        <w:t xml:space="preserve"> Disminuyendo</w:t>
      </w:r>
      <w:r w:rsidR="003E718F" w:rsidRPr="006B1D63">
        <w:rPr>
          <w:lang w:val="es-PE"/>
        </w:rPr>
        <w:t xml:space="preserve"> " </w:t>
      </w:r>
      <w:r w:rsidR="00C83A64">
        <w:rPr>
          <w:lang w:val="es-PE"/>
        </w:rPr>
        <w:t>(Fig. 10</w:t>
      </w:r>
      <w:r w:rsidR="00C91416" w:rsidRPr="00C91416">
        <w:rPr>
          <w:lang w:val="es-PE"/>
        </w:rPr>
        <w:t>); la de 27 especies (10%) es</w:t>
      </w:r>
      <w:r w:rsidR="00180C83">
        <w:rPr>
          <w:lang w:val="es-PE"/>
        </w:rPr>
        <w:t>ta</w:t>
      </w:r>
      <w:r w:rsidR="00C91416" w:rsidRPr="00C91416">
        <w:rPr>
          <w:lang w:val="es-PE"/>
        </w:rPr>
        <w:t xml:space="preserve"> "</w:t>
      </w:r>
      <w:r w:rsidR="00180C83">
        <w:rPr>
          <w:lang w:val="es-PE"/>
        </w:rPr>
        <w:t>E</w:t>
      </w:r>
      <w:r w:rsidR="00C91416" w:rsidRPr="00C91416">
        <w:rPr>
          <w:lang w:val="es-PE"/>
        </w:rPr>
        <w:t>stable"; la de 20 especies (8%) es</w:t>
      </w:r>
      <w:r w:rsidR="00180C83">
        <w:rPr>
          <w:lang w:val="es-PE"/>
        </w:rPr>
        <w:t>ta</w:t>
      </w:r>
      <w:r w:rsidR="00C91416" w:rsidRPr="00C91416">
        <w:rPr>
          <w:lang w:val="es-PE"/>
        </w:rPr>
        <w:t xml:space="preserve"> "</w:t>
      </w:r>
      <w:r w:rsidR="00180C83">
        <w:rPr>
          <w:lang w:val="es-PE"/>
        </w:rPr>
        <w:t>Aumentando</w:t>
      </w:r>
      <w:r w:rsidR="00C91416" w:rsidRPr="00C91416">
        <w:rPr>
          <w:lang w:val="es-PE"/>
        </w:rPr>
        <w:t>"; la de 64 especies (24%) es "</w:t>
      </w:r>
      <w:r w:rsidR="00180C83">
        <w:rPr>
          <w:lang w:val="es-PE"/>
        </w:rPr>
        <w:t>D</w:t>
      </w:r>
      <w:r w:rsidR="00C91416" w:rsidRPr="00C91416">
        <w:rPr>
          <w:lang w:val="es-PE"/>
        </w:rPr>
        <w:t>esconocid</w:t>
      </w:r>
      <w:r w:rsidR="00180C83">
        <w:rPr>
          <w:lang w:val="es-PE"/>
        </w:rPr>
        <w:t>o</w:t>
      </w:r>
      <w:r w:rsidR="00C91416" w:rsidRPr="00C91416">
        <w:rPr>
          <w:lang w:val="es-PE"/>
        </w:rPr>
        <w:t>"; la de 3 especies (1%) es "</w:t>
      </w:r>
      <w:r w:rsidR="00180C83" w:rsidRPr="00180C83">
        <w:rPr>
          <w:lang w:val="es-PE"/>
        </w:rPr>
        <w:t xml:space="preserve"> </w:t>
      </w:r>
      <w:r w:rsidR="00180C83">
        <w:rPr>
          <w:lang w:val="es-PE"/>
        </w:rPr>
        <w:t>Indeterminado</w:t>
      </w:r>
      <w:r w:rsidR="00180C83" w:rsidRPr="00C91416">
        <w:rPr>
          <w:lang w:val="es-PE"/>
        </w:rPr>
        <w:t xml:space="preserve"> </w:t>
      </w:r>
      <w:r w:rsidR="00C91416" w:rsidRPr="00C91416">
        <w:rPr>
          <w:lang w:val="es-PE"/>
        </w:rPr>
        <w:t xml:space="preserve">". En el caso de 22 especies (8%) no se encontró información sobre las tendencias poblacionales en la base de datos de la Lista Roja y se clasifican en este análisis </w:t>
      </w:r>
      <w:r w:rsidR="00180C83">
        <w:rPr>
          <w:lang w:val="es-PE"/>
        </w:rPr>
        <w:t>con</w:t>
      </w:r>
      <w:r w:rsidR="00C91416" w:rsidRPr="00C91416">
        <w:rPr>
          <w:lang w:val="es-PE"/>
        </w:rPr>
        <w:t xml:space="preserve"> "</w:t>
      </w:r>
      <w:r w:rsidR="00180C83">
        <w:rPr>
          <w:lang w:val="es-PE"/>
        </w:rPr>
        <w:t>N</w:t>
      </w:r>
      <w:r w:rsidR="00C91416" w:rsidRPr="00C91416">
        <w:rPr>
          <w:lang w:val="es-PE"/>
        </w:rPr>
        <w:t>o evaluad</w:t>
      </w:r>
      <w:r w:rsidR="00180C83">
        <w:rPr>
          <w:lang w:val="es-PE"/>
        </w:rPr>
        <w:t>o</w:t>
      </w:r>
      <w:r w:rsidR="00C91416" w:rsidRPr="00C91416">
        <w:rPr>
          <w:lang w:val="es-PE"/>
        </w:rPr>
        <w:t>".</w:t>
      </w:r>
    </w:p>
    <w:p w14:paraId="1FDE8F64" w14:textId="77777777" w:rsidR="00180C83" w:rsidRDefault="00180C83" w:rsidP="003E718F">
      <w:pPr>
        <w:jc w:val="both"/>
        <w:rPr>
          <w:lang w:val="es-PE"/>
        </w:rPr>
      </w:pPr>
    </w:p>
    <w:p w14:paraId="17A75AEF" w14:textId="2933C96B" w:rsidR="008F5EC0" w:rsidRPr="00C91416" w:rsidRDefault="006C7637" w:rsidP="003E718F">
      <w:pPr>
        <w:jc w:val="both"/>
        <w:rPr>
          <w:lang w:val="es-PE"/>
        </w:rPr>
      </w:pPr>
      <w:r>
        <w:rPr>
          <w:noProof/>
          <w:lang w:val="fr-FR" w:eastAsia="fr-FR"/>
        </w:rPr>
        <w:drawing>
          <wp:inline distT="0" distB="0" distL="0" distR="0" wp14:anchorId="42C2C731" wp14:editId="0AD46663">
            <wp:extent cx="5911702" cy="2269144"/>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b="12389"/>
                    <a:stretch/>
                  </pic:blipFill>
                  <pic:spPr bwMode="auto">
                    <a:xfrm>
                      <a:off x="0" y="0"/>
                      <a:ext cx="5935903" cy="2278433"/>
                    </a:xfrm>
                    <a:prstGeom prst="rect">
                      <a:avLst/>
                    </a:prstGeom>
                    <a:ln>
                      <a:noFill/>
                    </a:ln>
                    <a:extLst>
                      <a:ext uri="{53640926-AAD7-44D8-BBD7-CCE9431645EC}">
                        <a14:shadowObscured xmlns:a14="http://schemas.microsoft.com/office/drawing/2010/main"/>
                      </a:ext>
                    </a:extLst>
                  </pic:spPr>
                </pic:pic>
              </a:graphicData>
            </a:graphic>
          </wp:inline>
        </w:drawing>
      </w:r>
    </w:p>
    <w:p w14:paraId="772A827E" w14:textId="1192C5E5" w:rsidR="00DD35CB" w:rsidRPr="00180C83" w:rsidRDefault="00FA126A" w:rsidP="00180C83">
      <w:pPr>
        <w:ind w:left="-720"/>
        <w:jc w:val="center"/>
        <w:rPr>
          <w:lang w:val="es-PE"/>
        </w:rPr>
      </w:pPr>
      <w:proofErr w:type="spellStart"/>
      <w:r w:rsidRPr="00960EA2">
        <w:rPr>
          <w:b/>
          <w:lang w:val="es-PE"/>
        </w:rPr>
        <w:t>Fig</w:t>
      </w:r>
      <w:proofErr w:type="spellEnd"/>
      <w:r w:rsidRPr="00960EA2">
        <w:rPr>
          <w:b/>
          <w:lang w:val="es-PE"/>
        </w:rPr>
        <w:t xml:space="preserve"> </w:t>
      </w:r>
      <w:r w:rsidR="00252A03">
        <w:rPr>
          <w:b/>
          <w:lang w:val="es-PE"/>
        </w:rPr>
        <w:t>10</w:t>
      </w:r>
      <w:r w:rsidRPr="00960EA2">
        <w:rPr>
          <w:b/>
          <w:lang w:val="es-PE"/>
        </w:rPr>
        <w:t xml:space="preserve">. </w:t>
      </w:r>
      <w:r w:rsidR="00180C83" w:rsidRPr="00237649">
        <w:rPr>
          <w:b/>
          <w:lang w:val="es-PE"/>
        </w:rPr>
        <w:t xml:space="preserve">Tendencia de la población de especies inscritas en el </w:t>
      </w:r>
      <w:r w:rsidR="00180C83">
        <w:rPr>
          <w:b/>
          <w:lang w:val="es-PE"/>
        </w:rPr>
        <w:t>Apéndice II</w:t>
      </w:r>
      <w:r w:rsidR="00180C83" w:rsidRPr="00180C83">
        <w:rPr>
          <w:lang w:val="es-PE"/>
        </w:rPr>
        <w:t xml:space="preserve"> </w:t>
      </w:r>
    </w:p>
    <w:p w14:paraId="34DD12C3" w14:textId="056AF846" w:rsidR="00D2224A" w:rsidRDefault="00D2224A">
      <w:pPr>
        <w:rPr>
          <w:lang w:val="es-PE"/>
        </w:rPr>
      </w:pPr>
    </w:p>
    <w:p w14:paraId="7B167E54" w14:textId="4B7DAD5C" w:rsidR="00EB0A41" w:rsidRPr="00F252C1" w:rsidRDefault="00EB0A41" w:rsidP="00EB0A41">
      <w:pPr>
        <w:pStyle w:val="Heading3"/>
        <w:spacing w:before="0" w:after="0"/>
        <w:rPr>
          <w:lang w:val="es-PE"/>
        </w:rPr>
      </w:pPr>
      <w:bookmarkStart w:id="20" w:name="_Toc27614524"/>
      <w:r w:rsidRPr="00F252C1">
        <w:rPr>
          <w:lang w:val="es-PE"/>
        </w:rPr>
        <w:t>Principales amenazas afectando especies inscritas en el Apéndice I</w:t>
      </w:r>
      <w:r>
        <w:rPr>
          <w:lang w:val="es-PE"/>
        </w:rPr>
        <w:t>I</w:t>
      </w:r>
      <w:bookmarkEnd w:id="20"/>
    </w:p>
    <w:p w14:paraId="4091B39C" w14:textId="77777777" w:rsidR="00180C83" w:rsidRPr="00180C83" w:rsidRDefault="00180C83">
      <w:pPr>
        <w:rPr>
          <w:lang w:val="es-PE"/>
        </w:rPr>
      </w:pPr>
    </w:p>
    <w:p w14:paraId="0B2740A6" w14:textId="3035B6C2" w:rsidR="00C91416" w:rsidRPr="00C91416" w:rsidRDefault="00180C83" w:rsidP="00180C83">
      <w:pPr>
        <w:jc w:val="both"/>
        <w:rPr>
          <w:lang w:val="es-PE"/>
        </w:rPr>
      </w:pPr>
      <w:r w:rsidRPr="00C91416">
        <w:rPr>
          <w:lang w:val="es-PE"/>
        </w:rPr>
        <w:t>Las amenazas clasificadas y definidas por la Clasificación Unificada de</w:t>
      </w:r>
      <w:r>
        <w:rPr>
          <w:lang w:val="es-PE"/>
        </w:rPr>
        <w:t xml:space="preserve"> Amenazas Directas UICN-CMP, han sido extraídas de acuerdo con su disponibilidad</w:t>
      </w:r>
      <w:r>
        <w:rPr>
          <w:rStyle w:val="FootnoteReference"/>
          <w:lang w:val="es-PE"/>
        </w:rPr>
        <w:footnoteReference w:id="2"/>
      </w:r>
      <w:r>
        <w:rPr>
          <w:lang w:val="es-PE"/>
        </w:rPr>
        <w:t xml:space="preserve"> </w:t>
      </w:r>
      <w:r w:rsidRPr="00C91416">
        <w:rPr>
          <w:lang w:val="es-PE"/>
        </w:rPr>
        <w:t xml:space="preserve">de la Lista Roja para las especies </w:t>
      </w:r>
      <w:r>
        <w:rPr>
          <w:lang w:val="es-PE"/>
        </w:rPr>
        <w:t>inscritas en el Apéndice II</w:t>
      </w:r>
      <w:r w:rsidR="00C91416" w:rsidRPr="00C91416">
        <w:rPr>
          <w:lang w:val="es-PE"/>
        </w:rPr>
        <w:t>. Se han considerado los tres niveles definidos por el esquema de clasificación jerárquica de la UICN. Un total de 214 especies disponían de información sobre las amenazas. Las categorías de amenazas se han extraído de las evaluaciones de la población mundial de los taxones incluidos en la lista, y no consideran el nivel de población geográfica indicado en el Apéndice II para algunas especies.</w:t>
      </w:r>
    </w:p>
    <w:p w14:paraId="7BE7E190" w14:textId="77777777" w:rsidR="00C91416" w:rsidRPr="00C91416" w:rsidRDefault="00C91416" w:rsidP="00C91416">
      <w:pPr>
        <w:jc w:val="both"/>
        <w:rPr>
          <w:lang w:val="es-PE"/>
        </w:rPr>
      </w:pPr>
    </w:p>
    <w:p w14:paraId="5A890464" w14:textId="16CA0DEE" w:rsidR="00966651" w:rsidRDefault="00C83A64" w:rsidP="00C91416">
      <w:pPr>
        <w:jc w:val="both"/>
        <w:rPr>
          <w:lang w:val="es-PE"/>
        </w:rPr>
      </w:pPr>
      <w:r>
        <w:rPr>
          <w:lang w:val="es-PE"/>
        </w:rPr>
        <w:t>La f</w:t>
      </w:r>
      <w:r w:rsidR="00C91416" w:rsidRPr="00C91416">
        <w:rPr>
          <w:lang w:val="es-PE"/>
        </w:rPr>
        <w:t>igura 1</w:t>
      </w:r>
      <w:r>
        <w:rPr>
          <w:lang w:val="es-PE"/>
        </w:rPr>
        <w:t>1</w:t>
      </w:r>
      <w:r w:rsidR="00C91416" w:rsidRPr="00C91416">
        <w:rPr>
          <w:lang w:val="es-PE"/>
        </w:rPr>
        <w:t xml:space="preserve"> muestra el porcentaje de especies afectadas por el tipo de amenaza. El uso de recursos biológicos afecta a 200 especies (93%); la contaminación afecta a 98 especies (46%); </w:t>
      </w:r>
      <w:r w:rsidR="00252A03" w:rsidRPr="00C91416">
        <w:rPr>
          <w:lang w:val="es-PE"/>
        </w:rPr>
        <w:t>las especie</w:t>
      </w:r>
      <w:r w:rsidR="00252A03">
        <w:rPr>
          <w:lang w:val="es-PE"/>
        </w:rPr>
        <w:t>s invasoras y otras especies, genes y enfermedades problemáticas afecta a</w:t>
      </w:r>
      <w:r w:rsidR="00252A03" w:rsidRPr="00C91416">
        <w:rPr>
          <w:lang w:val="es-PE"/>
        </w:rPr>
        <w:t xml:space="preserve"> </w:t>
      </w:r>
      <w:r w:rsidR="00C91416" w:rsidRPr="00C91416">
        <w:rPr>
          <w:lang w:val="es-PE"/>
        </w:rPr>
        <w:t>82 especies</w:t>
      </w:r>
      <w:r w:rsidR="00252A03">
        <w:rPr>
          <w:lang w:val="es-PE"/>
        </w:rPr>
        <w:t xml:space="preserve"> (38%); el cambio climático y</w:t>
      </w:r>
      <w:r w:rsidR="00C91416" w:rsidRPr="00C91416">
        <w:rPr>
          <w:lang w:val="es-PE"/>
        </w:rPr>
        <w:t xml:space="preserve"> clima severo a 81 especies (38%); la modificación de los sistemas naturales, es decir, los cambios en los procesos naturales como el fuego, la hidrología y la sedimentación afectan a 69 especies (32%).</w:t>
      </w:r>
    </w:p>
    <w:p w14:paraId="7B588736" w14:textId="77777777" w:rsidR="00252A03" w:rsidRDefault="00252A03" w:rsidP="00C91416">
      <w:pPr>
        <w:jc w:val="both"/>
        <w:rPr>
          <w:lang w:val="es-PE"/>
        </w:rPr>
      </w:pPr>
    </w:p>
    <w:p w14:paraId="366588C9" w14:textId="57F033D9" w:rsidR="005023F2" w:rsidRPr="00C91416" w:rsidRDefault="00C83A64" w:rsidP="00C91416">
      <w:pPr>
        <w:jc w:val="both"/>
        <w:rPr>
          <w:lang w:val="es-PE"/>
        </w:rPr>
      </w:pPr>
      <w:r>
        <w:rPr>
          <w:lang w:val="es-PE"/>
        </w:rPr>
        <w:t>La figura 12</w:t>
      </w:r>
      <w:r w:rsidR="00252A03" w:rsidRPr="00BC2E08">
        <w:rPr>
          <w:lang w:val="es-PE"/>
        </w:rPr>
        <w:t xml:space="preserve"> muestra el porcentaje de especies en los principales grupos taxonómicos, impactados por las principales categorías de amenaza.</w:t>
      </w:r>
      <w:r w:rsidR="00252A03">
        <w:rPr>
          <w:lang w:val="es-PE"/>
        </w:rPr>
        <w:t xml:space="preserve"> Las amenazas específicas para cada grupo taxonómico se presentan en la Tabla 1</w:t>
      </w:r>
    </w:p>
    <w:p w14:paraId="52592450" w14:textId="40D301C1" w:rsidR="00966651" w:rsidRPr="00C91416" w:rsidRDefault="00966651" w:rsidP="00DD35CB">
      <w:pPr>
        <w:jc w:val="both"/>
        <w:rPr>
          <w:lang w:val="es-PE"/>
        </w:rPr>
      </w:pPr>
    </w:p>
    <w:p w14:paraId="79F72A24" w14:textId="79EB36E7" w:rsidR="00966651" w:rsidRPr="00C91416" w:rsidRDefault="00966651" w:rsidP="00DD35CB">
      <w:pPr>
        <w:jc w:val="both"/>
        <w:rPr>
          <w:lang w:val="es-PE"/>
        </w:rPr>
      </w:pPr>
    </w:p>
    <w:p w14:paraId="33859B1B" w14:textId="279C3852" w:rsidR="00966651" w:rsidRPr="00C91416" w:rsidRDefault="00966651" w:rsidP="00DD35CB">
      <w:pPr>
        <w:jc w:val="both"/>
        <w:rPr>
          <w:lang w:val="es-PE"/>
        </w:rPr>
      </w:pPr>
    </w:p>
    <w:p w14:paraId="1C62E408" w14:textId="18D2C792" w:rsidR="00966651" w:rsidRPr="00C91416" w:rsidRDefault="00966651" w:rsidP="00DD35CB">
      <w:pPr>
        <w:jc w:val="both"/>
        <w:rPr>
          <w:lang w:val="es-PE"/>
        </w:rPr>
      </w:pPr>
    </w:p>
    <w:p w14:paraId="335EA5E7" w14:textId="77777777" w:rsidR="00966651" w:rsidRPr="00C91416" w:rsidRDefault="00966651" w:rsidP="00DD35CB">
      <w:pPr>
        <w:jc w:val="both"/>
        <w:rPr>
          <w:b/>
          <w:lang w:val="es-PE"/>
        </w:rPr>
        <w:sectPr w:rsidR="00966651" w:rsidRPr="00C91416">
          <w:type w:val="continuous"/>
          <w:pgSz w:w="11909" w:h="16834"/>
          <w:pgMar w:top="1440" w:right="1440" w:bottom="1440" w:left="1440" w:header="720" w:footer="720" w:gutter="0"/>
          <w:cols w:space="720" w:equalWidth="0">
            <w:col w:w="9025" w:space="0"/>
          </w:cols>
        </w:sectPr>
      </w:pPr>
    </w:p>
    <w:p w14:paraId="56737BA3" w14:textId="1986C731" w:rsidR="00795838" w:rsidRPr="00C91416" w:rsidRDefault="00C83A64" w:rsidP="00DD35CB">
      <w:pPr>
        <w:jc w:val="both"/>
        <w:rPr>
          <w:lang w:val="es-PE"/>
        </w:rPr>
      </w:pPr>
      <w:proofErr w:type="spellStart"/>
      <w:r>
        <w:rPr>
          <w:b/>
          <w:lang w:val="es-PE"/>
        </w:rPr>
        <w:t>Fig</w:t>
      </w:r>
      <w:proofErr w:type="spellEnd"/>
      <w:r>
        <w:rPr>
          <w:b/>
          <w:lang w:val="es-PE"/>
        </w:rPr>
        <w:t xml:space="preserve"> 11</w:t>
      </w:r>
      <w:r w:rsidRPr="00226E91">
        <w:rPr>
          <w:b/>
          <w:lang w:val="es-PE"/>
        </w:rPr>
        <w:t>. Porcentaje de espec</w:t>
      </w:r>
      <w:r>
        <w:rPr>
          <w:b/>
          <w:lang w:val="es-PE"/>
        </w:rPr>
        <w:t xml:space="preserve">ies inscritas en el Apéndice II </w:t>
      </w:r>
      <w:r w:rsidRPr="00226E91">
        <w:rPr>
          <w:b/>
          <w:lang w:val="es-PE"/>
        </w:rPr>
        <w:t>afectadas por tipo de</w:t>
      </w:r>
      <w:r>
        <w:rPr>
          <w:b/>
          <w:lang w:val="es-PE"/>
        </w:rPr>
        <w:t xml:space="preserve"> </w:t>
      </w:r>
      <w:r w:rsidRPr="00226E91">
        <w:rPr>
          <w:b/>
          <w:lang w:val="es-PE"/>
        </w:rPr>
        <w:t>amenaza.</w:t>
      </w:r>
    </w:p>
    <w:p w14:paraId="09946F0D" w14:textId="77777777" w:rsidR="0012018C" w:rsidRDefault="005023F2" w:rsidP="00DD35CB">
      <w:pPr>
        <w:jc w:val="both"/>
        <w:rPr>
          <w:lang w:val="es-PE"/>
        </w:rPr>
      </w:pPr>
      <w:r>
        <w:rPr>
          <w:noProof/>
          <w:lang w:val="fr-FR" w:eastAsia="fr-FR"/>
        </w:rPr>
        <w:drawing>
          <wp:inline distT="0" distB="0" distL="0" distR="0" wp14:anchorId="23F7DD21" wp14:editId="5FE524B8">
            <wp:extent cx="8731936" cy="588039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2">
                      <a:extLst>
                        <a:ext uri="{BEBA8EAE-BF5A-486C-A8C5-ECC9F3942E4B}">
                          <a14:imgProps xmlns:a14="http://schemas.microsoft.com/office/drawing/2010/main">
                            <a14:imgLayer r:embed="rId43">
                              <a14:imgEffect>
                                <a14:sharpenSoften amount="25000"/>
                              </a14:imgEffect>
                            </a14:imgLayer>
                          </a14:imgProps>
                        </a:ext>
                        <a:ext uri="{28A0092B-C50C-407E-A947-70E740481C1C}">
                          <a14:useLocalDpi xmlns:a14="http://schemas.microsoft.com/office/drawing/2010/main" val="0"/>
                        </a:ext>
                      </a:extLst>
                    </a:blip>
                    <a:srcRect l="2649"/>
                    <a:stretch/>
                  </pic:blipFill>
                  <pic:spPr bwMode="auto">
                    <a:xfrm>
                      <a:off x="0" y="0"/>
                      <a:ext cx="8756302" cy="5896799"/>
                    </a:xfrm>
                    <a:prstGeom prst="rect">
                      <a:avLst/>
                    </a:prstGeom>
                    <a:noFill/>
                    <a:ln>
                      <a:noFill/>
                    </a:ln>
                    <a:extLst>
                      <a:ext uri="{53640926-AAD7-44D8-BBD7-CCE9431645EC}">
                        <a14:shadowObscured xmlns:a14="http://schemas.microsoft.com/office/drawing/2010/main"/>
                      </a:ext>
                    </a:extLst>
                  </pic:spPr>
                </pic:pic>
              </a:graphicData>
            </a:graphic>
          </wp:inline>
        </w:drawing>
      </w:r>
    </w:p>
    <w:p w14:paraId="23F696DC" w14:textId="77777777" w:rsidR="005023F2" w:rsidRDefault="005023F2" w:rsidP="00DD35CB">
      <w:pPr>
        <w:jc w:val="both"/>
        <w:rPr>
          <w:lang w:val="es-PE"/>
        </w:rPr>
      </w:pPr>
    </w:p>
    <w:p w14:paraId="6C354DA7" w14:textId="77777777" w:rsidR="005023F2" w:rsidRDefault="005023F2" w:rsidP="00DD35CB">
      <w:pPr>
        <w:jc w:val="both"/>
        <w:rPr>
          <w:lang w:val="es-PE"/>
        </w:rPr>
      </w:pPr>
      <w:r>
        <w:rPr>
          <w:noProof/>
          <w:lang w:val="fr-FR" w:eastAsia="fr-FR"/>
        </w:rPr>
        <w:drawing>
          <wp:inline distT="0" distB="0" distL="0" distR="0" wp14:anchorId="6A4A1230" wp14:editId="2EA803E1">
            <wp:extent cx="8816454" cy="5952654"/>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4">
                      <a:extLst>
                        <a:ext uri="{BEBA8EAE-BF5A-486C-A8C5-ECC9F3942E4B}">
                          <a14:imgProps xmlns:a14="http://schemas.microsoft.com/office/drawing/2010/main">
                            <a14:imgLayer r:embed="rId45">
                              <a14:imgEffect>
                                <a14:sharpenSoften amount="25000"/>
                              </a14:imgEffect>
                            </a14:imgLayer>
                          </a14:imgProps>
                        </a:ext>
                        <a:ext uri="{28A0092B-C50C-407E-A947-70E740481C1C}">
                          <a14:useLocalDpi xmlns:a14="http://schemas.microsoft.com/office/drawing/2010/main" val="0"/>
                        </a:ext>
                      </a:extLst>
                    </a:blip>
                    <a:srcRect l="2728"/>
                    <a:stretch/>
                  </pic:blipFill>
                  <pic:spPr bwMode="auto">
                    <a:xfrm>
                      <a:off x="0" y="0"/>
                      <a:ext cx="8839247" cy="5968043"/>
                    </a:xfrm>
                    <a:prstGeom prst="rect">
                      <a:avLst/>
                    </a:prstGeom>
                    <a:noFill/>
                    <a:ln>
                      <a:noFill/>
                    </a:ln>
                    <a:extLst>
                      <a:ext uri="{53640926-AAD7-44D8-BBD7-CCE9431645EC}">
                        <a14:shadowObscured xmlns:a14="http://schemas.microsoft.com/office/drawing/2010/main"/>
                      </a:ext>
                    </a:extLst>
                  </pic:spPr>
                </pic:pic>
              </a:graphicData>
            </a:graphic>
          </wp:inline>
        </w:drawing>
      </w:r>
    </w:p>
    <w:p w14:paraId="24E18DFB" w14:textId="77777777" w:rsidR="005023F2" w:rsidRDefault="005023F2" w:rsidP="00DD35CB">
      <w:pPr>
        <w:jc w:val="both"/>
        <w:rPr>
          <w:lang w:val="es-PE"/>
        </w:rPr>
      </w:pPr>
      <w:r>
        <w:rPr>
          <w:noProof/>
          <w:lang w:val="fr-FR" w:eastAsia="fr-FR"/>
        </w:rPr>
        <w:drawing>
          <wp:inline distT="0" distB="0" distL="0" distR="0" wp14:anchorId="51D1FF29" wp14:editId="27D37E59">
            <wp:extent cx="8735124" cy="5883994"/>
            <wp:effectExtent l="0" t="0" r="889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6">
                      <a:extLst>
                        <a:ext uri="{BEBA8EAE-BF5A-486C-A8C5-ECC9F3942E4B}">
                          <a14:imgProps xmlns:a14="http://schemas.microsoft.com/office/drawing/2010/main">
                            <a14:imgLayer r:embed="rId47">
                              <a14:imgEffect>
                                <a14:sharpenSoften amount="25000"/>
                              </a14:imgEffect>
                            </a14:imgLayer>
                          </a14:imgProps>
                        </a:ext>
                        <a:ext uri="{28A0092B-C50C-407E-A947-70E740481C1C}">
                          <a14:useLocalDpi xmlns:a14="http://schemas.microsoft.com/office/drawing/2010/main" val="0"/>
                        </a:ext>
                      </a:extLst>
                    </a:blip>
                    <a:srcRect l="2500"/>
                    <a:stretch/>
                  </pic:blipFill>
                  <pic:spPr bwMode="auto">
                    <a:xfrm>
                      <a:off x="0" y="0"/>
                      <a:ext cx="8785429" cy="5917879"/>
                    </a:xfrm>
                    <a:prstGeom prst="rect">
                      <a:avLst/>
                    </a:prstGeom>
                    <a:noFill/>
                    <a:ln>
                      <a:noFill/>
                    </a:ln>
                    <a:extLst>
                      <a:ext uri="{53640926-AAD7-44D8-BBD7-CCE9431645EC}">
                        <a14:shadowObscured xmlns:a14="http://schemas.microsoft.com/office/drawing/2010/main"/>
                      </a:ext>
                    </a:extLst>
                  </pic:spPr>
                </pic:pic>
              </a:graphicData>
            </a:graphic>
          </wp:inline>
        </w:drawing>
      </w:r>
    </w:p>
    <w:p w14:paraId="246C2850" w14:textId="77777777" w:rsidR="005023F2" w:rsidRDefault="005023F2" w:rsidP="00DD35CB">
      <w:pPr>
        <w:jc w:val="both"/>
        <w:rPr>
          <w:lang w:val="es-PE"/>
        </w:rPr>
      </w:pPr>
    </w:p>
    <w:p w14:paraId="52BD7F7D" w14:textId="179A43B1" w:rsidR="005023F2" w:rsidRDefault="005023F2" w:rsidP="00DD35CB">
      <w:pPr>
        <w:jc w:val="both"/>
        <w:rPr>
          <w:lang w:val="es-PE"/>
        </w:rPr>
      </w:pPr>
      <w:r>
        <w:rPr>
          <w:noProof/>
          <w:lang w:val="fr-FR" w:eastAsia="fr-FR"/>
        </w:rPr>
        <w:drawing>
          <wp:inline distT="0" distB="0" distL="0" distR="0" wp14:anchorId="2B300952" wp14:editId="366BA079">
            <wp:extent cx="9616188" cy="5769534"/>
            <wp:effectExtent l="0" t="0" r="444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8">
                      <a:extLst>
                        <a:ext uri="{BEBA8EAE-BF5A-486C-A8C5-ECC9F3942E4B}">
                          <a14:imgProps xmlns:a14="http://schemas.microsoft.com/office/drawing/2010/main">
                            <a14:imgLayer r:embed="rId49">
                              <a14:imgEffect>
                                <a14:sharpenSoften amount="25000"/>
                              </a14:imgEffect>
                            </a14:imgLayer>
                          </a14:imgProps>
                        </a:ext>
                        <a:ext uri="{28A0092B-C50C-407E-A947-70E740481C1C}">
                          <a14:useLocalDpi xmlns:a14="http://schemas.microsoft.com/office/drawing/2010/main" val="0"/>
                        </a:ext>
                      </a:extLst>
                    </a:blip>
                    <a:srcRect l="2273" b="10722"/>
                    <a:stretch/>
                  </pic:blipFill>
                  <pic:spPr bwMode="auto">
                    <a:xfrm>
                      <a:off x="0" y="0"/>
                      <a:ext cx="9681233" cy="5808560"/>
                    </a:xfrm>
                    <a:prstGeom prst="rect">
                      <a:avLst/>
                    </a:prstGeom>
                    <a:noFill/>
                    <a:ln>
                      <a:noFill/>
                    </a:ln>
                    <a:extLst>
                      <a:ext uri="{53640926-AAD7-44D8-BBD7-CCE9431645EC}">
                        <a14:shadowObscured xmlns:a14="http://schemas.microsoft.com/office/drawing/2010/main"/>
                      </a:ext>
                    </a:extLst>
                  </pic:spPr>
                </pic:pic>
              </a:graphicData>
            </a:graphic>
          </wp:inline>
        </w:drawing>
      </w:r>
    </w:p>
    <w:p w14:paraId="14239F77" w14:textId="2A646DE3" w:rsidR="00AD5B45" w:rsidRDefault="00AD5B45" w:rsidP="00DD35CB">
      <w:pPr>
        <w:jc w:val="both"/>
        <w:rPr>
          <w:lang w:val="es-PE"/>
        </w:rPr>
      </w:pPr>
    </w:p>
    <w:p w14:paraId="69D8768D" w14:textId="4E843185" w:rsidR="00AD5B45" w:rsidRDefault="00AD5B45">
      <w:pPr>
        <w:rPr>
          <w:lang w:val="es-PE"/>
        </w:rPr>
      </w:pPr>
      <w:r>
        <w:rPr>
          <w:lang w:val="es-PE"/>
        </w:rPr>
        <w:br w:type="page"/>
      </w:r>
    </w:p>
    <w:p w14:paraId="5817FD96" w14:textId="77777777" w:rsidR="00AD5B45" w:rsidRDefault="00AD5B45" w:rsidP="00AD5B45">
      <w:pPr>
        <w:rPr>
          <w:b/>
          <w:lang w:val="es-PE"/>
        </w:rPr>
        <w:sectPr w:rsidR="00AD5B45" w:rsidSect="0012018C">
          <w:pgSz w:w="16834" w:h="11909" w:orient="landscape"/>
          <w:pgMar w:top="864" w:right="1008" w:bottom="864" w:left="1008" w:header="720" w:footer="720" w:gutter="0"/>
          <w:cols w:space="720" w:equalWidth="0">
            <w:col w:w="9457" w:space="0"/>
          </w:cols>
        </w:sectPr>
      </w:pPr>
    </w:p>
    <w:p w14:paraId="3C996F7A" w14:textId="3DEC9EAD" w:rsidR="00AD5B45" w:rsidRDefault="00AD5B45" w:rsidP="00AD5B45">
      <w:pPr>
        <w:rPr>
          <w:b/>
          <w:lang w:val="es-PE"/>
        </w:rPr>
      </w:pPr>
      <w:r w:rsidRPr="00D93714">
        <w:rPr>
          <w:b/>
          <w:lang w:val="es-PE"/>
        </w:rPr>
        <w:t>Fig. 1</w:t>
      </w:r>
      <w:r w:rsidR="00C83A64">
        <w:rPr>
          <w:b/>
          <w:lang w:val="es-PE"/>
        </w:rPr>
        <w:t>2</w:t>
      </w:r>
      <w:r w:rsidRPr="00D93714">
        <w:rPr>
          <w:b/>
          <w:lang w:val="es-PE"/>
        </w:rPr>
        <w:t xml:space="preserve"> Por</w:t>
      </w:r>
      <w:r>
        <w:rPr>
          <w:b/>
          <w:lang w:val="es-PE"/>
        </w:rPr>
        <w:t xml:space="preserve">centaje de especies incluidas </w:t>
      </w:r>
      <w:r w:rsidRPr="00D93714">
        <w:rPr>
          <w:b/>
          <w:lang w:val="es-PE"/>
        </w:rPr>
        <w:t>en el Apéndice II en cada grupo taxonómico afectado por el principal tipo de amenaza</w:t>
      </w:r>
    </w:p>
    <w:p w14:paraId="5BD73717" w14:textId="77777777" w:rsidR="00AD5B45" w:rsidRDefault="00AD5B45">
      <w:pPr>
        <w:rPr>
          <w:lang w:val="es-PE"/>
        </w:rPr>
        <w:sectPr w:rsidR="00AD5B45" w:rsidSect="00AD5B45">
          <w:type w:val="continuous"/>
          <w:pgSz w:w="16834" w:h="11909" w:orient="landscape"/>
          <w:pgMar w:top="864" w:right="1008" w:bottom="864" w:left="1008" w:header="720" w:footer="720" w:gutter="0"/>
          <w:cols w:space="720"/>
        </w:sectPr>
      </w:pPr>
    </w:p>
    <w:p w14:paraId="406C9096" w14:textId="2B685024" w:rsidR="00AD5B45" w:rsidRDefault="00AD5B45">
      <w:pPr>
        <w:rPr>
          <w:lang w:val="es-PE"/>
        </w:rPr>
      </w:pPr>
    </w:p>
    <w:p w14:paraId="1BF720EA" w14:textId="07BEFC80" w:rsidR="00AD5B45" w:rsidRDefault="00AD5B45" w:rsidP="00DD35CB">
      <w:pPr>
        <w:jc w:val="both"/>
        <w:rPr>
          <w:lang w:val="es-PE"/>
        </w:rPr>
      </w:pPr>
      <w:r>
        <w:rPr>
          <w:noProof/>
          <w:lang w:val="fr-FR" w:eastAsia="fr-FR"/>
        </w:rPr>
        <w:drawing>
          <wp:inline distT="0" distB="0" distL="0" distR="0" wp14:anchorId="44E96C8D" wp14:editId="09D0C031">
            <wp:extent cx="9684091" cy="58102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BEBA8EAE-BF5A-486C-A8C5-ECC9F3942E4B}">
                          <a14:imgProps xmlns:a14="http://schemas.microsoft.com/office/drawing/2010/main">
                            <a14:imgLayer r:embed="rId51">
                              <a14:imgEffect>
                                <a14:sharpenSoften amount="25000"/>
                              </a14:imgEffect>
                            </a14:imgLayer>
                          </a14:imgProps>
                        </a:ext>
                      </a:extLst>
                    </a:blip>
                    <a:stretch>
                      <a:fillRect/>
                    </a:stretch>
                  </pic:blipFill>
                  <pic:spPr>
                    <a:xfrm>
                      <a:off x="0" y="0"/>
                      <a:ext cx="9686822" cy="5811889"/>
                    </a:xfrm>
                    <a:prstGeom prst="rect">
                      <a:avLst/>
                    </a:prstGeom>
                  </pic:spPr>
                </pic:pic>
              </a:graphicData>
            </a:graphic>
          </wp:inline>
        </w:drawing>
      </w:r>
    </w:p>
    <w:p w14:paraId="7D9053B2" w14:textId="632E699A" w:rsidR="00AD5B45" w:rsidRDefault="00AD5B45" w:rsidP="00EB0A41">
      <w:pPr>
        <w:rPr>
          <w:lang w:val="es-PE"/>
        </w:rPr>
      </w:pPr>
      <w:r>
        <w:rPr>
          <w:b/>
          <w:lang w:val="es-PE"/>
        </w:rPr>
        <w:t>Tabla 2</w:t>
      </w:r>
      <w:r w:rsidRPr="00D93714">
        <w:rPr>
          <w:b/>
          <w:lang w:val="es-PE"/>
        </w:rPr>
        <w:t>. Por</w:t>
      </w:r>
      <w:r>
        <w:rPr>
          <w:b/>
          <w:lang w:val="es-PE"/>
        </w:rPr>
        <w:t xml:space="preserve">centaje de especies incluidas </w:t>
      </w:r>
      <w:r w:rsidRPr="00D93714">
        <w:rPr>
          <w:b/>
          <w:lang w:val="es-PE"/>
        </w:rPr>
        <w:t>en cada grupo taxonómico del Apéndice II afectadas por el tipo de amenaza.</w:t>
      </w:r>
    </w:p>
    <w:p w14:paraId="1D0D85ED" w14:textId="480958E0" w:rsidR="00AD5B45" w:rsidRDefault="00C83A64" w:rsidP="00DD35CB">
      <w:pPr>
        <w:jc w:val="both"/>
        <w:rPr>
          <w:lang w:val="es-PE"/>
        </w:rPr>
      </w:pPr>
      <w:r>
        <w:rPr>
          <w:noProof/>
          <w:lang w:val="fr-FR" w:eastAsia="fr-FR"/>
        </w:rPr>
        <w:drawing>
          <wp:inline distT="0" distB="0" distL="0" distR="0" wp14:anchorId="162126F2" wp14:editId="0F031927">
            <wp:extent cx="9098770" cy="5890437"/>
            <wp:effectExtent l="0" t="0" r="762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BEBA8EAE-BF5A-486C-A8C5-ECC9F3942E4B}">
                          <a14:imgProps xmlns:a14="http://schemas.microsoft.com/office/drawing/2010/main">
                            <a14:imgLayer r:embed="rId53">
                              <a14:imgEffect>
                                <a14:sharpenSoften amount="25000"/>
                              </a14:imgEffect>
                            </a14:imgLayer>
                          </a14:imgProps>
                        </a:ext>
                      </a:extLst>
                    </a:blip>
                    <a:stretch>
                      <a:fillRect/>
                    </a:stretch>
                  </pic:blipFill>
                  <pic:spPr>
                    <a:xfrm>
                      <a:off x="0" y="0"/>
                      <a:ext cx="9112829" cy="5899538"/>
                    </a:xfrm>
                    <a:prstGeom prst="rect">
                      <a:avLst/>
                    </a:prstGeom>
                  </pic:spPr>
                </pic:pic>
              </a:graphicData>
            </a:graphic>
          </wp:inline>
        </w:drawing>
      </w:r>
    </w:p>
    <w:p w14:paraId="29A37307" w14:textId="45136F59" w:rsidR="00C83A64" w:rsidRDefault="00C83A64" w:rsidP="00DD35CB">
      <w:pPr>
        <w:jc w:val="both"/>
        <w:rPr>
          <w:lang w:val="es-PE"/>
        </w:rPr>
      </w:pPr>
      <w:r>
        <w:rPr>
          <w:noProof/>
          <w:lang w:val="fr-FR" w:eastAsia="fr-FR"/>
        </w:rPr>
        <w:drawing>
          <wp:inline distT="0" distB="0" distL="0" distR="0" wp14:anchorId="6AB7E3BD" wp14:editId="6F2823E0">
            <wp:extent cx="9409430" cy="6091555"/>
            <wp:effectExtent l="0" t="0" r="1270" b="444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BEBA8EAE-BF5A-486C-A8C5-ECC9F3942E4B}">
                          <a14:imgProps xmlns:a14="http://schemas.microsoft.com/office/drawing/2010/main">
                            <a14:imgLayer r:embed="rId55">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759658A9" w14:textId="143E4F0E" w:rsidR="00C83A64" w:rsidRDefault="00C83A64" w:rsidP="00DD35CB">
      <w:pPr>
        <w:jc w:val="both"/>
        <w:rPr>
          <w:lang w:val="es-PE"/>
        </w:rPr>
      </w:pPr>
      <w:r>
        <w:rPr>
          <w:noProof/>
          <w:lang w:val="fr-FR" w:eastAsia="fr-FR"/>
        </w:rPr>
        <w:drawing>
          <wp:inline distT="0" distB="0" distL="0" distR="0" wp14:anchorId="356B7599" wp14:editId="4DB9C95E">
            <wp:extent cx="9409430" cy="6091555"/>
            <wp:effectExtent l="0" t="0" r="1270" b="444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BEBA8EAE-BF5A-486C-A8C5-ECC9F3942E4B}">
                          <a14:imgProps xmlns:a14="http://schemas.microsoft.com/office/drawing/2010/main">
                            <a14:imgLayer r:embed="rId57">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0D55245A" w14:textId="763BF5F5" w:rsidR="00C83A64" w:rsidRDefault="00C83A64" w:rsidP="00DD35CB">
      <w:pPr>
        <w:jc w:val="both"/>
        <w:rPr>
          <w:lang w:val="es-PE"/>
        </w:rPr>
      </w:pPr>
      <w:r>
        <w:rPr>
          <w:noProof/>
          <w:lang w:val="fr-FR" w:eastAsia="fr-FR"/>
        </w:rPr>
        <w:drawing>
          <wp:inline distT="0" distB="0" distL="0" distR="0" wp14:anchorId="72CC1845" wp14:editId="7E4ED1F8">
            <wp:extent cx="9409430" cy="6091555"/>
            <wp:effectExtent l="0" t="0" r="1270" b="444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BEBA8EAE-BF5A-486C-A8C5-ECC9F3942E4B}">
                          <a14:imgProps xmlns:a14="http://schemas.microsoft.com/office/drawing/2010/main">
                            <a14:imgLayer r:embed="rId59">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457FCCB0" w14:textId="77777777" w:rsidR="00C83A64" w:rsidRPr="00C91416" w:rsidRDefault="00C83A64" w:rsidP="00DD35CB">
      <w:pPr>
        <w:jc w:val="both"/>
        <w:rPr>
          <w:lang w:val="es-PE"/>
        </w:rPr>
        <w:sectPr w:rsidR="00C83A64" w:rsidRPr="00C91416" w:rsidSect="00AD5B45">
          <w:type w:val="continuous"/>
          <w:pgSz w:w="16834" w:h="11909" w:orient="landscape"/>
          <w:pgMar w:top="864" w:right="1008" w:bottom="864" w:left="1008" w:header="720" w:footer="720" w:gutter="0"/>
          <w:cols w:space="720"/>
        </w:sectPr>
      </w:pPr>
    </w:p>
    <w:p w14:paraId="7403FB13" w14:textId="73C97AD6" w:rsidR="00D2224A" w:rsidRPr="005023F2" w:rsidRDefault="005023F2" w:rsidP="005023F2">
      <w:pPr>
        <w:pStyle w:val="Heading2"/>
        <w:rPr>
          <w:lang w:val="es-PE"/>
        </w:rPr>
      </w:pPr>
      <w:bookmarkStart w:id="21" w:name="_Toc27614525"/>
      <w:r w:rsidRPr="005023F2">
        <w:rPr>
          <w:lang w:val="es-PE"/>
        </w:rPr>
        <w:t xml:space="preserve">Especies inscritas </w:t>
      </w:r>
      <w:r>
        <w:rPr>
          <w:lang w:val="es-PE"/>
        </w:rPr>
        <w:t xml:space="preserve">y cubiertas </w:t>
      </w:r>
      <w:r w:rsidRPr="005023F2">
        <w:rPr>
          <w:lang w:val="es-PE"/>
        </w:rPr>
        <w:t xml:space="preserve">en el Apéndice </w:t>
      </w:r>
      <w:r>
        <w:rPr>
          <w:lang w:val="es-PE"/>
        </w:rPr>
        <w:t>I</w:t>
      </w:r>
      <w:r w:rsidRPr="005023F2">
        <w:rPr>
          <w:lang w:val="es-PE"/>
        </w:rPr>
        <w:t>I por grupo taxonómico</w:t>
      </w:r>
      <w:bookmarkEnd w:id="21"/>
      <w:r w:rsidRPr="005023F2">
        <w:rPr>
          <w:lang w:val="es-PE"/>
        </w:rPr>
        <w:t xml:space="preserve"> </w:t>
      </w:r>
    </w:p>
    <w:p w14:paraId="57C3EC3B" w14:textId="5BB80D56" w:rsidR="00D2224A" w:rsidRPr="005023F2" w:rsidRDefault="00D2224A">
      <w:pPr>
        <w:rPr>
          <w:lang w:val="es-PE"/>
        </w:rPr>
      </w:pPr>
    </w:p>
    <w:p w14:paraId="5EDC2489" w14:textId="5A1927DE" w:rsidR="00C91416" w:rsidRDefault="005023F2" w:rsidP="005023F2">
      <w:pPr>
        <w:jc w:val="both"/>
        <w:rPr>
          <w:lang w:val="es-PE"/>
        </w:rPr>
      </w:pPr>
      <w:r>
        <w:rPr>
          <w:noProof/>
          <w:lang w:val="fr-FR" w:eastAsia="fr-FR"/>
        </w:rPr>
        <w:drawing>
          <wp:anchor distT="0" distB="0" distL="114300" distR="114300" simplePos="0" relativeHeight="251665408" behindDoc="0" locked="0" layoutInCell="1" allowOverlap="1" wp14:anchorId="121B59E6" wp14:editId="22F2287D">
            <wp:simplePos x="0" y="0"/>
            <wp:positionH relativeFrom="column">
              <wp:posOffset>0</wp:posOffset>
            </wp:positionH>
            <wp:positionV relativeFrom="paragraph">
              <wp:posOffset>883</wp:posOffset>
            </wp:positionV>
            <wp:extent cx="3649649" cy="2933647"/>
            <wp:effectExtent l="0" t="0" r="8255" b="63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60">
                      <a:extLst>
                        <a:ext uri="{BEBA8EAE-BF5A-486C-A8C5-ECC9F3942E4B}">
                          <a14:imgProps xmlns:a14="http://schemas.microsoft.com/office/drawing/2010/main">
                            <a14:imgLayer r:embed="rId61">
                              <a14:imgEffect>
                                <a14:sharpenSoften amount="25000"/>
                              </a14:imgEffect>
                            </a14:imgLayer>
                          </a14:imgProps>
                        </a:ext>
                        <a:ext uri="{28A0092B-C50C-407E-A947-70E740481C1C}">
                          <a14:useLocalDpi xmlns:a14="http://schemas.microsoft.com/office/drawing/2010/main" val="0"/>
                        </a:ext>
                      </a:extLst>
                    </a:blip>
                    <a:srcRect t="17893" r="3881" b="4845"/>
                    <a:stretch/>
                  </pic:blipFill>
                  <pic:spPr bwMode="auto">
                    <a:xfrm>
                      <a:off x="0" y="0"/>
                      <a:ext cx="3649649" cy="2933647"/>
                    </a:xfrm>
                    <a:prstGeom prst="rect">
                      <a:avLst/>
                    </a:prstGeom>
                    <a:noFill/>
                    <a:ln>
                      <a:noFill/>
                    </a:ln>
                    <a:extLst>
                      <a:ext uri="{53640926-AAD7-44D8-BBD7-CCE9431645EC}">
                        <a14:shadowObscured xmlns:a14="http://schemas.microsoft.com/office/drawing/2010/main"/>
                      </a:ext>
                    </a:extLst>
                  </pic:spPr>
                </pic:pic>
              </a:graphicData>
            </a:graphic>
          </wp:anchor>
        </w:drawing>
      </w:r>
      <w:r w:rsidR="00C91416" w:rsidRPr="00C91416">
        <w:rPr>
          <w:lang w:val="es-PE"/>
        </w:rPr>
        <w:t xml:space="preserve">Además de los taxones a nivel de especies y subespecies, el Apéndice II </w:t>
      </w:r>
      <w:r>
        <w:rPr>
          <w:lang w:val="es-PE"/>
        </w:rPr>
        <w:t>incluye</w:t>
      </w:r>
      <w:r w:rsidR="00C91416" w:rsidRPr="00C91416">
        <w:rPr>
          <w:lang w:val="es-PE"/>
        </w:rPr>
        <w:t xml:space="preserve"> 2 familias de mamíferos, 63 familias de aves, 3 géneros de aves y 2 familias de reptiles. Se hizo una selección </w:t>
      </w:r>
      <w:r w:rsidRPr="00C91416">
        <w:rPr>
          <w:lang w:val="es-PE"/>
        </w:rPr>
        <w:t>mesurada</w:t>
      </w:r>
      <w:r w:rsidR="00C91416" w:rsidRPr="00C91416">
        <w:rPr>
          <w:lang w:val="es-PE"/>
        </w:rPr>
        <w:t xml:space="preserve"> de las especies incluidas en las familias y géneros </w:t>
      </w:r>
      <w:r>
        <w:rPr>
          <w:lang w:val="es-PE"/>
        </w:rPr>
        <w:t>inscritos</w:t>
      </w:r>
      <w:r w:rsidR="00C91416" w:rsidRPr="00C91416">
        <w:rPr>
          <w:lang w:val="es-PE"/>
        </w:rPr>
        <w:t xml:space="preserve"> en</w:t>
      </w:r>
      <w:r>
        <w:rPr>
          <w:lang w:val="es-PE"/>
        </w:rPr>
        <w:t xml:space="preserve"> el Apéndice</w:t>
      </w:r>
      <w:r w:rsidR="00C91416" w:rsidRPr="00C91416">
        <w:rPr>
          <w:lang w:val="es-PE"/>
        </w:rPr>
        <w:t xml:space="preserve">, </w:t>
      </w:r>
      <w:r>
        <w:rPr>
          <w:lang w:val="es-PE"/>
        </w:rPr>
        <w:t xml:space="preserve">considerando </w:t>
      </w:r>
      <w:r w:rsidR="00C91416" w:rsidRPr="00C91416">
        <w:rPr>
          <w:lang w:val="es-PE"/>
        </w:rPr>
        <w:t xml:space="preserve">las especies </w:t>
      </w:r>
      <w:r>
        <w:rPr>
          <w:lang w:val="es-PE"/>
        </w:rPr>
        <w:t xml:space="preserve">cubiertas por </w:t>
      </w:r>
      <w:r w:rsidR="00C91416" w:rsidRPr="00C91416">
        <w:rPr>
          <w:lang w:val="es-PE"/>
        </w:rPr>
        <w:t>un</w:t>
      </w:r>
      <w:r>
        <w:rPr>
          <w:lang w:val="es-PE"/>
        </w:rPr>
        <w:t xml:space="preserve"> Acuerdo del Art. IV de la </w:t>
      </w:r>
      <w:r w:rsidR="00C91416" w:rsidRPr="00C91416">
        <w:rPr>
          <w:lang w:val="es-PE"/>
        </w:rPr>
        <w:t xml:space="preserve">CMS y/o incluido en el Apéndice I. </w:t>
      </w:r>
    </w:p>
    <w:p w14:paraId="10481503" w14:textId="77777777" w:rsidR="005023F2" w:rsidRPr="00C91416" w:rsidRDefault="005023F2" w:rsidP="005023F2">
      <w:pPr>
        <w:jc w:val="both"/>
        <w:rPr>
          <w:lang w:val="es-PE"/>
        </w:rPr>
      </w:pPr>
    </w:p>
    <w:p w14:paraId="3E728D96" w14:textId="01A5DA9C" w:rsidR="00C91416" w:rsidRPr="00C91416" w:rsidRDefault="005023F2" w:rsidP="005023F2">
      <w:pPr>
        <w:jc w:val="both"/>
        <w:rPr>
          <w:lang w:val="es-PE"/>
        </w:rPr>
      </w:pPr>
      <w:r>
        <w:rPr>
          <w:noProof/>
          <w:lang w:val="fr-FR" w:eastAsia="fr-FR"/>
        </w:rPr>
        <mc:AlternateContent>
          <mc:Choice Requires="wps">
            <w:drawing>
              <wp:anchor distT="45720" distB="45720" distL="114300" distR="114300" simplePos="0" relativeHeight="251662336" behindDoc="0" locked="0" layoutInCell="1" allowOverlap="1" wp14:anchorId="57AE3D2F" wp14:editId="6A2F51E8">
                <wp:simplePos x="0" y="0"/>
                <wp:positionH relativeFrom="column">
                  <wp:posOffset>0</wp:posOffset>
                </wp:positionH>
                <wp:positionV relativeFrom="paragraph">
                  <wp:posOffset>347980</wp:posOffset>
                </wp:positionV>
                <wp:extent cx="3649345" cy="577850"/>
                <wp:effectExtent l="0" t="0" r="825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9345" cy="577850"/>
                        </a:xfrm>
                        <a:prstGeom prst="rect">
                          <a:avLst/>
                        </a:prstGeom>
                        <a:solidFill>
                          <a:srgbClr val="FFFFFF"/>
                        </a:solidFill>
                        <a:ln w="9525">
                          <a:noFill/>
                          <a:miter lim="800000"/>
                          <a:headEnd/>
                          <a:tailEnd/>
                        </a:ln>
                      </wps:spPr>
                      <wps:txbx>
                        <w:txbxContent>
                          <w:p w14:paraId="131BF357" w14:textId="30897A2F" w:rsidR="00847555" w:rsidRPr="005023F2" w:rsidRDefault="00847555" w:rsidP="00847555">
                            <w:pPr>
                              <w:jc w:val="both"/>
                              <w:rPr>
                                <w:b/>
                                <w:lang w:val="es-PE"/>
                              </w:rPr>
                            </w:pPr>
                            <w:r w:rsidRPr="005023F2">
                              <w:rPr>
                                <w:b/>
                                <w:lang w:val="es-PE"/>
                              </w:rPr>
                              <w:t>Fig. 1</w:t>
                            </w:r>
                            <w:r w:rsidR="00BF7F80" w:rsidRPr="005023F2">
                              <w:rPr>
                                <w:b/>
                                <w:lang w:val="es-PE"/>
                              </w:rPr>
                              <w:t>1</w:t>
                            </w:r>
                            <w:r w:rsidRPr="005023F2">
                              <w:rPr>
                                <w:b/>
                                <w:lang w:val="es-PE"/>
                              </w:rPr>
                              <w:t xml:space="preserve"> </w:t>
                            </w:r>
                            <w:r w:rsidR="005023F2" w:rsidRPr="002C6F9D">
                              <w:rPr>
                                <w:b/>
                                <w:lang w:val="es-PE"/>
                              </w:rPr>
                              <w:t>Especies</w:t>
                            </w:r>
                            <w:r w:rsidR="005023F2">
                              <w:rPr>
                                <w:b/>
                                <w:lang w:val="es-PE"/>
                              </w:rPr>
                              <w:t xml:space="preserve"> inscritas y cubiertas</w:t>
                            </w:r>
                            <w:r w:rsidR="005023F2" w:rsidRPr="002C6F9D">
                              <w:rPr>
                                <w:b/>
                                <w:lang w:val="es-PE"/>
                              </w:rPr>
                              <w:t xml:space="preserve"> en el Apéndice I</w:t>
                            </w:r>
                            <w:r w:rsidR="005023F2">
                              <w:rPr>
                                <w:b/>
                                <w:lang w:val="es-PE"/>
                              </w:rPr>
                              <w:t>I</w:t>
                            </w:r>
                            <w:r w:rsidR="005023F2" w:rsidRPr="002C6F9D">
                              <w:rPr>
                                <w:b/>
                                <w:lang w:val="es-PE"/>
                              </w:rPr>
                              <w:t xml:space="preserve"> por categoría taxonómica</w:t>
                            </w:r>
                            <w:r w:rsidR="005023F2">
                              <w:rPr>
                                <w:b/>
                                <w:lang w:val="es-PE"/>
                              </w:rPr>
                              <w:t xml:space="preserve"> genérica.</w:t>
                            </w:r>
                          </w:p>
                          <w:p w14:paraId="65414791" w14:textId="23EC00FF" w:rsidR="00847555" w:rsidRPr="005023F2" w:rsidRDefault="00847555">
                            <w:pPr>
                              <w:rPr>
                                <w:lang w:val="es-P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AE3D2F" id="_x0000_t202" coordsize="21600,21600" o:spt="202" path="m,l,21600r21600,l21600,xe">
                <v:stroke joinstyle="miter"/>
                <v:path gradientshapeok="t" o:connecttype="rect"/>
              </v:shapetype>
              <v:shape id="Text Box 2" o:spid="_x0000_s1026" type="#_x0000_t202" style="position:absolute;left:0;text-align:left;margin-left:0;margin-top:27.4pt;width:287.35pt;height:45.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nF6IgIAAB0EAAAOAAAAZHJzL2Uyb0RvYy54bWysU21v2yAQ/j5p/wHxfXHixk1ixam6dJkm&#10;dS9Sux+AMY7RgGNAYne/vgdO06j7No0PiOOOh7vnnlvfDFqRo3BegqnobDKlRBgOjTT7iv583H1Y&#10;UuIDMw1TYERFn4SnN5v379a9LUUOHahGOIIgxpe9rWgXgi2zzPNOaOYnYIVBZwtOs4Cm22eNYz2i&#10;a5Xl0+l11oNrrAMuvMfbu9FJNwm/bQUP39vWi0BURTG3kHaX9jru2WbNyr1jtpP8lAb7hyw0kwY/&#10;PUPdscDIwcm/oLTkDjy0YcJBZ9C2kotUA1Yzm76p5qFjVqRakBxvzzT5/wfLvx1/OCKbiuazBSWG&#10;aWzSoxgC+QgDySM/vfUlhj1YDAwDXmOfU63e3gP/5YmBbcfMXtw6B30nWIP5zeLL7OLpiOMjSN1/&#10;hQa/YYcACWhonY7kIR0E0bFPT+fexFQ4Xl5dz1dX84ISjr5isVgWqXkZK19eW+fDZwGaxENFHfY+&#10;obPjvQ8xG1a+hMTPPCjZ7KRSyXD7eqscOTLUyS6tVMCbMGVIX9FVkRcJ2UB8nySkZUAdK6krupzG&#10;NSorsvHJNCkkMKnGM2aizImeyMjITRjqAQMjZzU0T0iUg1GvOF946MD9oaRHrVbU/z4wJyhRXwyS&#10;vZrN51HcyZgXixwNd+mpLz3McISqaKBkPG5DGojIg4FbbEorE1+vmZxyRQ0mGk/zEkV+aaeo16ne&#10;PAMAAP//AwBQSwMEFAAGAAgAAAAhAEsnOvjbAAAABwEAAA8AAABkcnMvZG93bnJldi54bWxMj8FO&#10;wzAQRO9I/IO1SFwQdUBJU0KcCpBAXFv6AZt4m0TE6yh2m/TvWU5wHM1o5k25XdygzjSF3rOBh1UC&#10;irjxtufWwOHr/X4DKkRki4NnMnChANvq+qrEwvqZd3Tex1ZJCYcCDXQxjoXWoenIYVj5kVi8o58c&#10;RpFTq+2Es5S7QT8myVo77FkWOhzpraPme39yBo6f8132NNcf8ZDv0vUr9nntL8bc3iwvz6AiLfEv&#10;DL/4gg6VMNX+xDaowYAciQayVPjFzfI0B1VLLM02oKtS/+evfgAAAP//AwBQSwECLQAUAAYACAAA&#10;ACEAtoM4kv4AAADhAQAAEwAAAAAAAAAAAAAAAAAAAAAAW0NvbnRlbnRfVHlwZXNdLnhtbFBLAQIt&#10;ABQABgAIAAAAIQA4/SH/1gAAAJQBAAALAAAAAAAAAAAAAAAAAC8BAABfcmVscy8ucmVsc1BLAQIt&#10;ABQABgAIAAAAIQAMBnF6IgIAAB0EAAAOAAAAAAAAAAAAAAAAAC4CAABkcnMvZTJvRG9jLnhtbFBL&#10;AQItABQABgAIAAAAIQBLJzr42wAAAAcBAAAPAAAAAAAAAAAAAAAAAHwEAABkcnMvZG93bnJldi54&#10;bWxQSwUGAAAAAAQABADzAAAAhAUAAAAA&#10;" stroked="f">
                <v:textbox>
                  <w:txbxContent>
                    <w:p w14:paraId="131BF357" w14:textId="30897A2F" w:rsidR="00847555" w:rsidRPr="005023F2" w:rsidRDefault="00847555" w:rsidP="00847555">
                      <w:pPr>
                        <w:jc w:val="both"/>
                        <w:rPr>
                          <w:b/>
                          <w:lang w:val="es-PE"/>
                        </w:rPr>
                      </w:pPr>
                      <w:r w:rsidRPr="005023F2">
                        <w:rPr>
                          <w:b/>
                          <w:lang w:val="es-PE"/>
                        </w:rPr>
                        <w:t>Fig. 1</w:t>
                      </w:r>
                      <w:r w:rsidR="00BF7F80" w:rsidRPr="005023F2">
                        <w:rPr>
                          <w:b/>
                          <w:lang w:val="es-PE"/>
                        </w:rPr>
                        <w:t>1</w:t>
                      </w:r>
                      <w:r w:rsidRPr="005023F2">
                        <w:rPr>
                          <w:b/>
                          <w:lang w:val="es-PE"/>
                        </w:rPr>
                        <w:t xml:space="preserve"> </w:t>
                      </w:r>
                      <w:r w:rsidR="005023F2" w:rsidRPr="002C6F9D">
                        <w:rPr>
                          <w:b/>
                          <w:lang w:val="es-PE"/>
                        </w:rPr>
                        <w:t>Especies</w:t>
                      </w:r>
                      <w:r w:rsidR="005023F2">
                        <w:rPr>
                          <w:b/>
                          <w:lang w:val="es-PE"/>
                        </w:rPr>
                        <w:t xml:space="preserve"> inscritas y cubiertas</w:t>
                      </w:r>
                      <w:r w:rsidR="005023F2" w:rsidRPr="002C6F9D">
                        <w:rPr>
                          <w:b/>
                          <w:lang w:val="es-PE"/>
                        </w:rPr>
                        <w:t xml:space="preserve"> en el Apéndice I</w:t>
                      </w:r>
                      <w:r w:rsidR="005023F2">
                        <w:rPr>
                          <w:b/>
                          <w:lang w:val="es-PE"/>
                        </w:rPr>
                        <w:t>I</w:t>
                      </w:r>
                      <w:r w:rsidR="005023F2" w:rsidRPr="002C6F9D">
                        <w:rPr>
                          <w:b/>
                          <w:lang w:val="es-PE"/>
                        </w:rPr>
                        <w:t xml:space="preserve"> por categoría taxonómica</w:t>
                      </w:r>
                      <w:r w:rsidR="005023F2">
                        <w:rPr>
                          <w:b/>
                          <w:lang w:val="es-PE"/>
                        </w:rPr>
                        <w:t xml:space="preserve"> genérica.</w:t>
                      </w:r>
                    </w:p>
                    <w:p w14:paraId="65414791" w14:textId="23EC00FF" w:rsidR="00847555" w:rsidRPr="005023F2" w:rsidRDefault="00847555">
                      <w:pPr>
                        <w:rPr>
                          <w:lang w:val="es-PE"/>
                        </w:rPr>
                      </w:pPr>
                    </w:p>
                  </w:txbxContent>
                </v:textbox>
                <w10:wrap type="square"/>
              </v:shape>
            </w:pict>
          </mc:Fallback>
        </mc:AlternateContent>
      </w:r>
      <w:r w:rsidR="00C91416" w:rsidRPr="00C91416">
        <w:rPr>
          <w:lang w:val="es-PE"/>
        </w:rPr>
        <w:t xml:space="preserve">Las dos familias de mamíferos que figuran en el Apéndice II son murciélagos del orden </w:t>
      </w:r>
      <w:proofErr w:type="spellStart"/>
      <w:r w:rsidR="00C91416" w:rsidRPr="00C91416">
        <w:rPr>
          <w:lang w:val="es-PE"/>
        </w:rPr>
        <w:t>Chiroptera</w:t>
      </w:r>
      <w:proofErr w:type="spellEnd"/>
      <w:r w:rsidR="00C91416" w:rsidRPr="00C91416">
        <w:rPr>
          <w:lang w:val="es-PE"/>
        </w:rPr>
        <w:t xml:space="preserve">. Las especies </w:t>
      </w:r>
      <w:r w:rsidR="00941CEA" w:rsidRPr="00C91416">
        <w:rPr>
          <w:lang w:val="es-PE"/>
        </w:rPr>
        <w:t>protegidas</w:t>
      </w:r>
      <w:r w:rsidR="00C91416" w:rsidRPr="00C91416">
        <w:rPr>
          <w:lang w:val="es-PE"/>
        </w:rPr>
        <w:t xml:space="preserve"> por el Acuerdo EUROBATS se consideraron cubiertas por las familias, con la exclusión de las especies endémicas de un solo país. </w:t>
      </w:r>
    </w:p>
    <w:p w14:paraId="4BAE89F6" w14:textId="059F96D3" w:rsidR="00C91416" w:rsidRPr="00C91416" w:rsidRDefault="00C91416" w:rsidP="00C91416">
      <w:pPr>
        <w:rPr>
          <w:lang w:val="es-PE"/>
        </w:rPr>
      </w:pPr>
    </w:p>
    <w:p w14:paraId="5943A888" w14:textId="21F470F6" w:rsidR="00C91416" w:rsidRDefault="00C91416" w:rsidP="005023F2">
      <w:pPr>
        <w:jc w:val="both"/>
        <w:rPr>
          <w:lang w:val="es-PE"/>
        </w:rPr>
      </w:pPr>
      <w:r w:rsidRPr="00C91416">
        <w:rPr>
          <w:lang w:val="es-PE"/>
        </w:rPr>
        <w:t xml:space="preserve">La desagregación de las familias y géneros de aves utilizó datos del Manual de las Aves del Mundo. Se seleccionó un total de 267 especies, de las cuales 115 están incluidas en AEWA, 79 en el </w:t>
      </w:r>
      <w:proofErr w:type="spellStart"/>
      <w:r w:rsidRPr="00C91416">
        <w:rPr>
          <w:lang w:val="es-PE"/>
        </w:rPr>
        <w:t>MdE</w:t>
      </w:r>
      <w:proofErr w:type="spellEnd"/>
      <w:r w:rsidRPr="00C91416">
        <w:rPr>
          <w:lang w:val="es-PE"/>
        </w:rPr>
        <w:t xml:space="preserve"> </w:t>
      </w:r>
      <w:proofErr w:type="spellStart"/>
      <w:r w:rsidR="005023F2">
        <w:rPr>
          <w:lang w:val="es-PE"/>
        </w:rPr>
        <w:t>Raptors</w:t>
      </w:r>
      <w:proofErr w:type="spellEnd"/>
      <w:r w:rsidRPr="00C91416">
        <w:rPr>
          <w:lang w:val="es-PE"/>
        </w:rPr>
        <w:t xml:space="preserve">, 44 en el Acuerdo EUROBATS, 27 en el Apéndice I de la CMS, 1 en el </w:t>
      </w:r>
      <w:proofErr w:type="spellStart"/>
      <w:r w:rsidRPr="00C91416">
        <w:rPr>
          <w:lang w:val="es-PE"/>
        </w:rPr>
        <w:t>MdE</w:t>
      </w:r>
      <w:proofErr w:type="spellEnd"/>
      <w:r w:rsidRPr="00C91416">
        <w:rPr>
          <w:lang w:val="es-PE"/>
        </w:rPr>
        <w:t xml:space="preserve"> IOSEA y 1 en el </w:t>
      </w:r>
      <w:proofErr w:type="spellStart"/>
      <w:r w:rsidRPr="00C91416">
        <w:rPr>
          <w:lang w:val="es-PE"/>
        </w:rPr>
        <w:t>MdE</w:t>
      </w:r>
      <w:proofErr w:type="spellEnd"/>
      <w:r w:rsidRPr="00C91416">
        <w:rPr>
          <w:lang w:val="es-PE"/>
        </w:rPr>
        <w:t xml:space="preserve"> del </w:t>
      </w:r>
      <w:r w:rsidR="005023F2" w:rsidRPr="005023F2">
        <w:rPr>
          <w:lang w:val="es-PE"/>
        </w:rPr>
        <w:t>carricerín cejudo</w:t>
      </w:r>
      <w:r w:rsidRPr="00C91416">
        <w:rPr>
          <w:lang w:val="es-PE"/>
        </w:rPr>
        <w:t>.</w:t>
      </w:r>
    </w:p>
    <w:p w14:paraId="399E42F1" w14:textId="77777777" w:rsidR="005023F2" w:rsidRPr="00C91416" w:rsidRDefault="005023F2" w:rsidP="00C91416">
      <w:pPr>
        <w:rPr>
          <w:lang w:val="es-PE"/>
        </w:rPr>
      </w:pPr>
    </w:p>
    <w:p w14:paraId="7ACEA894" w14:textId="0C849A36" w:rsidR="0056623A" w:rsidRPr="00C91416" w:rsidRDefault="00C91416" w:rsidP="00C91416">
      <w:pPr>
        <w:jc w:val="both"/>
        <w:rPr>
          <w:lang w:val="es-PE"/>
        </w:rPr>
      </w:pPr>
      <w:r w:rsidRPr="00C91416">
        <w:rPr>
          <w:lang w:val="es-PE"/>
        </w:rPr>
        <w:t xml:space="preserve">En total, 530 especies están </w:t>
      </w:r>
      <w:r w:rsidR="005023F2">
        <w:rPr>
          <w:lang w:val="es-PE"/>
        </w:rPr>
        <w:t>inscritas y cubiertas</w:t>
      </w:r>
      <w:r w:rsidRPr="00C91416">
        <w:rPr>
          <w:lang w:val="es-PE"/>
        </w:rPr>
        <w:t xml:space="preserve"> en el Apéndice II, de las cuales 133 son mamíferos, 333 aves, 9 reptiles, 54 peces y 1 insecto (Fig. 11). </w:t>
      </w:r>
    </w:p>
    <w:p w14:paraId="591AF887" w14:textId="7ABD2E3A" w:rsidR="00941CEA" w:rsidRPr="00C91416" w:rsidRDefault="00941CEA" w:rsidP="00941CEA">
      <w:pPr>
        <w:pStyle w:val="Heading3"/>
        <w:rPr>
          <w:lang w:val="es-PE"/>
        </w:rPr>
      </w:pPr>
      <w:bookmarkStart w:id="22" w:name="_Toc27614526"/>
      <w:r w:rsidRPr="00C91416">
        <w:rPr>
          <w:lang w:val="es-PE"/>
        </w:rPr>
        <w:t>Estado de conservación</w:t>
      </w:r>
      <w:bookmarkEnd w:id="22"/>
      <w:r w:rsidRPr="00C91416">
        <w:rPr>
          <w:lang w:val="es-PE"/>
        </w:rPr>
        <w:t xml:space="preserve">  </w:t>
      </w:r>
    </w:p>
    <w:p w14:paraId="7E811E70" w14:textId="630CED33" w:rsidR="00847555" w:rsidRDefault="00941CEA" w:rsidP="00941CEA">
      <w:pPr>
        <w:jc w:val="both"/>
        <w:rPr>
          <w:lang w:val="es-PE"/>
        </w:rPr>
      </w:pPr>
      <w:r w:rsidRPr="006B1D63">
        <w:rPr>
          <w:lang w:val="es-PE"/>
        </w:rPr>
        <w:t xml:space="preserve">Las categorías de tendencias </w:t>
      </w:r>
      <w:r>
        <w:rPr>
          <w:lang w:val="es-PE"/>
        </w:rPr>
        <w:t xml:space="preserve">de la población </w:t>
      </w:r>
      <w:r w:rsidRPr="006B1D63">
        <w:rPr>
          <w:lang w:val="es-PE"/>
        </w:rPr>
        <w:t xml:space="preserve">han sido seleccionadas a partir de las evaluaciones de la población mundial de los taxones inscritos, sin tener en cuenta el nivel de población geográfica indicado en el Apéndice </w:t>
      </w:r>
      <w:r>
        <w:rPr>
          <w:lang w:val="es-PE"/>
        </w:rPr>
        <w:t>I</w:t>
      </w:r>
      <w:r w:rsidRPr="006B1D63">
        <w:rPr>
          <w:lang w:val="es-PE"/>
        </w:rPr>
        <w:t>I para algunas especies.</w:t>
      </w:r>
      <w:r>
        <w:rPr>
          <w:lang w:val="es-PE"/>
        </w:rPr>
        <w:t xml:space="preserve"> </w:t>
      </w:r>
      <w:r w:rsidR="00C91416" w:rsidRPr="00C91416">
        <w:rPr>
          <w:lang w:val="es-PE"/>
        </w:rPr>
        <w:t xml:space="preserve">De las especies </w:t>
      </w:r>
      <w:r>
        <w:rPr>
          <w:lang w:val="es-PE"/>
        </w:rPr>
        <w:t>inscritas</w:t>
      </w:r>
      <w:r w:rsidR="00C91416" w:rsidRPr="00C91416">
        <w:rPr>
          <w:lang w:val="es-PE"/>
        </w:rPr>
        <w:t xml:space="preserve"> y cubiertas bajo el Apéndice II</w:t>
      </w:r>
      <w:r w:rsidR="00D93714">
        <w:rPr>
          <w:lang w:val="es-PE"/>
        </w:rPr>
        <w:t xml:space="preserve"> (Fig. 12)</w:t>
      </w:r>
      <w:r w:rsidR="00C91416" w:rsidRPr="00C91416">
        <w:rPr>
          <w:lang w:val="es-PE"/>
        </w:rPr>
        <w:t>,</w:t>
      </w:r>
      <w:r w:rsidR="00D93714" w:rsidRPr="00D93714">
        <w:rPr>
          <w:lang w:val="es-PE"/>
        </w:rPr>
        <w:t xml:space="preserve"> </w:t>
      </w:r>
      <w:r w:rsidR="00D93714" w:rsidRPr="00C91416">
        <w:rPr>
          <w:lang w:val="es-PE"/>
        </w:rPr>
        <w:t xml:space="preserve">una (&lt;1%) </w:t>
      </w:r>
      <w:r w:rsidR="00D93714">
        <w:rPr>
          <w:lang w:val="es-PE"/>
        </w:rPr>
        <w:t xml:space="preserve">es considerada </w:t>
      </w:r>
      <w:r w:rsidR="00D93714" w:rsidRPr="00C91416">
        <w:rPr>
          <w:lang w:val="es-PE"/>
        </w:rPr>
        <w:t xml:space="preserve">como "Extinto en </w:t>
      </w:r>
      <w:r w:rsidR="00D93714">
        <w:rPr>
          <w:lang w:val="es-PE"/>
        </w:rPr>
        <w:t>E</w:t>
      </w:r>
      <w:r w:rsidR="00D93714" w:rsidRPr="00C91416">
        <w:rPr>
          <w:lang w:val="es-PE"/>
        </w:rPr>
        <w:t xml:space="preserve">stado </w:t>
      </w:r>
      <w:r w:rsidR="00D93714">
        <w:rPr>
          <w:lang w:val="es-PE"/>
        </w:rPr>
        <w:t>S</w:t>
      </w:r>
      <w:r w:rsidR="00D93714" w:rsidRPr="00C91416">
        <w:rPr>
          <w:lang w:val="es-PE"/>
        </w:rPr>
        <w:t>ilvestre</w:t>
      </w:r>
      <w:r w:rsidR="00D93714">
        <w:rPr>
          <w:lang w:val="es-PE"/>
        </w:rPr>
        <w:t>”;</w:t>
      </w:r>
      <w:r w:rsidR="00C91416" w:rsidRPr="00C91416">
        <w:rPr>
          <w:lang w:val="es-PE"/>
        </w:rPr>
        <w:t xml:space="preserve"> 41 (8%) son </w:t>
      </w:r>
      <w:r w:rsidR="00D93714">
        <w:rPr>
          <w:lang w:val="es-PE"/>
        </w:rPr>
        <w:t>consideradas</w:t>
      </w:r>
      <w:r w:rsidR="00C91416" w:rsidRPr="00C91416">
        <w:rPr>
          <w:lang w:val="es-PE"/>
        </w:rPr>
        <w:t xml:space="preserve"> c</w:t>
      </w:r>
      <w:r w:rsidR="00C91447">
        <w:rPr>
          <w:lang w:val="es-PE"/>
        </w:rPr>
        <w:t>omo "En Peligro Crítico"; 44 (8</w:t>
      </w:r>
      <w:r w:rsidR="00C91416" w:rsidRPr="00C91416">
        <w:rPr>
          <w:lang w:val="es-PE"/>
        </w:rPr>
        <w:t xml:space="preserve">%) como "En Peligro"; 86 (16%) como "Vulnerables"; 56 (11%) como "Casi Amenazadas". </w:t>
      </w:r>
      <w:r w:rsidR="00D93714" w:rsidRPr="00C91416">
        <w:rPr>
          <w:lang w:val="es-PE"/>
        </w:rPr>
        <w:t xml:space="preserve">Por lo tanto, un total de </w:t>
      </w:r>
      <w:r w:rsidR="00D93714">
        <w:rPr>
          <w:lang w:val="es-PE"/>
        </w:rPr>
        <w:t>227</w:t>
      </w:r>
      <w:r w:rsidR="00D93714" w:rsidRPr="00C91416">
        <w:rPr>
          <w:lang w:val="es-PE"/>
        </w:rPr>
        <w:t xml:space="preserve"> especies</w:t>
      </w:r>
      <w:r w:rsidR="00D93714">
        <w:rPr>
          <w:lang w:val="es-PE"/>
        </w:rPr>
        <w:t>, es decir, aproximadamente el 43% de las especies migratorias inscritas en el Apéndice II</w:t>
      </w:r>
      <w:r w:rsidR="00D93714" w:rsidRPr="00C91416">
        <w:rPr>
          <w:lang w:val="es-PE"/>
        </w:rPr>
        <w:t xml:space="preserve"> </w:t>
      </w:r>
      <w:r w:rsidR="00D93714" w:rsidRPr="002C6F9D">
        <w:rPr>
          <w:lang w:val="es-PE"/>
        </w:rPr>
        <w:t xml:space="preserve">pueden considerarse de </w:t>
      </w:r>
      <w:r w:rsidR="00D93714">
        <w:rPr>
          <w:lang w:val="es-PE"/>
        </w:rPr>
        <w:t>preocupación</w:t>
      </w:r>
      <w:r w:rsidR="00D93714" w:rsidRPr="002C6F9D">
        <w:rPr>
          <w:lang w:val="es-PE"/>
        </w:rPr>
        <w:t xml:space="preserve"> mundial</w:t>
      </w:r>
      <w:r w:rsidR="00D93714">
        <w:rPr>
          <w:lang w:val="es-PE"/>
        </w:rPr>
        <w:t xml:space="preserve"> importante</w:t>
      </w:r>
      <w:r w:rsidR="00C91416" w:rsidRPr="00C91416">
        <w:rPr>
          <w:lang w:val="es-PE"/>
        </w:rPr>
        <w:t>. De las 30</w:t>
      </w:r>
      <w:r w:rsidR="004A5900">
        <w:rPr>
          <w:lang w:val="es-PE"/>
        </w:rPr>
        <w:t>2</w:t>
      </w:r>
      <w:r w:rsidR="00C91416" w:rsidRPr="00C91416">
        <w:rPr>
          <w:lang w:val="es-PE"/>
        </w:rPr>
        <w:t xml:space="preserve"> especies restantes, 259 (49%) son evaluadas como "Preocupación Menor"; 17 (3%) como "Datos Insuficientes";</w:t>
      </w:r>
      <w:r>
        <w:rPr>
          <w:lang w:val="es-PE"/>
        </w:rPr>
        <w:t xml:space="preserve"> </w:t>
      </w:r>
      <w:r w:rsidR="00C91416" w:rsidRPr="00C91416">
        <w:rPr>
          <w:lang w:val="es-PE"/>
        </w:rPr>
        <w:t xml:space="preserve">"; 1 especie (insecto) fue considerada "No Aplicable" al proceso de evaluación. Para 25 especies (5%) no hay ninguna evaluación disponible en la base de datos de la Lista Roja y se clasifican en este análisis </w:t>
      </w:r>
      <w:r>
        <w:rPr>
          <w:lang w:val="es-PE"/>
        </w:rPr>
        <w:t>con</w:t>
      </w:r>
      <w:r w:rsidR="00C91416" w:rsidRPr="00C91416">
        <w:rPr>
          <w:lang w:val="es-PE"/>
        </w:rPr>
        <w:t xml:space="preserve"> "</w:t>
      </w:r>
      <w:r>
        <w:rPr>
          <w:lang w:val="es-PE"/>
        </w:rPr>
        <w:t>N</w:t>
      </w:r>
      <w:r w:rsidR="00C91416" w:rsidRPr="00C91416">
        <w:rPr>
          <w:lang w:val="es-PE"/>
        </w:rPr>
        <w:t>o evaluad</w:t>
      </w:r>
      <w:r>
        <w:rPr>
          <w:lang w:val="es-PE"/>
        </w:rPr>
        <w:t>o</w:t>
      </w:r>
      <w:r w:rsidR="00C91416" w:rsidRPr="00C91416">
        <w:rPr>
          <w:lang w:val="es-PE"/>
        </w:rPr>
        <w:t>".</w:t>
      </w:r>
    </w:p>
    <w:p w14:paraId="01CB10B2" w14:textId="62DDB0F9" w:rsidR="00D93714" w:rsidRPr="00C91416" w:rsidRDefault="00D93714" w:rsidP="00941CEA">
      <w:pPr>
        <w:jc w:val="both"/>
        <w:rPr>
          <w:lang w:val="es-PE"/>
        </w:rPr>
      </w:pPr>
      <w:r w:rsidRPr="00C91416">
        <w:rPr>
          <w:lang w:val="es-PE"/>
        </w:rPr>
        <w:t>.</w:t>
      </w:r>
    </w:p>
    <w:p w14:paraId="019823C0" w14:textId="4EEC3DDB" w:rsidR="00941CEA" w:rsidRDefault="00C91447" w:rsidP="00941CEA">
      <w:pPr>
        <w:ind w:left="-180"/>
        <w:jc w:val="both"/>
        <w:rPr>
          <w:b/>
        </w:rPr>
      </w:pPr>
      <w:r>
        <w:rPr>
          <w:noProof/>
          <w:lang w:val="fr-FR" w:eastAsia="fr-FR"/>
        </w:rPr>
        <w:drawing>
          <wp:inline distT="0" distB="0" distL="0" distR="0" wp14:anchorId="580DC8A2" wp14:editId="40DD4556">
            <wp:extent cx="5730875" cy="2251494"/>
            <wp:effectExtent l="0" t="0" r="317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extLst>
                        <a:ext uri="{BEBA8EAE-BF5A-486C-A8C5-ECC9F3942E4B}">
                          <a14:imgProps xmlns:a14="http://schemas.microsoft.com/office/drawing/2010/main">
                            <a14:imgLayer r:embed="rId63">
                              <a14:imgEffect>
                                <a14:sharpenSoften amount="25000"/>
                              </a14:imgEffect>
                            </a14:imgLayer>
                          </a14:imgProps>
                        </a:ext>
                      </a:extLst>
                    </a:blip>
                    <a:srcRect b="10327"/>
                    <a:stretch/>
                  </pic:blipFill>
                  <pic:spPr bwMode="auto">
                    <a:xfrm>
                      <a:off x="0" y="0"/>
                      <a:ext cx="5730875" cy="2251494"/>
                    </a:xfrm>
                    <a:prstGeom prst="rect">
                      <a:avLst/>
                    </a:prstGeom>
                    <a:ln>
                      <a:noFill/>
                    </a:ln>
                    <a:extLst>
                      <a:ext uri="{53640926-AAD7-44D8-BBD7-CCE9431645EC}">
                        <a14:shadowObscured xmlns:a14="http://schemas.microsoft.com/office/drawing/2010/main"/>
                      </a:ext>
                    </a:extLst>
                  </pic:spPr>
                </pic:pic>
              </a:graphicData>
            </a:graphic>
          </wp:inline>
        </w:drawing>
      </w:r>
    </w:p>
    <w:p w14:paraId="61E4C44D" w14:textId="78C2EABC" w:rsidR="00941CEA" w:rsidRDefault="00D3484C" w:rsidP="00941CEA">
      <w:pPr>
        <w:rPr>
          <w:b/>
          <w:lang w:val="es-PE"/>
        </w:rPr>
      </w:pPr>
      <w:r w:rsidRPr="00941CEA">
        <w:rPr>
          <w:b/>
          <w:lang w:val="es-PE"/>
        </w:rPr>
        <w:t>Fig. 1</w:t>
      </w:r>
      <w:r w:rsidR="00BF7F80" w:rsidRPr="00941CEA">
        <w:rPr>
          <w:b/>
          <w:lang w:val="es-PE"/>
        </w:rPr>
        <w:t>2</w:t>
      </w:r>
      <w:r w:rsidRPr="00941CEA">
        <w:rPr>
          <w:b/>
          <w:lang w:val="es-PE"/>
        </w:rPr>
        <w:t xml:space="preserve"> </w:t>
      </w:r>
      <w:r w:rsidR="00941CEA" w:rsidRPr="00151A78">
        <w:rPr>
          <w:b/>
          <w:lang w:val="es-PE"/>
        </w:rPr>
        <w:t xml:space="preserve">Porcentaje de especies inscritas </w:t>
      </w:r>
      <w:r w:rsidR="00941CEA">
        <w:rPr>
          <w:b/>
          <w:lang w:val="es-PE"/>
        </w:rPr>
        <w:t xml:space="preserve">y cubiertas </w:t>
      </w:r>
      <w:r w:rsidR="00941CEA" w:rsidRPr="00151A78">
        <w:rPr>
          <w:b/>
          <w:lang w:val="es-PE"/>
        </w:rPr>
        <w:t xml:space="preserve">en el Apéndice </w:t>
      </w:r>
      <w:r w:rsidR="00941CEA">
        <w:rPr>
          <w:b/>
          <w:lang w:val="es-PE"/>
        </w:rPr>
        <w:t>I</w:t>
      </w:r>
      <w:r w:rsidR="00941CEA" w:rsidRPr="00151A78">
        <w:rPr>
          <w:b/>
          <w:lang w:val="es-PE"/>
        </w:rPr>
        <w:t>I y sus Categorías de la Lista Roja de la UICN</w:t>
      </w:r>
      <w:r w:rsidR="00941CEA">
        <w:rPr>
          <w:b/>
          <w:lang w:val="es-PE"/>
        </w:rPr>
        <w:t>.</w:t>
      </w:r>
    </w:p>
    <w:p w14:paraId="66A21051" w14:textId="51C73262" w:rsidR="00847555" w:rsidRPr="00941CEA" w:rsidRDefault="00847555" w:rsidP="00847555">
      <w:pPr>
        <w:jc w:val="both"/>
        <w:rPr>
          <w:b/>
          <w:lang w:val="es-PE"/>
        </w:rPr>
      </w:pPr>
    </w:p>
    <w:p w14:paraId="05C61EB6" w14:textId="77777777" w:rsidR="00D2224A" w:rsidRPr="00941CEA" w:rsidRDefault="00D2224A">
      <w:pPr>
        <w:rPr>
          <w:lang w:val="es-PE"/>
        </w:rPr>
      </w:pPr>
    </w:p>
    <w:p w14:paraId="41EDB279" w14:textId="519044E2" w:rsidR="00BF7F80" w:rsidRDefault="00C91416" w:rsidP="00D3484C">
      <w:pPr>
        <w:rPr>
          <w:lang w:val="es-PE"/>
        </w:rPr>
      </w:pPr>
      <w:r w:rsidRPr="00C91416">
        <w:rPr>
          <w:lang w:val="es-PE"/>
        </w:rPr>
        <w:t>De las 530 especies enumeradas y cubiertas por el Apéndice II, 245 (46%) pueden cumplir la definición de "estado de conservación desfavorable" (Fig. 13).</w:t>
      </w:r>
    </w:p>
    <w:p w14:paraId="26AF7FA6" w14:textId="77777777" w:rsidR="00941CEA" w:rsidRPr="00C91416" w:rsidRDefault="00941CEA" w:rsidP="00D3484C">
      <w:pPr>
        <w:rPr>
          <w:lang w:val="es-PE"/>
        </w:rPr>
      </w:pPr>
    </w:p>
    <w:p w14:paraId="1AB6CBEF" w14:textId="5DCB0BCB" w:rsidR="00BF7F80" w:rsidRPr="00C91416" w:rsidRDefault="00941CEA" w:rsidP="00D3484C">
      <w:pPr>
        <w:rPr>
          <w:lang w:val="es-PE"/>
        </w:rPr>
      </w:pPr>
      <w:r>
        <w:rPr>
          <w:noProof/>
          <w:lang w:val="fr-FR" w:eastAsia="fr-FR"/>
        </w:rPr>
        <w:drawing>
          <wp:inline distT="0" distB="0" distL="0" distR="0" wp14:anchorId="77CD92AC" wp14:editId="76F2DB11">
            <wp:extent cx="5088890" cy="7791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88890" cy="779145"/>
                    </a:xfrm>
                    <a:prstGeom prst="rect">
                      <a:avLst/>
                    </a:prstGeom>
                    <a:noFill/>
                    <a:ln>
                      <a:noFill/>
                    </a:ln>
                  </pic:spPr>
                </pic:pic>
              </a:graphicData>
            </a:graphic>
          </wp:inline>
        </w:drawing>
      </w:r>
    </w:p>
    <w:p w14:paraId="33E8A132" w14:textId="77777777" w:rsidR="00D3484C" w:rsidRPr="00C91416" w:rsidRDefault="00D3484C" w:rsidP="00D3484C">
      <w:pPr>
        <w:rPr>
          <w:lang w:val="es-PE"/>
        </w:rPr>
      </w:pPr>
    </w:p>
    <w:p w14:paraId="5B2E4314" w14:textId="184C6F97" w:rsidR="00941CEA" w:rsidRPr="002C6F9D" w:rsidRDefault="00D3484C" w:rsidP="00941CEA">
      <w:pPr>
        <w:jc w:val="both"/>
        <w:rPr>
          <w:b/>
          <w:lang w:val="es-PE"/>
        </w:rPr>
      </w:pPr>
      <w:r w:rsidRPr="00941CEA">
        <w:rPr>
          <w:b/>
          <w:lang w:val="es-PE"/>
        </w:rPr>
        <w:t>Fig. 1</w:t>
      </w:r>
      <w:r w:rsidR="00BF7F80" w:rsidRPr="00941CEA">
        <w:rPr>
          <w:b/>
          <w:lang w:val="es-PE"/>
        </w:rPr>
        <w:t>3</w:t>
      </w:r>
      <w:r w:rsidRPr="00941CEA">
        <w:rPr>
          <w:b/>
          <w:lang w:val="es-PE"/>
        </w:rPr>
        <w:t xml:space="preserve"> </w:t>
      </w:r>
      <w:r w:rsidR="00941CEA" w:rsidRPr="002C6F9D">
        <w:rPr>
          <w:b/>
          <w:lang w:val="es-PE"/>
        </w:rPr>
        <w:t xml:space="preserve">Porcentaje de especies </w:t>
      </w:r>
      <w:r w:rsidR="00941CEA">
        <w:rPr>
          <w:b/>
          <w:lang w:val="es-PE"/>
        </w:rPr>
        <w:t>inscritas y cubiertas</w:t>
      </w:r>
      <w:r w:rsidR="00941CEA" w:rsidRPr="002C6F9D">
        <w:rPr>
          <w:b/>
          <w:lang w:val="es-PE"/>
        </w:rPr>
        <w:t xml:space="preserve"> en el Apéndice </w:t>
      </w:r>
      <w:r w:rsidR="00941CEA">
        <w:rPr>
          <w:b/>
          <w:lang w:val="es-PE"/>
        </w:rPr>
        <w:t>I</w:t>
      </w:r>
      <w:r w:rsidR="00941CEA" w:rsidRPr="002C6F9D">
        <w:rPr>
          <w:b/>
          <w:lang w:val="es-PE"/>
        </w:rPr>
        <w:t xml:space="preserve">I que cumplen los criterios de </w:t>
      </w:r>
      <w:r w:rsidR="00941CEA">
        <w:rPr>
          <w:b/>
          <w:lang w:val="es-PE"/>
        </w:rPr>
        <w:t>inscripción</w:t>
      </w:r>
      <w:r w:rsidR="00941CEA" w:rsidRPr="002C6F9D">
        <w:rPr>
          <w:b/>
          <w:lang w:val="es-PE"/>
        </w:rPr>
        <w:t xml:space="preserve"> definidos en la Res.11.33 (Rev.COP12)</w:t>
      </w:r>
    </w:p>
    <w:p w14:paraId="64E5B461" w14:textId="1275A359" w:rsidR="00D2224A" w:rsidRPr="006B1D63" w:rsidRDefault="003F4185" w:rsidP="008F5EC0">
      <w:pPr>
        <w:pStyle w:val="Heading3"/>
        <w:rPr>
          <w:lang w:val="es-PE"/>
        </w:rPr>
      </w:pPr>
      <w:bookmarkStart w:id="23" w:name="_Toc27614527"/>
      <w:r w:rsidRPr="00EF70AE">
        <w:rPr>
          <w:lang w:val="es-PE"/>
        </w:rPr>
        <w:t>Tendencia de la población</w:t>
      </w:r>
      <w:bookmarkEnd w:id="23"/>
    </w:p>
    <w:p w14:paraId="5B45DF5A" w14:textId="77777777" w:rsidR="00D2224A" w:rsidRPr="006B1D63" w:rsidRDefault="00D2224A">
      <w:pPr>
        <w:rPr>
          <w:lang w:val="es-PE"/>
        </w:rPr>
      </w:pPr>
    </w:p>
    <w:p w14:paraId="00A1A428" w14:textId="58FC29E1" w:rsidR="00D2224A" w:rsidRPr="00C91416" w:rsidRDefault="003F4185" w:rsidP="003F4185">
      <w:pPr>
        <w:jc w:val="both"/>
        <w:rPr>
          <w:lang w:val="es-PE"/>
        </w:rPr>
      </w:pPr>
      <w:r w:rsidRPr="006B1D63">
        <w:rPr>
          <w:lang w:val="es-PE"/>
        </w:rPr>
        <w:t xml:space="preserve">Las categorías de tendencias </w:t>
      </w:r>
      <w:r>
        <w:rPr>
          <w:lang w:val="es-PE"/>
        </w:rPr>
        <w:t xml:space="preserve">de la población </w:t>
      </w:r>
      <w:r w:rsidRPr="006B1D63">
        <w:rPr>
          <w:lang w:val="es-PE"/>
        </w:rPr>
        <w:t xml:space="preserve">han sido seleccionadas a partir de las evaluaciones de la población mundial de los taxones inscritos, sin tener en cuenta el nivel de población geográfica indicado en el Apéndice </w:t>
      </w:r>
      <w:r>
        <w:rPr>
          <w:lang w:val="es-PE"/>
        </w:rPr>
        <w:t>I</w:t>
      </w:r>
      <w:r w:rsidRPr="006B1D63">
        <w:rPr>
          <w:lang w:val="es-PE"/>
        </w:rPr>
        <w:t>I para algunas especies</w:t>
      </w:r>
      <w:r w:rsidR="00C91416" w:rsidRPr="00C91416">
        <w:rPr>
          <w:lang w:val="es-PE"/>
        </w:rPr>
        <w:t xml:space="preserve">.  La tendencia actual de la población de 261 especies (49%) incluidas y cubiertas bajo el Apéndice II </w:t>
      </w:r>
      <w:r w:rsidRPr="003F4185">
        <w:rPr>
          <w:lang w:val="es-PE"/>
        </w:rPr>
        <w:t xml:space="preserve">está "Disminuyendo" </w:t>
      </w:r>
      <w:r w:rsidR="00C91416" w:rsidRPr="00C91416">
        <w:rPr>
          <w:lang w:val="es-PE"/>
        </w:rPr>
        <w:t>(Fig. 14); para 75 especies (14%) es</w:t>
      </w:r>
      <w:r>
        <w:rPr>
          <w:lang w:val="es-PE"/>
        </w:rPr>
        <w:t>tá</w:t>
      </w:r>
      <w:r w:rsidR="00C91416" w:rsidRPr="00C91416">
        <w:rPr>
          <w:lang w:val="es-PE"/>
        </w:rPr>
        <w:t xml:space="preserve"> "</w:t>
      </w:r>
      <w:r>
        <w:rPr>
          <w:lang w:val="es-PE"/>
        </w:rPr>
        <w:t>E</w:t>
      </w:r>
      <w:r w:rsidR="00C91416" w:rsidRPr="00C91416">
        <w:rPr>
          <w:lang w:val="es-PE"/>
        </w:rPr>
        <w:t>stable"; para 52 especies (10%) es</w:t>
      </w:r>
      <w:r w:rsidR="00DF3BC6">
        <w:rPr>
          <w:lang w:val="es-PE"/>
        </w:rPr>
        <w:t>ta</w:t>
      </w:r>
      <w:r w:rsidR="00C91416" w:rsidRPr="00C91416">
        <w:rPr>
          <w:lang w:val="es-PE"/>
        </w:rPr>
        <w:t xml:space="preserve"> "</w:t>
      </w:r>
      <w:r w:rsidR="00DF3BC6" w:rsidRPr="00DF3BC6">
        <w:rPr>
          <w:rFonts w:eastAsia="Times New Roman"/>
          <w:color w:val="000000"/>
          <w:lang w:val="es-PE"/>
        </w:rPr>
        <w:t xml:space="preserve"> </w:t>
      </w:r>
      <w:r w:rsidR="00DF3BC6" w:rsidRPr="00DF34BF">
        <w:rPr>
          <w:rFonts w:eastAsia="Times New Roman"/>
          <w:color w:val="000000"/>
          <w:lang w:val="es-PE"/>
        </w:rPr>
        <w:t>Aumentando</w:t>
      </w:r>
      <w:r w:rsidR="00C91416" w:rsidRPr="00C91416">
        <w:rPr>
          <w:lang w:val="es-PE"/>
        </w:rPr>
        <w:t>"; para 111 especies (21%) es "</w:t>
      </w:r>
      <w:r w:rsidR="00F97853">
        <w:rPr>
          <w:lang w:val="es-PE"/>
        </w:rPr>
        <w:t>D</w:t>
      </w:r>
      <w:r w:rsidR="00C91416" w:rsidRPr="00C91416">
        <w:rPr>
          <w:lang w:val="es-PE"/>
        </w:rPr>
        <w:t>esconocido"; para 5 especies (1%) es "</w:t>
      </w:r>
      <w:r w:rsidR="00F97853">
        <w:rPr>
          <w:lang w:val="es-PE"/>
        </w:rPr>
        <w:t>Indeterminado</w:t>
      </w:r>
      <w:r w:rsidR="00C91416" w:rsidRPr="00C91416">
        <w:rPr>
          <w:lang w:val="es-PE"/>
        </w:rPr>
        <w:t>". En el caso de 25 especies (5%) no se encontró información sobre las tendencias poblacionales en la base de datos de la Lista Roja y se clasifican en este análisis como "especies no evaluadas".</w:t>
      </w:r>
    </w:p>
    <w:p w14:paraId="542340B0" w14:textId="50E337C3" w:rsidR="00D2224A" w:rsidRPr="00C91416" w:rsidRDefault="006C7637" w:rsidP="00DF3BC6">
      <w:pPr>
        <w:ind w:left="-270"/>
        <w:jc w:val="center"/>
        <w:rPr>
          <w:lang w:val="es-PE"/>
        </w:rPr>
      </w:pPr>
      <w:r>
        <w:rPr>
          <w:noProof/>
          <w:lang w:val="fr-FR" w:eastAsia="fr-FR"/>
        </w:rPr>
        <w:drawing>
          <wp:inline distT="0" distB="0" distL="0" distR="0" wp14:anchorId="37DF1D44" wp14:editId="4CAE858E">
            <wp:extent cx="5730875" cy="2268747"/>
            <wp:effectExtent l="0" t="0" r="317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b="9640"/>
                    <a:stretch/>
                  </pic:blipFill>
                  <pic:spPr bwMode="auto">
                    <a:xfrm>
                      <a:off x="0" y="0"/>
                      <a:ext cx="5730875" cy="2268747"/>
                    </a:xfrm>
                    <a:prstGeom prst="rect">
                      <a:avLst/>
                    </a:prstGeom>
                    <a:ln>
                      <a:noFill/>
                    </a:ln>
                    <a:extLst>
                      <a:ext uri="{53640926-AAD7-44D8-BBD7-CCE9431645EC}">
                        <a14:shadowObscured xmlns:a14="http://schemas.microsoft.com/office/drawing/2010/main"/>
                      </a:ext>
                    </a:extLst>
                  </pic:spPr>
                </pic:pic>
              </a:graphicData>
            </a:graphic>
          </wp:inline>
        </w:drawing>
      </w:r>
    </w:p>
    <w:p w14:paraId="7B690CF3" w14:textId="66B2E625" w:rsidR="00DF3BC6" w:rsidRDefault="00AD3BBB" w:rsidP="00DF3BC6">
      <w:pPr>
        <w:rPr>
          <w:b/>
          <w:lang w:val="es-PE"/>
        </w:rPr>
      </w:pPr>
      <w:r w:rsidRPr="00DF3BC6">
        <w:rPr>
          <w:b/>
          <w:lang w:val="es-PE"/>
        </w:rPr>
        <w:t>Fig. 1</w:t>
      </w:r>
      <w:r w:rsidR="00BF7F80" w:rsidRPr="00DF3BC6">
        <w:rPr>
          <w:b/>
          <w:lang w:val="es-PE"/>
        </w:rPr>
        <w:t>4</w:t>
      </w:r>
      <w:r w:rsidRPr="00DF3BC6">
        <w:rPr>
          <w:b/>
          <w:lang w:val="es-PE"/>
        </w:rPr>
        <w:t xml:space="preserve"> </w:t>
      </w:r>
      <w:r w:rsidR="00DF3BC6" w:rsidRPr="00237649">
        <w:rPr>
          <w:b/>
          <w:lang w:val="es-PE"/>
        </w:rPr>
        <w:t xml:space="preserve">Tendencia de la población de especies inscritas </w:t>
      </w:r>
      <w:r w:rsidR="00DF3BC6">
        <w:rPr>
          <w:b/>
          <w:lang w:val="es-PE"/>
        </w:rPr>
        <w:t xml:space="preserve">y cubiertas </w:t>
      </w:r>
      <w:r w:rsidR="00DF3BC6" w:rsidRPr="00237649">
        <w:rPr>
          <w:b/>
          <w:lang w:val="es-PE"/>
        </w:rPr>
        <w:t xml:space="preserve">en el </w:t>
      </w:r>
      <w:r w:rsidR="00DF3BC6">
        <w:rPr>
          <w:b/>
          <w:lang w:val="es-PE"/>
        </w:rPr>
        <w:t>Apéndice II</w:t>
      </w:r>
    </w:p>
    <w:p w14:paraId="202CABAC" w14:textId="4E27ED9D" w:rsidR="00DD35CB" w:rsidRPr="00DF3BC6" w:rsidRDefault="00DF3BC6" w:rsidP="008F5EC0">
      <w:pPr>
        <w:pStyle w:val="Heading3"/>
        <w:rPr>
          <w:lang w:val="es-PE"/>
        </w:rPr>
      </w:pPr>
      <w:bookmarkStart w:id="24" w:name="_Toc27614528"/>
      <w:r w:rsidRPr="00DF3BC6">
        <w:rPr>
          <w:lang w:val="es-PE"/>
        </w:rPr>
        <w:t>Principales amenazas afectando especies inscritas y</w:t>
      </w:r>
      <w:r>
        <w:rPr>
          <w:lang w:val="es-PE"/>
        </w:rPr>
        <w:t xml:space="preserve"> cubiertas </w:t>
      </w:r>
      <w:r w:rsidRPr="00DF3BC6">
        <w:rPr>
          <w:lang w:val="es-PE"/>
        </w:rPr>
        <w:t xml:space="preserve">en el Apéndice </w:t>
      </w:r>
      <w:r>
        <w:rPr>
          <w:lang w:val="es-PE"/>
        </w:rPr>
        <w:t>I</w:t>
      </w:r>
      <w:r w:rsidRPr="00DF3BC6">
        <w:rPr>
          <w:lang w:val="es-PE"/>
        </w:rPr>
        <w:t>I</w:t>
      </w:r>
      <w:bookmarkEnd w:id="24"/>
    </w:p>
    <w:p w14:paraId="466020FB" w14:textId="77777777" w:rsidR="00A07F3B" w:rsidRPr="00DF3BC6" w:rsidRDefault="00A07F3B" w:rsidP="00A07F3B">
      <w:pPr>
        <w:rPr>
          <w:lang w:val="es-PE"/>
        </w:rPr>
      </w:pPr>
    </w:p>
    <w:p w14:paraId="16600B10" w14:textId="5B63750B" w:rsidR="00C91416" w:rsidRPr="00C91416" w:rsidRDefault="00DF3BC6" w:rsidP="00DF3BC6">
      <w:pPr>
        <w:jc w:val="both"/>
        <w:rPr>
          <w:lang w:val="es-PE"/>
        </w:rPr>
      </w:pPr>
      <w:r w:rsidRPr="00C91416">
        <w:rPr>
          <w:lang w:val="es-PE"/>
        </w:rPr>
        <w:t>Las amenazas clasificadas y definidas por la Clasificación Unificada de</w:t>
      </w:r>
      <w:r>
        <w:rPr>
          <w:lang w:val="es-PE"/>
        </w:rPr>
        <w:t xml:space="preserve"> Amenazas Directas UICN-CMP, han sido extraídas de acuerdo con su disponibilidad</w:t>
      </w:r>
      <w:r>
        <w:rPr>
          <w:rStyle w:val="FootnoteReference"/>
          <w:lang w:val="es-PE"/>
        </w:rPr>
        <w:footnoteReference w:id="3"/>
      </w:r>
      <w:r>
        <w:rPr>
          <w:lang w:val="es-PE"/>
        </w:rPr>
        <w:t xml:space="preserve"> </w:t>
      </w:r>
      <w:r w:rsidRPr="00C91416">
        <w:rPr>
          <w:lang w:val="es-PE"/>
        </w:rPr>
        <w:t xml:space="preserve">de la Lista Roja para las especies </w:t>
      </w:r>
      <w:r>
        <w:rPr>
          <w:lang w:val="es-PE"/>
        </w:rPr>
        <w:t xml:space="preserve">inscritas y cubiertas en el Apéndice II. </w:t>
      </w:r>
      <w:r w:rsidR="00C91416" w:rsidRPr="00C91416">
        <w:rPr>
          <w:lang w:val="es-PE"/>
        </w:rPr>
        <w:t>Se han considerado los tres niveles definidos por el esquema de clasificación jerárquica de la UICN. Un total de 425 especies disponían de información sobre las amenazas. Las categorías de amenazas se han extraído de las evaluaciones de la población mundial de los taxones incluidos en la lista, y no consideran el nivel de población geográfica indicado en el Apéndice II para algunas especies.</w:t>
      </w:r>
    </w:p>
    <w:p w14:paraId="7D951EE1" w14:textId="77777777" w:rsidR="00C91416" w:rsidRPr="00C91416" w:rsidRDefault="00C91416" w:rsidP="00C91416">
      <w:pPr>
        <w:rPr>
          <w:lang w:val="es-PE"/>
        </w:rPr>
      </w:pPr>
    </w:p>
    <w:p w14:paraId="14B5BC30" w14:textId="599BB94C" w:rsidR="00ED0D5A" w:rsidRDefault="00C91416" w:rsidP="00ED0D5A">
      <w:pPr>
        <w:jc w:val="both"/>
        <w:rPr>
          <w:lang w:val="es-PE"/>
        </w:rPr>
      </w:pPr>
      <w:r w:rsidRPr="00C91416">
        <w:rPr>
          <w:lang w:val="es-PE"/>
        </w:rPr>
        <w:t>La Figura 1</w:t>
      </w:r>
      <w:r w:rsidR="00D93714">
        <w:rPr>
          <w:lang w:val="es-PE"/>
        </w:rPr>
        <w:t>7</w:t>
      </w:r>
      <w:r w:rsidRPr="00C91416">
        <w:rPr>
          <w:lang w:val="es-PE"/>
        </w:rPr>
        <w:t xml:space="preserve"> muestra el porcentaje de especies afectadas por el tipo de amenaza. El uso de recursos biológicos afecta a 348 especies (82%); la contaminación afecta a 214 especies (50%); el cambio climático</w:t>
      </w:r>
      <w:r w:rsidR="00D93714">
        <w:rPr>
          <w:lang w:val="es-PE"/>
        </w:rPr>
        <w:t xml:space="preserve"> y clima severo</w:t>
      </w:r>
      <w:r w:rsidRPr="00C91416">
        <w:rPr>
          <w:lang w:val="es-PE"/>
        </w:rPr>
        <w:t xml:space="preserve"> a</w:t>
      </w:r>
      <w:r w:rsidR="00ED0D5A">
        <w:rPr>
          <w:lang w:val="es-PE"/>
        </w:rPr>
        <w:t>fecta a</w:t>
      </w:r>
      <w:r w:rsidRPr="00C91416">
        <w:rPr>
          <w:lang w:val="es-PE"/>
        </w:rPr>
        <w:t xml:space="preserve"> 168</w:t>
      </w:r>
      <w:r w:rsidR="00ED0D5A">
        <w:rPr>
          <w:lang w:val="es-PE"/>
        </w:rPr>
        <w:t xml:space="preserve"> especies</w:t>
      </w:r>
      <w:r w:rsidRPr="00C91416">
        <w:rPr>
          <w:lang w:val="es-PE"/>
        </w:rPr>
        <w:t xml:space="preserve"> (40%); la agricultura y la acuicultura a 166 especies (39%); y la modificación de los sistemas naturales, es decir, los cambios en los procesos naturales como el fuego, la hidrología y la sedimentación afectan a 149 especies (35%).</w:t>
      </w:r>
    </w:p>
    <w:p w14:paraId="19B27C2E" w14:textId="77777777" w:rsidR="00ED0D5A" w:rsidRDefault="00ED0D5A" w:rsidP="00C91416">
      <w:pPr>
        <w:rPr>
          <w:lang w:val="es-PE"/>
        </w:rPr>
      </w:pPr>
    </w:p>
    <w:p w14:paraId="4FD52CFE" w14:textId="77777777" w:rsidR="00ED0D5A" w:rsidRDefault="00D93714" w:rsidP="00C91416">
      <w:pPr>
        <w:rPr>
          <w:lang w:val="es-PE"/>
        </w:rPr>
      </w:pPr>
      <w:r w:rsidRPr="00D93714">
        <w:rPr>
          <w:lang w:val="es-PE"/>
        </w:rPr>
        <w:t>La Fig</w:t>
      </w:r>
      <w:r>
        <w:rPr>
          <w:lang w:val="es-PE"/>
        </w:rPr>
        <w:t>ura</w:t>
      </w:r>
      <w:r w:rsidRPr="00D93714">
        <w:rPr>
          <w:lang w:val="es-PE"/>
        </w:rPr>
        <w:t xml:space="preserve"> 18 muestra el porcentaje de los cuatro grupos taxonómicos principales, afectados por el principal tipo de amenaza. Las amenazas específicas por grupo taxonómico se muestran en la </w:t>
      </w:r>
      <w:r>
        <w:rPr>
          <w:lang w:val="es-PE"/>
        </w:rPr>
        <w:t>T</w:t>
      </w:r>
      <w:r w:rsidRPr="00D93714">
        <w:rPr>
          <w:lang w:val="es-PE"/>
        </w:rPr>
        <w:t>abla 3.</w:t>
      </w:r>
    </w:p>
    <w:p w14:paraId="773471B6" w14:textId="7DF58AA7" w:rsidR="00D93714" w:rsidRPr="00ED0D5A" w:rsidRDefault="00D93714" w:rsidP="00C91416">
      <w:pPr>
        <w:rPr>
          <w:lang w:val="es-PE"/>
        </w:rPr>
        <w:sectPr w:rsidR="00D93714" w:rsidRPr="00ED0D5A">
          <w:type w:val="continuous"/>
          <w:pgSz w:w="11909" w:h="16834"/>
          <w:pgMar w:top="1440" w:right="1440" w:bottom="1440" w:left="1440" w:header="720" w:footer="720" w:gutter="0"/>
          <w:cols w:space="720" w:equalWidth="0">
            <w:col w:w="9025" w:space="0"/>
          </w:cols>
        </w:sectPr>
      </w:pPr>
    </w:p>
    <w:p w14:paraId="0473CF9B" w14:textId="32385AB6" w:rsidR="00D93714" w:rsidRPr="00D93714" w:rsidRDefault="00D93714" w:rsidP="00AD5645">
      <w:pPr>
        <w:rPr>
          <w:b/>
          <w:lang w:val="es-PE"/>
        </w:rPr>
      </w:pPr>
      <w:r w:rsidRPr="00D93714">
        <w:rPr>
          <w:b/>
          <w:lang w:val="es-PE"/>
        </w:rPr>
        <w:t>Fig. 17 Porcentaje de especies incluidas y cubiertas en el Apéndice II afectadas por el tipo de amenaza</w:t>
      </w:r>
    </w:p>
    <w:p w14:paraId="0BBFE724" w14:textId="77777777" w:rsidR="00D93714" w:rsidRPr="008E0164" w:rsidRDefault="00D93714" w:rsidP="00AD5645">
      <w:pPr>
        <w:rPr>
          <w:lang w:val="es-PE"/>
        </w:rPr>
        <w:sectPr w:rsidR="00D93714" w:rsidRPr="008E0164" w:rsidSect="00D93714">
          <w:type w:val="continuous"/>
          <w:pgSz w:w="16834" w:h="11909" w:orient="landscape"/>
          <w:pgMar w:top="864" w:right="1008" w:bottom="864" w:left="1008" w:header="720" w:footer="720" w:gutter="0"/>
          <w:cols w:space="720"/>
        </w:sectPr>
      </w:pPr>
    </w:p>
    <w:p w14:paraId="6CB33A4B" w14:textId="580D27E2" w:rsidR="00BF7F80" w:rsidRDefault="00AD5645" w:rsidP="00AD5645">
      <w:r>
        <w:rPr>
          <w:noProof/>
          <w:lang w:val="fr-FR" w:eastAsia="fr-FR"/>
        </w:rPr>
        <w:drawing>
          <wp:inline distT="0" distB="0" distL="0" distR="0" wp14:anchorId="6ED689A4" wp14:editId="775D798E">
            <wp:extent cx="9254801" cy="598613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66">
                      <a:extLst>
                        <a:ext uri="{BEBA8EAE-BF5A-486C-A8C5-ECC9F3942E4B}">
                          <a14:imgProps xmlns:a14="http://schemas.microsoft.com/office/drawing/2010/main">
                            <a14:imgLayer r:embed="rId67">
                              <a14:imgEffect>
                                <a14:sharpenSoften amount="25000"/>
                              </a14:imgEffect>
                            </a14:imgLayer>
                          </a14:imgProps>
                        </a:ext>
                        <a:ext uri="{28A0092B-C50C-407E-A947-70E740481C1C}">
                          <a14:useLocalDpi xmlns:a14="http://schemas.microsoft.com/office/drawing/2010/main" val="0"/>
                        </a:ext>
                      </a:extLst>
                    </a:blip>
                    <a:srcRect l="2649" t="1682" b="2272"/>
                    <a:stretch/>
                  </pic:blipFill>
                  <pic:spPr bwMode="auto">
                    <a:xfrm>
                      <a:off x="0" y="0"/>
                      <a:ext cx="9260765" cy="5989987"/>
                    </a:xfrm>
                    <a:prstGeom prst="rect">
                      <a:avLst/>
                    </a:prstGeom>
                    <a:noFill/>
                    <a:ln>
                      <a:noFill/>
                    </a:ln>
                    <a:extLst>
                      <a:ext uri="{53640926-AAD7-44D8-BBD7-CCE9431645EC}">
                        <a14:shadowObscured xmlns:a14="http://schemas.microsoft.com/office/drawing/2010/main"/>
                      </a:ext>
                    </a:extLst>
                  </pic:spPr>
                </pic:pic>
              </a:graphicData>
            </a:graphic>
          </wp:inline>
        </w:drawing>
      </w:r>
    </w:p>
    <w:p w14:paraId="54B90187" w14:textId="2A8B9369" w:rsidR="00AD5645" w:rsidRDefault="00AD5645" w:rsidP="00AD5645">
      <w:r>
        <w:rPr>
          <w:noProof/>
          <w:lang w:val="fr-FR" w:eastAsia="fr-FR"/>
        </w:rPr>
        <w:drawing>
          <wp:inline distT="0" distB="0" distL="0" distR="0" wp14:anchorId="71FE2053" wp14:editId="6B491B8E">
            <wp:extent cx="9144000" cy="617869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68">
                      <a:extLst>
                        <a:ext uri="{BEBA8EAE-BF5A-486C-A8C5-ECC9F3942E4B}">
                          <a14:imgProps xmlns:a14="http://schemas.microsoft.com/office/drawing/2010/main">
                            <a14:imgLayer r:embed="rId69">
                              <a14:imgEffect>
                                <a14:sharpenSoften amount="25000"/>
                              </a14:imgEffect>
                            </a14:imgLayer>
                          </a14:imgProps>
                        </a:ext>
                        <a:ext uri="{28A0092B-C50C-407E-A947-70E740481C1C}">
                          <a14:useLocalDpi xmlns:a14="http://schemas.microsoft.com/office/drawing/2010/main" val="0"/>
                        </a:ext>
                      </a:extLst>
                    </a:blip>
                    <a:srcRect l="2888"/>
                    <a:stretch/>
                  </pic:blipFill>
                  <pic:spPr bwMode="auto">
                    <a:xfrm>
                      <a:off x="0" y="0"/>
                      <a:ext cx="9162861" cy="6191435"/>
                    </a:xfrm>
                    <a:prstGeom prst="rect">
                      <a:avLst/>
                    </a:prstGeom>
                    <a:noFill/>
                    <a:ln>
                      <a:noFill/>
                    </a:ln>
                    <a:extLst>
                      <a:ext uri="{53640926-AAD7-44D8-BBD7-CCE9431645EC}">
                        <a14:shadowObscured xmlns:a14="http://schemas.microsoft.com/office/drawing/2010/main"/>
                      </a:ext>
                    </a:extLst>
                  </pic:spPr>
                </pic:pic>
              </a:graphicData>
            </a:graphic>
          </wp:inline>
        </w:drawing>
      </w:r>
    </w:p>
    <w:p w14:paraId="47A2F20B" w14:textId="78B1779F" w:rsidR="00AD5645" w:rsidRDefault="00AD5645" w:rsidP="00AD5645">
      <w:r>
        <w:rPr>
          <w:noProof/>
          <w:lang w:val="fr-FR" w:eastAsia="fr-FR"/>
        </w:rPr>
        <w:drawing>
          <wp:inline distT="0" distB="0" distL="0" distR="0" wp14:anchorId="1170134F" wp14:editId="511344F4">
            <wp:extent cx="9265873" cy="6227379"/>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70">
                      <a:extLst>
                        <a:ext uri="{BEBA8EAE-BF5A-486C-A8C5-ECC9F3942E4B}">
                          <a14:imgProps xmlns:a14="http://schemas.microsoft.com/office/drawing/2010/main">
                            <a14:imgLayer r:embed="rId71">
                              <a14:imgEffect>
                                <a14:sharpenSoften amount="25000"/>
                              </a14:imgEffect>
                            </a14:imgLayer>
                          </a14:imgProps>
                        </a:ext>
                        <a:ext uri="{28A0092B-C50C-407E-A947-70E740481C1C}">
                          <a14:useLocalDpi xmlns:a14="http://schemas.microsoft.com/office/drawing/2010/main" val="0"/>
                        </a:ext>
                      </a:extLst>
                    </a:blip>
                    <a:srcRect l="2362"/>
                    <a:stretch/>
                  </pic:blipFill>
                  <pic:spPr bwMode="auto">
                    <a:xfrm>
                      <a:off x="0" y="0"/>
                      <a:ext cx="9282129" cy="6238304"/>
                    </a:xfrm>
                    <a:prstGeom prst="rect">
                      <a:avLst/>
                    </a:prstGeom>
                    <a:noFill/>
                    <a:ln>
                      <a:noFill/>
                    </a:ln>
                    <a:extLst>
                      <a:ext uri="{53640926-AAD7-44D8-BBD7-CCE9431645EC}">
                        <a14:shadowObscured xmlns:a14="http://schemas.microsoft.com/office/drawing/2010/main"/>
                      </a:ext>
                    </a:extLst>
                  </pic:spPr>
                </pic:pic>
              </a:graphicData>
            </a:graphic>
          </wp:inline>
        </w:drawing>
      </w:r>
    </w:p>
    <w:p w14:paraId="01BA19A8" w14:textId="5C1301FB" w:rsidR="00AD5645" w:rsidRDefault="00AD5645" w:rsidP="00AD5645">
      <w:r>
        <w:rPr>
          <w:noProof/>
          <w:lang w:val="fr-FR" w:eastAsia="fr-FR"/>
        </w:rPr>
        <w:drawing>
          <wp:inline distT="0" distB="0" distL="0" distR="0" wp14:anchorId="620A45C2" wp14:editId="67916D19">
            <wp:extent cx="9148584" cy="6148552"/>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72">
                      <a:extLst>
                        <a:ext uri="{BEBA8EAE-BF5A-486C-A8C5-ECC9F3942E4B}">
                          <a14:imgProps xmlns:a14="http://schemas.microsoft.com/office/drawing/2010/main">
                            <a14:imgLayer r:embed="rId73">
                              <a14:imgEffect>
                                <a14:sharpenSoften amount="25000"/>
                              </a14:imgEffect>
                            </a14:imgLayer>
                          </a14:imgProps>
                        </a:ext>
                        <a:ext uri="{28A0092B-C50C-407E-A947-70E740481C1C}">
                          <a14:useLocalDpi xmlns:a14="http://schemas.microsoft.com/office/drawing/2010/main" val="0"/>
                        </a:ext>
                      </a:extLst>
                    </a:blip>
                    <a:srcRect l="2362"/>
                    <a:stretch/>
                  </pic:blipFill>
                  <pic:spPr bwMode="auto">
                    <a:xfrm>
                      <a:off x="0" y="0"/>
                      <a:ext cx="9170181" cy="6163067"/>
                    </a:xfrm>
                    <a:prstGeom prst="rect">
                      <a:avLst/>
                    </a:prstGeom>
                    <a:noFill/>
                    <a:ln>
                      <a:noFill/>
                    </a:ln>
                    <a:extLst>
                      <a:ext uri="{53640926-AAD7-44D8-BBD7-CCE9431645EC}">
                        <a14:shadowObscured xmlns:a14="http://schemas.microsoft.com/office/drawing/2010/main"/>
                      </a:ext>
                    </a:extLst>
                  </pic:spPr>
                </pic:pic>
              </a:graphicData>
            </a:graphic>
          </wp:inline>
        </w:drawing>
      </w:r>
    </w:p>
    <w:p w14:paraId="04A3FDF3" w14:textId="77777777" w:rsidR="00D93714" w:rsidRDefault="00D93714" w:rsidP="00AD5645">
      <w:pPr>
        <w:rPr>
          <w:lang w:val="es-PE"/>
        </w:rPr>
        <w:sectPr w:rsidR="00D93714" w:rsidSect="00D42EA3">
          <w:type w:val="continuous"/>
          <w:pgSz w:w="16834" w:h="11909" w:orient="landscape"/>
          <w:pgMar w:top="864" w:right="1008" w:bottom="864" w:left="1008" w:header="720" w:footer="720" w:gutter="0"/>
          <w:cols w:space="720" w:equalWidth="0">
            <w:col w:w="9457" w:space="0"/>
          </w:cols>
        </w:sectPr>
      </w:pPr>
    </w:p>
    <w:p w14:paraId="603FD2F9" w14:textId="2251FA8B" w:rsidR="00D93714" w:rsidRDefault="00D93714" w:rsidP="00AD5645">
      <w:pPr>
        <w:rPr>
          <w:b/>
          <w:lang w:val="es-PE"/>
        </w:rPr>
      </w:pPr>
      <w:r w:rsidRPr="00D93714">
        <w:rPr>
          <w:b/>
          <w:lang w:val="es-PE"/>
        </w:rPr>
        <w:t>Fig. 18 Porcentaje de especies incluidas y cubiertas en el Apéndice II en cada grupo taxonómico afectado por el principal tipo de amenaza</w:t>
      </w:r>
    </w:p>
    <w:p w14:paraId="3E0560DE" w14:textId="7F64619E" w:rsidR="00D93714" w:rsidRDefault="00AD5B45" w:rsidP="00AD5645">
      <w:pPr>
        <w:rPr>
          <w:b/>
          <w:lang w:val="es-PE"/>
        </w:rPr>
      </w:pPr>
      <w:r>
        <w:rPr>
          <w:noProof/>
          <w:lang w:val="fr-FR" w:eastAsia="fr-FR"/>
        </w:rPr>
        <w:drawing>
          <wp:inline distT="0" distB="0" distL="0" distR="0" wp14:anchorId="7FAE9EDA" wp14:editId="06768AB4">
            <wp:extent cx="9533646" cy="5720316"/>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9535323" cy="5721322"/>
                    </a:xfrm>
                    <a:prstGeom prst="rect">
                      <a:avLst/>
                    </a:prstGeom>
                  </pic:spPr>
                </pic:pic>
              </a:graphicData>
            </a:graphic>
          </wp:inline>
        </w:drawing>
      </w:r>
    </w:p>
    <w:p w14:paraId="4901F6D0" w14:textId="71D3CFBE" w:rsidR="00C83A64" w:rsidRDefault="00C83A64" w:rsidP="00AD5645">
      <w:pPr>
        <w:rPr>
          <w:b/>
          <w:lang w:val="es-PE"/>
        </w:rPr>
      </w:pPr>
    </w:p>
    <w:p w14:paraId="1A8A1452" w14:textId="25723764" w:rsidR="00D93714" w:rsidRDefault="00D93714" w:rsidP="00AD5645">
      <w:pPr>
        <w:rPr>
          <w:b/>
          <w:lang w:val="es-PE"/>
        </w:rPr>
      </w:pPr>
      <w:r w:rsidRPr="00D93714">
        <w:rPr>
          <w:b/>
          <w:lang w:val="es-PE"/>
        </w:rPr>
        <w:t>Tabla 3. Porcentaje de especies incluidas y cubiertas en cada grupo taxonómico del Apéndice II afectadas por el tipo de amenaza.</w:t>
      </w:r>
    </w:p>
    <w:p w14:paraId="29C3C87A" w14:textId="483FCD1F" w:rsidR="00C83A64" w:rsidRDefault="00C83A64" w:rsidP="00AD5645">
      <w:pPr>
        <w:rPr>
          <w:b/>
          <w:lang w:val="es-PE"/>
        </w:rPr>
      </w:pPr>
      <w:r>
        <w:rPr>
          <w:noProof/>
          <w:lang w:val="fr-FR" w:eastAsia="fr-FR"/>
        </w:rPr>
        <w:drawing>
          <wp:inline distT="0" distB="0" distL="0" distR="0" wp14:anchorId="02C60A2C" wp14:editId="7900B54F">
            <wp:extent cx="8516828" cy="551369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BEBA8EAE-BF5A-486C-A8C5-ECC9F3942E4B}">
                          <a14:imgProps xmlns:a14="http://schemas.microsoft.com/office/drawing/2010/main">
                            <a14:imgLayer r:embed="rId76">
                              <a14:imgEffect>
                                <a14:sharpenSoften amount="25000"/>
                              </a14:imgEffect>
                            </a14:imgLayer>
                          </a14:imgProps>
                        </a:ext>
                      </a:extLst>
                    </a:blip>
                    <a:stretch>
                      <a:fillRect/>
                    </a:stretch>
                  </pic:blipFill>
                  <pic:spPr>
                    <a:xfrm>
                      <a:off x="0" y="0"/>
                      <a:ext cx="8525448" cy="5519276"/>
                    </a:xfrm>
                    <a:prstGeom prst="rect">
                      <a:avLst/>
                    </a:prstGeom>
                  </pic:spPr>
                </pic:pic>
              </a:graphicData>
            </a:graphic>
          </wp:inline>
        </w:drawing>
      </w:r>
    </w:p>
    <w:p w14:paraId="52AD0BA8" w14:textId="18E3A10C" w:rsidR="00C83A64" w:rsidRDefault="00C83A64" w:rsidP="00AD5645">
      <w:pPr>
        <w:rPr>
          <w:b/>
          <w:lang w:val="es-PE"/>
        </w:rPr>
      </w:pPr>
      <w:r>
        <w:rPr>
          <w:noProof/>
          <w:lang w:val="fr-FR" w:eastAsia="fr-FR"/>
        </w:rPr>
        <w:drawing>
          <wp:inline distT="0" distB="0" distL="0" distR="0" wp14:anchorId="2C8C0E8E" wp14:editId="6DAF32D7">
            <wp:extent cx="9409430" cy="6091555"/>
            <wp:effectExtent l="0" t="0" r="1270" b="444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BEBA8EAE-BF5A-486C-A8C5-ECC9F3942E4B}">
                          <a14:imgProps xmlns:a14="http://schemas.microsoft.com/office/drawing/2010/main">
                            <a14:imgLayer r:embed="rId78">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07666E4C" w14:textId="5CA347D9" w:rsidR="00C83A64" w:rsidRDefault="00C83A64" w:rsidP="00AD5645">
      <w:pPr>
        <w:rPr>
          <w:b/>
          <w:lang w:val="es-PE"/>
        </w:rPr>
      </w:pPr>
      <w:r>
        <w:rPr>
          <w:noProof/>
          <w:lang w:val="fr-FR" w:eastAsia="fr-FR"/>
        </w:rPr>
        <w:drawing>
          <wp:inline distT="0" distB="0" distL="0" distR="0" wp14:anchorId="5525330B" wp14:editId="12FAB4C3">
            <wp:extent cx="9409430" cy="6091555"/>
            <wp:effectExtent l="0" t="0" r="1270" b="444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BEBA8EAE-BF5A-486C-A8C5-ECC9F3942E4B}">
                          <a14:imgProps xmlns:a14="http://schemas.microsoft.com/office/drawing/2010/main">
                            <a14:imgLayer r:embed="rId80">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22101855" w14:textId="001EB222" w:rsidR="00C83A64" w:rsidRPr="00D93714" w:rsidRDefault="00C83A64" w:rsidP="00AD5645">
      <w:pPr>
        <w:rPr>
          <w:b/>
          <w:lang w:val="es-PE"/>
        </w:rPr>
      </w:pPr>
      <w:r>
        <w:rPr>
          <w:noProof/>
          <w:lang w:val="fr-FR" w:eastAsia="fr-FR"/>
        </w:rPr>
        <w:drawing>
          <wp:inline distT="0" distB="0" distL="0" distR="0" wp14:anchorId="34A46545" wp14:editId="31BCB0E0">
            <wp:extent cx="9409430" cy="6091555"/>
            <wp:effectExtent l="0" t="0" r="1270" b="444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BEBA8EAE-BF5A-486C-A8C5-ECC9F3942E4B}">
                          <a14:imgProps xmlns:a14="http://schemas.microsoft.com/office/drawing/2010/main">
                            <a14:imgLayer r:embed="rId82">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sectPr w:rsidR="00C83A64" w:rsidRPr="00D93714" w:rsidSect="00D93714">
      <w:type w:val="continuous"/>
      <w:pgSz w:w="16834" w:h="11909" w:orient="landscape"/>
      <w:pgMar w:top="864" w:right="1008" w:bottom="864" w:left="100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297CBB" w14:textId="77777777" w:rsidR="000D1A62" w:rsidRDefault="000D1A62">
      <w:pPr>
        <w:spacing w:line="240" w:lineRule="auto"/>
      </w:pPr>
      <w:r>
        <w:separator/>
      </w:r>
    </w:p>
  </w:endnote>
  <w:endnote w:type="continuationSeparator" w:id="0">
    <w:p w14:paraId="36F3FFD6" w14:textId="77777777" w:rsidR="000D1A62" w:rsidRDefault="000D1A6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41041183"/>
      <w:docPartObj>
        <w:docPartGallery w:val="Page Numbers (Bottom of Page)"/>
        <w:docPartUnique/>
      </w:docPartObj>
    </w:sdtPr>
    <w:sdtEndPr>
      <w:rPr>
        <w:noProof/>
        <w:sz w:val="18"/>
        <w:szCs w:val="18"/>
      </w:rPr>
    </w:sdtEndPr>
    <w:sdtContent>
      <w:p w14:paraId="3C98EB16" w14:textId="20E755C8" w:rsidR="00FC6091" w:rsidRPr="00FC6091" w:rsidRDefault="00FC6091">
        <w:pPr>
          <w:pStyle w:val="Footer"/>
          <w:jc w:val="center"/>
          <w:rPr>
            <w:sz w:val="18"/>
            <w:szCs w:val="18"/>
          </w:rPr>
        </w:pPr>
        <w:r w:rsidRPr="00FC6091">
          <w:rPr>
            <w:sz w:val="18"/>
            <w:szCs w:val="18"/>
          </w:rPr>
          <w:fldChar w:fldCharType="begin"/>
        </w:r>
        <w:r w:rsidRPr="00FC6091">
          <w:rPr>
            <w:sz w:val="18"/>
            <w:szCs w:val="18"/>
          </w:rPr>
          <w:instrText xml:space="preserve"> PAGE   \* MERGEFORMAT </w:instrText>
        </w:r>
        <w:r w:rsidRPr="00FC6091">
          <w:rPr>
            <w:sz w:val="18"/>
            <w:szCs w:val="18"/>
          </w:rPr>
          <w:fldChar w:fldCharType="separate"/>
        </w:r>
        <w:r w:rsidRPr="00FC6091">
          <w:rPr>
            <w:noProof/>
            <w:sz w:val="18"/>
            <w:szCs w:val="18"/>
          </w:rPr>
          <w:t>2</w:t>
        </w:r>
        <w:r w:rsidRPr="00FC6091">
          <w:rPr>
            <w:noProof/>
            <w:sz w:val="18"/>
            <w:szCs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8033937"/>
      <w:docPartObj>
        <w:docPartGallery w:val="Page Numbers (Bottom of Page)"/>
        <w:docPartUnique/>
      </w:docPartObj>
    </w:sdtPr>
    <w:sdtEndPr>
      <w:rPr>
        <w:noProof/>
        <w:sz w:val="18"/>
        <w:szCs w:val="18"/>
      </w:rPr>
    </w:sdtEndPr>
    <w:sdtContent>
      <w:p w14:paraId="26C07568" w14:textId="7861F89B" w:rsidR="00FC6091" w:rsidRPr="00FC6091" w:rsidRDefault="00FC6091">
        <w:pPr>
          <w:pStyle w:val="Footer"/>
          <w:jc w:val="center"/>
          <w:rPr>
            <w:sz w:val="18"/>
            <w:szCs w:val="18"/>
          </w:rPr>
        </w:pPr>
        <w:r w:rsidRPr="00FC6091">
          <w:rPr>
            <w:sz w:val="18"/>
            <w:szCs w:val="18"/>
          </w:rPr>
          <w:fldChar w:fldCharType="begin"/>
        </w:r>
        <w:r w:rsidRPr="00FC6091">
          <w:rPr>
            <w:sz w:val="18"/>
            <w:szCs w:val="18"/>
          </w:rPr>
          <w:instrText xml:space="preserve"> PAGE   \* MERGEFORMAT </w:instrText>
        </w:r>
        <w:r w:rsidRPr="00FC6091">
          <w:rPr>
            <w:sz w:val="18"/>
            <w:szCs w:val="18"/>
          </w:rPr>
          <w:fldChar w:fldCharType="separate"/>
        </w:r>
        <w:r w:rsidRPr="00FC6091">
          <w:rPr>
            <w:noProof/>
            <w:sz w:val="18"/>
            <w:szCs w:val="18"/>
          </w:rPr>
          <w:t>2</w:t>
        </w:r>
        <w:r w:rsidRPr="00FC6091">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C760E7" w14:textId="77777777" w:rsidR="000D1A62" w:rsidRDefault="000D1A62">
      <w:pPr>
        <w:spacing w:line="240" w:lineRule="auto"/>
      </w:pPr>
      <w:r>
        <w:separator/>
      </w:r>
    </w:p>
  </w:footnote>
  <w:footnote w:type="continuationSeparator" w:id="0">
    <w:p w14:paraId="330F188E" w14:textId="77777777" w:rsidR="000D1A62" w:rsidRDefault="000D1A62">
      <w:pPr>
        <w:spacing w:line="240" w:lineRule="auto"/>
      </w:pPr>
      <w:r>
        <w:continuationSeparator/>
      </w:r>
    </w:p>
  </w:footnote>
  <w:footnote w:id="1">
    <w:p w14:paraId="129058AF" w14:textId="4FE81ACF" w:rsidR="008733E2" w:rsidRPr="008733E2" w:rsidRDefault="008733E2" w:rsidP="008733E2">
      <w:pPr>
        <w:pStyle w:val="FootnoteText"/>
        <w:jc w:val="both"/>
        <w:rPr>
          <w:lang w:val="es-PE"/>
        </w:rPr>
      </w:pPr>
      <w:r>
        <w:rPr>
          <w:rStyle w:val="FootnoteReference"/>
        </w:rPr>
        <w:footnoteRef/>
      </w:r>
      <w:r w:rsidRPr="008733E2">
        <w:rPr>
          <w:lang w:val="es-PE"/>
        </w:rPr>
        <w:t xml:space="preserve"> De acuerdo con </w:t>
      </w:r>
      <w:r w:rsidRPr="008733E2">
        <w:rPr>
          <w:i/>
          <w:lang w:val="es-PE"/>
        </w:rPr>
        <w:t>las Reglas de Procedimiento para las Evaluaciones de la Lista Roja de la UICN 2017 -2020</w:t>
      </w:r>
      <w:r w:rsidRPr="008733E2">
        <w:rPr>
          <w:lang w:val="es-PE"/>
        </w:rPr>
        <w:t xml:space="preserve">, la codificación de amenazas no es una información de soporte </w:t>
      </w:r>
      <w:r>
        <w:rPr>
          <w:lang w:val="es-PE"/>
        </w:rPr>
        <w:t xml:space="preserve">requerida en todas </w:t>
      </w:r>
      <w:r w:rsidRPr="008733E2">
        <w:rPr>
          <w:lang w:val="es-PE"/>
        </w:rPr>
        <w:t xml:space="preserve">las evaluaciones. </w:t>
      </w:r>
      <w:r>
        <w:rPr>
          <w:lang w:val="es-PE"/>
        </w:rPr>
        <w:t>Esta información só</w:t>
      </w:r>
      <w:r w:rsidRPr="008733E2">
        <w:rPr>
          <w:lang w:val="es-PE"/>
        </w:rPr>
        <w:t>lo es requerid</w:t>
      </w:r>
      <w:r>
        <w:rPr>
          <w:lang w:val="es-PE"/>
        </w:rPr>
        <w:t>a</w:t>
      </w:r>
      <w:r w:rsidRPr="008733E2">
        <w:rPr>
          <w:lang w:val="es-PE"/>
        </w:rPr>
        <w:t xml:space="preserve"> para los taxones categorizados como Extinto, Extinto en </w:t>
      </w:r>
      <w:r>
        <w:rPr>
          <w:lang w:val="es-PE"/>
        </w:rPr>
        <w:t>E</w:t>
      </w:r>
      <w:r w:rsidRPr="008733E2">
        <w:rPr>
          <w:lang w:val="es-PE"/>
        </w:rPr>
        <w:t>stado Silvestre, En Peligro Crítico, En Peligro, Vulnerable y Casi Amenazado.</w:t>
      </w:r>
      <w:r w:rsidR="00AE2791">
        <w:rPr>
          <w:lang w:val="es-PE"/>
        </w:rPr>
        <w:t xml:space="preserve"> </w:t>
      </w:r>
      <w:r w:rsidR="00AE2791" w:rsidRPr="00AE2791">
        <w:rPr>
          <w:lang w:val="es-PE"/>
        </w:rPr>
        <w:t>Las traducciones al español de los nombres de las amenazas fueron hechas por la Secretaría (documento original de la UICN en inglés).</w:t>
      </w:r>
    </w:p>
    <w:p w14:paraId="5BEE2259" w14:textId="34812C5C" w:rsidR="008733E2" w:rsidRPr="008733E2" w:rsidRDefault="008733E2">
      <w:pPr>
        <w:pStyle w:val="FootnoteText"/>
        <w:rPr>
          <w:lang w:val="es-PE"/>
        </w:rPr>
      </w:pPr>
    </w:p>
  </w:footnote>
  <w:footnote w:id="2">
    <w:p w14:paraId="5160557E" w14:textId="77777777" w:rsidR="00180C83" w:rsidRPr="008733E2" w:rsidRDefault="00180C83" w:rsidP="00180C83">
      <w:pPr>
        <w:pStyle w:val="FootnoteText"/>
        <w:jc w:val="both"/>
        <w:rPr>
          <w:lang w:val="es-PE"/>
        </w:rPr>
      </w:pPr>
      <w:r>
        <w:rPr>
          <w:rStyle w:val="FootnoteReference"/>
        </w:rPr>
        <w:footnoteRef/>
      </w:r>
      <w:r w:rsidRPr="008733E2">
        <w:rPr>
          <w:lang w:val="es-PE"/>
        </w:rPr>
        <w:t xml:space="preserve"> De acuerdo con </w:t>
      </w:r>
      <w:r w:rsidRPr="008733E2">
        <w:rPr>
          <w:i/>
          <w:lang w:val="es-PE"/>
        </w:rPr>
        <w:t>las Reglas de Procedimiento para las Evaluaciones de la Lista Roja de la UICN 2017 -2020</w:t>
      </w:r>
      <w:r w:rsidRPr="008733E2">
        <w:rPr>
          <w:lang w:val="es-PE"/>
        </w:rPr>
        <w:t xml:space="preserve">, la codificación de amenazas no es una información de soporte </w:t>
      </w:r>
      <w:r>
        <w:rPr>
          <w:lang w:val="es-PE"/>
        </w:rPr>
        <w:t xml:space="preserve">requerida en todas </w:t>
      </w:r>
      <w:r w:rsidRPr="008733E2">
        <w:rPr>
          <w:lang w:val="es-PE"/>
        </w:rPr>
        <w:t xml:space="preserve">las evaluaciones. </w:t>
      </w:r>
      <w:r>
        <w:rPr>
          <w:lang w:val="es-PE"/>
        </w:rPr>
        <w:t>Esta información só</w:t>
      </w:r>
      <w:r w:rsidRPr="008733E2">
        <w:rPr>
          <w:lang w:val="es-PE"/>
        </w:rPr>
        <w:t>lo es requerid</w:t>
      </w:r>
      <w:r>
        <w:rPr>
          <w:lang w:val="es-PE"/>
        </w:rPr>
        <w:t>a</w:t>
      </w:r>
      <w:r w:rsidRPr="008733E2">
        <w:rPr>
          <w:lang w:val="es-PE"/>
        </w:rPr>
        <w:t xml:space="preserve"> para los taxones categorizados como Extinto, Extinto en </w:t>
      </w:r>
      <w:r>
        <w:rPr>
          <w:lang w:val="es-PE"/>
        </w:rPr>
        <w:t>E</w:t>
      </w:r>
      <w:r w:rsidRPr="008733E2">
        <w:rPr>
          <w:lang w:val="es-PE"/>
        </w:rPr>
        <w:t>stado Silvestre, En Peligro Crítico, En Peligro, Vulnerable y Casi Amenazado.</w:t>
      </w:r>
      <w:r>
        <w:rPr>
          <w:lang w:val="es-PE"/>
        </w:rPr>
        <w:t xml:space="preserve"> </w:t>
      </w:r>
      <w:r w:rsidRPr="00AE2791">
        <w:rPr>
          <w:lang w:val="es-PE"/>
        </w:rPr>
        <w:t>Las traducciones al español de los nombres de las amenazas fueron hechas por la Secretaría (documento original de la UICN en inglés).</w:t>
      </w:r>
    </w:p>
    <w:p w14:paraId="77BCB410" w14:textId="77777777" w:rsidR="00180C83" w:rsidRPr="008733E2" w:rsidRDefault="00180C83" w:rsidP="00180C83">
      <w:pPr>
        <w:pStyle w:val="FootnoteText"/>
        <w:rPr>
          <w:lang w:val="es-PE"/>
        </w:rPr>
      </w:pPr>
    </w:p>
  </w:footnote>
  <w:footnote w:id="3">
    <w:p w14:paraId="6522721C" w14:textId="77777777" w:rsidR="00DF3BC6" w:rsidRPr="008733E2" w:rsidRDefault="00DF3BC6" w:rsidP="00DF3BC6">
      <w:pPr>
        <w:pStyle w:val="FootnoteText"/>
        <w:jc w:val="both"/>
        <w:rPr>
          <w:lang w:val="es-PE"/>
        </w:rPr>
      </w:pPr>
      <w:r>
        <w:rPr>
          <w:rStyle w:val="FootnoteReference"/>
        </w:rPr>
        <w:footnoteRef/>
      </w:r>
      <w:r w:rsidRPr="008733E2">
        <w:rPr>
          <w:lang w:val="es-PE"/>
        </w:rPr>
        <w:t xml:space="preserve"> De acuerdo con </w:t>
      </w:r>
      <w:r w:rsidRPr="008733E2">
        <w:rPr>
          <w:i/>
          <w:lang w:val="es-PE"/>
        </w:rPr>
        <w:t>las Reglas de Procedimiento para las Evaluaciones de la Lista Roja de la UICN 2017 -2020</w:t>
      </w:r>
      <w:r w:rsidRPr="008733E2">
        <w:rPr>
          <w:lang w:val="es-PE"/>
        </w:rPr>
        <w:t xml:space="preserve">, la codificación de amenazas no es una información de soporte </w:t>
      </w:r>
      <w:r>
        <w:rPr>
          <w:lang w:val="es-PE"/>
        </w:rPr>
        <w:t xml:space="preserve">requerida en todas </w:t>
      </w:r>
      <w:r w:rsidRPr="008733E2">
        <w:rPr>
          <w:lang w:val="es-PE"/>
        </w:rPr>
        <w:t xml:space="preserve">las evaluaciones. </w:t>
      </w:r>
      <w:r>
        <w:rPr>
          <w:lang w:val="es-PE"/>
        </w:rPr>
        <w:t>Esta información só</w:t>
      </w:r>
      <w:r w:rsidRPr="008733E2">
        <w:rPr>
          <w:lang w:val="es-PE"/>
        </w:rPr>
        <w:t>lo es requerid</w:t>
      </w:r>
      <w:r>
        <w:rPr>
          <w:lang w:val="es-PE"/>
        </w:rPr>
        <w:t>a</w:t>
      </w:r>
      <w:r w:rsidRPr="008733E2">
        <w:rPr>
          <w:lang w:val="es-PE"/>
        </w:rPr>
        <w:t xml:space="preserve"> para los taxones categorizados como Extinto, Extinto en </w:t>
      </w:r>
      <w:r>
        <w:rPr>
          <w:lang w:val="es-PE"/>
        </w:rPr>
        <w:t>E</w:t>
      </w:r>
      <w:r w:rsidRPr="008733E2">
        <w:rPr>
          <w:lang w:val="es-PE"/>
        </w:rPr>
        <w:t>stado Silvestre, En Peligro Crítico, En Peligro, Vulnerable y Casi Amenazado.</w:t>
      </w:r>
      <w:r>
        <w:rPr>
          <w:lang w:val="es-PE"/>
        </w:rPr>
        <w:t xml:space="preserve"> </w:t>
      </w:r>
      <w:r w:rsidRPr="00AE2791">
        <w:rPr>
          <w:lang w:val="es-PE"/>
        </w:rPr>
        <w:t>Las traducciones al español de los nombres de las amenazas fueron hechas por la Secretaría (documento original de la UICN en inglés).</w:t>
      </w:r>
    </w:p>
    <w:p w14:paraId="758099AC" w14:textId="77777777" w:rsidR="00DF3BC6" w:rsidRPr="008733E2" w:rsidRDefault="00DF3BC6" w:rsidP="00DF3BC6">
      <w:pPr>
        <w:pStyle w:val="FootnoteText"/>
        <w:rPr>
          <w:lang w:val="es-PE"/>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A8DED" w14:textId="34E1A8B4" w:rsidR="00FC6091" w:rsidRPr="00EC798A" w:rsidRDefault="00FC6091" w:rsidP="00DF73A1">
    <w:pPr>
      <w:pStyle w:val="Header"/>
      <w:pBdr>
        <w:bottom w:val="single" w:sz="4" w:space="1" w:color="auto"/>
      </w:pBdr>
      <w:rPr>
        <w:i/>
        <w:sz w:val="18"/>
        <w:szCs w:val="18"/>
        <w:lang w:val="de-DE"/>
      </w:rPr>
    </w:pPr>
    <w:r w:rsidRPr="00EC798A">
      <w:rPr>
        <w:i/>
        <w:sz w:val="18"/>
        <w:szCs w:val="18"/>
        <w:lang w:val="de-DE"/>
      </w:rPr>
      <w:t>UNEP/CMS/COP13/Doc.24</w:t>
    </w:r>
    <w:r>
      <w:rPr>
        <w:i/>
        <w:sz w:val="18"/>
        <w:szCs w:val="18"/>
        <w:lang w:val="de-DE"/>
      </w:rPr>
      <w:t>/Anexo 3</w:t>
    </w:r>
  </w:p>
  <w:p w14:paraId="7D1493DB" w14:textId="77777777" w:rsidR="00FC6091" w:rsidRDefault="00FC60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6294C5" w14:textId="7D1EEE3B" w:rsidR="00FC6091" w:rsidRPr="00EC798A" w:rsidRDefault="00FC6091" w:rsidP="00DF73A1">
    <w:pPr>
      <w:pStyle w:val="Header"/>
      <w:pBdr>
        <w:bottom w:val="single" w:sz="4" w:space="1" w:color="auto"/>
      </w:pBdr>
      <w:jc w:val="right"/>
      <w:rPr>
        <w:i/>
        <w:sz w:val="18"/>
        <w:szCs w:val="18"/>
        <w:lang w:val="de-DE"/>
      </w:rPr>
    </w:pPr>
    <w:r w:rsidRPr="00EC798A">
      <w:rPr>
        <w:i/>
        <w:sz w:val="18"/>
        <w:szCs w:val="18"/>
        <w:lang w:val="de-DE"/>
      </w:rPr>
      <w:t>UNEP/CMS/COP13/Doc.24</w:t>
    </w:r>
    <w:r>
      <w:rPr>
        <w:i/>
        <w:sz w:val="18"/>
        <w:szCs w:val="18"/>
        <w:lang w:val="de-DE"/>
      </w:rPr>
      <w:t>/Anexo 3</w:t>
    </w:r>
  </w:p>
  <w:p w14:paraId="5C550DA2" w14:textId="77777777" w:rsidR="00FC6091" w:rsidRDefault="00FC60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4FD686D"/>
    <w:multiLevelType w:val="hybridMultilevel"/>
    <w:tmpl w:val="3B268552"/>
    <w:lvl w:ilvl="0" w:tplc="0409000F">
      <w:start w:val="1"/>
      <w:numFmt w:val="decimal"/>
      <w:lvlText w:val="%1."/>
      <w:lvlJc w:val="left"/>
      <w:pPr>
        <w:ind w:left="360" w:hanging="360"/>
      </w:pPr>
      <w:rPr>
        <w:rFonts w:hint="default"/>
      </w:rPr>
    </w:lvl>
    <w:lvl w:ilvl="1" w:tplc="2BE8B090">
      <w:start w:val="1"/>
      <w:numFmt w:val="decimal"/>
      <w:lvlText w:val="%2."/>
      <w:lvlJc w:val="left"/>
      <w:pPr>
        <w:ind w:left="1080" w:hanging="360"/>
      </w:pPr>
      <w:rPr>
        <w:rFonts w:asciiTheme="minorHAnsi" w:eastAsiaTheme="minorHAnsi" w:hAnsiTheme="minorHAnsi" w:cstheme="minorBidi"/>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224A"/>
    <w:rsid w:val="000214F9"/>
    <w:rsid w:val="000252A8"/>
    <w:rsid w:val="00037D34"/>
    <w:rsid w:val="00086A3E"/>
    <w:rsid w:val="00092DE0"/>
    <w:rsid w:val="000C6BAA"/>
    <w:rsid w:val="000D1A62"/>
    <w:rsid w:val="000E3578"/>
    <w:rsid w:val="0010132D"/>
    <w:rsid w:val="0012018C"/>
    <w:rsid w:val="00151A78"/>
    <w:rsid w:val="00180C83"/>
    <w:rsid w:val="001A5AE6"/>
    <w:rsid w:val="001B624C"/>
    <w:rsid w:val="001C0EAD"/>
    <w:rsid w:val="00201018"/>
    <w:rsid w:val="00221042"/>
    <w:rsid w:val="00226E91"/>
    <w:rsid w:val="00237649"/>
    <w:rsid w:val="00252A03"/>
    <w:rsid w:val="002931F2"/>
    <w:rsid w:val="002A39FB"/>
    <w:rsid w:val="002C6F9D"/>
    <w:rsid w:val="003825B3"/>
    <w:rsid w:val="00384FC0"/>
    <w:rsid w:val="003A7C3A"/>
    <w:rsid w:val="003B2738"/>
    <w:rsid w:val="003C435E"/>
    <w:rsid w:val="003C59DB"/>
    <w:rsid w:val="003D64E5"/>
    <w:rsid w:val="003E718F"/>
    <w:rsid w:val="003F4185"/>
    <w:rsid w:val="00412778"/>
    <w:rsid w:val="00443411"/>
    <w:rsid w:val="004452D6"/>
    <w:rsid w:val="004573D3"/>
    <w:rsid w:val="00481A5F"/>
    <w:rsid w:val="004A53D7"/>
    <w:rsid w:val="004A5900"/>
    <w:rsid w:val="004E1433"/>
    <w:rsid w:val="004E30F4"/>
    <w:rsid w:val="005023F2"/>
    <w:rsid w:val="00512CBB"/>
    <w:rsid w:val="00522A95"/>
    <w:rsid w:val="0056623A"/>
    <w:rsid w:val="00584808"/>
    <w:rsid w:val="005A40AB"/>
    <w:rsid w:val="005B5CAE"/>
    <w:rsid w:val="005C4E78"/>
    <w:rsid w:val="005D4DFB"/>
    <w:rsid w:val="005E6AE3"/>
    <w:rsid w:val="0060561E"/>
    <w:rsid w:val="00664F0D"/>
    <w:rsid w:val="006915E5"/>
    <w:rsid w:val="006971CE"/>
    <w:rsid w:val="006B1D63"/>
    <w:rsid w:val="006C0C64"/>
    <w:rsid w:val="006C7637"/>
    <w:rsid w:val="00707662"/>
    <w:rsid w:val="00707ED2"/>
    <w:rsid w:val="00730281"/>
    <w:rsid w:val="00734784"/>
    <w:rsid w:val="00746012"/>
    <w:rsid w:val="0075729A"/>
    <w:rsid w:val="0076068D"/>
    <w:rsid w:val="007641E2"/>
    <w:rsid w:val="00795838"/>
    <w:rsid w:val="00812C6D"/>
    <w:rsid w:val="00814003"/>
    <w:rsid w:val="008243A3"/>
    <w:rsid w:val="00835593"/>
    <w:rsid w:val="00842B15"/>
    <w:rsid w:val="00847555"/>
    <w:rsid w:val="00855D01"/>
    <w:rsid w:val="00865224"/>
    <w:rsid w:val="008733E2"/>
    <w:rsid w:val="00892027"/>
    <w:rsid w:val="008B37D0"/>
    <w:rsid w:val="008D0D5D"/>
    <w:rsid w:val="008E0164"/>
    <w:rsid w:val="008E2855"/>
    <w:rsid w:val="008E4D49"/>
    <w:rsid w:val="008F5EC0"/>
    <w:rsid w:val="00903876"/>
    <w:rsid w:val="00913099"/>
    <w:rsid w:val="009256E0"/>
    <w:rsid w:val="00941CEA"/>
    <w:rsid w:val="009451C6"/>
    <w:rsid w:val="00960EA2"/>
    <w:rsid w:val="00966651"/>
    <w:rsid w:val="009876EE"/>
    <w:rsid w:val="009B3F7A"/>
    <w:rsid w:val="009C3C2F"/>
    <w:rsid w:val="00A03E3C"/>
    <w:rsid w:val="00A07F3B"/>
    <w:rsid w:val="00A141C9"/>
    <w:rsid w:val="00A62808"/>
    <w:rsid w:val="00AB202A"/>
    <w:rsid w:val="00AD3BBB"/>
    <w:rsid w:val="00AD5645"/>
    <w:rsid w:val="00AD5B45"/>
    <w:rsid w:val="00AE2791"/>
    <w:rsid w:val="00AF6524"/>
    <w:rsid w:val="00B40A03"/>
    <w:rsid w:val="00B53345"/>
    <w:rsid w:val="00B53373"/>
    <w:rsid w:val="00B57782"/>
    <w:rsid w:val="00BB6147"/>
    <w:rsid w:val="00BC2E08"/>
    <w:rsid w:val="00BF7F80"/>
    <w:rsid w:val="00C44B5F"/>
    <w:rsid w:val="00C503EC"/>
    <w:rsid w:val="00C61C96"/>
    <w:rsid w:val="00C74AC2"/>
    <w:rsid w:val="00C83A64"/>
    <w:rsid w:val="00C91377"/>
    <w:rsid w:val="00C91416"/>
    <w:rsid w:val="00C91447"/>
    <w:rsid w:val="00D2224A"/>
    <w:rsid w:val="00D265FC"/>
    <w:rsid w:val="00D3358D"/>
    <w:rsid w:val="00D3484C"/>
    <w:rsid w:val="00D35C68"/>
    <w:rsid w:val="00D42EA3"/>
    <w:rsid w:val="00D53712"/>
    <w:rsid w:val="00D651F6"/>
    <w:rsid w:val="00D7646C"/>
    <w:rsid w:val="00D93714"/>
    <w:rsid w:val="00DD35CB"/>
    <w:rsid w:val="00DE31C8"/>
    <w:rsid w:val="00DF34BF"/>
    <w:rsid w:val="00DF3BC6"/>
    <w:rsid w:val="00DF6CF7"/>
    <w:rsid w:val="00DF73A1"/>
    <w:rsid w:val="00E56A00"/>
    <w:rsid w:val="00E6257C"/>
    <w:rsid w:val="00E76D27"/>
    <w:rsid w:val="00EA3B1C"/>
    <w:rsid w:val="00EB0A41"/>
    <w:rsid w:val="00EC603F"/>
    <w:rsid w:val="00EC6084"/>
    <w:rsid w:val="00ED0D5A"/>
    <w:rsid w:val="00EF2079"/>
    <w:rsid w:val="00F06F45"/>
    <w:rsid w:val="00F252C1"/>
    <w:rsid w:val="00F6109F"/>
    <w:rsid w:val="00F97853"/>
    <w:rsid w:val="00FA126A"/>
    <w:rsid w:val="00FC58B0"/>
    <w:rsid w:val="00FC6091"/>
    <w:rsid w:val="00FC62C4"/>
    <w:rsid w:val="00FF75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49EE56"/>
  <w15:docId w15:val="{F4228738-7B24-4CB5-9D11-2F73019ED0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rsid w:val="008F5EC0"/>
    <w:pPr>
      <w:keepNext/>
      <w:keepLines/>
      <w:spacing w:before="360" w:after="120"/>
      <w:outlineLvl w:val="1"/>
    </w:pPr>
    <w:rPr>
      <w:b/>
      <w:sz w:val="24"/>
      <w:szCs w:val="32"/>
    </w:rPr>
  </w:style>
  <w:style w:type="paragraph" w:styleId="Heading3">
    <w:name w:val="heading 3"/>
    <w:basedOn w:val="Normal"/>
    <w:next w:val="Normal"/>
    <w:link w:val="Heading3Char"/>
    <w:uiPriority w:val="9"/>
    <w:unhideWhenUsed/>
    <w:qFormat/>
    <w:rsid w:val="008F5EC0"/>
    <w:pPr>
      <w:keepNext/>
      <w:keepLines/>
      <w:spacing w:before="320" w:after="80"/>
      <w:outlineLvl w:val="2"/>
    </w:pPr>
    <w:rPr>
      <w:b/>
      <w:color w:val="434343"/>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BalloonText">
    <w:name w:val="Balloon Text"/>
    <w:basedOn w:val="Normal"/>
    <w:link w:val="BalloonTextChar"/>
    <w:uiPriority w:val="99"/>
    <w:semiHidden/>
    <w:unhideWhenUsed/>
    <w:rsid w:val="002A39F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39FB"/>
    <w:rPr>
      <w:rFonts w:ascii="Segoe UI" w:hAnsi="Segoe UI" w:cs="Segoe UI"/>
      <w:sz w:val="18"/>
      <w:szCs w:val="18"/>
    </w:rPr>
  </w:style>
  <w:style w:type="paragraph" w:styleId="TOCHeading">
    <w:name w:val="TOC Heading"/>
    <w:basedOn w:val="Heading1"/>
    <w:next w:val="Normal"/>
    <w:uiPriority w:val="39"/>
    <w:unhideWhenUsed/>
    <w:qFormat/>
    <w:rsid w:val="008F5EC0"/>
    <w:pPr>
      <w:spacing w:before="240" w:after="0" w:line="259" w:lineRule="auto"/>
      <w:outlineLvl w:val="9"/>
    </w:pPr>
    <w:rPr>
      <w:rFonts w:asciiTheme="majorHAnsi" w:eastAsiaTheme="majorEastAsia" w:hAnsiTheme="majorHAnsi" w:cstheme="majorBidi"/>
      <w:color w:val="365F91" w:themeColor="accent1" w:themeShade="BF"/>
      <w:sz w:val="32"/>
      <w:szCs w:val="32"/>
    </w:rPr>
  </w:style>
  <w:style w:type="paragraph" w:styleId="TOC1">
    <w:name w:val="toc 1"/>
    <w:basedOn w:val="Normal"/>
    <w:next w:val="Normal"/>
    <w:autoRedefine/>
    <w:uiPriority w:val="39"/>
    <w:unhideWhenUsed/>
    <w:rsid w:val="008F5EC0"/>
    <w:pPr>
      <w:spacing w:after="100"/>
    </w:pPr>
  </w:style>
  <w:style w:type="paragraph" w:styleId="TOC2">
    <w:name w:val="toc 2"/>
    <w:basedOn w:val="Normal"/>
    <w:next w:val="Normal"/>
    <w:autoRedefine/>
    <w:uiPriority w:val="39"/>
    <w:unhideWhenUsed/>
    <w:rsid w:val="008F5EC0"/>
    <w:pPr>
      <w:spacing w:after="100"/>
      <w:ind w:left="220"/>
    </w:pPr>
  </w:style>
  <w:style w:type="character" w:styleId="Hyperlink">
    <w:name w:val="Hyperlink"/>
    <w:basedOn w:val="DefaultParagraphFont"/>
    <w:uiPriority w:val="99"/>
    <w:unhideWhenUsed/>
    <w:rsid w:val="008F5EC0"/>
    <w:rPr>
      <w:color w:val="0000FF" w:themeColor="hyperlink"/>
      <w:u w:val="single"/>
    </w:rPr>
  </w:style>
  <w:style w:type="paragraph" w:styleId="TOC3">
    <w:name w:val="toc 3"/>
    <w:basedOn w:val="Normal"/>
    <w:next w:val="Normal"/>
    <w:autoRedefine/>
    <w:uiPriority w:val="39"/>
    <w:unhideWhenUsed/>
    <w:rsid w:val="008F5EC0"/>
    <w:pPr>
      <w:spacing w:after="100"/>
      <w:ind w:left="440"/>
    </w:pPr>
  </w:style>
  <w:style w:type="paragraph" w:styleId="Header">
    <w:name w:val="header"/>
    <w:basedOn w:val="Normal"/>
    <w:link w:val="HeaderChar"/>
    <w:uiPriority w:val="99"/>
    <w:unhideWhenUsed/>
    <w:rsid w:val="00835593"/>
    <w:pPr>
      <w:tabs>
        <w:tab w:val="center" w:pos="4513"/>
        <w:tab w:val="right" w:pos="9026"/>
      </w:tabs>
      <w:spacing w:line="240" w:lineRule="auto"/>
    </w:pPr>
  </w:style>
  <w:style w:type="character" w:customStyle="1" w:styleId="HeaderChar">
    <w:name w:val="Header Char"/>
    <w:basedOn w:val="DefaultParagraphFont"/>
    <w:link w:val="Header"/>
    <w:uiPriority w:val="99"/>
    <w:rsid w:val="00835593"/>
  </w:style>
  <w:style w:type="paragraph" w:styleId="Footer">
    <w:name w:val="footer"/>
    <w:basedOn w:val="Normal"/>
    <w:link w:val="FooterChar"/>
    <w:uiPriority w:val="99"/>
    <w:unhideWhenUsed/>
    <w:rsid w:val="00835593"/>
    <w:pPr>
      <w:tabs>
        <w:tab w:val="center" w:pos="4513"/>
        <w:tab w:val="right" w:pos="9026"/>
      </w:tabs>
      <w:spacing w:line="240" w:lineRule="auto"/>
    </w:pPr>
  </w:style>
  <w:style w:type="character" w:customStyle="1" w:styleId="FooterChar">
    <w:name w:val="Footer Char"/>
    <w:basedOn w:val="DefaultParagraphFont"/>
    <w:link w:val="Footer"/>
    <w:uiPriority w:val="99"/>
    <w:rsid w:val="00835593"/>
  </w:style>
  <w:style w:type="paragraph" w:styleId="ListParagraph">
    <w:name w:val="List Paragraph"/>
    <w:basedOn w:val="Normal"/>
    <w:uiPriority w:val="34"/>
    <w:qFormat/>
    <w:rsid w:val="008E2855"/>
    <w:pPr>
      <w:spacing w:after="160" w:line="259" w:lineRule="auto"/>
      <w:ind w:left="720"/>
      <w:contextualSpacing/>
    </w:pPr>
    <w:rPr>
      <w:rFonts w:asciiTheme="minorHAnsi" w:eastAsiaTheme="minorHAnsi" w:hAnsiTheme="minorHAnsi" w:cstheme="minorBidi"/>
    </w:rPr>
  </w:style>
  <w:style w:type="paragraph" w:styleId="FootnoteText">
    <w:name w:val="footnote text"/>
    <w:basedOn w:val="Normal"/>
    <w:link w:val="FootnoteTextChar"/>
    <w:uiPriority w:val="99"/>
    <w:semiHidden/>
    <w:unhideWhenUsed/>
    <w:rsid w:val="00092DE0"/>
    <w:pPr>
      <w:spacing w:line="240" w:lineRule="auto"/>
    </w:pPr>
    <w:rPr>
      <w:sz w:val="20"/>
      <w:szCs w:val="20"/>
    </w:rPr>
  </w:style>
  <w:style w:type="character" w:customStyle="1" w:styleId="FootnoteTextChar">
    <w:name w:val="Footnote Text Char"/>
    <w:basedOn w:val="DefaultParagraphFont"/>
    <w:link w:val="FootnoteText"/>
    <w:uiPriority w:val="99"/>
    <w:semiHidden/>
    <w:rsid w:val="00092DE0"/>
    <w:rPr>
      <w:sz w:val="20"/>
      <w:szCs w:val="20"/>
    </w:rPr>
  </w:style>
  <w:style w:type="character" w:styleId="FootnoteReference">
    <w:name w:val="footnote reference"/>
    <w:basedOn w:val="DefaultParagraphFont"/>
    <w:uiPriority w:val="99"/>
    <w:semiHidden/>
    <w:unhideWhenUsed/>
    <w:rsid w:val="00092DE0"/>
    <w:rPr>
      <w:vertAlign w:val="superscript"/>
    </w:rPr>
  </w:style>
  <w:style w:type="character" w:customStyle="1" w:styleId="Heading3Char">
    <w:name w:val="Heading 3 Char"/>
    <w:basedOn w:val="DefaultParagraphFont"/>
    <w:link w:val="Heading3"/>
    <w:uiPriority w:val="9"/>
    <w:rsid w:val="00941CEA"/>
    <w:rPr>
      <w:b/>
      <w:color w:val="434343"/>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898997">
      <w:bodyDiv w:val="1"/>
      <w:marLeft w:val="0"/>
      <w:marRight w:val="0"/>
      <w:marTop w:val="0"/>
      <w:marBottom w:val="0"/>
      <w:divBdr>
        <w:top w:val="none" w:sz="0" w:space="0" w:color="auto"/>
        <w:left w:val="none" w:sz="0" w:space="0" w:color="auto"/>
        <w:bottom w:val="none" w:sz="0" w:space="0" w:color="auto"/>
        <w:right w:val="none" w:sz="0" w:space="0" w:color="auto"/>
      </w:divBdr>
    </w:div>
    <w:div w:id="198396691">
      <w:bodyDiv w:val="1"/>
      <w:marLeft w:val="0"/>
      <w:marRight w:val="0"/>
      <w:marTop w:val="0"/>
      <w:marBottom w:val="0"/>
      <w:divBdr>
        <w:top w:val="none" w:sz="0" w:space="0" w:color="auto"/>
        <w:left w:val="none" w:sz="0" w:space="0" w:color="auto"/>
        <w:bottom w:val="none" w:sz="0" w:space="0" w:color="auto"/>
        <w:right w:val="none" w:sz="0" w:space="0" w:color="auto"/>
      </w:divBdr>
    </w:div>
    <w:div w:id="668556006">
      <w:bodyDiv w:val="1"/>
      <w:marLeft w:val="0"/>
      <w:marRight w:val="0"/>
      <w:marTop w:val="0"/>
      <w:marBottom w:val="0"/>
      <w:divBdr>
        <w:top w:val="none" w:sz="0" w:space="0" w:color="auto"/>
        <w:left w:val="none" w:sz="0" w:space="0" w:color="auto"/>
        <w:bottom w:val="none" w:sz="0" w:space="0" w:color="auto"/>
        <w:right w:val="none" w:sz="0" w:space="0" w:color="auto"/>
      </w:divBdr>
    </w:div>
    <w:div w:id="972171480">
      <w:bodyDiv w:val="1"/>
      <w:marLeft w:val="0"/>
      <w:marRight w:val="0"/>
      <w:marTop w:val="0"/>
      <w:marBottom w:val="0"/>
      <w:divBdr>
        <w:top w:val="none" w:sz="0" w:space="0" w:color="auto"/>
        <w:left w:val="none" w:sz="0" w:space="0" w:color="auto"/>
        <w:bottom w:val="none" w:sz="0" w:space="0" w:color="auto"/>
        <w:right w:val="none" w:sz="0" w:space="0" w:color="auto"/>
      </w:divBdr>
    </w:div>
    <w:div w:id="1323973905">
      <w:bodyDiv w:val="1"/>
      <w:marLeft w:val="0"/>
      <w:marRight w:val="0"/>
      <w:marTop w:val="0"/>
      <w:marBottom w:val="0"/>
      <w:divBdr>
        <w:top w:val="none" w:sz="0" w:space="0" w:color="auto"/>
        <w:left w:val="none" w:sz="0" w:space="0" w:color="auto"/>
        <w:bottom w:val="none" w:sz="0" w:space="0" w:color="auto"/>
        <w:right w:val="none" w:sz="0" w:space="0" w:color="auto"/>
      </w:divBdr>
    </w:div>
    <w:div w:id="1384786958">
      <w:bodyDiv w:val="1"/>
      <w:marLeft w:val="0"/>
      <w:marRight w:val="0"/>
      <w:marTop w:val="0"/>
      <w:marBottom w:val="0"/>
      <w:divBdr>
        <w:top w:val="none" w:sz="0" w:space="0" w:color="auto"/>
        <w:left w:val="none" w:sz="0" w:space="0" w:color="auto"/>
        <w:bottom w:val="none" w:sz="0" w:space="0" w:color="auto"/>
        <w:right w:val="none" w:sz="0" w:space="0" w:color="auto"/>
      </w:divBdr>
    </w:div>
    <w:div w:id="1389298799">
      <w:bodyDiv w:val="1"/>
      <w:marLeft w:val="0"/>
      <w:marRight w:val="0"/>
      <w:marTop w:val="0"/>
      <w:marBottom w:val="0"/>
      <w:divBdr>
        <w:top w:val="none" w:sz="0" w:space="0" w:color="auto"/>
        <w:left w:val="none" w:sz="0" w:space="0" w:color="auto"/>
        <w:bottom w:val="none" w:sz="0" w:space="0" w:color="auto"/>
        <w:right w:val="none" w:sz="0" w:space="0" w:color="auto"/>
      </w:divBdr>
    </w:div>
    <w:div w:id="1558084200">
      <w:bodyDiv w:val="1"/>
      <w:marLeft w:val="0"/>
      <w:marRight w:val="0"/>
      <w:marTop w:val="0"/>
      <w:marBottom w:val="0"/>
      <w:divBdr>
        <w:top w:val="none" w:sz="0" w:space="0" w:color="auto"/>
        <w:left w:val="none" w:sz="0" w:space="0" w:color="auto"/>
        <w:bottom w:val="none" w:sz="0" w:space="0" w:color="auto"/>
        <w:right w:val="none" w:sz="0" w:space="0" w:color="auto"/>
      </w:divBdr>
    </w:div>
    <w:div w:id="1560509773">
      <w:bodyDiv w:val="1"/>
      <w:marLeft w:val="0"/>
      <w:marRight w:val="0"/>
      <w:marTop w:val="0"/>
      <w:marBottom w:val="0"/>
      <w:divBdr>
        <w:top w:val="none" w:sz="0" w:space="0" w:color="auto"/>
        <w:left w:val="none" w:sz="0" w:space="0" w:color="auto"/>
        <w:bottom w:val="none" w:sz="0" w:space="0" w:color="auto"/>
        <w:right w:val="none" w:sz="0" w:space="0" w:color="auto"/>
      </w:divBdr>
    </w:div>
    <w:div w:id="1648971773">
      <w:bodyDiv w:val="1"/>
      <w:marLeft w:val="0"/>
      <w:marRight w:val="0"/>
      <w:marTop w:val="0"/>
      <w:marBottom w:val="0"/>
      <w:divBdr>
        <w:top w:val="none" w:sz="0" w:space="0" w:color="auto"/>
        <w:left w:val="none" w:sz="0" w:space="0" w:color="auto"/>
        <w:bottom w:val="none" w:sz="0" w:space="0" w:color="auto"/>
        <w:right w:val="none" w:sz="0" w:space="0" w:color="auto"/>
      </w:divBdr>
    </w:div>
    <w:div w:id="1651211499">
      <w:bodyDiv w:val="1"/>
      <w:marLeft w:val="0"/>
      <w:marRight w:val="0"/>
      <w:marTop w:val="0"/>
      <w:marBottom w:val="0"/>
      <w:divBdr>
        <w:top w:val="none" w:sz="0" w:space="0" w:color="auto"/>
        <w:left w:val="none" w:sz="0" w:space="0" w:color="auto"/>
        <w:bottom w:val="none" w:sz="0" w:space="0" w:color="auto"/>
        <w:right w:val="none" w:sz="0" w:space="0" w:color="auto"/>
      </w:divBdr>
    </w:div>
    <w:div w:id="1783113838">
      <w:bodyDiv w:val="1"/>
      <w:marLeft w:val="0"/>
      <w:marRight w:val="0"/>
      <w:marTop w:val="0"/>
      <w:marBottom w:val="0"/>
      <w:divBdr>
        <w:top w:val="none" w:sz="0" w:space="0" w:color="auto"/>
        <w:left w:val="none" w:sz="0" w:space="0" w:color="auto"/>
        <w:bottom w:val="none" w:sz="0" w:space="0" w:color="auto"/>
        <w:right w:val="none" w:sz="0" w:space="0" w:color="auto"/>
      </w:divBdr>
    </w:div>
    <w:div w:id="2017077097">
      <w:bodyDiv w:val="1"/>
      <w:marLeft w:val="0"/>
      <w:marRight w:val="0"/>
      <w:marTop w:val="0"/>
      <w:marBottom w:val="0"/>
      <w:divBdr>
        <w:top w:val="none" w:sz="0" w:space="0" w:color="auto"/>
        <w:left w:val="none" w:sz="0" w:space="0" w:color="auto"/>
        <w:bottom w:val="none" w:sz="0" w:space="0" w:color="auto"/>
        <w:right w:val="none" w:sz="0" w:space="0" w:color="auto"/>
      </w:divBdr>
    </w:div>
    <w:div w:id="21125809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microsoft.com/office/2007/relationships/hdphoto" Target="media/hdphoto7.wdp"/><Relationship Id="rId21" Type="http://schemas.openxmlformats.org/officeDocument/2006/relationships/image" Target="media/image6.png"/><Relationship Id="rId42" Type="http://schemas.openxmlformats.org/officeDocument/2006/relationships/image" Target="media/image18.png"/><Relationship Id="rId47" Type="http://schemas.microsoft.com/office/2007/relationships/hdphoto" Target="media/hdphoto16.wdp"/><Relationship Id="rId63" Type="http://schemas.microsoft.com/office/2007/relationships/hdphoto" Target="media/hdphoto24.wdp"/><Relationship Id="rId68" Type="http://schemas.openxmlformats.org/officeDocument/2006/relationships/image" Target="media/image32.png"/><Relationship Id="rId84" Type="http://schemas.openxmlformats.org/officeDocument/2006/relationships/theme" Target="theme/theme1.xml"/><Relationship Id="rId16" Type="http://schemas.openxmlformats.org/officeDocument/2006/relationships/header" Target="header2.xml"/><Relationship Id="rId11" Type="http://schemas.microsoft.com/office/2007/relationships/hdphoto" Target="media/hdphoto2.wdp"/><Relationship Id="rId32" Type="http://schemas.microsoft.com/office/2007/relationships/hdphoto" Target="media/hdphoto10.wdp"/><Relationship Id="rId37" Type="http://schemas.openxmlformats.org/officeDocument/2006/relationships/image" Target="media/image14.jpeg"/><Relationship Id="rId53" Type="http://schemas.microsoft.com/office/2007/relationships/hdphoto" Target="media/hdphoto19.wdp"/><Relationship Id="rId58" Type="http://schemas.openxmlformats.org/officeDocument/2006/relationships/image" Target="media/image26.png"/><Relationship Id="rId74" Type="http://schemas.openxmlformats.org/officeDocument/2006/relationships/image" Target="media/image35.png"/><Relationship Id="rId79" Type="http://schemas.openxmlformats.org/officeDocument/2006/relationships/image" Target="media/image38.png"/><Relationship Id="rId5" Type="http://schemas.openxmlformats.org/officeDocument/2006/relationships/webSettings" Target="webSettings.xml"/><Relationship Id="rId61" Type="http://schemas.microsoft.com/office/2007/relationships/hdphoto" Target="media/hdphoto23.wdp"/><Relationship Id="rId82" Type="http://schemas.microsoft.com/office/2007/relationships/hdphoto" Target="media/hdphoto32.wdp"/><Relationship Id="rId19" Type="http://schemas.openxmlformats.org/officeDocument/2006/relationships/image" Target="media/image5.png"/><Relationship Id="rId14" Type="http://schemas.microsoft.com/office/2007/relationships/hdphoto" Target="media/hdphoto3.wdp"/><Relationship Id="rId22" Type="http://schemas.microsoft.com/office/2007/relationships/hdphoto" Target="media/hdphoto5.wdp"/><Relationship Id="rId27" Type="http://schemas.openxmlformats.org/officeDocument/2006/relationships/image" Target="media/image9.png"/><Relationship Id="rId30" Type="http://schemas.microsoft.com/office/2007/relationships/hdphoto" Target="media/hdphoto9.wdp"/><Relationship Id="rId35" Type="http://schemas.openxmlformats.org/officeDocument/2006/relationships/image" Target="media/image13.png"/><Relationship Id="rId43" Type="http://schemas.microsoft.com/office/2007/relationships/hdphoto" Target="media/hdphoto14.wdp"/><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image" Target="media/image29.jpeg"/><Relationship Id="rId69" Type="http://schemas.microsoft.com/office/2007/relationships/hdphoto" Target="media/hdphoto26.wdp"/><Relationship Id="rId77" Type="http://schemas.openxmlformats.org/officeDocument/2006/relationships/image" Target="media/image37.png"/><Relationship Id="rId8" Type="http://schemas.openxmlformats.org/officeDocument/2006/relationships/image" Target="media/image1.png"/><Relationship Id="rId51" Type="http://schemas.microsoft.com/office/2007/relationships/hdphoto" Target="media/hdphoto18.wdp"/><Relationship Id="rId72" Type="http://schemas.openxmlformats.org/officeDocument/2006/relationships/image" Target="media/image34.png"/><Relationship Id="rId80" Type="http://schemas.microsoft.com/office/2007/relationships/hdphoto" Target="media/hdphoto31.wdp"/><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1.xml"/><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image" Target="media/image15.png"/><Relationship Id="rId46" Type="http://schemas.openxmlformats.org/officeDocument/2006/relationships/image" Target="media/image20.png"/><Relationship Id="rId59" Type="http://schemas.microsoft.com/office/2007/relationships/hdphoto" Target="media/hdphoto22.wdp"/><Relationship Id="rId67" Type="http://schemas.microsoft.com/office/2007/relationships/hdphoto" Target="media/hdphoto25.wdp"/><Relationship Id="rId20" Type="http://schemas.microsoft.com/office/2007/relationships/hdphoto" Target="media/hdphoto4.wdp"/><Relationship Id="rId41" Type="http://schemas.openxmlformats.org/officeDocument/2006/relationships/image" Target="media/image17.png"/><Relationship Id="rId54" Type="http://schemas.openxmlformats.org/officeDocument/2006/relationships/image" Target="media/image24.png"/><Relationship Id="rId62" Type="http://schemas.openxmlformats.org/officeDocument/2006/relationships/image" Target="media/image28.png"/><Relationship Id="rId70" Type="http://schemas.openxmlformats.org/officeDocument/2006/relationships/image" Target="media/image33.png"/><Relationship Id="rId75" Type="http://schemas.openxmlformats.org/officeDocument/2006/relationships/image" Target="media/image36.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7.png"/><Relationship Id="rId28" Type="http://schemas.microsoft.com/office/2007/relationships/hdphoto" Target="media/hdphoto8.wdp"/><Relationship Id="rId36" Type="http://schemas.microsoft.com/office/2007/relationships/hdphoto" Target="media/hdphoto12.wdp"/><Relationship Id="rId49" Type="http://schemas.microsoft.com/office/2007/relationships/hdphoto" Target="media/hdphoto17.wdp"/><Relationship Id="rId57" Type="http://schemas.microsoft.com/office/2007/relationships/hdphoto" Target="media/hdphoto21.wdp"/><Relationship Id="rId10" Type="http://schemas.openxmlformats.org/officeDocument/2006/relationships/image" Target="media/image2.png"/><Relationship Id="rId31" Type="http://schemas.openxmlformats.org/officeDocument/2006/relationships/image" Target="media/image11.png"/><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image" Target="media/image27.png"/><Relationship Id="rId65" Type="http://schemas.openxmlformats.org/officeDocument/2006/relationships/image" Target="media/image30.png"/><Relationship Id="rId73" Type="http://schemas.microsoft.com/office/2007/relationships/hdphoto" Target="media/hdphoto28.wdp"/><Relationship Id="rId78" Type="http://schemas.microsoft.com/office/2007/relationships/hdphoto" Target="media/hdphoto30.wdp"/><Relationship Id="rId81" Type="http://schemas.openxmlformats.org/officeDocument/2006/relationships/image" Target="media/image39.png"/><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4.png"/><Relationship Id="rId18" Type="http://schemas.openxmlformats.org/officeDocument/2006/relationships/footer" Target="footer2.xml"/><Relationship Id="rId39" Type="http://schemas.microsoft.com/office/2007/relationships/hdphoto" Target="media/hdphoto13.wdp"/><Relationship Id="rId34" Type="http://schemas.microsoft.com/office/2007/relationships/hdphoto" Target="media/hdphoto11.wdp"/><Relationship Id="rId50" Type="http://schemas.openxmlformats.org/officeDocument/2006/relationships/image" Target="media/image22.png"/><Relationship Id="rId55" Type="http://schemas.microsoft.com/office/2007/relationships/hdphoto" Target="media/hdphoto20.wdp"/><Relationship Id="rId76" Type="http://schemas.microsoft.com/office/2007/relationships/hdphoto" Target="media/hdphoto29.wdp"/><Relationship Id="rId7" Type="http://schemas.openxmlformats.org/officeDocument/2006/relationships/endnotes" Target="endnotes.xml"/><Relationship Id="rId71" Type="http://schemas.microsoft.com/office/2007/relationships/hdphoto" Target="media/hdphoto27.wdp"/><Relationship Id="rId2" Type="http://schemas.openxmlformats.org/officeDocument/2006/relationships/numbering" Target="numbering.xml"/><Relationship Id="rId29" Type="http://schemas.openxmlformats.org/officeDocument/2006/relationships/image" Target="media/image10.png"/><Relationship Id="rId24" Type="http://schemas.microsoft.com/office/2007/relationships/hdphoto" Target="media/hdphoto6.wdp"/><Relationship Id="rId40" Type="http://schemas.openxmlformats.org/officeDocument/2006/relationships/image" Target="media/image16.jpeg"/><Relationship Id="rId45" Type="http://schemas.microsoft.com/office/2007/relationships/hdphoto" Target="media/hdphoto15.wdp"/><Relationship Id="rId66"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B87F4F-8E61-4EDC-8074-D09C01182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37</Pages>
  <Words>2713</Words>
  <Characters>14058</Characters>
  <Application>Microsoft Office Word</Application>
  <DocSecurity>0</DocSecurity>
  <Lines>453</Lines>
  <Paragraphs>110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16661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Daniel Mendoza</dc:creator>
  <cp:lastModifiedBy>UNEP/CMS Secretariat</cp:lastModifiedBy>
  <cp:revision>4</cp:revision>
  <cp:lastPrinted>2019-10-01T10:46:00Z</cp:lastPrinted>
  <dcterms:created xsi:type="dcterms:W3CDTF">2019-12-19T12:05:00Z</dcterms:created>
  <dcterms:modified xsi:type="dcterms:W3CDTF">2020-01-21T11:13:00Z</dcterms:modified>
</cp:coreProperties>
</file>