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11E54999" w:rsidR="00D82C56" w:rsidRDefault="00D82C56">
      <w:pPr>
        <w:rPr>
          <w:rFonts w:ascii="Arial" w:hAnsi="Arial" w:cs="Arial"/>
          <w:sz w:val="22"/>
          <w:szCs w:val="22"/>
        </w:rPr>
      </w:pPr>
    </w:p>
    <w:p w14:paraId="24453FAF" w14:textId="77777777" w:rsidR="00FF2535" w:rsidRDefault="00FF2535">
      <w:pPr>
        <w:rPr>
          <w:rFonts w:ascii="Arial" w:hAnsi="Arial" w:cs="Arial"/>
          <w:sz w:val="22"/>
          <w:szCs w:val="22"/>
        </w:rPr>
      </w:pPr>
    </w:p>
    <w:p w14:paraId="542105B8" w14:textId="77777777" w:rsidR="00FF2535" w:rsidRPr="00FF2535" w:rsidRDefault="00FF2535" w:rsidP="00FF2535">
      <w:pPr>
        <w:widowControl/>
        <w:suppressAutoHyphens w:val="0"/>
        <w:autoSpaceDE/>
        <w:autoSpaceDN/>
        <w:jc w:val="center"/>
        <w:textAlignment w:val="auto"/>
        <w:rPr>
          <w:rFonts w:ascii="Arial" w:eastAsiaTheme="minorHAnsi" w:hAnsi="Arial" w:cs="Arial"/>
          <w:b/>
          <w:caps/>
          <w:sz w:val="22"/>
          <w:szCs w:val="22"/>
          <w:lang w:val="es-ES"/>
        </w:rPr>
      </w:pPr>
      <w:r w:rsidRPr="00FF2535">
        <w:rPr>
          <w:rFonts w:ascii="Arial" w:eastAsiaTheme="minorHAnsi" w:hAnsi="Arial" w:cs="Arial"/>
          <w:b/>
          <w:caps/>
          <w:sz w:val="22"/>
          <w:szCs w:val="22"/>
          <w:lang w:val="es-ES"/>
        </w:rPr>
        <w:t>Iniciativa Conjunta CITES-CMS para los Carnívoros de África</w:t>
      </w:r>
    </w:p>
    <w:p w14:paraId="48F82B79" w14:textId="7E8C882F" w:rsidR="00D82C56" w:rsidRPr="00C731AD" w:rsidRDefault="005D43E4" w:rsidP="00E829C9">
      <w:pPr>
        <w:jc w:val="center"/>
        <w:rPr>
          <w:rFonts w:ascii="Arial" w:hAnsi="Arial" w:cs="Arial"/>
          <w:sz w:val="22"/>
          <w:szCs w:val="22"/>
          <w:lang w:val="es-ES_tradnl"/>
        </w:rPr>
      </w:pPr>
      <w:r w:rsidRPr="00C731AD">
        <w:rPr>
          <w:rFonts w:ascii="Arial" w:hAnsi="Arial" w:cs="Arial"/>
          <w:sz w:val="22"/>
          <w:szCs w:val="22"/>
          <w:lang w:val="es-ES_tradnl"/>
        </w:rPr>
        <w:t>UNEP/CMS/COP13/</w:t>
      </w:r>
      <w:r w:rsidR="0047653D">
        <w:rPr>
          <w:rFonts w:ascii="Arial" w:hAnsi="Arial" w:cs="Arial"/>
          <w:sz w:val="22"/>
          <w:szCs w:val="22"/>
          <w:lang w:val="es-ES_tradnl"/>
        </w:rPr>
        <w:t>CRP</w:t>
      </w:r>
      <w:r w:rsidR="00FF2535" w:rsidRPr="00C731AD">
        <w:rPr>
          <w:rFonts w:ascii="Arial" w:hAnsi="Arial" w:cs="Arial"/>
          <w:sz w:val="22"/>
          <w:szCs w:val="22"/>
          <w:lang w:val="es-ES_tradnl"/>
        </w:rPr>
        <w:t>26.3.1</w:t>
      </w:r>
    </w:p>
    <w:p w14:paraId="441E9D55" w14:textId="4FFA5BC2" w:rsidR="00FF2535" w:rsidRPr="00C731AD" w:rsidRDefault="00FF2535" w:rsidP="00E829C9">
      <w:pPr>
        <w:jc w:val="center"/>
        <w:rPr>
          <w:rFonts w:ascii="Arial" w:hAnsi="Arial" w:cs="Arial"/>
          <w:sz w:val="22"/>
          <w:szCs w:val="22"/>
          <w:lang w:val="es-ES_tradnl"/>
        </w:rPr>
      </w:pPr>
    </w:p>
    <w:p w14:paraId="73A89732" w14:textId="1449BE65" w:rsidR="00D82C56" w:rsidRPr="00FD2360" w:rsidRDefault="005D43E4" w:rsidP="00E829C9">
      <w:pPr>
        <w:jc w:val="center"/>
        <w:rPr>
          <w:rFonts w:ascii="Arial" w:hAnsi="Arial" w:cs="Arial"/>
          <w:i/>
          <w:sz w:val="22"/>
          <w:szCs w:val="22"/>
          <w:lang w:val="es-ES"/>
        </w:rPr>
      </w:pPr>
      <w:r w:rsidRPr="00FD2360">
        <w:rPr>
          <w:rFonts w:ascii="Arial" w:hAnsi="Arial" w:cs="Arial"/>
          <w:i/>
          <w:sz w:val="22"/>
          <w:szCs w:val="22"/>
          <w:lang w:val="es-ES"/>
        </w:rPr>
        <w:t>(Prepar</w:t>
      </w:r>
      <w:r w:rsidR="00FD2360" w:rsidRPr="00FD2360">
        <w:rPr>
          <w:rFonts w:ascii="Arial" w:hAnsi="Arial" w:cs="Arial"/>
          <w:i/>
          <w:sz w:val="22"/>
          <w:szCs w:val="22"/>
          <w:lang w:val="es-ES"/>
        </w:rPr>
        <w:t>ado por G</w:t>
      </w:r>
      <w:r w:rsidR="00C731AD">
        <w:rPr>
          <w:rFonts w:ascii="Arial" w:hAnsi="Arial" w:cs="Arial"/>
          <w:i/>
          <w:sz w:val="22"/>
          <w:szCs w:val="22"/>
          <w:lang w:val="es-ES"/>
        </w:rPr>
        <w:t xml:space="preserve">rupo </w:t>
      </w:r>
      <w:r w:rsidR="00FD2360" w:rsidRPr="00FD2360">
        <w:rPr>
          <w:rFonts w:ascii="Arial" w:hAnsi="Arial" w:cs="Arial"/>
          <w:i/>
          <w:sz w:val="22"/>
          <w:szCs w:val="22"/>
          <w:lang w:val="es-ES"/>
        </w:rPr>
        <w:t>d</w:t>
      </w:r>
      <w:r w:rsidR="00C731AD">
        <w:rPr>
          <w:rFonts w:ascii="Arial" w:hAnsi="Arial" w:cs="Arial"/>
          <w:i/>
          <w:sz w:val="22"/>
          <w:szCs w:val="22"/>
          <w:lang w:val="es-ES"/>
        </w:rPr>
        <w:t xml:space="preserve">e </w:t>
      </w:r>
      <w:r w:rsidR="00FD2360" w:rsidRPr="00FD2360">
        <w:rPr>
          <w:rFonts w:ascii="Arial" w:hAnsi="Arial" w:cs="Arial"/>
          <w:i/>
          <w:sz w:val="22"/>
          <w:szCs w:val="22"/>
          <w:lang w:val="es-ES"/>
        </w:rPr>
        <w:t>T</w:t>
      </w:r>
      <w:r w:rsidR="00C731AD">
        <w:rPr>
          <w:rFonts w:ascii="Arial" w:hAnsi="Arial" w:cs="Arial"/>
          <w:i/>
          <w:sz w:val="22"/>
          <w:szCs w:val="22"/>
          <w:lang w:val="es-ES"/>
        </w:rPr>
        <w:t>rabajo de Especies Terrestres</w:t>
      </w:r>
      <w:r w:rsidRPr="00FD2360">
        <w:rPr>
          <w:rFonts w:ascii="Arial" w:hAnsi="Arial" w:cs="Arial"/>
          <w:i/>
          <w:sz w:val="22"/>
          <w:szCs w:val="22"/>
          <w:lang w:val="es-ES"/>
        </w:rPr>
        <w:t>)</w:t>
      </w:r>
    </w:p>
    <w:p w14:paraId="25BD5BFE" w14:textId="77777777" w:rsidR="00D82C56" w:rsidRPr="00FD2360" w:rsidRDefault="00D82C56" w:rsidP="00E829C9">
      <w:pPr>
        <w:rPr>
          <w:rFonts w:ascii="Arial" w:hAnsi="Arial" w:cs="Arial"/>
          <w:sz w:val="22"/>
          <w:szCs w:val="22"/>
          <w:lang w:val="es-ES"/>
        </w:rPr>
      </w:pPr>
    </w:p>
    <w:p w14:paraId="6C7ED871" w14:textId="77777777" w:rsidR="00D82C56" w:rsidRPr="00FD2360" w:rsidRDefault="00D82C56" w:rsidP="00E829C9">
      <w:pPr>
        <w:rPr>
          <w:rFonts w:ascii="Arial" w:hAnsi="Arial" w:cs="Arial"/>
          <w:sz w:val="22"/>
          <w:szCs w:val="22"/>
          <w:lang w:val="es-ES"/>
        </w:rPr>
      </w:pPr>
    </w:p>
    <w:p w14:paraId="104AE83E" w14:textId="2EF83037" w:rsidR="00FF2535" w:rsidRPr="00FF2535" w:rsidRDefault="00FF2535" w:rsidP="00FF2535">
      <w:pPr>
        <w:widowControl/>
        <w:suppressAutoHyphens w:val="0"/>
        <w:autoSpaceDE/>
        <w:autoSpaceDN/>
        <w:jc w:val="center"/>
        <w:textAlignment w:val="auto"/>
        <w:rPr>
          <w:rFonts w:ascii="Arial" w:eastAsiaTheme="minorHAnsi" w:hAnsi="Arial" w:cs="Arial"/>
          <w:sz w:val="22"/>
          <w:szCs w:val="22"/>
          <w:lang w:val="es-ES"/>
        </w:rPr>
      </w:pPr>
      <w:r w:rsidRPr="00FF2535">
        <w:rPr>
          <w:rFonts w:ascii="Arial" w:eastAsiaTheme="minorHAnsi" w:hAnsi="Arial" w:cs="Arial"/>
          <w:sz w:val="22"/>
          <w:szCs w:val="22"/>
          <w:lang w:val="es-ES"/>
        </w:rPr>
        <w:t>PROYECTO DE RESOLUCIÓN</w:t>
      </w:r>
      <w:r w:rsidR="00C731AD">
        <w:rPr>
          <w:rFonts w:ascii="Arial" w:eastAsiaTheme="minorHAnsi" w:hAnsi="Arial" w:cs="Arial"/>
          <w:sz w:val="22"/>
          <w:szCs w:val="22"/>
          <w:lang w:val="es-ES"/>
        </w:rPr>
        <w:t xml:space="preserve"> 13.XX</w:t>
      </w:r>
    </w:p>
    <w:p w14:paraId="030E01BC" w14:textId="77777777" w:rsidR="00FF2535" w:rsidRPr="00FF2535" w:rsidRDefault="00FF2535" w:rsidP="00FF2535">
      <w:pPr>
        <w:widowControl/>
        <w:suppressAutoHyphens w:val="0"/>
        <w:autoSpaceDE/>
        <w:autoSpaceDN/>
        <w:jc w:val="center"/>
        <w:textAlignment w:val="auto"/>
        <w:rPr>
          <w:rFonts w:ascii="Arial" w:eastAsiaTheme="minorHAnsi" w:hAnsi="Arial" w:cs="Arial"/>
          <w:b/>
          <w:caps/>
          <w:sz w:val="22"/>
          <w:szCs w:val="22"/>
          <w:lang w:val="es-ES"/>
        </w:rPr>
      </w:pPr>
    </w:p>
    <w:p w14:paraId="4B65392D" w14:textId="77777777" w:rsidR="00FF2535" w:rsidRPr="00FF2535" w:rsidRDefault="00FF2535" w:rsidP="00FF2535">
      <w:pPr>
        <w:widowControl/>
        <w:suppressAutoHyphens w:val="0"/>
        <w:autoSpaceDE/>
        <w:autoSpaceDN/>
        <w:jc w:val="center"/>
        <w:textAlignment w:val="auto"/>
        <w:rPr>
          <w:rFonts w:ascii="Arial" w:eastAsiaTheme="minorHAnsi" w:hAnsi="Arial" w:cs="Arial"/>
          <w:b/>
          <w:caps/>
          <w:sz w:val="22"/>
          <w:szCs w:val="22"/>
          <w:lang w:val="es-ES"/>
        </w:rPr>
      </w:pPr>
    </w:p>
    <w:p w14:paraId="054F4FD1" w14:textId="1DFCED2D" w:rsidR="00FF2535" w:rsidRPr="00FF2535" w:rsidRDefault="00FF2535" w:rsidP="00FF2535">
      <w:pPr>
        <w:widowControl/>
        <w:suppressAutoHyphens w:val="0"/>
        <w:autoSpaceDE/>
        <w:autoSpaceDN/>
        <w:jc w:val="both"/>
        <w:textAlignment w:val="auto"/>
        <w:rPr>
          <w:rFonts w:ascii="Arial" w:eastAsiaTheme="minorHAnsi" w:hAnsi="Arial" w:cs="Arial"/>
          <w:sz w:val="22"/>
          <w:szCs w:val="22"/>
          <w:lang w:val="es-ES"/>
        </w:rPr>
      </w:pPr>
      <w:r w:rsidRPr="00FF2535">
        <w:rPr>
          <w:rFonts w:ascii="Arial" w:eastAsiaTheme="minorHAnsi" w:hAnsi="Arial" w:cs="Arial"/>
          <w:i/>
          <w:sz w:val="22"/>
          <w:szCs w:val="22"/>
          <w:lang w:val="es-ES"/>
        </w:rPr>
        <w:t xml:space="preserve">Reconociendo </w:t>
      </w:r>
      <w:r w:rsidRPr="00FF2535">
        <w:rPr>
          <w:rFonts w:ascii="Arial" w:eastAsiaTheme="minorHAnsi" w:hAnsi="Arial" w:cs="Arial"/>
          <w:sz w:val="22"/>
          <w:szCs w:val="22"/>
          <w:lang w:val="es-ES"/>
        </w:rPr>
        <w:t>que el licaón africano (</w:t>
      </w:r>
      <w:proofErr w:type="spellStart"/>
      <w:r w:rsidRPr="00FF2535">
        <w:rPr>
          <w:rFonts w:ascii="Arial" w:eastAsiaTheme="minorHAnsi" w:hAnsi="Arial" w:cs="Arial"/>
          <w:i/>
          <w:sz w:val="22"/>
          <w:szCs w:val="22"/>
          <w:lang w:val="es-ES"/>
        </w:rPr>
        <w:t>Lycaon</w:t>
      </w:r>
      <w:proofErr w:type="spellEnd"/>
      <w:r w:rsidRPr="00FF2535">
        <w:rPr>
          <w:rFonts w:ascii="Arial" w:eastAsiaTheme="minorHAnsi" w:hAnsi="Arial" w:cs="Arial"/>
          <w:i/>
          <w:sz w:val="22"/>
          <w:szCs w:val="22"/>
          <w:lang w:val="es-ES"/>
        </w:rPr>
        <w:t xml:space="preserve"> </w:t>
      </w:r>
      <w:proofErr w:type="spellStart"/>
      <w:r w:rsidRPr="00FF2535">
        <w:rPr>
          <w:rFonts w:ascii="Arial" w:eastAsiaTheme="minorHAnsi" w:hAnsi="Arial" w:cs="Arial"/>
          <w:i/>
          <w:sz w:val="22"/>
          <w:szCs w:val="22"/>
          <w:lang w:val="es-ES"/>
        </w:rPr>
        <w:t>pictus</w:t>
      </w:r>
      <w:proofErr w:type="spellEnd"/>
      <w:r w:rsidRPr="00FF2535">
        <w:rPr>
          <w:rFonts w:ascii="Arial" w:eastAsiaTheme="minorHAnsi" w:hAnsi="Arial" w:cs="Arial"/>
          <w:sz w:val="22"/>
          <w:szCs w:val="22"/>
          <w:lang w:val="es-ES"/>
        </w:rPr>
        <w:t>), el guepardo (</w:t>
      </w:r>
      <w:proofErr w:type="spellStart"/>
      <w:r w:rsidRPr="00FF2535">
        <w:rPr>
          <w:rFonts w:ascii="Arial" w:eastAsiaTheme="minorHAnsi" w:hAnsi="Arial" w:cs="Arial"/>
          <w:i/>
          <w:sz w:val="22"/>
          <w:szCs w:val="22"/>
          <w:lang w:val="es-ES"/>
        </w:rPr>
        <w:t>Acinonyx</w:t>
      </w:r>
      <w:proofErr w:type="spellEnd"/>
      <w:r w:rsidRPr="00FF2535">
        <w:rPr>
          <w:rFonts w:ascii="Arial" w:eastAsiaTheme="minorHAnsi" w:hAnsi="Arial" w:cs="Arial"/>
          <w:i/>
          <w:sz w:val="22"/>
          <w:szCs w:val="22"/>
          <w:lang w:val="es-ES"/>
        </w:rPr>
        <w:t xml:space="preserve"> </w:t>
      </w:r>
      <w:proofErr w:type="spellStart"/>
      <w:r w:rsidRPr="00FF2535">
        <w:rPr>
          <w:rFonts w:ascii="Arial" w:eastAsiaTheme="minorHAnsi" w:hAnsi="Arial" w:cs="Arial"/>
          <w:i/>
          <w:sz w:val="22"/>
          <w:szCs w:val="22"/>
          <w:lang w:val="es-ES"/>
        </w:rPr>
        <w:t>jubatus</w:t>
      </w:r>
      <w:proofErr w:type="spellEnd"/>
      <w:r w:rsidRPr="00FF2535">
        <w:rPr>
          <w:rFonts w:ascii="Arial" w:eastAsiaTheme="minorHAnsi" w:hAnsi="Arial" w:cs="Arial"/>
          <w:sz w:val="22"/>
          <w:szCs w:val="22"/>
          <w:lang w:val="es-ES"/>
        </w:rPr>
        <w:t>), el leopardo (</w:t>
      </w:r>
      <w:r w:rsidRPr="00FF2535">
        <w:rPr>
          <w:rFonts w:ascii="Arial" w:eastAsiaTheme="minorHAnsi" w:hAnsi="Arial" w:cs="Arial"/>
          <w:i/>
          <w:sz w:val="22"/>
          <w:szCs w:val="22"/>
          <w:lang w:val="es-ES"/>
        </w:rPr>
        <w:t xml:space="preserve">Panthera </w:t>
      </w:r>
      <w:proofErr w:type="spellStart"/>
      <w:r w:rsidRPr="00FF2535">
        <w:rPr>
          <w:rFonts w:ascii="Arial" w:eastAsiaTheme="minorHAnsi" w:hAnsi="Arial" w:cs="Arial"/>
          <w:i/>
          <w:sz w:val="22"/>
          <w:szCs w:val="22"/>
          <w:lang w:val="es-ES"/>
        </w:rPr>
        <w:t>pardus</w:t>
      </w:r>
      <w:proofErr w:type="spellEnd"/>
      <w:r w:rsidRPr="00FF2535">
        <w:rPr>
          <w:rFonts w:ascii="Arial" w:eastAsiaTheme="minorHAnsi" w:hAnsi="Arial" w:cs="Arial"/>
          <w:sz w:val="22"/>
          <w:szCs w:val="22"/>
          <w:lang w:val="es-ES"/>
        </w:rPr>
        <w:t>) y el león (</w:t>
      </w:r>
      <w:r w:rsidRPr="00FF2535">
        <w:rPr>
          <w:rFonts w:ascii="Arial" w:eastAsiaTheme="minorHAnsi" w:hAnsi="Arial" w:cs="Arial"/>
          <w:i/>
          <w:sz w:val="22"/>
          <w:szCs w:val="22"/>
          <w:lang w:val="es-ES"/>
        </w:rPr>
        <w:t>Panthera leo</w:t>
      </w:r>
      <w:r w:rsidRPr="00FF2535">
        <w:rPr>
          <w:rFonts w:ascii="Arial" w:eastAsiaTheme="minorHAnsi" w:hAnsi="Arial" w:cs="Arial"/>
          <w:sz w:val="22"/>
          <w:szCs w:val="22"/>
          <w:lang w:val="es-ES"/>
        </w:rPr>
        <w:t xml:space="preserve">) </w:t>
      </w:r>
      <w:r w:rsidR="00C731AD">
        <w:rPr>
          <w:rFonts w:ascii="Arial" w:eastAsiaTheme="minorHAnsi" w:hAnsi="Arial" w:cs="Arial"/>
          <w:sz w:val="22"/>
          <w:szCs w:val="22"/>
          <w:lang w:val="es-ES"/>
        </w:rPr>
        <w:t xml:space="preserve">se </w:t>
      </w:r>
      <w:r w:rsidRPr="00FF2535">
        <w:rPr>
          <w:rFonts w:ascii="Arial" w:eastAsiaTheme="minorHAnsi" w:hAnsi="Arial" w:cs="Arial"/>
          <w:sz w:val="22"/>
          <w:szCs w:val="22"/>
          <w:lang w:val="es-ES"/>
        </w:rPr>
        <w:t>deberían conservar para futuras generaciones, ya que constituyen un patrimonio común y forman parte de la identidad del continente africano;</w:t>
      </w:r>
    </w:p>
    <w:p w14:paraId="4EB5AE96" w14:textId="77777777" w:rsidR="00FF2535" w:rsidRPr="00FF2535" w:rsidRDefault="00FF2535" w:rsidP="00FF2535">
      <w:pPr>
        <w:widowControl/>
        <w:suppressAutoHyphens w:val="0"/>
        <w:autoSpaceDE/>
        <w:autoSpaceDN/>
        <w:jc w:val="both"/>
        <w:textAlignment w:val="auto"/>
        <w:rPr>
          <w:rFonts w:ascii="Arial" w:eastAsiaTheme="minorHAnsi" w:hAnsi="Arial" w:cs="Arial"/>
          <w:sz w:val="22"/>
          <w:szCs w:val="22"/>
          <w:lang w:val="es-ES"/>
        </w:rPr>
      </w:pPr>
    </w:p>
    <w:p w14:paraId="2AF78A08" w14:textId="77777777" w:rsidR="00FF2535" w:rsidRPr="00FF2535" w:rsidRDefault="00FF2535" w:rsidP="00FF2535">
      <w:pPr>
        <w:widowControl/>
        <w:suppressAutoHyphens w:val="0"/>
        <w:autoSpaceDE/>
        <w:autoSpaceDN/>
        <w:jc w:val="both"/>
        <w:textAlignment w:val="auto"/>
        <w:rPr>
          <w:rFonts w:ascii="Arial" w:eastAsiaTheme="minorHAnsi" w:hAnsi="Arial" w:cs="Arial"/>
          <w:sz w:val="22"/>
          <w:szCs w:val="22"/>
          <w:lang w:val="es-ES"/>
        </w:rPr>
      </w:pPr>
      <w:r w:rsidRPr="00FF2535">
        <w:rPr>
          <w:rFonts w:ascii="Arial" w:eastAsiaTheme="minorHAnsi" w:hAnsi="Arial" w:cs="Arial"/>
          <w:i/>
          <w:sz w:val="22"/>
          <w:szCs w:val="22"/>
          <w:lang w:val="es-ES"/>
        </w:rPr>
        <w:t>Preocupada</w:t>
      </w:r>
      <w:r w:rsidRPr="00FF2535">
        <w:rPr>
          <w:rFonts w:ascii="Arial" w:eastAsiaTheme="minorHAnsi" w:hAnsi="Arial" w:cs="Arial"/>
          <w:sz w:val="22"/>
          <w:szCs w:val="22"/>
          <w:lang w:val="es-ES"/>
        </w:rPr>
        <w:t xml:space="preserve"> por las evaluaciones de la Lista Roja de la Unión Internacional para la Conservación de la Naturaleza (UICN), que demuestran que las poblaciones de licaón africano (</w:t>
      </w:r>
      <w:proofErr w:type="spellStart"/>
      <w:r w:rsidRPr="00FF2535">
        <w:rPr>
          <w:rFonts w:ascii="Arial" w:eastAsiaTheme="minorHAnsi" w:hAnsi="Arial" w:cs="Arial"/>
          <w:i/>
          <w:sz w:val="22"/>
          <w:szCs w:val="22"/>
          <w:lang w:val="es-ES"/>
        </w:rPr>
        <w:t>Lycaon</w:t>
      </w:r>
      <w:proofErr w:type="spellEnd"/>
      <w:r w:rsidRPr="00FF2535">
        <w:rPr>
          <w:rFonts w:ascii="Arial" w:eastAsiaTheme="minorHAnsi" w:hAnsi="Arial" w:cs="Arial"/>
          <w:i/>
          <w:sz w:val="22"/>
          <w:szCs w:val="22"/>
          <w:lang w:val="es-ES"/>
        </w:rPr>
        <w:t xml:space="preserve"> </w:t>
      </w:r>
      <w:proofErr w:type="spellStart"/>
      <w:r w:rsidRPr="00FF2535">
        <w:rPr>
          <w:rFonts w:ascii="Arial" w:eastAsiaTheme="minorHAnsi" w:hAnsi="Arial" w:cs="Arial"/>
          <w:i/>
          <w:sz w:val="22"/>
          <w:szCs w:val="22"/>
          <w:lang w:val="es-ES"/>
        </w:rPr>
        <w:t>pictus</w:t>
      </w:r>
      <w:proofErr w:type="spellEnd"/>
      <w:r w:rsidRPr="00FF2535">
        <w:rPr>
          <w:rFonts w:ascii="Arial" w:eastAsiaTheme="minorHAnsi" w:hAnsi="Arial" w:cs="Arial"/>
          <w:sz w:val="22"/>
          <w:szCs w:val="22"/>
          <w:lang w:val="es-ES"/>
        </w:rPr>
        <w:t>) (2012), de guepardo (</w:t>
      </w:r>
      <w:proofErr w:type="spellStart"/>
      <w:r w:rsidRPr="00FF2535">
        <w:rPr>
          <w:rFonts w:ascii="Arial" w:eastAsiaTheme="minorHAnsi" w:hAnsi="Arial" w:cs="Arial"/>
          <w:i/>
          <w:sz w:val="22"/>
          <w:szCs w:val="22"/>
          <w:lang w:val="es-ES"/>
        </w:rPr>
        <w:t>Acinonyx</w:t>
      </w:r>
      <w:proofErr w:type="spellEnd"/>
      <w:r w:rsidRPr="00FF2535">
        <w:rPr>
          <w:rFonts w:ascii="Arial" w:eastAsiaTheme="minorHAnsi" w:hAnsi="Arial" w:cs="Arial"/>
          <w:i/>
          <w:sz w:val="22"/>
          <w:szCs w:val="22"/>
          <w:lang w:val="es-ES"/>
        </w:rPr>
        <w:t xml:space="preserve"> </w:t>
      </w:r>
      <w:proofErr w:type="spellStart"/>
      <w:r w:rsidRPr="00FF2535">
        <w:rPr>
          <w:rFonts w:ascii="Arial" w:eastAsiaTheme="minorHAnsi" w:hAnsi="Arial" w:cs="Arial"/>
          <w:i/>
          <w:sz w:val="22"/>
          <w:szCs w:val="22"/>
          <w:lang w:val="es-ES"/>
        </w:rPr>
        <w:t>jubatus</w:t>
      </w:r>
      <w:proofErr w:type="spellEnd"/>
      <w:r w:rsidRPr="00FF2535">
        <w:rPr>
          <w:rFonts w:ascii="Arial" w:eastAsiaTheme="minorHAnsi" w:hAnsi="Arial" w:cs="Arial"/>
          <w:sz w:val="22"/>
          <w:szCs w:val="22"/>
          <w:lang w:val="es-ES"/>
        </w:rPr>
        <w:t>) (2015), de leopardo (</w:t>
      </w:r>
      <w:r w:rsidRPr="00FF2535">
        <w:rPr>
          <w:rFonts w:ascii="Arial" w:eastAsiaTheme="minorHAnsi" w:hAnsi="Arial" w:cs="Arial"/>
          <w:i/>
          <w:sz w:val="22"/>
          <w:szCs w:val="22"/>
          <w:lang w:val="es-ES"/>
        </w:rPr>
        <w:t xml:space="preserve">Panthera </w:t>
      </w:r>
      <w:proofErr w:type="spellStart"/>
      <w:r w:rsidRPr="00FF2535">
        <w:rPr>
          <w:rFonts w:ascii="Arial" w:eastAsiaTheme="minorHAnsi" w:hAnsi="Arial" w:cs="Arial"/>
          <w:i/>
          <w:sz w:val="22"/>
          <w:szCs w:val="22"/>
          <w:lang w:val="es-ES"/>
        </w:rPr>
        <w:t>pardus</w:t>
      </w:r>
      <w:proofErr w:type="spellEnd"/>
      <w:r w:rsidRPr="00FF2535">
        <w:rPr>
          <w:rFonts w:ascii="Arial" w:eastAsiaTheme="minorHAnsi" w:hAnsi="Arial" w:cs="Arial"/>
          <w:sz w:val="22"/>
          <w:szCs w:val="22"/>
          <w:lang w:val="es-ES"/>
        </w:rPr>
        <w:t>) (2016) y de león (</w:t>
      </w:r>
      <w:r w:rsidRPr="00FF2535">
        <w:rPr>
          <w:rFonts w:ascii="Arial" w:eastAsiaTheme="minorHAnsi" w:hAnsi="Arial" w:cs="Arial"/>
          <w:i/>
          <w:sz w:val="22"/>
          <w:szCs w:val="22"/>
          <w:lang w:val="es-ES"/>
        </w:rPr>
        <w:t>Panthera leo</w:t>
      </w:r>
      <w:r w:rsidRPr="00FF2535">
        <w:rPr>
          <w:rFonts w:ascii="Arial" w:eastAsiaTheme="minorHAnsi" w:hAnsi="Arial" w:cs="Arial"/>
          <w:sz w:val="22"/>
          <w:szCs w:val="22"/>
          <w:lang w:val="es-ES"/>
        </w:rPr>
        <w:t>) (2016) se encuentran en declive en la mayor parte de su área de distribución geográfica en África.</w:t>
      </w:r>
    </w:p>
    <w:p w14:paraId="75773111" w14:textId="77777777" w:rsidR="00FF2535" w:rsidRPr="00FF2535" w:rsidRDefault="00FF2535" w:rsidP="00FF2535">
      <w:pPr>
        <w:widowControl/>
        <w:suppressAutoHyphens w:val="0"/>
        <w:autoSpaceDE/>
        <w:autoSpaceDN/>
        <w:jc w:val="both"/>
        <w:textAlignment w:val="auto"/>
        <w:rPr>
          <w:rFonts w:ascii="Arial" w:eastAsiaTheme="minorHAnsi" w:hAnsi="Arial" w:cs="Arial"/>
          <w:sz w:val="22"/>
          <w:szCs w:val="22"/>
          <w:lang w:val="es-ES"/>
        </w:rPr>
      </w:pPr>
    </w:p>
    <w:p w14:paraId="78A2430C" w14:textId="77777777" w:rsidR="00FF2535" w:rsidRPr="00FF2535" w:rsidRDefault="00FF2535" w:rsidP="00FF2535">
      <w:pPr>
        <w:widowControl/>
        <w:suppressAutoHyphens w:val="0"/>
        <w:autoSpaceDE/>
        <w:autoSpaceDN/>
        <w:jc w:val="both"/>
        <w:textAlignment w:val="auto"/>
        <w:rPr>
          <w:rFonts w:ascii="Arial" w:eastAsiaTheme="minorHAnsi" w:hAnsi="Arial" w:cs="Arial"/>
          <w:sz w:val="22"/>
          <w:szCs w:val="22"/>
          <w:lang w:val="es-ES"/>
        </w:rPr>
      </w:pPr>
      <w:r w:rsidRPr="00FF2535">
        <w:rPr>
          <w:rFonts w:ascii="Arial" w:eastAsiaTheme="minorHAnsi" w:hAnsi="Arial" w:cs="Arial"/>
          <w:i/>
          <w:sz w:val="22"/>
          <w:szCs w:val="22"/>
          <w:lang w:val="es-ES"/>
        </w:rPr>
        <w:t>Reconociendo</w:t>
      </w:r>
      <w:r w:rsidRPr="00FF2535">
        <w:rPr>
          <w:rFonts w:ascii="Arial" w:eastAsiaTheme="minorHAnsi" w:hAnsi="Arial" w:cs="Arial"/>
          <w:sz w:val="22"/>
          <w:szCs w:val="22"/>
          <w:lang w:val="es-ES"/>
        </w:rPr>
        <w:t xml:space="preserve"> que el licaón africano (</w:t>
      </w:r>
      <w:proofErr w:type="spellStart"/>
      <w:r w:rsidRPr="00FF2535">
        <w:rPr>
          <w:rFonts w:ascii="Arial" w:eastAsiaTheme="minorHAnsi" w:hAnsi="Arial" w:cs="Arial"/>
          <w:i/>
          <w:sz w:val="22"/>
          <w:szCs w:val="22"/>
          <w:lang w:val="es-ES"/>
        </w:rPr>
        <w:t>Lycaon</w:t>
      </w:r>
      <w:proofErr w:type="spellEnd"/>
      <w:r w:rsidRPr="00FF2535">
        <w:rPr>
          <w:rFonts w:ascii="Arial" w:eastAsiaTheme="minorHAnsi" w:hAnsi="Arial" w:cs="Arial"/>
          <w:i/>
          <w:sz w:val="22"/>
          <w:szCs w:val="22"/>
          <w:lang w:val="es-ES"/>
        </w:rPr>
        <w:t xml:space="preserve"> </w:t>
      </w:r>
      <w:proofErr w:type="spellStart"/>
      <w:r w:rsidRPr="00FF2535">
        <w:rPr>
          <w:rFonts w:ascii="Arial" w:eastAsiaTheme="minorHAnsi" w:hAnsi="Arial" w:cs="Arial"/>
          <w:i/>
          <w:sz w:val="22"/>
          <w:szCs w:val="22"/>
          <w:lang w:val="es-ES"/>
        </w:rPr>
        <w:t>pictus</w:t>
      </w:r>
      <w:proofErr w:type="spellEnd"/>
      <w:r w:rsidRPr="00FF2535">
        <w:rPr>
          <w:rFonts w:ascii="Arial" w:eastAsiaTheme="minorHAnsi" w:hAnsi="Arial" w:cs="Arial"/>
          <w:sz w:val="22"/>
          <w:szCs w:val="22"/>
          <w:lang w:val="es-ES"/>
        </w:rPr>
        <w:t>), el guepardo (</w:t>
      </w:r>
      <w:proofErr w:type="spellStart"/>
      <w:r w:rsidRPr="00FF2535">
        <w:rPr>
          <w:rFonts w:ascii="Arial" w:eastAsiaTheme="minorHAnsi" w:hAnsi="Arial" w:cs="Arial"/>
          <w:i/>
          <w:sz w:val="22"/>
          <w:szCs w:val="22"/>
          <w:lang w:val="es-ES"/>
        </w:rPr>
        <w:t>Acinonyx</w:t>
      </w:r>
      <w:proofErr w:type="spellEnd"/>
      <w:r w:rsidRPr="00FF2535">
        <w:rPr>
          <w:rFonts w:ascii="Arial" w:eastAsiaTheme="minorHAnsi" w:hAnsi="Arial" w:cs="Arial"/>
          <w:i/>
          <w:sz w:val="22"/>
          <w:szCs w:val="22"/>
          <w:lang w:val="es-ES"/>
        </w:rPr>
        <w:t xml:space="preserve"> </w:t>
      </w:r>
      <w:proofErr w:type="spellStart"/>
      <w:r w:rsidRPr="00FF2535">
        <w:rPr>
          <w:rFonts w:ascii="Arial" w:eastAsiaTheme="minorHAnsi" w:hAnsi="Arial" w:cs="Arial"/>
          <w:i/>
          <w:sz w:val="22"/>
          <w:szCs w:val="22"/>
          <w:lang w:val="es-ES"/>
        </w:rPr>
        <w:t>jubatus</w:t>
      </w:r>
      <w:proofErr w:type="spellEnd"/>
      <w:r w:rsidRPr="00FF2535">
        <w:rPr>
          <w:rFonts w:ascii="Arial" w:eastAsiaTheme="minorHAnsi" w:hAnsi="Arial" w:cs="Arial"/>
          <w:sz w:val="22"/>
          <w:szCs w:val="22"/>
          <w:lang w:val="es-ES"/>
        </w:rPr>
        <w:t>), el leopardo (</w:t>
      </w:r>
      <w:r w:rsidRPr="00FF2535">
        <w:rPr>
          <w:rFonts w:ascii="Arial" w:eastAsiaTheme="minorHAnsi" w:hAnsi="Arial" w:cs="Arial"/>
          <w:i/>
          <w:sz w:val="22"/>
          <w:szCs w:val="22"/>
          <w:lang w:val="es-ES"/>
        </w:rPr>
        <w:t xml:space="preserve">Panthera </w:t>
      </w:r>
      <w:proofErr w:type="spellStart"/>
      <w:r w:rsidRPr="00FF2535">
        <w:rPr>
          <w:rFonts w:ascii="Arial" w:eastAsiaTheme="minorHAnsi" w:hAnsi="Arial" w:cs="Arial"/>
          <w:i/>
          <w:sz w:val="22"/>
          <w:szCs w:val="22"/>
          <w:lang w:val="es-ES"/>
        </w:rPr>
        <w:t>pardus</w:t>
      </w:r>
      <w:proofErr w:type="spellEnd"/>
      <w:r w:rsidRPr="00FF2535">
        <w:rPr>
          <w:rFonts w:ascii="Arial" w:eastAsiaTheme="minorHAnsi" w:hAnsi="Arial" w:cs="Arial"/>
          <w:sz w:val="22"/>
          <w:szCs w:val="22"/>
          <w:lang w:val="es-ES"/>
        </w:rPr>
        <w:t>) y el león (</w:t>
      </w:r>
      <w:r w:rsidRPr="00FF2535">
        <w:rPr>
          <w:rFonts w:ascii="Arial" w:eastAsiaTheme="minorHAnsi" w:hAnsi="Arial" w:cs="Arial"/>
          <w:i/>
          <w:sz w:val="22"/>
          <w:szCs w:val="22"/>
          <w:lang w:val="es-ES"/>
        </w:rPr>
        <w:t>Panthera leo</w:t>
      </w:r>
      <w:r w:rsidRPr="00FF2535">
        <w:rPr>
          <w:rFonts w:ascii="Arial" w:eastAsiaTheme="minorHAnsi" w:hAnsi="Arial" w:cs="Arial"/>
          <w:sz w:val="22"/>
          <w:szCs w:val="22"/>
          <w:lang w:val="es-ES"/>
        </w:rPr>
        <w:t xml:space="preserve">) comparten amenazas y presiones comunes, incluida la pérdida y fragmentación del hábitat, el conflicto con los humanos, la disminución de las presas disponibles y las prácticas de utilización insostenibles o ilegales, que requieren de nuestra atención de manera urgente y que se pueden abordar de manera conjunta para las cuatro especies;  </w:t>
      </w:r>
    </w:p>
    <w:p w14:paraId="03F31687" w14:textId="77777777" w:rsidR="00FF2535" w:rsidRPr="00FF2535" w:rsidRDefault="00FF2535" w:rsidP="00FF2535">
      <w:pPr>
        <w:widowControl/>
        <w:suppressAutoHyphens w:val="0"/>
        <w:autoSpaceDE/>
        <w:autoSpaceDN/>
        <w:jc w:val="both"/>
        <w:textAlignment w:val="auto"/>
        <w:rPr>
          <w:rFonts w:ascii="Arial" w:eastAsiaTheme="minorHAnsi" w:hAnsi="Arial" w:cs="Arial"/>
          <w:sz w:val="22"/>
          <w:szCs w:val="22"/>
          <w:lang w:val="es-ES"/>
        </w:rPr>
      </w:pPr>
    </w:p>
    <w:p w14:paraId="1FB3F390" w14:textId="77777777" w:rsidR="00FF2535" w:rsidRPr="00FF2535" w:rsidRDefault="00FF2535" w:rsidP="00FF2535">
      <w:pPr>
        <w:widowControl/>
        <w:suppressAutoHyphens w:val="0"/>
        <w:autoSpaceDE/>
        <w:autoSpaceDN/>
        <w:jc w:val="both"/>
        <w:textAlignment w:val="auto"/>
        <w:rPr>
          <w:rFonts w:ascii="Arial" w:eastAsiaTheme="minorHAnsi" w:hAnsi="Arial" w:cs="Arial"/>
          <w:sz w:val="22"/>
          <w:szCs w:val="22"/>
          <w:lang w:val="es-ES"/>
        </w:rPr>
      </w:pPr>
      <w:r w:rsidRPr="00FF2535">
        <w:rPr>
          <w:rFonts w:ascii="Arial" w:eastAsiaTheme="minorHAnsi" w:hAnsi="Arial" w:cs="Arial"/>
          <w:i/>
          <w:sz w:val="22"/>
          <w:szCs w:val="22"/>
          <w:lang w:val="es-ES"/>
        </w:rPr>
        <w:t>Recordando</w:t>
      </w:r>
      <w:r w:rsidRPr="00FF2535">
        <w:rPr>
          <w:rFonts w:ascii="Arial" w:eastAsiaTheme="minorHAnsi" w:hAnsi="Arial" w:cs="Arial"/>
          <w:sz w:val="22"/>
          <w:szCs w:val="22"/>
          <w:lang w:val="es-ES"/>
        </w:rPr>
        <w:t xml:space="preserve"> la Resolución Conf. 13.3 sobre la cooperación y sinergia con la Convención sobre la Conservación de las Especies Migratorias de Animales Silvestres (CMS)</w:t>
      </w:r>
      <w:r w:rsidRPr="00FF2535">
        <w:rPr>
          <w:rFonts w:ascii="Arial" w:eastAsiaTheme="minorHAnsi" w:hAnsi="Arial" w:cs="Arial"/>
          <w:i/>
          <w:sz w:val="22"/>
          <w:szCs w:val="22"/>
          <w:lang w:val="es-ES"/>
        </w:rPr>
        <w:t xml:space="preserve"> </w:t>
      </w:r>
      <w:r w:rsidRPr="00FF2535">
        <w:rPr>
          <w:rFonts w:ascii="Arial" w:eastAsiaTheme="minorHAnsi" w:hAnsi="Arial" w:cs="Arial"/>
          <w:sz w:val="22"/>
          <w:szCs w:val="22"/>
          <w:lang w:val="es-ES"/>
        </w:rPr>
        <w:t>de</w:t>
      </w:r>
      <w:r w:rsidRPr="00FF2535">
        <w:rPr>
          <w:rFonts w:ascii="Arial" w:eastAsiaTheme="minorHAnsi" w:hAnsi="Arial" w:cs="Arial"/>
          <w:i/>
          <w:sz w:val="22"/>
          <w:szCs w:val="22"/>
          <w:lang w:val="es-ES"/>
        </w:rPr>
        <w:t xml:space="preserve"> </w:t>
      </w:r>
      <w:r w:rsidRPr="00FF2535">
        <w:rPr>
          <w:rFonts w:ascii="Arial" w:eastAsiaTheme="minorHAnsi" w:hAnsi="Arial" w:cs="Arial"/>
          <w:sz w:val="22"/>
          <w:szCs w:val="22"/>
          <w:lang w:val="es-ES"/>
        </w:rPr>
        <w:t>la Convención sobre Comercio Internacional de Especies Amenazadas de Fauna y Flora Silvestres (CITES);</w:t>
      </w:r>
    </w:p>
    <w:p w14:paraId="5593AFD5" w14:textId="77777777" w:rsidR="00FF2535" w:rsidRPr="00FF2535" w:rsidRDefault="00FF2535" w:rsidP="00FF2535">
      <w:pPr>
        <w:widowControl/>
        <w:suppressAutoHyphens w:val="0"/>
        <w:autoSpaceDE/>
        <w:autoSpaceDN/>
        <w:jc w:val="both"/>
        <w:textAlignment w:val="auto"/>
        <w:rPr>
          <w:rFonts w:ascii="Arial" w:eastAsiaTheme="minorHAnsi" w:hAnsi="Arial" w:cs="Arial"/>
          <w:sz w:val="22"/>
          <w:szCs w:val="22"/>
          <w:lang w:val="es-ES"/>
        </w:rPr>
      </w:pPr>
    </w:p>
    <w:p w14:paraId="1DCD5406" w14:textId="77777777" w:rsidR="00FF2535" w:rsidRPr="00FF2535" w:rsidRDefault="00FF2535" w:rsidP="00FF2535">
      <w:pPr>
        <w:widowControl/>
        <w:suppressAutoHyphens w:val="0"/>
        <w:autoSpaceDE/>
        <w:autoSpaceDN/>
        <w:jc w:val="both"/>
        <w:textAlignment w:val="auto"/>
        <w:rPr>
          <w:rFonts w:ascii="Arial" w:eastAsiaTheme="minorHAnsi" w:hAnsi="Arial" w:cs="Arial"/>
          <w:i/>
          <w:sz w:val="22"/>
          <w:szCs w:val="22"/>
          <w:lang w:val="es-ES"/>
        </w:rPr>
      </w:pPr>
      <w:r w:rsidRPr="00FF2535">
        <w:rPr>
          <w:rFonts w:ascii="Arial" w:eastAsiaTheme="minorHAnsi" w:hAnsi="Arial" w:cs="Arial"/>
          <w:i/>
          <w:sz w:val="22"/>
          <w:szCs w:val="22"/>
          <w:lang w:val="es-ES"/>
        </w:rPr>
        <w:t>Recordando también</w:t>
      </w:r>
      <w:r w:rsidRPr="00FF2535">
        <w:rPr>
          <w:rFonts w:ascii="Arial" w:eastAsiaTheme="minorHAnsi" w:hAnsi="Arial" w:cs="Arial"/>
          <w:sz w:val="22"/>
          <w:szCs w:val="22"/>
          <w:lang w:val="es-ES"/>
        </w:rPr>
        <w:t xml:space="preserve"> la Resolución 11.10 (Rev.COP12) de la CMS sobre sinergias y asociaciones, en la que se subraya </w:t>
      </w:r>
      <w:r w:rsidRPr="00FF2535">
        <w:rPr>
          <w:rFonts w:ascii="Arial" w:eastAsiaTheme="minorHAnsi" w:hAnsi="Arial" w:cs="Arial"/>
          <w:i/>
          <w:sz w:val="22"/>
          <w:szCs w:val="22"/>
          <w:lang w:val="es-ES"/>
        </w:rPr>
        <w:t>la importancia de respaldar los objetivos de los acuerdos ambientales multilaterales relacionados con la biodiversidad para mejorar la colaboración, la comunicación y la coordinación nacionales con las organizaciones y los procesos pertinentes</w:t>
      </w:r>
      <w:r w:rsidRPr="00FF2535">
        <w:rPr>
          <w:rFonts w:ascii="Arial" w:eastAsiaTheme="minorHAnsi" w:hAnsi="Arial" w:cs="Arial"/>
          <w:sz w:val="22"/>
          <w:szCs w:val="22"/>
          <w:lang w:val="es-ES"/>
        </w:rPr>
        <w:t>;</w:t>
      </w:r>
    </w:p>
    <w:p w14:paraId="691D3541" w14:textId="77777777" w:rsidR="00FF2535" w:rsidRPr="00FF2535" w:rsidRDefault="00FF2535" w:rsidP="00FF2535">
      <w:pPr>
        <w:widowControl/>
        <w:suppressAutoHyphens w:val="0"/>
        <w:autoSpaceDE/>
        <w:autoSpaceDN/>
        <w:jc w:val="both"/>
        <w:textAlignment w:val="auto"/>
        <w:rPr>
          <w:rFonts w:ascii="Arial" w:eastAsiaTheme="minorHAnsi" w:hAnsi="Arial" w:cs="Arial"/>
          <w:i/>
          <w:sz w:val="22"/>
          <w:szCs w:val="22"/>
          <w:lang w:val="es-ES"/>
        </w:rPr>
      </w:pPr>
    </w:p>
    <w:p w14:paraId="2090FEF8" w14:textId="77777777" w:rsidR="00FF2535" w:rsidRPr="00FF2535" w:rsidRDefault="00FF2535" w:rsidP="00FF2535">
      <w:pPr>
        <w:widowControl/>
        <w:suppressAutoHyphens w:val="0"/>
        <w:autoSpaceDE/>
        <w:autoSpaceDN/>
        <w:jc w:val="both"/>
        <w:textAlignment w:val="auto"/>
        <w:rPr>
          <w:rFonts w:ascii="Arial" w:eastAsiaTheme="minorHAnsi" w:hAnsi="Arial" w:cs="Arial"/>
          <w:sz w:val="22"/>
          <w:szCs w:val="22"/>
          <w:lang w:val="es-ES"/>
        </w:rPr>
      </w:pPr>
      <w:r w:rsidRPr="00FF2535">
        <w:rPr>
          <w:rFonts w:ascii="Arial" w:eastAsiaTheme="minorHAnsi" w:hAnsi="Arial" w:cs="Arial"/>
          <w:i/>
          <w:sz w:val="22"/>
          <w:szCs w:val="22"/>
          <w:lang w:val="es-ES"/>
        </w:rPr>
        <w:t>Reconociendo</w:t>
      </w:r>
      <w:r w:rsidRPr="00FF2535">
        <w:rPr>
          <w:rFonts w:ascii="Arial" w:eastAsiaTheme="minorHAnsi" w:hAnsi="Arial" w:cs="Arial"/>
          <w:sz w:val="22"/>
          <w:szCs w:val="22"/>
          <w:lang w:val="es-ES"/>
        </w:rPr>
        <w:t xml:space="preserve"> la importancia de la colaboración entre los Estados del área de distribución de los carnívoros africanos, la CITES, la CMS y la UICN para llevar a cabo acciones de conservación efectivas que favorezcan a las cuatro especies de carnívoros;</w:t>
      </w:r>
    </w:p>
    <w:p w14:paraId="75922956" w14:textId="77777777" w:rsidR="00FF2535" w:rsidRPr="00FF2535" w:rsidRDefault="00FF2535" w:rsidP="00FF2535">
      <w:pPr>
        <w:widowControl/>
        <w:suppressAutoHyphens w:val="0"/>
        <w:autoSpaceDE/>
        <w:autoSpaceDN/>
        <w:jc w:val="both"/>
        <w:textAlignment w:val="auto"/>
        <w:rPr>
          <w:rFonts w:ascii="Arial" w:eastAsiaTheme="minorHAnsi" w:hAnsi="Arial" w:cs="Arial"/>
          <w:sz w:val="22"/>
          <w:szCs w:val="22"/>
          <w:lang w:val="es-ES"/>
        </w:rPr>
      </w:pPr>
    </w:p>
    <w:p w14:paraId="0348BFC2" w14:textId="77777777" w:rsidR="00FF2535" w:rsidRPr="00FF2535" w:rsidRDefault="00FF2535" w:rsidP="00FF2535">
      <w:pPr>
        <w:widowControl/>
        <w:suppressAutoHyphens w:val="0"/>
        <w:autoSpaceDE/>
        <w:autoSpaceDN/>
        <w:jc w:val="both"/>
        <w:textAlignment w:val="auto"/>
        <w:rPr>
          <w:rFonts w:ascii="Arial" w:eastAsiaTheme="minorHAnsi" w:hAnsi="Arial" w:cs="Arial"/>
          <w:i/>
          <w:sz w:val="22"/>
          <w:szCs w:val="22"/>
          <w:lang w:val="es-ES"/>
        </w:rPr>
      </w:pPr>
      <w:r w:rsidRPr="00FF2535">
        <w:rPr>
          <w:rFonts w:ascii="Arial" w:eastAsiaTheme="minorHAnsi" w:hAnsi="Arial" w:cs="Arial"/>
          <w:i/>
          <w:sz w:val="22"/>
          <w:szCs w:val="22"/>
          <w:lang w:val="es-ES"/>
        </w:rPr>
        <w:t>Reafirmando</w:t>
      </w:r>
      <w:r w:rsidRPr="00FF2535">
        <w:rPr>
          <w:rFonts w:ascii="Arial" w:eastAsiaTheme="minorHAnsi" w:hAnsi="Arial" w:cs="Arial"/>
          <w:sz w:val="22"/>
          <w:szCs w:val="22"/>
          <w:lang w:val="es-ES"/>
        </w:rPr>
        <w:t xml:space="preserve"> la recomendación de la Primera Reunión de los Estados del área de distribución de la Iniciativa Conjunta CITES-CMS para los Carnívoros de África de </w:t>
      </w:r>
      <w:r w:rsidRPr="00FF2535">
        <w:rPr>
          <w:rFonts w:ascii="Arial" w:eastAsiaTheme="minorHAnsi" w:hAnsi="Arial" w:cs="Arial"/>
          <w:i/>
          <w:sz w:val="22"/>
          <w:szCs w:val="22"/>
          <w:lang w:val="es-ES"/>
        </w:rPr>
        <w:t>que</w:t>
      </w:r>
      <w:r w:rsidRPr="00FF2535">
        <w:rPr>
          <w:rFonts w:ascii="Arial" w:eastAsiaTheme="minorHAnsi" w:hAnsi="Arial" w:cs="Arial"/>
          <w:sz w:val="22"/>
          <w:szCs w:val="22"/>
          <w:lang w:val="es-ES"/>
        </w:rPr>
        <w:t xml:space="preserve"> </w:t>
      </w:r>
      <w:r w:rsidRPr="00FF2535">
        <w:rPr>
          <w:rFonts w:ascii="Arial" w:eastAsiaTheme="minorHAnsi" w:hAnsi="Arial" w:cs="Arial"/>
          <w:i/>
          <w:sz w:val="22"/>
          <w:szCs w:val="22"/>
          <w:lang w:val="es-ES"/>
        </w:rPr>
        <w:t>a fin de abordar las amenazas que enfrentan los carnívoros africanos, se requiere el compromiso a largo plazo de los Estados del área de distribución y la comunidad internacional</w:t>
      </w:r>
      <w:r w:rsidRPr="00FF2535">
        <w:rPr>
          <w:rFonts w:ascii="Arial" w:eastAsiaTheme="minorHAnsi" w:hAnsi="Arial" w:cs="Arial"/>
          <w:sz w:val="22"/>
          <w:szCs w:val="22"/>
          <w:lang w:val="es-ES"/>
        </w:rPr>
        <w:t>;</w:t>
      </w:r>
    </w:p>
    <w:p w14:paraId="18F11E2A" w14:textId="77777777" w:rsidR="00FF2535" w:rsidRPr="00FF2535" w:rsidRDefault="00FF2535" w:rsidP="00FF2535">
      <w:pPr>
        <w:widowControl/>
        <w:suppressAutoHyphens w:val="0"/>
        <w:autoSpaceDE/>
        <w:autoSpaceDN/>
        <w:jc w:val="both"/>
        <w:textAlignment w:val="auto"/>
        <w:rPr>
          <w:rFonts w:ascii="Arial" w:eastAsiaTheme="minorHAnsi" w:hAnsi="Arial" w:cs="Arial"/>
          <w:sz w:val="22"/>
          <w:szCs w:val="22"/>
          <w:lang w:val="es-ES"/>
        </w:rPr>
      </w:pPr>
    </w:p>
    <w:p w14:paraId="751EFCEF" w14:textId="77777777" w:rsidR="00FF2535" w:rsidRPr="00FF2535" w:rsidRDefault="00FF2535" w:rsidP="00FF2535">
      <w:pPr>
        <w:widowControl/>
        <w:suppressAutoHyphens w:val="0"/>
        <w:autoSpaceDE/>
        <w:autoSpaceDN/>
        <w:jc w:val="both"/>
        <w:textAlignment w:val="auto"/>
        <w:rPr>
          <w:rFonts w:ascii="Arial" w:eastAsiaTheme="minorHAnsi" w:hAnsi="Arial" w:cs="Arial"/>
          <w:sz w:val="22"/>
          <w:szCs w:val="22"/>
          <w:lang w:val="es-ES"/>
        </w:rPr>
      </w:pPr>
    </w:p>
    <w:p w14:paraId="40DA5F33" w14:textId="77777777" w:rsidR="00FF2535" w:rsidRPr="00FF2535" w:rsidRDefault="00FF2535" w:rsidP="00FF2535">
      <w:pPr>
        <w:widowControl/>
        <w:suppressAutoHyphens w:val="0"/>
        <w:autoSpaceDE/>
        <w:autoSpaceDN/>
        <w:jc w:val="center"/>
        <w:textAlignment w:val="auto"/>
        <w:rPr>
          <w:rFonts w:ascii="Arial" w:eastAsiaTheme="minorHAnsi" w:hAnsi="Arial" w:cs="Arial"/>
          <w:i/>
          <w:sz w:val="22"/>
          <w:szCs w:val="22"/>
          <w:lang w:val="es-ES"/>
        </w:rPr>
      </w:pPr>
      <w:r w:rsidRPr="00FF2535">
        <w:rPr>
          <w:rFonts w:ascii="Arial" w:eastAsiaTheme="minorHAnsi" w:hAnsi="Arial" w:cs="Arial"/>
          <w:i/>
          <w:sz w:val="22"/>
          <w:szCs w:val="22"/>
          <w:lang w:val="es-ES"/>
        </w:rPr>
        <w:t>La Conferencia de las Partes, a la</w:t>
      </w:r>
    </w:p>
    <w:p w14:paraId="14830378" w14:textId="77777777" w:rsidR="00FF2535" w:rsidRPr="00FF2535" w:rsidRDefault="00FF2535" w:rsidP="00FF2535">
      <w:pPr>
        <w:widowControl/>
        <w:suppressAutoHyphens w:val="0"/>
        <w:autoSpaceDE/>
        <w:autoSpaceDN/>
        <w:jc w:val="center"/>
        <w:textAlignment w:val="auto"/>
        <w:rPr>
          <w:rFonts w:ascii="Arial" w:eastAsiaTheme="minorHAnsi" w:hAnsi="Arial" w:cs="Arial"/>
          <w:i/>
          <w:sz w:val="22"/>
          <w:szCs w:val="22"/>
          <w:lang w:val="es-ES"/>
        </w:rPr>
      </w:pPr>
      <w:r w:rsidRPr="00FF2535">
        <w:rPr>
          <w:rFonts w:ascii="Arial" w:eastAsiaTheme="minorHAnsi" w:hAnsi="Arial" w:cs="Arial"/>
          <w:i/>
          <w:sz w:val="22"/>
          <w:szCs w:val="22"/>
          <w:lang w:val="es-ES"/>
        </w:rPr>
        <w:t>Convención para la Conservación de las Especies Migratorias de Animales Silvestres</w:t>
      </w:r>
    </w:p>
    <w:p w14:paraId="0128C134" w14:textId="77777777" w:rsidR="00FF2535" w:rsidRPr="00FF2535" w:rsidRDefault="00FF2535" w:rsidP="00FF2535">
      <w:pPr>
        <w:widowControl/>
        <w:suppressAutoHyphens w:val="0"/>
        <w:autoSpaceDE/>
        <w:autoSpaceDN/>
        <w:textAlignment w:val="auto"/>
        <w:rPr>
          <w:rFonts w:ascii="Arial" w:eastAsiaTheme="minorHAnsi" w:hAnsi="Arial" w:cs="Arial"/>
          <w:sz w:val="22"/>
          <w:szCs w:val="22"/>
          <w:lang w:val="es-ES"/>
        </w:rPr>
      </w:pPr>
    </w:p>
    <w:p w14:paraId="13889A9F" w14:textId="77777777" w:rsidR="00FF2535" w:rsidRPr="00FF2535" w:rsidRDefault="00FF2535" w:rsidP="00FF2535">
      <w:pPr>
        <w:widowControl/>
        <w:suppressAutoHyphens w:val="0"/>
        <w:autoSpaceDE/>
        <w:autoSpaceDN/>
        <w:jc w:val="both"/>
        <w:textAlignment w:val="auto"/>
        <w:rPr>
          <w:rFonts w:ascii="Arial" w:eastAsiaTheme="minorHAnsi" w:hAnsi="Arial" w:cs="Arial"/>
          <w:sz w:val="22"/>
          <w:szCs w:val="22"/>
          <w:lang w:val="es-ES"/>
        </w:rPr>
      </w:pPr>
    </w:p>
    <w:p w14:paraId="7AA0781D" w14:textId="74687F16" w:rsidR="00FF2535" w:rsidRPr="00FF2535" w:rsidRDefault="00FF2535" w:rsidP="00FF2535">
      <w:pPr>
        <w:widowControl/>
        <w:numPr>
          <w:ilvl w:val="0"/>
          <w:numId w:val="1"/>
        </w:numPr>
        <w:suppressAutoHyphens w:val="0"/>
        <w:autoSpaceDE/>
        <w:autoSpaceDN/>
        <w:spacing w:after="160" w:line="259" w:lineRule="auto"/>
        <w:jc w:val="both"/>
        <w:textAlignment w:val="auto"/>
        <w:rPr>
          <w:rFonts w:ascii="Arial" w:eastAsiaTheme="minorHAnsi" w:hAnsi="Arial" w:cs="Arial"/>
          <w:caps/>
          <w:sz w:val="22"/>
          <w:szCs w:val="22"/>
          <w:lang w:val="es-ES"/>
        </w:rPr>
      </w:pPr>
      <w:r w:rsidRPr="00FF2535">
        <w:rPr>
          <w:rFonts w:ascii="Arial" w:eastAsiaTheme="minorHAnsi" w:hAnsi="Arial" w:cs="Arial"/>
          <w:i/>
          <w:sz w:val="22"/>
          <w:szCs w:val="22"/>
          <w:lang w:val="es-ES"/>
        </w:rPr>
        <w:t>Reconoce</w:t>
      </w:r>
      <w:r w:rsidRPr="00FF2535">
        <w:rPr>
          <w:rFonts w:ascii="Arial" w:eastAsiaTheme="minorHAnsi" w:hAnsi="Arial" w:cs="Arial"/>
          <w:sz w:val="22"/>
          <w:szCs w:val="22"/>
          <w:lang w:val="es-ES"/>
        </w:rPr>
        <w:t xml:space="preserve"> la Iniciativa Conjunta CITES-CMS para los Carnívoros de África como un marco sobre el que fomentar la coherencia entre el trabajo que tanto la CMS como la CITES, en cooperación con la UICN,</w:t>
      </w:r>
      <w:r w:rsidR="00C731AD">
        <w:rPr>
          <w:rFonts w:ascii="Arial" w:eastAsiaTheme="minorHAnsi" w:hAnsi="Arial" w:cs="Arial"/>
          <w:sz w:val="22"/>
          <w:szCs w:val="22"/>
          <w:lang w:val="es-ES"/>
        </w:rPr>
        <w:t xml:space="preserve"> las </w:t>
      </w:r>
      <w:proofErr w:type="gramStart"/>
      <w:r w:rsidR="00C731AD">
        <w:rPr>
          <w:rFonts w:ascii="Arial" w:eastAsiaTheme="minorHAnsi" w:hAnsi="Arial" w:cs="Arial"/>
          <w:sz w:val="22"/>
          <w:szCs w:val="22"/>
          <w:lang w:val="es-ES"/>
        </w:rPr>
        <w:t xml:space="preserve">organizaciones </w:t>
      </w:r>
      <w:r w:rsidRPr="00FF2535">
        <w:rPr>
          <w:rFonts w:ascii="Arial" w:eastAsiaTheme="minorHAnsi" w:hAnsi="Arial" w:cs="Arial"/>
          <w:sz w:val="22"/>
          <w:szCs w:val="22"/>
          <w:lang w:val="es-ES"/>
        </w:rPr>
        <w:t xml:space="preserve"> </w:t>
      </w:r>
      <w:r w:rsidR="00C731AD">
        <w:rPr>
          <w:rFonts w:ascii="Arial" w:eastAsiaTheme="minorHAnsi" w:hAnsi="Arial" w:cs="Arial"/>
          <w:sz w:val="22"/>
          <w:szCs w:val="22"/>
          <w:lang w:val="es-ES"/>
        </w:rPr>
        <w:t>socias</w:t>
      </w:r>
      <w:proofErr w:type="gramEnd"/>
      <w:r w:rsidR="00C731AD">
        <w:rPr>
          <w:rFonts w:ascii="Arial" w:eastAsiaTheme="minorHAnsi" w:hAnsi="Arial" w:cs="Arial"/>
          <w:sz w:val="22"/>
          <w:szCs w:val="22"/>
          <w:lang w:val="es-ES"/>
        </w:rPr>
        <w:t xml:space="preserve">, y otras partes interesadas en su caso, </w:t>
      </w:r>
      <w:r w:rsidRPr="00FF2535">
        <w:rPr>
          <w:rFonts w:ascii="Arial" w:eastAsiaTheme="minorHAnsi" w:hAnsi="Arial" w:cs="Arial"/>
          <w:sz w:val="22"/>
          <w:szCs w:val="22"/>
          <w:lang w:val="es-ES"/>
        </w:rPr>
        <w:t>están dedicando al licaón africano (</w:t>
      </w:r>
      <w:proofErr w:type="spellStart"/>
      <w:r w:rsidRPr="00FF2535">
        <w:rPr>
          <w:rFonts w:ascii="Arial" w:eastAsiaTheme="minorHAnsi" w:hAnsi="Arial" w:cs="Arial"/>
          <w:i/>
          <w:sz w:val="22"/>
          <w:szCs w:val="22"/>
          <w:lang w:val="es-ES"/>
        </w:rPr>
        <w:t>Lycaon</w:t>
      </w:r>
      <w:proofErr w:type="spellEnd"/>
      <w:r w:rsidRPr="00FF2535">
        <w:rPr>
          <w:rFonts w:ascii="Arial" w:eastAsiaTheme="minorHAnsi" w:hAnsi="Arial" w:cs="Arial"/>
          <w:i/>
          <w:sz w:val="22"/>
          <w:szCs w:val="22"/>
          <w:lang w:val="es-ES"/>
        </w:rPr>
        <w:t xml:space="preserve"> </w:t>
      </w:r>
      <w:proofErr w:type="spellStart"/>
      <w:r w:rsidRPr="00FF2535">
        <w:rPr>
          <w:rFonts w:ascii="Arial" w:eastAsiaTheme="minorHAnsi" w:hAnsi="Arial" w:cs="Arial"/>
          <w:i/>
          <w:sz w:val="22"/>
          <w:szCs w:val="22"/>
          <w:lang w:val="es-ES"/>
        </w:rPr>
        <w:t>pictus</w:t>
      </w:r>
      <w:proofErr w:type="spellEnd"/>
      <w:r w:rsidRPr="00FF2535">
        <w:rPr>
          <w:rFonts w:ascii="Arial" w:eastAsiaTheme="minorHAnsi" w:hAnsi="Arial" w:cs="Arial"/>
          <w:sz w:val="22"/>
          <w:szCs w:val="22"/>
          <w:lang w:val="es-ES"/>
        </w:rPr>
        <w:t>), al guepardo (</w:t>
      </w:r>
      <w:proofErr w:type="spellStart"/>
      <w:r w:rsidRPr="00FF2535">
        <w:rPr>
          <w:rFonts w:ascii="Arial" w:eastAsiaTheme="minorHAnsi" w:hAnsi="Arial" w:cs="Arial"/>
          <w:i/>
          <w:sz w:val="22"/>
          <w:szCs w:val="22"/>
          <w:lang w:val="es-ES"/>
        </w:rPr>
        <w:t>Acinonyx</w:t>
      </w:r>
      <w:proofErr w:type="spellEnd"/>
      <w:r w:rsidRPr="00FF2535">
        <w:rPr>
          <w:rFonts w:ascii="Arial" w:eastAsiaTheme="minorHAnsi" w:hAnsi="Arial" w:cs="Arial"/>
          <w:i/>
          <w:sz w:val="22"/>
          <w:szCs w:val="22"/>
          <w:lang w:val="es-ES"/>
        </w:rPr>
        <w:t xml:space="preserve"> </w:t>
      </w:r>
      <w:proofErr w:type="spellStart"/>
      <w:r w:rsidRPr="00FF2535">
        <w:rPr>
          <w:rFonts w:ascii="Arial" w:eastAsiaTheme="minorHAnsi" w:hAnsi="Arial" w:cs="Arial"/>
          <w:i/>
          <w:sz w:val="22"/>
          <w:szCs w:val="22"/>
          <w:lang w:val="es-ES"/>
        </w:rPr>
        <w:t>jubatus</w:t>
      </w:r>
      <w:proofErr w:type="spellEnd"/>
      <w:r w:rsidRPr="00FF2535">
        <w:rPr>
          <w:rFonts w:ascii="Arial" w:eastAsiaTheme="minorHAnsi" w:hAnsi="Arial" w:cs="Arial"/>
          <w:sz w:val="22"/>
          <w:szCs w:val="22"/>
          <w:lang w:val="es-ES"/>
        </w:rPr>
        <w:t>), al leopardo (</w:t>
      </w:r>
      <w:r w:rsidRPr="00FF2535">
        <w:rPr>
          <w:rFonts w:ascii="Arial" w:eastAsiaTheme="minorHAnsi" w:hAnsi="Arial" w:cs="Arial"/>
          <w:i/>
          <w:sz w:val="22"/>
          <w:szCs w:val="22"/>
          <w:lang w:val="es-ES"/>
        </w:rPr>
        <w:t xml:space="preserve">Panthera </w:t>
      </w:r>
      <w:proofErr w:type="spellStart"/>
      <w:r w:rsidRPr="00FF2535">
        <w:rPr>
          <w:rFonts w:ascii="Arial" w:eastAsiaTheme="minorHAnsi" w:hAnsi="Arial" w:cs="Arial"/>
          <w:i/>
          <w:sz w:val="22"/>
          <w:szCs w:val="22"/>
          <w:lang w:val="es-ES"/>
        </w:rPr>
        <w:t>pardus</w:t>
      </w:r>
      <w:proofErr w:type="spellEnd"/>
      <w:r w:rsidRPr="00FF2535">
        <w:rPr>
          <w:rFonts w:ascii="Arial" w:eastAsiaTheme="minorHAnsi" w:hAnsi="Arial" w:cs="Arial"/>
          <w:sz w:val="22"/>
          <w:szCs w:val="22"/>
          <w:lang w:val="es-ES"/>
        </w:rPr>
        <w:t>) y al león (</w:t>
      </w:r>
      <w:r w:rsidRPr="00FF2535">
        <w:rPr>
          <w:rFonts w:ascii="Arial" w:eastAsiaTheme="minorHAnsi" w:hAnsi="Arial" w:cs="Arial"/>
          <w:i/>
          <w:sz w:val="22"/>
          <w:szCs w:val="22"/>
          <w:lang w:val="es-ES"/>
        </w:rPr>
        <w:t>Panthera leo</w:t>
      </w:r>
      <w:r w:rsidRPr="00FF2535">
        <w:rPr>
          <w:rFonts w:ascii="Arial" w:eastAsiaTheme="minorHAnsi" w:hAnsi="Arial" w:cs="Arial"/>
          <w:sz w:val="22"/>
          <w:szCs w:val="22"/>
          <w:lang w:val="es-ES"/>
        </w:rPr>
        <w:t>);</w:t>
      </w:r>
    </w:p>
    <w:p w14:paraId="792CD845" w14:textId="77777777" w:rsidR="00FF2535" w:rsidRPr="00FF2535" w:rsidRDefault="00FF2535" w:rsidP="00FF2535">
      <w:pPr>
        <w:widowControl/>
        <w:suppressAutoHyphens w:val="0"/>
        <w:autoSpaceDE/>
        <w:autoSpaceDN/>
        <w:jc w:val="both"/>
        <w:textAlignment w:val="auto"/>
        <w:rPr>
          <w:rFonts w:ascii="Arial" w:eastAsiaTheme="minorHAnsi" w:hAnsi="Arial" w:cs="Arial"/>
          <w:caps/>
          <w:sz w:val="22"/>
          <w:szCs w:val="22"/>
          <w:lang w:val="es-ES"/>
        </w:rPr>
      </w:pPr>
    </w:p>
    <w:p w14:paraId="4871CEAB" w14:textId="77777777" w:rsidR="00FF2535" w:rsidRPr="00FF2535" w:rsidRDefault="00FF2535" w:rsidP="00287309">
      <w:pPr>
        <w:widowControl/>
        <w:numPr>
          <w:ilvl w:val="0"/>
          <w:numId w:val="1"/>
        </w:numPr>
        <w:suppressAutoHyphens w:val="0"/>
        <w:autoSpaceDE/>
        <w:autoSpaceDN/>
        <w:jc w:val="both"/>
        <w:textAlignment w:val="auto"/>
        <w:rPr>
          <w:rFonts w:ascii="Arial" w:eastAsiaTheme="minorHAnsi" w:hAnsi="Arial" w:cs="Arial"/>
          <w:caps/>
          <w:sz w:val="22"/>
          <w:szCs w:val="22"/>
          <w:lang w:val="es-ES"/>
        </w:rPr>
      </w:pPr>
      <w:r w:rsidRPr="00FF2535">
        <w:rPr>
          <w:rFonts w:ascii="Arial" w:eastAsiaTheme="minorHAnsi" w:hAnsi="Arial" w:cs="Arial"/>
          <w:i/>
          <w:sz w:val="22"/>
          <w:szCs w:val="22"/>
          <w:lang w:val="es-ES"/>
        </w:rPr>
        <w:t>Acuerda</w:t>
      </w:r>
      <w:r w:rsidRPr="00FF2535">
        <w:rPr>
          <w:rFonts w:ascii="Arial" w:eastAsiaTheme="minorHAnsi" w:hAnsi="Arial" w:cs="Arial"/>
          <w:sz w:val="22"/>
          <w:szCs w:val="22"/>
          <w:lang w:val="es-ES"/>
        </w:rPr>
        <w:t xml:space="preserve"> que los objetivos de la Iniciativa consisten en la mejora de la conservación, la restauración y la gestión del licaón africano (</w:t>
      </w:r>
      <w:proofErr w:type="spellStart"/>
      <w:r w:rsidRPr="00FF2535">
        <w:rPr>
          <w:rFonts w:ascii="Arial" w:eastAsiaTheme="minorHAnsi" w:hAnsi="Arial" w:cs="Arial"/>
          <w:i/>
          <w:sz w:val="22"/>
          <w:szCs w:val="22"/>
          <w:lang w:val="es-ES"/>
        </w:rPr>
        <w:t>Lycaon</w:t>
      </w:r>
      <w:proofErr w:type="spellEnd"/>
      <w:r w:rsidRPr="00FF2535">
        <w:rPr>
          <w:rFonts w:ascii="Arial" w:eastAsiaTheme="minorHAnsi" w:hAnsi="Arial" w:cs="Arial"/>
          <w:i/>
          <w:sz w:val="22"/>
          <w:szCs w:val="22"/>
          <w:lang w:val="es-ES"/>
        </w:rPr>
        <w:t xml:space="preserve"> </w:t>
      </w:r>
      <w:proofErr w:type="spellStart"/>
      <w:r w:rsidRPr="00FF2535">
        <w:rPr>
          <w:rFonts w:ascii="Arial" w:eastAsiaTheme="minorHAnsi" w:hAnsi="Arial" w:cs="Arial"/>
          <w:i/>
          <w:sz w:val="22"/>
          <w:szCs w:val="22"/>
          <w:lang w:val="es-ES"/>
        </w:rPr>
        <w:t>pictus</w:t>
      </w:r>
      <w:proofErr w:type="spellEnd"/>
      <w:r w:rsidRPr="00FF2535">
        <w:rPr>
          <w:rFonts w:ascii="Arial" w:eastAsiaTheme="minorHAnsi" w:hAnsi="Arial" w:cs="Arial"/>
          <w:sz w:val="22"/>
          <w:szCs w:val="22"/>
          <w:lang w:val="es-ES"/>
        </w:rPr>
        <w:t>), del guepardo (</w:t>
      </w:r>
      <w:proofErr w:type="spellStart"/>
      <w:r w:rsidRPr="00FF2535">
        <w:rPr>
          <w:rFonts w:ascii="Arial" w:eastAsiaTheme="minorHAnsi" w:hAnsi="Arial" w:cs="Arial"/>
          <w:i/>
          <w:sz w:val="22"/>
          <w:szCs w:val="22"/>
          <w:lang w:val="es-ES"/>
        </w:rPr>
        <w:t>Acinonyx</w:t>
      </w:r>
      <w:proofErr w:type="spellEnd"/>
      <w:r w:rsidRPr="00FF2535">
        <w:rPr>
          <w:rFonts w:ascii="Arial" w:eastAsiaTheme="minorHAnsi" w:hAnsi="Arial" w:cs="Arial"/>
          <w:i/>
          <w:sz w:val="22"/>
          <w:szCs w:val="22"/>
          <w:lang w:val="es-ES"/>
        </w:rPr>
        <w:t xml:space="preserve"> </w:t>
      </w:r>
      <w:proofErr w:type="spellStart"/>
      <w:r w:rsidRPr="00FF2535">
        <w:rPr>
          <w:rFonts w:ascii="Arial" w:eastAsiaTheme="minorHAnsi" w:hAnsi="Arial" w:cs="Arial"/>
          <w:i/>
          <w:sz w:val="22"/>
          <w:szCs w:val="22"/>
          <w:lang w:val="es-ES"/>
        </w:rPr>
        <w:t>jubatus</w:t>
      </w:r>
      <w:proofErr w:type="spellEnd"/>
      <w:r w:rsidRPr="00FF2535">
        <w:rPr>
          <w:rFonts w:ascii="Arial" w:eastAsiaTheme="minorHAnsi" w:hAnsi="Arial" w:cs="Arial"/>
          <w:sz w:val="22"/>
          <w:szCs w:val="22"/>
          <w:lang w:val="es-ES"/>
        </w:rPr>
        <w:t>), del leopardo (</w:t>
      </w:r>
      <w:r w:rsidRPr="00FF2535">
        <w:rPr>
          <w:rFonts w:ascii="Arial" w:eastAsiaTheme="minorHAnsi" w:hAnsi="Arial" w:cs="Arial"/>
          <w:i/>
          <w:sz w:val="22"/>
          <w:szCs w:val="22"/>
          <w:lang w:val="es-ES"/>
        </w:rPr>
        <w:t xml:space="preserve">Panthera </w:t>
      </w:r>
      <w:proofErr w:type="spellStart"/>
      <w:r w:rsidRPr="00FF2535">
        <w:rPr>
          <w:rFonts w:ascii="Arial" w:eastAsiaTheme="minorHAnsi" w:hAnsi="Arial" w:cs="Arial"/>
          <w:i/>
          <w:sz w:val="22"/>
          <w:szCs w:val="22"/>
          <w:lang w:val="es-ES"/>
        </w:rPr>
        <w:t>pardus</w:t>
      </w:r>
      <w:proofErr w:type="spellEnd"/>
      <w:r w:rsidRPr="00FF2535">
        <w:rPr>
          <w:rFonts w:ascii="Arial" w:eastAsiaTheme="minorHAnsi" w:hAnsi="Arial" w:cs="Arial"/>
          <w:sz w:val="22"/>
          <w:szCs w:val="22"/>
          <w:lang w:val="es-ES"/>
        </w:rPr>
        <w:t>) y del león (</w:t>
      </w:r>
      <w:r w:rsidRPr="00FF2535">
        <w:rPr>
          <w:rFonts w:ascii="Arial" w:eastAsiaTheme="minorHAnsi" w:hAnsi="Arial" w:cs="Arial"/>
          <w:i/>
          <w:sz w:val="22"/>
          <w:szCs w:val="22"/>
          <w:lang w:val="es-ES"/>
        </w:rPr>
        <w:t>Panthera leo</w:t>
      </w:r>
      <w:r w:rsidRPr="00FF2535">
        <w:rPr>
          <w:rFonts w:ascii="Arial" w:eastAsiaTheme="minorHAnsi" w:hAnsi="Arial" w:cs="Arial"/>
          <w:sz w:val="22"/>
          <w:szCs w:val="22"/>
          <w:lang w:val="es-ES"/>
        </w:rPr>
        <w:t>), así como de sus hábitats y presas, mediante el refuerzo de la coordinación y cooperación a lo largo del área de distribución geográfica de las especies por África, y teniendo en cuenta las necesidades y modos de vida de las comunidades locales que conviven con las cuatro especies de carnívoros;</w:t>
      </w:r>
    </w:p>
    <w:p w14:paraId="51125CD9" w14:textId="77777777" w:rsidR="00FF2535" w:rsidRPr="00FF2535" w:rsidRDefault="00FF2535" w:rsidP="00287309">
      <w:pPr>
        <w:widowControl/>
        <w:suppressAutoHyphens w:val="0"/>
        <w:autoSpaceDE/>
        <w:autoSpaceDN/>
        <w:ind w:left="720"/>
        <w:textAlignment w:val="auto"/>
        <w:rPr>
          <w:rFonts w:ascii="Arial" w:eastAsiaTheme="minorHAnsi" w:hAnsi="Arial" w:cs="Arial"/>
          <w:sz w:val="22"/>
          <w:szCs w:val="22"/>
          <w:lang w:val="es-ES"/>
        </w:rPr>
      </w:pPr>
    </w:p>
    <w:p w14:paraId="4880CBCB" w14:textId="77777777" w:rsidR="00FF2535" w:rsidRPr="00FF2535" w:rsidRDefault="00FF2535" w:rsidP="00287309">
      <w:pPr>
        <w:widowControl/>
        <w:numPr>
          <w:ilvl w:val="0"/>
          <w:numId w:val="1"/>
        </w:numPr>
        <w:suppressAutoHyphens w:val="0"/>
        <w:autoSpaceDE/>
        <w:autoSpaceDN/>
        <w:jc w:val="both"/>
        <w:textAlignment w:val="auto"/>
        <w:rPr>
          <w:rFonts w:ascii="Arial" w:eastAsiaTheme="minorHAnsi" w:hAnsi="Arial" w:cs="Arial"/>
          <w:caps/>
          <w:sz w:val="22"/>
          <w:szCs w:val="22"/>
          <w:lang w:val="es-ES"/>
        </w:rPr>
      </w:pPr>
      <w:r w:rsidRPr="00FF2535">
        <w:rPr>
          <w:rFonts w:ascii="Arial" w:eastAsiaTheme="minorHAnsi" w:hAnsi="Arial" w:cs="Arial"/>
          <w:i/>
          <w:sz w:val="22"/>
          <w:szCs w:val="22"/>
          <w:lang w:val="es-ES"/>
        </w:rPr>
        <w:t>Reconoce</w:t>
      </w:r>
      <w:r w:rsidRPr="00FF2535">
        <w:rPr>
          <w:rFonts w:ascii="Arial" w:eastAsiaTheme="minorHAnsi" w:hAnsi="Arial" w:cs="Arial"/>
          <w:sz w:val="22"/>
          <w:szCs w:val="22"/>
          <w:lang w:val="es-ES"/>
        </w:rPr>
        <w:t xml:space="preserve"> que la Iniciativa es un instrumento para lo siguiente:</w:t>
      </w:r>
    </w:p>
    <w:p w14:paraId="10171838" w14:textId="77777777" w:rsidR="00FF2535" w:rsidRPr="00FF2535" w:rsidRDefault="00FF2535" w:rsidP="00287309">
      <w:pPr>
        <w:widowControl/>
        <w:suppressAutoHyphens w:val="0"/>
        <w:autoSpaceDE/>
        <w:autoSpaceDN/>
        <w:ind w:left="720"/>
        <w:contextualSpacing/>
        <w:textAlignment w:val="auto"/>
        <w:rPr>
          <w:rFonts w:ascii="Arial" w:eastAsiaTheme="minorHAnsi" w:hAnsi="Arial" w:cs="Arial"/>
          <w:sz w:val="22"/>
          <w:szCs w:val="22"/>
          <w:lang w:val="es-ES"/>
        </w:rPr>
      </w:pPr>
    </w:p>
    <w:p w14:paraId="6108DE47" w14:textId="77777777" w:rsidR="00FF2535" w:rsidRPr="00FF2535" w:rsidRDefault="00FF2535" w:rsidP="00287309">
      <w:pPr>
        <w:widowControl/>
        <w:numPr>
          <w:ilvl w:val="1"/>
          <w:numId w:val="3"/>
        </w:numPr>
        <w:suppressAutoHyphens w:val="0"/>
        <w:autoSpaceDE/>
        <w:autoSpaceDN/>
        <w:ind w:left="720"/>
        <w:contextualSpacing/>
        <w:jc w:val="both"/>
        <w:textAlignment w:val="auto"/>
        <w:rPr>
          <w:rFonts w:ascii="Arial" w:eastAsiaTheme="minorHAnsi" w:hAnsi="Arial" w:cs="Arial"/>
          <w:sz w:val="22"/>
          <w:szCs w:val="22"/>
          <w:lang w:val="es-ES"/>
        </w:rPr>
      </w:pPr>
      <w:r w:rsidRPr="00FF2535">
        <w:rPr>
          <w:rFonts w:ascii="Arial" w:eastAsiaTheme="minorHAnsi" w:hAnsi="Arial" w:cs="Arial"/>
          <w:sz w:val="22"/>
          <w:szCs w:val="22"/>
          <w:lang w:val="es-ES"/>
        </w:rPr>
        <w:t>evitar actividades duplicadas y gastos asociados;</w:t>
      </w:r>
    </w:p>
    <w:p w14:paraId="2C444401" w14:textId="77777777" w:rsidR="00FF2535" w:rsidRPr="00FF2535" w:rsidRDefault="00FF2535" w:rsidP="00287309">
      <w:pPr>
        <w:widowControl/>
        <w:suppressAutoHyphens w:val="0"/>
        <w:autoSpaceDE/>
        <w:ind w:left="720"/>
        <w:contextualSpacing/>
        <w:jc w:val="both"/>
        <w:textAlignment w:val="auto"/>
        <w:rPr>
          <w:rFonts w:ascii="Arial" w:eastAsiaTheme="minorHAnsi" w:hAnsi="Arial" w:cs="Arial"/>
          <w:sz w:val="22"/>
          <w:szCs w:val="22"/>
          <w:lang w:val="es-ES"/>
        </w:rPr>
      </w:pPr>
    </w:p>
    <w:p w14:paraId="51F197A7" w14:textId="77777777" w:rsidR="00FF2535" w:rsidRPr="00FF2535" w:rsidRDefault="00FF2535" w:rsidP="00287309">
      <w:pPr>
        <w:widowControl/>
        <w:numPr>
          <w:ilvl w:val="1"/>
          <w:numId w:val="3"/>
        </w:numPr>
        <w:suppressAutoHyphens w:val="0"/>
        <w:autoSpaceDE/>
        <w:autoSpaceDN/>
        <w:ind w:left="720"/>
        <w:contextualSpacing/>
        <w:jc w:val="both"/>
        <w:textAlignment w:val="auto"/>
        <w:rPr>
          <w:rFonts w:ascii="Arial" w:eastAsiaTheme="minorHAnsi" w:hAnsi="Arial" w:cs="Arial"/>
          <w:sz w:val="22"/>
          <w:szCs w:val="22"/>
          <w:lang w:val="en-AU"/>
        </w:rPr>
      </w:pPr>
      <w:r w:rsidRPr="00FF2535">
        <w:rPr>
          <w:rFonts w:ascii="Arial" w:eastAsiaTheme="minorHAnsi" w:hAnsi="Arial" w:cs="Arial"/>
          <w:sz w:val="22"/>
          <w:szCs w:val="22"/>
          <w:lang w:val="es-ES"/>
        </w:rPr>
        <w:t xml:space="preserve">generar recursos; </w:t>
      </w:r>
    </w:p>
    <w:p w14:paraId="3C53D1D6" w14:textId="77777777" w:rsidR="00FF2535" w:rsidRPr="00FF2535" w:rsidRDefault="00FF2535" w:rsidP="00287309">
      <w:pPr>
        <w:widowControl/>
        <w:suppressAutoHyphens w:val="0"/>
        <w:autoSpaceDE/>
        <w:contextualSpacing/>
        <w:jc w:val="both"/>
        <w:textAlignment w:val="auto"/>
        <w:rPr>
          <w:rFonts w:ascii="Arial" w:eastAsiaTheme="minorHAnsi" w:hAnsi="Arial" w:cs="Arial"/>
          <w:sz w:val="22"/>
          <w:szCs w:val="22"/>
          <w:lang w:val="en-AU"/>
        </w:rPr>
      </w:pPr>
    </w:p>
    <w:p w14:paraId="76A5D55B" w14:textId="77777777" w:rsidR="00FF2535" w:rsidRPr="00FF2535" w:rsidRDefault="00FF2535" w:rsidP="00287309">
      <w:pPr>
        <w:widowControl/>
        <w:numPr>
          <w:ilvl w:val="1"/>
          <w:numId w:val="3"/>
        </w:numPr>
        <w:suppressAutoHyphens w:val="0"/>
        <w:autoSpaceDE/>
        <w:autoSpaceDN/>
        <w:ind w:left="720"/>
        <w:contextualSpacing/>
        <w:jc w:val="both"/>
        <w:textAlignment w:val="auto"/>
        <w:rPr>
          <w:rFonts w:ascii="Arial" w:eastAsiaTheme="minorHAnsi" w:hAnsi="Arial" w:cs="Arial"/>
          <w:sz w:val="22"/>
          <w:szCs w:val="22"/>
          <w:lang w:val="en-AU"/>
        </w:rPr>
      </w:pPr>
      <w:r w:rsidRPr="00FF2535">
        <w:rPr>
          <w:rFonts w:ascii="Arial" w:eastAsiaTheme="minorHAnsi" w:hAnsi="Arial" w:cs="Arial"/>
          <w:sz w:val="22"/>
          <w:szCs w:val="22"/>
          <w:lang w:val="es-ES"/>
        </w:rPr>
        <w:t>compartir fondos y conocimientos;</w:t>
      </w:r>
    </w:p>
    <w:p w14:paraId="52F7035C" w14:textId="77777777" w:rsidR="00FF2535" w:rsidRPr="00FF2535" w:rsidRDefault="00FF2535" w:rsidP="00287309">
      <w:pPr>
        <w:widowControl/>
        <w:suppressAutoHyphens w:val="0"/>
        <w:autoSpaceDE/>
        <w:contextualSpacing/>
        <w:jc w:val="both"/>
        <w:textAlignment w:val="auto"/>
        <w:rPr>
          <w:rFonts w:ascii="Arial" w:eastAsiaTheme="minorHAnsi" w:hAnsi="Arial" w:cs="Arial"/>
          <w:sz w:val="22"/>
          <w:szCs w:val="22"/>
          <w:lang w:val="en-AU"/>
        </w:rPr>
      </w:pPr>
    </w:p>
    <w:p w14:paraId="6948D1A3" w14:textId="77777777" w:rsidR="00FF2535" w:rsidRPr="00FF2535" w:rsidRDefault="00FF2535" w:rsidP="00287309">
      <w:pPr>
        <w:widowControl/>
        <w:numPr>
          <w:ilvl w:val="1"/>
          <w:numId w:val="3"/>
        </w:numPr>
        <w:suppressAutoHyphens w:val="0"/>
        <w:autoSpaceDE/>
        <w:autoSpaceDN/>
        <w:ind w:left="720"/>
        <w:contextualSpacing/>
        <w:jc w:val="both"/>
        <w:textAlignment w:val="auto"/>
        <w:rPr>
          <w:rFonts w:ascii="Arial" w:eastAsiaTheme="minorHAnsi" w:hAnsi="Arial" w:cs="Arial"/>
          <w:sz w:val="22"/>
          <w:szCs w:val="22"/>
          <w:lang w:val="es-ES"/>
        </w:rPr>
      </w:pPr>
      <w:r w:rsidRPr="00FF2535">
        <w:rPr>
          <w:rFonts w:ascii="Arial" w:eastAsiaTheme="minorHAnsi" w:hAnsi="Arial" w:cs="Arial"/>
          <w:sz w:val="22"/>
          <w:szCs w:val="22"/>
          <w:lang w:val="es-ES"/>
        </w:rPr>
        <w:t xml:space="preserve">desplegar medidas efectivas y equitativas para las cuatro especies; </w:t>
      </w:r>
    </w:p>
    <w:p w14:paraId="299F45AA" w14:textId="77777777" w:rsidR="00FF2535" w:rsidRPr="00FF2535" w:rsidRDefault="00FF2535" w:rsidP="00287309">
      <w:pPr>
        <w:widowControl/>
        <w:suppressAutoHyphens w:val="0"/>
        <w:autoSpaceDE/>
        <w:contextualSpacing/>
        <w:jc w:val="both"/>
        <w:textAlignment w:val="auto"/>
        <w:rPr>
          <w:rFonts w:ascii="Arial" w:eastAsiaTheme="minorHAnsi" w:hAnsi="Arial" w:cs="Arial"/>
          <w:sz w:val="22"/>
          <w:szCs w:val="22"/>
          <w:lang w:val="es-ES"/>
        </w:rPr>
      </w:pPr>
    </w:p>
    <w:p w14:paraId="5E40505D" w14:textId="77777777" w:rsidR="00FF2535" w:rsidRPr="00FF2535" w:rsidRDefault="00FF2535" w:rsidP="00287309">
      <w:pPr>
        <w:widowControl/>
        <w:numPr>
          <w:ilvl w:val="1"/>
          <w:numId w:val="3"/>
        </w:numPr>
        <w:suppressAutoHyphens w:val="0"/>
        <w:autoSpaceDE/>
        <w:autoSpaceDN/>
        <w:ind w:left="720"/>
        <w:contextualSpacing/>
        <w:jc w:val="both"/>
        <w:textAlignment w:val="auto"/>
        <w:rPr>
          <w:rFonts w:ascii="Arial" w:eastAsiaTheme="minorHAnsi" w:hAnsi="Arial" w:cs="Arial"/>
          <w:sz w:val="22"/>
          <w:szCs w:val="22"/>
          <w:lang w:val="es-ES"/>
        </w:rPr>
      </w:pPr>
      <w:r w:rsidRPr="00FF2535">
        <w:rPr>
          <w:rFonts w:ascii="Arial" w:eastAsiaTheme="minorHAnsi" w:hAnsi="Arial" w:cs="Arial"/>
          <w:sz w:val="22"/>
          <w:szCs w:val="22"/>
          <w:lang w:val="es-ES"/>
        </w:rPr>
        <w:t xml:space="preserve">aplicar enfoques de conservación holísticos; </w:t>
      </w:r>
    </w:p>
    <w:p w14:paraId="6457F62C" w14:textId="77777777" w:rsidR="00FF2535" w:rsidRPr="00FF2535" w:rsidRDefault="00FF2535" w:rsidP="00287309">
      <w:pPr>
        <w:widowControl/>
        <w:suppressAutoHyphens w:val="0"/>
        <w:autoSpaceDE/>
        <w:contextualSpacing/>
        <w:jc w:val="both"/>
        <w:textAlignment w:val="auto"/>
        <w:rPr>
          <w:rFonts w:ascii="Arial" w:eastAsiaTheme="minorHAnsi" w:hAnsi="Arial" w:cs="Arial"/>
          <w:sz w:val="22"/>
          <w:szCs w:val="22"/>
          <w:lang w:val="es-ES"/>
        </w:rPr>
      </w:pPr>
    </w:p>
    <w:p w14:paraId="1D8BCF87" w14:textId="77777777" w:rsidR="00FF2535" w:rsidRPr="00FF2535" w:rsidRDefault="00FF2535" w:rsidP="00287309">
      <w:pPr>
        <w:widowControl/>
        <w:numPr>
          <w:ilvl w:val="1"/>
          <w:numId w:val="3"/>
        </w:numPr>
        <w:suppressAutoHyphens w:val="0"/>
        <w:autoSpaceDE/>
        <w:autoSpaceDN/>
        <w:ind w:left="720"/>
        <w:contextualSpacing/>
        <w:jc w:val="both"/>
        <w:textAlignment w:val="auto"/>
        <w:rPr>
          <w:rFonts w:ascii="Arial" w:eastAsiaTheme="minorHAnsi" w:hAnsi="Arial" w:cs="Arial"/>
          <w:sz w:val="22"/>
          <w:szCs w:val="22"/>
          <w:lang w:val="es-ES"/>
        </w:rPr>
      </w:pPr>
      <w:r w:rsidRPr="00FF2535">
        <w:rPr>
          <w:rFonts w:ascii="Arial" w:eastAsiaTheme="minorHAnsi" w:hAnsi="Arial" w:cs="Arial"/>
          <w:iCs/>
          <w:sz w:val="22"/>
          <w:szCs w:val="22"/>
          <w:lang w:val="es-ES"/>
        </w:rPr>
        <w:t>organizar la colaboración con otras iniciativas y organizaciones para la conservación</w:t>
      </w:r>
      <w:r w:rsidRPr="00FF2535">
        <w:rPr>
          <w:rFonts w:ascii="Arial" w:eastAsiaTheme="minorHAnsi" w:hAnsi="Arial" w:cs="Arial"/>
          <w:sz w:val="22"/>
          <w:szCs w:val="22"/>
          <w:lang w:val="es-ES"/>
        </w:rPr>
        <w:t>; y</w:t>
      </w:r>
    </w:p>
    <w:p w14:paraId="17A523D8" w14:textId="77777777" w:rsidR="00FF2535" w:rsidRPr="00FF2535" w:rsidRDefault="00FF2535" w:rsidP="00287309">
      <w:pPr>
        <w:widowControl/>
        <w:suppressAutoHyphens w:val="0"/>
        <w:autoSpaceDE/>
        <w:contextualSpacing/>
        <w:jc w:val="both"/>
        <w:textAlignment w:val="auto"/>
        <w:rPr>
          <w:rFonts w:ascii="Arial" w:eastAsiaTheme="minorHAnsi" w:hAnsi="Arial" w:cs="Arial"/>
          <w:sz w:val="22"/>
          <w:szCs w:val="22"/>
          <w:lang w:val="es-ES"/>
        </w:rPr>
      </w:pPr>
    </w:p>
    <w:p w14:paraId="355CD8FB" w14:textId="77777777" w:rsidR="00FF2535" w:rsidRPr="00FF2535" w:rsidRDefault="00FF2535" w:rsidP="00287309">
      <w:pPr>
        <w:widowControl/>
        <w:numPr>
          <w:ilvl w:val="1"/>
          <w:numId w:val="3"/>
        </w:numPr>
        <w:suppressAutoHyphens w:val="0"/>
        <w:autoSpaceDE/>
        <w:autoSpaceDN/>
        <w:ind w:left="720"/>
        <w:contextualSpacing/>
        <w:jc w:val="both"/>
        <w:textAlignment w:val="auto"/>
        <w:rPr>
          <w:rFonts w:ascii="Arial" w:eastAsiaTheme="minorHAnsi" w:hAnsi="Arial" w:cs="Arial"/>
          <w:sz w:val="22"/>
          <w:szCs w:val="22"/>
          <w:lang w:val="es-ES"/>
        </w:rPr>
      </w:pPr>
      <w:r w:rsidRPr="00FF2535">
        <w:rPr>
          <w:rFonts w:ascii="Arial" w:eastAsiaTheme="minorHAnsi" w:hAnsi="Arial" w:cs="Arial"/>
          <w:sz w:val="22"/>
          <w:szCs w:val="22"/>
          <w:lang w:val="es-ES"/>
        </w:rPr>
        <w:t>crear oportunidades para que los donantes asignen los recursos a acciones de conservación bien coordinadas y reconocidas internacionalmente</w:t>
      </w:r>
      <w:r w:rsidRPr="00FF2535">
        <w:rPr>
          <w:rFonts w:ascii="Arial" w:eastAsiaTheme="minorHAnsi" w:hAnsi="Arial" w:cs="Arial"/>
          <w:iCs/>
          <w:sz w:val="22"/>
          <w:szCs w:val="22"/>
          <w:lang w:val="es-ES"/>
        </w:rPr>
        <w:t>.</w:t>
      </w:r>
    </w:p>
    <w:p w14:paraId="45FCE1E9" w14:textId="77777777" w:rsidR="00FF2535" w:rsidRPr="00FF2535" w:rsidRDefault="00FF2535" w:rsidP="00287309">
      <w:pPr>
        <w:widowControl/>
        <w:suppressAutoHyphens w:val="0"/>
        <w:autoSpaceDE/>
        <w:autoSpaceDN/>
        <w:ind w:left="360"/>
        <w:jc w:val="both"/>
        <w:textAlignment w:val="auto"/>
        <w:rPr>
          <w:rFonts w:ascii="Arial" w:eastAsiaTheme="minorHAnsi" w:hAnsi="Arial" w:cs="Arial"/>
          <w:caps/>
          <w:sz w:val="22"/>
          <w:szCs w:val="22"/>
          <w:lang w:val="es-ES"/>
        </w:rPr>
      </w:pPr>
    </w:p>
    <w:p w14:paraId="1173817D" w14:textId="77777777" w:rsidR="00FF2535" w:rsidRPr="00FF2535" w:rsidRDefault="00FF2535" w:rsidP="00287309">
      <w:pPr>
        <w:widowControl/>
        <w:numPr>
          <w:ilvl w:val="0"/>
          <w:numId w:val="1"/>
        </w:numPr>
        <w:suppressAutoHyphens w:val="0"/>
        <w:autoSpaceDE/>
        <w:autoSpaceDN/>
        <w:jc w:val="both"/>
        <w:textAlignment w:val="auto"/>
        <w:rPr>
          <w:rFonts w:ascii="Arial" w:eastAsiaTheme="minorHAnsi" w:hAnsi="Arial" w:cs="Arial"/>
          <w:caps/>
          <w:sz w:val="22"/>
          <w:szCs w:val="22"/>
          <w:lang w:val="es-ES"/>
        </w:rPr>
      </w:pPr>
      <w:r w:rsidRPr="00FF2535">
        <w:rPr>
          <w:rFonts w:ascii="Arial" w:eastAsiaTheme="minorHAnsi" w:hAnsi="Arial" w:cs="Arial"/>
          <w:i/>
          <w:sz w:val="22"/>
          <w:szCs w:val="22"/>
          <w:lang w:val="es-ES"/>
        </w:rPr>
        <w:t>Acuerda</w:t>
      </w:r>
      <w:r w:rsidRPr="00FF2535">
        <w:rPr>
          <w:rFonts w:ascii="Arial" w:eastAsiaTheme="minorHAnsi" w:hAnsi="Arial" w:cs="Arial"/>
          <w:sz w:val="22"/>
          <w:szCs w:val="22"/>
          <w:lang w:val="es-ES"/>
        </w:rPr>
        <w:t xml:space="preserve"> que la Iniciativa se debería centrar en lo siguiente:</w:t>
      </w:r>
    </w:p>
    <w:p w14:paraId="173B43B9" w14:textId="77777777" w:rsidR="00FF2535" w:rsidRPr="00FF2535" w:rsidRDefault="00FF2535" w:rsidP="00287309">
      <w:pPr>
        <w:widowControl/>
        <w:suppressAutoHyphens w:val="0"/>
        <w:autoSpaceDE/>
        <w:autoSpaceDN/>
        <w:jc w:val="both"/>
        <w:textAlignment w:val="auto"/>
        <w:rPr>
          <w:rFonts w:ascii="Arial" w:eastAsiaTheme="minorHAnsi" w:hAnsi="Arial" w:cs="Arial"/>
          <w:caps/>
          <w:sz w:val="22"/>
          <w:szCs w:val="22"/>
          <w:lang w:val="es-ES"/>
        </w:rPr>
      </w:pPr>
    </w:p>
    <w:p w14:paraId="57A1C33B" w14:textId="65D6F29E" w:rsidR="00FF2535" w:rsidRPr="00FF2535" w:rsidRDefault="00FF2535" w:rsidP="00287309">
      <w:pPr>
        <w:widowControl/>
        <w:numPr>
          <w:ilvl w:val="0"/>
          <w:numId w:val="2"/>
        </w:numPr>
        <w:suppressAutoHyphens w:val="0"/>
        <w:autoSpaceDE/>
        <w:autoSpaceDN/>
        <w:jc w:val="both"/>
        <w:textAlignment w:val="auto"/>
        <w:rPr>
          <w:rFonts w:ascii="Arial" w:eastAsiaTheme="minorHAnsi" w:hAnsi="Arial" w:cs="Arial"/>
          <w:iCs/>
          <w:sz w:val="22"/>
          <w:szCs w:val="22"/>
          <w:lang w:val="es-ES"/>
        </w:rPr>
      </w:pPr>
      <w:r w:rsidRPr="00FF2535">
        <w:rPr>
          <w:rFonts w:ascii="Arial" w:eastAsiaTheme="minorHAnsi" w:hAnsi="Arial" w:cs="Arial"/>
          <w:iCs/>
          <w:sz w:val="22"/>
          <w:szCs w:val="22"/>
          <w:lang w:val="es-ES"/>
        </w:rPr>
        <w:t>desarrollar e implementar estrategias de conservación para cada una de las cuatro especies de carnívoros africanos</w:t>
      </w:r>
      <w:r w:rsidR="00C731AD">
        <w:rPr>
          <w:rFonts w:ascii="Arial" w:eastAsiaTheme="minorHAnsi" w:hAnsi="Arial" w:cs="Arial"/>
          <w:iCs/>
          <w:sz w:val="22"/>
          <w:szCs w:val="22"/>
          <w:lang w:val="es-ES"/>
        </w:rPr>
        <w:t>, que aborden todas las amenazas a su supervivencia</w:t>
      </w:r>
      <w:r w:rsidRPr="00FF2535">
        <w:rPr>
          <w:rFonts w:ascii="Arial" w:eastAsiaTheme="minorHAnsi" w:hAnsi="Arial" w:cs="Arial"/>
          <w:iCs/>
          <w:sz w:val="22"/>
          <w:szCs w:val="22"/>
          <w:lang w:val="es-ES"/>
        </w:rPr>
        <w:t>;</w:t>
      </w:r>
    </w:p>
    <w:p w14:paraId="73CBA305" w14:textId="77777777" w:rsidR="00FF2535" w:rsidRPr="00FF2535" w:rsidRDefault="00FF2535" w:rsidP="00287309">
      <w:pPr>
        <w:widowControl/>
        <w:suppressAutoHyphens w:val="0"/>
        <w:autoSpaceDE/>
        <w:autoSpaceDN/>
        <w:ind w:left="720"/>
        <w:jc w:val="both"/>
        <w:textAlignment w:val="auto"/>
        <w:rPr>
          <w:rFonts w:ascii="Arial" w:eastAsiaTheme="minorHAnsi" w:hAnsi="Arial" w:cs="Arial"/>
          <w:iCs/>
          <w:sz w:val="22"/>
          <w:szCs w:val="22"/>
          <w:lang w:val="es-ES"/>
        </w:rPr>
      </w:pPr>
    </w:p>
    <w:p w14:paraId="6639E8EE" w14:textId="77777777" w:rsidR="00FF2535" w:rsidRPr="00FF2535" w:rsidRDefault="00FF2535" w:rsidP="00287309">
      <w:pPr>
        <w:widowControl/>
        <w:numPr>
          <w:ilvl w:val="0"/>
          <w:numId w:val="2"/>
        </w:numPr>
        <w:suppressAutoHyphens w:val="0"/>
        <w:autoSpaceDE/>
        <w:autoSpaceDN/>
        <w:jc w:val="both"/>
        <w:textAlignment w:val="auto"/>
        <w:rPr>
          <w:rFonts w:ascii="Arial" w:eastAsiaTheme="minorHAnsi" w:hAnsi="Arial" w:cs="Arial"/>
          <w:iCs/>
          <w:sz w:val="22"/>
          <w:szCs w:val="22"/>
          <w:lang w:val="es-ES"/>
        </w:rPr>
      </w:pPr>
      <w:r w:rsidRPr="00FF2535">
        <w:rPr>
          <w:rFonts w:ascii="Arial" w:eastAsiaTheme="minorHAnsi" w:hAnsi="Arial" w:cs="Arial"/>
          <w:iCs/>
          <w:sz w:val="22"/>
          <w:szCs w:val="22"/>
          <w:lang w:val="es-ES"/>
        </w:rPr>
        <w:t>poner en marcha medidas que permitan y aseguren la conectividad entre poblaciones de las cuatro especies de carnívoros africanos;</w:t>
      </w:r>
    </w:p>
    <w:p w14:paraId="56A9E4E0" w14:textId="77777777" w:rsidR="00FF2535" w:rsidRPr="00FF2535" w:rsidRDefault="00FF2535" w:rsidP="00287309">
      <w:pPr>
        <w:widowControl/>
        <w:suppressAutoHyphens w:val="0"/>
        <w:autoSpaceDE/>
        <w:autoSpaceDN/>
        <w:ind w:left="720"/>
        <w:contextualSpacing/>
        <w:textAlignment w:val="auto"/>
        <w:rPr>
          <w:rFonts w:ascii="Arial" w:eastAsiaTheme="minorHAnsi" w:hAnsi="Arial" w:cs="Arial"/>
          <w:iCs/>
          <w:sz w:val="22"/>
          <w:szCs w:val="22"/>
          <w:lang w:val="es-ES"/>
        </w:rPr>
      </w:pPr>
    </w:p>
    <w:p w14:paraId="4EBE4D3A" w14:textId="77777777" w:rsidR="00FF2535" w:rsidRPr="00FF2535" w:rsidRDefault="00FF2535" w:rsidP="00287309">
      <w:pPr>
        <w:widowControl/>
        <w:numPr>
          <w:ilvl w:val="0"/>
          <w:numId w:val="2"/>
        </w:numPr>
        <w:suppressAutoHyphens w:val="0"/>
        <w:autoSpaceDE/>
        <w:autoSpaceDN/>
        <w:jc w:val="both"/>
        <w:textAlignment w:val="auto"/>
        <w:rPr>
          <w:rFonts w:ascii="Arial" w:eastAsiaTheme="minorHAnsi" w:hAnsi="Arial" w:cs="Arial"/>
          <w:iCs/>
          <w:sz w:val="22"/>
          <w:szCs w:val="22"/>
          <w:lang w:val="es-ES"/>
        </w:rPr>
      </w:pPr>
      <w:r w:rsidRPr="00FF2535">
        <w:rPr>
          <w:rFonts w:ascii="Arial" w:eastAsiaTheme="minorHAnsi" w:hAnsi="Arial" w:cs="Arial"/>
          <w:iCs/>
          <w:sz w:val="22"/>
          <w:szCs w:val="22"/>
          <w:lang w:val="es-ES"/>
        </w:rPr>
        <w:t>promover la coexistencia de comunidades locales y las cuatro especies de carnívoros africanos en los entornos en los que están presentes;</w:t>
      </w:r>
    </w:p>
    <w:p w14:paraId="75A57A77" w14:textId="77777777" w:rsidR="00FF2535" w:rsidRPr="00FF2535" w:rsidRDefault="00FF2535" w:rsidP="00287309">
      <w:pPr>
        <w:widowControl/>
        <w:suppressAutoHyphens w:val="0"/>
        <w:autoSpaceDE/>
        <w:autoSpaceDN/>
        <w:ind w:left="720"/>
        <w:contextualSpacing/>
        <w:textAlignment w:val="auto"/>
        <w:rPr>
          <w:rFonts w:ascii="Arial" w:eastAsiaTheme="minorHAnsi" w:hAnsi="Arial" w:cs="Arial"/>
          <w:iCs/>
          <w:sz w:val="22"/>
          <w:szCs w:val="22"/>
          <w:lang w:val="es-ES"/>
        </w:rPr>
      </w:pPr>
    </w:p>
    <w:p w14:paraId="6858239C" w14:textId="77777777" w:rsidR="00FF2535" w:rsidRPr="00FF2535" w:rsidRDefault="00FF2535" w:rsidP="00287309">
      <w:pPr>
        <w:widowControl/>
        <w:numPr>
          <w:ilvl w:val="0"/>
          <w:numId w:val="2"/>
        </w:numPr>
        <w:suppressAutoHyphens w:val="0"/>
        <w:autoSpaceDE/>
        <w:autoSpaceDN/>
        <w:jc w:val="both"/>
        <w:textAlignment w:val="auto"/>
        <w:rPr>
          <w:rFonts w:ascii="Arial" w:eastAsiaTheme="minorHAnsi" w:hAnsi="Arial" w:cs="Arial"/>
          <w:iCs/>
          <w:sz w:val="22"/>
          <w:szCs w:val="22"/>
          <w:lang w:val="es-ES"/>
        </w:rPr>
      </w:pPr>
      <w:r w:rsidRPr="00FF2535">
        <w:rPr>
          <w:rFonts w:ascii="Arial" w:eastAsiaTheme="minorHAnsi" w:hAnsi="Arial" w:cs="Arial"/>
          <w:iCs/>
          <w:sz w:val="22"/>
          <w:szCs w:val="22"/>
          <w:lang w:val="es-ES"/>
        </w:rPr>
        <w:t>promover enfoques innovadores que aporten beneficios sostenibles a las comunidades locales que pagan el precio de vivir junto con estas cuatro especies;</w:t>
      </w:r>
    </w:p>
    <w:p w14:paraId="185B0598" w14:textId="77777777" w:rsidR="00FF2535" w:rsidRPr="00FF2535" w:rsidRDefault="00FF2535" w:rsidP="00287309">
      <w:pPr>
        <w:widowControl/>
        <w:suppressAutoHyphens w:val="0"/>
        <w:autoSpaceDE/>
        <w:autoSpaceDN/>
        <w:ind w:left="720"/>
        <w:contextualSpacing/>
        <w:textAlignment w:val="auto"/>
        <w:rPr>
          <w:rFonts w:ascii="Arial" w:eastAsiaTheme="minorHAnsi" w:hAnsi="Arial" w:cs="Arial"/>
          <w:iCs/>
          <w:sz w:val="22"/>
          <w:szCs w:val="22"/>
          <w:lang w:val="es-ES"/>
        </w:rPr>
      </w:pPr>
    </w:p>
    <w:p w14:paraId="76F25D99" w14:textId="77777777" w:rsidR="00FF2535" w:rsidRPr="00FF2535" w:rsidRDefault="00FF2535" w:rsidP="00287309">
      <w:pPr>
        <w:widowControl/>
        <w:numPr>
          <w:ilvl w:val="0"/>
          <w:numId w:val="2"/>
        </w:numPr>
        <w:suppressAutoHyphens w:val="0"/>
        <w:autoSpaceDE/>
        <w:autoSpaceDN/>
        <w:jc w:val="both"/>
        <w:textAlignment w:val="auto"/>
        <w:rPr>
          <w:rFonts w:ascii="Arial" w:eastAsiaTheme="minorHAnsi" w:hAnsi="Arial" w:cs="Arial"/>
          <w:iCs/>
          <w:sz w:val="22"/>
          <w:szCs w:val="22"/>
          <w:lang w:val="es-ES"/>
        </w:rPr>
      </w:pPr>
      <w:r w:rsidRPr="00FF2535">
        <w:rPr>
          <w:rFonts w:ascii="Arial" w:eastAsiaTheme="minorHAnsi" w:hAnsi="Arial" w:cs="Arial"/>
          <w:iCs/>
          <w:sz w:val="22"/>
          <w:szCs w:val="22"/>
          <w:lang w:val="es-ES"/>
        </w:rPr>
        <w:t>desarrollar la capacidad de los Estados del área de distribución de conservar y gestionar, así como supervisar, las poblaciones de las cuatro especies de carnívoros africanos;</w:t>
      </w:r>
    </w:p>
    <w:p w14:paraId="4AFDBE6D" w14:textId="77777777" w:rsidR="00FF2535" w:rsidRPr="00FF2535" w:rsidRDefault="00FF2535" w:rsidP="00287309">
      <w:pPr>
        <w:widowControl/>
        <w:suppressAutoHyphens w:val="0"/>
        <w:autoSpaceDE/>
        <w:autoSpaceDN/>
        <w:ind w:left="720"/>
        <w:contextualSpacing/>
        <w:textAlignment w:val="auto"/>
        <w:rPr>
          <w:rFonts w:ascii="Arial" w:eastAsiaTheme="minorHAnsi" w:hAnsi="Arial" w:cs="Arial"/>
          <w:iCs/>
          <w:sz w:val="22"/>
          <w:szCs w:val="22"/>
          <w:lang w:val="es-ES"/>
        </w:rPr>
      </w:pPr>
    </w:p>
    <w:p w14:paraId="037F4194" w14:textId="77777777" w:rsidR="00FF2535" w:rsidRPr="00FF2535" w:rsidRDefault="00FF2535" w:rsidP="00287309">
      <w:pPr>
        <w:widowControl/>
        <w:numPr>
          <w:ilvl w:val="0"/>
          <w:numId w:val="2"/>
        </w:numPr>
        <w:suppressAutoHyphens w:val="0"/>
        <w:autoSpaceDE/>
        <w:autoSpaceDN/>
        <w:jc w:val="both"/>
        <w:textAlignment w:val="auto"/>
        <w:rPr>
          <w:rFonts w:ascii="Arial" w:eastAsiaTheme="minorHAnsi" w:hAnsi="Arial" w:cs="Arial"/>
          <w:iCs/>
          <w:sz w:val="22"/>
          <w:szCs w:val="22"/>
          <w:lang w:val="es-ES"/>
        </w:rPr>
      </w:pPr>
      <w:r w:rsidRPr="00FF2535">
        <w:rPr>
          <w:rFonts w:ascii="Arial" w:eastAsiaTheme="minorHAnsi" w:hAnsi="Arial" w:cs="Arial"/>
          <w:iCs/>
          <w:sz w:val="22"/>
          <w:szCs w:val="22"/>
          <w:lang w:val="es-ES"/>
        </w:rPr>
        <w:t>mejorar la educación y la concienciación sobre la situación que sufren los carnívoros africanos; y</w:t>
      </w:r>
    </w:p>
    <w:p w14:paraId="44038669" w14:textId="77777777" w:rsidR="00FF2535" w:rsidRPr="00FF2535" w:rsidRDefault="00FF2535" w:rsidP="00287309">
      <w:pPr>
        <w:widowControl/>
        <w:suppressAutoHyphens w:val="0"/>
        <w:autoSpaceDE/>
        <w:autoSpaceDN/>
        <w:ind w:left="720"/>
        <w:contextualSpacing/>
        <w:textAlignment w:val="auto"/>
        <w:rPr>
          <w:rFonts w:ascii="Arial" w:eastAsiaTheme="minorHAnsi" w:hAnsi="Arial" w:cs="Arial"/>
          <w:iCs/>
          <w:sz w:val="22"/>
          <w:szCs w:val="22"/>
          <w:lang w:val="es-ES"/>
        </w:rPr>
      </w:pPr>
    </w:p>
    <w:p w14:paraId="56483419" w14:textId="02269282" w:rsidR="00FF2535" w:rsidRDefault="00FF2535" w:rsidP="00287309">
      <w:pPr>
        <w:widowControl/>
        <w:numPr>
          <w:ilvl w:val="0"/>
          <w:numId w:val="2"/>
        </w:numPr>
        <w:suppressAutoHyphens w:val="0"/>
        <w:autoSpaceDE/>
        <w:autoSpaceDN/>
        <w:jc w:val="both"/>
        <w:textAlignment w:val="auto"/>
        <w:rPr>
          <w:rFonts w:ascii="Arial" w:eastAsiaTheme="minorHAnsi" w:hAnsi="Arial" w:cs="Arial"/>
          <w:iCs/>
          <w:sz w:val="22"/>
          <w:szCs w:val="22"/>
          <w:lang w:val="es-ES"/>
        </w:rPr>
      </w:pPr>
      <w:r w:rsidRPr="00FF2535">
        <w:rPr>
          <w:rFonts w:ascii="Arial" w:eastAsiaTheme="minorHAnsi" w:hAnsi="Arial" w:cs="Arial"/>
          <w:iCs/>
          <w:sz w:val="22"/>
          <w:szCs w:val="22"/>
          <w:lang w:val="es-ES"/>
        </w:rPr>
        <w:t>promover y facilitar la comunicación y el intercambio de información entre los Estados africanos del área de distribución de las cuatro especies de carnívoros;</w:t>
      </w:r>
    </w:p>
    <w:p w14:paraId="57402639" w14:textId="77777777" w:rsidR="00C731AD" w:rsidRDefault="00C731AD" w:rsidP="00287309">
      <w:pPr>
        <w:pStyle w:val="ListParagraph"/>
        <w:rPr>
          <w:rFonts w:ascii="Arial" w:eastAsiaTheme="minorHAnsi" w:hAnsi="Arial" w:cs="Arial"/>
          <w:iCs/>
          <w:sz w:val="22"/>
          <w:szCs w:val="22"/>
          <w:lang w:val="es-ES"/>
        </w:rPr>
      </w:pPr>
    </w:p>
    <w:p w14:paraId="1CCF496A" w14:textId="4C08C4D5" w:rsidR="00C731AD" w:rsidRPr="00FF2535" w:rsidRDefault="00C731AD" w:rsidP="00287309">
      <w:pPr>
        <w:widowControl/>
        <w:numPr>
          <w:ilvl w:val="0"/>
          <w:numId w:val="2"/>
        </w:numPr>
        <w:suppressAutoHyphens w:val="0"/>
        <w:autoSpaceDE/>
        <w:autoSpaceDN/>
        <w:jc w:val="both"/>
        <w:textAlignment w:val="auto"/>
        <w:rPr>
          <w:rFonts w:ascii="Arial" w:eastAsiaTheme="minorHAnsi" w:hAnsi="Arial" w:cs="Arial"/>
          <w:iCs/>
          <w:sz w:val="22"/>
          <w:szCs w:val="22"/>
          <w:lang w:val="es-ES"/>
        </w:rPr>
      </w:pPr>
      <w:r>
        <w:rPr>
          <w:rFonts w:ascii="Arial" w:eastAsiaTheme="minorHAnsi" w:hAnsi="Arial" w:cs="Arial"/>
          <w:iCs/>
          <w:sz w:val="22"/>
          <w:szCs w:val="22"/>
          <w:lang w:val="es-ES"/>
        </w:rPr>
        <w:t>tomar medidas para eliminar el envenenamiento de los carnívoros africanos;</w:t>
      </w:r>
    </w:p>
    <w:p w14:paraId="2B0387A3" w14:textId="77777777" w:rsidR="00FF2535" w:rsidRPr="00FF2535" w:rsidRDefault="00FF2535" w:rsidP="00287309">
      <w:pPr>
        <w:widowControl/>
        <w:suppressAutoHyphens w:val="0"/>
        <w:autoSpaceDE/>
        <w:autoSpaceDN/>
        <w:ind w:left="720"/>
        <w:jc w:val="both"/>
        <w:textAlignment w:val="auto"/>
        <w:rPr>
          <w:rFonts w:ascii="Arial" w:eastAsiaTheme="minorHAnsi" w:hAnsi="Arial" w:cs="Arial"/>
          <w:iCs/>
          <w:sz w:val="22"/>
          <w:szCs w:val="22"/>
          <w:lang w:val="es-ES"/>
        </w:rPr>
      </w:pPr>
    </w:p>
    <w:p w14:paraId="417748EA" w14:textId="77777777" w:rsidR="00FF2535" w:rsidRPr="00FF2535" w:rsidRDefault="00FF2535" w:rsidP="00287309">
      <w:pPr>
        <w:widowControl/>
        <w:numPr>
          <w:ilvl w:val="0"/>
          <w:numId w:val="1"/>
        </w:numPr>
        <w:suppressAutoHyphens w:val="0"/>
        <w:autoSpaceDE/>
        <w:autoSpaceDN/>
        <w:jc w:val="both"/>
        <w:textAlignment w:val="auto"/>
        <w:rPr>
          <w:rFonts w:ascii="Arial" w:eastAsiaTheme="minorHAnsi" w:hAnsi="Arial" w:cs="Arial"/>
          <w:caps/>
          <w:sz w:val="22"/>
          <w:szCs w:val="22"/>
          <w:lang w:val="es-ES"/>
        </w:rPr>
      </w:pPr>
      <w:r w:rsidRPr="00FF2535">
        <w:rPr>
          <w:rFonts w:ascii="Arial" w:eastAsiaTheme="minorHAnsi" w:hAnsi="Arial" w:cs="Arial"/>
          <w:i/>
          <w:sz w:val="22"/>
          <w:szCs w:val="22"/>
          <w:lang w:val="es-ES"/>
        </w:rPr>
        <w:t xml:space="preserve">Acuerda </w:t>
      </w:r>
      <w:r w:rsidRPr="00FF2535">
        <w:rPr>
          <w:rFonts w:ascii="Arial" w:eastAsiaTheme="minorHAnsi" w:hAnsi="Arial" w:cs="Arial"/>
          <w:sz w:val="22"/>
          <w:szCs w:val="22"/>
          <w:lang w:val="es-ES"/>
        </w:rPr>
        <w:t xml:space="preserve">que la Iniciativa se debería implementar a través de un programa de trabajo, que pondrá en marcha </w:t>
      </w:r>
      <w:r w:rsidRPr="00FF2535">
        <w:rPr>
          <w:rFonts w:ascii="Arial" w:eastAsiaTheme="minorHAnsi" w:hAnsi="Arial" w:cs="Arial"/>
          <w:iCs/>
          <w:sz w:val="22"/>
          <w:szCs w:val="22"/>
          <w:lang w:val="es-ES"/>
        </w:rPr>
        <w:t>actividades de conservación concretas, coordinadas y sinérgicas para las cuatro especies a lo largo de su área de distribución geográfica,</w:t>
      </w:r>
      <w:r w:rsidRPr="00FF2535">
        <w:rPr>
          <w:rFonts w:ascii="Arial" w:eastAsiaTheme="minorHAnsi" w:hAnsi="Arial" w:cs="Arial"/>
          <w:sz w:val="22"/>
          <w:szCs w:val="22"/>
          <w:lang w:val="es-ES"/>
        </w:rPr>
        <w:t xml:space="preserve"> y se debería enmendar o adaptar según sea necesario;</w:t>
      </w:r>
    </w:p>
    <w:p w14:paraId="1835048A" w14:textId="77777777" w:rsidR="00FF2535" w:rsidRPr="00FF2535" w:rsidRDefault="00FF2535" w:rsidP="00287309">
      <w:pPr>
        <w:widowControl/>
        <w:suppressAutoHyphens w:val="0"/>
        <w:autoSpaceDE/>
        <w:autoSpaceDN/>
        <w:ind w:left="360"/>
        <w:jc w:val="both"/>
        <w:textAlignment w:val="auto"/>
        <w:rPr>
          <w:rFonts w:ascii="Arial" w:eastAsiaTheme="minorHAnsi" w:hAnsi="Arial" w:cs="Arial"/>
          <w:caps/>
          <w:sz w:val="22"/>
          <w:szCs w:val="22"/>
          <w:lang w:val="es-ES"/>
        </w:rPr>
      </w:pPr>
    </w:p>
    <w:p w14:paraId="44FBD935" w14:textId="77777777" w:rsidR="00FF2535" w:rsidRPr="00FF2535" w:rsidRDefault="00FF2535" w:rsidP="00287309">
      <w:pPr>
        <w:widowControl/>
        <w:numPr>
          <w:ilvl w:val="0"/>
          <w:numId w:val="1"/>
        </w:numPr>
        <w:suppressAutoHyphens w:val="0"/>
        <w:autoSpaceDE/>
        <w:autoSpaceDN/>
        <w:jc w:val="both"/>
        <w:textAlignment w:val="auto"/>
        <w:rPr>
          <w:rFonts w:ascii="Arial" w:eastAsiaTheme="minorHAnsi" w:hAnsi="Arial" w:cs="Arial"/>
          <w:caps/>
          <w:sz w:val="22"/>
          <w:szCs w:val="22"/>
          <w:lang w:val="es-ES"/>
        </w:rPr>
      </w:pPr>
      <w:r w:rsidRPr="00FF2535">
        <w:rPr>
          <w:rFonts w:ascii="Arial" w:eastAsiaTheme="minorHAnsi" w:hAnsi="Arial" w:cs="Arial"/>
          <w:i/>
          <w:sz w:val="22"/>
          <w:szCs w:val="22"/>
          <w:lang w:val="es-ES"/>
        </w:rPr>
        <w:t>Solicita</w:t>
      </w:r>
      <w:r w:rsidRPr="00FF2535">
        <w:rPr>
          <w:rFonts w:ascii="Arial" w:eastAsiaTheme="minorHAnsi" w:hAnsi="Arial" w:cs="Arial"/>
          <w:sz w:val="22"/>
          <w:szCs w:val="22"/>
          <w:lang w:val="es-ES"/>
        </w:rPr>
        <w:t xml:space="preserve"> a la Secretaría que convoque reuniones periódicas de los Estados del área de distribución con la Secretaría de la CITES con el objetivo de evaluar la puesta en marcha del programa </w:t>
      </w:r>
      <w:r w:rsidRPr="00FF2535">
        <w:rPr>
          <w:rFonts w:ascii="Arial" w:eastAsiaTheme="minorHAnsi" w:hAnsi="Arial" w:cs="Arial"/>
          <w:sz w:val="22"/>
          <w:szCs w:val="22"/>
          <w:lang w:val="es-ES"/>
        </w:rPr>
        <w:lastRenderedPageBreak/>
        <w:t>de trabajo, revisar el programa de trabajo, según sea necesario, y supervisar la funcionalidad de la Iniciativa;</w:t>
      </w:r>
    </w:p>
    <w:p w14:paraId="0CC88D24" w14:textId="77777777" w:rsidR="00FF2535" w:rsidRPr="00FF2535" w:rsidRDefault="00FF2535" w:rsidP="00287309">
      <w:pPr>
        <w:widowControl/>
        <w:suppressAutoHyphens w:val="0"/>
        <w:autoSpaceDE/>
        <w:autoSpaceDN/>
        <w:ind w:left="720"/>
        <w:textAlignment w:val="auto"/>
        <w:rPr>
          <w:rFonts w:ascii="Arial" w:eastAsiaTheme="minorHAnsi" w:hAnsi="Arial" w:cs="Arial"/>
          <w:i/>
          <w:sz w:val="22"/>
          <w:szCs w:val="22"/>
          <w:lang w:val="es-ES"/>
        </w:rPr>
      </w:pPr>
    </w:p>
    <w:p w14:paraId="04DB4B1D" w14:textId="77777777" w:rsidR="00FF2535" w:rsidRPr="00FF2535" w:rsidRDefault="00FF2535" w:rsidP="00287309">
      <w:pPr>
        <w:widowControl/>
        <w:numPr>
          <w:ilvl w:val="0"/>
          <w:numId w:val="1"/>
        </w:numPr>
        <w:suppressAutoHyphens w:val="0"/>
        <w:autoSpaceDE/>
        <w:autoSpaceDN/>
        <w:jc w:val="both"/>
        <w:textAlignment w:val="auto"/>
        <w:rPr>
          <w:rFonts w:ascii="Arial" w:eastAsiaTheme="minorHAnsi" w:hAnsi="Arial" w:cs="Arial"/>
          <w:caps/>
          <w:sz w:val="22"/>
          <w:szCs w:val="22"/>
          <w:lang w:val="es-ES"/>
        </w:rPr>
      </w:pPr>
      <w:r w:rsidRPr="00FF2535">
        <w:rPr>
          <w:rFonts w:ascii="Arial" w:eastAsiaTheme="minorHAnsi" w:hAnsi="Arial" w:cs="Arial"/>
          <w:i/>
          <w:sz w:val="22"/>
          <w:szCs w:val="22"/>
          <w:lang w:val="es-ES"/>
        </w:rPr>
        <w:t>Anima</w:t>
      </w:r>
      <w:r w:rsidRPr="00FF2535">
        <w:rPr>
          <w:rFonts w:ascii="Arial" w:eastAsiaTheme="minorHAnsi" w:hAnsi="Arial" w:cs="Arial"/>
          <w:sz w:val="22"/>
          <w:szCs w:val="22"/>
          <w:lang w:val="es-ES"/>
        </w:rPr>
        <w:t xml:space="preserve"> a las Partes, a organizaciones intergubernamentales y no gubernamentales y a donantes a que contribuyan a los objetivos de la Iniciativa, y a que apoyen la Iniciativa mediante recursos financieros y técnicos; y </w:t>
      </w:r>
      <w:r w:rsidRPr="00FF2535">
        <w:rPr>
          <w:rFonts w:ascii="Arial" w:eastAsiaTheme="minorHAnsi" w:hAnsi="Arial" w:cs="Arial"/>
          <w:caps/>
          <w:sz w:val="22"/>
          <w:szCs w:val="22"/>
          <w:lang w:val="es-ES"/>
        </w:rPr>
        <w:t xml:space="preserve"> </w:t>
      </w:r>
    </w:p>
    <w:p w14:paraId="6BDD5161" w14:textId="77777777" w:rsidR="00FF2535" w:rsidRPr="00FF2535" w:rsidRDefault="00FF2535" w:rsidP="00287309">
      <w:pPr>
        <w:widowControl/>
        <w:suppressAutoHyphens w:val="0"/>
        <w:autoSpaceDE/>
        <w:autoSpaceDN/>
        <w:ind w:left="360"/>
        <w:jc w:val="both"/>
        <w:textAlignment w:val="auto"/>
        <w:rPr>
          <w:rFonts w:ascii="Arial" w:eastAsiaTheme="minorHAnsi" w:hAnsi="Arial" w:cs="Arial"/>
          <w:caps/>
          <w:sz w:val="22"/>
          <w:szCs w:val="22"/>
          <w:lang w:val="es-ES"/>
        </w:rPr>
      </w:pPr>
    </w:p>
    <w:p w14:paraId="2487D8C5" w14:textId="77777777" w:rsidR="00FF2535" w:rsidRPr="00FF2535" w:rsidRDefault="00FF2535" w:rsidP="00287309">
      <w:pPr>
        <w:widowControl/>
        <w:numPr>
          <w:ilvl w:val="0"/>
          <w:numId w:val="1"/>
        </w:numPr>
        <w:suppressAutoHyphens w:val="0"/>
        <w:autoSpaceDE/>
        <w:autoSpaceDN/>
        <w:ind w:left="426" w:hanging="426"/>
        <w:contextualSpacing/>
        <w:jc w:val="both"/>
        <w:textAlignment w:val="auto"/>
        <w:rPr>
          <w:rFonts w:ascii="Arial" w:eastAsiaTheme="minorHAnsi" w:hAnsi="Arial" w:cs="Arial"/>
          <w:sz w:val="22"/>
          <w:szCs w:val="22"/>
          <w:lang w:val="es-ES"/>
        </w:rPr>
        <w:sectPr w:rsidR="00FF2535" w:rsidRPr="00FF2535" w:rsidSect="00B104EC">
          <w:headerReference w:type="even" r:id="rId7"/>
          <w:headerReference w:type="default" r:id="rId8"/>
          <w:headerReference w:type="first" r:id="rId9"/>
          <w:footerReference w:type="first" r:id="rId10"/>
          <w:pgSz w:w="11906" w:h="16838" w:code="9"/>
          <w:pgMar w:top="1134" w:right="1134" w:bottom="1134" w:left="1134" w:header="720" w:footer="720" w:gutter="0"/>
          <w:cols w:space="720"/>
          <w:titlePg/>
          <w:docGrid w:linePitch="360"/>
        </w:sectPr>
      </w:pPr>
      <w:r w:rsidRPr="00FF2535">
        <w:rPr>
          <w:rFonts w:ascii="Arial" w:eastAsiaTheme="minorHAnsi" w:hAnsi="Arial" w:cs="Arial"/>
          <w:i/>
          <w:sz w:val="22"/>
          <w:szCs w:val="22"/>
          <w:lang w:val="es-ES"/>
        </w:rPr>
        <w:t>Solicita</w:t>
      </w:r>
      <w:r w:rsidRPr="00FF2535">
        <w:rPr>
          <w:rFonts w:ascii="Arial" w:eastAsiaTheme="minorHAnsi" w:hAnsi="Arial" w:cs="Arial"/>
          <w:sz w:val="22"/>
          <w:szCs w:val="22"/>
          <w:lang w:val="es-ES"/>
        </w:rPr>
        <w:t xml:space="preserve"> a la Secretaría que informe acerca de la puesta en marcha de esta Resolución en cada reunión de la Conferencia de las Partes, según proceda.</w:t>
      </w:r>
    </w:p>
    <w:p w14:paraId="63EC8BC3" w14:textId="77777777" w:rsidR="00FF2535" w:rsidRPr="00FF2535" w:rsidRDefault="00FF2535" w:rsidP="00287309">
      <w:pPr>
        <w:widowControl/>
        <w:suppressAutoHyphens w:val="0"/>
        <w:autoSpaceDE/>
        <w:autoSpaceDN/>
        <w:jc w:val="center"/>
        <w:textAlignment w:val="auto"/>
        <w:rPr>
          <w:rFonts w:ascii="Arial" w:eastAsiaTheme="minorHAnsi" w:hAnsi="Arial" w:cs="Arial"/>
          <w:caps/>
          <w:sz w:val="22"/>
          <w:szCs w:val="22"/>
          <w:lang w:val="es-ES"/>
        </w:rPr>
      </w:pPr>
    </w:p>
    <w:p w14:paraId="04BAAD68" w14:textId="69486E45" w:rsidR="00FF2535" w:rsidRPr="00FF2535" w:rsidRDefault="00FF2535" w:rsidP="00287309">
      <w:pPr>
        <w:widowControl/>
        <w:suppressAutoHyphens w:val="0"/>
        <w:autoSpaceDE/>
        <w:autoSpaceDN/>
        <w:jc w:val="center"/>
        <w:textAlignment w:val="auto"/>
        <w:rPr>
          <w:rFonts w:ascii="Arial" w:eastAsiaTheme="minorHAnsi" w:hAnsi="Arial" w:cs="Arial"/>
          <w:sz w:val="22"/>
          <w:szCs w:val="22"/>
          <w:lang w:val="es-ES"/>
        </w:rPr>
      </w:pPr>
      <w:r w:rsidRPr="00FF2535">
        <w:rPr>
          <w:rFonts w:ascii="Arial" w:eastAsiaTheme="minorHAnsi" w:hAnsi="Arial" w:cs="Arial"/>
          <w:sz w:val="22"/>
          <w:szCs w:val="22"/>
          <w:lang w:val="es-ES"/>
        </w:rPr>
        <w:t>PROYECTO DE DECIS</w:t>
      </w:r>
      <w:r>
        <w:rPr>
          <w:rFonts w:ascii="Arial" w:eastAsiaTheme="minorHAnsi" w:hAnsi="Arial" w:cs="Arial"/>
          <w:sz w:val="22"/>
          <w:szCs w:val="22"/>
          <w:lang w:val="es-ES"/>
        </w:rPr>
        <w:t>ION</w:t>
      </w:r>
      <w:r w:rsidRPr="00FF2535">
        <w:rPr>
          <w:rFonts w:ascii="Arial" w:eastAsiaTheme="minorHAnsi" w:hAnsi="Arial" w:cs="Arial"/>
          <w:sz w:val="22"/>
          <w:szCs w:val="22"/>
          <w:lang w:val="es-ES"/>
        </w:rPr>
        <w:t xml:space="preserve"> </w:t>
      </w:r>
      <w:r w:rsidR="00516AEC">
        <w:rPr>
          <w:rFonts w:ascii="Arial" w:eastAsiaTheme="minorHAnsi" w:hAnsi="Arial" w:cs="Arial"/>
          <w:sz w:val="22"/>
          <w:szCs w:val="22"/>
          <w:lang w:val="es-ES"/>
        </w:rPr>
        <w:t xml:space="preserve"> </w:t>
      </w:r>
    </w:p>
    <w:p w14:paraId="42757009" w14:textId="2DF65AB7" w:rsidR="00FF2535" w:rsidRDefault="00FF2535" w:rsidP="00287309">
      <w:pPr>
        <w:widowControl/>
        <w:suppressAutoHyphens w:val="0"/>
        <w:autoSpaceDE/>
        <w:autoSpaceDN/>
        <w:jc w:val="center"/>
        <w:textAlignment w:val="auto"/>
        <w:rPr>
          <w:rFonts w:ascii="Arial" w:eastAsiaTheme="minorHAnsi" w:hAnsi="Arial" w:cs="Arial"/>
          <w:sz w:val="22"/>
          <w:szCs w:val="22"/>
          <w:lang w:val="es-ES"/>
        </w:rPr>
      </w:pPr>
    </w:p>
    <w:p w14:paraId="5F02FC97" w14:textId="77777777" w:rsidR="00FF2535" w:rsidRPr="00FF2535" w:rsidRDefault="00FF2535" w:rsidP="00287309">
      <w:pPr>
        <w:widowControl/>
        <w:suppressAutoHyphens w:val="0"/>
        <w:autoSpaceDE/>
        <w:autoSpaceDN/>
        <w:jc w:val="center"/>
        <w:textAlignment w:val="auto"/>
        <w:rPr>
          <w:rFonts w:ascii="Arial" w:eastAsiaTheme="minorHAnsi" w:hAnsi="Arial" w:cs="Arial"/>
          <w:sz w:val="22"/>
          <w:szCs w:val="22"/>
          <w:lang w:val="es-ES"/>
        </w:rPr>
      </w:pPr>
    </w:p>
    <w:p w14:paraId="2E57EF06" w14:textId="77777777" w:rsidR="00FF2535" w:rsidRPr="00FF2535" w:rsidRDefault="00FF2535" w:rsidP="00287309">
      <w:pPr>
        <w:widowControl/>
        <w:suppressAutoHyphens w:val="0"/>
        <w:autoSpaceDE/>
        <w:autoSpaceDN/>
        <w:jc w:val="center"/>
        <w:textAlignment w:val="auto"/>
        <w:rPr>
          <w:rFonts w:ascii="Arial" w:eastAsiaTheme="minorHAnsi" w:hAnsi="Arial" w:cs="Arial"/>
          <w:i/>
          <w:sz w:val="22"/>
          <w:szCs w:val="22"/>
          <w:lang w:val="es-ES"/>
        </w:rPr>
      </w:pPr>
      <w:r w:rsidRPr="00FF2535">
        <w:rPr>
          <w:rFonts w:ascii="Arial" w:eastAsiaTheme="minorHAnsi" w:hAnsi="Arial" w:cs="Arial"/>
          <w:b/>
          <w:caps/>
          <w:sz w:val="22"/>
          <w:szCs w:val="22"/>
          <w:lang w:val="es-ES"/>
        </w:rPr>
        <w:t>INICIATIVA CONJUNTA CITES-CMS PARA LOS CARNÍVOROS DE ÁFRICA</w:t>
      </w:r>
    </w:p>
    <w:p w14:paraId="7E798647" w14:textId="77777777" w:rsidR="00FF2535" w:rsidRPr="00FF2535" w:rsidRDefault="00FF2535" w:rsidP="00287309">
      <w:pPr>
        <w:widowControl/>
        <w:suppressAutoHyphens w:val="0"/>
        <w:autoSpaceDE/>
        <w:autoSpaceDN/>
        <w:jc w:val="both"/>
        <w:textAlignment w:val="auto"/>
        <w:rPr>
          <w:rFonts w:ascii="Arial" w:eastAsiaTheme="minorHAnsi" w:hAnsi="Arial" w:cs="Arial"/>
          <w:sz w:val="22"/>
          <w:szCs w:val="22"/>
          <w:lang w:val="es-ES"/>
        </w:rPr>
      </w:pPr>
    </w:p>
    <w:p w14:paraId="17214E7A" w14:textId="77777777" w:rsidR="00FF2535" w:rsidRPr="00FF2535" w:rsidRDefault="00FF2535" w:rsidP="00287309">
      <w:pPr>
        <w:widowControl/>
        <w:suppressAutoHyphens w:val="0"/>
        <w:autoSpaceDE/>
        <w:autoSpaceDN/>
        <w:jc w:val="both"/>
        <w:textAlignment w:val="auto"/>
        <w:rPr>
          <w:rFonts w:ascii="Arial" w:eastAsiaTheme="minorHAnsi" w:hAnsi="Arial" w:cs="Arial"/>
          <w:sz w:val="22"/>
          <w:szCs w:val="22"/>
          <w:lang w:val="es-ES"/>
        </w:rPr>
      </w:pPr>
    </w:p>
    <w:p w14:paraId="73CC5B62" w14:textId="77777777" w:rsidR="00FF2535" w:rsidRPr="00FF2535" w:rsidRDefault="00FF2535" w:rsidP="00287309">
      <w:pPr>
        <w:widowControl/>
        <w:suppressAutoHyphens w:val="0"/>
        <w:autoSpaceDE/>
        <w:autoSpaceDN/>
        <w:jc w:val="both"/>
        <w:textAlignment w:val="auto"/>
        <w:rPr>
          <w:rFonts w:ascii="Arial" w:eastAsiaTheme="minorHAnsi" w:hAnsi="Arial" w:cs="Arial"/>
          <w:b/>
          <w:i/>
          <w:sz w:val="22"/>
          <w:szCs w:val="22"/>
          <w:lang w:val="es-ES"/>
        </w:rPr>
      </w:pPr>
      <w:r w:rsidRPr="00FF2535">
        <w:rPr>
          <w:rFonts w:ascii="Arial" w:eastAsiaTheme="minorHAnsi" w:hAnsi="Arial" w:cs="Arial"/>
          <w:b/>
          <w:i/>
          <w:sz w:val="22"/>
          <w:szCs w:val="22"/>
          <w:lang w:val="es-ES"/>
        </w:rPr>
        <w:t>Dirigido a la Secretaría</w:t>
      </w:r>
    </w:p>
    <w:p w14:paraId="01DAC03B" w14:textId="77777777" w:rsidR="00FF2535" w:rsidRPr="00FF2535" w:rsidRDefault="00FF2535" w:rsidP="00287309">
      <w:pPr>
        <w:widowControl/>
        <w:suppressAutoHyphens w:val="0"/>
        <w:autoSpaceDE/>
        <w:autoSpaceDN/>
        <w:jc w:val="both"/>
        <w:textAlignment w:val="auto"/>
        <w:rPr>
          <w:rFonts w:ascii="Arial" w:eastAsiaTheme="minorHAnsi" w:hAnsi="Arial" w:cs="Arial"/>
          <w:sz w:val="22"/>
          <w:szCs w:val="22"/>
          <w:lang w:val="es-ES"/>
        </w:rPr>
      </w:pPr>
    </w:p>
    <w:p w14:paraId="400D5433" w14:textId="77777777" w:rsidR="00FF2535" w:rsidRPr="00FF2535" w:rsidRDefault="00FF2535" w:rsidP="00287309">
      <w:pPr>
        <w:widowControl/>
        <w:suppressAutoHyphens w:val="0"/>
        <w:autoSpaceDE/>
        <w:autoSpaceDN/>
        <w:ind w:left="851" w:hanging="851"/>
        <w:jc w:val="both"/>
        <w:textAlignment w:val="auto"/>
        <w:rPr>
          <w:rFonts w:ascii="Arial" w:eastAsiaTheme="minorHAnsi" w:hAnsi="Arial" w:cs="Arial"/>
          <w:iCs/>
          <w:sz w:val="22"/>
          <w:szCs w:val="22"/>
          <w:lang w:val="es-ES"/>
        </w:rPr>
      </w:pPr>
      <w:r w:rsidRPr="00FF2535">
        <w:rPr>
          <w:rFonts w:ascii="Arial" w:eastAsiaTheme="minorHAnsi" w:hAnsi="Arial" w:cs="Arial"/>
          <w:sz w:val="22"/>
          <w:szCs w:val="22"/>
          <w:lang w:val="es-ES"/>
        </w:rPr>
        <w:t>13.AA</w:t>
      </w:r>
      <w:r w:rsidRPr="00FF2535">
        <w:rPr>
          <w:rFonts w:ascii="Arial" w:eastAsiaTheme="minorHAnsi" w:hAnsi="Arial" w:cs="Arial"/>
          <w:sz w:val="22"/>
          <w:szCs w:val="22"/>
          <w:lang w:val="es-ES"/>
        </w:rPr>
        <w:tab/>
      </w:r>
      <w:r w:rsidRPr="00FF2535">
        <w:rPr>
          <w:rFonts w:ascii="Arial" w:eastAsiaTheme="minorHAnsi" w:hAnsi="Arial" w:cs="Arial"/>
          <w:iCs/>
          <w:sz w:val="22"/>
          <w:szCs w:val="22"/>
          <w:lang w:val="es-ES"/>
        </w:rPr>
        <w:t>La Secretaría deberá:</w:t>
      </w:r>
    </w:p>
    <w:p w14:paraId="5A640E48" w14:textId="77777777" w:rsidR="00FF2535" w:rsidRPr="00FF2535" w:rsidRDefault="00FF2535" w:rsidP="00287309">
      <w:pPr>
        <w:widowControl/>
        <w:suppressAutoHyphens w:val="0"/>
        <w:autoSpaceDE/>
        <w:autoSpaceDN/>
        <w:ind w:left="720" w:hanging="720"/>
        <w:jc w:val="both"/>
        <w:textAlignment w:val="auto"/>
        <w:rPr>
          <w:rFonts w:ascii="Arial" w:eastAsiaTheme="minorHAnsi" w:hAnsi="Arial" w:cs="Arial"/>
          <w:iCs/>
          <w:sz w:val="22"/>
          <w:szCs w:val="22"/>
          <w:lang w:val="es-ES"/>
        </w:rPr>
      </w:pPr>
    </w:p>
    <w:p w14:paraId="4B84C443" w14:textId="77777777" w:rsidR="00FF2535" w:rsidRPr="00FF2535" w:rsidRDefault="00FF2535" w:rsidP="00287309">
      <w:pPr>
        <w:widowControl/>
        <w:numPr>
          <w:ilvl w:val="0"/>
          <w:numId w:val="4"/>
        </w:numPr>
        <w:suppressAutoHyphens w:val="0"/>
        <w:autoSpaceDE/>
        <w:autoSpaceDN/>
        <w:ind w:left="1276" w:hanging="425"/>
        <w:jc w:val="both"/>
        <w:textAlignment w:val="auto"/>
        <w:rPr>
          <w:rFonts w:ascii="Arial" w:eastAsiaTheme="minorHAnsi" w:hAnsi="Arial" w:cs="Arial"/>
          <w:iCs/>
          <w:sz w:val="22"/>
          <w:szCs w:val="22"/>
          <w:lang w:val="es-ES"/>
        </w:rPr>
      </w:pPr>
      <w:r w:rsidRPr="00FF2535">
        <w:rPr>
          <w:rFonts w:ascii="Arial" w:eastAsiaTheme="minorHAnsi" w:hAnsi="Arial" w:cs="Arial"/>
          <w:iCs/>
          <w:sz w:val="22"/>
          <w:szCs w:val="22"/>
          <w:lang w:val="es-ES"/>
        </w:rPr>
        <w:t xml:space="preserve">trabajar con la Secretaría de la CITES para incluir a la Iniciativa para los Carnívoros de África en las propuestas para el nuevo programa de trabajo conjunto CMS-CITES para el periodo 2021-2025, aún por desarrollar; </w:t>
      </w:r>
    </w:p>
    <w:p w14:paraId="3F6A0B97" w14:textId="77777777" w:rsidR="00FF2535" w:rsidRPr="00FF2535" w:rsidRDefault="00FF2535" w:rsidP="00287309">
      <w:pPr>
        <w:widowControl/>
        <w:suppressAutoHyphens w:val="0"/>
        <w:autoSpaceDE/>
        <w:autoSpaceDN/>
        <w:ind w:left="1276" w:hanging="425"/>
        <w:jc w:val="both"/>
        <w:textAlignment w:val="auto"/>
        <w:rPr>
          <w:rFonts w:ascii="Arial" w:eastAsiaTheme="minorHAnsi" w:hAnsi="Arial" w:cs="Arial"/>
          <w:iCs/>
          <w:sz w:val="22"/>
          <w:szCs w:val="22"/>
          <w:lang w:val="es-ES"/>
        </w:rPr>
      </w:pPr>
    </w:p>
    <w:p w14:paraId="624B841C" w14:textId="08305163" w:rsidR="00FF2535" w:rsidRPr="00FF2535" w:rsidRDefault="00FF2535" w:rsidP="00287309">
      <w:pPr>
        <w:widowControl/>
        <w:numPr>
          <w:ilvl w:val="0"/>
          <w:numId w:val="4"/>
        </w:numPr>
        <w:suppressAutoHyphens w:val="0"/>
        <w:autoSpaceDE/>
        <w:autoSpaceDN/>
        <w:ind w:left="1276" w:hanging="425"/>
        <w:jc w:val="both"/>
        <w:textAlignment w:val="auto"/>
        <w:rPr>
          <w:rFonts w:ascii="Arial" w:eastAsiaTheme="minorHAnsi" w:hAnsi="Arial" w:cs="Arial"/>
          <w:iCs/>
          <w:sz w:val="22"/>
          <w:szCs w:val="22"/>
          <w:lang w:val="es-ES"/>
        </w:rPr>
      </w:pPr>
      <w:r w:rsidRPr="00FF2535">
        <w:rPr>
          <w:rFonts w:ascii="Arial" w:eastAsiaTheme="minorHAnsi" w:hAnsi="Arial" w:cs="Arial"/>
          <w:iCs/>
          <w:sz w:val="22"/>
          <w:szCs w:val="22"/>
          <w:lang w:val="es-ES"/>
        </w:rPr>
        <w:t>desarrollar, en estrecha colaboración con la Secretaría de la CITES y la UICN, un proyecto de programa de trabajo (</w:t>
      </w:r>
      <w:proofErr w:type="spellStart"/>
      <w:r w:rsidRPr="00FF2535">
        <w:rPr>
          <w:rFonts w:ascii="Arial" w:eastAsiaTheme="minorHAnsi" w:hAnsi="Arial" w:cs="Arial"/>
          <w:iCs/>
          <w:sz w:val="22"/>
          <w:szCs w:val="22"/>
          <w:lang w:val="es-ES"/>
        </w:rPr>
        <w:t>PdT</w:t>
      </w:r>
      <w:proofErr w:type="spellEnd"/>
      <w:r w:rsidRPr="00FF2535">
        <w:rPr>
          <w:rFonts w:ascii="Arial" w:eastAsiaTheme="minorHAnsi" w:hAnsi="Arial" w:cs="Arial"/>
          <w:iCs/>
          <w:sz w:val="22"/>
          <w:szCs w:val="22"/>
          <w:lang w:val="es-ES"/>
        </w:rPr>
        <w:t xml:space="preserve">) para la Iniciativa </w:t>
      </w:r>
      <w:r w:rsidR="00516AEC">
        <w:rPr>
          <w:rFonts w:ascii="Arial" w:eastAsiaTheme="minorHAnsi" w:hAnsi="Arial" w:cs="Arial"/>
          <w:iCs/>
          <w:sz w:val="22"/>
          <w:szCs w:val="22"/>
          <w:lang w:val="es-ES"/>
        </w:rPr>
        <w:t>sobre</w:t>
      </w:r>
      <w:r w:rsidRPr="00FF2535">
        <w:rPr>
          <w:rFonts w:ascii="Arial" w:eastAsiaTheme="minorHAnsi" w:hAnsi="Arial" w:cs="Arial"/>
          <w:iCs/>
          <w:sz w:val="22"/>
          <w:szCs w:val="22"/>
          <w:lang w:val="es-ES"/>
        </w:rPr>
        <w:t xml:space="preserve"> los Carnívoros de África, teniendo en cuenta las Decisiones adoptadas por la COP13 de la CMS sobre el licaón africano, el guepardo, el leopardo y el león, los resultados de la 18</w:t>
      </w:r>
      <w:r w:rsidRPr="00FF2535">
        <w:rPr>
          <w:rFonts w:ascii="Arial" w:eastAsiaTheme="minorHAnsi" w:hAnsi="Arial" w:cs="Arial"/>
          <w:iCs/>
          <w:sz w:val="22"/>
          <w:szCs w:val="22"/>
          <w:vertAlign w:val="superscript"/>
          <w:lang w:val="es-ES"/>
        </w:rPr>
        <w:t>ª</w:t>
      </w:r>
      <w:r w:rsidRPr="00FF2535">
        <w:rPr>
          <w:rFonts w:ascii="Arial" w:eastAsiaTheme="minorHAnsi" w:hAnsi="Arial" w:cs="Arial"/>
          <w:iCs/>
          <w:sz w:val="22"/>
          <w:szCs w:val="22"/>
          <w:lang w:val="es-ES"/>
        </w:rPr>
        <w:t xml:space="preserve"> reunión de la Conferencia de las Partes de la CITES, así como las recomendaciones que aportó la Primera Reunión de los Estados del área de distribución de la Iniciativa Conjunta CITES-CMS para los Carnívoros de África (ACI1)</w:t>
      </w:r>
      <w:r w:rsidR="00516AEC">
        <w:rPr>
          <w:rFonts w:ascii="Arial" w:eastAsiaTheme="minorHAnsi" w:hAnsi="Arial" w:cs="Arial"/>
          <w:iCs/>
          <w:sz w:val="22"/>
          <w:szCs w:val="22"/>
          <w:lang w:val="es-ES"/>
        </w:rPr>
        <w:t xml:space="preserve"> y teniendo en cuenta todas las amenazas que pesan sobre los carnívoros africanos que amenazan su supervivencia</w:t>
      </w:r>
      <w:r w:rsidRPr="00FF2535">
        <w:rPr>
          <w:rFonts w:ascii="Arial" w:eastAsiaTheme="minorHAnsi" w:hAnsi="Arial" w:cs="Arial"/>
          <w:iCs/>
          <w:sz w:val="22"/>
          <w:szCs w:val="22"/>
          <w:lang w:val="es-ES"/>
        </w:rPr>
        <w:t xml:space="preserve">; </w:t>
      </w:r>
    </w:p>
    <w:p w14:paraId="0618015D" w14:textId="77777777" w:rsidR="00FF2535" w:rsidRPr="00FF2535" w:rsidRDefault="00FF2535" w:rsidP="00287309">
      <w:pPr>
        <w:widowControl/>
        <w:suppressAutoHyphens w:val="0"/>
        <w:autoSpaceDE/>
        <w:autoSpaceDN/>
        <w:ind w:left="1276" w:hanging="425"/>
        <w:jc w:val="both"/>
        <w:textAlignment w:val="auto"/>
        <w:rPr>
          <w:rFonts w:ascii="Arial" w:eastAsiaTheme="minorHAnsi" w:hAnsi="Arial" w:cs="Arial"/>
          <w:iCs/>
          <w:sz w:val="22"/>
          <w:szCs w:val="22"/>
          <w:lang w:val="es-ES"/>
        </w:rPr>
      </w:pPr>
    </w:p>
    <w:p w14:paraId="61F9026F" w14:textId="77777777" w:rsidR="00FF2535" w:rsidRPr="00FF2535" w:rsidRDefault="00FF2535" w:rsidP="00287309">
      <w:pPr>
        <w:widowControl/>
        <w:numPr>
          <w:ilvl w:val="0"/>
          <w:numId w:val="4"/>
        </w:numPr>
        <w:suppressAutoHyphens w:val="0"/>
        <w:autoSpaceDE/>
        <w:autoSpaceDN/>
        <w:ind w:left="1276" w:hanging="425"/>
        <w:jc w:val="both"/>
        <w:textAlignment w:val="auto"/>
        <w:rPr>
          <w:rFonts w:ascii="Arial" w:eastAsiaTheme="minorHAnsi" w:hAnsi="Arial" w:cs="Arial"/>
          <w:iCs/>
          <w:sz w:val="22"/>
          <w:szCs w:val="22"/>
          <w:lang w:val="es-ES"/>
        </w:rPr>
      </w:pPr>
      <w:r w:rsidRPr="00FF2535">
        <w:rPr>
          <w:rFonts w:ascii="Arial" w:eastAsiaTheme="minorHAnsi" w:hAnsi="Arial" w:cs="Arial"/>
          <w:iCs/>
          <w:sz w:val="22"/>
          <w:szCs w:val="22"/>
          <w:lang w:val="es-ES"/>
        </w:rPr>
        <w:t xml:space="preserve">presentar el proyecto de </w:t>
      </w:r>
      <w:proofErr w:type="spellStart"/>
      <w:r w:rsidRPr="00FF2535">
        <w:rPr>
          <w:rFonts w:ascii="Arial" w:eastAsiaTheme="minorHAnsi" w:hAnsi="Arial" w:cs="Arial"/>
          <w:iCs/>
          <w:sz w:val="22"/>
          <w:szCs w:val="22"/>
          <w:lang w:val="es-ES"/>
        </w:rPr>
        <w:t>PdT</w:t>
      </w:r>
      <w:proofErr w:type="spellEnd"/>
      <w:r w:rsidRPr="00FF2535">
        <w:rPr>
          <w:rFonts w:ascii="Arial" w:eastAsiaTheme="minorHAnsi" w:hAnsi="Arial" w:cs="Arial"/>
          <w:iCs/>
          <w:sz w:val="22"/>
          <w:szCs w:val="22"/>
          <w:lang w:val="es-ES"/>
        </w:rPr>
        <w:t xml:space="preserve"> al Comité Permanente de la CMS para su aprobación; e</w:t>
      </w:r>
    </w:p>
    <w:p w14:paraId="28DF3843" w14:textId="77777777" w:rsidR="00FF2535" w:rsidRPr="00FF2535" w:rsidRDefault="00FF2535" w:rsidP="00287309">
      <w:pPr>
        <w:widowControl/>
        <w:suppressAutoHyphens w:val="0"/>
        <w:autoSpaceDE/>
        <w:autoSpaceDN/>
        <w:ind w:left="1276" w:hanging="425"/>
        <w:jc w:val="both"/>
        <w:textAlignment w:val="auto"/>
        <w:rPr>
          <w:rFonts w:ascii="Arial" w:eastAsiaTheme="minorHAnsi" w:hAnsi="Arial" w:cs="Arial"/>
          <w:iCs/>
          <w:sz w:val="22"/>
          <w:szCs w:val="22"/>
          <w:lang w:val="es-ES"/>
        </w:rPr>
      </w:pPr>
    </w:p>
    <w:p w14:paraId="167E3750" w14:textId="77777777" w:rsidR="00FF2535" w:rsidRPr="00FF2535" w:rsidRDefault="00FF2535" w:rsidP="00287309">
      <w:pPr>
        <w:widowControl/>
        <w:numPr>
          <w:ilvl w:val="0"/>
          <w:numId w:val="4"/>
        </w:numPr>
        <w:suppressAutoHyphens w:val="0"/>
        <w:autoSpaceDE/>
        <w:autoSpaceDN/>
        <w:ind w:left="1276" w:hanging="425"/>
        <w:jc w:val="both"/>
        <w:textAlignment w:val="auto"/>
        <w:rPr>
          <w:rFonts w:ascii="Arial" w:eastAsiaTheme="minorHAnsi" w:hAnsi="Arial" w:cs="Arial"/>
          <w:iCs/>
          <w:sz w:val="22"/>
          <w:szCs w:val="22"/>
          <w:lang w:val="es-ES"/>
        </w:rPr>
      </w:pPr>
      <w:r w:rsidRPr="00FF2535">
        <w:rPr>
          <w:rFonts w:ascii="Arial" w:eastAsiaTheme="minorHAnsi" w:hAnsi="Arial" w:cs="Arial"/>
          <w:iCs/>
          <w:sz w:val="22"/>
          <w:szCs w:val="22"/>
          <w:lang w:val="es-ES"/>
        </w:rPr>
        <w:t>informar acerca de la implementación de esta Decisión a la Conferencia de las Partes durante su 14</w:t>
      </w:r>
      <w:r w:rsidRPr="00FF2535">
        <w:rPr>
          <w:rFonts w:ascii="Arial" w:eastAsiaTheme="minorHAnsi" w:hAnsi="Arial" w:cs="Arial"/>
          <w:iCs/>
          <w:sz w:val="22"/>
          <w:szCs w:val="22"/>
          <w:vertAlign w:val="superscript"/>
          <w:lang w:val="es-ES"/>
        </w:rPr>
        <w:t>ª</w:t>
      </w:r>
      <w:r w:rsidRPr="00FF2535">
        <w:rPr>
          <w:rFonts w:ascii="Arial" w:eastAsiaTheme="minorHAnsi" w:hAnsi="Arial" w:cs="Arial"/>
          <w:iCs/>
          <w:sz w:val="22"/>
          <w:szCs w:val="22"/>
          <w:lang w:val="es-ES"/>
        </w:rPr>
        <w:t>reunión.</w:t>
      </w:r>
    </w:p>
    <w:p w14:paraId="031CAACB" w14:textId="77777777" w:rsidR="00FF2535" w:rsidRPr="00FF2535" w:rsidRDefault="00FF2535" w:rsidP="00287309">
      <w:pPr>
        <w:widowControl/>
        <w:suppressAutoHyphens w:val="0"/>
        <w:autoSpaceDE/>
        <w:autoSpaceDN/>
        <w:jc w:val="both"/>
        <w:textAlignment w:val="auto"/>
        <w:rPr>
          <w:rFonts w:ascii="Arial" w:eastAsiaTheme="minorHAnsi" w:hAnsi="Arial" w:cs="Arial"/>
          <w:b/>
          <w:color w:val="000000"/>
          <w:sz w:val="22"/>
          <w:szCs w:val="22"/>
          <w:lang w:val="es-ES"/>
        </w:rPr>
      </w:pPr>
    </w:p>
    <w:p w14:paraId="7DD0E018" w14:textId="77777777" w:rsidR="00FF2535" w:rsidRPr="00FF2535" w:rsidRDefault="00FF2535" w:rsidP="00287309">
      <w:pPr>
        <w:widowControl/>
        <w:suppressAutoHyphens w:val="0"/>
        <w:autoSpaceDE/>
        <w:autoSpaceDN/>
        <w:jc w:val="both"/>
        <w:textAlignment w:val="auto"/>
        <w:rPr>
          <w:rFonts w:ascii="Arial" w:eastAsiaTheme="minorHAnsi" w:hAnsi="Arial" w:cs="Arial"/>
          <w:b/>
          <w:i/>
          <w:sz w:val="22"/>
          <w:szCs w:val="22"/>
          <w:lang w:val="es-ES"/>
        </w:rPr>
      </w:pPr>
      <w:r w:rsidRPr="00FF2535">
        <w:rPr>
          <w:rFonts w:ascii="Arial" w:eastAsiaTheme="minorHAnsi" w:hAnsi="Arial" w:cs="Arial"/>
          <w:b/>
          <w:i/>
          <w:sz w:val="22"/>
          <w:szCs w:val="22"/>
          <w:lang w:val="es-ES"/>
        </w:rPr>
        <w:t>Dirigido al Comité Permanente</w:t>
      </w:r>
    </w:p>
    <w:p w14:paraId="5131FB52" w14:textId="77777777" w:rsidR="00FF2535" w:rsidRPr="00FF2535" w:rsidRDefault="00FF2535" w:rsidP="00287309">
      <w:pPr>
        <w:widowControl/>
        <w:suppressAutoHyphens w:val="0"/>
        <w:autoSpaceDE/>
        <w:autoSpaceDN/>
        <w:jc w:val="both"/>
        <w:textAlignment w:val="auto"/>
        <w:rPr>
          <w:rFonts w:ascii="Arial" w:eastAsiaTheme="minorHAnsi" w:hAnsi="Arial" w:cs="Arial"/>
          <w:iCs/>
          <w:sz w:val="22"/>
          <w:szCs w:val="22"/>
          <w:lang w:val="es-ES"/>
        </w:rPr>
      </w:pPr>
    </w:p>
    <w:p w14:paraId="05835A46" w14:textId="63D6FC16" w:rsidR="00FF2535" w:rsidRPr="00FF2535" w:rsidRDefault="00FF2535" w:rsidP="00287309">
      <w:pPr>
        <w:widowControl/>
        <w:suppressAutoHyphens w:val="0"/>
        <w:autoSpaceDE/>
        <w:autoSpaceDN/>
        <w:ind w:left="851" w:hanging="851"/>
        <w:jc w:val="both"/>
        <w:textAlignment w:val="auto"/>
        <w:rPr>
          <w:rFonts w:ascii="Arial" w:eastAsiaTheme="minorHAnsi" w:hAnsi="Arial" w:cs="Arial"/>
          <w:iCs/>
          <w:sz w:val="22"/>
          <w:szCs w:val="22"/>
          <w:lang w:val="es-ES"/>
        </w:rPr>
      </w:pPr>
      <w:r w:rsidRPr="00FF2535">
        <w:rPr>
          <w:rFonts w:ascii="Arial" w:eastAsiaTheme="minorHAnsi" w:hAnsi="Arial" w:cs="Arial"/>
          <w:iCs/>
          <w:sz w:val="22"/>
          <w:szCs w:val="22"/>
          <w:lang w:val="es-ES"/>
        </w:rPr>
        <w:t>13.BB</w:t>
      </w:r>
      <w:r w:rsidRPr="00FF2535">
        <w:rPr>
          <w:rFonts w:ascii="Arial" w:eastAsiaTheme="minorHAnsi" w:hAnsi="Arial" w:cs="Arial"/>
          <w:iCs/>
          <w:sz w:val="22"/>
          <w:szCs w:val="22"/>
          <w:lang w:val="es-ES"/>
        </w:rPr>
        <w:tab/>
      </w:r>
      <w:r w:rsidR="00516AEC">
        <w:rPr>
          <w:rFonts w:ascii="Arial" w:eastAsiaTheme="minorHAnsi" w:hAnsi="Arial" w:cs="Arial"/>
          <w:iCs/>
          <w:sz w:val="22"/>
          <w:szCs w:val="22"/>
          <w:lang w:val="es-ES"/>
        </w:rPr>
        <w:t>Se solicita a</w:t>
      </w:r>
      <w:r w:rsidRPr="00FF2535">
        <w:rPr>
          <w:rFonts w:ascii="Arial" w:eastAsiaTheme="minorHAnsi" w:hAnsi="Arial" w:cs="Arial"/>
          <w:iCs/>
          <w:sz w:val="22"/>
          <w:szCs w:val="22"/>
          <w:lang w:val="es-ES"/>
        </w:rPr>
        <w:t xml:space="preserve">l Comité Permanente </w:t>
      </w:r>
      <w:r w:rsidR="00516AEC">
        <w:rPr>
          <w:rFonts w:ascii="Arial" w:eastAsiaTheme="minorHAnsi" w:hAnsi="Arial" w:cs="Arial"/>
          <w:iCs/>
          <w:sz w:val="22"/>
          <w:szCs w:val="22"/>
          <w:lang w:val="es-ES"/>
        </w:rPr>
        <w:t>que</w:t>
      </w:r>
      <w:r w:rsidRPr="00FF2535">
        <w:rPr>
          <w:rFonts w:ascii="Arial" w:eastAsiaTheme="minorHAnsi" w:hAnsi="Arial" w:cs="Arial"/>
          <w:iCs/>
          <w:sz w:val="22"/>
          <w:szCs w:val="22"/>
          <w:lang w:val="es-ES"/>
        </w:rPr>
        <w:t xml:space="preserve"> revis</w:t>
      </w:r>
      <w:r w:rsidR="00516AEC">
        <w:rPr>
          <w:rFonts w:ascii="Arial" w:eastAsiaTheme="minorHAnsi" w:hAnsi="Arial" w:cs="Arial"/>
          <w:iCs/>
          <w:sz w:val="22"/>
          <w:szCs w:val="22"/>
          <w:lang w:val="es-ES"/>
        </w:rPr>
        <w:t>e</w:t>
      </w:r>
      <w:r w:rsidRPr="00FF2535">
        <w:rPr>
          <w:rFonts w:ascii="Arial" w:eastAsiaTheme="minorHAnsi" w:hAnsi="Arial" w:cs="Arial"/>
          <w:iCs/>
          <w:sz w:val="22"/>
          <w:szCs w:val="22"/>
          <w:lang w:val="es-ES"/>
        </w:rPr>
        <w:t xml:space="preserve"> y apr</w:t>
      </w:r>
      <w:r w:rsidR="00516AEC">
        <w:rPr>
          <w:rFonts w:ascii="Arial" w:eastAsiaTheme="minorHAnsi" w:hAnsi="Arial" w:cs="Arial"/>
          <w:iCs/>
          <w:sz w:val="22"/>
          <w:szCs w:val="22"/>
          <w:lang w:val="es-ES"/>
        </w:rPr>
        <w:t>uebe</w:t>
      </w:r>
      <w:r w:rsidRPr="00FF2535">
        <w:rPr>
          <w:rFonts w:ascii="Arial" w:eastAsiaTheme="minorHAnsi" w:hAnsi="Arial" w:cs="Arial"/>
          <w:iCs/>
          <w:sz w:val="22"/>
          <w:szCs w:val="22"/>
          <w:lang w:val="es-ES"/>
        </w:rPr>
        <w:t xml:space="preserve"> el proyecto de programa de trabajo presentado por la Secretaría.</w:t>
      </w:r>
    </w:p>
    <w:p w14:paraId="1B2AEEF9" w14:textId="77777777" w:rsidR="00FF2535" w:rsidRPr="00FF2535" w:rsidRDefault="00FF2535" w:rsidP="00287309">
      <w:pPr>
        <w:widowControl/>
        <w:suppressAutoHyphens w:val="0"/>
        <w:autoSpaceDE/>
        <w:autoSpaceDN/>
        <w:jc w:val="both"/>
        <w:textAlignment w:val="auto"/>
        <w:rPr>
          <w:rFonts w:ascii="Arial" w:eastAsiaTheme="minorHAnsi" w:hAnsi="Arial" w:cs="Arial"/>
          <w:b/>
          <w:color w:val="000000"/>
          <w:sz w:val="22"/>
          <w:szCs w:val="22"/>
          <w:lang w:val="es-ES"/>
        </w:rPr>
      </w:pPr>
    </w:p>
    <w:p w14:paraId="591E7B21" w14:textId="77777777" w:rsidR="00FF2535" w:rsidRPr="00FF2535" w:rsidRDefault="00FF2535" w:rsidP="00287309">
      <w:pPr>
        <w:widowControl/>
        <w:suppressAutoHyphens w:val="0"/>
        <w:autoSpaceDE/>
        <w:autoSpaceDN/>
        <w:jc w:val="both"/>
        <w:textAlignment w:val="auto"/>
        <w:rPr>
          <w:rFonts w:ascii="Arial" w:eastAsiaTheme="minorHAnsi" w:hAnsi="Arial" w:cs="Arial"/>
          <w:b/>
          <w:color w:val="000000"/>
          <w:sz w:val="22"/>
          <w:szCs w:val="22"/>
          <w:lang w:val="es-ES"/>
        </w:rPr>
      </w:pPr>
    </w:p>
    <w:p w14:paraId="0166956E" w14:textId="77777777" w:rsidR="00FF2535" w:rsidRPr="00FF2535" w:rsidRDefault="00FF2535" w:rsidP="00287309">
      <w:pPr>
        <w:widowControl/>
        <w:suppressAutoHyphens w:val="0"/>
        <w:autoSpaceDE/>
        <w:autoSpaceDN/>
        <w:jc w:val="center"/>
        <w:textAlignment w:val="auto"/>
        <w:rPr>
          <w:rFonts w:ascii="Arial" w:eastAsiaTheme="minorHAnsi" w:hAnsi="Arial" w:cs="Arial"/>
          <w:b/>
          <w:color w:val="000000"/>
          <w:sz w:val="22"/>
          <w:szCs w:val="22"/>
          <w:lang w:val="es-ES"/>
        </w:rPr>
      </w:pPr>
      <w:r w:rsidRPr="00FF2535">
        <w:rPr>
          <w:rFonts w:ascii="Arial" w:eastAsiaTheme="minorHAnsi" w:hAnsi="Arial" w:cs="Arial"/>
          <w:b/>
          <w:color w:val="000000"/>
          <w:sz w:val="22"/>
          <w:szCs w:val="22"/>
          <w:lang w:val="es-ES"/>
        </w:rPr>
        <w:t xml:space="preserve">CONSERVACIÓN Y GESTIÓN DEL LEÓN AFRICANO </w:t>
      </w:r>
      <w:r w:rsidRPr="00FF2535">
        <w:rPr>
          <w:rFonts w:ascii="Arial" w:eastAsiaTheme="minorHAnsi" w:hAnsi="Arial" w:cs="Arial"/>
          <w:b/>
          <w:bCs/>
          <w:i/>
          <w:iCs/>
          <w:color w:val="000000"/>
          <w:sz w:val="22"/>
          <w:szCs w:val="22"/>
          <w:lang w:val="es-ES"/>
        </w:rPr>
        <w:t>(</w:t>
      </w:r>
      <w:r w:rsidRPr="00FF2535">
        <w:rPr>
          <w:rFonts w:ascii="Arial" w:eastAsiaTheme="minorHAnsi" w:hAnsi="Arial" w:cs="Arial"/>
          <w:b/>
          <w:bCs/>
          <w:i/>
          <w:color w:val="000000"/>
          <w:sz w:val="22"/>
          <w:szCs w:val="22"/>
          <w:lang w:val="es-ES"/>
        </w:rPr>
        <w:t>Panthera leo</w:t>
      </w:r>
      <w:r w:rsidRPr="00FF2535">
        <w:rPr>
          <w:rFonts w:ascii="Arial" w:eastAsiaTheme="minorHAnsi" w:hAnsi="Arial" w:cs="Arial"/>
          <w:b/>
          <w:bCs/>
          <w:i/>
          <w:iCs/>
          <w:color w:val="000000"/>
          <w:sz w:val="22"/>
          <w:szCs w:val="22"/>
          <w:lang w:val="es-ES"/>
        </w:rPr>
        <w:t>)</w:t>
      </w:r>
    </w:p>
    <w:p w14:paraId="577F5AC7" w14:textId="77777777" w:rsidR="00FF2535" w:rsidRPr="00FF2535" w:rsidRDefault="00FF2535" w:rsidP="00287309">
      <w:pPr>
        <w:widowControl/>
        <w:suppressAutoHyphens w:val="0"/>
        <w:autoSpaceDE/>
        <w:autoSpaceDN/>
        <w:textAlignment w:val="auto"/>
        <w:rPr>
          <w:rFonts w:ascii="Arial" w:eastAsiaTheme="minorHAnsi" w:hAnsi="Arial" w:cs="Arial"/>
          <w:bCs/>
          <w:i/>
          <w:color w:val="000000"/>
          <w:sz w:val="22"/>
          <w:szCs w:val="22"/>
          <w:lang w:val="es-ES"/>
        </w:rPr>
      </w:pPr>
    </w:p>
    <w:p w14:paraId="4BCA5883" w14:textId="77777777" w:rsidR="00FF2535" w:rsidRPr="00FF2535" w:rsidRDefault="00FF2535" w:rsidP="00287309">
      <w:pPr>
        <w:widowControl/>
        <w:suppressAutoHyphens w:val="0"/>
        <w:autoSpaceDE/>
        <w:autoSpaceDN/>
        <w:jc w:val="both"/>
        <w:textAlignment w:val="auto"/>
        <w:rPr>
          <w:rFonts w:ascii="Arial" w:eastAsiaTheme="minorHAnsi" w:hAnsi="Arial" w:cs="Arial"/>
          <w:i/>
          <w:color w:val="000000"/>
          <w:sz w:val="22"/>
          <w:szCs w:val="22"/>
          <w:lang w:val="es-ES"/>
        </w:rPr>
      </w:pPr>
      <w:r w:rsidRPr="00FF2535">
        <w:rPr>
          <w:rFonts w:ascii="Arial" w:eastAsiaTheme="minorHAnsi" w:hAnsi="Arial" w:cs="Arial"/>
          <w:b/>
          <w:bCs/>
          <w:i/>
          <w:color w:val="000000"/>
          <w:sz w:val="22"/>
          <w:szCs w:val="22"/>
          <w:lang w:val="es-ES"/>
        </w:rPr>
        <w:t xml:space="preserve">Dirigido a la Secretaría </w:t>
      </w:r>
    </w:p>
    <w:p w14:paraId="2CB28530" w14:textId="77777777" w:rsidR="00FF2535" w:rsidRPr="00FF2535" w:rsidRDefault="00FF2535" w:rsidP="00287309">
      <w:pPr>
        <w:widowControl/>
        <w:suppressAutoHyphens w:val="0"/>
        <w:autoSpaceDE/>
        <w:autoSpaceDN/>
        <w:jc w:val="both"/>
        <w:textAlignment w:val="auto"/>
        <w:rPr>
          <w:rFonts w:ascii="Arial" w:eastAsiaTheme="minorHAnsi" w:hAnsi="Arial" w:cs="Arial"/>
          <w:color w:val="000000"/>
          <w:sz w:val="22"/>
          <w:szCs w:val="22"/>
          <w:lang w:val="es-ES"/>
        </w:rPr>
      </w:pPr>
    </w:p>
    <w:p w14:paraId="57AC55FB" w14:textId="77777777" w:rsidR="00FF2535" w:rsidRPr="00FF2535" w:rsidRDefault="00FF2535" w:rsidP="00287309">
      <w:pPr>
        <w:widowControl/>
        <w:suppressAutoHyphens w:val="0"/>
        <w:autoSpaceDE/>
        <w:autoSpaceDN/>
        <w:ind w:left="851" w:hanging="851"/>
        <w:jc w:val="both"/>
        <w:textAlignment w:val="auto"/>
        <w:rPr>
          <w:rFonts w:ascii="Arial" w:eastAsiaTheme="minorHAnsi" w:hAnsi="Arial" w:cs="Arial"/>
          <w:color w:val="000000"/>
          <w:sz w:val="22"/>
          <w:szCs w:val="22"/>
          <w:lang w:val="es-ES"/>
        </w:rPr>
      </w:pPr>
      <w:r w:rsidRPr="00FF2535">
        <w:rPr>
          <w:rFonts w:ascii="Arial" w:eastAsiaTheme="minorHAnsi" w:hAnsi="Arial" w:cs="Arial"/>
          <w:color w:val="000000"/>
          <w:sz w:val="22"/>
          <w:szCs w:val="22"/>
          <w:lang w:val="es-ES"/>
        </w:rPr>
        <w:t>13.AA</w:t>
      </w:r>
      <w:r w:rsidRPr="00FF2535">
        <w:rPr>
          <w:rFonts w:ascii="Arial" w:eastAsiaTheme="minorHAnsi" w:hAnsi="Arial" w:cs="Arial"/>
          <w:color w:val="000000"/>
          <w:sz w:val="22"/>
          <w:szCs w:val="22"/>
          <w:lang w:val="es-ES"/>
        </w:rPr>
        <w:tab/>
        <w:t xml:space="preserve">La Secretaría deberá, sujeta a fondos externos y en colaboración con los Estados del área de distribución del león africano y la Secretaría de la Convención sobre Comercio Internacional de Especies Amenazadas de Fauna y Flora Silvestres (CITES), así como con la Unión Internacional por la Conservación de la Naturaleza (UICN), y teniendo en cuenta, según proceda, el documento </w:t>
      </w:r>
      <w:r w:rsidRPr="00FF2535">
        <w:rPr>
          <w:rFonts w:ascii="Arial" w:eastAsiaTheme="minorHAnsi" w:hAnsi="Arial" w:cs="Arial"/>
          <w:i/>
          <w:iCs/>
          <w:color w:val="000000"/>
          <w:sz w:val="22"/>
          <w:szCs w:val="22"/>
          <w:lang w:val="es-ES"/>
        </w:rPr>
        <w:t>Directrices para la conservación de los leones en África</w:t>
      </w:r>
      <w:r w:rsidRPr="00FF2535">
        <w:rPr>
          <w:rFonts w:ascii="Arial" w:eastAsiaTheme="minorHAnsi" w:hAnsi="Arial" w:cs="Arial"/>
          <w:color w:val="000000"/>
          <w:sz w:val="22"/>
          <w:szCs w:val="22"/>
          <w:lang w:val="es-ES"/>
        </w:rPr>
        <w:t xml:space="preserve">: </w:t>
      </w:r>
    </w:p>
    <w:p w14:paraId="096B6C55" w14:textId="77777777" w:rsidR="00FF2535" w:rsidRPr="00FF2535" w:rsidRDefault="00FF2535" w:rsidP="00287309">
      <w:pPr>
        <w:widowControl/>
        <w:suppressAutoHyphens w:val="0"/>
        <w:autoSpaceDE/>
        <w:autoSpaceDN/>
        <w:jc w:val="both"/>
        <w:textAlignment w:val="auto"/>
        <w:rPr>
          <w:rFonts w:ascii="Arial" w:eastAsiaTheme="minorHAnsi" w:hAnsi="Arial" w:cs="Arial"/>
          <w:color w:val="000000"/>
          <w:sz w:val="22"/>
          <w:szCs w:val="22"/>
          <w:lang w:val="es-ES"/>
        </w:rPr>
      </w:pPr>
    </w:p>
    <w:p w14:paraId="7927ACCD" w14:textId="77777777" w:rsidR="00FF2535" w:rsidRPr="00FF2535" w:rsidRDefault="00FF2535" w:rsidP="00287309">
      <w:pPr>
        <w:widowControl/>
        <w:numPr>
          <w:ilvl w:val="0"/>
          <w:numId w:val="5"/>
        </w:numPr>
        <w:suppressAutoHyphens w:val="0"/>
        <w:autoSpaceDE/>
        <w:autoSpaceDN/>
        <w:adjustRightInd w:val="0"/>
        <w:ind w:left="1276" w:hanging="425"/>
        <w:jc w:val="both"/>
        <w:textAlignment w:val="auto"/>
        <w:rPr>
          <w:rFonts w:ascii="Arial" w:eastAsiaTheme="minorHAnsi" w:hAnsi="Arial" w:cs="Arial"/>
          <w:color w:val="000000"/>
          <w:sz w:val="22"/>
          <w:szCs w:val="22"/>
          <w:lang w:val="es-ES"/>
        </w:rPr>
      </w:pPr>
      <w:r w:rsidRPr="00FF2535">
        <w:rPr>
          <w:rFonts w:ascii="Arial" w:eastAsiaTheme="minorHAnsi" w:hAnsi="Arial" w:cs="Arial"/>
          <w:color w:val="000000"/>
          <w:sz w:val="22"/>
          <w:szCs w:val="22"/>
          <w:lang w:val="es-ES"/>
        </w:rPr>
        <w:t xml:space="preserve">apoyar la puesta en marcha de actividades de planes y estrategias de conservación conjuntos para el león africano que estén relacionados con la implementación de la CMS, centrándose en cuestiones relativas a la conservación del hábitat y el uso de las tierras; la creación de corredores; la disminución demográfica de las presas; los conflictos entre humanos y leones, incluido el envenenamiento; la formación, concienciación y compromiso comunitario; y, según sea necesario, el análisis de dichos planes y estrategias; </w:t>
      </w:r>
    </w:p>
    <w:p w14:paraId="021D2FF5" w14:textId="77777777" w:rsidR="00FF2535" w:rsidRPr="00FF2535" w:rsidRDefault="00FF2535" w:rsidP="00287309">
      <w:pPr>
        <w:widowControl/>
        <w:suppressAutoHyphens w:val="0"/>
        <w:autoSpaceDE/>
        <w:autoSpaceDN/>
        <w:ind w:left="1276" w:hanging="425"/>
        <w:jc w:val="both"/>
        <w:textAlignment w:val="auto"/>
        <w:rPr>
          <w:rFonts w:ascii="Arial" w:eastAsiaTheme="minorHAnsi" w:hAnsi="Arial" w:cs="Arial"/>
          <w:color w:val="000000"/>
          <w:sz w:val="22"/>
          <w:szCs w:val="22"/>
          <w:lang w:val="es-ES"/>
        </w:rPr>
      </w:pPr>
    </w:p>
    <w:p w14:paraId="34C58AAB" w14:textId="77777777" w:rsidR="00FF2535" w:rsidRPr="00FF2535" w:rsidRDefault="00FF2535" w:rsidP="00287309">
      <w:pPr>
        <w:widowControl/>
        <w:numPr>
          <w:ilvl w:val="0"/>
          <w:numId w:val="5"/>
        </w:numPr>
        <w:suppressAutoHyphens w:val="0"/>
        <w:autoSpaceDE/>
        <w:autoSpaceDN/>
        <w:adjustRightInd w:val="0"/>
        <w:ind w:left="1276" w:hanging="425"/>
        <w:jc w:val="both"/>
        <w:textAlignment w:val="auto"/>
        <w:rPr>
          <w:rFonts w:ascii="Arial" w:eastAsiaTheme="minorHAnsi" w:hAnsi="Arial" w:cs="Arial"/>
          <w:color w:val="000000"/>
          <w:sz w:val="22"/>
          <w:szCs w:val="22"/>
          <w:lang w:val="es-ES"/>
        </w:rPr>
      </w:pPr>
      <w:r w:rsidRPr="00FF2535">
        <w:rPr>
          <w:rFonts w:ascii="Arial" w:eastAsiaTheme="minorHAnsi" w:hAnsi="Arial" w:cs="Arial"/>
          <w:color w:val="000000"/>
          <w:sz w:val="22"/>
          <w:szCs w:val="22"/>
          <w:lang w:val="es-ES"/>
        </w:rPr>
        <w:t xml:space="preserve">apoyar el desarrollo de un inventario de todas las poblaciones de leones africanos que habitan en su área de distribución geográfica, así como el desarrollo de bases de datos pertinentes; </w:t>
      </w:r>
    </w:p>
    <w:p w14:paraId="19659299" w14:textId="77777777" w:rsidR="00FF2535" w:rsidRPr="00FF2535" w:rsidRDefault="00FF2535" w:rsidP="00287309">
      <w:pPr>
        <w:widowControl/>
        <w:suppressAutoHyphens w:val="0"/>
        <w:autoSpaceDE/>
        <w:autoSpaceDN/>
        <w:ind w:left="1080"/>
        <w:jc w:val="both"/>
        <w:textAlignment w:val="auto"/>
        <w:rPr>
          <w:rFonts w:ascii="Arial" w:eastAsiaTheme="minorHAnsi" w:hAnsi="Arial" w:cs="Arial"/>
          <w:color w:val="000000"/>
          <w:sz w:val="22"/>
          <w:szCs w:val="22"/>
          <w:lang w:val="es-ES"/>
        </w:rPr>
      </w:pPr>
    </w:p>
    <w:p w14:paraId="68B5C535" w14:textId="77777777" w:rsidR="00FF2535" w:rsidRPr="00FF2535" w:rsidRDefault="00FF2535" w:rsidP="00287309">
      <w:pPr>
        <w:widowControl/>
        <w:numPr>
          <w:ilvl w:val="0"/>
          <w:numId w:val="5"/>
        </w:numPr>
        <w:suppressAutoHyphens w:val="0"/>
        <w:autoSpaceDE/>
        <w:autoSpaceDN/>
        <w:adjustRightInd w:val="0"/>
        <w:ind w:left="1276" w:hanging="425"/>
        <w:jc w:val="both"/>
        <w:textAlignment w:val="auto"/>
        <w:rPr>
          <w:rFonts w:ascii="Arial" w:eastAsiaTheme="minorHAnsi" w:hAnsi="Arial" w:cs="Arial"/>
          <w:color w:val="000000"/>
          <w:sz w:val="22"/>
          <w:szCs w:val="22"/>
          <w:lang w:val="es-ES"/>
        </w:rPr>
      </w:pPr>
      <w:r w:rsidRPr="00FF2535">
        <w:rPr>
          <w:rFonts w:ascii="Arial" w:eastAsiaTheme="minorHAnsi" w:hAnsi="Arial" w:cs="Arial"/>
          <w:color w:val="000000"/>
          <w:sz w:val="22"/>
          <w:szCs w:val="22"/>
          <w:lang w:val="es-ES"/>
        </w:rPr>
        <w:lastRenderedPageBreak/>
        <w:t xml:space="preserve">fomentar la cooperación internacional sobre la conservación y gestión de los leones africanos, prestando especial atención en las poblaciones de leones africanos transfronterizas, y dentro del contexto de la creación de zonas de conservación transfronterizas; </w:t>
      </w:r>
    </w:p>
    <w:p w14:paraId="205B62FD" w14:textId="77777777" w:rsidR="00FF2535" w:rsidRPr="00FF2535" w:rsidRDefault="00FF2535" w:rsidP="00287309">
      <w:pPr>
        <w:widowControl/>
        <w:suppressAutoHyphens w:val="0"/>
        <w:autoSpaceDE/>
        <w:autoSpaceDN/>
        <w:ind w:left="1276" w:hanging="425"/>
        <w:jc w:val="both"/>
        <w:textAlignment w:val="auto"/>
        <w:rPr>
          <w:rFonts w:ascii="Arial" w:eastAsiaTheme="minorHAnsi" w:hAnsi="Arial" w:cs="Arial"/>
          <w:color w:val="000000"/>
          <w:sz w:val="22"/>
          <w:szCs w:val="22"/>
          <w:lang w:val="es-ES"/>
        </w:rPr>
      </w:pPr>
    </w:p>
    <w:p w14:paraId="6CF14A7D" w14:textId="77777777" w:rsidR="00FF2535" w:rsidRPr="00FF2535" w:rsidRDefault="00FF2535" w:rsidP="00287309">
      <w:pPr>
        <w:widowControl/>
        <w:numPr>
          <w:ilvl w:val="0"/>
          <w:numId w:val="5"/>
        </w:numPr>
        <w:suppressAutoHyphens w:val="0"/>
        <w:autoSpaceDE/>
        <w:autoSpaceDN/>
        <w:adjustRightInd w:val="0"/>
        <w:ind w:left="1276" w:hanging="425"/>
        <w:jc w:val="both"/>
        <w:textAlignment w:val="auto"/>
        <w:rPr>
          <w:rFonts w:ascii="Arial" w:eastAsiaTheme="minorHAnsi" w:hAnsi="Arial" w:cs="Arial"/>
          <w:color w:val="000000"/>
          <w:sz w:val="22"/>
          <w:szCs w:val="22"/>
          <w:lang w:val="es-ES"/>
        </w:rPr>
      </w:pPr>
      <w:r w:rsidRPr="00FF2535">
        <w:rPr>
          <w:rFonts w:ascii="Arial" w:eastAsiaTheme="minorHAnsi" w:hAnsi="Arial" w:cs="Arial"/>
          <w:color w:val="000000"/>
          <w:sz w:val="22"/>
          <w:szCs w:val="22"/>
          <w:lang w:val="es-ES"/>
        </w:rPr>
        <w:t xml:space="preserve">realizar, en conjunción con la CITES, un estudio comparativo sobre las tendencias demográficas del león africano y de las prácticas de conservación y gestión, como la caza de leones, tanto dentro de países como entre estos, incluida la función que desempeña el comercio internacional, si la hubiere; </w:t>
      </w:r>
    </w:p>
    <w:p w14:paraId="7FC3A1A8" w14:textId="77777777" w:rsidR="00FF2535" w:rsidRPr="00FF2535" w:rsidRDefault="00FF2535" w:rsidP="00287309">
      <w:pPr>
        <w:widowControl/>
        <w:suppressAutoHyphens w:val="0"/>
        <w:autoSpaceDE/>
        <w:autoSpaceDN/>
        <w:ind w:left="1276" w:hanging="425"/>
        <w:jc w:val="both"/>
        <w:textAlignment w:val="auto"/>
        <w:rPr>
          <w:rFonts w:ascii="Arial" w:eastAsiaTheme="minorHAnsi" w:hAnsi="Arial" w:cs="Arial"/>
          <w:color w:val="000000"/>
          <w:sz w:val="22"/>
          <w:szCs w:val="22"/>
          <w:lang w:val="es-ES"/>
        </w:rPr>
      </w:pPr>
    </w:p>
    <w:p w14:paraId="0F1D9ACD" w14:textId="77777777" w:rsidR="00FF2535" w:rsidRPr="00FF2535" w:rsidRDefault="00FF2535" w:rsidP="00287309">
      <w:pPr>
        <w:widowControl/>
        <w:numPr>
          <w:ilvl w:val="0"/>
          <w:numId w:val="5"/>
        </w:numPr>
        <w:suppressAutoHyphens w:val="0"/>
        <w:autoSpaceDE/>
        <w:autoSpaceDN/>
        <w:adjustRightInd w:val="0"/>
        <w:ind w:left="1276" w:hanging="425"/>
        <w:jc w:val="both"/>
        <w:textAlignment w:val="auto"/>
        <w:rPr>
          <w:rFonts w:ascii="Arial" w:eastAsiaTheme="minorHAnsi" w:hAnsi="Arial" w:cs="Arial"/>
          <w:color w:val="000000"/>
          <w:sz w:val="22"/>
          <w:szCs w:val="22"/>
          <w:lang w:val="es-ES"/>
        </w:rPr>
      </w:pPr>
      <w:r w:rsidRPr="00FF2535">
        <w:rPr>
          <w:rFonts w:ascii="Arial" w:eastAsiaTheme="minorHAnsi" w:hAnsi="Arial" w:cs="Arial"/>
          <w:color w:val="000000"/>
          <w:sz w:val="22"/>
          <w:szCs w:val="22"/>
          <w:lang w:val="es-ES"/>
        </w:rPr>
        <w:t xml:space="preserve">apoyar la creación de capacidad relativa a la conservación y gestión del león africano; </w:t>
      </w:r>
    </w:p>
    <w:p w14:paraId="7DC86C2E" w14:textId="77777777" w:rsidR="00FF2535" w:rsidRPr="00FF2535" w:rsidRDefault="00FF2535" w:rsidP="00287309">
      <w:pPr>
        <w:widowControl/>
        <w:suppressAutoHyphens w:val="0"/>
        <w:autoSpaceDE/>
        <w:autoSpaceDN/>
        <w:ind w:left="1276" w:hanging="425"/>
        <w:jc w:val="both"/>
        <w:textAlignment w:val="auto"/>
        <w:rPr>
          <w:rFonts w:ascii="Arial" w:eastAsiaTheme="minorHAnsi" w:hAnsi="Arial" w:cs="Arial"/>
          <w:color w:val="000000"/>
          <w:sz w:val="22"/>
          <w:szCs w:val="22"/>
          <w:lang w:val="es-ES"/>
        </w:rPr>
      </w:pPr>
    </w:p>
    <w:p w14:paraId="0CEB2C61" w14:textId="77777777" w:rsidR="00FF2535" w:rsidRPr="00FF2535" w:rsidRDefault="00FF2535" w:rsidP="00287309">
      <w:pPr>
        <w:widowControl/>
        <w:numPr>
          <w:ilvl w:val="0"/>
          <w:numId w:val="5"/>
        </w:numPr>
        <w:suppressAutoHyphens w:val="0"/>
        <w:autoSpaceDE/>
        <w:autoSpaceDN/>
        <w:adjustRightInd w:val="0"/>
        <w:ind w:left="1276" w:hanging="425"/>
        <w:jc w:val="both"/>
        <w:textAlignment w:val="auto"/>
        <w:rPr>
          <w:rFonts w:ascii="Arial" w:eastAsiaTheme="minorHAnsi" w:hAnsi="Arial" w:cs="Arial"/>
          <w:color w:val="000000"/>
          <w:sz w:val="22"/>
          <w:szCs w:val="22"/>
          <w:lang w:val="es-ES"/>
        </w:rPr>
      </w:pPr>
      <w:r w:rsidRPr="00FF2535">
        <w:rPr>
          <w:rFonts w:ascii="Arial" w:eastAsiaTheme="minorHAnsi" w:hAnsi="Arial" w:cs="Arial"/>
          <w:color w:val="000000"/>
          <w:sz w:val="22"/>
          <w:szCs w:val="22"/>
          <w:lang w:val="es-ES"/>
        </w:rPr>
        <w:t xml:space="preserve">aportar o desarrollar recomendaciones para los Estados del área de distribución del león africano acerca de la financiación de la puesta en marcha efectiva de las Decisiones de la CMS sobre el león africano; </w:t>
      </w:r>
    </w:p>
    <w:p w14:paraId="35124EE5" w14:textId="77777777" w:rsidR="00FF2535" w:rsidRPr="00FF2535" w:rsidRDefault="00FF2535" w:rsidP="00287309">
      <w:pPr>
        <w:widowControl/>
        <w:suppressAutoHyphens w:val="0"/>
        <w:autoSpaceDE/>
        <w:autoSpaceDN/>
        <w:ind w:left="1276" w:hanging="425"/>
        <w:jc w:val="both"/>
        <w:textAlignment w:val="auto"/>
        <w:rPr>
          <w:rFonts w:ascii="Arial" w:eastAsiaTheme="minorHAnsi" w:hAnsi="Arial" w:cs="Arial"/>
          <w:color w:val="000000"/>
          <w:sz w:val="22"/>
          <w:szCs w:val="22"/>
          <w:lang w:val="es-ES"/>
        </w:rPr>
      </w:pPr>
    </w:p>
    <w:p w14:paraId="1A696FE0" w14:textId="77777777" w:rsidR="00FF2535" w:rsidRPr="00FF2535" w:rsidRDefault="00FF2535" w:rsidP="00287309">
      <w:pPr>
        <w:widowControl/>
        <w:numPr>
          <w:ilvl w:val="0"/>
          <w:numId w:val="5"/>
        </w:numPr>
        <w:suppressAutoHyphens w:val="0"/>
        <w:autoSpaceDE/>
        <w:autoSpaceDN/>
        <w:adjustRightInd w:val="0"/>
        <w:ind w:left="1276" w:hanging="425"/>
        <w:jc w:val="both"/>
        <w:textAlignment w:val="auto"/>
        <w:rPr>
          <w:rFonts w:ascii="Arial" w:eastAsiaTheme="minorHAnsi" w:hAnsi="Arial" w:cs="Arial"/>
          <w:color w:val="000000"/>
          <w:sz w:val="22"/>
          <w:szCs w:val="22"/>
          <w:lang w:val="es-ES"/>
        </w:rPr>
      </w:pPr>
      <w:r w:rsidRPr="00FF2535">
        <w:rPr>
          <w:rFonts w:ascii="Arial" w:eastAsiaTheme="minorHAnsi" w:hAnsi="Arial" w:cs="Arial"/>
          <w:color w:val="000000"/>
          <w:sz w:val="22"/>
          <w:szCs w:val="22"/>
          <w:lang w:val="es-ES"/>
        </w:rPr>
        <w:t xml:space="preserve">mantener un portal en línea conjunto CMS-CITES sobre los leones africanos que también permita la publicación y el intercambio de información, así como la orientación de aplicación voluntaria acerca de la conservación y la gestión del león africano; e </w:t>
      </w:r>
    </w:p>
    <w:p w14:paraId="59F59F31" w14:textId="77777777" w:rsidR="00FF2535" w:rsidRPr="00FF2535" w:rsidRDefault="00FF2535" w:rsidP="00287309">
      <w:pPr>
        <w:widowControl/>
        <w:suppressAutoHyphens w:val="0"/>
        <w:autoSpaceDE/>
        <w:autoSpaceDN/>
        <w:ind w:left="1276" w:hanging="425"/>
        <w:jc w:val="both"/>
        <w:textAlignment w:val="auto"/>
        <w:rPr>
          <w:rFonts w:ascii="Arial" w:eastAsiaTheme="minorHAnsi" w:hAnsi="Arial" w:cs="Arial"/>
          <w:color w:val="000000"/>
          <w:sz w:val="22"/>
          <w:szCs w:val="22"/>
          <w:lang w:val="es-ES"/>
        </w:rPr>
      </w:pPr>
    </w:p>
    <w:p w14:paraId="3EE90B32" w14:textId="77777777" w:rsidR="00FF2535" w:rsidRPr="00FF2535" w:rsidRDefault="00FF2535" w:rsidP="00287309">
      <w:pPr>
        <w:widowControl/>
        <w:numPr>
          <w:ilvl w:val="0"/>
          <w:numId w:val="5"/>
        </w:numPr>
        <w:suppressAutoHyphens w:val="0"/>
        <w:autoSpaceDE/>
        <w:autoSpaceDN/>
        <w:adjustRightInd w:val="0"/>
        <w:ind w:left="1276" w:hanging="425"/>
        <w:jc w:val="both"/>
        <w:textAlignment w:val="auto"/>
        <w:rPr>
          <w:rFonts w:ascii="Arial" w:eastAsiaTheme="minorHAnsi" w:hAnsi="Arial" w:cs="Arial"/>
          <w:color w:val="000000"/>
          <w:sz w:val="22"/>
          <w:szCs w:val="22"/>
          <w:lang w:val="es-ES"/>
        </w:rPr>
      </w:pPr>
      <w:bookmarkStart w:id="1" w:name="_Hlk23326533"/>
      <w:r w:rsidRPr="00FF2535">
        <w:rPr>
          <w:rFonts w:ascii="Arial" w:eastAsiaTheme="minorHAnsi" w:hAnsi="Arial" w:cs="Arial"/>
          <w:color w:val="000000"/>
          <w:sz w:val="22"/>
          <w:szCs w:val="22"/>
          <w:lang w:val="es-ES"/>
        </w:rPr>
        <w:t>informar acerca del progreso en relación con la puesta en marcha de los párrafos a) a g) y 13.BB a la Conferencia de las Partes durante su 14</w:t>
      </w:r>
      <w:r w:rsidRPr="00FF2535">
        <w:rPr>
          <w:rFonts w:ascii="Arial" w:eastAsiaTheme="minorHAnsi" w:hAnsi="Arial" w:cs="Arial"/>
          <w:color w:val="000000"/>
          <w:sz w:val="22"/>
          <w:szCs w:val="22"/>
          <w:vertAlign w:val="superscript"/>
          <w:lang w:val="es-ES"/>
        </w:rPr>
        <w:t>ª</w:t>
      </w:r>
      <w:r w:rsidRPr="00FF2535">
        <w:rPr>
          <w:rFonts w:ascii="Arial" w:eastAsiaTheme="minorHAnsi" w:hAnsi="Arial" w:cs="Arial"/>
          <w:color w:val="000000"/>
          <w:sz w:val="22"/>
          <w:szCs w:val="22"/>
          <w:lang w:val="es-ES"/>
        </w:rPr>
        <w:t xml:space="preserve"> reunión. </w:t>
      </w:r>
    </w:p>
    <w:bookmarkEnd w:id="1"/>
    <w:p w14:paraId="0D5F4254" w14:textId="77777777" w:rsidR="00FF2535" w:rsidRPr="00FF2535" w:rsidRDefault="00FF2535" w:rsidP="00287309">
      <w:pPr>
        <w:widowControl/>
        <w:suppressAutoHyphens w:val="0"/>
        <w:autoSpaceDE/>
        <w:autoSpaceDN/>
        <w:jc w:val="both"/>
        <w:textAlignment w:val="auto"/>
        <w:rPr>
          <w:rFonts w:ascii="Arial" w:eastAsiaTheme="minorHAnsi" w:hAnsi="Arial" w:cs="Arial"/>
          <w:iCs/>
          <w:sz w:val="22"/>
          <w:szCs w:val="22"/>
          <w:lang w:val="es-ES"/>
        </w:rPr>
      </w:pPr>
    </w:p>
    <w:p w14:paraId="1A8036BB" w14:textId="77777777" w:rsidR="00FF2535" w:rsidRPr="00FF2535" w:rsidRDefault="00FF2535" w:rsidP="00287309">
      <w:pPr>
        <w:widowControl/>
        <w:suppressAutoHyphens w:val="0"/>
        <w:autoSpaceDE/>
        <w:autoSpaceDN/>
        <w:jc w:val="both"/>
        <w:textAlignment w:val="auto"/>
        <w:rPr>
          <w:rFonts w:ascii="Arial" w:eastAsiaTheme="minorHAnsi" w:hAnsi="Arial" w:cs="Arial"/>
          <w:i/>
          <w:color w:val="000000"/>
          <w:sz w:val="22"/>
          <w:szCs w:val="22"/>
          <w:lang w:val="es-ES"/>
        </w:rPr>
      </w:pPr>
      <w:bookmarkStart w:id="2" w:name="_Hlk23320227"/>
      <w:r w:rsidRPr="00FF2535">
        <w:rPr>
          <w:rFonts w:ascii="Arial" w:eastAsiaTheme="minorHAnsi" w:hAnsi="Arial" w:cs="Arial"/>
          <w:b/>
          <w:bCs/>
          <w:i/>
          <w:color w:val="000000"/>
          <w:sz w:val="22"/>
          <w:szCs w:val="22"/>
          <w:lang w:val="es-ES"/>
        </w:rPr>
        <w:t xml:space="preserve">Dirigido al Consejo Científico </w:t>
      </w:r>
    </w:p>
    <w:p w14:paraId="43C06FD6" w14:textId="77777777" w:rsidR="00FF2535" w:rsidRPr="00FF2535" w:rsidRDefault="00FF2535" w:rsidP="00287309">
      <w:pPr>
        <w:widowControl/>
        <w:suppressAutoHyphens w:val="0"/>
        <w:autoSpaceDE/>
        <w:autoSpaceDN/>
        <w:jc w:val="both"/>
        <w:textAlignment w:val="auto"/>
        <w:rPr>
          <w:rFonts w:ascii="Arial" w:eastAsiaTheme="minorHAnsi" w:hAnsi="Arial" w:cs="Arial"/>
          <w:color w:val="000000"/>
          <w:sz w:val="22"/>
          <w:szCs w:val="22"/>
          <w:lang w:val="es-ES"/>
        </w:rPr>
      </w:pPr>
    </w:p>
    <w:p w14:paraId="488F3EA8" w14:textId="77777777" w:rsidR="00FF2535" w:rsidRPr="00FF2535" w:rsidRDefault="00FF2535" w:rsidP="00287309">
      <w:pPr>
        <w:widowControl/>
        <w:suppressAutoHyphens w:val="0"/>
        <w:autoSpaceDE/>
        <w:autoSpaceDN/>
        <w:ind w:left="851" w:hanging="851"/>
        <w:jc w:val="both"/>
        <w:textAlignment w:val="auto"/>
        <w:rPr>
          <w:rFonts w:ascii="Arial" w:eastAsiaTheme="minorHAnsi" w:hAnsi="Arial" w:cs="Arial"/>
          <w:color w:val="000000"/>
          <w:sz w:val="22"/>
          <w:szCs w:val="22"/>
          <w:lang w:val="es-ES"/>
        </w:rPr>
      </w:pPr>
      <w:r w:rsidRPr="00FF2535">
        <w:rPr>
          <w:rFonts w:ascii="Arial" w:eastAsiaTheme="minorHAnsi" w:hAnsi="Arial" w:cs="Arial"/>
          <w:color w:val="000000"/>
          <w:sz w:val="22"/>
          <w:szCs w:val="22"/>
          <w:lang w:val="es-ES"/>
        </w:rPr>
        <w:t>13.BB</w:t>
      </w:r>
      <w:r w:rsidRPr="00FF2535">
        <w:rPr>
          <w:rFonts w:ascii="Arial" w:eastAsiaTheme="minorHAnsi" w:hAnsi="Arial" w:cs="Arial"/>
          <w:color w:val="000000"/>
          <w:sz w:val="22"/>
          <w:szCs w:val="22"/>
          <w:lang w:val="es-ES"/>
        </w:rPr>
        <w:tab/>
        <w:t>El Consejo Científico deberá</w:t>
      </w:r>
      <w:bookmarkEnd w:id="2"/>
      <w:r w:rsidRPr="00FF2535">
        <w:rPr>
          <w:rFonts w:ascii="Arial" w:eastAsiaTheme="minorHAnsi" w:hAnsi="Arial" w:cs="Arial"/>
          <w:color w:val="000000"/>
          <w:sz w:val="22"/>
          <w:szCs w:val="22"/>
          <w:lang w:val="es-ES"/>
        </w:rPr>
        <w:t xml:space="preserve"> revisar las directrices para la conservación de los leones en África y formular recomendaciones, según proceda, para su evaluación por parte de los Estados del área de distribución del león africano, la UICN y otros organismos, según sea necesario;</w:t>
      </w:r>
    </w:p>
    <w:p w14:paraId="3A638BAC" w14:textId="77777777" w:rsidR="00FF2535" w:rsidRPr="00FF2535" w:rsidRDefault="00FF2535" w:rsidP="00287309">
      <w:pPr>
        <w:widowControl/>
        <w:suppressAutoHyphens w:val="0"/>
        <w:autoSpaceDE/>
        <w:autoSpaceDN/>
        <w:jc w:val="both"/>
        <w:textAlignment w:val="auto"/>
        <w:rPr>
          <w:rFonts w:ascii="Arial" w:eastAsiaTheme="minorHAnsi" w:hAnsi="Arial" w:cs="Arial"/>
          <w:color w:val="000000"/>
          <w:sz w:val="22"/>
          <w:szCs w:val="22"/>
          <w:lang w:val="es-ES"/>
        </w:rPr>
      </w:pPr>
    </w:p>
    <w:p w14:paraId="17F21AC1" w14:textId="77777777" w:rsidR="00FF2535" w:rsidRPr="00FF2535" w:rsidRDefault="00FF2535" w:rsidP="00287309">
      <w:pPr>
        <w:widowControl/>
        <w:suppressAutoHyphens w:val="0"/>
        <w:autoSpaceDE/>
        <w:autoSpaceDN/>
        <w:jc w:val="both"/>
        <w:textAlignment w:val="auto"/>
        <w:rPr>
          <w:rFonts w:ascii="Arial" w:eastAsiaTheme="minorHAnsi" w:hAnsi="Arial" w:cs="Arial"/>
          <w:b/>
          <w:i/>
          <w:color w:val="000000"/>
          <w:sz w:val="22"/>
          <w:szCs w:val="22"/>
          <w:lang w:val="es-ES"/>
        </w:rPr>
      </w:pPr>
      <w:r w:rsidRPr="00FF2535">
        <w:rPr>
          <w:rFonts w:ascii="Arial" w:eastAsiaTheme="minorHAnsi" w:hAnsi="Arial" w:cs="Arial"/>
          <w:b/>
          <w:i/>
          <w:color w:val="000000"/>
          <w:sz w:val="22"/>
          <w:szCs w:val="22"/>
          <w:lang w:val="es-ES"/>
        </w:rPr>
        <w:t>Dirigido a los Estados del área de distribución del león africano</w:t>
      </w:r>
    </w:p>
    <w:p w14:paraId="3DF92CB7" w14:textId="77777777" w:rsidR="00FF2535" w:rsidRPr="00FF2535" w:rsidRDefault="00FF2535" w:rsidP="00287309">
      <w:pPr>
        <w:widowControl/>
        <w:suppressAutoHyphens w:val="0"/>
        <w:autoSpaceDE/>
        <w:autoSpaceDN/>
        <w:jc w:val="both"/>
        <w:textAlignment w:val="auto"/>
        <w:rPr>
          <w:rFonts w:ascii="Arial" w:eastAsiaTheme="minorHAnsi" w:hAnsi="Arial" w:cs="Arial"/>
          <w:color w:val="000000"/>
          <w:sz w:val="22"/>
          <w:szCs w:val="22"/>
          <w:lang w:val="es-ES"/>
        </w:rPr>
      </w:pPr>
    </w:p>
    <w:p w14:paraId="1B3530B7" w14:textId="77777777" w:rsidR="00FF2535" w:rsidRPr="00FF2535" w:rsidRDefault="00FF2535" w:rsidP="00287309">
      <w:pPr>
        <w:widowControl/>
        <w:suppressAutoHyphens w:val="0"/>
        <w:autoSpaceDE/>
        <w:autoSpaceDN/>
        <w:ind w:left="851" w:hanging="851"/>
        <w:jc w:val="both"/>
        <w:textAlignment w:val="auto"/>
        <w:rPr>
          <w:rFonts w:ascii="Arial" w:eastAsiaTheme="minorHAnsi" w:hAnsi="Arial" w:cs="Arial"/>
          <w:color w:val="000000"/>
          <w:sz w:val="22"/>
          <w:szCs w:val="22"/>
          <w:lang w:val="es-ES"/>
        </w:rPr>
      </w:pPr>
      <w:r w:rsidRPr="00FF2535">
        <w:rPr>
          <w:rFonts w:ascii="Arial" w:eastAsiaTheme="minorHAnsi" w:hAnsi="Arial" w:cs="Arial"/>
          <w:color w:val="000000"/>
          <w:sz w:val="22"/>
          <w:szCs w:val="22"/>
          <w:lang w:val="es-ES"/>
        </w:rPr>
        <w:t>13.CC</w:t>
      </w:r>
      <w:r w:rsidRPr="00FF2535">
        <w:rPr>
          <w:rFonts w:ascii="Arial" w:eastAsiaTheme="minorHAnsi" w:hAnsi="Arial" w:cs="Arial"/>
          <w:color w:val="000000"/>
          <w:sz w:val="22"/>
          <w:szCs w:val="22"/>
          <w:lang w:val="es-ES"/>
        </w:rPr>
        <w:tab/>
        <w:t xml:space="preserve">Se anima a los Estados del área de distribución del león africano a que colaboren en la puesta en marcha de las medidas que figuran en los párrafos a) a g) de las Decisiones 13.AA. </w:t>
      </w:r>
    </w:p>
    <w:p w14:paraId="629A93DA" w14:textId="77777777" w:rsidR="00FF2535" w:rsidRPr="00FF2535" w:rsidRDefault="00FF2535" w:rsidP="00287309">
      <w:pPr>
        <w:widowControl/>
        <w:suppressAutoHyphens w:val="0"/>
        <w:autoSpaceDE/>
        <w:autoSpaceDN/>
        <w:jc w:val="both"/>
        <w:textAlignment w:val="auto"/>
        <w:rPr>
          <w:rFonts w:ascii="Arial" w:eastAsiaTheme="minorHAnsi" w:hAnsi="Arial" w:cs="Arial"/>
          <w:color w:val="000000"/>
          <w:sz w:val="22"/>
          <w:szCs w:val="22"/>
          <w:lang w:val="es-ES"/>
        </w:rPr>
      </w:pPr>
    </w:p>
    <w:p w14:paraId="5F26F4F3" w14:textId="77777777" w:rsidR="00FF2535" w:rsidRPr="00FF2535" w:rsidRDefault="00FF2535" w:rsidP="00287309">
      <w:pPr>
        <w:widowControl/>
        <w:suppressAutoHyphens w:val="0"/>
        <w:autoSpaceDE/>
        <w:autoSpaceDN/>
        <w:jc w:val="both"/>
        <w:textAlignment w:val="auto"/>
        <w:rPr>
          <w:rFonts w:ascii="Arial" w:eastAsiaTheme="minorHAnsi" w:hAnsi="Arial" w:cs="Arial"/>
          <w:b/>
          <w:i/>
          <w:color w:val="000000"/>
          <w:sz w:val="22"/>
          <w:szCs w:val="22"/>
          <w:lang w:val="es-ES"/>
        </w:rPr>
      </w:pPr>
      <w:r w:rsidRPr="00FF2535">
        <w:rPr>
          <w:rFonts w:ascii="Arial" w:eastAsiaTheme="minorHAnsi" w:hAnsi="Arial" w:cs="Arial"/>
          <w:b/>
          <w:i/>
          <w:color w:val="000000"/>
          <w:sz w:val="22"/>
          <w:szCs w:val="22"/>
          <w:lang w:val="es-ES"/>
        </w:rPr>
        <w:t>Dirigido a todas las Partes, organizaciones gubernamentales, intergubernamentales, no gubernamentales, donantes y otras entidades.</w:t>
      </w:r>
    </w:p>
    <w:p w14:paraId="748FF78C" w14:textId="77777777" w:rsidR="00FF2535" w:rsidRPr="00FF2535" w:rsidRDefault="00FF2535" w:rsidP="00287309">
      <w:pPr>
        <w:widowControl/>
        <w:suppressAutoHyphens w:val="0"/>
        <w:autoSpaceDE/>
        <w:autoSpaceDN/>
        <w:jc w:val="both"/>
        <w:textAlignment w:val="auto"/>
        <w:rPr>
          <w:rFonts w:ascii="Arial" w:eastAsiaTheme="minorHAnsi" w:hAnsi="Arial" w:cs="Arial"/>
          <w:color w:val="000000"/>
          <w:sz w:val="22"/>
          <w:szCs w:val="22"/>
          <w:lang w:val="es-ES"/>
        </w:rPr>
      </w:pPr>
    </w:p>
    <w:p w14:paraId="5218BDEE" w14:textId="77777777" w:rsidR="00FF2535" w:rsidRPr="00FF2535" w:rsidRDefault="00FF2535" w:rsidP="00287309">
      <w:pPr>
        <w:widowControl/>
        <w:suppressAutoHyphens w:val="0"/>
        <w:autoSpaceDE/>
        <w:autoSpaceDN/>
        <w:ind w:left="851" w:hanging="851"/>
        <w:jc w:val="both"/>
        <w:textAlignment w:val="auto"/>
        <w:rPr>
          <w:rFonts w:ascii="Arial" w:eastAsiaTheme="minorHAnsi" w:hAnsi="Arial" w:cs="Arial"/>
          <w:color w:val="000000"/>
          <w:sz w:val="22"/>
          <w:szCs w:val="22"/>
          <w:lang w:val="es-ES"/>
        </w:rPr>
      </w:pPr>
      <w:r w:rsidRPr="00FF2535">
        <w:rPr>
          <w:rFonts w:ascii="Arial" w:eastAsiaTheme="minorHAnsi" w:hAnsi="Arial" w:cs="Arial"/>
          <w:color w:val="000000"/>
          <w:sz w:val="22"/>
          <w:szCs w:val="22"/>
          <w:lang w:val="es-ES"/>
        </w:rPr>
        <w:t xml:space="preserve">13.DD </w:t>
      </w:r>
      <w:r w:rsidRPr="00FF2535">
        <w:rPr>
          <w:rFonts w:ascii="Arial" w:eastAsiaTheme="minorHAnsi" w:hAnsi="Arial" w:cs="Arial"/>
          <w:color w:val="000000"/>
          <w:sz w:val="22"/>
          <w:szCs w:val="22"/>
          <w:lang w:val="es-ES"/>
        </w:rPr>
        <w:tab/>
        <w:t xml:space="preserve">Se anima a todas las Partes, organizaciones gubernamentales, intergubernamentales, no gubernamentales, donantes y otras entidades a que apoyen a los Estados del área de distribución del león africano y a la Secretaría en lo siguiente: </w:t>
      </w:r>
    </w:p>
    <w:p w14:paraId="1A3B27E8" w14:textId="77777777" w:rsidR="00FF2535" w:rsidRPr="00FF2535" w:rsidRDefault="00FF2535" w:rsidP="00287309">
      <w:pPr>
        <w:widowControl/>
        <w:suppressAutoHyphens w:val="0"/>
        <w:autoSpaceDE/>
        <w:autoSpaceDN/>
        <w:ind w:left="720" w:hanging="720"/>
        <w:jc w:val="both"/>
        <w:textAlignment w:val="auto"/>
        <w:rPr>
          <w:rFonts w:ascii="Arial" w:eastAsiaTheme="minorHAnsi" w:hAnsi="Arial" w:cs="Arial"/>
          <w:color w:val="000000"/>
          <w:sz w:val="22"/>
          <w:szCs w:val="22"/>
          <w:lang w:val="es-ES"/>
        </w:rPr>
      </w:pPr>
    </w:p>
    <w:p w14:paraId="6A76BDF4" w14:textId="77777777" w:rsidR="00FF2535" w:rsidRPr="00FF2535" w:rsidRDefault="00FF2535" w:rsidP="00287309">
      <w:pPr>
        <w:widowControl/>
        <w:numPr>
          <w:ilvl w:val="0"/>
          <w:numId w:val="6"/>
        </w:numPr>
        <w:suppressAutoHyphens w:val="0"/>
        <w:autoSpaceDE/>
        <w:autoSpaceDN/>
        <w:adjustRightInd w:val="0"/>
        <w:ind w:left="1276" w:hanging="425"/>
        <w:jc w:val="both"/>
        <w:textAlignment w:val="auto"/>
        <w:rPr>
          <w:rFonts w:ascii="Arial" w:eastAsiaTheme="minorHAnsi" w:hAnsi="Arial" w:cs="Arial"/>
          <w:color w:val="000000"/>
          <w:sz w:val="22"/>
          <w:szCs w:val="22"/>
          <w:lang w:val="es-ES"/>
        </w:rPr>
      </w:pPr>
      <w:r w:rsidRPr="00FF2535">
        <w:rPr>
          <w:rFonts w:ascii="Arial" w:eastAsiaTheme="minorHAnsi" w:hAnsi="Arial" w:cs="Arial"/>
          <w:color w:val="000000"/>
          <w:sz w:val="22"/>
          <w:szCs w:val="22"/>
          <w:lang w:val="es-ES"/>
        </w:rPr>
        <w:t xml:space="preserve">Sus iniciativas para la conservación y restauración de esta especie icónica a lo largo del continente, teniendo en cuenta las directrices de conservación de los leones en África; e </w:t>
      </w:r>
    </w:p>
    <w:p w14:paraId="68622F33" w14:textId="77777777" w:rsidR="00FF2535" w:rsidRPr="00FF2535" w:rsidRDefault="00FF2535" w:rsidP="00287309">
      <w:pPr>
        <w:widowControl/>
        <w:suppressAutoHyphens w:val="0"/>
        <w:autoSpaceDE/>
        <w:autoSpaceDN/>
        <w:ind w:left="1276" w:hanging="425"/>
        <w:jc w:val="both"/>
        <w:textAlignment w:val="auto"/>
        <w:rPr>
          <w:rFonts w:ascii="Arial" w:eastAsiaTheme="minorHAnsi" w:hAnsi="Arial" w:cs="Arial"/>
          <w:color w:val="000000"/>
          <w:sz w:val="22"/>
          <w:szCs w:val="22"/>
          <w:lang w:val="es-ES"/>
        </w:rPr>
      </w:pPr>
    </w:p>
    <w:p w14:paraId="19B9B782" w14:textId="77777777" w:rsidR="00FF2535" w:rsidRPr="00FF2535" w:rsidRDefault="00FF2535" w:rsidP="00287309">
      <w:pPr>
        <w:widowControl/>
        <w:numPr>
          <w:ilvl w:val="0"/>
          <w:numId w:val="6"/>
        </w:numPr>
        <w:suppressAutoHyphens w:val="0"/>
        <w:autoSpaceDE/>
        <w:autoSpaceDN/>
        <w:adjustRightInd w:val="0"/>
        <w:ind w:left="1276" w:hanging="425"/>
        <w:jc w:val="both"/>
        <w:textAlignment w:val="auto"/>
        <w:rPr>
          <w:rFonts w:ascii="Arial" w:eastAsiaTheme="minorHAnsi" w:hAnsi="Arial" w:cs="Arial"/>
          <w:color w:val="000000"/>
          <w:sz w:val="22"/>
          <w:szCs w:val="22"/>
        </w:rPr>
      </w:pPr>
      <w:proofErr w:type="spellStart"/>
      <w:r w:rsidRPr="00FF2535">
        <w:rPr>
          <w:rFonts w:ascii="Arial" w:eastAsiaTheme="minorHAnsi" w:hAnsi="Arial" w:cs="Arial"/>
          <w:color w:val="000000"/>
          <w:sz w:val="22"/>
          <w:szCs w:val="22"/>
        </w:rPr>
        <w:t>Implementar</w:t>
      </w:r>
      <w:proofErr w:type="spellEnd"/>
      <w:r w:rsidRPr="00FF2535">
        <w:rPr>
          <w:rFonts w:ascii="Arial" w:eastAsiaTheme="minorHAnsi" w:hAnsi="Arial" w:cs="Arial"/>
          <w:color w:val="000000"/>
          <w:sz w:val="22"/>
          <w:szCs w:val="22"/>
        </w:rPr>
        <w:t xml:space="preserve"> la </w:t>
      </w:r>
      <w:proofErr w:type="spellStart"/>
      <w:r w:rsidRPr="00FF2535">
        <w:rPr>
          <w:rFonts w:ascii="Arial" w:eastAsiaTheme="minorHAnsi" w:hAnsi="Arial" w:cs="Arial"/>
          <w:color w:val="000000"/>
          <w:sz w:val="22"/>
          <w:szCs w:val="22"/>
        </w:rPr>
        <w:t>Decisión</w:t>
      </w:r>
      <w:proofErr w:type="spellEnd"/>
      <w:r w:rsidRPr="00FF2535">
        <w:rPr>
          <w:rFonts w:ascii="Arial" w:eastAsiaTheme="minorHAnsi" w:hAnsi="Arial" w:cs="Arial"/>
          <w:color w:val="000000"/>
          <w:sz w:val="22"/>
          <w:szCs w:val="22"/>
        </w:rPr>
        <w:t xml:space="preserve"> </w:t>
      </w:r>
      <w:proofErr w:type="gramStart"/>
      <w:r w:rsidRPr="00FF2535">
        <w:rPr>
          <w:rFonts w:ascii="Arial" w:eastAsiaTheme="minorHAnsi" w:hAnsi="Arial" w:cs="Arial"/>
          <w:color w:val="000000"/>
          <w:sz w:val="22"/>
          <w:szCs w:val="22"/>
        </w:rPr>
        <w:t>13.AA</w:t>
      </w:r>
      <w:proofErr w:type="gramEnd"/>
    </w:p>
    <w:p w14:paraId="04C1B2FF" w14:textId="77777777" w:rsidR="00FF2535" w:rsidRPr="00FF2535" w:rsidRDefault="00FF2535" w:rsidP="00287309">
      <w:pPr>
        <w:widowControl/>
        <w:suppressAutoHyphens w:val="0"/>
        <w:autoSpaceDE/>
        <w:autoSpaceDN/>
        <w:ind w:left="720"/>
        <w:textAlignment w:val="auto"/>
        <w:rPr>
          <w:rFonts w:ascii="Arial" w:eastAsiaTheme="minorHAnsi" w:hAnsi="Arial" w:cs="Arial"/>
          <w:color w:val="000000"/>
          <w:sz w:val="22"/>
          <w:szCs w:val="22"/>
        </w:rPr>
      </w:pPr>
    </w:p>
    <w:p w14:paraId="15FCA007" w14:textId="77777777" w:rsidR="00FF2535" w:rsidRPr="00FF2535" w:rsidRDefault="00FF2535" w:rsidP="00287309">
      <w:pPr>
        <w:widowControl/>
        <w:suppressAutoHyphens w:val="0"/>
        <w:autoSpaceDE/>
        <w:autoSpaceDN/>
        <w:ind w:left="720"/>
        <w:textAlignment w:val="auto"/>
        <w:rPr>
          <w:rFonts w:ascii="Arial" w:eastAsiaTheme="minorHAnsi" w:hAnsi="Arial" w:cs="Arial"/>
          <w:color w:val="000000"/>
          <w:sz w:val="22"/>
          <w:szCs w:val="22"/>
        </w:rPr>
      </w:pPr>
    </w:p>
    <w:p w14:paraId="1793F9A6" w14:textId="77777777" w:rsidR="00FF2535" w:rsidRPr="00FF2535" w:rsidRDefault="00FF2535" w:rsidP="00287309">
      <w:pPr>
        <w:widowControl/>
        <w:suppressAutoHyphens w:val="0"/>
        <w:autoSpaceDE/>
        <w:autoSpaceDN/>
        <w:textAlignment w:val="auto"/>
        <w:rPr>
          <w:rFonts w:ascii="Arial" w:eastAsiaTheme="minorHAnsi" w:hAnsi="Arial" w:cs="Arial"/>
          <w:color w:val="000000"/>
          <w:sz w:val="22"/>
          <w:szCs w:val="22"/>
        </w:rPr>
      </w:pPr>
      <w:r w:rsidRPr="00FF2535">
        <w:rPr>
          <w:rFonts w:ascii="Arial" w:eastAsiaTheme="minorHAnsi" w:hAnsi="Arial" w:cs="Arial"/>
          <w:color w:val="000000"/>
          <w:sz w:val="22"/>
          <w:szCs w:val="22"/>
        </w:rPr>
        <w:br w:type="page"/>
      </w:r>
    </w:p>
    <w:p w14:paraId="22DD0543" w14:textId="77777777" w:rsidR="00FF2535" w:rsidRPr="00FF2535" w:rsidRDefault="00FF2535" w:rsidP="00287309">
      <w:pPr>
        <w:widowControl/>
        <w:suppressAutoHyphens w:val="0"/>
        <w:autoSpaceDE/>
        <w:autoSpaceDN/>
        <w:ind w:left="720"/>
        <w:textAlignment w:val="auto"/>
        <w:rPr>
          <w:rFonts w:ascii="Arial" w:eastAsiaTheme="minorHAnsi" w:hAnsi="Arial" w:cs="Arial"/>
          <w:color w:val="000000"/>
          <w:sz w:val="22"/>
          <w:szCs w:val="22"/>
        </w:rPr>
      </w:pPr>
    </w:p>
    <w:p w14:paraId="0C6EA1FB" w14:textId="77777777" w:rsidR="004A4340" w:rsidRDefault="00FF2535" w:rsidP="00287309">
      <w:pPr>
        <w:widowControl/>
        <w:suppressAutoHyphens w:val="0"/>
        <w:autoSpaceDE/>
        <w:autoSpaceDN/>
        <w:jc w:val="center"/>
        <w:textAlignment w:val="auto"/>
        <w:rPr>
          <w:rFonts w:ascii="Arial" w:eastAsiaTheme="minorHAnsi" w:hAnsi="Arial" w:cs="Arial"/>
          <w:b/>
          <w:color w:val="000000"/>
          <w:sz w:val="22"/>
          <w:szCs w:val="22"/>
          <w:lang w:val="es-ES"/>
        </w:rPr>
      </w:pPr>
      <w:r w:rsidRPr="00FF2535">
        <w:rPr>
          <w:rFonts w:ascii="Arial" w:eastAsiaTheme="minorHAnsi" w:hAnsi="Arial" w:cs="Arial"/>
          <w:b/>
          <w:color w:val="000000"/>
          <w:sz w:val="22"/>
          <w:szCs w:val="22"/>
          <w:lang w:val="es-ES"/>
        </w:rPr>
        <w:t>CONSERVACIÓN Y GESTIÓN DEL GUEPARDO (</w:t>
      </w:r>
      <w:proofErr w:type="spellStart"/>
      <w:r w:rsidRPr="00FF2535">
        <w:rPr>
          <w:rFonts w:ascii="Arial" w:eastAsiaTheme="minorHAnsi" w:hAnsi="Arial" w:cs="Arial"/>
          <w:b/>
          <w:i/>
          <w:color w:val="000000"/>
          <w:sz w:val="22"/>
          <w:szCs w:val="22"/>
          <w:lang w:val="es-ES"/>
        </w:rPr>
        <w:t>Acinonyx</w:t>
      </w:r>
      <w:proofErr w:type="spellEnd"/>
      <w:r w:rsidRPr="00FF2535">
        <w:rPr>
          <w:rFonts w:ascii="Arial" w:eastAsiaTheme="minorHAnsi" w:hAnsi="Arial" w:cs="Arial"/>
          <w:b/>
          <w:i/>
          <w:color w:val="000000"/>
          <w:sz w:val="22"/>
          <w:szCs w:val="22"/>
          <w:lang w:val="es-ES"/>
        </w:rPr>
        <w:t xml:space="preserve"> </w:t>
      </w:r>
      <w:proofErr w:type="spellStart"/>
      <w:r w:rsidRPr="00FF2535">
        <w:rPr>
          <w:rFonts w:ascii="Arial" w:eastAsiaTheme="minorHAnsi" w:hAnsi="Arial" w:cs="Arial"/>
          <w:b/>
          <w:i/>
          <w:color w:val="000000"/>
          <w:sz w:val="22"/>
          <w:szCs w:val="22"/>
          <w:lang w:val="es-ES"/>
        </w:rPr>
        <w:t>jubatus</w:t>
      </w:r>
      <w:proofErr w:type="spellEnd"/>
      <w:r w:rsidRPr="00FF2535">
        <w:rPr>
          <w:rFonts w:ascii="Arial" w:eastAsiaTheme="minorHAnsi" w:hAnsi="Arial" w:cs="Arial"/>
          <w:b/>
          <w:color w:val="000000"/>
          <w:sz w:val="22"/>
          <w:szCs w:val="22"/>
          <w:lang w:val="es-ES"/>
        </w:rPr>
        <w:t xml:space="preserve">) Y DEL LICAÓN </w:t>
      </w:r>
    </w:p>
    <w:p w14:paraId="141F9869" w14:textId="47DD3608" w:rsidR="00FF2535" w:rsidRPr="00FF2535" w:rsidRDefault="00FF2535" w:rsidP="00287309">
      <w:pPr>
        <w:widowControl/>
        <w:suppressAutoHyphens w:val="0"/>
        <w:autoSpaceDE/>
        <w:autoSpaceDN/>
        <w:jc w:val="center"/>
        <w:textAlignment w:val="auto"/>
        <w:rPr>
          <w:rFonts w:ascii="Arial" w:eastAsiaTheme="minorHAnsi" w:hAnsi="Arial" w:cs="Arial"/>
          <w:b/>
          <w:color w:val="000000"/>
          <w:sz w:val="22"/>
          <w:szCs w:val="22"/>
          <w:lang w:val="es-ES"/>
        </w:rPr>
      </w:pPr>
      <w:r w:rsidRPr="00FF2535">
        <w:rPr>
          <w:rFonts w:ascii="Arial" w:eastAsiaTheme="minorHAnsi" w:hAnsi="Arial" w:cs="Arial"/>
          <w:b/>
          <w:color w:val="000000"/>
          <w:sz w:val="22"/>
          <w:szCs w:val="22"/>
          <w:lang w:val="es-ES"/>
        </w:rPr>
        <w:t>AFRICANO (</w:t>
      </w:r>
      <w:proofErr w:type="spellStart"/>
      <w:r w:rsidRPr="00FF2535">
        <w:rPr>
          <w:rFonts w:ascii="Arial" w:eastAsiaTheme="minorHAnsi" w:hAnsi="Arial" w:cs="Arial"/>
          <w:b/>
          <w:i/>
          <w:color w:val="000000"/>
          <w:sz w:val="22"/>
          <w:szCs w:val="22"/>
          <w:lang w:val="es-ES"/>
        </w:rPr>
        <w:t>Lycaon</w:t>
      </w:r>
      <w:proofErr w:type="spellEnd"/>
      <w:r w:rsidRPr="00FF2535">
        <w:rPr>
          <w:rFonts w:ascii="Arial" w:eastAsiaTheme="minorHAnsi" w:hAnsi="Arial" w:cs="Arial"/>
          <w:b/>
          <w:i/>
          <w:color w:val="000000"/>
          <w:sz w:val="22"/>
          <w:szCs w:val="22"/>
          <w:lang w:val="es-ES"/>
        </w:rPr>
        <w:t xml:space="preserve"> </w:t>
      </w:r>
      <w:proofErr w:type="spellStart"/>
      <w:r w:rsidRPr="00FF2535">
        <w:rPr>
          <w:rFonts w:ascii="Arial" w:eastAsiaTheme="minorHAnsi" w:hAnsi="Arial" w:cs="Arial"/>
          <w:b/>
          <w:i/>
          <w:color w:val="000000"/>
          <w:sz w:val="22"/>
          <w:szCs w:val="22"/>
          <w:lang w:val="es-ES"/>
        </w:rPr>
        <w:t>pictus</w:t>
      </w:r>
      <w:proofErr w:type="spellEnd"/>
      <w:r w:rsidRPr="00FF2535">
        <w:rPr>
          <w:rFonts w:ascii="Arial" w:eastAsiaTheme="minorHAnsi" w:hAnsi="Arial" w:cs="Arial"/>
          <w:b/>
          <w:color w:val="000000"/>
          <w:sz w:val="22"/>
          <w:szCs w:val="22"/>
          <w:lang w:val="es-ES"/>
        </w:rPr>
        <w:t>)</w:t>
      </w:r>
    </w:p>
    <w:p w14:paraId="1B26A90C" w14:textId="77777777" w:rsidR="00FF2535" w:rsidRPr="00FF2535" w:rsidRDefault="00FF2535" w:rsidP="00287309">
      <w:pPr>
        <w:widowControl/>
        <w:suppressAutoHyphens w:val="0"/>
        <w:autoSpaceDE/>
        <w:autoSpaceDN/>
        <w:jc w:val="both"/>
        <w:textAlignment w:val="auto"/>
        <w:rPr>
          <w:rFonts w:ascii="Arial" w:eastAsiaTheme="minorHAnsi" w:hAnsi="Arial" w:cs="Arial"/>
          <w:color w:val="000000"/>
          <w:sz w:val="22"/>
          <w:szCs w:val="22"/>
          <w:lang w:val="es-ES"/>
        </w:rPr>
      </w:pPr>
    </w:p>
    <w:p w14:paraId="352FEDFA" w14:textId="77777777" w:rsidR="00FF2535" w:rsidRPr="00FF2535" w:rsidRDefault="00FF2535" w:rsidP="00287309">
      <w:pPr>
        <w:widowControl/>
        <w:suppressAutoHyphens w:val="0"/>
        <w:autoSpaceDE/>
        <w:autoSpaceDN/>
        <w:jc w:val="both"/>
        <w:textAlignment w:val="auto"/>
        <w:rPr>
          <w:rFonts w:ascii="Arial" w:eastAsiaTheme="minorHAnsi" w:hAnsi="Arial" w:cs="Arial"/>
          <w:b/>
          <w:i/>
          <w:color w:val="000000"/>
          <w:sz w:val="22"/>
          <w:szCs w:val="22"/>
          <w:lang w:val="es-ES"/>
        </w:rPr>
      </w:pPr>
      <w:r w:rsidRPr="00FF2535">
        <w:rPr>
          <w:rFonts w:ascii="Arial" w:eastAsiaTheme="minorHAnsi" w:hAnsi="Arial" w:cs="Arial"/>
          <w:b/>
          <w:i/>
          <w:color w:val="000000"/>
          <w:sz w:val="22"/>
          <w:szCs w:val="22"/>
          <w:lang w:val="es-ES"/>
        </w:rPr>
        <w:t xml:space="preserve">Dirigido a la Secretaría </w:t>
      </w:r>
    </w:p>
    <w:p w14:paraId="0AC967A4" w14:textId="77777777" w:rsidR="00FF2535" w:rsidRPr="00FF2535" w:rsidRDefault="00FF2535" w:rsidP="00287309">
      <w:pPr>
        <w:widowControl/>
        <w:suppressAutoHyphens w:val="0"/>
        <w:autoSpaceDE/>
        <w:autoSpaceDN/>
        <w:jc w:val="both"/>
        <w:textAlignment w:val="auto"/>
        <w:rPr>
          <w:rFonts w:ascii="Arial" w:eastAsiaTheme="minorHAnsi" w:hAnsi="Arial" w:cs="Arial"/>
          <w:color w:val="000000"/>
          <w:sz w:val="22"/>
          <w:szCs w:val="22"/>
          <w:lang w:val="es-ES"/>
        </w:rPr>
      </w:pPr>
    </w:p>
    <w:p w14:paraId="6B99AD8E" w14:textId="77777777" w:rsidR="00FF2535" w:rsidRPr="00FF2535" w:rsidRDefault="00FF2535" w:rsidP="00287309">
      <w:pPr>
        <w:widowControl/>
        <w:suppressAutoHyphens w:val="0"/>
        <w:autoSpaceDE/>
        <w:autoSpaceDN/>
        <w:jc w:val="both"/>
        <w:textAlignment w:val="auto"/>
        <w:rPr>
          <w:rFonts w:ascii="Arial" w:eastAsiaTheme="minorHAnsi" w:hAnsi="Arial" w:cs="Arial"/>
          <w:color w:val="000000"/>
          <w:sz w:val="22"/>
          <w:szCs w:val="22"/>
          <w:lang w:val="es-ES"/>
        </w:rPr>
      </w:pPr>
      <w:r w:rsidRPr="00FF2535">
        <w:rPr>
          <w:rFonts w:ascii="Arial" w:eastAsiaTheme="minorHAnsi" w:hAnsi="Arial" w:cs="Arial"/>
          <w:color w:val="000000"/>
          <w:sz w:val="22"/>
          <w:szCs w:val="22"/>
          <w:lang w:val="es-ES"/>
        </w:rPr>
        <w:t>13.AA</w:t>
      </w:r>
      <w:r w:rsidRPr="00FF2535">
        <w:rPr>
          <w:rFonts w:ascii="Arial" w:eastAsiaTheme="minorHAnsi" w:hAnsi="Arial" w:cs="Arial"/>
          <w:color w:val="000000"/>
          <w:sz w:val="22"/>
          <w:szCs w:val="22"/>
          <w:lang w:val="es-ES"/>
        </w:rPr>
        <w:tab/>
        <w:t>La Secretar</w:t>
      </w:r>
      <w:bookmarkStart w:id="3" w:name="_Hlk32972832"/>
      <w:r w:rsidRPr="00FF2535">
        <w:rPr>
          <w:rFonts w:ascii="Arial" w:eastAsiaTheme="minorHAnsi" w:hAnsi="Arial" w:cs="Arial"/>
          <w:color w:val="000000"/>
          <w:sz w:val="22"/>
          <w:szCs w:val="22"/>
          <w:lang w:val="es-ES"/>
        </w:rPr>
        <w:t>ía</w:t>
      </w:r>
      <w:bookmarkEnd w:id="3"/>
      <w:r w:rsidRPr="00FF2535">
        <w:rPr>
          <w:rFonts w:ascii="Arial" w:eastAsiaTheme="minorHAnsi" w:hAnsi="Arial" w:cs="Arial"/>
          <w:color w:val="000000"/>
          <w:sz w:val="22"/>
          <w:szCs w:val="22"/>
          <w:lang w:val="es-ES"/>
        </w:rPr>
        <w:t xml:space="preserve"> deberá:</w:t>
      </w:r>
    </w:p>
    <w:p w14:paraId="01A41C85" w14:textId="77777777" w:rsidR="00FF2535" w:rsidRPr="00FF2535" w:rsidRDefault="00FF2535" w:rsidP="00287309">
      <w:pPr>
        <w:widowControl/>
        <w:suppressAutoHyphens w:val="0"/>
        <w:autoSpaceDE/>
        <w:autoSpaceDN/>
        <w:jc w:val="both"/>
        <w:textAlignment w:val="auto"/>
        <w:rPr>
          <w:rFonts w:ascii="Arial" w:eastAsiaTheme="minorHAnsi" w:hAnsi="Arial" w:cs="Arial"/>
          <w:color w:val="000000"/>
          <w:sz w:val="22"/>
          <w:szCs w:val="22"/>
          <w:lang w:val="es-ES"/>
        </w:rPr>
      </w:pPr>
    </w:p>
    <w:p w14:paraId="0FE6DE94" w14:textId="77777777" w:rsidR="00FF2535" w:rsidRPr="00FF2535" w:rsidRDefault="00FF2535" w:rsidP="00287309">
      <w:pPr>
        <w:widowControl/>
        <w:numPr>
          <w:ilvl w:val="0"/>
          <w:numId w:val="7"/>
        </w:numPr>
        <w:suppressAutoHyphens w:val="0"/>
        <w:autoSpaceDE/>
        <w:autoSpaceDN/>
        <w:adjustRightInd w:val="0"/>
        <w:ind w:left="1080"/>
        <w:jc w:val="both"/>
        <w:textAlignment w:val="auto"/>
        <w:rPr>
          <w:rFonts w:ascii="Arial" w:eastAsiaTheme="minorHAnsi" w:hAnsi="Arial" w:cs="Arial"/>
          <w:color w:val="000000"/>
          <w:sz w:val="22"/>
          <w:szCs w:val="22"/>
          <w:lang w:val="es-ES"/>
        </w:rPr>
      </w:pPr>
      <w:r w:rsidRPr="00FF2535">
        <w:rPr>
          <w:rFonts w:ascii="Arial" w:eastAsiaTheme="minorHAnsi" w:hAnsi="Arial" w:cs="Arial"/>
          <w:color w:val="000000"/>
          <w:sz w:val="22"/>
          <w:szCs w:val="22"/>
          <w:lang w:val="es-ES"/>
        </w:rPr>
        <w:t>sujeta a fondos externos, y en colaboración con los Estados del área de distribución, la Unión Internacional para la Conservación de la Naturaleza (UICN) y otros socios pertinentes:</w:t>
      </w:r>
    </w:p>
    <w:p w14:paraId="26F59974" w14:textId="77777777" w:rsidR="00FF2535" w:rsidRPr="00FF2535" w:rsidRDefault="00FF2535" w:rsidP="00287309">
      <w:pPr>
        <w:widowControl/>
        <w:suppressAutoHyphens w:val="0"/>
        <w:autoSpaceDE/>
        <w:autoSpaceDN/>
        <w:ind w:left="720"/>
        <w:jc w:val="both"/>
        <w:textAlignment w:val="auto"/>
        <w:rPr>
          <w:rFonts w:ascii="Arial" w:eastAsiaTheme="minorHAnsi" w:hAnsi="Arial" w:cs="Arial"/>
          <w:color w:val="000000"/>
          <w:sz w:val="22"/>
          <w:szCs w:val="22"/>
          <w:lang w:val="es-ES"/>
        </w:rPr>
      </w:pPr>
    </w:p>
    <w:p w14:paraId="370CB345" w14:textId="77777777" w:rsidR="00FF2535" w:rsidRPr="00FF2535" w:rsidRDefault="00FF2535" w:rsidP="00287309">
      <w:pPr>
        <w:widowControl/>
        <w:numPr>
          <w:ilvl w:val="3"/>
          <w:numId w:val="8"/>
        </w:numPr>
        <w:suppressAutoHyphens w:val="0"/>
        <w:autoSpaceDE/>
        <w:autoSpaceDN/>
        <w:adjustRightInd w:val="0"/>
        <w:ind w:left="1440"/>
        <w:jc w:val="both"/>
        <w:textAlignment w:val="auto"/>
        <w:rPr>
          <w:rFonts w:ascii="Arial" w:eastAsiaTheme="minorHAnsi" w:hAnsi="Arial" w:cs="Arial"/>
          <w:color w:val="000000"/>
          <w:sz w:val="22"/>
          <w:szCs w:val="22"/>
          <w:lang w:val="es-ES"/>
        </w:rPr>
      </w:pPr>
      <w:r w:rsidRPr="00FF2535">
        <w:rPr>
          <w:rFonts w:ascii="Arial" w:eastAsiaTheme="minorHAnsi" w:hAnsi="Arial" w:cs="Arial"/>
          <w:color w:val="000000"/>
          <w:sz w:val="22"/>
          <w:szCs w:val="22"/>
          <w:lang w:val="es-ES"/>
        </w:rPr>
        <w:t>apoyar la implementación y la revisión periódica de los planes de conservación y estrategias conjuntos existentes para el guepardo y el licaón africano, tanto a nivel regional como nacional; animar a los países que no disponen de un Plan de Acción a que los diseñen y a que apoyen su implementación.</w:t>
      </w:r>
    </w:p>
    <w:p w14:paraId="7D464221" w14:textId="77777777" w:rsidR="00FF2535" w:rsidRPr="00FF2535" w:rsidRDefault="00FF2535" w:rsidP="00287309">
      <w:pPr>
        <w:widowControl/>
        <w:suppressAutoHyphens w:val="0"/>
        <w:autoSpaceDE/>
        <w:autoSpaceDN/>
        <w:ind w:left="1440"/>
        <w:jc w:val="both"/>
        <w:textAlignment w:val="auto"/>
        <w:rPr>
          <w:rFonts w:ascii="Arial" w:eastAsiaTheme="minorHAnsi" w:hAnsi="Arial" w:cs="Arial"/>
          <w:color w:val="000000"/>
          <w:sz w:val="22"/>
          <w:szCs w:val="22"/>
          <w:lang w:val="es-ES"/>
        </w:rPr>
      </w:pPr>
    </w:p>
    <w:p w14:paraId="0B63EF44" w14:textId="546335CF" w:rsidR="00FF2535" w:rsidRPr="00FF2535" w:rsidRDefault="00FF2535" w:rsidP="00287309">
      <w:pPr>
        <w:widowControl/>
        <w:numPr>
          <w:ilvl w:val="3"/>
          <w:numId w:val="8"/>
        </w:numPr>
        <w:suppressAutoHyphens w:val="0"/>
        <w:autoSpaceDE/>
        <w:autoSpaceDN/>
        <w:adjustRightInd w:val="0"/>
        <w:ind w:left="1440"/>
        <w:jc w:val="both"/>
        <w:textAlignment w:val="auto"/>
        <w:rPr>
          <w:rFonts w:ascii="Arial" w:eastAsiaTheme="minorHAnsi" w:hAnsi="Arial" w:cs="Arial"/>
          <w:color w:val="000000"/>
          <w:sz w:val="22"/>
          <w:szCs w:val="22"/>
          <w:lang w:val="es-ES"/>
        </w:rPr>
      </w:pPr>
      <w:r w:rsidRPr="00FF2535">
        <w:rPr>
          <w:rFonts w:ascii="Arial" w:eastAsiaTheme="minorHAnsi" w:hAnsi="Arial" w:cs="Arial"/>
          <w:color w:val="000000"/>
          <w:sz w:val="22"/>
          <w:szCs w:val="22"/>
          <w:lang w:val="es-ES"/>
        </w:rPr>
        <w:t xml:space="preserve">desarrollar e implementar estrategias </w:t>
      </w:r>
      <w:r w:rsidR="00CB6DC6">
        <w:rPr>
          <w:rFonts w:ascii="Arial" w:eastAsiaTheme="minorHAnsi" w:hAnsi="Arial" w:cs="Arial"/>
          <w:color w:val="000000"/>
          <w:sz w:val="22"/>
          <w:szCs w:val="22"/>
          <w:lang w:val="es-ES"/>
        </w:rPr>
        <w:t>para</w:t>
      </w:r>
      <w:r w:rsidRPr="00FF2535">
        <w:rPr>
          <w:rFonts w:ascii="Arial" w:eastAsiaTheme="minorHAnsi" w:hAnsi="Arial" w:cs="Arial"/>
          <w:color w:val="000000"/>
          <w:sz w:val="22"/>
          <w:szCs w:val="22"/>
          <w:lang w:val="es-ES"/>
        </w:rPr>
        <w:t xml:space="preserve"> ref</w:t>
      </w:r>
      <w:r w:rsidR="00CB6DC6">
        <w:rPr>
          <w:rFonts w:ascii="Arial" w:eastAsiaTheme="minorHAnsi" w:hAnsi="Arial" w:cs="Arial"/>
          <w:color w:val="000000"/>
          <w:sz w:val="22"/>
          <w:szCs w:val="22"/>
          <w:lang w:val="es-ES"/>
        </w:rPr>
        <w:t>orzar</w:t>
      </w:r>
      <w:r w:rsidRPr="00FF2535">
        <w:rPr>
          <w:rFonts w:ascii="Arial" w:eastAsiaTheme="minorHAnsi" w:hAnsi="Arial" w:cs="Arial"/>
          <w:color w:val="000000"/>
          <w:sz w:val="22"/>
          <w:szCs w:val="22"/>
          <w:lang w:val="es-ES"/>
        </w:rPr>
        <w:t xml:space="preserve"> la cooperación internacional </w:t>
      </w:r>
      <w:r w:rsidR="00CB6DC6">
        <w:rPr>
          <w:rFonts w:ascii="Arial" w:eastAsiaTheme="minorHAnsi" w:hAnsi="Arial" w:cs="Arial"/>
          <w:color w:val="000000"/>
          <w:sz w:val="22"/>
          <w:szCs w:val="22"/>
          <w:lang w:val="es-ES"/>
        </w:rPr>
        <w:t>en materia de</w:t>
      </w:r>
      <w:r w:rsidRPr="00FF2535">
        <w:rPr>
          <w:rFonts w:ascii="Arial" w:eastAsiaTheme="minorHAnsi" w:hAnsi="Arial" w:cs="Arial"/>
          <w:color w:val="000000"/>
          <w:sz w:val="22"/>
          <w:szCs w:val="22"/>
          <w:lang w:val="es-ES"/>
        </w:rPr>
        <w:t xml:space="preserve"> gestión de</w:t>
      </w:r>
      <w:r w:rsidR="00CB6DC6">
        <w:rPr>
          <w:rFonts w:ascii="Arial" w:eastAsiaTheme="minorHAnsi" w:hAnsi="Arial" w:cs="Arial"/>
          <w:color w:val="000000"/>
          <w:sz w:val="22"/>
          <w:szCs w:val="22"/>
          <w:lang w:val="es-ES"/>
        </w:rPr>
        <w:t>l</w:t>
      </w:r>
      <w:r w:rsidRPr="00FF2535">
        <w:rPr>
          <w:rFonts w:ascii="Arial" w:eastAsiaTheme="minorHAnsi" w:hAnsi="Arial" w:cs="Arial"/>
          <w:color w:val="000000"/>
          <w:sz w:val="22"/>
          <w:szCs w:val="22"/>
          <w:lang w:val="es-ES"/>
        </w:rPr>
        <w:t xml:space="preserve"> guepardo y</w:t>
      </w:r>
      <w:r w:rsidR="00CB6DC6">
        <w:rPr>
          <w:rFonts w:ascii="Arial" w:eastAsiaTheme="minorHAnsi" w:hAnsi="Arial" w:cs="Arial"/>
          <w:color w:val="000000"/>
          <w:sz w:val="22"/>
          <w:szCs w:val="22"/>
          <w:lang w:val="es-ES"/>
        </w:rPr>
        <w:t xml:space="preserve"> el</w:t>
      </w:r>
      <w:r w:rsidRPr="00FF2535">
        <w:rPr>
          <w:rFonts w:ascii="Arial" w:eastAsiaTheme="minorHAnsi" w:hAnsi="Arial" w:cs="Arial"/>
          <w:color w:val="000000"/>
          <w:sz w:val="22"/>
          <w:szCs w:val="22"/>
          <w:lang w:val="es-ES"/>
        </w:rPr>
        <w:t xml:space="preserve"> </w:t>
      </w:r>
      <w:r w:rsidR="00CB6DC6" w:rsidRPr="00FF2535">
        <w:rPr>
          <w:rFonts w:ascii="Arial" w:eastAsiaTheme="minorHAnsi" w:hAnsi="Arial" w:cs="Arial"/>
          <w:color w:val="000000"/>
          <w:sz w:val="22"/>
          <w:szCs w:val="22"/>
          <w:lang w:val="es-ES"/>
        </w:rPr>
        <w:t>licaón</w:t>
      </w:r>
      <w:r w:rsidRPr="00FF2535">
        <w:rPr>
          <w:rFonts w:ascii="Arial" w:eastAsiaTheme="minorHAnsi" w:hAnsi="Arial" w:cs="Arial"/>
          <w:color w:val="000000"/>
          <w:sz w:val="22"/>
          <w:szCs w:val="22"/>
          <w:lang w:val="es-ES"/>
        </w:rPr>
        <w:t xml:space="preserve"> africano,</w:t>
      </w:r>
      <w:r w:rsidR="00516AEC">
        <w:rPr>
          <w:rFonts w:ascii="Arial" w:eastAsiaTheme="minorHAnsi" w:hAnsi="Arial" w:cs="Arial"/>
          <w:color w:val="000000"/>
          <w:sz w:val="22"/>
          <w:szCs w:val="22"/>
          <w:lang w:val="es-ES"/>
        </w:rPr>
        <w:t xml:space="preserve"> que aborde todas las amenazas a su supervivencia, inclu</w:t>
      </w:r>
      <w:r w:rsidR="00CB6DC6">
        <w:rPr>
          <w:rFonts w:ascii="Arial" w:eastAsiaTheme="minorHAnsi" w:hAnsi="Arial" w:cs="Arial"/>
          <w:color w:val="000000"/>
          <w:sz w:val="22"/>
          <w:szCs w:val="22"/>
          <w:lang w:val="es-ES"/>
        </w:rPr>
        <w:t>s</w:t>
      </w:r>
      <w:r w:rsidR="00516AEC">
        <w:rPr>
          <w:rFonts w:ascii="Arial" w:eastAsiaTheme="minorHAnsi" w:hAnsi="Arial" w:cs="Arial"/>
          <w:color w:val="000000"/>
          <w:sz w:val="22"/>
          <w:szCs w:val="22"/>
          <w:lang w:val="es-ES"/>
        </w:rPr>
        <w:t xml:space="preserve">o la captura ilegal, </w:t>
      </w:r>
      <w:r w:rsidR="00CB6DC6">
        <w:rPr>
          <w:rFonts w:ascii="Arial" w:eastAsiaTheme="minorHAnsi" w:hAnsi="Arial" w:cs="Arial"/>
          <w:color w:val="000000"/>
          <w:sz w:val="22"/>
          <w:szCs w:val="22"/>
          <w:lang w:val="es-ES"/>
        </w:rPr>
        <w:t>y proporcione garantías,</w:t>
      </w:r>
      <w:r w:rsidR="00516AEC">
        <w:rPr>
          <w:rFonts w:ascii="Arial" w:eastAsiaTheme="minorHAnsi" w:hAnsi="Arial" w:cs="Arial"/>
          <w:color w:val="000000"/>
          <w:sz w:val="22"/>
          <w:szCs w:val="22"/>
          <w:lang w:val="es-ES"/>
        </w:rPr>
        <w:t xml:space="preserve"> </w:t>
      </w:r>
      <w:r w:rsidR="00CB6DC6">
        <w:rPr>
          <w:rFonts w:ascii="Arial" w:eastAsiaTheme="minorHAnsi" w:hAnsi="Arial" w:cs="Arial"/>
          <w:color w:val="000000"/>
          <w:sz w:val="22"/>
          <w:szCs w:val="22"/>
          <w:lang w:val="es-ES"/>
        </w:rPr>
        <w:t>entre otros mediante</w:t>
      </w:r>
      <w:r w:rsidRPr="00FF2535">
        <w:rPr>
          <w:rFonts w:ascii="Arial" w:eastAsiaTheme="minorHAnsi" w:hAnsi="Arial" w:cs="Arial"/>
          <w:color w:val="000000"/>
          <w:sz w:val="22"/>
          <w:szCs w:val="22"/>
          <w:lang w:val="es-ES"/>
        </w:rPr>
        <w:t xml:space="preserve"> el intercambio efectivo de la información entre los Estados del área de distribución</w:t>
      </w:r>
      <w:r w:rsidR="00CB6DC6">
        <w:rPr>
          <w:rFonts w:ascii="Arial" w:eastAsiaTheme="minorHAnsi" w:hAnsi="Arial" w:cs="Arial"/>
          <w:color w:val="000000"/>
          <w:sz w:val="22"/>
          <w:szCs w:val="22"/>
          <w:lang w:val="es-ES"/>
        </w:rPr>
        <w:t>, en los países de tránsito y de destino, y examine con la Secretar</w:t>
      </w:r>
      <w:r w:rsidR="00CB6DC6" w:rsidRPr="00FF2535">
        <w:rPr>
          <w:rFonts w:ascii="Arial" w:eastAsiaTheme="minorHAnsi" w:hAnsi="Arial" w:cs="Arial"/>
          <w:color w:val="000000"/>
          <w:sz w:val="22"/>
          <w:szCs w:val="22"/>
          <w:lang w:val="es-ES"/>
        </w:rPr>
        <w:t>ía</w:t>
      </w:r>
      <w:r w:rsidR="00CB6DC6">
        <w:rPr>
          <w:rFonts w:ascii="Arial" w:eastAsiaTheme="minorHAnsi" w:hAnsi="Arial" w:cs="Arial"/>
          <w:color w:val="000000"/>
          <w:sz w:val="22"/>
          <w:szCs w:val="22"/>
          <w:lang w:val="es-ES"/>
        </w:rPr>
        <w:t xml:space="preserve"> del CITES  su inclusión en </w:t>
      </w:r>
      <w:r w:rsidR="00D1159A">
        <w:rPr>
          <w:rFonts w:ascii="Arial" w:eastAsiaTheme="minorHAnsi" w:hAnsi="Arial" w:cs="Arial"/>
          <w:color w:val="000000"/>
          <w:sz w:val="22"/>
          <w:szCs w:val="22"/>
          <w:lang w:val="es-ES"/>
        </w:rPr>
        <w:t>el programa de trabajo de la iniciativa para los carnívoros africanos y en los términos de referencia del Grupo de trabajo CITES sobre grandes felinos</w:t>
      </w:r>
      <w:r w:rsidRPr="00FF2535">
        <w:rPr>
          <w:rFonts w:ascii="Arial" w:eastAsiaTheme="minorHAnsi" w:hAnsi="Arial" w:cs="Arial"/>
          <w:color w:val="000000"/>
          <w:sz w:val="22"/>
          <w:szCs w:val="22"/>
          <w:lang w:val="es-ES"/>
        </w:rPr>
        <w:t>;</w:t>
      </w:r>
    </w:p>
    <w:p w14:paraId="13DEC02C" w14:textId="77777777" w:rsidR="00FF2535" w:rsidRPr="00FF2535" w:rsidRDefault="00FF2535" w:rsidP="00287309">
      <w:pPr>
        <w:widowControl/>
        <w:suppressAutoHyphens w:val="0"/>
        <w:autoSpaceDE/>
        <w:autoSpaceDN/>
        <w:ind w:left="1440"/>
        <w:jc w:val="both"/>
        <w:textAlignment w:val="auto"/>
        <w:rPr>
          <w:rFonts w:ascii="Arial" w:eastAsiaTheme="minorHAnsi" w:hAnsi="Arial" w:cs="Arial"/>
          <w:color w:val="000000"/>
          <w:sz w:val="22"/>
          <w:szCs w:val="22"/>
          <w:lang w:val="es-ES"/>
        </w:rPr>
      </w:pPr>
    </w:p>
    <w:p w14:paraId="637F21DD" w14:textId="1066927C" w:rsidR="00FF2535" w:rsidRPr="00FF2535" w:rsidRDefault="00FF2535" w:rsidP="00287309">
      <w:pPr>
        <w:widowControl/>
        <w:numPr>
          <w:ilvl w:val="3"/>
          <w:numId w:val="8"/>
        </w:numPr>
        <w:suppressAutoHyphens w:val="0"/>
        <w:autoSpaceDE/>
        <w:autoSpaceDN/>
        <w:adjustRightInd w:val="0"/>
        <w:ind w:left="1440"/>
        <w:jc w:val="both"/>
        <w:textAlignment w:val="auto"/>
        <w:rPr>
          <w:rFonts w:ascii="Arial" w:eastAsiaTheme="minorHAnsi" w:hAnsi="Arial" w:cs="Arial"/>
          <w:color w:val="000000"/>
          <w:sz w:val="22"/>
          <w:szCs w:val="22"/>
          <w:lang w:val="es-ES"/>
        </w:rPr>
      </w:pPr>
      <w:r w:rsidRPr="00FF2535">
        <w:rPr>
          <w:rFonts w:ascii="Arial" w:eastAsiaTheme="minorHAnsi" w:hAnsi="Arial" w:cs="Arial"/>
          <w:color w:val="000000"/>
          <w:sz w:val="22"/>
          <w:szCs w:val="22"/>
          <w:lang w:val="es-ES"/>
        </w:rPr>
        <w:t xml:space="preserve">apoyar la </w:t>
      </w:r>
      <w:r w:rsidR="00D1159A">
        <w:rPr>
          <w:rFonts w:ascii="Arial" w:eastAsiaTheme="minorHAnsi" w:hAnsi="Arial" w:cs="Arial"/>
          <w:color w:val="000000"/>
          <w:sz w:val="22"/>
          <w:szCs w:val="22"/>
          <w:lang w:val="es-ES"/>
        </w:rPr>
        <w:t>capacitación</w:t>
      </w:r>
      <w:r w:rsidRPr="00FF2535">
        <w:rPr>
          <w:rFonts w:ascii="Arial" w:eastAsiaTheme="minorHAnsi" w:hAnsi="Arial" w:cs="Arial"/>
          <w:color w:val="000000"/>
          <w:sz w:val="22"/>
          <w:szCs w:val="22"/>
          <w:lang w:val="es-ES"/>
        </w:rPr>
        <w:t xml:space="preserve"> y la transferencia de conocimientos pertinentes para la conservación y gestión del guepardo y el licaón africano, haciendo énfasis en </w:t>
      </w:r>
      <w:r w:rsidR="006C6D95">
        <w:rPr>
          <w:rFonts w:ascii="Arial" w:eastAsiaTheme="minorHAnsi" w:hAnsi="Arial" w:cs="Arial"/>
          <w:color w:val="000000"/>
          <w:sz w:val="22"/>
          <w:szCs w:val="22"/>
          <w:lang w:val="es-ES"/>
        </w:rPr>
        <w:t>qu</w:t>
      </w:r>
      <w:r w:rsidRPr="00FF2535">
        <w:rPr>
          <w:rFonts w:ascii="Arial" w:eastAsiaTheme="minorHAnsi" w:hAnsi="Arial" w:cs="Arial"/>
          <w:color w:val="000000"/>
          <w:sz w:val="22"/>
          <w:szCs w:val="22"/>
          <w:lang w:val="es-ES"/>
        </w:rPr>
        <w:t xml:space="preserve">e las autoridades locales encargadas de la fauna y flora silvestres </w:t>
      </w:r>
      <w:r w:rsidR="006C6D95">
        <w:rPr>
          <w:rFonts w:ascii="Arial" w:eastAsiaTheme="minorHAnsi" w:hAnsi="Arial" w:cs="Arial"/>
          <w:color w:val="000000"/>
          <w:sz w:val="22"/>
          <w:szCs w:val="22"/>
          <w:lang w:val="es-ES"/>
        </w:rPr>
        <w:t>desarrollen su capacidad y cumplimiento en esta materia</w:t>
      </w:r>
      <w:r w:rsidRPr="00FF2535">
        <w:rPr>
          <w:rFonts w:ascii="Arial" w:eastAsiaTheme="minorHAnsi" w:hAnsi="Arial" w:cs="Arial"/>
          <w:color w:val="000000"/>
          <w:sz w:val="22"/>
          <w:szCs w:val="22"/>
          <w:lang w:val="es-ES"/>
        </w:rPr>
        <w:t>;</w:t>
      </w:r>
    </w:p>
    <w:p w14:paraId="1F42F8DF" w14:textId="77777777" w:rsidR="00FF2535" w:rsidRPr="00FF2535" w:rsidRDefault="00FF2535" w:rsidP="00287309">
      <w:pPr>
        <w:widowControl/>
        <w:suppressAutoHyphens w:val="0"/>
        <w:autoSpaceDE/>
        <w:autoSpaceDN/>
        <w:ind w:left="1440"/>
        <w:jc w:val="both"/>
        <w:textAlignment w:val="auto"/>
        <w:rPr>
          <w:rFonts w:ascii="Arial" w:eastAsiaTheme="minorHAnsi" w:hAnsi="Arial" w:cs="Arial"/>
          <w:color w:val="000000"/>
          <w:sz w:val="22"/>
          <w:szCs w:val="22"/>
          <w:lang w:val="es-ES"/>
        </w:rPr>
      </w:pPr>
    </w:p>
    <w:p w14:paraId="675257D4" w14:textId="13C0006E" w:rsidR="00FF2535" w:rsidRPr="00FF2535" w:rsidRDefault="00FF2535" w:rsidP="00287309">
      <w:pPr>
        <w:widowControl/>
        <w:numPr>
          <w:ilvl w:val="3"/>
          <w:numId w:val="8"/>
        </w:numPr>
        <w:suppressAutoHyphens w:val="0"/>
        <w:autoSpaceDE/>
        <w:autoSpaceDN/>
        <w:adjustRightInd w:val="0"/>
        <w:ind w:left="1440"/>
        <w:jc w:val="both"/>
        <w:textAlignment w:val="auto"/>
        <w:rPr>
          <w:rFonts w:ascii="Arial" w:eastAsiaTheme="minorHAnsi" w:hAnsi="Arial" w:cs="Arial"/>
          <w:color w:val="000000"/>
          <w:sz w:val="22"/>
          <w:szCs w:val="22"/>
          <w:lang w:val="es-ES"/>
        </w:rPr>
      </w:pPr>
      <w:r w:rsidRPr="00FF2535">
        <w:rPr>
          <w:rFonts w:ascii="Arial" w:eastAsiaTheme="minorHAnsi" w:hAnsi="Arial" w:cs="Arial"/>
          <w:color w:val="000000"/>
          <w:sz w:val="22"/>
          <w:szCs w:val="22"/>
          <w:lang w:val="es-ES"/>
        </w:rPr>
        <w:t>apoyar el desarrollo de bases de datos pertinentes que incluyan información sobre las poblaciones a lo largo de su área de distribución geográfica, los avistamientos, la depredación de ganado y la matanza y el comercio ilegal dentro de los Estados del área de distribución de los guepardos y los licaones africanos,</w:t>
      </w:r>
      <w:r w:rsidR="006C6D95">
        <w:rPr>
          <w:rFonts w:ascii="Arial" w:eastAsiaTheme="minorHAnsi" w:hAnsi="Arial" w:cs="Arial"/>
          <w:color w:val="000000"/>
          <w:sz w:val="22"/>
          <w:szCs w:val="22"/>
          <w:lang w:val="es-ES"/>
        </w:rPr>
        <w:t xml:space="preserve"> los Estados de </w:t>
      </w:r>
      <w:r w:rsidR="004A4340">
        <w:rPr>
          <w:rFonts w:ascii="Arial" w:eastAsiaTheme="minorHAnsi" w:hAnsi="Arial" w:cs="Arial"/>
          <w:color w:val="000000"/>
          <w:sz w:val="22"/>
          <w:szCs w:val="22"/>
          <w:lang w:val="es-ES"/>
        </w:rPr>
        <w:t>tránsito</w:t>
      </w:r>
      <w:r w:rsidR="006C6D95">
        <w:rPr>
          <w:rFonts w:ascii="Arial" w:eastAsiaTheme="minorHAnsi" w:hAnsi="Arial" w:cs="Arial"/>
          <w:color w:val="000000"/>
          <w:sz w:val="22"/>
          <w:szCs w:val="22"/>
          <w:lang w:val="es-ES"/>
        </w:rPr>
        <w:t xml:space="preserve"> y </w:t>
      </w:r>
      <w:r w:rsidR="001C0A70">
        <w:rPr>
          <w:rFonts w:ascii="Arial" w:eastAsiaTheme="minorHAnsi" w:hAnsi="Arial" w:cs="Arial"/>
          <w:color w:val="000000"/>
          <w:sz w:val="22"/>
          <w:szCs w:val="22"/>
          <w:lang w:val="es-ES"/>
        </w:rPr>
        <w:t>los de destino,</w:t>
      </w:r>
      <w:r w:rsidRPr="00FF2535">
        <w:rPr>
          <w:rFonts w:ascii="Arial" w:eastAsiaTheme="minorHAnsi" w:hAnsi="Arial" w:cs="Arial"/>
          <w:color w:val="000000"/>
          <w:sz w:val="22"/>
          <w:szCs w:val="22"/>
          <w:lang w:val="es-ES"/>
        </w:rPr>
        <w:t xml:space="preserve"> teniendo debidamente en cuenta los inventarios existentes cotejados por los Grupos de Expertos pertinentes de la UICN y por la Sociedad Zoológica de Londres/</w:t>
      </w:r>
      <w:proofErr w:type="spellStart"/>
      <w:r w:rsidRPr="00FF2535">
        <w:rPr>
          <w:rFonts w:ascii="Arial" w:eastAsiaTheme="minorHAnsi" w:hAnsi="Arial" w:cs="Arial"/>
          <w:color w:val="000000"/>
          <w:sz w:val="22"/>
          <w:szCs w:val="22"/>
          <w:lang w:val="es-ES"/>
        </w:rPr>
        <w:t>Wildlife</w:t>
      </w:r>
      <w:proofErr w:type="spellEnd"/>
      <w:r w:rsidRPr="00FF2535">
        <w:rPr>
          <w:rFonts w:ascii="Arial" w:eastAsiaTheme="minorHAnsi" w:hAnsi="Arial" w:cs="Arial"/>
          <w:color w:val="000000"/>
          <w:sz w:val="22"/>
          <w:szCs w:val="22"/>
          <w:lang w:val="es-ES"/>
        </w:rPr>
        <w:t xml:space="preserve"> </w:t>
      </w:r>
      <w:proofErr w:type="spellStart"/>
      <w:r w:rsidRPr="00FF2535">
        <w:rPr>
          <w:rFonts w:ascii="Arial" w:eastAsiaTheme="minorHAnsi" w:hAnsi="Arial" w:cs="Arial"/>
          <w:color w:val="000000"/>
          <w:sz w:val="22"/>
          <w:szCs w:val="22"/>
          <w:lang w:val="es-ES"/>
        </w:rPr>
        <w:t>Conservation</w:t>
      </w:r>
      <w:proofErr w:type="spellEnd"/>
      <w:r w:rsidRPr="00FF2535">
        <w:rPr>
          <w:rFonts w:ascii="Arial" w:eastAsiaTheme="minorHAnsi" w:hAnsi="Arial" w:cs="Arial"/>
          <w:color w:val="000000"/>
          <w:sz w:val="22"/>
          <w:szCs w:val="22"/>
          <w:lang w:val="es-ES"/>
        </w:rPr>
        <w:t xml:space="preserve"> </w:t>
      </w:r>
      <w:proofErr w:type="spellStart"/>
      <w:r w:rsidRPr="00FF2535">
        <w:rPr>
          <w:rFonts w:ascii="Arial" w:eastAsiaTheme="minorHAnsi" w:hAnsi="Arial" w:cs="Arial"/>
          <w:color w:val="000000"/>
          <w:sz w:val="22"/>
          <w:szCs w:val="22"/>
          <w:lang w:val="es-ES"/>
        </w:rPr>
        <w:t>Society</w:t>
      </w:r>
      <w:proofErr w:type="spellEnd"/>
      <w:r w:rsidRPr="00FF2535">
        <w:rPr>
          <w:rFonts w:ascii="Arial" w:eastAsiaTheme="minorHAnsi" w:hAnsi="Arial" w:cs="Arial"/>
          <w:color w:val="000000"/>
          <w:sz w:val="22"/>
          <w:szCs w:val="22"/>
          <w:lang w:val="es-ES"/>
        </w:rPr>
        <w:t>, así como por otras organizaciones;</w:t>
      </w:r>
    </w:p>
    <w:p w14:paraId="5D005188" w14:textId="77777777" w:rsidR="00FF2535" w:rsidRPr="00FF2535" w:rsidRDefault="00FF2535" w:rsidP="00287309">
      <w:pPr>
        <w:widowControl/>
        <w:suppressAutoHyphens w:val="0"/>
        <w:autoSpaceDE/>
        <w:autoSpaceDN/>
        <w:ind w:left="1440"/>
        <w:jc w:val="both"/>
        <w:textAlignment w:val="auto"/>
        <w:rPr>
          <w:rFonts w:ascii="Arial" w:eastAsiaTheme="minorHAnsi" w:hAnsi="Arial" w:cs="Arial"/>
          <w:color w:val="000000"/>
          <w:sz w:val="22"/>
          <w:szCs w:val="22"/>
          <w:lang w:val="es-ES"/>
        </w:rPr>
      </w:pPr>
    </w:p>
    <w:p w14:paraId="7044AF5C" w14:textId="77777777" w:rsidR="00FF2535" w:rsidRPr="00FF2535" w:rsidRDefault="00FF2535" w:rsidP="00287309">
      <w:pPr>
        <w:widowControl/>
        <w:numPr>
          <w:ilvl w:val="3"/>
          <w:numId w:val="8"/>
        </w:numPr>
        <w:suppressAutoHyphens w:val="0"/>
        <w:autoSpaceDE/>
        <w:autoSpaceDN/>
        <w:adjustRightInd w:val="0"/>
        <w:ind w:left="1440"/>
        <w:jc w:val="both"/>
        <w:textAlignment w:val="auto"/>
        <w:rPr>
          <w:rFonts w:ascii="Arial" w:eastAsiaTheme="minorHAnsi" w:hAnsi="Arial" w:cs="Arial"/>
          <w:color w:val="000000"/>
          <w:sz w:val="22"/>
          <w:szCs w:val="22"/>
          <w:lang w:val="es-ES"/>
        </w:rPr>
      </w:pPr>
      <w:r w:rsidRPr="00FF2535">
        <w:rPr>
          <w:rFonts w:ascii="Arial" w:eastAsiaTheme="minorHAnsi" w:hAnsi="Arial" w:cs="Arial"/>
          <w:color w:val="000000"/>
          <w:sz w:val="22"/>
          <w:szCs w:val="22"/>
          <w:lang w:val="es-ES"/>
        </w:rPr>
        <w:t>promover la recaudación de fondos con el fin de apoyar la puesta en marcha efectiva de planes y estrategias de conservación y gestión para el guepardo y el licaón africano;</w:t>
      </w:r>
    </w:p>
    <w:p w14:paraId="16085E47" w14:textId="77777777" w:rsidR="00FF2535" w:rsidRPr="00FF2535" w:rsidRDefault="00FF2535" w:rsidP="00287309">
      <w:pPr>
        <w:widowControl/>
        <w:suppressAutoHyphens w:val="0"/>
        <w:autoSpaceDE/>
        <w:autoSpaceDN/>
        <w:ind w:left="720"/>
        <w:jc w:val="both"/>
        <w:textAlignment w:val="auto"/>
        <w:rPr>
          <w:rFonts w:ascii="Arial" w:eastAsiaTheme="minorHAnsi" w:hAnsi="Arial" w:cs="Arial"/>
          <w:color w:val="000000"/>
          <w:sz w:val="22"/>
          <w:szCs w:val="22"/>
          <w:lang w:val="es-ES"/>
        </w:rPr>
      </w:pPr>
    </w:p>
    <w:p w14:paraId="5A157506" w14:textId="3D7E958E" w:rsidR="00FF2535" w:rsidRDefault="00FF2535" w:rsidP="00287309">
      <w:pPr>
        <w:widowControl/>
        <w:numPr>
          <w:ilvl w:val="0"/>
          <w:numId w:val="7"/>
        </w:numPr>
        <w:suppressAutoHyphens w:val="0"/>
        <w:autoSpaceDE/>
        <w:autoSpaceDN/>
        <w:adjustRightInd w:val="0"/>
        <w:ind w:left="1080"/>
        <w:jc w:val="both"/>
        <w:textAlignment w:val="auto"/>
        <w:rPr>
          <w:rFonts w:ascii="Arial" w:eastAsiaTheme="minorHAnsi" w:hAnsi="Arial" w:cs="Arial"/>
          <w:color w:val="000000"/>
          <w:sz w:val="22"/>
          <w:szCs w:val="22"/>
          <w:lang w:val="es-ES"/>
        </w:rPr>
      </w:pPr>
      <w:r w:rsidRPr="00FF2535">
        <w:rPr>
          <w:rFonts w:ascii="Arial" w:eastAsiaTheme="minorHAnsi" w:hAnsi="Arial" w:cs="Arial"/>
          <w:color w:val="000000"/>
          <w:sz w:val="22"/>
          <w:szCs w:val="22"/>
          <w:lang w:val="es-ES"/>
        </w:rPr>
        <w:t xml:space="preserve">animar a </w:t>
      </w:r>
      <w:r w:rsidR="00DF265A">
        <w:rPr>
          <w:rFonts w:ascii="Arial" w:eastAsiaTheme="minorHAnsi" w:hAnsi="Arial" w:cs="Arial"/>
          <w:color w:val="000000"/>
          <w:sz w:val="22"/>
          <w:szCs w:val="22"/>
          <w:lang w:val="es-ES"/>
        </w:rPr>
        <w:t>los</w:t>
      </w:r>
      <w:r w:rsidRPr="00FF2535">
        <w:rPr>
          <w:rFonts w:ascii="Arial" w:eastAsiaTheme="minorHAnsi" w:hAnsi="Arial" w:cs="Arial"/>
          <w:color w:val="000000"/>
          <w:sz w:val="22"/>
          <w:szCs w:val="22"/>
          <w:lang w:val="es-ES"/>
        </w:rPr>
        <w:t xml:space="preserve"> Estados del área de distribución</w:t>
      </w:r>
      <w:r w:rsidR="001C0A70">
        <w:rPr>
          <w:rFonts w:ascii="Arial" w:eastAsiaTheme="minorHAnsi" w:hAnsi="Arial" w:cs="Arial"/>
          <w:color w:val="000000"/>
          <w:sz w:val="22"/>
          <w:szCs w:val="22"/>
          <w:lang w:val="es-ES"/>
        </w:rPr>
        <w:t xml:space="preserve">, </w:t>
      </w:r>
      <w:r w:rsidR="00DF265A">
        <w:rPr>
          <w:rFonts w:ascii="Arial" w:eastAsiaTheme="minorHAnsi" w:hAnsi="Arial" w:cs="Arial"/>
          <w:color w:val="000000"/>
          <w:sz w:val="22"/>
          <w:szCs w:val="22"/>
          <w:lang w:val="es-ES"/>
        </w:rPr>
        <w:t>así</w:t>
      </w:r>
      <w:r w:rsidR="001C0A70">
        <w:rPr>
          <w:rFonts w:ascii="Arial" w:eastAsiaTheme="minorHAnsi" w:hAnsi="Arial" w:cs="Arial"/>
          <w:color w:val="000000"/>
          <w:sz w:val="22"/>
          <w:szCs w:val="22"/>
          <w:lang w:val="es-ES"/>
        </w:rPr>
        <w:t xml:space="preserve"> como a los Estados de tránsito y de destino</w:t>
      </w:r>
      <w:r w:rsidRPr="00FF2535">
        <w:rPr>
          <w:rFonts w:ascii="Arial" w:eastAsiaTheme="minorHAnsi" w:hAnsi="Arial" w:cs="Arial"/>
          <w:color w:val="000000"/>
          <w:sz w:val="22"/>
          <w:szCs w:val="22"/>
          <w:lang w:val="es-ES"/>
        </w:rPr>
        <w:t xml:space="preserve"> de</w:t>
      </w:r>
      <w:r w:rsidR="001C0A70">
        <w:rPr>
          <w:rFonts w:ascii="Arial" w:eastAsiaTheme="minorHAnsi" w:hAnsi="Arial" w:cs="Arial"/>
          <w:color w:val="000000"/>
          <w:sz w:val="22"/>
          <w:szCs w:val="22"/>
          <w:lang w:val="es-ES"/>
        </w:rPr>
        <w:t>l</w:t>
      </w:r>
      <w:r w:rsidRPr="00FF2535">
        <w:rPr>
          <w:rFonts w:ascii="Arial" w:eastAsiaTheme="minorHAnsi" w:hAnsi="Arial" w:cs="Arial"/>
          <w:color w:val="000000"/>
          <w:sz w:val="22"/>
          <w:szCs w:val="22"/>
          <w:lang w:val="es-ES"/>
        </w:rPr>
        <w:t xml:space="preserve"> guepardo y </w:t>
      </w:r>
      <w:r w:rsidR="001C0A70">
        <w:rPr>
          <w:rFonts w:ascii="Arial" w:eastAsiaTheme="minorHAnsi" w:hAnsi="Arial" w:cs="Arial"/>
          <w:color w:val="000000"/>
          <w:sz w:val="22"/>
          <w:szCs w:val="22"/>
          <w:lang w:val="es-ES"/>
        </w:rPr>
        <w:t xml:space="preserve">el </w:t>
      </w:r>
      <w:r w:rsidR="001C0A70" w:rsidRPr="00FF2535">
        <w:rPr>
          <w:rFonts w:ascii="Arial" w:eastAsiaTheme="minorHAnsi" w:hAnsi="Arial" w:cs="Arial"/>
          <w:color w:val="000000"/>
          <w:sz w:val="22"/>
          <w:szCs w:val="22"/>
          <w:lang w:val="es-ES"/>
        </w:rPr>
        <w:t>licaón</w:t>
      </w:r>
      <w:r w:rsidRPr="00FF2535">
        <w:rPr>
          <w:rFonts w:ascii="Arial" w:eastAsiaTheme="minorHAnsi" w:hAnsi="Arial" w:cs="Arial"/>
          <w:color w:val="000000"/>
          <w:sz w:val="22"/>
          <w:szCs w:val="22"/>
          <w:lang w:val="es-ES"/>
        </w:rPr>
        <w:t xml:space="preserve"> africano</w:t>
      </w:r>
      <w:r w:rsidR="00DF265A">
        <w:rPr>
          <w:rFonts w:ascii="Arial" w:eastAsiaTheme="minorHAnsi" w:hAnsi="Arial" w:cs="Arial"/>
          <w:color w:val="000000"/>
          <w:sz w:val="22"/>
          <w:szCs w:val="22"/>
          <w:lang w:val="es-ES"/>
        </w:rPr>
        <w:t>,</w:t>
      </w:r>
      <w:r w:rsidRPr="00FF2535">
        <w:rPr>
          <w:rFonts w:ascii="Arial" w:eastAsiaTheme="minorHAnsi" w:hAnsi="Arial" w:cs="Arial"/>
          <w:color w:val="000000"/>
          <w:sz w:val="22"/>
          <w:szCs w:val="22"/>
          <w:lang w:val="es-ES"/>
        </w:rPr>
        <w:t xml:space="preserve"> que no sean aún Partes de la Convención </w:t>
      </w:r>
      <w:r w:rsidR="00DF265A" w:rsidRPr="00FF2535">
        <w:rPr>
          <w:rFonts w:ascii="Arial" w:eastAsiaTheme="minorHAnsi" w:hAnsi="Arial" w:cs="Arial"/>
          <w:color w:val="000000"/>
          <w:sz w:val="22"/>
          <w:szCs w:val="22"/>
          <w:lang w:val="es-ES"/>
        </w:rPr>
        <w:t xml:space="preserve">a </w:t>
      </w:r>
      <w:r w:rsidR="00DF265A">
        <w:rPr>
          <w:rFonts w:ascii="Arial" w:eastAsiaTheme="minorHAnsi" w:hAnsi="Arial" w:cs="Arial"/>
          <w:color w:val="000000"/>
          <w:sz w:val="22"/>
          <w:szCs w:val="22"/>
          <w:lang w:val="es-ES"/>
        </w:rPr>
        <w:t>adherirse a la Convención en calidad de Estados Parte.</w:t>
      </w:r>
    </w:p>
    <w:p w14:paraId="54AD4AF3" w14:textId="59E310BA" w:rsidR="00DF265A" w:rsidRPr="00FF2535" w:rsidRDefault="00DF265A" w:rsidP="00287309">
      <w:pPr>
        <w:widowControl/>
        <w:numPr>
          <w:ilvl w:val="0"/>
          <w:numId w:val="7"/>
        </w:numPr>
        <w:suppressAutoHyphens w:val="0"/>
        <w:autoSpaceDE/>
        <w:autoSpaceDN/>
        <w:adjustRightInd w:val="0"/>
        <w:ind w:left="1080"/>
        <w:jc w:val="both"/>
        <w:textAlignment w:val="auto"/>
        <w:rPr>
          <w:rFonts w:ascii="Arial" w:eastAsiaTheme="minorHAnsi" w:hAnsi="Arial" w:cs="Arial"/>
          <w:color w:val="000000"/>
          <w:sz w:val="22"/>
          <w:szCs w:val="22"/>
          <w:lang w:val="es-ES"/>
        </w:rPr>
      </w:pPr>
      <w:r>
        <w:rPr>
          <w:rFonts w:ascii="Arial" w:eastAsiaTheme="minorHAnsi" w:hAnsi="Arial" w:cs="Arial"/>
          <w:color w:val="000000"/>
          <w:sz w:val="22"/>
          <w:szCs w:val="22"/>
          <w:lang w:val="es-ES"/>
        </w:rPr>
        <w:t>Informar al Comité Permanente de la CMS, cuando sea necesario.</w:t>
      </w:r>
    </w:p>
    <w:p w14:paraId="5B695913" w14:textId="77777777" w:rsidR="00FF2535" w:rsidRPr="00FF2535" w:rsidRDefault="00FF2535" w:rsidP="00287309">
      <w:pPr>
        <w:widowControl/>
        <w:suppressAutoHyphens w:val="0"/>
        <w:autoSpaceDE/>
        <w:autoSpaceDN/>
        <w:jc w:val="both"/>
        <w:textAlignment w:val="auto"/>
        <w:rPr>
          <w:rFonts w:ascii="Arial" w:eastAsiaTheme="minorHAnsi" w:hAnsi="Arial" w:cs="Arial"/>
          <w:color w:val="000000"/>
          <w:sz w:val="22"/>
          <w:szCs w:val="22"/>
          <w:lang w:val="es-ES"/>
        </w:rPr>
      </w:pPr>
      <w:bookmarkStart w:id="4" w:name="_GoBack"/>
      <w:bookmarkEnd w:id="4"/>
    </w:p>
    <w:p w14:paraId="738B1FA4" w14:textId="77777777" w:rsidR="00FF2535" w:rsidRPr="00FF2535" w:rsidRDefault="00FF2535" w:rsidP="00287309">
      <w:pPr>
        <w:widowControl/>
        <w:suppressAutoHyphens w:val="0"/>
        <w:autoSpaceDE/>
        <w:autoSpaceDN/>
        <w:jc w:val="both"/>
        <w:textAlignment w:val="auto"/>
        <w:rPr>
          <w:rFonts w:ascii="Arial" w:eastAsiaTheme="minorHAnsi" w:hAnsi="Arial" w:cs="Arial"/>
          <w:b/>
          <w:i/>
          <w:color w:val="000000"/>
          <w:sz w:val="22"/>
          <w:szCs w:val="22"/>
          <w:lang w:val="es-ES"/>
        </w:rPr>
      </w:pPr>
      <w:r w:rsidRPr="00FF2535">
        <w:rPr>
          <w:rFonts w:ascii="Arial" w:eastAsiaTheme="minorHAnsi" w:hAnsi="Arial" w:cs="Arial"/>
          <w:b/>
          <w:i/>
          <w:color w:val="000000"/>
          <w:sz w:val="22"/>
          <w:szCs w:val="22"/>
          <w:lang w:val="es-ES"/>
        </w:rPr>
        <w:t>Dirigido a las Partes</w:t>
      </w:r>
    </w:p>
    <w:p w14:paraId="3B49CC71" w14:textId="77777777" w:rsidR="00FF2535" w:rsidRPr="00FF2535" w:rsidRDefault="00FF2535" w:rsidP="00287309">
      <w:pPr>
        <w:widowControl/>
        <w:suppressAutoHyphens w:val="0"/>
        <w:autoSpaceDE/>
        <w:autoSpaceDN/>
        <w:jc w:val="both"/>
        <w:textAlignment w:val="auto"/>
        <w:rPr>
          <w:rFonts w:ascii="Arial" w:eastAsiaTheme="minorHAnsi" w:hAnsi="Arial" w:cs="Arial"/>
          <w:color w:val="000000"/>
          <w:sz w:val="22"/>
          <w:szCs w:val="22"/>
          <w:lang w:val="es-ES"/>
        </w:rPr>
      </w:pPr>
    </w:p>
    <w:p w14:paraId="1934DA41" w14:textId="77777777" w:rsidR="00FF2535" w:rsidRPr="00FF2535" w:rsidRDefault="00FF2535" w:rsidP="00287309">
      <w:pPr>
        <w:widowControl/>
        <w:suppressAutoHyphens w:val="0"/>
        <w:autoSpaceDE/>
        <w:autoSpaceDN/>
        <w:jc w:val="both"/>
        <w:textAlignment w:val="auto"/>
        <w:rPr>
          <w:rFonts w:ascii="Arial" w:eastAsiaTheme="minorHAnsi" w:hAnsi="Arial" w:cs="Arial"/>
          <w:color w:val="000000"/>
          <w:sz w:val="22"/>
          <w:szCs w:val="22"/>
          <w:lang w:val="es-ES"/>
        </w:rPr>
      </w:pPr>
      <w:r w:rsidRPr="00FF2535">
        <w:rPr>
          <w:rFonts w:ascii="Arial" w:eastAsiaTheme="minorHAnsi" w:hAnsi="Arial" w:cs="Arial"/>
          <w:color w:val="000000"/>
          <w:sz w:val="22"/>
          <w:szCs w:val="22"/>
          <w:lang w:val="es-ES"/>
        </w:rPr>
        <w:t>13.BB</w:t>
      </w:r>
      <w:r w:rsidRPr="00FF2535">
        <w:rPr>
          <w:rFonts w:ascii="Arial" w:eastAsiaTheme="minorHAnsi" w:hAnsi="Arial" w:cs="Arial"/>
          <w:color w:val="000000"/>
          <w:sz w:val="22"/>
          <w:szCs w:val="22"/>
          <w:lang w:val="es-ES"/>
        </w:rPr>
        <w:tab/>
        <w:t>Se solicita a las Partes lo siguiente:</w:t>
      </w:r>
    </w:p>
    <w:p w14:paraId="1BA5A2DE" w14:textId="77777777" w:rsidR="00FF2535" w:rsidRPr="00FF2535" w:rsidRDefault="00FF2535" w:rsidP="00287309">
      <w:pPr>
        <w:widowControl/>
        <w:suppressAutoHyphens w:val="0"/>
        <w:autoSpaceDE/>
        <w:autoSpaceDN/>
        <w:jc w:val="both"/>
        <w:textAlignment w:val="auto"/>
        <w:rPr>
          <w:rFonts w:ascii="Arial" w:eastAsiaTheme="minorHAnsi" w:hAnsi="Arial" w:cs="Arial"/>
          <w:color w:val="000000"/>
          <w:sz w:val="22"/>
          <w:szCs w:val="22"/>
          <w:lang w:val="es-ES"/>
        </w:rPr>
      </w:pPr>
    </w:p>
    <w:p w14:paraId="3C65DB6A" w14:textId="5AEAB37A" w:rsidR="00FF2535" w:rsidRDefault="00FF2535" w:rsidP="00287309">
      <w:pPr>
        <w:pStyle w:val="ListParagraph"/>
        <w:widowControl/>
        <w:numPr>
          <w:ilvl w:val="0"/>
          <w:numId w:val="10"/>
        </w:numPr>
        <w:suppressAutoHyphens w:val="0"/>
        <w:autoSpaceDE/>
        <w:autoSpaceDN/>
        <w:jc w:val="both"/>
        <w:textAlignment w:val="auto"/>
        <w:rPr>
          <w:rFonts w:ascii="Arial" w:eastAsiaTheme="minorHAnsi" w:hAnsi="Arial" w:cstheme="minorBidi"/>
          <w:sz w:val="22"/>
          <w:szCs w:val="22"/>
          <w:lang w:val="es-ES"/>
        </w:rPr>
      </w:pPr>
      <w:r w:rsidRPr="00DF265A">
        <w:rPr>
          <w:rFonts w:ascii="Arial" w:eastAsiaTheme="minorHAnsi" w:hAnsi="Arial" w:cstheme="minorBidi"/>
          <w:sz w:val="22"/>
          <w:szCs w:val="22"/>
          <w:lang w:val="es-ES"/>
        </w:rPr>
        <w:t xml:space="preserve">que colaboren en la puesta en marcha de las Decisiones que figuran en los párrafos a) i-v. de la Decisión </w:t>
      </w:r>
      <w:proofErr w:type="gramStart"/>
      <w:r w:rsidRPr="00DF265A">
        <w:rPr>
          <w:rFonts w:ascii="Arial" w:eastAsiaTheme="minorHAnsi" w:hAnsi="Arial" w:cstheme="minorBidi"/>
          <w:sz w:val="22"/>
          <w:szCs w:val="22"/>
          <w:lang w:val="es-ES"/>
        </w:rPr>
        <w:t>13.AA</w:t>
      </w:r>
      <w:proofErr w:type="gramEnd"/>
      <w:r w:rsidR="00DF265A">
        <w:rPr>
          <w:rFonts w:ascii="Arial" w:eastAsiaTheme="minorHAnsi" w:hAnsi="Arial" w:cstheme="minorBidi"/>
          <w:sz w:val="22"/>
          <w:szCs w:val="22"/>
          <w:lang w:val="es-ES"/>
        </w:rPr>
        <w:t>;</w:t>
      </w:r>
    </w:p>
    <w:p w14:paraId="78F4378B" w14:textId="77777777" w:rsidR="00DF265A" w:rsidRDefault="00DF265A" w:rsidP="00287309">
      <w:pPr>
        <w:pStyle w:val="ListParagraph"/>
        <w:widowControl/>
        <w:suppressAutoHyphens w:val="0"/>
        <w:autoSpaceDE/>
        <w:autoSpaceDN/>
        <w:ind w:left="1571"/>
        <w:jc w:val="both"/>
        <w:textAlignment w:val="auto"/>
        <w:rPr>
          <w:rFonts w:ascii="Arial" w:eastAsiaTheme="minorHAnsi" w:hAnsi="Arial" w:cstheme="minorBidi"/>
          <w:sz w:val="22"/>
          <w:szCs w:val="22"/>
          <w:lang w:val="es-ES"/>
        </w:rPr>
      </w:pPr>
    </w:p>
    <w:p w14:paraId="3DE37271" w14:textId="4C03C2BC" w:rsidR="00FF2535" w:rsidRDefault="00FF2535" w:rsidP="00287309">
      <w:pPr>
        <w:pStyle w:val="ListParagraph"/>
        <w:widowControl/>
        <w:numPr>
          <w:ilvl w:val="0"/>
          <w:numId w:val="10"/>
        </w:numPr>
        <w:suppressAutoHyphens w:val="0"/>
        <w:autoSpaceDE/>
        <w:autoSpaceDN/>
        <w:jc w:val="both"/>
        <w:textAlignment w:val="auto"/>
        <w:rPr>
          <w:rFonts w:ascii="Arial" w:eastAsiaTheme="minorHAnsi" w:hAnsi="Arial" w:cstheme="minorBidi"/>
          <w:sz w:val="22"/>
          <w:szCs w:val="22"/>
          <w:lang w:val="es-ES"/>
        </w:rPr>
      </w:pPr>
      <w:r w:rsidRPr="00DF265A">
        <w:rPr>
          <w:rFonts w:ascii="Arial" w:eastAsiaTheme="minorHAnsi" w:hAnsi="Arial" w:cstheme="minorBidi"/>
          <w:sz w:val="22"/>
          <w:szCs w:val="22"/>
          <w:lang w:val="es-ES"/>
        </w:rPr>
        <w:t>que desarrollen y apliquen dentro de sus comunidades estrategias basadas en la evidencia que reduzcan la depredación del ganado por parte de los guepardos y los licaones africanos;</w:t>
      </w:r>
    </w:p>
    <w:p w14:paraId="4526F813" w14:textId="77777777" w:rsidR="00DF265A" w:rsidRPr="00DF265A" w:rsidRDefault="00DF265A" w:rsidP="00287309">
      <w:pPr>
        <w:pStyle w:val="ListParagraph"/>
        <w:rPr>
          <w:rFonts w:ascii="Arial" w:eastAsiaTheme="minorHAnsi" w:hAnsi="Arial" w:cstheme="minorBidi"/>
          <w:sz w:val="22"/>
          <w:szCs w:val="22"/>
          <w:lang w:val="es-ES"/>
        </w:rPr>
      </w:pPr>
    </w:p>
    <w:p w14:paraId="70E80C93" w14:textId="7BA15181" w:rsidR="00FF2535" w:rsidRDefault="00FF2535" w:rsidP="00287309">
      <w:pPr>
        <w:pStyle w:val="ListParagraph"/>
        <w:widowControl/>
        <w:numPr>
          <w:ilvl w:val="0"/>
          <w:numId w:val="10"/>
        </w:numPr>
        <w:suppressAutoHyphens w:val="0"/>
        <w:autoSpaceDE/>
        <w:autoSpaceDN/>
        <w:jc w:val="both"/>
        <w:textAlignment w:val="auto"/>
        <w:rPr>
          <w:rFonts w:ascii="Arial" w:eastAsiaTheme="minorHAnsi" w:hAnsi="Arial" w:cstheme="minorBidi"/>
          <w:sz w:val="22"/>
          <w:szCs w:val="22"/>
          <w:lang w:val="es-ES"/>
        </w:rPr>
      </w:pPr>
      <w:r w:rsidRPr="00DF265A">
        <w:rPr>
          <w:rFonts w:ascii="Arial" w:eastAsiaTheme="minorHAnsi" w:hAnsi="Arial" w:cstheme="minorBidi"/>
          <w:sz w:val="22"/>
          <w:szCs w:val="22"/>
          <w:lang w:val="es-ES"/>
        </w:rPr>
        <w:t>que desarrollen y apliquen dentro de sus comunidades estrategias basadas en la evidencia que reduzcan la transmisión de enfermedades para los licaones africanos;</w:t>
      </w:r>
    </w:p>
    <w:p w14:paraId="5C0A161C" w14:textId="77777777" w:rsidR="00DF265A" w:rsidRPr="00DF265A" w:rsidRDefault="00DF265A" w:rsidP="00287309">
      <w:pPr>
        <w:pStyle w:val="ListParagraph"/>
        <w:rPr>
          <w:rFonts w:ascii="Arial" w:eastAsiaTheme="minorHAnsi" w:hAnsi="Arial" w:cstheme="minorBidi"/>
          <w:sz w:val="22"/>
          <w:szCs w:val="22"/>
          <w:lang w:val="es-ES"/>
        </w:rPr>
      </w:pPr>
    </w:p>
    <w:p w14:paraId="152BA0AD" w14:textId="0220272C" w:rsidR="00FF2535" w:rsidRDefault="00FF2535" w:rsidP="00287309">
      <w:pPr>
        <w:pStyle w:val="ListParagraph"/>
        <w:widowControl/>
        <w:numPr>
          <w:ilvl w:val="0"/>
          <w:numId w:val="10"/>
        </w:numPr>
        <w:suppressAutoHyphens w:val="0"/>
        <w:autoSpaceDE/>
        <w:autoSpaceDN/>
        <w:jc w:val="both"/>
        <w:textAlignment w:val="auto"/>
        <w:rPr>
          <w:rFonts w:ascii="Arial" w:eastAsiaTheme="minorHAnsi" w:hAnsi="Arial" w:cstheme="minorBidi"/>
          <w:sz w:val="22"/>
          <w:szCs w:val="22"/>
          <w:lang w:val="es-ES"/>
        </w:rPr>
      </w:pPr>
      <w:r w:rsidRPr="00DF265A">
        <w:rPr>
          <w:rFonts w:ascii="Arial" w:eastAsiaTheme="minorHAnsi" w:hAnsi="Arial" w:cstheme="minorBidi"/>
          <w:sz w:val="22"/>
          <w:szCs w:val="22"/>
          <w:lang w:val="es-ES"/>
        </w:rPr>
        <w:t>que promuevan los mecanismos de generación de ingresos que tengan en cuenta a las especies silvestres y que beneficien tanto a los pueblos como a la flora y fauna silvestres;</w:t>
      </w:r>
    </w:p>
    <w:p w14:paraId="4E8612F6" w14:textId="77777777" w:rsidR="00DF265A" w:rsidRPr="00DF265A" w:rsidRDefault="00DF265A" w:rsidP="00287309">
      <w:pPr>
        <w:pStyle w:val="ListParagraph"/>
        <w:rPr>
          <w:rFonts w:ascii="Arial" w:eastAsiaTheme="minorHAnsi" w:hAnsi="Arial" w:cstheme="minorBidi"/>
          <w:sz w:val="22"/>
          <w:szCs w:val="22"/>
          <w:lang w:val="es-ES"/>
        </w:rPr>
      </w:pPr>
    </w:p>
    <w:p w14:paraId="6A0B0D42" w14:textId="29DD77A2" w:rsidR="00FF2535" w:rsidRDefault="00FF2535" w:rsidP="00287309">
      <w:pPr>
        <w:pStyle w:val="ListParagraph"/>
        <w:widowControl/>
        <w:numPr>
          <w:ilvl w:val="0"/>
          <w:numId w:val="10"/>
        </w:numPr>
        <w:suppressAutoHyphens w:val="0"/>
        <w:autoSpaceDE/>
        <w:autoSpaceDN/>
        <w:jc w:val="both"/>
        <w:textAlignment w:val="auto"/>
        <w:rPr>
          <w:rFonts w:ascii="Arial" w:eastAsiaTheme="minorHAnsi" w:hAnsi="Arial" w:cstheme="minorBidi"/>
          <w:sz w:val="22"/>
          <w:szCs w:val="22"/>
          <w:lang w:val="es-ES"/>
        </w:rPr>
      </w:pPr>
      <w:r w:rsidRPr="00DF265A">
        <w:rPr>
          <w:rFonts w:ascii="Arial" w:eastAsiaTheme="minorHAnsi" w:hAnsi="Arial" w:cstheme="minorBidi"/>
          <w:sz w:val="22"/>
          <w:szCs w:val="22"/>
          <w:lang w:val="es-ES"/>
        </w:rPr>
        <w:t>que desarrollen políticas que ayuden al desarrollo de iniciativas sostenibles que tengan en cuenta la vida silvestre;</w:t>
      </w:r>
    </w:p>
    <w:p w14:paraId="236C239D" w14:textId="77777777" w:rsidR="00DF265A" w:rsidRPr="00DF265A" w:rsidRDefault="00DF265A" w:rsidP="00287309">
      <w:pPr>
        <w:pStyle w:val="ListParagraph"/>
        <w:rPr>
          <w:rFonts w:ascii="Arial" w:eastAsiaTheme="minorHAnsi" w:hAnsi="Arial" w:cstheme="minorBidi"/>
          <w:sz w:val="22"/>
          <w:szCs w:val="22"/>
          <w:lang w:val="es-ES"/>
        </w:rPr>
      </w:pPr>
    </w:p>
    <w:p w14:paraId="75FBA575" w14:textId="1C3A77B9" w:rsidR="00FF2535" w:rsidRDefault="00FF2535" w:rsidP="00287309">
      <w:pPr>
        <w:pStyle w:val="ListParagraph"/>
        <w:widowControl/>
        <w:numPr>
          <w:ilvl w:val="0"/>
          <w:numId w:val="10"/>
        </w:numPr>
        <w:suppressAutoHyphens w:val="0"/>
        <w:autoSpaceDE/>
        <w:autoSpaceDN/>
        <w:jc w:val="both"/>
        <w:textAlignment w:val="auto"/>
        <w:rPr>
          <w:rFonts w:ascii="Arial" w:eastAsiaTheme="minorHAnsi" w:hAnsi="Arial" w:cstheme="minorBidi"/>
          <w:sz w:val="22"/>
          <w:szCs w:val="22"/>
          <w:lang w:val="es-ES"/>
        </w:rPr>
      </w:pPr>
      <w:r w:rsidRPr="00DF265A">
        <w:rPr>
          <w:rFonts w:ascii="Arial" w:eastAsiaTheme="minorHAnsi" w:hAnsi="Arial" w:cstheme="minorBidi"/>
          <w:sz w:val="22"/>
          <w:szCs w:val="22"/>
          <w:lang w:val="es-ES"/>
        </w:rPr>
        <w:t xml:space="preserve">que garanticen que la legislación que protege a los guepardos y los licaones africanos siga en vigor y </w:t>
      </w:r>
      <w:r w:rsidR="004A4340">
        <w:rPr>
          <w:rFonts w:ascii="Arial" w:eastAsiaTheme="minorHAnsi" w:hAnsi="Arial" w:cstheme="minorBidi"/>
          <w:sz w:val="22"/>
          <w:szCs w:val="22"/>
          <w:lang w:val="es-ES"/>
        </w:rPr>
        <w:t xml:space="preserve">que se aplique de modo efectivo y </w:t>
      </w:r>
      <w:r w:rsidRPr="00DF265A">
        <w:rPr>
          <w:rFonts w:ascii="Arial" w:eastAsiaTheme="minorHAnsi" w:hAnsi="Arial" w:cstheme="minorBidi"/>
          <w:sz w:val="22"/>
          <w:szCs w:val="22"/>
          <w:lang w:val="es-ES"/>
        </w:rPr>
        <w:t xml:space="preserve">que las penas derivadas de su infracción sean lo suficientemente duras como para </w:t>
      </w:r>
      <w:r w:rsidR="004A4340">
        <w:rPr>
          <w:rFonts w:ascii="Arial" w:eastAsiaTheme="minorHAnsi" w:hAnsi="Arial" w:cstheme="minorBidi"/>
          <w:sz w:val="22"/>
          <w:szCs w:val="22"/>
          <w:lang w:val="es-ES"/>
        </w:rPr>
        <w:t>producir</w:t>
      </w:r>
      <w:r w:rsidRPr="00DF265A">
        <w:rPr>
          <w:rFonts w:ascii="Arial" w:eastAsiaTheme="minorHAnsi" w:hAnsi="Arial" w:cstheme="minorBidi"/>
          <w:sz w:val="22"/>
          <w:szCs w:val="22"/>
          <w:lang w:val="es-ES"/>
        </w:rPr>
        <w:t xml:space="preserve"> un efecto disuasorio;</w:t>
      </w:r>
    </w:p>
    <w:p w14:paraId="15BD74F5" w14:textId="77777777" w:rsidR="004A4340" w:rsidRPr="004A4340" w:rsidRDefault="004A4340" w:rsidP="00287309">
      <w:pPr>
        <w:pStyle w:val="ListParagraph"/>
        <w:rPr>
          <w:rFonts w:ascii="Arial" w:eastAsiaTheme="minorHAnsi" w:hAnsi="Arial" w:cstheme="minorBidi"/>
          <w:sz w:val="22"/>
          <w:szCs w:val="22"/>
          <w:lang w:val="es-ES"/>
        </w:rPr>
      </w:pPr>
    </w:p>
    <w:p w14:paraId="040B841F" w14:textId="59ED3004" w:rsidR="00FF2535" w:rsidRDefault="00FF2535" w:rsidP="00287309">
      <w:pPr>
        <w:pStyle w:val="ListParagraph"/>
        <w:widowControl/>
        <w:numPr>
          <w:ilvl w:val="0"/>
          <w:numId w:val="10"/>
        </w:numPr>
        <w:suppressAutoHyphens w:val="0"/>
        <w:autoSpaceDE/>
        <w:autoSpaceDN/>
        <w:jc w:val="both"/>
        <w:textAlignment w:val="auto"/>
        <w:rPr>
          <w:rFonts w:ascii="Arial" w:eastAsiaTheme="minorHAnsi" w:hAnsi="Arial" w:cstheme="minorBidi"/>
          <w:sz w:val="22"/>
          <w:szCs w:val="22"/>
          <w:lang w:val="es-ES"/>
        </w:rPr>
      </w:pPr>
      <w:r w:rsidRPr="004A4340">
        <w:rPr>
          <w:rFonts w:ascii="Arial" w:eastAsiaTheme="minorHAnsi" w:hAnsi="Arial" w:cstheme="minorBidi"/>
          <w:sz w:val="22"/>
          <w:szCs w:val="22"/>
          <w:lang w:val="es-ES"/>
        </w:rPr>
        <w:t>que apliquen las medidas de protección de estas especies dentro de las zonas protegidas y que mantengan zonas de protección y conectividad fuera de estas con la finalidad de asegurar el cuidado de los entornos necesarios para la conservación de los guepardos y los licaones africanos;</w:t>
      </w:r>
    </w:p>
    <w:p w14:paraId="758C67DB" w14:textId="77777777" w:rsidR="004A4340" w:rsidRPr="004A4340" w:rsidRDefault="004A4340" w:rsidP="00287309">
      <w:pPr>
        <w:pStyle w:val="ListParagraph"/>
        <w:rPr>
          <w:rFonts w:ascii="Arial" w:eastAsiaTheme="minorHAnsi" w:hAnsi="Arial" w:cstheme="minorBidi"/>
          <w:sz w:val="22"/>
          <w:szCs w:val="22"/>
          <w:lang w:val="es-ES"/>
        </w:rPr>
      </w:pPr>
    </w:p>
    <w:p w14:paraId="2ECDCBC5" w14:textId="18C32F0B" w:rsidR="00FF2535" w:rsidRDefault="00FF2535" w:rsidP="00287309">
      <w:pPr>
        <w:pStyle w:val="ListParagraph"/>
        <w:widowControl/>
        <w:numPr>
          <w:ilvl w:val="0"/>
          <w:numId w:val="10"/>
        </w:numPr>
        <w:suppressAutoHyphens w:val="0"/>
        <w:autoSpaceDE/>
        <w:autoSpaceDN/>
        <w:jc w:val="both"/>
        <w:textAlignment w:val="auto"/>
        <w:rPr>
          <w:rFonts w:ascii="Arial" w:eastAsiaTheme="minorHAnsi" w:hAnsi="Arial" w:cstheme="minorBidi"/>
          <w:sz w:val="22"/>
          <w:szCs w:val="22"/>
          <w:lang w:val="es-ES"/>
        </w:rPr>
      </w:pPr>
      <w:r w:rsidRPr="004A4340">
        <w:rPr>
          <w:rFonts w:ascii="Arial" w:eastAsiaTheme="minorHAnsi" w:hAnsi="Arial" w:cstheme="minorBidi"/>
          <w:sz w:val="22"/>
          <w:szCs w:val="22"/>
          <w:lang w:val="es-ES"/>
        </w:rPr>
        <w:t>que garanticen que todo el desarrollo a gran escala de infraestructura, incluido el vallado y los proyectos de construcción de carreteras, permita a los guepardos y los licaones africanos poder moverse sin correr peligro;</w:t>
      </w:r>
    </w:p>
    <w:p w14:paraId="2D24E821" w14:textId="77777777" w:rsidR="004A4340" w:rsidRPr="004A4340" w:rsidRDefault="004A4340" w:rsidP="00287309">
      <w:pPr>
        <w:pStyle w:val="ListParagraph"/>
        <w:rPr>
          <w:rFonts w:ascii="Arial" w:eastAsiaTheme="minorHAnsi" w:hAnsi="Arial" w:cstheme="minorBidi"/>
          <w:sz w:val="22"/>
          <w:szCs w:val="22"/>
          <w:lang w:val="es-ES"/>
        </w:rPr>
      </w:pPr>
    </w:p>
    <w:p w14:paraId="66873388" w14:textId="5C5BD7EE" w:rsidR="00FF2535" w:rsidRDefault="00FF2535" w:rsidP="00287309">
      <w:pPr>
        <w:pStyle w:val="ListParagraph"/>
        <w:widowControl/>
        <w:numPr>
          <w:ilvl w:val="0"/>
          <w:numId w:val="10"/>
        </w:numPr>
        <w:suppressAutoHyphens w:val="0"/>
        <w:autoSpaceDE/>
        <w:autoSpaceDN/>
        <w:jc w:val="both"/>
        <w:textAlignment w:val="auto"/>
        <w:rPr>
          <w:rFonts w:ascii="Arial" w:eastAsiaTheme="minorHAnsi" w:hAnsi="Arial" w:cstheme="minorBidi"/>
          <w:sz w:val="22"/>
          <w:szCs w:val="22"/>
          <w:lang w:val="es-ES"/>
        </w:rPr>
      </w:pPr>
      <w:r w:rsidRPr="004A4340">
        <w:rPr>
          <w:rFonts w:ascii="Arial" w:eastAsiaTheme="minorHAnsi" w:hAnsi="Arial" w:cstheme="minorBidi"/>
          <w:sz w:val="22"/>
          <w:szCs w:val="22"/>
          <w:lang w:val="es-ES"/>
        </w:rPr>
        <w:t>que tengan en cuenta opciones de zonificación del terreno con el objetivo de mantener y restaurar áreas importantes para la conservación de los guepardos y licaones africanos fuera de las zonas protegidas;</w:t>
      </w:r>
    </w:p>
    <w:p w14:paraId="6E854C56" w14:textId="77777777" w:rsidR="004A4340" w:rsidRPr="004A4340" w:rsidRDefault="004A4340" w:rsidP="00287309">
      <w:pPr>
        <w:pStyle w:val="ListParagraph"/>
        <w:rPr>
          <w:rFonts w:ascii="Arial" w:eastAsiaTheme="minorHAnsi" w:hAnsi="Arial" w:cstheme="minorBidi"/>
          <w:sz w:val="22"/>
          <w:szCs w:val="22"/>
          <w:lang w:val="es-ES"/>
        </w:rPr>
      </w:pPr>
    </w:p>
    <w:p w14:paraId="42EF5A1A" w14:textId="13D6FD8B" w:rsidR="00FF2535" w:rsidRDefault="00FF2535" w:rsidP="00287309">
      <w:pPr>
        <w:pStyle w:val="ListParagraph"/>
        <w:widowControl/>
        <w:numPr>
          <w:ilvl w:val="0"/>
          <w:numId w:val="10"/>
        </w:numPr>
        <w:suppressAutoHyphens w:val="0"/>
        <w:autoSpaceDE/>
        <w:autoSpaceDN/>
        <w:jc w:val="both"/>
        <w:textAlignment w:val="auto"/>
        <w:rPr>
          <w:rFonts w:ascii="Arial" w:eastAsiaTheme="minorHAnsi" w:hAnsi="Arial" w:cstheme="minorBidi"/>
          <w:sz w:val="22"/>
          <w:szCs w:val="22"/>
          <w:lang w:val="es-ES"/>
        </w:rPr>
      </w:pPr>
      <w:r w:rsidRPr="004A4340">
        <w:rPr>
          <w:rFonts w:ascii="Arial" w:eastAsiaTheme="minorHAnsi" w:hAnsi="Arial" w:cstheme="minorBidi"/>
          <w:sz w:val="22"/>
          <w:szCs w:val="22"/>
          <w:lang w:val="es-ES"/>
        </w:rPr>
        <w:t>que investiguen oportunidades con vistas a garantizar que la conservación de los guepardos y licaones africanos se integre dentro de los programas de estudio formativos a nivel nacional y subnacional, incluido en las escuelas, las universidades y en los cursos de formación profesional</w:t>
      </w:r>
      <w:r w:rsidR="004A4340">
        <w:rPr>
          <w:rFonts w:ascii="Arial" w:eastAsiaTheme="minorHAnsi" w:hAnsi="Arial" w:cstheme="minorBidi"/>
          <w:sz w:val="22"/>
          <w:szCs w:val="22"/>
          <w:lang w:val="es-ES"/>
        </w:rPr>
        <w:t xml:space="preserve"> y otros esfuerzos de sensibilización del público</w:t>
      </w:r>
      <w:r w:rsidRPr="004A4340">
        <w:rPr>
          <w:rFonts w:ascii="Arial" w:eastAsiaTheme="minorHAnsi" w:hAnsi="Arial" w:cstheme="minorBidi"/>
          <w:sz w:val="22"/>
          <w:szCs w:val="22"/>
          <w:lang w:val="es-ES"/>
        </w:rPr>
        <w:t xml:space="preserve">; </w:t>
      </w:r>
    </w:p>
    <w:p w14:paraId="661EA513" w14:textId="77777777" w:rsidR="004A4340" w:rsidRPr="004A4340" w:rsidRDefault="004A4340" w:rsidP="00287309">
      <w:pPr>
        <w:pStyle w:val="ListParagraph"/>
        <w:rPr>
          <w:rFonts w:ascii="Arial" w:eastAsiaTheme="minorHAnsi" w:hAnsi="Arial" w:cstheme="minorBidi"/>
          <w:sz w:val="22"/>
          <w:szCs w:val="22"/>
          <w:lang w:val="es-ES"/>
        </w:rPr>
      </w:pPr>
    </w:p>
    <w:p w14:paraId="559C128E" w14:textId="39C97AF0" w:rsidR="00FF2535" w:rsidRDefault="00FF2535" w:rsidP="00287309">
      <w:pPr>
        <w:pStyle w:val="ListParagraph"/>
        <w:widowControl/>
        <w:numPr>
          <w:ilvl w:val="0"/>
          <w:numId w:val="10"/>
        </w:numPr>
        <w:suppressAutoHyphens w:val="0"/>
        <w:autoSpaceDE/>
        <w:autoSpaceDN/>
        <w:jc w:val="both"/>
        <w:textAlignment w:val="auto"/>
        <w:rPr>
          <w:rFonts w:ascii="Arial" w:eastAsiaTheme="minorHAnsi" w:hAnsi="Arial" w:cstheme="minorBidi"/>
          <w:sz w:val="22"/>
          <w:szCs w:val="22"/>
          <w:lang w:val="es-ES"/>
        </w:rPr>
      </w:pPr>
      <w:r w:rsidRPr="004A4340">
        <w:rPr>
          <w:rFonts w:ascii="Arial" w:eastAsiaTheme="minorHAnsi" w:hAnsi="Arial" w:cstheme="minorBidi"/>
          <w:sz w:val="22"/>
          <w:szCs w:val="22"/>
          <w:lang w:val="es-ES"/>
        </w:rPr>
        <w:t>que colaboren e intercambien las mejores prácticas de conservación con respecto a la preservación y restauración de las poblaciones de licaones africanos y guepardos, y que cooperen con la Unión Internacional para la Conservación de la Naturaleza (UICN), así como con otras organizaciones interesadas, en la puesta en marcha de acciones a nivel nacional y regional, en particular con respecto a lo siguiente: conservación del hábitat, establecimiento de corredores ecológicos para abordar la fragmentación del hábitat, gestión de enfermedades infecciosas, restauración de las poblaciones de presa, conflictos entre humanos y especies silvestres y el comercio, incluido el comercio de especímenes criados de manera cautiva;</w:t>
      </w:r>
    </w:p>
    <w:p w14:paraId="5EC218D6" w14:textId="77777777" w:rsidR="004A4340" w:rsidRPr="004A4340" w:rsidRDefault="004A4340" w:rsidP="00287309">
      <w:pPr>
        <w:pStyle w:val="ListParagraph"/>
        <w:rPr>
          <w:rFonts w:ascii="Arial" w:eastAsiaTheme="minorHAnsi" w:hAnsi="Arial" w:cstheme="minorBidi"/>
          <w:sz w:val="22"/>
          <w:szCs w:val="22"/>
          <w:lang w:val="es-ES"/>
        </w:rPr>
      </w:pPr>
    </w:p>
    <w:p w14:paraId="017E20EF" w14:textId="373F1536" w:rsidR="004A4340" w:rsidRPr="004A4340" w:rsidRDefault="004A4340" w:rsidP="00287309">
      <w:pPr>
        <w:pStyle w:val="ListParagraph"/>
        <w:widowControl/>
        <w:numPr>
          <w:ilvl w:val="0"/>
          <w:numId w:val="10"/>
        </w:numPr>
        <w:suppressAutoHyphens w:val="0"/>
        <w:autoSpaceDE/>
        <w:autoSpaceDN/>
        <w:jc w:val="both"/>
        <w:textAlignment w:val="auto"/>
        <w:rPr>
          <w:rFonts w:ascii="Arial" w:eastAsiaTheme="minorHAnsi" w:hAnsi="Arial" w:cstheme="minorBidi"/>
          <w:sz w:val="22"/>
          <w:szCs w:val="22"/>
          <w:lang w:val="es-ES"/>
        </w:rPr>
      </w:pPr>
      <w:r>
        <w:rPr>
          <w:rFonts w:ascii="Arial" w:eastAsiaTheme="minorHAnsi" w:hAnsi="Arial" w:cstheme="minorBidi"/>
          <w:sz w:val="22"/>
          <w:szCs w:val="22"/>
          <w:lang w:val="es-ES"/>
        </w:rPr>
        <w:t>Ayudar a la Secretaría a presentar un informe de síntesis al Comité Permanente, si fuera necesario.</w:t>
      </w:r>
    </w:p>
    <w:p w14:paraId="5F80A308" w14:textId="77777777" w:rsidR="00FF2535" w:rsidRPr="00FF2535" w:rsidRDefault="00FF2535" w:rsidP="00287309">
      <w:pPr>
        <w:widowControl/>
        <w:suppressAutoHyphens w:val="0"/>
        <w:autoSpaceDE/>
        <w:autoSpaceDN/>
        <w:ind w:left="900" w:hanging="49"/>
        <w:contextualSpacing/>
        <w:jc w:val="both"/>
        <w:textAlignment w:val="auto"/>
        <w:rPr>
          <w:rFonts w:ascii="Arial" w:eastAsiaTheme="minorHAnsi" w:hAnsi="Arial" w:cs="Arial"/>
          <w:sz w:val="22"/>
          <w:szCs w:val="22"/>
          <w:lang w:val="es-ES"/>
        </w:rPr>
      </w:pPr>
    </w:p>
    <w:p w14:paraId="64FB54C1" w14:textId="77777777" w:rsidR="00FF2535" w:rsidRPr="00FF2535" w:rsidRDefault="00FF2535" w:rsidP="00287309">
      <w:pPr>
        <w:widowControl/>
        <w:suppressAutoHyphens w:val="0"/>
        <w:autoSpaceDE/>
        <w:autoSpaceDN/>
        <w:jc w:val="both"/>
        <w:textAlignment w:val="auto"/>
        <w:rPr>
          <w:rFonts w:ascii="Arial" w:eastAsiaTheme="minorHAnsi" w:hAnsi="Arial" w:cs="Arial"/>
          <w:b/>
          <w:i/>
          <w:sz w:val="22"/>
          <w:szCs w:val="22"/>
          <w:lang w:val="es-ES"/>
        </w:rPr>
      </w:pPr>
      <w:r w:rsidRPr="00FF2535">
        <w:rPr>
          <w:rFonts w:ascii="Arial" w:eastAsiaTheme="minorHAnsi" w:hAnsi="Arial" w:cs="Arial"/>
          <w:b/>
          <w:i/>
          <w:sz w:val="22"/>
          <w:szCs w:val="22"/>
          <w:lang w:val="es-ES"/>
        </w:rPr>
        <w:t>Dirigido al Consejo Científico</w:t>
      </w:r>
    </w:p>
    <w:p w14:paraId="18EF4AB4" w14:textId="77777777" w:rsidR="00FF2535" w:rsidRPr="00FF2535" w:rsidRDefault="00FF2535" w:rsidP="00287309">
      <w:pPr>
        <w:widowControl/>
        <w:suppressAutoHyphens w:val="0"/>
        <w:autoSpaceDE/>
        <w:autoSpaceDN/>
        <w:jc w:val="both"/>
        <w:textAlignment w:val="auto"/>
        <w:rPr>
          <w:rFonts w:ascii="Arial" w:eastAsiaTheme="minorHAnsi" w:hAnsi="Arial" w:cs="Arial"/>
          <w:sz w:val="22"/>
          <w:szCs w:val="22"/>
          <w:lang w:val="es-ES"/>
        </w:rPr>
      </w:pPr>
    </w:p>
    <w:p w14:paraId="2F11A605" w14:textId="40D0C708" w:rsidR="00FF2535" w:rsidRPr="00FF2535" w:rsidRDefault="00FF2535" w:rsidP="00287309">
      <w:pPr>
        <w:widowControl/>
        <w:suppressAutoHyphens w:val="0"/>
        <w:autoSpaceDE/>
        <w:autoSpaceDN/>
        <w:ind w:left="720" w:hanging="720"/>
        <w:jc w:val="both"/>
        <w:textAlignment w:val="auto"/>
        <w:rPr>
          <w:rFonts w:ascii="Arial" w:eastAsiaTheme="minorHAnsi" w:hAnsi="Arial" w:cs="Arial"/>
          <w:sz w:val="22"/>
          <w:szCs w:val="22"/>
          <w:lang w:val="es-ES"/>
        </w:rPr>
      </w:pPr>
      <w:r w:rsidRPr="00FF2535">
        <w:rPr>
          <w:rFonts w:ascii="Arial" w:eastAsiaTheme="minorHAnsi" w:hAnsi="Arial" w:cs="Arial"/>
          <w:sz w:val="22"/>
          <w:szCs w:val="22"/>
          <w:lang w:val="es-ES"/>
        </w:rPr>
        <w:t>13.CC</w:t>
      </w:r>
      <w:r w:rsidRPr="00FF2535">
        <w:rPr>
          <w:rFonts w:ascii="Arial" w:eastAsiaTheme="minorHAnsi" w:hAnsi="Arial" w:cs="Arial"/>
          <w:sz w:val="22"/>
          <w:szCs w:val="22"/>
          <w:lang w:val="es-ES"/>
        </w:rPr>
        <w:tab/>
        <w:t>El Consejo Científico</w:t>
      </w:r>
      <w:r w:rsidR="004A4340">
        <w:rPr>
          <w:rFonts w:ascii="Arial" w:eastAsiaTheme="minorHAnsi" w:hAnsi="Arial" w:cs="Arial"/>
          <w:sz w:val="22"/>
          <w:szCs w:val="22"/>
          <w:lang w:val="es-ES"/>
        </w:rPr>
        <w:t>, previa consulta con los Estados del área de distribución afectados,</w:t>
      </w:r>
      <w:r w:rsidRPr="00FF2535">
        <w:rPr>
          <w:rFonts w:ascii="Arial" w:eastAsiaTheme="minorHAnsi" w:hAnsi="Arial" w:cs="Arial"/>
          <w:sz w:val="22"/>
          <w:szCs w:val="22"/>
          <w:lang w:val="es-ES"/>
        </w:rPr>
        <w:t xml:space="preserve"> debería aportar recomendaciones a la Conferencia de las Partes con respecto a las posibles enmiendas a la lista de poblaciones de guepardos que se encuentran excluidas actualmente del Apéndice I de la CMS con el objetivo de reflejar el estado de conservación actual y sentar las bases para que la Conferencia de las Partes cree una Decisión durante su 14</w:t>
      </w:r>
      <w:r w:rsidRPr="00FF2535">
        <w:rPr>
          <w:rFonts w:ascii="Arial" w:eastAsiaTheme="minorHAnsi" w:hAnsi="Arial" w:cs="Arial"/>
          <w:sz w:val="22"/>
          <w:szCs w:val="22"/>
          <w:vertAlign w:val="superscript"/>
          <w:lang w:val="es-ES"/>
        </w:rPr>
        <w:t>ª</w:t>
      </w:r>
      <w:r w:rsidRPr="00FF2535">
        <w:rPr>
          <w:rFonts w:ascii="Arial" w:eastAsiaTheme="minorHAnsi" w:hAnsi="Arial" w:cs="Arial"/>
          <w:sz w:val="22"/>
          <w:szCs w:val="22"/>
          <w:lang w:val="es-ES"/>
        </w:rPr>
        <w:t xml:space="preserve"> reunión.</w:t>
      </w:r>
    </w:p>
    <w:p w14:paraId="531AE45C" w14:textId="77777777" w:rsidR="00FF2535" w:rsidRPr="00FF2535" w:rsidRDefault="00FF2535" w:rsidP="00287309">
      <w:pPr>
        <w:widowControl/>
        <w:suppressAutoHyphens w:val="0"/>
        <w:autoSpaceDE/>
        <w:autoSpaceDN/>
        <w:jc w:val="both"/>
        <w:textAlignment w:val="auto"/>
        <w:rPr>
          <w:rFonts w:ascii="Arial" w:eastAsiaTheme="minorHAnsi" w:hAnsi="Arial" w:cs="Arial"/>
          <w:b/>
          <w:caps/>
          <w:sz w:val="22"/>
          <w:szCs w:val="22"/>
          <w:lang w:val="es-ES"/>
        </w:rPr>
      </w:pPr>
    </w:p>
    <w:p w14:paraId="49B76F65" w14:textId="04912ADB" w:rsidR="00FF2535" w:rsidRPr="00FF2535" w:rsidRDefault="00FF2535" w:rsidP="00287309">
      <w:pPr>
        <w:widowControl/>
        <w:suppressAutoHyphens w:val="0"/>
        <w:autoSpaceDE/>
        <w:autoSpaceDN/>
        <w:jc w:val="both"/>
        <w:textAlignment w:val="auto"/>
        <w:rPr>
          <w:rFonts w:ascii="Arial" w:eastAsiaTheme="minorHAnsi" w:hAnsi="Arial" w:cs="Arial"/>
          <w:b/>
          <w:i/>
          <w:sz w:val="22"/>
          <w:szCs w:val="22"/>
          <w:lang w:val="es-ES"/>
        </w:rPr>
      </w:pPr>
      <w:r w:rsidRPr="00FF2535">
        <w:rPr>
          <w:rFonts w:ascii="Arial" w:eastAsiaTheme="minorHAnsi" w:hAnsi="Arial" w:cs="Arial"/>
          <w:b/>
          <w:i/>
          <w:sz w:val="22"/>
          <w:szCs w:val="22"/>
          <w:lang w:val="es-ES"/>
        </w:rPr>
        <w:lastRenderedPageBreak/>
        <w:t>Dirigido a las Partes, organizaciones gubernamentales, intergubernamentales y no gubernamentales, donantes y otras entidades</w:t>
      </w:r>
    </w:p>
    <w:p w14:paraId="1D394498" w14:textId="77777777" w:rsidR="00FF2535" w:rsidRPr="00FF2535" w:rsidRDefault="00FF2535" w:rsidP="00287309">
      <w:pPr>
        <w:widowControl/>
        <w:suppressAutoHyphens w:val="0"/>
        <w:autoSpaceDE/>
        <w:autoSpaceDN/>
        <w:jc w:val="both"/>
        <w:textAlignment w:val="auto"/>
        <w:rPr>
          <w:rFonts w:ascii="Arial" w:eastAsiaTheme="minorHAnsi" w:hAnsi="Arial" w:cs="Arial"/>
          <w:sz w:val="22"/>
          <w:szCs w:val="22"/>
          <w:lang w:val="es-ES"/>
        </w:rPr>
      </w:pPr>
    </w:p>
    <w:p w14:paraId="390938F6" w14:textId="50A0E0E0" w:rsidR="00FF2535" w:rsidRPr="00FF2535" w:rsidRDefault="00FF2535" w:rsidP="00287309">
      <w:pPr>
        <w:widowControl/>
        <w:suppressAutoHyphens w:val="0"/>
        <w:autoSpaceDE/>
        <w:autoSpaceDN/>
        <w:ind w:left="720" w:hanging="720"/>
        <w:jc w:val="both"/>
        <w:textAlignment w:val="auto"/>
        <w:rPr>
          <w:rFonts w:ascii="Arial" w:eastAsiaTheme="minorHAnsi" w:hAnsi="Arial" w:cs="Arial"/>
          <w:sz w:val="22"/>
          <w:szCs w:val="22"/>
          <w:lang w:val="es-ES"/>
        </w:rPr>
      </w:pPr>
      <w:r w:rsidRPr="00FF2535">
        <w:rPr>
          <w:rFonts w:ascii="Arial" w:eastAsiaTheme="minorHAnsi" w:hAnsi="Arial" w:cs="Arial"/>
          <w:sz w:val="22"/>
          <w:szCs w:val="22"/>
          <w:lang w:val="es-ES"/>
        </w:rPr>
        <w:t>13.DD</w:t>
      </w:r>
      <w:r w:rsidRPr="00FF2535">
        <w:rPr>
          <w:rFonts w:ascii="Arial" w:eastAsiaTheme="minorHAnsi" w:hAnsi="Arial" w:cs="Arial"/>
          <w:sz w:val="22"/>
          <w:szCs w:val="22"/>
          <w:lang w:val="es-ES"/>
        </w:rPr>
        <w:tab/>
        <w:t xml:space="preserve">Se anima a las Partes, organizaciones intergubernamentales y no gubernamentales a que apoyen a los Estados del área de distribución del guepardo y del licaón africano, </w:t>
      </w:r>
      <w:r w:rsidR="004A4340">
        <w:rPr>
          <w:rFonts w:ascii="Arial" w:eastAsiaTheme="minorHAnsi" w:hAnsi="Arial" w:cs="Arial"/>
          <w:sz w:val="22"/>
          <w:szCs w:val="22"/>
          <w:lang w:val="es-ES"/>
        </w:rPr>
        <w:t xml:space="preserve">y en su caso, a los Estados de tránsito y de destino </w:t>
      </w:r>
      <w:r w:rsidRPr="00FF2535">
        <w:rPr>
          <w:rFonts w:ascii="Arial" w:eastAsiaTheme="minorHAnsi" w:hAnsi="Arial" w:cs="Arial"/>
          <w:sz w:val="22"/>
          <w:szCs w:val="22"/>
          <w:lang w:val="es-ES"/>
        </w:rPr>
        <w:t>así como a la Secretaría, en sus iniciativas para la conservación y restauración de estas especies a lo largo de su área de distribución geográfica, y en la implementación de las Decisiones que figuran en los subpárrafos i.-v. del párrafo a) de la Decisión 13.AA y en los párrafos b)-k) de la Decisión 13.BB.</w:t>
      </w:r>
    </w:p>
    <w:p w14:paraId="31DB029F" w14:textId="77777777" w:rsidR="00FF2535" w:rsidRPr="00FF2535" w:rsidRDefault="00FF2535" w:rsidP="00287309">
      <w:pPr>
        <w:widowControl/>
        <w:suppressAutoHyphens w:val="0"/>
        <w:autoSpaceDE/>
        <w:autoSpaceDN/>
        <w:ind w:left="720" w:hanging="720"/>
        <w:jc w:val="both"/>
        <w:textAlignment w:val="auto"/>
        <w:rPr>
          <w:rFonts w:ascii="Arial" w:eastAsiaTheme="minorHAnsi" w:hAnsi="Arial" w:cs="Arial"/>
          <w:sz w:val="22"/>
          <w:szCs w:val="22"/>
          <w:lang w:val="es-ES"/>
        </w:rPr>
      </w:pPr>
    </w:p>
    <w:p w14:paraId="3A004BA7" w14:textId="77777777" w:rsidR="00FF2535" w:rsidRPr="00FF2535" w:rsidRDefault="00FF2535" w:rsidP="00287309">
      <w:pPr>
        <w:widowControl/>
        <w:suppressAutoHyphens w:val="0"/>
        <w:autoSpaceDE/>
        <w:autoSpaceDN/>
        <w:ind w:left="720" w:hanging="720"/>
        <w:jc w:val="center"/>
        <w:textAlignment w:val="auto"/>
        <w:rPr>
          <w:rFonts w:ascii="Arial" w:eastAsiaTheme="minorHAnsi" w:hAnsi="Arial" w:cs="Arial"/>
          <w:b/>
          <w:sz w:val="22"/>
          <w:szCs w:val="22"/>
          <w:lang w:val="es-ES"/>
        </w:rPr>
      </w:pPr>
      <w:r w:rsidRPr="00FF2535">
        <w:rPr>
          <w:rFonts w:ascii="Arial" w:eastAsiaTheme="minorHAnsi" w:hAnsi="Arial" w:cs="Arial"/>
          <w:b/>
          <w:sz w:val="22"/>
          <w:szCs w:val="22"/>
          <w:lang w:val="es-ES"/>
        </w:rPr>
        <w:t>CONSERVACIÓN Y GESTIÓN DEL LEOPARDO (</w:t>
      </w:r>
      <w:r w:rsidRPr="00FF2535">
        <w:rPr>
          <w:rFonts w:ascii="Arial" w:eastAsiaTheme="minorHAnsi" w:hAnsi="Arial" w:cs="Arial"/>
          <w:b/>
          <w:i/>
          <w:sz w:val="22"/>
          <w:szCs w:val="22"/>
          <w:lang w:val="es-ES"/>
        </w:rPr>
        <w:t xml:space="preserve">Panthera </w:t>
      </w:r>
      <w:proofErr w:type="spellStart"/>
      <w:r w:rsidRPr="00FF2535">
        <w:rPr>
          <w:rFonts w:ascii="Arial" w:eastAsiaTheme="minorHAnsi" w:hAnsi="Arial" w:cs="Arial"/>
          <w:b/>
          <w:i/>
          <w:sz w:val="22"/>
          <w:szCs w:val="22"/>
          <w:lang w:val="es-ES"/>
        </w:rPr>
        <w:t>pardus</w:t>
      </w:r>
      <w:proofErr w:type="spellEnd"/>
      <w:r w:rsidRPr="00FF2535">
        <w:rPr>
          <w:rFonts w:ascii="Arial" w:eastAsiaTheme="minorHAnsi" w:hAnsi="Arial" w:cs="Arial"/>
          <w:b/>
          <w:sz w:val="22"/>
          <w:szCs w:val="22"/>
          <w:lang w:val="es-ES"/>
        </w:rPr>
        <w:t>) EN ÁFRICA</w:t>
      </w:r>
    </w:p>
    <w:p w14:paraId="386320DB" w14:textId="77777777" w:rsidR="00FF2535" w:rsidRPr="00FF2535" w:rsidRDefault="00FF2535" w:rsidP="00287309">
      <w:pPr>
        <w:widowControl/>
        <w:suppressAutoHyphens w:val="0"/>
        <w:autoSpaceDE/>
        <w:autoSpaceDN/>
        <w:ind w:left="720" w:hanging="720"/>
        <w:jc w:val="center"/>
        <w:textAlignment w:val="auto"/>
        <w:rPr>
          <w:rFonts w:ascii="Arial" w:eastAsiaTheme="minorHAnsi" w:hAnsi="Arial" w:cs="Arial"/>
          <w:b/>
          <w:sz w:val="22"/>
          <w:szCs w:val="22"/>
          <w:lang w:val="es-ES"/>
        </w:rPr>
      </w:pPr>
    </w:p>
    <w:p w14:paraId="4DF04D92" w14:textId="77777777" w:rsidR="00FF2535" w:rsidRPr="00FF2535" w:rsidRDefault="00FF2535" w:rsidP="00287309">
      <w:pPr>
        <w:widowControl/>
        <w:suppressAutoHyphens w:val="0"/>
        <w:autoSpaceDE/>
        <w:autoSpaceDN/>
        <w:jc w:val="both"/>
        <w:textAlignment w:val="auto"/>
        <w:rPr>
          <w:rFonts w:ascii="Arial" w:eastAsiaTheme="minorHAnsi" w:hAnsi="Arial" w:cs="Arial"/>
          <w:b/>
          <w:i/>
          <w:color w:val="000000"/>
          <w:sz w:val="22"/>
          <w:szCs w:val="22"/>
          <w:lang w:val="es-ES"/>
        </w:rPr>
      </w:pPr>
      <w:r w:rsidRPr="00FF2535">
        <w:rPr>
          <w:rFonts w:ascii="Arial" w:eastAsiaTheme="minorHAnsi" w:hAnsi="Arial" w:cs="Arial"/>
          <w:b/>
          <w:i/>
          <w:color w:val="000000"/>
          <w:sz w:val="22"/>
          <w:szCs w:val="22"/>
          <w:lang w:val="es-ES"/>
        </w:rPr>
        <w:t xml:space="preserve">Dirigido a la Secretaría </w:t>
      </w:r>
    </w:p>
    <w:p w14:paraId="16DCB5FB" w14:textId="77777777" w:rsidR="00FF2535" w:rsidRPr="00FF2535" w:rsidRDefault="00FF2535" w:rsidP="00287309">
      <w:pPr>
        <w:widowControl/>
        <w:suppressAutoHyphens w:val="0"/>
        <w:autoSpaceDE/>
        <w:autoSpaceDN/>
        <w:jc w:val="both"/>
        <w:textAlignment w:val="auto"/>
        <w:rPr>
          <w:rFonts w:ascii="Arial" w:eastAsiaTheme="minorHAnsi" w:hAnsi="Arial" w:cs="Arial"/>
          <w:color w:val="000000"/>
          <w:sz w:val="22"/>
          <w:szCs w:val="22"/>
          <w:lang w:val="es-ES"/>
        </w:rPr>
      </w:pPr>
    </w:p>
    <w:p w14:paraId="2C3E0CCA" w14:textId="77777777" w:rsidR="00FF2535" w:rsidRPr="00FF2535" w:rsidRDefault="00FF2535" w:rsidP="00287309">
      <w:pPr>
        <w:widowControl/>
        <w:suppressAutoHyphens w:val="0"/>
        <w:autoSpaceDE/>
        <w:autoSpaceDN/>
        <w:ind w:left="851" w:hanging="851"/>
        <w:jc w:val="both"/>
        <w:textAlignment w:val="auto"/>
        <w:rPr>
          <w:rFonts w:ascii="Arial" w:eastAsiaTheme="minorHAnsi" w:hAnsi="Arial" w:cs="Arial"/>
          <w:color w:val="000000"/>
          <w:sz w:val="22"/>
          <w:szCs w:val="22"/>
          <w:lang w:val="es-ES"/>
        </w:rPr>
      </w:pPr>
      <w:r w:rsidRPr="00FF2535">
        <w:rPr>
          <w:rFonts w:ascii="Arial" w:eastAsiaTheme="minorHAnsi" w:hAnsi="Arial" w:cs="Arial"/>
          <w:color w:val="000000"/>
          <w:sz w:val="22"/>
          <w:szCs w:val="22"/>
          <w:lang w:val="es-ES"/>
        </w:rPr>
        <w:t>13.AA</w:t>
      </w:r>
      <w:r w:rsidRPr="00FF2535">
        <w:rPr>
          <w:rFonts w:ascii="Arial" w:eastAsiaTheme="minorHAnsi" w:hAnsi="Arial" w:cs="Arial"/>
          <w:color w:val="000000"/>
          <w:sz w:val="22"/>
          <w:szCs w:val="22"/>
          <w:lang w:val="es-ES"/>
        </w:rPr>
        <w:tab/>
        <w:t>La Secretaría deberá:</w:t>
      </w:r>
    </w:p>
    <w:p w14:paraId="637D7A79" w14:textId="77777777" w:rsidR="00FF2535" w:rsidRPr="00FF2535" w:rsidRDefault="00FF2535" w:rsidP="00287309">
      <w:pPr>
        <w:widowControl/>
        <w:suppressAutoHyphens w:val="0"/>
        <w:autoSpaceDE/>
        <w:autoSpaceDN/>
        <w:jc w:val="both"/>
        <w:textAlignment w:val="auto"/>
        <w:rPr>
          <w:rFonts w:ascii="Arial" w:eastAsiaTheme="minorHAnsi" w:hAnsi="Arial" w:cs="Arial"/>
          <w:color w:val="000000"/>
          <w:sz w:val="22"/>
          <w:szCs w:val="22"/>
          <w:lang w:val="es-ES"/>
        </w:rPr>
      </w:pPr>
    </w:p>
    <w:p w14:paraId="5FD04CAC" w14:textId="77777777" w:rsidR="00FF2535" w:rsidRPr="00FF2535" w:rsidRDefault="00FF2535" w:rsidP="00287309">
      <w:pPr>
        <w:widowControl/>
        <w:numPr>
          <w:ilvl w:val="0"/>
          <w:numId w:val="9"/>
        </w:numPr>
        <w:suppressAutoHyphens w:val="0"/>
        <w:autoSpaceDE/>
        <w:autoSpaceDN/>
        <w:adjustRightInd w:val="0"/>
        <w:ind w:left="1276" w:hanging="425"/>
        <w:contextualSpacing/>
        <w:jc w:val="both"/>
        <w:textAlignment w:val="auto"/>
        <w:rPr>
          <w:rFonts w:ascii="Arial" w:eastAsiaTheme="minorHAnsi" w:hAnsi="Arial" w:cs="Arial"/>
          <w:color w:val="000000"/>
          <w:sz w:val="22"/>
          <w:szCs w:val="22"/>
          <w:lang w:val="es-ES"/>
        </w:rPr>
      </w:pPr>
      <w:r w:rsidRPr="00FF2535">
        <w:rPr>
          <w:rFonts w:ascii="Arial" w:eastAsiaTheme="minorHAnsi" w:hAnsi="Arial" w:cs="Arial"/>
          <w:color w:val="000000"/>
          <w:sz w:val="22"/>
          <w:szCs w:val="22"/>
          <w:lang w:val="es-ES"/>
        </w:rPr>
        <w:t>compartir la hoja de ruta para la conservación de los leopardos en África con el Consejo Científico;</w:t>
      </w:r>
    </w:p>
    <w:p w14:paraId="551A3EB8" w14:textId="77777777" w:rsidR="00FF2535" w:rsidRPr="00FF2535" w:rsidRDefault="00FF2535" w:rsidP="00287309">
      <w:pPr>
        <w:widowControl/>
        <w:suppressAutoHyphens w:val="0"/>
        <w:autoSpaceDE/>
        <w:autoSpaceDN/>
        <w:ind w:left="1276" w:hanging="425"/>
        <w:contextualSpacing/>
        <w:jc w:val="both"/>
        <w:textAlignment w:val="auto"/>
        <w:rPr>
          <w:rFonts w:ascii="Arial" w:eastAsiaTheme="minorHAnsi" w:hAnsi="Arial" w:cs="Arial"/>
          <w:color w:val="000000"/>
          <w:sz w:val="22"/>
          <w:szCs w:val="22"/>
          <w:lang w:val="es-ES"/>
        </w:rPr>
      </w:pPr>
    </w:p>
    <w:p w14:paraId="6AE509AF" w14:textId="77777777" w:rsidR="00FF2535" w:rsidRPr="00FF2535" w:rsidRDefault="00FF2535" w:rsidP="00287309">
      <w:pPr>
        <w:widowControl/>
        <w:numPr>
          <w:ilvl w:val="0"/>
          <w:numId w:val="9"/>
        </w:numPr>
        <w:suppressAutoHyphens w:val="0"/>
        <w:autoSpaceDE/>
        <w:autoSpaceDN/>
        <w:adjustRightInd w:val="0"/>
        <w:ind w:left="1276" w:hanging="425"/>
        <w:contextualSpacing/>
        <w:jc w:val="both"/>
        <w:textAlignment w:val="auto"/>
        <w:rPr>
          <w:rFonts w:ascii="Arial" w:eastAsiaTheme="minorHAnsi" w:hAnsi="Arial" w:cs="Arial"/>
          <w:color w:val="000000"/>
          <w:sz w:val="22"/>
          <w:szCs w:val="22"/>
          <w:lang w:val="es-ES"/>
        </w:rPr>
      </w:pPr>
      <w:r w:rsidRPr="00FF2535">
        <w:rPr>
          <w:rFonts w:ascii="Arial" w:eastAsiaTheme="minorHAnsi" w:hAnsi="Arial" w:cs="Arial"/>
          <w:color w:val="000000"/>
          <w:sz w:val="22"/>
          <w:szCs w:val="22"/>
          <w:lang w:val="es-ES"/>
        </w:rPr>
        <w:t>tener en cuenta la hoja de ruta a la hora de desarrollar el programa de trabajo conjunto para la Iniciativa para los Carnívoros de África;</w:t>
      </w:r>
    </w:p>
    <w:p w14:paraId="6FB16D8A" w14:textId="77777777" w:rsidR="00FF2535" w:rsidRPr="00FF2535" w:rsidRDefault="00FF2535" w:rsidP="00287309">
      <w:pPr>
        <w:widowControl/>
        <w:suppressAutoHyphens w:val="0"/>
        <w:autoSpaceDE/>
        <w:autoSpaceDN/>
        <w:ind w:left="1276" w:hanging="425"/>
        <w:contextualSpacing/>
        <w:jc w:val="both"/>
        <w:textAlignment w:val="auto"/>
        <w:rPr>
          <w:rFonts w:ascii="Arial" w:eastAsiaTheme="minorHAnsi" w:hAnsi="Arial" w:cs="Arial"/>
          <w:color w:val="000000"/>
          <w:sz w:val="22"/>
          <w:szCs w:val="22"/>
          <w:lang w:val="es-ES"/>
        </w:rPr>
      </w:pPr>
    </w:p>
    <w:p w14:paraId="04C447CA" w14:textId="77777777" w:rsidR="00FF2535" w:rsidRPr="00FF2535" w:rsidRDefault="00FF2535" w:rsidP="00287309">
      <w:pPr>
        <w:widowControl/>
        <w:numPr>
          <w:ilvl w:val="0"/>
          <w:numId w:val="9"/>
        </w:numPr>
        <w:suppressAutoHyphens w:val="0"/>
        <w:autoSpaceDE/>
        <w:autoSpaceDN/>
        <w:adjustRightInd w:val="0"/>
        <w:ind w:left="1276" w:hanging="425"/>
        <w:jc w:val="both"/>
        <w:textAlignment w:val="auto"/>
        <w:rPr>
          <w:rFonts w:ascii="Arial" w:eastAsiaTheme="minorHAnsi" w:hAnsi="Arial" w:cs="Arial"/>
          <w:color w:val="000000"/>
          <w:sz w:val="22"/>
          <w:szCs w:val="22"/>
          <w:lang w:val="es-ES"/>
        </w:rPr>
      </w:pPr>
      <w:r w:rsidRPr="00FF2535">
        <w:rPr>
          <w:rFonts w:ascii="Arial" w:eastAsiaTheme="minorHAnsi" w:hAnsi="Arial" w:cs="Arial"/>
          <w:color w:val="000000"/>
          <w:sz w:val="22"/>
          <w:szCs w:val="22"/>
          <w:lang w:val="es-ES"/>
        </w:rPr>
        <w:t>informar acerca del progreso relativo a la puesta en marcha de esta Decisión y la Decisión 13.BB a la Conferencia de las Partes durante su 14</w:t>
      </w:r>
      <w:r w:rsidRPr="00FF2535">
        <w:rPr>
          <w:rFonts w:ascii="Arial" w:eastAsiaTheme="minorHAnsi" w:hAnsi="Arial" w:cs="Arial"/>
          <w:color w:val="000000"/>
          <w:sz w:val="22"/>
          <w:szCs w:val="22"/>
          <w:vertAlign w:val="superscript"/>
          <w:lang w:val="es-ES"/>
        </w:rPr>
        <w:t>ª</w:t>
      </w:r>
      <w:r w:rsidRPr="00FF2535">
        <w:rPr>
          <w:rFonts w:ascii="Arial" w:eastAsiaTheme="minorHAnsi" w:hAnsi="Arial" w:cs="Arial"/>
          <w:color w:val="000000"/>
          <w:sz w:val="22"/>
          <w:szCs w:val="22"/>
          <w:lang w:val="es-ES"/>
        </w:rPr>
        <w:t xml:space="preserve"> reunión. </w:t>
      </w:r>
    </w:p>
    <w:p w14:paraId="7902BF36" w14:textId="77777777" w:rsidR="00FF2535" w:rsidRPr="00FF2535" w:rsidRDefault="00FF2535" w:rsidP="00287309">
      <w:pPr>
        <w:widowControl/>
        <w:suppressAutoHyphens w:val="0"/>
        <w:autoSpaceDE/>
        <w:autoSpaceDN/>
        <w:ind w:left="1276" w:hanging="425"/>
        <w:contextualSpacing/>
        <w:jc w:val="both"/>
        <w:textAlignment w:val="auto"/>
        <w:rPr>
          <w:rFonts w:ascii="Arial" w:eastAsiaTheme="minorHAnsi" w:hAnsi="Arial" w:cs="Arial"/>
          <w:color w:val="000000"/>
          <w:sz w:val="22"/>
          <w:szCs w:val="22"/>
          <w:lang w:val="es-ES"/>
        </w:rPr>
      </w:pPr>
    </w:p>
    <w:p w14:paraId="796E689C" w14:textId="77777777" w:rsidR="00FF2535" w:rsidRPr="00FF2535" w:rsidRDefault="00FF2535" w:rsidP="00287309">
      <w:pPr>
        <w:widowControl/>
        <w:suppressAutoHyphens w:val="0"/>
        <w:autoSpaceDE/>
        <w:autoSpaceDN/>
        <w:jc w:val="both"/>
        <w:textAlignment w:val="auto"/>
        <w:rPr>
          <w:rFonts w:ascii="Arial" w:eastAsiaTheme="minorHAnsi" w:hAnsi="Arial" w:cs="Arial"/>
          <w:i/>
          <w:color w:val="000000"/>
          <w:sz w:val="22"/>
          <w:szCs w:val="22"/>
          <w:lang w:val="es-ES"/>
        </w:rPr>
      </w:pPr>
      <w:r w:rsidRPr="00FF2535">
        <w:rPr>
          <w:rFonts w:ascii="Arial" w:eastAsiaTheme="minorHAnsi" w:hAnsi="Arial" w:cs="Arial"/>
          <w:b/>
          <w:bCs/>
          <w:i/>
          <w:color w:val="000000"/>
          <w:sz w:val="22"/>
          <w:szCs w:val="22"/>
          <w:lang w:val="es-ES"/>
        </w:rPr>
        <w:t xml:space="preserve">Dirigido al Consejo Científico </w:t>
      </w:r>
    </w:p>
    <w:p w14:paraId="1BB01B64" w14:textId="77777777" w:rsidR="00FF2535" w:rsidRPr="00FF2535" w:rsidRDefault="00FF2535" w:rsidP="00287309">
      <w:pPr>
        <w:widowControl/>
        <w:suppressAutoHyphens w:val="0"/>
        <w:autoSpaceDE/>
        <w:autoSpaceDN/>
        <w:jc w:val="both"/>
        <w:textAlignment w:val="auto"/>
        <w:rPr>
          <w:rFonts w:ascii="Arial" w:eastAsiaTheme="minorHAnsi" w:hAnsi="Arial" w:cs="Arial"/>
          <w:color w:val="000000"/>
          <w:sz w:val="22"/>
          <w:szCs w:val="22"/>
          <w:lang w:val="es-ES"/>
        </w:rPr>
      </w:pPr>
    </w:p>
    <w:p w14:paraId="4E178266" w14:textId="77777777" w:rsidR="00FF2535" w:rsidRPr="00FF2535" w:rsidRDefault="00FF2535" w:rsidP="00287309">
      <w:pPr>
        <w:widowControl/>
        <w:suppressAutoHyphens w:val="0"/>
        <w:autoSpaceDE/>
        <w:ind w:left="851" w:hanging="851"/>
        <w:contextualSpacing/>
        <w:jc w:val="both"/>
        <w:textAlignment w:val="auto"/>
        <w:rPr>
          <w:rFonts w:ascii="Arial" w:eastAsiaTheme="minorHAnsi" w:hAnsi="Arial" w:cs="Arial"/>
          <w:color w:val="000000"/>
          <w:sz w:val="22"/>
          <w:szCs w:val="22"/>
          <w:lang w:val="es-ES"/>
        </w:rPr>
      </w:pPr>
      <w:r w:rsidRPr="00FF2535">
        <w:rPr>
          <w:rFonts w:ascii="Arial" w:eastAsiaTheme="minorHAnsi" w:hAnsi="Arial" w:cs="Arial"/>
          <w:color w:val="000000"/>
          <w:sz w:val="22"/>
          <w:szCs w:val="22"/>
          <w:lang w:val="es-ES"/>
        </w:rPr>
        <w:t>13.BB</w:t>
      </w:r>
      <w:r w:rsidRPr="00FF2535">
        <w:rPr>
          <w:rFonts w:ascii="Arial" w:eastAsiaTheme="minorHAnsi" w:hAnsi="Arial" w:cs="Arial"/>
          <w:color w:val="000000"/>
          <w:sz w:val="22"/>
          <w:szCs w:val="22"/>
          <w:lang w:val="es-ES"/>
        </w:rPr>
        <w:tab/>
        <w:t>El Consejo Científico deberá revisar la hoja de ruta para la conservación de los leopardos en África y formular recomendaciones, según proceda, para su evaluación por parte de los Estados del área de distribución, la UICN y otras entidades, según sea necesario</w:t>
      </w:r>
    </w:p>
    <w:p w14:paraId="126E5FA4" w14:textId="77777777" w:rsidR="00D82C56" w:rsidRPr="00FD2360" w:rsidRDefault="00D82C56" w:rsidP="00287309">
      <w:pPr>
        <w:rPr>
          <w:rFonts w:ascii="Arial" w:hAnsi="Arial" w:cs="Arial"/>
          <w:lang w:val="es-ES"/>
        </w:rPr>
      </w:pPr>
    </w:p>
    <w:p w14:paraId="2F57C3E9" w14:textId="77777777" w:rsidR="00D82C56" w:rsidRPr="00FD2360" w:rsidRDefault="00D82C56" w:rsidP="00287309">
      <w:pPr>
        <w:rPr>
          <w:rFonts w:ascii="Arial" w:hAnsi="Arial" w:cs="Arial"/>
          <w:lang w:val="es-ES"/>
        </w:rPr>
      </w:pPr>
    </w:p>
    <w:sectPr w:rsidR="00D82C56" w:rsidRPr="00FD2360">
      <w:headerReference w:type="even" r:id="rId11"/>
      <w:headerReference w:type="default" r:id="rId12"/>
      <w:footerReference w:type="even" r:id="rId13"/>
      <w:footerReference w:type="default" r:id="rId14"/>
      <w:headerReference w:type="first" r:id="rId15"/>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3F46" w14:textId="77777777" w:rsidR="0043102F" w:rsidRDefault="0043102F">
      <w:r>
        <w:separator/>
      </w:r>
    </w:p>
  </w:endnote>
  <w:endnote w:type="continuationSeparator" w:id="0">
    <w:p w14:paraId="6261E283" w14:textId="77777777" w:rsidR="0043102F" w:rsidRDefault="0043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8154134"/>
      <w:docPartObj>
        <w:docPartGallery w:val="Page Numbers (Bottom of Page)"/>
        <w:docPartUnique/>
      </w:docPartObj>
    </w:sdtPr>
    <w:sdtEndPr>
      <w:rPr>
        <w:noProof/>
        <w:sz w:val="18"/>
        <w:szCs w:val="18"/>
      </w:rPr>
    </w:sdtEndPr>
    <w:sdtContent>
      <w:p w14:paraId="035C38FD" w14:textId="77777777" w:rsidR="00FF2535" w:rsidRPr="005F7EA8" w:rsidRDefault="00FF2535">
        <w:pPr>
          <w:pStyle w:val="Footer"/>
          <w:jc w:val="center"/>
          <w:rPr>
            <w:sz w:val="18"/>
            <w:szCs w:val="18"/>
          </w:rPr>
        </w:pPr>
        <w:r w:rsidRPr="005F7EA8">
          <w:rPr>
            <w:sz w:val="18"/>
            <w:szCs w:val="18"/>
          </w:rPr>
          <w:fldChar w:fldCharType="begin"/>
        </w:r>
        <w:r w:rsidRPr="005F7EA8">
          <w:rPr>
            <w:sz w:val="18"/>
            <w:szCs w:val="18"/>
          </w:rPr>
          <w:instrText xml:space="preserve"> PAGE   \* MERGEFORMAT </w:instrText>
        </w:r>
        <w:r w:rsidRPr="005F7EA8">
          <w:rPr>
            <w:sz w:val="18"/>
            <w:szCs w:val="18"/>
          </w:rPr>
          <w:fldChar w:fldCharType="separate"/>
        </w:r>
        <w:r w:rsidRPr="005F7EA8">
          <w:rPr>
            <w:noProof/>
            <w:sz w:val="18"/>
            <w:szCs w:val="18"/>
          </w:rPr>
          <w:t>2</w:t>
        </w:r>
        <w:r w:rsidRPr="005F7EA8">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03887" w14:textId="77777777" w:rsidR="0043102F" w:rsidRDefault="0043102F">
      <w:r>
        <w:rPr>
          <w:color w:val="000000"/>
        </w:rPr>
        <w:separator/>
      </w:r>
    </w:p>
  </w:footnote>
  <w:footnote w:type="continuationSeparator" w:id="0">
    <w:p w14:paraId="34C95178" w14:textId="77777777" w:rsidR="0043102F" w:rsidRDefault="00431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9DF40" w14:textId="77777777" w:rsidR="00FF2535" w:rsidRPr="00FF2535" w:rsidRDefault="00FF2535" w:rsidP="00FF2535">
    <w:pPr>
      <w:pBdr>
        <w:bottom w:val="single" w:sz="4" w:space="1" w:color="auto"/>
      </w:pBdr>
      <w:tabs>
        <w:tab w:val="center" w:pos="4680"/>
        <w:tab w:val="right" w:pos="9360"/>
      </w:tabs>
      <w:rPr>
        <w:rFonts w:ascii="Arial" w:hAnsi="Arial" w:cs="Arial"/>
        <w:i/>
        <w:szCs w:val="20"/>
        <w:lang w:val="en-GB"/>
      </w:rPr>
    </w:pPr>
    <w:r>
      <w:rPr>
        <w:rFonts w:ascii="Arial" w:hAnsi="Arial" w:cs="Arial"/>
        <w:i/>
        <w:szCs w:val="20"/>
        <w:lang w:val="en-GB"/>
      </w:rPr>
      <w:t>UNEP/CMS/COP13/CRP26.3.1</w:t>
    </w:r>
  </w:p>
  <w:p w14:paraId="76F2704C" w14:textId="07972BD9" w:rsidR="00FF2535" w:rsidRPr="00FF2535" w:rsidRDefault="00FF2535" w:rsidP="00FF25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DF85A" w14:textId="77777777" w:rsidR="00FF2535" w:rsidRPr="00FF2535" w:rsidRDefault="00FF2535" w:rsidP="00FF2535">
    <w:pPr>
      <w:pBdr>
        <w:bottom w:val="single" w:sz="4" w:space="1" w:color="auto"/>
      </w:pBdr>
      <w:tabs>
        <w:tab w:val="center" w:pos="4680"/>
        <w:tab w:val="right" w:pos="9360"/>
      </w:tabs>
      <w:jc w:val="right"/>
      <w:rPr>
        <w:rFonts w:ascii="Arial" w:hAnsi="Arial" w:cs="Arial"/>
        <w:i/>
        <w:szCs w:val="20"/>
        <w:lang w:val="en-GB"/>
      </w:rPr>
    </w:pPr>
    <w:r>
      <w:rPr>
        <w:rFonts w:ascii="Arial" w:hAnsi="Arial" w:cs="Arial"/>
        <w:i/>
        <w:szCs w:val="20"/>
        <w:lang w:val="en-GB"/>
      </w:rPr>
      <w:t>UNEP/CMS/COP13/CRP26.3.1</w:t>
    </w:r>
  </w:p>
  <w:p w14:paraId="7D8C8A90" w14:textId="77777777" w:rsidR="00FF2535" w:rsidRPr="00FF2535" w:rsidRDefault="00FF2535" w:rsidP="00FF25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CAF6F" w14:textId="69B0F313" w:rsidR="00FF2535" w:rsidRPr="00FF2535" w:rsidRDefault="00FF2535" w:rsidP="005F7EA8">
    <w:pPr>
      <w:pBdr>
        <w:bottom w:val="single" w:sz="4" w:space="1" w:color="auto"/>
      </w:pBdr>
      <w:tabs>
        <w:tab w:val="center" w:pos="4680"/>
        <w:tab w:val="right" w:pos="9360"/>
      </w:tabs>
      <w:jc w:val="right"/>
      <w:rPr>
        <w:rFonts w:ascii="Arial" w:hAnsi="Arial" w:cs="Arial"/>
        <w:i/>
        <w:szCs w:val="20"/>
        <w:lang w:val="en-GB"/>
      </w:rPr>
    </w:pPr>
    <w:bookmarkStart w:id="0" w:name="_Hlk32990964"/>
    <w:r>
      <w:rPr>
        <w:rFonts w:ascii="Arial" w:hAnsi="Arial" w:cs="Arial"/>
        <w:i/>
        <w:szCs w:val="20"/>
        <w:lang w:val="en-GB"/>
      </w:rPr>
      <w:t>UNEP/CMS/COP13/CRP26.3.1</w:t>
    </w:r>
  </w:p>
  <w:bookmarkEnd w:id="0"/>
  <w:p w14:paraId="2472F876" w14:textId="77777777" w:rsidR="00FF2535" w:rsidRPr="002B6672" w:rsidRDefault="00FF2535" w:rsidP="006F22B0">
    <w:pPr>
      <w:pStyle w:val="Head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5DF2CC3B" w:rsidR="00A16E93" w:rsidRDefault="005D43E4" w:rsidP="00AA138B">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w:t>
    </w:r>
    <w:r w:rsidR="00FF2535">
      <w:rPr>
        <w:rFonts w:ascii="Arial" w:hAnsi="Arial" w:cs="Arial"/>
        <w:i/>
        <w:szCs w:val="20"/>
        <w:lang w:val="en-GB"/>
      </w:rPr>
      <w:t>26.3.1</w:t>
    </w:r>
  </w:p>
  <w:p w14:paraId="50B9F4CC" w14:textId="77777777" w:rsidR="00A16E93" w:rsidRDefault="0028730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19D15742" w:rsidR="00A16E93" w:rsidRDefault="005D43E4" w:rsidP="00FF2535">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en-GB"/>
      </w:rPr>
    </w:pPr>
    <w:r>
      <w:rPr>
        <w:rFonts w:ascii="Arial" w:hAnsi="Arial" w:cs="Arial"/>
        <w:i/>
        <w:szCs w:val="20"/>
        <w:lang w:val="en-GB"/>
      </w:rPr>
      <w:t>UNEP/CMS/COP13/CRP</w:t>
    </w:r>
    <w:r w:rsidR="00FF2535">
      <w:rPr>
        <w:rFonts w:ascii="Arial" w:hAnsi="Arial" w:cs="Arial"/>
        <w:i/>
        <w:szCs w:val="20"/>
        <w:lang w:val="en-GB"/>
      </w:rPr>
      <w:t>26.3.1</w:t>
    </w:r>
  </w:p>
  <w:p w14:paraId="75025A37" w14:textId="77777777" w:rsidR="00A16E93" w:rsidRDefault="0028730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21852241" w:rsidR="007A1066" w:rsidRPr="00E829C9" w:rsidRDefault="007A1066" w:rsidP="00FF2535">
    <w:pPr>
      <w:pBdr>
        <w:bottom w:val="single" w:sz="4" w:space="1" w:color="auto"/>
      </w:pBdr>
      <w:tabs>
        <w:tab w:val="left" w:pos="5040"/>
        <w:tab w:val="left" w:pos="5760"/>
        <w:tab w:val="left" w:pos="6008"/>
        <w:tab w:val="left" w:pos="6480"/>
        <w:tab w:val="left" w:pos="7200"/>
        <w:tab w:val="left" w:pos="7920"/>
        <w:tab w:val="left" w:pos="8640"/>
      </w:tabs>
      <w:rPr>
        <w:rFonts w:ascii="Arial" w:hAnsi="Arial" w:cs="Arial"/>
        <w:bCs/>
        <w:i/>
        <w:iCs/>
        <w:szCs w:val="20"/>
        <w:lang w:val="en-GB"/>
      </w:rPr>
    </w:pPr>
    <w:r w:rsidRPr="00E829C9">
      <w:rPr>
        <w:rFonts w:ascii="Arial" w:hAnsi="Arial" w:cs="Arial"/>
        <w:bCs/>
        <w:i/>
        <w:iCs/>
        <w:szCs w:val="20"/>
        <w:lang w:val="en-GB"/>
      </w:rPr>
      <w:t>UNEP/CMS/COP13/CRP</w:t>
    </w:r>
    <w:r w:rsidR="00FF2535">
      <w:rPr>
        <w:rFonts w:ascii="Arial" w:hAnsi="Arial" w:cs="Arial"/>
        <w:bCs/>
        <w:i/>
        <w:iCs/>
        <w:szCs w:val="20"/>
        <w:lang w:val="en-GB"/>
      </w:rPr>
      <w:t>26.3.1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54CA7"/>
    <w:multiLevelType w:val="hybridMultilevel"/>
    <w:tmpl w:val="CE4839D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D04A21"/>
    <w:multiLevelType w:val="hybridMultilevel"/>
    <w:tmpl w:val="F6387216"/>
    <w:lvl w:ilvl="0" w:tplc="6108FD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D997295"/>
    <w:multiLevelType w:val="hybridMultilevel"/>
    <w:tmpl w:val="D87CA876"/>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702C06"/>
    <w:multiLevelType w:val="hybridMultilevel"/>
    <w:tmpl w:val="6C06C2F2"/>
    <w:lvl w:ilvl="0" w:tplc="DB1AF79E">
      <w:start w:val="1"/>
      <w:numFmt w:val="decimal"/>
      <w:lvlText w:val="%1."/>
      <w:lvlJc w:val="left"/>
      <w:pPr>
        <w:ind w:left="360" w:hanging="360"/>
      </w:pPr>
      <w:rPr>
        <w:i w:val="0"/>
      </w:r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41EA5E52"/>
    <w:multiLevelType w:val="hybridMultilevel"/>
    <w:tmpl w:val="67768DC4"/>
    <w:lvl w:ilvl="0" w:tplc="040A0017">
      <w:start w:val="1"/>
      <w:numFmt w:val="lowerLetter"/>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5" w15:restartNumberingAfterBreak="0">
    <w:nsid w:val="43067810"/>
    <w:multiLevelType w:val="hybridMultilevel"/>
    <w:tmpl w:val="85626DF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6FD1344"/>
    <w:multiLevelType w:val="hybridMultilevel"/>
    <w:tmpl w:val="CFB4B500"/>
    <w:lvl w:ilvl="0" w:tplc="08090017">
      <w:start w:val="1"/>
      <w:numFmt w:val="lowerLetter"/>
      <w:lvlText w:val="%1)"/>
      <w:lvlJc w:val="left"/>
      <w:pPr>
        <w:ind w:left="1440" w:hanging="360"/>
      </w:pPr>
    </w:lvl>
    <w:lvl w:ilvl="1" w:tplc="08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A0936B2"/>
    <w:multiLevelType w:val="hybridMultilevel"/>
    <w:tmpl w:val="1AD0E10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FE5F5C"/>
    <w:multiLevelType w:val="hybridMultilevel"/>
    <w:tmpl w:val="9274F89A"/>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9444DB"/>
    <w:multiLevelType w:val="hybridMultilevel"/>
    <w:tmpl w:val="05062A14"/>
    <w:lvl w:ilvl="0" w:tplc="15909506">
      <w:start w:val="1"/>
      <w:numFmt w:val="lowerRoman"/>
      <w:lvlText w:val="%1."/>
      <w:lvlJc w:val="left"/>
      <w:pPr>
        <w:ind w:left="2160" w:hanging="360"/>
      </w:pPr>
      <w:rPr>
        <w:rFonts w:hint="default"/>
      </w:rPr>
    </w:lvl>
    <w:lvl w:ilvl="1" w:tplc="AAA02CDA">
      <w:start w:val="1"/>
      <w:numFmt w:val="lowerLetter"/>
      <w:lvlText w:val="%2)"/>
      <w:lvlJc w:val="left"/>
      <w:pPr>
        <w:ind w:left="2880" w:hanging="360"/>
      </w:pPr>
      <w:rPr>
        <w:rFonts w:hint="default"/>
      </w:rPr>
    </w:lvl>
    <w:lvl w:ilvl="2" w:tplc="0409001B" w:tentative="1">
      <w:start w:val="1"/>
      <w:numFmt w:val="lowerRoman"/>
      <w:lvlText w:val="%3."/>
      <w:lvlJc w:val="right"/>
      <w:pPr>
        <w:ind w:left="3600" w:hanging="180"/>
      </w:pPr>
    </w:lvl>
    <w:lvl w:ilvl="3" w:tplc="15909506">
      <w:start w:val="1"/>
      <w:numFmt w:val="lowerRoman"/>
      <w:lvlText w:val="%4."/>
      <w:lvlJc w:val="left"/>
      <w:pPr>
        <w:ind w:left="4320" w:hanging="360"/>
      </w:pPr>
      <w:rPr>
        <w:rFonts w:hint="default"/>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5"/>
  </w:num>
  <w:num w:numId="3">
    <w:abstractNumId w:val="6"/>
  </w:num>
  <w:num w:numId="4">
    <w:abstractNumId w:val="1"/>
  </w:num>
  <w:num w:numId="5">
    <w:abstractNumId w:val="0"/>
  </w:num>
  <w:num w:numId="6">
    <w:abstractNumId w:val="7"/>
  </w:num>
  <w:num w:numId="7">
    <w:abstractNumId w:val="8"/>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B0D60"/>
    <w:rsid w:val="001C0A70"/>
    <w:rsid w:val="00287309"/>
    <w:rsid w:val="003F1AD8"/>
    <w:rsid w:val="0043102F"/>
    <w:rsid w:val="0047653D"/>
    <w:rsid w:val="004A4340"/>
    <w:rsid w:val="00516AEC"/>
    <w:rsid w:val="005645C4"/>
    <w:rsid w:val="0058757D"/>
    <w:rsid w:val="005D43E4"/>
    <w:rsid w:val="005F0639"/>
    <w:rsid w:val="006C6D95"/>
    <w:rsid w:val="007A1066"/>
    <w:rsid w:val="00AA138B"/>
    <w:rsid w:val="00C731AD"/>
    <w:rsid w:val="00CB6DC6"/>
    <w:rsid w:val="00D1159A"/>
    <w:rsid w:val="00D82C56"/>
    <w:rsid w:val="00DF265A"/>
    <w:rsid w:val="00E829C9"/>
    <w:rsid w:val="00FD2360"/>
    <w:rsid w:val="00FF2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ListParagraph">
    <w:name w:val="List Paragraph"/>
    <w:basedOn w:val="Normal"/>
    <w:uiPriority w:val="34"/>
    <w:qFormat/>
    <w:rsid w:val="00C731AD"/>
    <w:pPr>
      <w:ind w:left="720"/>
      <w:contextualSpacing/>
    </w:pPr>
  </w:style>
  <w:style w:type="paragraph" w:styleId="BalloonText">
    <w:name w:val="Balloon Text"/>
    <w:basedOn w:val="Normal"/>
    <w:link w:val="BalloonTextChar"/>
    <w:uiPriority w:val="99"/>
    <w:semiHidden/>
    <w:unhideWhenUsed/>
    <w:rsid w:val="00D115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59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2813</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2</cp:revision>
  <cp:lastPrinted>2020-02-03T15:02:00Z</cp:lastPrinted>
  <dcterms:created xsi:type="dcterms:W3CDTF">2020-02-19T12:15:00Z</dcterms:created>
  <dcterms:modified xsi:type="dcterms:W3CDTF">2020-02-19T12:15:00Z</dcterms:modified>
</cp:coreProperties>
</file>