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B31" w:rsidRPr="00682B31" w:rsidRDefault="00682B31" w:rsidP="002F2D7B">
      <w:pPr>
        <w:tabs>
          <w:tab w:val="left" w:pos="-1057"/>
          <w:tab w:val="left" w:pos="-720"/>
        </w:tabs>
        <w:ind w:left="-90"/>
        <w:rPr>
          <w:rFonts w:ascii="Arial" w:hAnsi="Arial" w:cs="Arial"/>
          <w:spacing w:val="-8"/>
          <w:sz w:val="12"/>
          <w:szCs w:val="12"/>
          <w:lang w:val="en-GB"/>
        </w:rPr>
      </w:pPr>
    </w:p>
    <w:p w:rsidR="00260772" w:rsidRPr="00260772" w:rsidRDefault="00260772" w:rsidP="002F2D7B">
      <w:pPr>
        <w:tabs>
          <w:tab w:val="left" w:pos="-1057"/>
          <w:tab w:val="left" w:pos="-720"/>
        </w:tabs>
        <w:rPr>
          <w:rFonts w:ascii="Arial" w:hAnsi="Arial" w:cs="Arial"/>
          <w:sz w:val="22"/>
          <w:szCs w:val="22"/>
          <w:lang w:val="fr-FR"/>
        </w:rPr>
      </w:pPr>
      <w:r w:rsidRPr="00260772">
        <w:rPr>
          <w:rFonts w:ascii="Arial" w:hAnsi="Arial" w:cs="Arial"/>
          <w:sz w:val="22"/>
          <w:szCs w:val="22"/>
          <w:lang w:val="fr-FR"/>
        </w:rPr>
        <w:t>12</w:t>
      </w:r>
      <w:r w:rsidRPr="00260772">
        <w:rPr>
          <w:rFonts w:ascii="Arial" w:hAnsi="Arial" w:cs="Arial"/>
          <w:sz w:val="22"/>
          <w:szCs w:val="22"/>
          <w:vertAlign w:val="superscript"/>
          <w:lang w:val="fr-FR"/>
        </w:rPr>
        <w:t>ème</w:t>
      </w:r>
      <w:r w:rsidRPr="00260772">
        <w:rPr>
          <w:rFonts w:ascii="Arial" w:hAnsi="Arial" w:cs="Arial"/>
          <w:sz w:val="22"/>
          <w:szCs w:val="22"/>
          <w:lang w:val="fr-FR"/>
        </w:rPr>
        <w:t xml:space="preserve"> SESSION DE LA CONFÉRENCE DES PARTIES</w:t>
      </w:r>
    </w:p>
    <w:p w:rsidR="00260772" w:rsidRPr="001E7B2E" w:rsidRDefault="00260772" w:rsidP="002F2D7B">
      <w:pPr>
        <w:pStyle w:val="Heading2"/>
        <w:keepNext w:val="0"/>
        <w:rPr>
          <w:rFonts w:ascii="Arial" w:hAnsi="Arial" w:cs="Arial"/>
          <w:b w:val="0"/>
          <w:bCs w:val="0"/>
          <w:sz w:val="22"/>
          <w:szCs w:val="22"/>
          <w:lang w:val="pt-PT"/>
        </w:rPr>
      </w:pPr>
      <w:r w:rsidRPr="001E7B2E">
        <w:rPr>
          <w:rFonts w:ascii="Arial" w:hAnsi="Arial" w:cs="Arial"/>
          <w:b w:val="0"/>
          <w:sz w:val="22"/>
          <w:szCs w:val="22"/>
          <w:lang w:val="pt-PT"/>
        </w:rPr>
        <w:t>Manille, P</w:t>
      </w:r>
      <w:r w:rsidR="00436CD2">
        <w:rPr>
          <w:rFonts w:ascii="Arial" w:hAnsi="Arial" w:cs="Arial"/>
          <w:b w:val="0"/>
          <w:sz w:val="22"/>
          <w:szCs w:val="22"/>
          <w:lang w:val="pt-PT"/>
        </w:rPr>
        <w:t>hilippines, 23 - 28 octobre 2017</w:t>
      </w:r>
    </w:p>
    <w:p w:rsidR="00260772" w:rsidRPr="001E7B2E" w:rsidRDefault="00260772" w:rsidP="002F2D7B">
      <w:pPr>
        <w:rPr>
          <w:rFonts w:ascii="Arial" w:hAnsi="Arial" w:cs="Arial"/>
          <w:iCs/>
          <w:sz w:val="22"/>
          <w:szCs w:val="22"/>
          <w:lang w:val="pt-PT"/>
        </w:rPr>
      </w:pPr>
      <w:r w:rsidRPr="001E7B2E">
        <w:rPr>
          <w:rFonts w:ascii="Arial" w:hAnsi="Arial" w:cs="Arial"/>
          <w:iCs/>
          <w:sz w:val="22"/>
          <w:szCs w:val="22"/>
          <w:lang w:val="pt-PT"/>
        </w:rPr>
        <w:t xml:space="preserve">Point </w:t>
      </w:r>
      <w:r w:rsidR="00996FDB">
        <w:rPr>
          <w:rFonts w:ascii="Arial" w:hAnsi="Arial" w:cs="Arial"/>
          <w:iCs/>
          <w:sz w:val="22"/>
          <w:szCs w:val="22"/>
          <w:lang w:val="pt-PT"/>
        </w:rPr>
        <w:t>24.4.7</w:t>
      </w:r>
      <w:r w:rsidRPr="001E7B2E">
        <w:rPr>
          <w:rFonts w:ascii="Arial" w:hAnsi="Arial" w:cs="Arial"/>
          <w:iCs/>
          <w:sz w:val="22"/>
          <w:szCs w:val="22"/>
          <w:lang w:val="pt-PT"/>
        </w:rPr>
        <w:t xml:space="preserve"> de l’ordre du jour</w:t>
      </w: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2F6F9B"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rsidR="0081600F" w:rsidRPr="00FA61AF" w:rsidRDefault="00EB2285" w:rsidP="002F2D7B">
            <w:pPr>
              <w:tabs>
                <w:tab w:val="left" w:pos="-1057"/>
                <w:tab w:val="left" w:pos="-720"/>
                <w:tab w:val="left" w:pos="0"/>
                <w:tab w:val="left" w:pos="141"/>
                <w:tab w:val="left" w:pos="720"/>
                <w:tab w:val="left" w:pos="1155"/>
                <w:tab w:val="right" w:pos="9072"/>
                <w:tab w:val="right" w:pos="9432"/>
              </w:tabs>
              <w:rPr>
                <w:rFonts w:ascii="Arial" w:hAnsi="Arial" w:cs="Arial"/>
                <w:sz w:val="22"/>
                <w:szCs w:val="22"/>
                <w:lang w:val="en-GB"/>
              </w:rPr>
            </w:pPr>
            <w:r w:rsidRPr="00260772">
              <w:rPr>
                <w:rFonts w:ascii="Arial" w:hAnsi="Arial" w:cs="Arial"/>
                <w:b/>
                <w:sz w:val="28"/>
                <w:szCs w:val="28"/>
                <w:lang w:val="fr-FR"/>
              </w:rPr>
              <w:tab/>
            </w:r>
            <w:r w:rsidRPr="00260772">
              <w:rPr>
                <w:rFonts w:ascii="Arial" w:hAnsi="Arial" w:cs="Arial"/>
                <w:b/>
                <w:sz w:val="28"/>
                <w:szCs w:val="28"/>
                <w:lang w:val="fr-FR"/>
              </w:rPr>
              <w:tab/>
            </w:r>
            <w:r w:rsidRPr="00260772">
              <w:rPr>
                <w:rFonts w:ascii="Arial" w:hAnsi="Arial" w:cs="Arial"/>
                <w:b/>
                <w:sz w:val="28"/>
                <w:szCs w:val="28"/>
                <w:lang w:val="fr-FR"/>
              </w:rPr>
              <w:tab/>
            </w:r>
            <w:r w:rsidRPr="00260772">
              <w:rPr>
                <w:rFonts w:ascii="Arial" w:hAnsi="Arial" w:cs="Arial"/>
                <w:b/>
                <w:sz w:val="28"/>
                <w:szCs w:val="28"/>
                <w:lang w:val="fr-FR"/>
              </w:rPr>
              <w:tab/>
            </w:r>
            <w:r w:rsidR="00FA61AF" w:rsidRPr="002F6F9B">
              <w:rPr>
                <w:rFonts w:ascii="Arial" w:hAnsi="Arial" w:cs="Arial"/>
                <w:b/>
                <w:sz w:val="28"/>
                <w:szCs w:val="28"/>
                <w:lang w:val="en-GB"/>
              </w:rPr>
              <w:t>CMS</w:t>
            </w:r>
          </w:p>
          <w:p w:rsidR="00FA61AF" w:rsidRPr="002F6F9B" w:rsidRDefault="00FA61AF" w:rsidP="002F2D7B">
            <w:pPr>
              <w:tabs>
                <w:tab w:val="left" w:pos="-1057"/>
                <w:tab w:val="left" w:pos="-720"/>
                <w:tab w:val="left" w:pos="0"/>
                <w:tab w:val="left" w:pos="141"/>
                <w:tab w:val="left" w:pos="720"/>
                <w:tab w:val="right" w:pos="9072"/>
              </w:tabs>
              <w:rPr>
                <w:rFonts w:ascii="Arial" w:hAnsi="Arial" w:cs="Arial"/>
                <w:sz w:val="22"/>
                <w:szCs w:val="22"/>
                <w:lang w:val="en-GB"/>
              </w:rPr>
            </w:pPr>
          </w:p>
        </w:tc>
      </w:tr>
      <w:tr w:rsidR="00260772" w:rsidRPr="00996FDB"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rsidR="00260772" w:rsidRPr="00682B31" w:rsidRDefault="009A4CD2" w:rsidP="002F2D7B">
            <w:pPr>
              <w:rPr>
                <w:rFonts w:ascii="Arial" w:hAnsi="Arial" w:cs="Arial"/>
                <w:sz w:val="22"/>
                <w:szCs w:val="22"/>
                <w:lang w:val="en-GB"/>
              </w:rPr>
            </w:pPr>
            <w:r w:rsidRPr="00682B31">
              <w:rPr>
                <w:rFonts w:ascii="Arial" w:hAnsi="Arial" w:cs="Arial"/>
                <w:noProof/>
                <w:sz w:val="22"/>
                <w:szCs w:val="22"/>
              </w:rPr>
              <w:drawing>
                <wp:inline distT="0" distB="0" distL="0" distR="0">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rsidR="00260772" w:rsidRPr="00682B31" w:rsidRDefault="00260772" w:rsidP="002F2D7B">
            <w:pPr>
              <w:rPr>
                <w:rFonts w:ascii="Arial" w:hAnsi="Arial" w:cs="Arial"/>
                <w:sz w:val="22"/>
                <w:szCs w:val="22"/>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rsidR="00260772" w:rsidRPr="00682B31" w:rsidRDefault="00260772" w:rsidP="002F2D7B">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12"/>
                <w:szCs w:val="12"/>
              </w:rPr>
            </w:pPr>
          </w:p>
          <w:p w:rsidR="00260772" w:rsidRPr="00A10B49" w:rsidRDefault="00260772" w:rsidP="002F2D7B">
            <w:pPr>
              <w:pStyle w:val="Heading2"/>
              <w:pBdr>
                <w:top w:val="none" w:sz="0" w:space="0" w:color="auto"/>
                <w:left w:val="none" w:sz="0" w:space="0" w:color="auto"/>
                <w:bottom w:val="none" w:sz="0" w:space="0" w:color="auto"/>
                <w:right w:val="none" w:sz="0" w:space="0" w:color="auto"/>
              </w:pBdr>
              <w:ind w:left="-108"/>
              <w:rPr>
                <w:rFonts w:ascii="Arial" w:hAnsi="Arial" w:cs="Arial"/>
                <w:bCs w:val="0"/>
                <w:sz w:val="32"/>
                <w:szCs w:val="32"/>
                <w:lang w:val="fr-FR"/>
              </w:rPr>
            </w:pPr>
            <w:r w:rsidRPr="00A10B49">
              <w:rPr>
                <w:rFonts w:ascii="Arial" w:hAnsi="Arial" w:cs="Arial"/>
                <w:bCs w:val="0"/>
                <w:sz w:val="32"/>
                <w:szCs w:val="32"/>
                <w:lang w:val="fr-FR"/>
              </w:rPr>
              <w:t>CONVENTION SUR</w:t>
            </w:r>
          </w:p>
          <w:p w:rsidR="00260772" w:rsidRPr="00A10B49" w:rsidRDefault="00260772" w:rsidP="002F2D7B">
            <w:pPr>
              <w:pStyle w:val="Heading2"/>
              <w:pBdr>
                <w:top w:val="none" w:sz="0" w:space="0" w:color="auto"/>
                <w:left w:val="none" w:sz="0" w:space="0" w:color="auto"/>
                <w:bottom w:val="none" w:sz="0" w:space="0" w:color="auto"/>
                <w:right w:val="none" w:sz="0" w:space="0" w:color="auto"/>
              </w:pBdr>
              <w:ind w:left="-108"/>
              <w:rPr>
                <w:rFonts w:ascii="Arial" w:hAnsi="Arial" w:cs="Arial"/>
                <w:bCs w:val="0"/>
                <w:sz w:val="32"/>
                <w:szCs w:val="32"/>
                <w:lang w:val="fr-FR"/>
              </w:rPr>
            </w:pPr>
            <w:r w:rsidRPr="00A10B49">
              <w:rPr>
                <w:rFonts w:ascii="Arial" w:hAnsi="Arial" w:cs="Arial"/>
                <w:bCs w:val="0"/>
                <w:sz w:val="32"/>
                <w:szCs w:val="32"/>
                <w:lang w:val="fr-FR"/>
              </w:rPr>
              <w:t>LES ESPÈCES</w:t>
            </w:r>
          </w:p>
          <w:p w:rsidR="00260772" w:rsidRPr="00667726" w:rsidRDefault="00260772" w:rsidP="002F2D7B">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22"/>
                <w:lang w:val="fr-FR"/>
              </w:rPr>
            </w:pPr>
            <w:r w:rsidRPr="00A10B49">
              <w:rPr>
                <w:rFonts w:ascii="Arial" w:hAnsi="Arial" w:cs="Arial"/>
                <w:bCs w:val="0"/>
                <w:sz w:val="32"/>
                <w:szCs w:val="32"/>
                <w:lang w:val="fr-FR"/>
              </w:rPr>
              <w:t>MIGRATRICES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rsidR="00260772" w:rsidRPr="00667726" w:rsidRDefault="00260772" w:rsidP="002F2D7B">
            <w:pPr>
              <w:tabs>
                <w:tab w:val="left" w:pos="5040"/>
                <w:tab w:val="left" w:pos="5760"/>
                <w:tab w:val="left" w:pos="6008"/>
                <w:tab w:val="left" w:pos="6480"/>
                <w:tab w:val="left" w:pos="7200"/>
                <w:tab w:val="left" w:pos="7920"/>
                <w:tab w:val="left" w:pos="8640"/>
              </w:tabs>
              <w:rPr>
                <w:rFonts w:ascii="Arial" w:hAnsi="Arial" w:cs="Arial"/>
                <w:sz w:val="12"/>
                <w:szCs w:val="12"/>
                <w:lang w:val="fr-FR"/>
              </w:rPr>
            </w:pPr>
          </w:p>
          <w:p w:rsidR="00260772" w:rsidRPr="00260772" w:rsidRDefault="00260772" w:rsidP="002F2D7B">
            <w:pPr>
              <w:tabs>
                <w:tab w:val="left" w:pos="5040"/>
                <w:tab w:val="left" w:pos="5760"/>
                <w:tab w:val="left" w:pos="6008"/>
                <w:tab w:val="left" w:pos="6480"/>
                <w:tab w:val="left" w:pos="7200"/>
                <w:tab w:val="left" w:pos="7920"/>
                <w:tab w:val="left" w:pos="8640"/>
              </w:tabs>
              <w:rPr>
                <w:rFonts w:ascii="Arial" w:hAnsi="Arial" w:cs="Arial"/>
                <w:sz w:val="22"/>
                <w:szCs w:val="22"/>
                <w:lang w:val="fr-FR"/>
              </w:rPr>
            </w:pPr>
            <w:proofErr w:type="gramStart"/>
            <w:r w:rsidRPr="00260772">
              <w:rPr>
                <w:rFonts w:ascii="Arial" w:hAnsi="Arial" w:cs="Arial"/>
                <w:sz w:val="22"/>
                <w:szCs w:val="22"/>
                <w:lang w:val="fr-FR"/>
              </w:rPr>
              <w:t>Distribution:</w:t>
            </w:r>
            <w:proofErr w:type="gramEnd"/>
            <w:r w:rsidRPr="00260772">
              <w:rPr>
                <w:rFonts w:ascii="Arial" w:hAnsi="Arial" w:cs="Arial"/>
                <w:sz w:val="22"/>
                <w:szCs w:val="22"/>
                <w:lang w:val="fr-FR"/>
              </w:rPr>
              <w:t xml:space="preserve"> Générale</w:t>
            </w:r>
          </w:p>
          <w:p w:rsidR="00260772" w:rsidRPr="00260772" w:rsidRDefault="00260772" w:rsidP="002F2D7B">
            <w:pPr>
              <w:tabs>
                <w:tab w:val="left" w:pos="-1057"/>
                <w:tab w:val="left" w:pos="-720"/>
                <w:tab w:val="left" w:pos="5040"/>
                <w:tab w:val="left" w:pos="5760"/>
                <w:tab w:val="left" w:pos="6008"/>
                <w:tab w:val="left" w:pos="6480"/>
                <w:tab w:val="left" w:pos="7200"/>
                <w:tab w:val="left" w:pos="7920"/>
                <w:tab w:val="left" w:pos="8640"/>
              </w:tabs>
              <w:rPr>
                <w:rFonts w:ascii="Arial" w:hAnsi="Arial" w:cs="Arial"/>
                <w:sz w:val="12"/>
                <w:szCs w:val="12"/>
                <w:lang w:val="fr-FR"/>
              </w:rPr>
            </w:pPr>
          </w:p>
          <w:p w:rsidR="00260772" w:rsidRPr="00210246" w:rsidRDefault="00260772" w:rsidP="002F2D7B">
            <w:pPr>
              <w:tabs>
                <w:tab w:val="left" w:pos="5040"/>
                <w:tab w:val="left" w:pos="5760"/>
                <w:tab w:val="left" w:pos="6008"/>
                <w:tab w:val="left" w:pos="6480"/>
                <w:tab w:val="left" w:pos="7200"/>
                <w:tab w:val="left" w:pos="7920"/>
                <w:tab w:val="left" w:pos="8640"/>
              </w:tabs>
              <w:rPr>
                <w:rFonts w:ascii="Arial" w:hAnsi="Arial" w:cs="Arial"/>
                <w:sz w:val="22"/>
                <w:szCs w:val="22"/>
              </w:rPr>
            </w:pPr>
            <w:r w:rsidRPr="00210246">
              <w:rPr>
                <w:rFonts w:ascii="Arial" w:hAnsi="Arial" w:cs="Arial"/>
                <w:sz w:val="22"/>
                <w:szCs w:val="22"/>
              </w:rPr>
              <w:t>UNEP/CMS/COP12/Doc.</w:t>
            </w:r>
            <w:r w:rsidR="00996FDB" w:rsidRPr="00210246">
              <w:rPr>
                <w:rFonts w:ascii="Arial" w:hAnsi="Arial" w:cs="Arial"/>
                <w:sz w:val="22"/>
                <w:szCs w:val="22"/>
              </w:rPr>
              <w:t>24.4.7</w:t>
            </w:r>
            <w:r w:rsidR="00210246" w:rsidRPr="00210246">
              <w:rPr>
                <w:rFonts w:ascii="Arial" w:hAnsi="Arial" w:cs="Arial"/>
                <w:sz w:val="22"/>
                <w:szCs w:val="22"/>
              </w:rPr>
              <w:t>/Rev.1</w:t>
            </w:r>
          </w:p>
          <w:p w:rsidR="00260772" w:rsidRPr="00996FDB" w:rsidRDefault="00210246" w:rsidP="002F2D7B">
            <w:pPr>
              <w:tabs>
                <w:tab w:val="left" w:pos="5040"/>
                <w:tab w:val="left" w:pos="5760"/>
                <w:tab w:val="left" w:pos="6008"/>
                <w:tab w:val="left" w:pos="6480"/>
                <w:tab w:val="left" w:pos="7200"/>
                <w:tab w:val="left" w:pos="7920"/>
                <w:tab w:val="left" w:pos="8640"/>
              </w:tabs>
              <w:rPr>
                <w:rFonts w:ascii="Arial" w:hAnsi="Arial" w:cs="Arial"/>
                <w:sz w:val="22"/>
                <w:szCs w:val="22"/>
                <w:lang w:val="fr-FR"/>
              </w:rPr>
            </w:pPr>
            <w:r>
              <w:rPr>
                <w:rFonts w:ascii="Arial" w:hAnsi="Arial" w:cs="Arial"/>
                <w:sz w:val="22"/>
                <w:szCs w:val="22"/>
                <w:lang w:val="fr-FR"/>
              </w:rPr>
              <w:t>1 août</w:t>
            </w:r>
            <w:r w:rsidR="00436CD2" w:rsidRPr="00996FDB">
              <w:rPr>
                <w:rFonts w:ascii="Arial" w:hAnsi="Arial" w:cs="Arial"/>
                <w:sz w:val="22"/>
                <w:szCs w:val="22"/>
                <w:lang w:val="fr-FR"/>
              </w:rPr>
              <w:t xml:space="preserve"> 2017</w:t>
            </w:r>
          </w:p>
          <w:p w:rsidR="00260772" w:rsidRPr="00996FDB" w:rsidRDefault="00260772" w:rsidP="002F2D7B">
            <w:pPr>
              <w:tabs>
                <w:tab w:val="left" w:pos="5040"/>
                <w:tab w:val="left" w:pos="5760"/>
                <w:tab w:val="left" w:pos="6008"/>
                <w:tab w:val="left" w:pos="6480"/>
                <w:tab w:val="left" w:pos="7200"/>
                <w:tab w:val="left" w:pos="7920"/>
                <w:tab w:val="left" w:pos="8640"/>
              </w:tabs>
              <w:rPr>
                <w:rFonts w:ascii="Arial" w:hAnsi="Arial" w:cs="Arial"/>
                <w:sz w:val="12"/>
                <w:szCs w:val="12"/>
                <w:lang w:val="fr-FR"/>
              </w:rPr>
            </w:pPr>
          </w:p>
          <w:p w:rsidR="00260772" w:rsidRPr="001E7B2E" w:rsidRDefault="00260772" w:rsidP="002F2D7B">
            <w:pPr>
              <w:rPr>
                <w:rFonts w:ascii="Arial" w:hAnsi="Arial" w:cs="Arial"/>
                <w:sz w:val="22"/>
                <w:szCs w:val="22"/>
                <w:lang w:val="fr-FR"/>
              </w:rPr>
            </w:pPr>
            <w:r w:rsidRPr="001E7B2E">
              <w:rPr>
                <w:rFonts w:ascii="Arial" w:hAnsi="Arial" w:cs="Arial"/>
                <w:sz w:val="22"/>
                <w:szCs w:val="22"/>
                <w:lang w:val="fr-FR"/>
              </w:rPr>
              <w:t>Français</w:t>
            </w:r>
          </w:p>
          <w:p w:rsidR="00260772" w:rsidRPr="00996FDB" w:rsidRDefault="00260772" w:rsidP="002F2D7B">
            <w:pPr>
              <w:rPr>
                <w:rFonts w:ascii="Arial" w:hAnsi="Arial" w:cs="Arial"/>
                <w:sz w:val="22"/>
                <w:szCs w:val="22"/>
                <w:lang w:val="fr-FR"/>
              </w:rPr>
            </w:pPr>
            <w:proofErr w:type="gramStart"/>
            <w:r w:rsidRPr="00996FDB">
              <w:rPr>
                <w:rFonts w:ascii="Arial" w:hAnsi="Arial" w:cs="Arial"/>
                <w:sz w:val="22"/>
                <w:szCs w:val="22"/>
                <w:lang w:val="fr-FR"/>
              </w:rPr>
              <w:t>Original:</w:t>
            </w:r>
            <w:proofErr w:type="gramEnd"/>
            <w:r w:rsidRPr="00996FDB">
              <w:rPr>
                <w:rFonts w:ascii="Arial" w:hAnsi="Arial" w:cs="Arial"/>
                <w:sz w:val="22"/>
                <w:szCs w:val="22"/>
                <w:lang w:val="fr-FR"/>
              </w:rPr>
              <w:t xml:space="preserve"> Anglais</w:t>
            </w:r>
          </w:p>
          <w:p w:rsidR="00260772" w:rsidRPr="00996FDB" w:rsidRDefault="00260772" w:rsidP="002F2D7B">
            <w:pPr>
              <w:rPr>
                <w:rFonts w:ascii="Arial" w:hAnsi="Arial" w:cs="Arial"/>
                <w:sz w:val="12"/>
                <w:szCs w:val="12"/>
                <w:lang w:val="fr-FR"/>
              </w:rPr>
            </w:pPr>
          </w:p>
        </w:tc>
      </w:tr>
    </w:tbl>
    <w:p w:rsidR="00354A9C" w:rsidRPr="00996FDB" w:rsidRDefault="00354A9C" w:rsidP="002F2D7B">
      <w:pPr>
        <w:tabs>
          <w:tab w:val="left" w:pos="7020"/>
        </w:tabs>
        <w:rPr>
          <w:rFonts w:ascii="Arial" w:hAnsi="Arial" w:cs="Arial"/>
          <w:sz w:val="22"/>
          <w:szCs w:val="22"/>
          <w:lang w:val="fr-FR"/>
        </w:rPr>
      </w:pPr>
    </w:p>
    <w:p w:rsidR="00996FDB" w:rsidRDefault="00996FDB" w:rsidP="00A10B49">
      <w:pPr>
        <w:pStyle w:val="Heading2"/>
        <w:keepNext w:val="0"/>
        <w:ind w:right="-367"/>
        <w:rPr>
          <w:rFonts w:cs="Arial"/>
          <w:sz w:val="22"/>
          <w:szCs w:val="22"/>
          <w:lang w:val="en-GB"/>
        </w:rPr>
      </w:pPr>
    </w:p>
    <w:p w:rsidR="00260772" w:rsidRPr="00A10B49" w:rsidRDefault="00C53187" w:rsidP="002F2D7B">
      <w:pPr>
        <w:pStyle w:val="Heading2"/>
        <w:keepNext w:val="0"/>
        <w:ind w:left="-90" w:right="-367"/>
        <w:jc w:val="center"/>
        <w:rPr>
          <w:rFonts w:ascii="Arial" w:hAnsi="Arial" w:cs="Arial"/>
          <w:sz w:val="22"/>
          <w:szCs w:val="22"/>
          <w:lang w:val="fr-FR"/>
        </w:rPr>
      </w:pPr>
      <w:r w:rsidRPr="00A10B49">
        <w:rPr>
          <w:rFonts w:ascii="Arial" w:hAnsi="Arial" w:cs="Arial"/>
          <w:sz w:val="22"/>
          <w:szCs w:val="22"/>
          <w:lang w:val="fr-FR"/>
        </w:rPr>
        <w:t>GÉRE</w:t>
      </w:r>
      <w:r w:rsidR="00127C01" w:rsidRPr="00A10B49">
        <w:rPr>
          <w:rFonts w:ascii="Arial" w:hAnsi="Arial" w:cs="Arial"/>
          <w:sz w:val="22"/>
          <w:szCs w:val="22"/>
          <w:lang w:val="fr-FR"/>
        </w:rPr>
        <w:t>R L’UTILISATION NON DURABLE DE LA VIANDE D’ANIMAUX SAUVAGES TERRESTRES ET AVIAIRES</w:t>
      </w:r>
    </w:p>
    <w:p w:rsidR="00260772" w:rsidRPr="00A10B49" w:rsidRDefault="00260772" w:rsidP="002F2D7B">
      <w:pPr>
        <w:rPr>
          <w:rFonts w:ascii="Arial" w:hAnsi="Arial" w:cs="Arial"/>
          <w:sz w:val="22"/>
          <w:szCs w:val="22"/>
          <w:lang w:val="fr-FR"/>
        </w:rPr>
      </w:pPr>
    </w:p>
    <w:p w:rsidR="00260772" w:rsidRPr="00A10B49" w:rsidRDefault="00260772" w:rsidP="002F2D7B">
      <w:pPr>
        <w:jc w:val="center"/>
        <w:rPr>
          <w:rFonts w:ascii="Arial" w:hAnsi="Arial" w:cs="Arial"/>
          <w:i/>
          <w:sz w:val="22"/>
          <w:szCs w:val="22"/>
          <w:lang w:val="fr-FR"/>
        </w:rPr>
      </w:pPr>
      <w:r w:rsidRPr="00A10B49">
        <w:rPr>
          <w:rFonts w:ascii="Arial" w:hAnsi="Arial" w:cs="Arial"/>
          <w:i/>
          <w:sz w:val="22"/>
          <w:szCs w:val="22"/>
          <w:lang w:val="fr-FR"/>
        </w:rPr>
        <w:t>(</w:t>
      </w:r>
      <w:r w:rsidR="00F901E4" w:rsidRPr="00A10B49">
        <w:rPr>
          <w:rFonts w:ascii="Arial" w:hAnsi="Arial" w:cs="Arial"/>
          <w:i/>
          <w:sz w:val="22"/>
          <w:szCs w:val="22"/>
          <w:lang w:val="fr-FR"/>
        </w:rPr>
        <w:t>P</w:t>
      </w:r>
      <w:r w:rsidRPr="00A10B49">
        <w:rPr>
          <w:rFonts w:ascii="Arial" w:hAnsi="Arial" w:cs="Arial"/>
          <w:i/>
          <w:sz w:val="22"/>
          <w:szCs w:val="22"/>
          <w:lang w:val="fr-FR"/>
        </w:rPr>
        <w:t xml:space="preserve">réparé </w:t>
      </w:r>
      <w:r w:rsidR="00996FDB" w:rsidRPr="00A10B49">
        <w:rPr>
          <w:rFonts w:ascii="Arial" w:hAnsi="Arial" w:cs="Arial"/>
          <w:i/>
          <w:sz w:val="22"/>
          <w:szCs w:val="22"/>
          <w:lang w:val="fr-FR"/>
        </w:rPr>
        <w:t>par le Secrétariat</w:t>
      </w:r>
      <w:r w:rsidRPr="00A10B49">
        <w:rPr>
          <w:rFonts w:ascii="Arial" w:hAnsi="Arial" w:cs="Arial"/>
          <w:i/>
          <w:sz w:val="22"/>
          <w:szCs w:val="22"/>
          <w:lang w:val="fr-FR"/>
        </w:rPr>
        <w:t>)</w:t>
      </w:r>
    </w:p>
    <w:p w:rsidR="001764E6" w:rsidRPr="00A10B49" w:rsidRDefault="001764E6" w:rsidP="002F2D7B">
      <w:pPr>
        <w:jc w:val="both"/>
        <w:rPr>
          <w:rFonts w:ascii="Arial" w:hAnsi="Arial" w:cs="Arial"/>
          <w:sz w:val="21"/>
          <w:szCs w:val="21"/>
          <w:lang w:val="fr-FR"/>
        </w:rPr>
      </w:pPr>
    </w:p>
    <w:p w:rsidR="001764E6" w:rsidRPr="00A10B49" w:rsidRDefault="001764E6" w:rsidP="002F2D7B">
      <w:pPr>
        <w:tabs>
          <w:tab w:val="left" w:pos="8295"/>
        </w:tabs>
        <w:jc w:val="both"/>
        <w:rPr>
          <w:rFonts w:ascii="Arial" w:hAnsi="Arial" w:cs="Arial"/>
          <w:sz w:val="21"/>
          <w:szCs w:val="21"/>
          <w:lang w:val="fr-FR"/>
        </w:rPr>
      </w:pPr>
    </w:p>
    <w:p w:rsidR="00D605A4" w:rsidRPr="00A10B49" w:rsidRDefault="00D605A4" w:rsidP="002F2D7B">
      <w:pPr>
        <w:jc w:val="both"/>
        <w:rPr>
          <w:rFonts w:ascii="Arial" w:hAnsi="Arial" w:cs="Arial"/>
          <w:sz w:val="21"/>
          <w:szCs w:val="21"/>
          <w:lang w:val="fr-FR"/>
        </w:rPr>
      </w:pPr>
    </w:p>
    <w:p w:rsidR="00996FDB" w:rsidRPr="00A10B49" w:rsidRDefault="00996FDB" w:rsidP="002F2D7B">
      <w:pPr>
        <w:pStyle w:val="Heading2"/>
        <w:keepNext w:val="0"/>
        <w:ind w:left="-90" w:right="-367"/>
        <w:jc w:val="center"/>
        <w:rPr>
          <w:rFonts w:ascii="Arial" w:hAnsi="Arial" w:cs="Arial"/>
          <w:sz w:val="22"/>
          <w:szCs w:val="22"/>
          <w:lang w:val="fr-FR"/>
        </w:rPr>
      </w:pPr>
    </w:p>
    <w:p w:rsidR="00996FDB" w:rsidRPr="002F2D7B" w:rsidRDefault="00A10B49" w:rsidP="002F2D7B">
      <w:pPr>
        <w:rPr>
          <w:lang w:val="fr-FR"/>
        </w:rPr>
      </w:pPr>
      <w:r w:rsidRPr="00A10B49">
        <w:rPr>
          <w:rFonts w:ascii="Arial" w:hAnsi="Arial" w:cs="Arial"/>
          <w:noProof/>
          <w:sz w:val="21"/>
          <w:szCs w:val="21"/>
        </w:rPr>
        <mc:AlternateContent>
          <mc:Choice Requires="wps">
            <w:drawing>
              <wp:anchor distT="0" distB="0" distL="114300" distR="114300" simplePos="0" relativeHeight="251657728" behindDoc="0" locked="0" layoutInCell="1" allowOverlap="1">
                <wp:simplePos x="0" y="0"/>
                <wp:positionH relativeFrom="column">
                  <wp:posOffset>780415</wp:posOffset>
                </wp:positionH>
                <wp:positionV relativeFrom="paragraph">
                  <wp:posOffset>130175</wp:posOffset>
                </wp:positionV>
                <wp:extent cx="4848225" cy="3867150"/>
                <wp:effectExtent l="0" t="0" r="28575" b="1905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3867150"/>
                        </a:xfrm>
                        <a:prstGeom prst="rect">
                          <a:avLst/>
                        </a:prstGeom>
                        <a:solidFill>
                          <a:srgbClr val="FFFFFF"/>
                        </a:solidFill>
                        <a:ln w="3175">
                          <a:solidFill>
                            <a:srgbClr val="000000"/>
                          </a:solidFill>
                          <a:miter lim="800000"/>
                          <a:headEnd/>
                          <a:tailEnd/>
                        </a:ln>
                      </wps:spPr>
                      <wps:txbx>
                        <w:txbxContent>
                          <w:p w:rsidR="00C82B85" w:rsidRPr="00A10B49" w:rsidRDefault="00C82B85" w:rsidP="00E475D4">
                            <w:pPr>
                              <w:rPr>
                                <w:rFonts w:ascii="Arial" w:hAnsi="Arial" w:cs="Arial"/>
                                <w:sz w:val="22"/>
                                <w:szCs w:val="22"/>
                                <w:lang w:val="fr-FR"/>
                              </w:rPr>
                            </w:pPr>
                            <w:proofErr w:type="gramStart"/>
                            <w:r w:rsidRPr="00A10B49">
                              <w:rPr>
                                <w:rFonts w:ascii="Arial" w:hAnsi="Arial" w:cs="Arial"/>
                                <w:sz w:val="22"/>
                                <w:szCs w:val="22"/>
                                <w:lang w:val="fr-FR"/>
                              </w:rPr>
                              <w:t>Résumé:</w:t>
                            </w:r>
                            <w:proofErr w:type="gramEnd"/>
                          </w:p>
                          <w:p w:rsidR="00C82B85" w:rsidRPr="00A10B49" w:rsidRDefault="00C82B85" w:rsidP="00996FDB">
                            <w:pPr>
                              <w:rPr>
                                <w:rFonts w:ascii="Arial" w:hAnsi="Arial" w:cs="Arial"/>
                                <w:i/>
                                <w:sz w:val="22"/>
                                <w:szCs w:val="22"/>
                                <w:lang w:val="fr-FR"/>
                              </w:rPr>
                            </w:pPr>
                          </w:p>
                          <w:p w:rsidR="00C82B85" w:rsidRPr="00A10B49" w:rsidRDefault="00C82B85" w:rsidP="00996FDB">
                            <w:pPr>
                              <w:jc w:val="both"/>
                              <w:rPr>
                                <w:rFonts w:ascii="Arial" w:hAnsi="Arial" w:cs="Arial"/>
                                <w:sz w:val="22"/>
                                <w:szCs w:val="22"/>
                                <w:lang w:val="fr-FR"/>
                              </w:rPr>
                            </w:pPr>
                            <w:r w:rsidRPr="00A10B49">
                              <w:rPr>
                                <w:rFonts w:ascii="Arial" w:hAnsi="Arial" w:cs="Arial"/>
                                <w:sz w:val="22"/>
                                <w:szCs w:val="22"/>
                                <w:lang w:val="fr-FR"/>
                              </w:rPr>
                              <w:t>L</w:t>
                            </w:r>
                            <w:r w:rsidR="000F49BB" w:rsidRPr="00A10B49">
                              <w:rPr>
                                <w:rFonts w:ascii="Arial" w:hAnsi="Arial" w:cs="Arial"/>
                                <w:sz w:val="22"/>
                                <w:szCs w:val="22"/>
                                <w:lang w:val="fr-FR"/>
                              </w:rPr>
                              <w:t>a hausse</w:t>
                            </w:r>
                            <w:r w:rsidR="000D0A8E" w:rsidRPr="00A10B49">
                              <w:rPr>
                                <w:rFonts w:ascii="Arial" w:hAnsi="Arial" w:cs="Arial"/>
                                <w:sz w:val="22"/>
                                <w:szCs w:val="22"/>
                                <w:lang w:val="fr-FR"/>
                              </w:rPr>
                              <w:t xml:space="preserve"> de la consommation</w:t>
                            </w:r>
                            <w:r w:rsidRPr="00A10B49">
                              <w:rPr>
                                <w:rFonts w:ascii="Arial" w:hAnsi="Arial" w:cs="Arial"/>
                                <w:sz w:val="22"/>
                                <w:szCs w:val="22"/>
                                <w:lang w:val="fr-FR"/>
                              </w:rPr>
                              <w:t xml:space="preserve"> et les marchés non réglementés de</w:t>
                            </w:r>
                            <w:r w:rsidR="00A10B49">
                              <w:rPr>
                                <w:rFonts w:ascii="Arial" w:hAnsi="Arial" w:cs="Arial"/>
                                <w:sz w:val="22"/>
                                <w:szCs w:val="22"/>
                                <w:lang w:val="fr-FR"/>
                              </w:rPr>
                              <w:t xml:space="preserve"> la viande d’animaux sauvages dû</w:t>
                            </w:r>
                            <w:r w:rsidRPr="00A10B49">
                              <w:rPr>
                                <w:rFonts w:ascii="Arial" w:hAnsi="Arial" w:cs="Arial"/>
                                <w:sz w:val="22"/>
                                <w:szCs w:val="22"/>
                                <w:lang w:val="fr-FR"/>
                              </w:rPr>
                              <w:t>s à la croissance de</w:t>
                            </w:r>
                            <w:r w:rsidR="000D0A8E" w:rsidRPr="00A10B49">
                              <w:rPr>
                                <w:rFonts w:ascii="Arial" w:hAnsi="Arial" w:cs="Arial"/>
                                <w:sz w:val="22"/>
                                <w:szCs w:val="22"/>
                                <w:lang w:val="fr-FR"/>
                              </w:rPr>
                              <w:t xml:space="preserve"> la</w:t>
                            </w:r>
                            <w:r w:rsidR="00210246">
                              <w:rPr>
                                <w:rFonts w:ascii="Arial" w:hAnsi="Arial" w:cs="Arial"/>
                                <w:sz w:val="22"/>
                                <w:szCs w:val="22"/>
                                <w:lang w:val="fr-FR"/>
                              </w:rPr>
                              <w:t xml:space="preserve"> population humaine</w:t>
                            </w:r>
                            <w:r w:rsidRPr="00A10B49">
                              <w:rPr>
                                <w:rFonts w:ascii="Arial" w:hAnsi="Arial" w:cs="Arial"/>
                                <w:sz w:val="22"/>
                                <w:szCs w:val="22"/>
                                <w:lang w:val="fr-FR"/>
                              </w:rPr>
                              <w:t xml:space="preserve"> préoccupent de plus en plus les décideurs, les conservationnistes et les agences s’occupant de développement humain. Avec le Partenariat de collaboration sur la gestion durable de la faune sauvage (CPW), la CMS vise à comprendre les </w:t>
                            </w:r>
                            <w:r w:rsidR="000D0A8E" w:rsidRPr="00A10B49">
                              <w:rPr>
                                <w:rFonts w:ascii="Arial" w:hAnsi="Arial" w:cs="Arial"/>
                                <w:sz w:val="22"/>
                                <w:szCs w:val="22"/>
                                <w:lang w:val="fr-FR"/>
                              </w:rPr>
                              <w:t>effets</w:t>
                            </w:r>
                            <w:r w:rsidRPr="00A10B49">
                              <w:rPr>
                                <w:rFonts w:ascii="Arial" w:hAnsi="Arial" w:cs="Arial"/>
                                <w:sz w:val="22"/>
                                <w:szCs w:val="22"/>
                                <w:lang w:val="fr-FR"/>
                              </w:rPr>
                              <w:t xml:space="preserve"> directs et indirects de la consommation et du commerce de viande d’animaux sauvages sur les espèces inscrites à ses Annexes. Le Secrétariat pr</w:t>
                            </w:r>
                            <w:r w:rsidR="000D0A8E" w:rsidRPr="00A10B49">
                              <w:rPr>
                                <w:rFonts w:ascii="Arial" w:hAnsi="Arial" w:cs="Arial"/>
                                <w:sz w:val="22"/>
                                <w:szCs w:val="22"/>
                                <w:lang w:val="fr-FR"/>
                              </w:rPr>
                              <w:t>ésente</w:t>
                            </w:r>
                            <w:r w:rsidRPr="00A10B49">
                              <w:rPr>
                                <w:rFonts w:ascii="Arial" w:hAnsi="Arial" w:cs="Arial"/>
                                <w:sz w:val="22"/>
                                <w:szCs w:val="22"/>
                                <w:lang w:val="fr-FR"/>
                              </w:rPr>
                              <w:t xml:space="preserve"> des projets de décisions pour évaluer ces </w:t>
                            </w:r>
                            <w:r w:rsidR="000D0A8E" w:rsidRPr="00A10B49">
                              <w:rPr>
                                <w:rFonts w:ascii="Arial" w:hAnsi="Arial" w:cs="Arial"/>
                                <w:sz w:val="22"/>
                                <w:szCs w:val="22"/>
                                <w:lang w:val="fr-FR"/>
                              </w:rPr>
                              <w:t>effets</w:t>
                            </w:r>
                            <w:r w:rsidRPr="00A10B49">
                              <w:rPr>
                                <w:rFonts w:ascii="Arial" w:hAnsi="Arial" w:cs="Arial"/>
                                <w:sz w:val="22"/>
                                <w:szCs w:val="22"/>
                                <w:lang w:val="fr-FR"/>
                              </w:rPr>
                              <w:t xml:space="preserve"> afin de proposer des mesures pour </w:t>
                            </w:r>
                            <w:r w:rsidR="000D0A8E" w:rsidRPr="00A10B49">
                              <w:rPr>
                                <w:rFonts w:ascii="Arial" w:hAnsi="Arial" w:cs="Arial"/>
                                <w:sz w:val="22"/>
                                <w:szCs w:val="22"/>
                                <w:lang w:val="fr-FR"/>
                              </w:rPr>
                              <w:t>résoudre c</w:t>
                            </w:r>
                            <w:r w:rsidR="00B325AF" w:rsidRPr="00A10B49">
                              <w:rPr>
                                <w:rFonts w:ascii="Arial" w:hAnsi="Arial" w:cs="Arial"/>
                                <w:sz w:val="22"/>
                                <w:szCs w:val="22"/>
                                <w:lang w:val="fr-FR"/>
                              </w:rPr>
                              <w:t xml:space="preserve">ette question </w:t>
                            </w:r>
                            <w:r w:rsidR="000D0A8E" w:rsidRPr="00A10B49">
                              <w:rPr>
                                <w:rFonts w:ascii="Arial" w:hAnsi="Arial" w:cs="Arial"/>
                                <w:sz w:val="22"/>
                                <w:szCs w:val="22"/>
                                <w:lang w:val="fr-FR"/>
                              </w:rPr>
                              <w:t>urgent</w:t>
                            </w:r>
                            <w:r w:rsidR="00B325AF" w:rsidRPr="00A10B49">
                              <w:rPr>
                                <w:rFonts w:ascii="Arial" w:hAnsi="Arial" w:cs="Arial"/>
                                <w:sz w:val="22"/>
                                <w:szCs w:val="22"/>
                                <w:lang w:val="fr-FR"/>
                              </w:rPr>
                              <w:t>e</w:t>
                            </w:r>
                            <w:r w:rsidRPr="00A10B49">
                              <w:rPr>
                                <w:rFonts w:ascii="Arial" w:hAnsi="Arial" w:cs="Arial"/>
                                <w:sz w:val="22"/>
                                <w:szCs w:val="22"/>
                                <w:lang w:val="fr-FR"/>
                              </w:rPr>
                              <w:t>.</w:t>
                            </w:r>
                          </w:p>
                          <w:p w:rsidR="00C82B85" w:rsidRPr="00A10B49" w:rsidRDefault="00C82B85" w:rsidP="00996FDB">
                            <w:pPr>
                              <w:jc w:val="both"/>
                              <w:rPr>
                                <w:rFonts w:ascii="Arial" w:hAnsi="Arial" w:cs="Arial"/>
                                <w:sz w:val="22"/>
                                <w:szCs w:val="22"/>
                                <w:lang w:val="fr-FR"/>
                              </w:rPr>
                            </w:pPr>
                          </w:p>
                          <w:p w:rsidR="00C82B85" w:rsidRPr="00A10B49" w:rsidRDefault="00C82B85" w:rsidP="00996FDB">
                            <w:pPr>
                              <w:jc w:val="both"/>
                              <w:rPr>
                                <w:rFonts w:ascii="Arial" w:hAnsi="Arial" w:cs="Arial"/>
                                <w:sz w:val="22"/>
                                <w:szCs w:val="22"/>
                                <w:lang w:val="fr-FR"/>
                              </w:rPr>
                            </w:pPr>
                            <w:r w:rsidRPr="00A10B49">
                              <w:rPr>
                                <w:rFonts w:ascii="Arial" w:hAnsi="Arial" w:cs="Arial"/>
                                <w:sz w:val="22"/>
                                <w:szCs w:val="22"/>
                                <w:lang w:val="fr-FR"/>
                              </w:rPr>
                              <w:t xml:space="preserve">L’application des projets de décisions </w:t>
                            </w:r>
                            <w:r w:rsidR="000D0A8E" w:rsidRPr="00A10B49">
                              <w:rPr>
                                <w:rFonts w:ascii="Arial" w:hAnsi="Arial" w:cs="Arial"/>
                                <w:sz w:val="22"/>
                                <w:szCs w:val="22"/>
                                <w:lang w:val="fr-FR"/>
                              </w:rPr>
                              <w:t>ci-</w:t>
                            </w:r>
                            <w:r w:rsidRPr="00A10B49">
                              <w:rPr>
                                <w:rFonts w:ascii="Arial" w:hAnsi="Arial" w:cs="Arial"/>
                                <w:sz w:val="22"/>
                                <w:szCs w:val="22"/>
                                <w:lang w:val="fr-FR"/>
                              </w:rPr>
                              <w:t>joints contribuera à la réalisation des objectifs 1,</w:t>
                            </w:r>
                            <w:r w:rsidR="000D0A8E" w:rsidRPr="00A10B49">
                              <w:rPr>
                                <w:rFonts w:ascii="Arial" w:hAnsi="Arial" w:cs="Arial"/>
                                <w:sz w:val="22"/>
                                <w:szCs w:val="22"/>
                                <w:lang w:val="fr-FR"/>
                              </w:rPr>
                              <w:t xml:space="preserve"> </w:t>
                            </w:r>
                            <w:r w:rsidRPr="00A10B49">
                              <w:rPr>
                                <w:rFonts w:ascii="Arial" w:hAnsi="Arial" w:cs="Arial"/>
                                <w:sz w:val="22"/>
                                <w:szCs w:val="22"/>
                                <w:lang w:val="fr-FR"/>
                              </w:rPr>
                              <w:t xml:space="preserve">2, 3 et 6 du Plan stratégique pour les espèces migratrices 2015 – 2023. </w:t>
                            </w:r>
                          </w:p>
                          <w:p w:rsidR="00C82B85" w:rsidRPr="00A10B49" w:rsidRDefault="00C82B85" w:rsidP="00996FDB">
                            <w:pPr>
                              <w:jc w:val="both"/>
                              <w:rPr>
                                <w:rFonts w:ascii="Arial" w:hAnsi="Arial" w:cs="Arial"/>
                                <w:sz w:val="22"/>
                                <w:szCs w:val="22"/>
                                <w:lang w:val="fr-FR"/>
                              </w:rPr>
                            </w:pPr>
                          </w:p>
                          <w:p w:rsidR="00C82B85" w:rsidRDefault="000D0A8E" w:rsidP="00D10A49">
                            <w:pPr>
                              <w:jc w:val="both"/>
                              <w:rPr>
                                <w:rFonts w:ascii="Arial" w:hAnsi="Arial" w:cs="Arial"/>
                                <w:sz w:val="22"/>
                                <w:szCs w:val="22"/>
                                <w:lang w:val="fr-FR"/>
                              </w:rPr>
                            </w:pPr>
                            <w:r w:rsidRPr="00A10B49">
                              <w:rPr>
                                <w:rFonts w:ascii="Arial" w:hAnsi="Arial" w:cs="Arial"/>
                                <w:sz w:val="22"/>
                                <w:szCs w:val="22"/>
                                <w:lang w:val="fr-FR"/>
                              </w:rPr>
                              <w:t>Lors de l’examen du présent document, il conviendra de se r</w:t>
                            </w:r>
                            <w:r w:rsidR="003D7085" w:rsidRPr="00A10B49">
                              <w:rPr>
                                <w:rFonts w:ascii="Arial" w:hAnsi="Arial" w:cs="Arial"/>
                                <w:sz w:val="22"/>
                                <w:szCs w:val="22"/>
                                <w:lang w:val="fr-FR"/>
                              </w:rPr>
                              <w:t>éférer</w:t>
                            </w:r>
                            <w:r w:rsidRPr="00A10B49">
                              <w:rPr>
                                <w:rFonts w:ascii="Arial" w:hAnsi="Arial" w:cs="Arial"/>
                                <w:sz w:val="22"/>
                                <w:szCs w:val="22"/>
                                <w:lang w:val="fr-FR"/>
                              </w:rPr>
                              <w:t xml:space="preserve"> aussi au</w:t>
                            </w:r>
                            <w:r w:rsidR="00C82B85" w:rsidRPr="00A10B49">
                              <w:rPr>
                                <w:rFonts w:ascii="Arial" w:hAnsi="Arial" w:cs="Arial"/>
                                <w:sz w:val="22"/>
                                <w:szCs w:val="22"/>
                                <w:lang w:val="fr-FR"/>
                              </w:rPr>
                              <w:t xml:space="preserve"> document </w:t>
                            </w:r>
                            <w:hyperlink r:id="rId9" w:history="1">
                              <w:r w:rsidR="00C82B85" w:rsidRPr="00A10B49">
                                <w:rPr>
                                  <w:rStyle w:val="Hyperlink"/>
                                  <w:rFonts w:ascii="Arial" w:hAnsi="Arial" w:cs="Arial"/>
                                  <w:sz w:val="22"/>
                                  <w:szCs w:val="22"/>
                                  <w:lang w:val="fr-FR"/>
                                </w:rPr>
                                <w:t>UNEP/CMS/COP12/Doc.24.2.3</w:t>
                              </w:r>
                            </w:hyperlink>
                            <w:r w:rsidR="00C82B85" w:rsidRPr="00A10B49">
                              <w:rPr>
                                <w:rFonts w:ascii="Arial" w:hAnsi="Arial" w:cs="Arial"/>
                                <w:sz w:val="22"/>
                                <w:szCs w:val="22"/>
                                <w:lang w:val="fr-FR"/>
                              </w:rPr>
                              <w:t xml:space="preserve"> sur </w:t>
                            </w:r>
                            <w:r w:rsidR="00C82B85" w:rsidRPr="00A10B49">
                              <w:rPr>
                                <w:rFonts w:ascii="Arial" w:hAnsi="Arial" w:cs="Arial"/>
                                <w:i/>
                                <w:sz w:val="22"/>
                                <w:szCs w:val="22"/>
                                <w:lang w:val="fr-FR"/>
                              </w:rPr>
                              <w:t>la viande d’animaux sauvages aquatiques</w:t>
                            </w:r>
                            <w:r w:rsidR="00C82B85" w:rsidRPr="00A10B49">
                              <w:rPr>
                                <w:rFonts w:ascii="Arial" w:hAnsi="Arial" w:cs="Arial"/>
                                <w:sz w:val="22"/>
                                <w:szCs w:val="22"/>
                                <w:lang w:val="fr-FR"/>
                              </w:rPr>
                              <w:t>.</w:t>
                            </w:r>
                          </w:p>
                          <w:p w:rsidR="00210246" w:rsidRDefault="00210246" w:rsidP="00D10A49">
                            <w:pPr>
                              <w:jc w:val="both"/>
                              <w:rPr>
                                <w:rFonts w:ascii="Arial" w:hAnsi="Arial" w:cs="Arial"/>
                                <w:sz w:val="22"/>
                                <w:szCs w:val="22"/>
                                <w:lang w:val="fr-FR"/>
                              </w:rPr>
                            </w:pPr>
                          </w:p>
                          <w:p w:rsidR="00210246" w:rsidRPr="00210246" w:rsidRDefault="00210246" w:rsidP="00D10A49">
                            <w:pPr>
                              <w:jc w:val="both"/>
                              <w:rPr>
                                <w:rFonts w:ascii="Arial" w:hAnsi="Arial" w:cs="Arial"/>
                                <w:sz w:val="22"/>
                                <w:szCs w:val="22"/>
                                <w:lang w:val="fr-FR"/>
                              </w:rPr>
                            </w:pPr>
                            <w:proofErr w:type="spellStart"/>
                            <w:r w:rsidRPr="00210246">
                              <w:rPr>
                                <w:rFonts w:ascii="Arial" w:hAnsi="Arial" w:cs="Arial"/>
                                <w:sz w:val="22"/>
                                <w:szCs w:val="22"/>
                                <w:lang w:val="fr-FR"/>
                              </w:rPr>
                              <w:t>Rev</w:t>
                            </w:r>
                            <w:proofErr w:type="spellEnd"/>
                            <w:r w:rsidRPr="00210246">
                              <w:rPr>
                                <w:rFonts w:ascii="Arial" w:hAnsi="Arial" w:cs="Arial"/>
                                <w:sz w:val="22"/>
                                <w:szCs w:val="22"/>
                                <w:lang w:val="fr-FR"/>
                              </w:rPr>
                              <w:t>. 1 corrige le texte et les références relatives aux notes de bas de page 16, 17 et 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61.45pt;margin-top:10.25pt;width:381.75pt;height:30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MbEKwIAAFEEAAAOAAAAZHJzL2Uyb0RvYy54bWysVNuO0zAQfUfiHyy/07Qh3S1R09XSpQhp&#10;uUi7fIDjOImF7TG226R8PWOnW6oFXhB5sDz2+MzMOTNZ34xakYNwXoKp6GI2p0QYDo00XUW/Pu5e&#10;rSjxgZmGKTCiokfh6c3m5Yv1YEuRQw+qEY4giPHlYCvah2DLLPO8F5r5GVhh8LIFp1lA03VZ49iA&#10;6Fpl+Xx+lQ3gGuuAC+/x9G66pJuE37aCh89t60UgqqKYW0irS2sd12yzZmXnmO0lP6XB/iELzaTB&#10;oGeoOxYY2Tv5G5SW3IGHNsw46AzaVnKRasBqFvNn1Tz0zIpUC5Lj7Zkm//9g+afDF0dkU9GcEsM0&#10;SvQoxkDewkiKyM5gfYlODxbdwojHqHKq1Nt74N88MbDtmenErXMw9II1mN0ivswunk44PoLUw0do&#10;MAzbB0hAY+t0pA7JIIiOKh3PysRUOB4Wq2KV50tKON69Xl1dL5ZJu4yVT8+t8+G9AE3ipqIOpU/w&#10;7HDvQ0yHlU8uMZoHJZudVCoZrqu3ypEDwzbZpS9V8MxNGTJg+MX1cmLgrxDz9P0JQsuA/a6krujq&#10;7MTKyNs706RuDEyqaY8pK3MiMnI3sRjGejwJU0NzREodTH2Nc4ibHtwPSgbs6Yr673vmBCXqg0FZ&#10;3iyKIg5BMorldY6Gu7ypL2+Y4QhV0UDJtN2GaXD21smux0hTIxi4RSlbmUiOmk9ZnfLGvk3cn2Ys&#10;Dsalnbx+/Qk2PwEAAP//AwBQSwMEFAAGAAgAAAAhAANC1CbdAAAACgEAAA8AAABkcnMvZG93bnJl&#10;di54bWxMj0FOwzAQRfdI3MGaSmwQtbFoSNM4VYUEO5DacoBpbJKo8TiK3SbcnmEFy695+v9NuZ19&#10;L65ujF0gA49LBcJRHWxHjYHP4+tDDiImJIt9IGfg20XYVrc3JRY2TLR310NqBJdQLNBAm9JQSBnr&#10;1nmMyzA44ttXGD0mjmMj7YgTl/teaqUy6bEjXmhxcC+tq8+HizfwjoSz9/vdfUj+w0/6/PZ8VMbc&#10;LebdBkRyc/qD4Vef1aFip1O4kI2i56z1mlEDWq1AMJDn2ROIk4FMr1cgq1L+f6H6AQAA//8DAFBL&#10;AQItABQABgAIAAAAIQC2gziS/gAAAOEBAAATAAAAAAAAAAAAAAAAAAAAAABbQ29udGVudF9UeXBl&#10;c10ueG1sUEsBAi0AFAAGAAgAAAAhADj9If/WAAAAlAEAAAsAAAAAAAAAAAAAAAAALwEAAF9yZWxz&#10;Ly5yZWxzUEsBAi0AFAAGAAgAAAAhAHYIxsQrAgAAUQQAAA4AAAAAAAAAAAAAAAAALgIAAGRycy9l&#10;Mm9Eb2MueG1sUEsBAi0AFAAGAAgAAAAhAANC1CbdAAAACgEAAA8AAAAAAAAAAAAAAAAAhQQAAGRy&#10;cy9kb3ducmV2LnhtbFBLBQYAAAAABAAEAPMAAACPBQAAAAA=&#10;" strokeweight=".25pt">
                <v:textbox>
                  <w:txbxContent>
                    <w:p w:rsidR="00C82B85" w:rsidRPr="00A10B49" w:rsidRDefault="00C82B85" w:rsidP="00E475D4">
                      <w:pPr>
                        <w:rPr>
                          <w:rFonts w:ascii="Arial" w:hAnsi="Arial" w:cs="Arial"/>
                          <w:sz w:val="22"/>
                          <w:szCs w:val="22"/>
                          <w:lang w:val="fr-FR"/>
                        </w:rPr>
                      </w:pPr>
                      <w:proofErr w:type="gramStart"/>
                      <w:r w:rsidRPr="00A10B49">
                        <w:rPr>
                          <w:rFonts w:ascii="Arial" w:hAnsi="Arial" w:cs="Arial"/>
                          <w:sz w:val="22"/>
                          <w:szCs w:val="22"/>
                          <w:lang w:val="fr-FR"/>
                        </w:rPr>
                        <w:t>Résumé:</w:t>
                      </w:r>
                      <w:proofErr w:type="gramEnd"/>
                    </w:p>
                    <w:p w:rsidR="00C82B85" w:rsidRPr="00A10B49" w:rsidRDefault="00C82B85" w:rsidP="00996FDB">
                      <w:pPr>
                        <w:rPr>
                          <w:rFonts w:ascii="Arial" w:hAnsi="Arial" w:cs="Arial"/>
                          <w:i/>
                          <w:sz w:val="22"/>
                          <w:szCs w:val="22"/>
                          <w:lang w:val="fr-FR"/>
                        </w:rPr>
                      </w:pPr>
                    </w:p>
                    <w:p w:rsidR="00C82B85" w:rsidRPr="00A10B49" w:rsidRDefault="00C82B85" w:rsidP="00996FDB">
                      <w:pPr>
                        <w:jc w:val="both"/>
                        <w:rPr>
                          <w:rFonts w:ascii="Arial" w:hAnsi="Arial" w:cs="Arial"/>
                          <w:sz w:val="22"/>
                          <w:szCs w:val="22"/>
                          <w:lang w:val="fr-FR"/>
                        </w:rPr>
                      </w:pPr>
                      <w:r w:rsidRPr="00A10B49">
                        <w:rPr>
                          <w:rFonts w:ascii="Arial" w:hAnsi="Arial" w:cs="Arial"/>
                          <w:sz w:val="22"/>
                          <w:szCs w:val="22"/>
                          <w:lang w:val="fr-FR"/>
                        </w:rPr>
                        <w:t>L</w:t>
                      </w:r>
                      <w:r w:rsidR="000F49BB" w:rsidRPr="00A10B49">
                        <w:rPr>
                          <w:rFonts w:ascii="Arial" w:hAnsi="Arial" w:cs="Arial"/>
                          <w:sz w:val="22"/>
                          <w:szCs w:val="22"/>
                          <w:lang w:val="fr-FR"/>
                        </w:rPr>
                        <w:t>a hausse</w:t>
                      </w:r>
                      <w:r w:rsidR="000D0A8E" w:rsidRPr="00A10B49">
                        <w:rPr>
                          <w:rFonts w:ascii="Arial" w:hAnsi="Arial" w:cs="Arial"/>
                          <w:sz w:val="22"/>
                          <w:szCs w:val="22"/>
                          <w:lang w:val="fr-FR"/>
                        </w:rPr>
                        <w:t xml:space="preserve"> de la consommation</w:t>
                      </w:r>
                      <w:r w:rsidRPr="00A10B49">
                        <w:rPr>
                          <w:rFonts w:ascii="Arial" w:hAnsi="Arial" w:cs="Arial"/>
                          <w:sz w:val="22"/>
                          <w:szCs w:val="22"/>
                          <w:lang w:val="fr-FR"/>
                        </w:rPr>
                        <w:t xml:space="preserve"> et les marchés non réglementés de</w:t>
                      </w:r>
                      <w:r w:rsidR="00A10B49">
                        <w:rPr>
                          <w:rFonts w:ascii="Arial" w:hAnsi="Arial" w:cs="Arial"/>
                          <w:sz w:val="22"/>
                          <w:szCs w:val="22"/>
                          <w:lang w:val="fr-FR"/>
                        </w:rPr>
                        <w:t xml:space="preserve"> la viande d’animaux sauvages dû</w:t>
                      </w:r>
                      <w:r w:rsidRPr="00A10B49">
                        <w:rPr>
                          <w:rFonts w:ascii="Arial" w:hAnsi="Arial" w:cs="Arial"/>
                          <w:sz w:val="22"/>
                          <w:szCs w:val="22"/>
                          <w:lang w:val="fr-FR"/>
                        </w:rPr>
                        <w:t>s à la croissance de</w:t>
                      </w:r>
                      <w:r w:rsidR="000D0A8E" w:rsidRPr="00A10B49">
                        <w:rPr>
                          <w:rFonts w:ascii="Arial" w:hAnsi="Arial" w:cs="Arial"/>
                          <w:sz w:val="22"/>
                          <w:szCs w:val="22"/>
                          <w:lang w:val="fr-FR"/>
                        </w:rPr>
                        <w:t xml:space="preserve"> la</w:t>
                      </w:r>
                      <w:r w:rsidR="00210246">
                        <w:rPr>
                          <w:rFonts w:ascii="Arial" w:hAnsi="Arial" w:cs="Arial"/>
                          <w:sz w:val="22"/>
                          <w:szCs w:val="22"/>
                          <w:lang w:val="fr-FR"/>
                        </w:rPr>
                        <w:t xml:space="preserve"> population humaine</w:t>
                      </w:r>
                      <w:r w:rsidRPr="00A10B49">
                        <w:rPr>
                          <w:rFonts w:ascii="Arial" w:hAnsi="Arial" w:cs="Arial"/>
                          <w:sz w:val="22"/>
                          <w:szCs w:val="22"/>
                          <w:lang w:val="fr-FR"/>
                        </w:rPr>
                        <w:t xml:space="preserve"> préoccupent de plus en plus les décideurs, les conservationnistes et les agences s’occupant de développement humain. Avec le Partenariat de collaboration sur la gestion durable de la faune sauvage (CPW), la CMS vise à comprendre les </w:t>
                      </w:r>
                      <w:r w:rsidR="000D0A8E" w:rsidRPr="00A10B49">
                        <w:rPr>
                          <w:rFonts w:ascii="Arial" w:hAnsi="Arial" w:cs="Arial"/>
                          <w:sz w:val="22"/>
                          <w:szCs w:val="22"/>
                          <w:lang w:val="fr-FR"/>
                        </w:rPr>
                        <w:t>effets</w:t>
                      </w:r>
                      <w:r w:rsidRPr="00A10B49">
                        <w:rPr>
                          <w:rFonts w:ascii="Arial" w:hAnsi="Arial" w:cs="Arial"/>
                          <w:sz w:val="22"/>
                          <w:szCs w:val="22"/>
                          <w:lang w:val="fr-FR"/>
                        </w:rPr>
                        <w:t xml:space="preserve"> directs et indirects de la consommation et du commerce de viande d’animaux sauvages sur les espèces inscrites à ses Annexes. Le Secrétariat pr</w:t>
                      </w:r>
                      <w:r w:rsidR="000D0A8E" w:rsidRPr="00A10B49">
                        <w:rPr>
                          <w:rFonts w:ascii="Arial" w:hAnsi="Arial" w:cs="Arial"/>
                          <w:sz w:val="22"/>
                          <w:szCs w:val="22"/>
                          <w:lang w:val="fr-FR"/>
                        </w:rPr>
                        <w:t>ésente</w:t>
                      </w:r>
                      <w:r w:rsidRPr="00A10B49">
                        <w:rPr>
                          <w:rFonts w:ascii="Arial" w:hAnsi="Arial" w:cs="Arial"/>
                          <w:sz w:val="22"/>
                          <w:szCs w:val="22"/>
                          <w:lang w:val="fr-FR"/>
                        </w:rPr>
                        <w:t xml:space="preserve"> des projets de décisions pour évaluer ces </w:t>
                      </w:r>
                      <w:r w:rsidR="000D0A8E" w:rsidRPr="00A10B49">
                        <w:rPr>
                          <w:rFonts w:ascii="Arial" w:hAnsi="Arial" w:cs="Arial"/>
                          <w:sz w:val="22"/>
                          <w:szCs w:val="22"/>
                          <w:lang w:val="fr-FR"/>
                        </w:rPr>
                        <w:t>effets</w:t>
                      </w:r>
                      <w:r w:rsidRPr="00A10B49">
                        <w:rPr>
                          <w:rFonts w:ascii="Arial" w:hAnsi="Arial" w:cs="Arial"/>
                          <w:sz w:val="22"/>
                          <w:szCs w:val="22"/>
                          <w:lang w:val="fr-FR"/>
                        </w:rPr>
                        <w:t xml:space="preserve"> afin de proposer des mesures pour </w:t>
                      </w:r>
                      <w:r w:rsidR="000D0A8E" w:rsidRPr="00A10B49">
                        <w:rPr>
                          <w:rFonts w:ascii="Arial" w:hAnsi="Arial" w:cs="Arial"/>
                          <w:sz w:val="22"/>
                          <w:szCs w:val="22"/>
                          <w:lang w:val="fr-FR"/>
                        </w:rPr>
                        <w:t>résoudre c</w:t>
                      </w:r>
                      <w:r w:rsidR="00B325AF" w:rsidRPr="00A10B49">
                        <w:rPr>
                          <w:rFonts w:ascii="Arial" w:hAnsi="Arial" w:cs="Arial"/>
                          <w:sz w:val="22"/>
                          <w:szCs w:val="22"/>
                          <w:lang w:val="fr-FR"/>
                        </w:rPr>
                        <w:t xml:space="preserve">ette question </w:t>
                      </w:r>
                      <w:r w:rsidR="000D0A8E" w:rsidRPr="00A10B49">
                        <w:rPr>
                          <w:rFonts w:ascii="Arial" w:hAnsi="Arial" w:cs="Arial"/>
                          <w:sz w:val="22"/>
                          <w:szCs w:val="22"/>
                          <w:lang w:val="fr-FR"/>
                        </w:rPr>
                        <w:t>urgent</w:t>
                      </w:r>
                      <w:r w:rsidR="00B325AF" w:rsidRPr="00A10B49">
                        <w:rPr>
                          <w:rFonts w:ascii="Arial" w:hAnsi="Arial" w:cs="Arial"/>
                          <w:sz w:val="22"/>
                          <w:szCs w:val="22"/>
                          <w:lang w:val="fr-FR"/>
                        </w:rPr>
                        <w:t>e</w:t>
                      </w:r>
                      <w:r w:rsidRPr="00A10B49">
                        <w:rPr>
                          <w:rFonts w:ascii="Arial" w:hAnsi="Arial" w:cs="Arial"/>
                          <w:sz w:val="22"/>
                          <w:szCs w:val="22"/>
                          <w:lang w:val="fr-FR"/>
                        </w:rPr>
                        <w:t>.</w:t>
                      </w:r>
                    </w:p>
                    <w:p w:rsidR="00C82B85" w:rsidRPr="00A10B49" w:rsidRDefault="00C82B85" w:rsidP="00996FDB">
                      <w:pPr>
                        <w:jc w:val="both"/>
                        <w:rPr>
                          <w:rFonts w:ascii="Arial" w:hAnsi="Arial" w:cs="Arial"/>
                          <w:sz w:val="22"/>
                          <w:szCs w:val="22"/>
                          <w:lang w:val="fr-FR"/>
                        </w:rPr>
                      </w:pPr>
                    </w:p>
                    <w:p w:rsidR="00C82B85" w:rsidRPr="00A10B49" w:rsidRDefault="00C82B85" w:rsidP="00996FDB">
                      <w:pPr>
                        <w:jc w:val="both"/>
                        <w:rPr>
                          <w:rFonts w:ascii="Arial" w:hAnsi="Arial" w:cs="Arial"/>
                          <w:sz w:val="22"/>
                          <w:szCs w:val="22"/>
                          <w:lang w:val="fr-FR"/>
                        </w:rPr>
                      </w:pPr>
                      <w:r w:rsidRPr="00A10B49">
                        <w:rPr>
                          <w:rFonts w:ascii="Arial" w:hAnsi="Arial" w:cs="Arial"/>
                          <w:sz w:val="22"/>
                          <w:szCs w:val="22"/>
                          <w:lang w:val="fr-FR"/>
                        </w:rPr>
                        <w:t xml:space="preserve">L’application des projets de décisions </w:t>
                      </w:r>
                      <w:r w:rsidR="000D0A8E" w:rsidRPr="00A10B49">
                        <w:rPr>
                          <w:rFonts w:ascii="Arial" w:hAnsi="Arial" w:cs="Arial"/>
                          <w:sz w:val="22"/>
                          <w:szCs w:val="22"/>
                          <w:lang w:val="fr-FR"/>
                        </w:rPr>
                        <w:t>ci-</w:t>
                      </w:r>
                      <w:r w:rsidRPr="00A10B49">
                        <w:rPr>
                          <w:rFonts w:ascii="Arial" w:hAnsi="Arial" w:cs="Arial"/>
                          <w:sz w:val="22"/>
                          <w:szCs w:val="22"/>
                          <w:lang w:val="fr-FR"/>
                        </w:rPr>
                        <w:t>joints contribuera à la réalisation des objectifs 1,</w:t>
                      </w:r>
                      <w:r w:rsidR="000D0A8E" w:rsidRPr="00A10B49">
                        <w:rPr>
                          <w:rFonts w:ascii="Arial" w:hAnsi="Arial" w:cs="Arial"/>
                          <w:sz w:val="22"/>
                          <w:szCs w:val="22"/>
                          <w:lang w:val="fr-FR"/>
                        </w:rPr>
                        <w:t xml:space="preserve"> </w:t>
                      </w:r>
                      <w:r w:rsidRPr="00A10B49">
                        <w:rPr>
                          <w:rFonts w:ascii="Arial" w:hAnsi="Arial" w:cs="Arial"/>
                          <w:sz w:val="22"/>
                          <w:szCs w:val="22"/>
                          <w:lang w:val="fr-FR"/>
                        </w:rPr>
                        <w:t xml:space="preserve">2, 3 et 6 du Plan stratégique pour les espèces migratrices 2015 – 2023. </w:t>
                      </w:r>
                    </w:p>
                    <w:p w:rsidR="00C82B85" w:rsidRPr="00A10B49" w:rsidRDefault="00C82B85" w:rsidP="00996FDB">
                      <w:pPr>
                        <w:jc w:val="both"/>
                        <w:rPr>
                          <w:rFonts w:ascii="Arial" w:hAnsi="Arial" w:cs="Arial"/>
                          <w:sz w:val="22"/>
                          <w:szCs w:val="22"/>
                          <w:lang w:val="fr-FR"/>
                        </w:rPr>
                      </w:pPr>
                    </w:p>
                    <w:p w:rsidR="00C82B85" w:rsidRDefault="000D0A8E" w:rsidP="00D10A49">
                      <w:pPr>
                        <w:jc w:val="both"/>
                        <w:rPr>
                          <w:rFonts w:ascii="Arial" w:hAnsi="Arial" w:cs="Arial"/>
                          <w:sz w:val="22"/>
                          <w:szCs w:val="22"/>
                          <w:lang w:val="fr-FR"/>
                        </w:rPr>
                      </w:pPr>
                      <w:r w:rsidRPr="00A10B49">
                        <w:rPr>
                          <w:rFonts w:ascii="Arial" w:hAnsi="Arial" w:cs="Arial"/>
                          <w:sz w:val="22"/>
                          <w:szCs w:val="22"/>
                          <w:lang w:val="fr-FR"/>
                        </w:rPr>
                        <w:t>Lors de l’examen du présent document, il conviendra de se r</w:t>
                      </w:r>
                      <w:r w:rsidR="003D7085" w:rsidRPr="00A10B49">
                        <w:rPr>
                          <w:rFonts w:ascii="Arial" w:hAnsi="Arial" w:cs="Arial"/>
                          <w:sz w:val="22"/>
                          <w:szCs w:val="22"/>
                          <w:lang w:val="fr-FR"/>
                        </w:rPr>
                        <w:t>éférer</w:t>
                      </w:r>
                      <w:r w:rsidRPr="00A10B49">
                        <w:rPr>
                          <w:rFonts w:ascii="Arial" w:hAnsi="Arial" w:cs="Arial"/>
                          <w:sz w:val="22"/>
                          <w:szCs w:val="22"/>
                          <w:lang w:val="fr-FR"/>
                        </w:rPr>
                        <w:t xml:space="preserve"> aussi au</w:t>
                      </w:r>
                      <w:r w:rsidR="00C82B85" w:rsidRPr="00A10B49">
                        <w:rPr>
                          <w:rFonts w:ascii="Arial" w:hAnsi="Arial" w:cs="Arial"/>
                          <w:sz w:val="22"/>
                          <w:szCs w:val="22"/>
                          <w:lang w:val="fr-FR"/>
                        </w:rPr>
                        <w:t xml:space="preserve"> document </w:t>
                      </w:r>
                      <w:hyperlink r:id="rId10" w:history="1">
                        <w:r w:rsidR="00C82B85" w:rsidRPr="00A10B49">
                          <w:rPr>
                            <w:rStyle w:val="Hyperlink"/>
                            <w:rFonts w:ascii="Arial" w:hAnsi="Arial" w:cs="Arial"/>
                            <w:sz w:val="22"/>
                            <w:szCs w:val="22"/>
                            <w:lang w:val="fr-FR"/>
                          </w:rPr>
                          <w:t>UNEP/CMS/COP12/Doc.24.2.3</w:t>
                        </w:r>
                      </w:hyperlink>
                      <w:r w:rsidR="00C82B85" w:rsidRPr="00A10B49">
                        <w:rPr>
                          <w:rFonts w:ascii="Arial" w:hAnsi="Arial" w:cs="Arial"/>
                          <w:sz w:val="22"/>
                          <w:szCs w:val="22"/>
                          <w:lang w:val="fr-FR"/>
                        </w:rPr>
                        <w:t xml:space="preserve"> sur </w:t>
                      </w:r>
                      <w:r w:rsidR="00C82B85" w:rsidRPr="00A10B49">
                        <w:rPr>
                          <w:rFonts w:ascii="Arial" w:hAnsi="Arial" w:cs="Arial"/>
                          <w:i/>
                          <w:sz w:val="22"/>
                          <w:szCs w:val="22"/>
                          <w:lang w:val="fr-FR"/>
                        </w:rPr>
                        <w:t>la viande d’animaux sauvages aquatiques</w:t>
                      </w:r>
                      <w:r w:rsidR="00C82B85" w:rsidRPr="00A10B49">
                        <w:rPr>
                          <w:rFonts w:ascii="Arial" w:hAnsi="Arial" w:cs="Arial"/>
                          <w:sz w:val="22"/>
                          <w:szCs w:val="22"/>
                          <w:lang w:val="fr-FR"/>
                        </w:rPr>
                        <w:t>.</w:t>
                      </w:r>
                    </w:p>
                    <w:p w:rsidR="00210246" w:rsidRDefault="00210246" w:rsidP="00D10A49">
                      <w:pPr>
                        <w:jc w:val="both"/>
                        <w:rPr>
                          <w:rFonts w:ascii="Arial" w:hAnsi="Arial" w:cs="Arial"/>
                          <w:sz w:val="22"/>
                          <w:szCs w:val="22"/>
                          <w:lang w:val="fr-FR"/>
                        </w:rPr>
                      </w:pPr>
                    </w:p>
                    <w:p w:rsidR="00210246" w:rsidRPr="00210246" w:rsidRDefault="00210246" w:rsidP="00D10A49">
                      <w:pPr>
                        <w:jc w:val="both"/>
                        <w:rPr>
                          <w:rFonts w:ascii="Arial" w:hAnsi="Arial" w:cs="Arial"/>
                          <w:sz w:val="22"/>
                          <w:szCs w:val="22"/>
                          <w:lang w:val="fr-FR"/>
                        </w:rPr>
                      </w:pPr>
                      <w:proofErr w:type="spellStart"/>
                      <w:r w:rsidRPr="00210246">
                        <w:rPr>
                          <w:rFonts w:ascii="Arial" w:hAnsi="Arial" w:cs="Arial"/>
                          <w:sz w:val="22"/>
                          <w:szCs w:val="22"/>
                          <w:lang w:val="fr-FR"/>
                        </w:rPr>
                        <w:t>Rev</w:t>
                      </w:r>
                      <w:proofErr w:type="spellEnd"/>
                      <w:r w:rsidRPr="00210246">
                        <w:rPr>
                          <w:rFonts w:ascii="Arial" w:hAnsi="Arial" w:cs="Arial"/>
                          <w:sz w:val="22"/>
                          <w:szCs w:val="22"/>
                          <w:lang w:val="fr-FR"/>
                        </w:rPr>
                        <w:t>. 1 corrige le texte et les références relatives aux notes de bas de page 16, 17 et 18.</w:t>
                      </w:r>
                    </w:p>
                  </w:txbxContent>
                </v:textbox>
              </v:shape>
            </w:pict>
          </mc:Fallback>
        </mc:AlternateContent>
      </w:r>
    </w:p>
    <w:p w:rsidR="00996FDB" w:rsidRPr="002F2D7B" w:rsidRDefault="00996FDB" w:rsidP="002F2D7B">
      <w:pPr>
        <w:rPr>
          <w:lang w:val="fr-FR"/>
        </w:rPr>
      </w:pPr>
    </w:p>
    <w:p w:rsidR="00996FDB" w:rsidRPr="002F2D7B" w:rsidRDefault="00996FDB" w:rsidP="002F2D7B">
      <w:pPr>
        <w:rPr>
          <w:lang w:val="fr-FR"/>
        </w:rPr>
      </w:pPr>
    </w:p>
    <w:p w:rsidR="00996FDB" w:rsidRPr="002F2D7B" w:rsidRDefault="00996FDB" w:rsidP="002F2D7B">
      <w:pPr>
        <w:rPr>
          <w:lang w:val="fr-FR"/>
        </w:rPr>
      </w:pPr>
    </w:p>
    <w:p w:rsidR="00996FDB" w:rsidRPr="002F2D7B" w:rsidRDefault="00996FDB" w:rsidP="002F2D7B">
      <w:pPr>
        <w:rPr>
          <w:lang w:val="fr-FR"/>
        </w:rPr>
      </w:pPr>
    </w:p>
    <w:p w:rsidR="00996FDB" w:rsidRPr="002F2D7B" w:rsidRDefault="00996FDB" w:rsidP="002F2D7B">
      <w:pPr>
        <w:rPr>
          <w:lang w:val="fr-FR"/>
        </w:rPr>
      </w:pPr>
    </w:p>
    <w:p w:rsidR="00996FDB" w:rsidRPr="002F2D7B" w:rsidRDefault="00996FDB" w:rsidP="002F2D7B">
      <w:pPr>
        <w:rPr>
          <w:lang w:val="fr-FR"/>
        </w:rPr>
      </w:pPr>
    </w:p>
    <w:p w:rsidR="00996FDB" w:rsidRPr="002F2D7B" w:rsidRDefault="00996FDB" w:rsidP="002F2D7B">
      <w:pPr>
        <w:rPr>
          <w:lang w:val="fr-FR"/>
        </w:rPr>
      </w:pPr>
    </w:p>
    <w:p w:rsidR="00996FDB" w:rsidRPr="002F2D7B" w:rsidRDefault="00996FDB" w:rsidP="002F2D7B">
      <w:pPr>
        <w:rPr>
          <w:lang w:val="fr-FR"/>
        </w:rPr>
      </w:pPr>
    </w:p>
    <w:p w:rsidR="00996FDB" w:rsidRPr="002F2D7B" w:rsidRDefault="00996FDB" w:rsidP="002F2D7B">
      <w:pPr>
        <w:rPr>
          <w:lang w:val="fr-FR"/>
        </w:rPr>
      </w:pPr>
    </w:p>
    <w:p w:rsidR="00996FDB" w:rsidRPr="002F2D7B" w:rsidRDefault="00996FDB" w:rsidP="002F2D7B">
      <w:pPr>
        <w:rPr>
          <w:lang w:val="fr-FR"/>
        </w:rPr>
      </w:pPr>
    </w:p>
    <w:p w:rsidR="00996FDB" w:rsidRPr="002F2D7B" w:rsidRDefault="00996FDB" w:rsidP="002F2D7B">
      <w:pPr>
        <w:rPr>
          <w:lang w:val="fr-FR"/>
        </w:rPr>
      </w:pPr>
    </w:p>
    <w:p w:rsidR="00996FDB" w:rsidRPr="002F2D7B" w:rsidRDefault="00996FDB" w:rsidP="002F2D7B">
      <w:pPr>
        <w:rPr>
          <w:lang w:val="fr-FR"/>
        </w:rPr>
      </w:pPr>
    </w:p>
    <w:p w:rsidR="00996FDB" w:rsidRPr="002F2D7B" w:rsidRDefault="00996FDB" w:rsidP="002F2D7B">
      <w:pPr>
        <w:rPr>
          <w:lang w:val="fr-FR"/>
        </w:rPr>
      </w:pPr>
    </w:p>
    <w:p w:rsidR="00996FDB" w:rsidRPr="002F2D7B" w:rsidRDefault="00996FDB" w:rsidP="002F2D7B">
      <w:pPr>
        <w:rPr>
          <w:lang w:val="fr-FR"/>
        </w:rPr>
      </w:pPr>
    </w:p>
    <w:p w:rsidR="00996FDB" w:rsidRPr="002F2D7B" w:rsidRDefault="00996FDB" w:rsidP="002F2D7B">
      <w:pPr>
        <w:rPr>
          <w:lang w:val="fr-FR"/>
        </w:rPr>
      </w:pPr>
    </w:p>
    <w:p w:rsidR="00996FDB" w:rsidRPr="002F2D7B" w:rsidRDefault="00996FDB" w:rsidP="002F2D7B">
      <w:pPr>
        <w:rPr>
          <w:lang w:val="fr-FR"/>
        </w:rPr>
      </w:pPr>
    </w:p>
    <w:p w:rsidR="00996FDB" w:rsidRPr="002F2D7B" w:rsidRDefault="00996FDB" w:rsidP="002F2D7B">
      <w:pPr>
        <w:rPr>
          <w:lang w:val="fr-FR"/>
        </w:rPr>
      </w:pPr>
    </w:p>
    <w:p w:rsidR="00996FDB" w:rsidRPr="002F2D7B" w:rsidRDefault="00996FDB" w:rsidP="002F2D7B">
      <w:pPr>
        <w:rPr>
          <w:lang w:val="fr-FR"/>
        </w:rPr>
      </w:pPr>
    </w:p>
    <w:p w:rsidR="00996FDB" w:rsidRPr="002F2D7B" w:rsidRDefault="00996FDB" w:rsidP="002F2D7B">
      <w:pPr>
        <w:rPr>
          <w:lang w:val="fr-FR"/>
        </w:rPr>
      </w:pPr>
    </w:p>
    <w:p w:rsidR="00996FDB" w:rsidRPr="002F2D7B" w:rsidRDefault="00996FDB" w:rsidP="002F2D7B">
      <w:pPr>
        <w:rPr>
          <w:lang w:val="fr-FR"/>
        </w:rPr>
      </w:pPr>
    </w:p>
    <w:p w:rsidR="00996FDB" w:rsidRPr="002F2D7B" w:rsidRDefault="00996FDB" w:rsidP="002F2D7B">
      <w:pPr>
        <w:rPr>
          <w:lang w:val="fr-FR"/>
        </w:rPr>
      </w:pPr>
    </w:p>
    <w:p w:rsidR="00996FDB" w:rsidRPr="002F2D7B" w:rsidRDefault="00996FDB" w:rsidP="002F2D7B">
      <w:pPr>
        <w:rPr>
          <w:sz w:val="8"/>
          <w:szCs w:val="8"/>
          <w:lang w:val="fr-FR"/>
        </w:rPr>
      </w:pPr>
    </w:p>
    <w:p w:rsidR="00996FDB" w:rsidRPr="002F2D7B" w:rsidRDefault="00996FDB" w:rsidP="002F2D7B">
      <w:pPr>
        <w:rPr>
          <w:rFonts w:cs="Arial"/>
          <w:sz w:val="21"/>
          <w:szCs w:val="21"/>
          <w:lang w:val="fr-FR"/>
        </w:rPr>
      </w:pPr>
    </w:p>
    <w:p w:rsidR="00996FDB" w:rsidRPr="002F2D7B" w:rsidRDefault="00996FDB" w:rsidP="002F2D7B">
      <w:pPr>
        <w:rPr>
          <w:rFonts w:cs="Arial"/>
          <w:sz w:val="21"/>
          <w:szCs w:val="21"/>
          <w:lang w:val="fr-FR"/>
        </w:rPr>
      </w:pPr>
    </w:p>
    <w:p w:rsidR="00996FDB" w:rsidRPr="002F2D7B" w:rsidRDefault="00996FDB" w:rsidP="002F2D7B">
      <w:pPr>
        <w:rPr>
          <w:rFonts w:cs="Arial"/>
          <w:sz w:val="21"/>
          <w:szCs w:val="21"/>
          <w:lang w:val="fr-FR"/>
        </w:rPr>
      </w:pPr>
    </w:p>
    <w:p w:rsidR="00996FDB" w:rsidRPr="002F2D7B" w:rsidRDefault="00996FDB" w:rsidP="002F2D7B">
      <w:pPr>
        <w:rPr>
          <w:rFonts w:cs="Arial"/>
          <w:sz w:val="21"/>
          <w:szCs w:val="21"/>
          <w:lang w:val="fr-FR"/>
        </w:rPr>
      </w:pPr>
    </w:p>
    <w:p w:rsidR="00996FDB" w:rsidRPr="002F2D7B" w:rsidRDefault="00996FDB" w:rsidP="002F2D7B">
      <w:pPr>
        <w:rPr>
          <w:rFonts w:cs="Arial"/>
          <w:sz w:val="22"/>
          <w:szCs w:val="22"/>
          <w:lang w:val="fr-FR"/>
        </w:rPr>
      </w:pPr>
    </w:p>
    <w:p w:rsidR="00996FDB" w:rsidRPr="002F2D7B" w:rsidRDefault="00996FDB" w:rsidP="002F2D7B">
      <w:pPr>
        <w:rPr>
          <w:rFonts w:cs="Arial"/>
          <w:sz w:val="22"/>
          <w:szCs w:val="22"/>
          <w:lang w:val="fr-FR"/>
        </w:rPr>
      </w:pPr>
    </w:p>
    <w:p w:rsidR="00996FDB" w:rsidRPr="002F2D7B" w:rsidRDefault="00996FDB" w:rsidP="002F2D7B">
      <w:pPr>
        <w:rPr>
          <w:rFonts w:cs="Arial"/>
          <w:sz w:val="22"/>
          <w:szCs w:val="22"/>
          <w:lang w:val="fr-FR"/>
        </w:rPr>
      </w:pPr>
    </w:p>
    <w:p w:rsidR="00996FDB" w:rsidRPr="002F2D7B" w:rsidRDefault="00996FDB" w:rsidP="002F2D7B">
      <w:pPr>
        <w:rPr>
          <w:rFonts w:cs="Arial"/>
          <w:sz w:val="22"/>
          <w:szCs w:val="22"/>
          <w:lang w:val="fr-FR"/>
        </w:rPr>
      </w:pPr>
    </w:p>
    <w:p w:rsidR="00996FDB" w:rsidRPr="002F2D7B" w:rsidRDefault="00996FDB" w:rsidP="002F2D7B">
      <w:pPr>
        <w:rPr>
          <w:rFonts w:cs="Arial"/>
          <w:sz w:val="22"/>
          <w:szCs w:val="22"/>
          <w:lang w:val="fr-FR"/>
        </w:rPr>
      </w:pPr>
    </w:p>
    <w:p w:rsidR="00996FDB" w:rsidRPr="002F2D7B" w:rsidRDefault="00996FDB" w:rsidP="002F2D7B">
      <w:pPr>
        <w:rPr>
          <w:rFonts w:cs="Arial"/>
          <w:sz w:val="22"/>
          <w:szCs w:val="22"/>
          <w:lang w:val="fr-FR"/>
        </w:rPr>
      </w:pPr>
    </w:p>
    <w:p w:rsidR="00996FDB" w:rsidRPr="002F2D7B" w:rsidRDefault="00996FDB" w:rsidP="002F2D7B">
      <w:pPr>
        <w:rPr>
          <w:rFonts w:cs="Arial"/>
          <w:sz w:val="22"/>
          <w:szCs w:val="22"/>
          <w:lang w:val="fr-FR"/>
        </w:rPr>
      </w:pPr>
    </w:p>
    <w:p w:rsidR="00996FDB" w:rsidRPr="002F2D7B" w:rsidRDefault="00996FDB" w:rsidP="002F2D7B">
      <w:pPr>
        <w:rPr>
          <w:rFonts w:cs="Arial"/>
          <w:sz w:val="22"/>
          <w:szCs w:val="22"/>
          <w:lang w:val="fr-FR"/>
        </w:rPr>
      </w:pPr>
    </w:p>
    <w:p w:rsidR="00996FDB" w:rsidRPr="002F2D7B" w:rsidRDefault="00996FDB" w:rsidP="002F2D7B">
      <w:pPr>
        <w:rPr>
          <w:rFonts w:cs="Arial"/>
          <w:sz w:val="22"/>
          <w:szCs w:val="22"/>
          <w:lang w:val="fr-FR"/>
        </w:rPr>
      </w:pPr>
    </w:p>
    <w:p w:rsidR="00996FDB" w:rsidRPr="002F2D7B" w:rsidRDefault="00996FDB" w:rsidP="002F2D7B">
      <w:pPr>
        <w:rPr>
          <w:rFonts w:cs="Arial"/>
          <w:sz w:val="22"/>
          <w:szCs w:val="22"/>
          <w:lang w:val="fr-FR"/>
        </w:rPr>
      </w:pPr>
    </w:p>
    <w:p w:rsidR="00996FDB" w:rsidRPr="002F2D7B" w:rsidRDefault="00996FDB" w:rsidP="002F2D7B">
      <w:pPr>
        <w:rPr>
          <w:rFonts w:cs="Arial"/>
          <w:sz w:val="22"/>
          <w:szCs w:val="22"/>
          <w:lang w:val="fr-FR"/>
        </w:rPr>
      </w:pPr>
    </w:p>
    <w:p w:rsidR="00996FDB" w:rsidRPr="00A10B49" w:rsidRDefault="00D10A49" w:rsidP="002F2D7B">
      <w:pPr>
        <w:pBdr>
          <w:top w:val="single" w:sz="6" w:space="0" w:color="FFFFFF"/>
          <w:left w:val="single" w:sz="6" w:space="0" w:color="FFFFFF"/>
          <w:bottom w:val="single" w:sz="6" w:space="0" w:color="FFFFFF"/>
          <w:right w:val="single" w:sz="6" w:space="0" w:color="FFFFFF"/>
        </w:pBdr>
        <w:jc w:val="center"/>
        <w:outlineLvl w:val="1"/>
        <w:rPr>
          <w:rFonts w:ascii="Arial" w:hAnsi="Arial" w:cs="Arial"/>
          <w:sz w:val="22"/>
          <w:szCs w:val="22"/>
          <w:lang w:val="fr-FR"/>
        </w:rPr>
      </w:pPr>
      <w:r w:rsidRPr="00A10B49">
        <w:rPr>
          <w:rFonts w:ascii="Arial" w:hAnsi="Arial" w:cs="Arial"/>
          <w:b/>
          <w:caps/>
          <w:sz w:val="22"/>
          <w:szCs w:val="22"/>
          <w:lang w:val="fr-FR"/>
        </w:rPr>
        <w:lastRenderedPageBreak/>
        <w:t>gÉrer l’utilisation non durable de la viande d’animaux sauvages terreStres et aVIAIRES</w:t>
      </w:r>
    </w:p>
    <w:p w:rsidR="00996FDB" w:rsidRPr="00A10B49" w:rsidRDefault="00996FDB" w:rsidP="002F2D7B">
      <w:pPr>
        <w:jc w:val="both"/>
        <w:rPr>
          <w:rFonts w:ascii="Arial" w:hAnsi="Arial" w:cs="Arial"/>
          <w:sz w:val="22"/>
          <w:szCs w:val="22"/>
          <w:u w:val="single"/>
          <w:lang w:val="en-GB"/>
        </w:rPr>
      </w:pPr>
      <w:r w:rsidRPr="00A10B49">
        <w:rPr>
          <w:rFonts w:ascii="Arial" w:hAnsi="Arial" w:cs="Arial"/>
          <w:sz w:val="22"/>
          <w:szCs w:val="22"/>
          <w:u w:val="single"/>
          <w:lang w:val="en-GB"/>
        </w:rPr>
        <w:t>Introduction</w:t>
      </w:r>
    </w:p>
    <w:p w:rsidR="00996FDB" w:rsidRPr="00A10B49" w:rsidRDefault="00996FDB" w:rsidP="002F2D7B">
      <w:pPr>
        <w:jc w:val="both"/>
        <w:rPr>
          <w:rFonts w:ascii="Arial" w:hAnsi="Arial" w:cs="Arial"/>
          <w:sz w:val="22"/>
          <w:szCs w:val="22"/>
          <w:lang w:val="en-GB"/>
        </w:rPr>
      </w:pPr>
    </w:p>
    <w:p w:rsidR="00996FDB" w:rsidRPr="00A10B49" w:rsidRDefault="00C9793B" w:rsidP="00210246">
      <w:pPr>
        <w:numPr>
          <w:ilvl w:val="0"/>
          <w:numId w:val="42"/>
        </w:numPr>
        <w:ind w:left="0" w:firstLine="0"/>
        <w:contextualSpacing/>
        <w:jc w:val="both"/>
        <w:rPr>
          <w:rFonts w:ascii="Arial" w:hAnsi="Arial" w:cs="Arial"/>
          <w:sz w:val="22"/>
          <w:szCs w:val="22"/>
          <w:lang w:val="fr-FR"/>
        </w:rPr>
      </w:pPr>
      <w:r w:rsidRPr="00A10B49">
        <w:rPr>
          <w:rFonts w:ascii="Arial" w:hAnsi="Arial" w:cs="Arial"/>
          <w:sz w:val="22"/>
          <w:szCs w:val="22"/>
          <w:lang w:val="fr-FR"/>
        </w:rPr>
        <w:t>Depuis des millénaires, les animaux sauvages sont une source de nourriture et de revenus pour les humains dans de nombreuses régions du monde</w:t>
      </w:r>
      <w:r w:rsidR="00996FDB" w:rsidRPr="00A10B49">
        <w:rPr>
          <w:rStyle w:val="FootnoteReference"/>
          <w:rFonts w:ascii="Arial" w:hAnsi="Arial" w:cs="Arial"/>
          <w:sz w:val="22"/>
          <w:szCs w:val="22"/>
          <w:vertAlign w:val="superscript"/>
        </w:rPr>
        <w:footnoteReference w:id="1"/>
      </w:r>
      <w:r w:rsidRPr="00A10B49">
        <w:rPr>
          <w:rFonts w:ascii="Arial" w:hAnsi="Arial" w:cs="Arial"/>
          <w:sz w:val="22"/>
          <w:szCs w:val="22"/>
          <w:lang w:val="fr-FR"/>
        </w:rPr>
        <w:t xml:space="preserve">. La faune sauvage constitue une source essentielle de viande (protéines, graisses et vitamines) et </w:t>
      </w:r>
      <w:r w:rsidR="00BF317B" w:rsidRPr="00A10B49">
        <w:rPr>
          <w:rFonts w:ascii="Arial" w:hAnsi="Arial" w:cs="Arial"/>
          <w:sz w:val="22"/>
          <w:szCs w:val="22"/>
          <w:lang w:val="fr-FR"/>
        </w:rPr>
        <w:t>ouvre aisément des possibilités commerciales à faible risque</w:t>
      </w:r>
      <w:r w:rsidRPr="00A10B49">
        <w:rPr>
          <w:rFonts w:ascii="Arial" w:hAnsi="Arial" w:cs="Arial"/>
          <w:sz w:val="22"/>
          <w:szCs w:val="22"/>
          <w:lang w:val="fr-FR"/>
        </w:rPr>
        <w:t xml:space="preserve">. Toutefois, la </w:t>
      </w:r>
      <w:r w:rsidR="00BF317B" w:rsidRPr="00A10B49">
        <w:rPr>
          <w:rFonts w:ascii="Arial" w:hAnsi="Arial" w:cs="Arial"/>
          <w:sz w:val="22"/>
          <w:szCs w:val="22"/>
          <w:lang w:val="fr-FR"/>
        </w:rPr>
        <w:t xml:space="preserve">récente </w:t>
      </w:r>
      <w:r w:rsidRPr="00A10B49">
        <w:rPr>
          <w:rFonts w:ascii="Arial" w:hAnsi="Arial" w:cs="Arial"/>
          <w:sz w:val="22"/>
          <w:szCs w:val="22"/>
          <w:lang w:val="fr-FR"/>
        </w:rPr>
        <w:t xml:space="preserve">croissance démographique, l’accès accru </w:t>
      </w:r>
      <w:r w:rsidR="00BF317B" w:rsidRPr="00A10B49">
        <w:rPr>
          <w:rFonts w:ascii="Arial" w:hAnsi="Arial" w:cs="Arial"/>
          <w:sz w:val="22"/>
          <w:szCs w:val="22"/>
          <w:lang w:val="fr-FR"/>
        </w:rPr>
        <w:t>des chasseurs dans les</w:t>
      </w:r>
      <w:r w:rsidRPr="00A10B49">
        <w:rPr>
          <w:rFonts w:ascii="Arial" w:hAnsi="Arial" w:cs="Arial"/>
          <w:sz w:val="22"/>
          <w:szCs w:val="22"/>
          <w:lang w:val="fr-FR"/>
        </w:rPr>
        <w:t xml:space="preserve"> forêts intactes </w:t>
      </w:r>
      <w:r w:rsidR="00BF317B" w:rsidRPr="00A10B49">
        <w:rPr>
          <w:rFonts w:ascii="Arial" w:hAnsi="Arial" w:cs="Arial"/>
          <w:sz w:val="22"/>
          <w:szCs w:val="22"/>
          <w:lang w:val="fr-FR"/>
        </w:rPr>
        <w:t>facilité par l</w:t>
      </w:r>
      <w:r w:rsidRPr="00A10B49">
        <w:rPr>
          <w:rFonts w:ascii="Arial" w:hAnsi="Arial" w:cs="Arial"/>
          <w:sz w:val="22"/>
          <w:szCs w:val="22"/>
          <w:lang w:val="fr-FR"/>
        </w:rPr>
        <w:t>’expansion des routes et la fragmentation des for</w:t>
      </w:r>
      <w:r w:rsidR="00BF317B" w:rsidRPr="00A10B49">
        <w:rPr>
          <w:rFonts w:ascii="Arial" w:hAnsi="Arial" w:cs="Arial"/>
          <w:sz w:val="22"/>
          <w:szCs w:val="22"/>
          <w:lang w:val="fr-FR"/>
        </w:rPr>
        <w:t>ê</w:t>
      </w:r>
      <w:r w:rsidRPr="00A10B49">
        <w:rPr>
          <w:rFonts w:ascii="Arial" w:hAnsi="Arial" w:cs="Arial"/>
          <w:sz w:val="22"/>
          <w:szCs w:val="22"/>
          <w:lang w:val="fr-FR"/>
        </w:rPr>
        <w:t xml:space="preserve">ts, la commercialisation de la viande d’animaux sauvages dans les grands centres urbains et l’utilisation de techniques et de méthodes de chasse modernes, sans compter la perte des contrôles </w:t>
      </w:r>
      <w:r w:rsidR="00BF317B" w:rsidRPr="00A10B49">
        <w:rPr>
          <w:rFonts w:ascii="Arial" w:hAnsi="Arial" w:cs="Arial"/>
          <w:sz w:val="22"/>
          <w:szCs w:val="22"/>
          <w:lang w:val="fr-FR"/>
        </w:rPr>
        <w:t>sur</w:t>
      </w:r>
      <w:r w:rsidRPr="00A10B49">
        <w:rPr>
          <w:rFonts w:ascii="Arial" w:hAnsi="Arial" w:cs="Arial"/>
          <w:sz w:val="22"/>
          <w:szCs w:val="22"/>
          <w:lang w:val="fr-FR"/>
        </w:rPr>
        <w:t xml:space="preserve"> la chasse traditionnelle, ont fait que la chasse a atteint des niveaux sans précédent</w:t>
      </w:r>
      <w:r w:rsidR="00996FDB" w:rsidRPr="00A10B49">
        <w:rPr>
          <w:rStyle w:val="FootnoteReference"/>
          <w:rFonts w:ascii="Arial" w:hAnsi="Arial" w:cs="Arial"/>
          <w:sz w:val="22"/>
          <w:szCs w:val="22"/>
          <w:vertAlign w:val="superscript"/>
        </w:rPr>
        <w:footnoteReference w:id="2"/>
      </w:r>
      <w:r w:rsidRPr="00A10B49">
        <w:rPr>
          <w:rFonts w:ascii="Arial" w:hAnsi="Arial" w:cs="Arial"/>
          <w:sz w:val="22"/>
          <w:szCs w:val="22"/>
          <w:lang w:val="fr-FR"/>
        </w:rPr>
        <w:t>.</w:t>
      </w:r>
      <w:r w:rsidR="00996FDB" w:rsidRPr="00A10B49">
        <w:rPr>
          <w:rFonts w:ascii="Arial" w:hAnsi="Arial" w:cs="Arial"/>
          <w:sz w:val="22"/>
          <w:szCs w:val="22"/>
          <w:lang w:val="fr-FR"/>
        </w:rPr>
        <w:t xml:space="preserve"> </w:t>
      </w:r>
    </w:p>
    <w:p w:rsidR="00996FDB" w:rsidRPr="00A10B49" w:rsidRDefault="00996FDB" w:rsidP="002F2D7B">
      <w:pPr>
        <w:ind w:left="360"/>
        <w:contextualSpacing/>
        <w:jc w:val="both"/>
        <w:rPr>
          <w:rFonts w:ascii="Arial" w:hAnsi="Arial" w:cs="Arial"/>
          <w:sz w:val="22"/>
          <w:szCs w:val="22"/>
          <w:lang w:val="fr-FR"/>
        </w:rPr>
      </w:pPr>
    </w:p>
    <w:p w:rsidR="00996FDB" w:rsidRPr="00A10B49" w:rsidRDefault="00CE2F07" w:rsidP="00210246">
      <w:pPr>
        <w:pStyle w:val="ListParagraph"/>
        <w:widowControl/>
        <w:numPr>
          <w:ilvl w:val="0"/>
          <w:numId w:val="42"/>
        </w:numPr>
        <w:autoSpaceDE/>
        <w:autoSpaceDN/>
        <w:adjustRightInd/>
        <w:ind w:left="0" w:firstLine="0"/>
        <w:jc w:val="both"/>
        <w:rPr>
          <w:rFonts w:ascii="Arial" w:hAnsi="Arial" w:cs="Arial"/>
          <w:sz w:val="22"/>
          <w:szCs w:val="22"/>
          <w:lang w:val="fr-FR"/>
        </w:rPr>
      </w:pPr>
      <w:r w:rsidRPr="00A10B49">
        <w:rPr>
          <w:rFonts w:ascii="Arial" w:hAnsi="Arial" w:cs="Arial"/>
          <w:noProof/>
          <w:sz w:val="22"/>
          <w:szCs w:val="22"/>
        </w:rPr>
        <mc:AlternateContent>
          <mc:Choice Requires="wps">
            <w:drawing>
              <wp:anchor distT="45720" distB="45720" distL="114300" distR="114300" simplePos="0" relativeHeight="251661312" behindDoc="0" locked="0" layoutInCell="1" allowOverlap="1">
                <wp:simplePos x="0" y="0"/>
                <wp:positionH relativeFrom="column">
                  <wp:posOffset>46990</wp:posOffset>
                </wp:positionH>
                <wp:positionV relativeFrom="paragraph">
                  <wp:posOffset>1492250</wp:posOffset>
                </wp:positionV>
                <wp:extent cx="5734050" cy="31146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3114675"/>
                        </a:xfrm>
                        <a:prstGeom prst="rect">
                          <a:avLst/>
                        </a:prstGeom>
                        <a:solidFill>
                          <a:srgbClr val="FFFFFF"/>
                        </a:solidFill>
                        <a:ln w="9525">
                          <a:solidFill>
                            <a:srgbClr val="000000"/>
                          </a:solidFill>
                          <a:miter lim="800000"/>
                          <a:headEnd/>
                          <a:tailEnd/>
                        </a:ln>
                      </wps:spPr>
                      <wps:txbx>
                        <w:txbxContent>
                          <w:p w:rsidR="00C82B85" w:rsidRPr="00A10B49" w:rsidRDefault="00C82B85" w:rsidP="00EC7114">
                            <w:pPr>
                              <w:spacing w:before="120"/>
                              <w:ind w:left="-142"/>
                              <w:jc w:val="center"/>
                              <w:rPr>
                                <w:rFonts w:ascii="Arial" w:hAnsi="Arial" w:cs="Arial"/>
                                <w:szCs w:val="20"/>
                                <w:u w:val="single"/>
                                <w:lang w:val="fr-FR"/>
                              </w:rPr>
                            </w:pPr>
                            <w:r w:rsidRPr="00A10B49">
                              <w:rPr>
                                <w:rFonts w:ascii="Arial" w:hAnsi="Arial" w:cs="Arial"/>
                                <w:szCs w:val="20"/>
                                <w:u w:val="single"/>
                                <w:lang w:val="fr-FR"/>
                              </w:rPr>
                              <w:t>Viande d’animaux sauvages et viande de brousse</w:t>
                            </w:r>
                          </w:p>
                          <w:p w:rsidR="00C82B85" w:rsidRPr="00A10B49" w:rsidRDefault="00C82B85" w:rsidP="00996FDB">
                            <w:pPr>
                              <w:rPr>
                                <w:rFonts w:ascii="Arial" w:hAnsi="Arial" w:cs="Arial"/>
                                <w:szCs w:val="20"/>
                                <w:u w:val="single"/>
                                <w:lang w:val="fr-FR"/>
                              </w:rPr>
                            </w:pPr>
                          </w:p>
                          <w:p w:rsidR="00C82B85" w:rsidRPr="00A10B49" w:rsidRDefault="00C82B85" w:rsidP="00996FDB">
                            <w:pPr>
                              <w:jc w:val="both"/>
                              <w:rPr>
                                <w:rFonts w:ascii="Arial" w:hAnsi="Arial" w:cs="Arial"/>
                                <w:szCs w:val="20"/>
                                <w:lang w:val="fr-FR"/>
                              </w:rPr>
                            </w:pPr>
                            <w:r w:rsidRPr="00A10B49">
                              <w:rPr>
                                <w:rFonts w:ascii="Arial" w:hAnsi="Arial" w:cs="Arial"/>
                                <w:szCs w:val="20"/>
                                <w:lang w:val="fr-FR"/>
                              </w:rPr>
                              <w:t>L</w:t>
                            </w:r>
                            <w:r w:rsidR="00C15DC5" w:rsidRPr="00A10B49">
                              <w:rPr>
                                <w:rFonts w:ascii="Arial" w:hAnsi="Arial" w:cs="Arial"/>
                                <w:szCs w:val="20"/>
                                <w:lang w:val="fr-FR"/>
                              </w:rPr>
                              <w:t>’</w:t>
                            </w:r>
                            <w:hyperlink r:id="rId11" w:history="1">
                              <w:r w:rsidRPr="00A10B49">
                                <w:rPr>
                                  <w:rStyle w:val="Hyperlink"/>
                                  <w:rFonts w:ascii="Arial" w:hAnsi="Arial" w:cs="Arial"/>
                                  <w:color w:val="auto"/>
                                  <w:szCs w:val="20"/>
                                  <w:u w:val="none"/>
                                  <w:lang w:val="fr-FR"/>
                                </w:rPr>
                                <w:t xml:space="preserve">Oxford English </w:t>
                              </w:r>
                              <w:proofErr w:type="spellStart"/>
                              <w:r w:rsidRPr="00A10B49">
                                <w:rPr>
                                  <w:rStyle w:val="Hyperlink"/>
                                  <w:rFonts w:ascii="Arial" w:hAnsi="Arial" w:cs="Arial"/>
                                  <w:color w:val="auto"/>
                                  <w:szCs w:val="20"/>
                                  <w:u w:val="none"/>
                                  <w:lang w:val="fr-FR"/>
                                </w:rPr>
                                <w:t>Dictionary</w:t>
                              </w:r>
                              <w:proofErr w:type="spellEnd"/>
                            </w:hyperlink>
                            <w:r w:rsidRPr="00A10B49">
                              <w:rPr>
                                <w:rFonts w:ascii="Arial" w:hAnsi="Arial" w:cs="Arial"/>
                                <w:szCs w:val="20"/>
                                <w:lang w:val="fr-FR"/>
                              </w:rPr>
                              <w:t xml:space="preserve"> (consulté le 22 mai 2017) dé</w:t>
                            </w:r>
                            <w:r w:rsidR="00C15DC5" w:rsidRPr="00A10B49">
                              <w:rPr>
                                <w:rFonts w:ascii="Arial" w:hAnsi="Arial" w:cs="Arial"/>
                                <w:szCs w:val="20"/>
                                <w:lang w:val="fr-FR"/>
                              </w:rPr>
                              <w:t>finit</w:t>
                            </w:r>
                            <w:r w:rsidRPr="00A10B49">
                              <w:rPr>
                                <w:rFonts w:ascii="Arial" w:hAnsi="Arial" w:cs="Arial"/>
                                <w:szCs w:val="20"/>
                                <w:lang w:val="fr-FR"/>
                              </w:rPr>
                              <w:t xml:space="preserve"> la </w:t>
                            </w:r>
                            <w:r w:rsidR="00C15DC5" w:rsidRPr="00A10B49">
                              <w:rPr>
                                <w:rFonts w:ascii="Arial" w:hAnsi="Arial" w:cs="Arial"/>
                                <w:szCs w:val="20"/>
                                <w:lang w:val="fr-FR"/>
                              </w:rPr>
                              <w:t>« </w:t>
                            </w:r>
                            <w:r w:rsidRPr="00A10B49">
                              <w:rPr>
                                <w:rFonts w:ascii="Arial" w:hAnsi="Arial" w:cs="Arial"/>
                                <w:szCs w:val="20"/>
                                <w:lang w:val="fr-FR"/>
                              </w:rPr>
                              <w:t>viande de brousse</w:t>
                            </w:r>
                            <w:r w:rsidR="00C15DC5" w:rsidRPr="00A10B49">
                              <w:rPr>
                                <w:rFonts w:ascii="Arial" w:hAnsi="Arial" w:cs="Arial"/>
                                <w:szCs w:val="20"/>
                                <w:lang w:val="fr-FR"/>
                              </w:rPr>
                              <w:t> »</w:t>
                            </w:r>
                            <w:r w:rsidRPr="00A10B49">
                              <w:rPr>
                                <w:rFonts w:ascii="Arial" w:hAnsi="Arial" w:cs="Arial"/>
                                <w:szCs w:val="20"/>
                                <w:lang w:val="fr-FR"/>
                              </w:rPr>
                              <w:t xml:space="preserve"> comme la </w:t>
                            </w:r>
                            <w:r w:rsidR="00C15DC5" w:rsidRPr="00A10B49">
                              <w:rPr>
                                <w:rFonts w:ascii="Arial" w:hAnsi="Arial" w:cs="Arial"/>
                                <w:szCs w:val="20"/>
                                <w:lang w:val="fr-FR"/>
                              </w:rPr>
                              <w:t>« </w:t>
                            </w:r>
                            <w:r w:rsidRPr="00A10B49">
                              <w:rPr>
                                <w:rFonts w:ascii="Arial" w:hAnsi="Arial" w:cs="Arial"/>
                                <w:szCs w:val="20"/>
                                <w:lang w:val="fr-FR"/>
                              </w:rPr>
                              <w:t>viande d’animaux sauvages d’Afrique considérée comme un aliment</w:t>
                            </w:r>
                            <w:r w:rsidR="00C15DC5" w:rsidRPr="00A10B49">
                              <w:rPr>
                                <w:rFonts w:ascii="Arial" w:hAnsi="Arial" w:cs="Arial"/>
                                <w:szCs w:val="20"/>
                                <w:lang w:val="fr-FR"/>
                              </w:rPr>
                              <w:t> »</w:t>
                            </w:r>
                            <w:r w:rsidRPr="00A10B49">
                              <w:rPr>
                                <w:rFonts w:ascii="Arial" w:hAnsi="Arial" w:cs="Arial"/>
                                <w:szCs w:val="20"/>
                                <w:lang w:val="fr-FR"/>
                              </w:rPr>
                              <w:t xml:space="preserve">.  Le Groupe de liaison </w:t>
                            </w:r>
                            <w:r w:rsidR="00C15DC5" w:rsidRPr="00A10B49">
                              <w:rPr>
                                <w:rFonts w:ascii="Arial" w:hAnsi="Arial" w:cs="Arial"/>
                                <w:szCs w:val="20"/>
                                <w:lang w:val="fr-FR"/>
                              </w:rPr>
                              <w:t xml:space="preserve">sur </w:t>
                            </w:r>
                            <w:r w:rsidRPr="00A10B49">
                              <w:rPr>
                                <w:rFonts w:ascii="Arial" w:hAnsi="Arial" w:cs="Arial"/>
                                <w:szCs w:val="20"/>
                                <w:lang w:val="fr-FR"/>
                              </w:rPr>
                              <w:t>la viande de brousse de la Convention sur la diversité biologique définit la chasse pour la viande de brousse</w:t>
                            </w:r>
                            <w:r w:rsidR="00C15DC5" w:rsidRPr="00A10B49">
                              <w:rPr>
                                <w:rFonts w:ascii="Arial" w:hAnsi="Arial" w:cs="Arial"/>
                                <w:szCs w:val="20"/>
                                <w:lang w:val="fr-FR"/>
                              </w:rPr>
                              <w:t xml:space="preserve"> (ou</w:t>
                            </w:r>
                            <w:r w:rsidRPr="00A10B49">
                              <w:rPr>
                                <w:rFonts w:ascii="Arial" w:hAnsi="Arial" w:cs="Arial"/>
                                <w:szCs w:val="20"/>
                                <w:lang w:val="fr-FR"/>
                              </w:rPr>
                              <w:t xml:space="preserve"> viande d’animaux sauva</w:t>
                            </w:r>
                            <w:r w:rsidR="00483D0E" w:rsidRPr="00A10B49">
                              <w:rPr>
                                <w:rFonts w:ascii="Arial" w:hAnsi="Arial" w:cs="Arial"/>
                                <w:szCs w:val="20"/>
                                <w:lang w:val="fr-FR"/>
                              </w:rPr>
                              <w:t>g</w:t>
                            </w:r>
                            <w:r w:rsidRPr="00A10B49">
                              <w:rPr>
                                <w:rFonts w:ascii="Arial" w:hAnsi="Arial" w:cs="Arial"/>
                                <w:szCs w:val="20"/>
                                <w:lang w:val="fr-FR"/>
                              </w:rPr>
                              <w:t xml:space="preserve">es) comme la chasse </w:t>
                            </w:r>
                            <w:r w:rsidR="00677631" w:rsidRPr="00A10B49">
                              <w:rPr>
                                <w:rFonts w:ascii="Arial" w:hAnsi="Arial" w:cs="Arial"/>
                                <w:szCs w:val="20"/>
                                <w:lang w:val="fr-FR"/>
                              </w:rPr>
                              <w:t xml:space="preserve">aux </w:t>
                            </w:r>
                            <w:r w:rsidRPr="00A10B49">
                              <w:rPr>
                                <w:rFonts w:ascii="Arial" w:hAnsi="Arial" w:cs="Arial"/>
                                <w:szCs w:val="20"/>
                                <w:lang w:val="fr-FR"/>
                              </w:rPr>
                              <w:t xml:space="preserve">animaux sauvages dans </w:t>
                            </w:r>
                            <w:r w:rsidR="00677631" w:rsidRPr="00A10B49">
                              <w:rPr>
                                <w:rFonts w:ascii="Arial" w:hAnsi="Arial" w:cs="Arial"/>
                                <w:szCs w:val="20"/>
                                <w:lang w:val="fr-FR"/>
                              </w:rPr>
                              <w:t>l</w:t>
                            </w:r>
                            <w:r w:rsidRPr="00A10B49">
                              <w:rPr>
                                <w:rFonts w:ascii="Arial" w:hAnsi="Arial" w:cs="Arial"/>
                                <w:szCs w:val="20"/>
                                <w:lang w:val="fr-FR"/>
                              </w:rPr>
                              <w:t>es pays tropicaux et subtropicaux pour la nourriture et à des fins non alimentaires, y compris à des fins médicinales</w:t>
                            </w:r>
                            <w:r w:rsidRPr="00A10B49" w:rsidDel="008A4DF3">
                              <w:rPr>
                                <w:rFonts w:ascii="Arial" w:hAnsi="Arial" w:cs="Arial"/>
                                <w:szCs w:val="20"/>
                                <w:lang w:val="fr-FR"/>
                              </w:rPr>
                              <w:t xml:space="preserve"> </w:t>
                            </w:r>
                            <w:r w:rsidRPr="00A10B49">
                              <w:rPr>
                                <w:rFonts w:ascii="Arial" w:hAnsi="Arial" w:cs="Arial"/>
                                <w:szCs w:val="20"/>
                                <w:lang w:val="fr-FR"/>
                              </w:rPr>
                              <w:t>(</w:t>
                            </w:r>
                            <w:hyperlink r:id="rId12" w:history="1">
                              <w:r w:rsidRPr="00A10B49">
                                <w:rPr>
                                  <w:rStyle w:val="Hyperlink"/>
                                  <w:rFonts w:ascii="Arial" w:hAnsi="Arial" w:cs="Arial"/>
                                  <w:szCs w:val="20"/>
                                  <w:lang w:val="fr-FR"/>
                                </w:rPr>
                                <w:t>UNEP/CBD/COP/DEC/XI/25</w:t>
                              </w:r>
                            </w:hyperlink>
                            <w:r w:rsidRPr="00A10B49">
                              <w:rPr>
                                <w:rFonts w:ascii="Arial" w:hAnsi="Arial" w:cs="Arial"/>
                                <w:szCs w:val="20"/>
                                <w:lang w:val="fr-FR"/>
                              </w:rPr>
                              <w:t>) s</w:t>
                            </w:r>
                            <w:r w:rsidR="00057421" w:rsidRPr="00A10B49">
                              <w:rPr>
                                <w:rFonts w:ascii="Arial" w:hAnsi="Arial" w:cs="Arial"/>
                                <w:szCs w:val="20"/>
                                <w:lang w:val="fr-FR"/>
                              </w:rPr>
                              <w:t>ur la base du rapport préparé pour</w:t>
                            </w:r>
                            <w:r w:rsidRPr="00A10B49">
                              <w:rPr>
                                <w:rFonts w:ascii="Arial" w:hAnsi="Arial" w:cs="Arial"/>
                                <w:szCs w:val="20"/>
                                <w:lang w:val="fr-FR"/>
                              </w:rPr>
                              <w:t xml:space="preserve"> le Groupe de liaison sur la viande de brousse de la CDB: Options pour des alternatives d</w:t>
                            </w:r>
                            <w:r w:rsidR="00C15DC5" w:rsidRPr="00A10B49">
                              <w:rPr>
                                <w:rFonts w:ascii="Arial" w:hAnsi="Arial" w:cs="Arial"/>
                                <w:szCs w:val="20"/>
                                <w:lang w:val="fr-FR"/>
                              </w:rPr>
                              <w:t>’</w:t>
                            </w:r>
                            <w:r w:rsidR="00057421" w:rsidRPr="00A10B49">
                              <w:rPr>
                                <w:rFonts w:ascii="Arial" w:hAnsi="Arial" w:cs="Arial"/>
                                <w:szCs w:val="20"/>
                                <w:lang w:val="fr-FR"/>
                              </w:rPr>
                              <w:t>alimentation</w:t>
                            </w:r>
                            <w:r w:rsidR="00C15DC5" w:rsidRPr="00A10B49">
                              <w:rPr>
                                <w:rFonts w:ascii="Arial" w:hAnsi="Arial" w:cs="Arial"/>
                                <w:szCs w:val="20"/>
                                <w:lang w:val="fr-FR"/>
                              </w:rPr>
                              <w:t xml:space="preserve"> et de revenus de petite échelle </w:t>
                            </w:r>
                            <w:r w:rsidR="00677631" w:rsidRPr="00A10B49">
                              <w:rPr>
                                <w:rFonts w:ascii="Arial" w:hAnsi="Arial" w:cs="Arial"/>
                                <w:szCs w:val="20"/>
                                <w:lang w:val="fr-FR"/>
                              </w:rPr>
                              <w:t xml:space="preserve">dans les pays tropicaux et subtropicaux </w:t>
                            </w:r>
                            <w:r w:rsidRPr="00A10B49">
                              <w:rPr>
                                <w:rFonts w:ascii="Arial" w:hAnsi="Arial" w:cs="Arial"/>
                                <w:szCs w:val="20"/>
                                <w:lang w:val="fr-FR"/>
                              </w:rPr>
                              <w:t xml:space="preserve">et </w:t>
                            </w:r>
                            <w:r w:rsidR="005D11C1" w:rsidRPr="00A10B49">
                              <w:rPr>
                                <w:rFonts w:ascii="Arial" w:hAnsi="Arial" w:cs="Arial"/>
                                <w:szCs w:val="20"/>
                                <w:lang w:val="fr-FR"/>
                              </w:rPr>
                              <w:t xml:space="preserve">des </w:t>
                            </w:r>
                            <w:r w:rsidRPr="00A10B49">
                              <w:rPr>
                                <w:rFonts w:ascii="Arial" w:hAnsi="Arial" w:cs="Arial"/>
                                <w:szCs w:val="20"/>
                                <w:lang w:val="fr-FR"/>
                              </w:rPr>
                              <w:t>recommandations révisées du Groupe de liaison sur la viande de brousse (</w:t>
                            </w:r>
                            <w:hyperlink r:id="rId13" w:history="1">
                              <w:r w:rsidRPr="00A10B49">
                                <w:rPr>
                                  <w:rStyle w:val="Hyperlink"/>
                                  <w:rFonts w:ascii="Arial" w:hAnsi="Arial" w:cs="Arial"/>
                                  <w:szCs w:val="20"/>
                                  <w:lang w:val="fr-FR"/>
                                </w:rPr>
                                <w:t>UNEP/CBD/SBSTTA/15/6</w:t>
                              </w:r>
                            </w:hyperlink>
                            <w:r w:rsidRPr="00A10B49">
                              <w:rPr>
                                <w:rFonts w:ascii="Arial" w:hAnsi="Arial" w:cs="Arial"/>
                                <w:bCs/>
                                <w:szCs w:val="20"/>
                                <w:lang w:val="fr-FR"/>
                              </w:rPr>
                              <w:t>).</w:t>
                            </w:r>
                            <w:r w:rsidRPr="00A10B49">
                              <w:rPr>
                                <w:rFonts w:ascii="Arial" w:hAnsi="Arial" w:cs="Arial"/>
                                <w:b/>
                                <w:bCs/>
                                <w:szCs w:val="20"/>
                                <w:lang w:val="fr-FR"/>
                              </w:rPr>
                              <w:t xml:space="preserve"> </w:t>
                            </w:r>
                            <w:r w:rsidRPr="00A10B49">
                              <w:rPr>
                                <w:rFonts w:ascii="Arial" w:hAnsi="Arial" w:cs="Arial"/>
                                <w:bCs/>
                                <w:szCs w:val="20"/>
                                <w:lang w:val="fr-FR"/>
                              </w:rPr>
                              <w:t xml:space="preserve">Étant donné que la chasse aux animaux sauvages pour la nourriture </w:t>
                            </w:r>
                            <w:r w:rsidR="00C15DC5" w:rsidRPr="00A10B49">
                              <w:rPr>
                                <w:rFonts w:ascii="Arial" w:hAnsi="Arial" w:cs="Arial"/>
                                <w:bCs/>
                                <w:szCs w:val="20"/>
                                <w:lang w:val="fr-FR"/>
                              </w:rPr>
                              <w:t>touche</w:t>
                            </w:r>
                            <w:r w:rsidRPr="00A10B49">
                              <w:rPr>
                                <w:rFonts w:ascii="Arial" w:hAnsi="Arial" w:cs="Arial"/>
                                <w:bCs/>
                                <w:szCs w:val="20"/>
                                <w:lang w:val="fr-FR"/>
                              </w:rPr>
                              <w:t xml:space="preserve"> plus de 500 espèces sauvages de vertébrés en Océanie, en Amérique du Sud, en Asie du Sud et du Sud-Est et en Afrique subsaharienne</w:t>
                            </w:r>
                            <w:r w:rsidRPr="00A10B49">
                              <w:rPr>
                                <w:rFonts w:ascii="Arial" w:hAnsi="Arial" w:cs="Arial"/>
                                <w:szCs w:val="20"/>
                                <w:vertAlign w:val="superscript"/>
                              </w:rPr>
                              <w:footnoteRef/>
                            </w:r>
                            <w:r w:rsidRPr="00A10B49">
                              <w:rPr>
                                <w:rFonts w:ascii="Arial" w:hAnsi="Arial" w:cs="Arial"/>
                                <w:szCs w:val="20"/>
                                <w:lang w:val="fr-FR"/>
                              </w:rPr>
                              <w:t xml:space="preserve">, l’Assemblée générale de l’Union pour la conservation de la </w:t>
                            </w:r>
                            <w:r w:rsidR="00C15DC5" w:rsidRPr="00A10B49">
                              <w:rPr>
                                <w:rFonts w:ascii="Arial" w:hAnsi="Arial" w:cs="Arial"/>
                                <w:szCs w:val="20"/>
                                <w:lang w:val="fr-FR"/>
                              </w:rPr>
                              <w:t>nature</w:t>
                            </w:r>
                            <w:r w:rsidRPr="00A10B49">
                              <w:rPr>
                                <w:rFonts w:ascii="Arial" w:hAnsi="Arial" w:cs="Arial"/>
                                <w:szCs w:val="20"/>
                                <w:lang w:val="fr-FR"/>
                              </w:rPr>
                              <w:t xml:space="preserve"> – UICN en octobre 2000 dans sa Résolution 2.64 </w:t>
                            </w:r>
                            <w:r w:rsidR="005D11C1" w:rsidRPr="00A10B49">
                              <w:rPr>
                                <w:rFonts w:ascii="Arial" w:hAnsi="Arial" w:cs="Arial"/>
                                <w:szCs w:val="20"/>
                                <w:lang w:val="fr-FR"/>
                              </w:rPr>
                              <w:t>se réfère à la chasse pour la « viande d’animaux sauvages » plutôt qu’à la chasse pour la « viande de brousse ».</w:t>
                            </w:r>
                            <w:r w:rsidRPr="00A10B49">
                              <w:rPr>
                                <w:rFonts w:ascii="Arial" w:hAnsi="Arial" w:cs="Arial"/>
                                <w:szCs w:val="20"/>
                                <w:lang w:val="fr-FR"/>
                              </w:rPr>
                              <w:t xml:space="preserve"> Les espèces couvertes par la CMS sont présentes partout dans le monde et la chasse </w:t>
                            </w:r>
                            <w:r w:rsidR="00057421" w:rsidRPr="00A10B49">
                              <w:rPr>
                                <w:rFonts w:ascii="Arial" w:hAnsi="Arial" w:cs="Arial"/>
                                <w:szCs w:val="20"/>
                                <w:lang w:val="fr-FR"/>
                              </w:rPr>
                              <w:t>pour la viande d’animaux sauvages</w:t>
                            </w:r>
                            <w:r w:rsidRPr="00A10B49">
                              <w:rPr>
                                <w:rFonts w:ascii="Arial" w:hAnsi="Arial" w:cs="Arial"/>
                                <w:szCs w:val="20"/>
                                <w:lang w:val="fr-FR"/>
                              </w:rPr>
                              <w:t xml:space="preserve"> </w:t>
                            </w:r>
                            <w:proofErr w:type="gramStart"/>
                            <w:r w:rsidRPr="00A10B49">
                              <w:rPr>
                                <w:rFonts w:ascii="Arial" w:hAnsi="Arial" w:cs="Arial"/>
                                <w:szCs w:val="20"/>
                                <w:lang w:val="fr-FR"/>
                              </w:rPr>
                              <w:t>a</w:t>
                            </w:r>
                            <w:proofErr w:type="gramEnd"/>
                            <w:r w:rsidRPr="00A10B49">
                              <w:rPr>
                                <w:rFonts w:ascii="Arial" w:hAnsi="Arial" w:cs="Arial"/>
                                <w:szCs w:val="20"/>
                                <w:lang w:val="fr-FR"/>
                              </w:rPr>
                              <w:t xml:space="preserve"> lieu dans tous les hémisphères. Il est donc proposé que la CMS utilise le terme « viande d’animaux sauvages » pour mieux refléter le caractère </w:t>
                            </w:r>
                            <w:r w:rsidR="00057421" w:rsidRPr="00A10B49">
                              <w:rPr>
                                <w:rFonts w:ascii="Arial" w:hAnsi="Arial" w:cs="Arial"/>
                                <w:szCs w:val="20"/>
                                <w:lang w:val="fr-FR"/>
                              </w:rPr>
                              <w:t>planétaire</w:t>
                            </w:r>
                            <w:r w:rsidRPr="00A10B49">
                              <w:rPr>
                                <w:rFonts w:ascii="Arial" w:hAnsi="Arial" w:cs="Arial"/>
                                <w:szCs w:val="20"/>
                                <w:lang w:val="fr-FR"/>
                              </w:rPr>
                              <w:t xml:space="preserve"> de cette question.</w:t>
                            </w:r>
                          </w:p>
                          <w:p w:rsidR="00C82B85" w:rsidRPr="00990FDD" w:rsidRDefault="00C82B85" w:rsidP="00996FDB">
                            <w:pPr>
                              <w:jc w:val="both"/>
                              <w:rPr>
                                <w:szCs w:val="20"/>
                                <w:lang w:val="fr-FR"/>
                              </w:rPr>
                            </w:pPr>
                          </w:p>
                          <w:p w:rsidR="00C82B85" w:rsidRPr="00990FDD" w:rsidRDefault="00C82B85" w:rsidP="00996FDB">
                            <w:pPr>
                              <w:jc w:val="both"/>
                              <w:rPr>
                                <w:szCs w:val="20"/>
                                <w:lang w:val="fr-FR"/>
                              </w:rPr>
                            </w:pPr>
                          </w:p>
                          <w:p w:rsidR="00C82B85" w:rsidRPr="00990FDD" w:rsidRDefault="00C82B85" w:rsidP="00996FDB">
                            <w:pPr>
                              <w:rPr>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3.7pt;margin-top:117.5pt;width:451.5pt;height:245.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NDRKAIAAE4EAAAOAAAAZHJzL2Uyb0RvYy54bWysVNtu2zAMfR+wfxD0vvjSuGmNOEWXLsOA&#10;7gK0+wBZlmNhkuhJSuzs60vJaZrdXob5QRBF6ujwkPTyZtSK7IV1EkxFs1lKiTAcGmm2Ff36uHlz&#10;RYnzzDRMgREVPQhHb1avXy2HvhQ5dKAaYQmCGFcOfUU77/sySRzvhGZuBr0w6GzBaubRtNuksWxA&#10;dK2SPE0vkwFs01vgwjk8vZucdBXx21Zw/7ltnfBEVRS5+bjauNZhTVZLVm4t6zvJjzTYP7DQTBp8&#10;9AR1xzwjOyt/g9KSW3DQ+hkHnUDbSi5iDphNlv6SzUPHehFzQXFcf5LJ/T9Y/mn/xRLZVDTPFpQY&#10;prFIj2L05C2MJA/6DL0rMeyhx0A/4jHWOebq+nvg3xwxsO6Y2Ypba2HoBGuQXxZuJmdXJxwXQOrh&#10;IzT4DNt5iEBja3UQD+UgiI51OpxqE6hwPCwWF/O0QBdH30WWzS8XRXyDlc/Xe+v8ewGahE1FLRY/&#10;wrP9vfOBDiufQ8JrDpRsNlKpaNhtvVaW7Bk2yiZ+R/SfwpQhQ0Wvi7yYFPgrRBq/P0Fo6bHjldQV&#10;vToFsTLo9s40sR89k2raI2VljkIG7SYV/ViPsWZR5SByDc0BlbUwNTgOJG46sD8oGbC5K+q+75gV&#10;lKgPBqtznc3nYRqiMS8WORr23FOfe5jhCFVRT8m0Xfs4QUE3A7dYxVZGfV+YHClj00bZjwMWpuLc&#10;jlEvv4HVEwAAAP//AwBQSwMEFAAGAAgAAAAhAKbHtGffAAAACQEAAA8AAABkcnMvZG93bnJldi54&#10;bWxMj81OwzAQhO9IvIO1SFwQdZo2/QlxKoQEghu0FVzdZJtE2Otgu2l4e5YTHHe+0exMsRmtEQP6&#10;0DlSMJ0kIJAqV3fUKNjvHm9XIELUVGvjCBV8Y4BNeXlR6Lx2Z3rDYRsbwSEUcq2gjbHPpQxVi1aH&#10;ieuRmB2dtzry6RtZe33mcGtkmiQLaXVH/KHVPT60WH1uT1bBav48fISX2et7tTiadbxZDk9fXqnr&#10;q/H+DkTEMf6Z4bc+V4eSOx3cieogjILlnI0K0lnGk5ivpwkrBwZploEsC/l/QfkDAAD//wMAUEsB&#10;Ai0AFAAGAAgAAAAhALaDOJL+AAAA4QEAABMAAAAAAAAAAAAAAAAAAAAAAFtDb250ZW50X1R5cGVz&#10;XS54bWxQSwECLQAUAAYACAAAACEAOP0h/9YAAACUAQAACwAAAAAAAAAAAAAAAAAvAQAAX3JlbHMv&#10;LnJlbHNQSwECLQAUAAYACAAAACEAuazQ0SgCAABOBAAADgAAAAAAAAAAAAAAAAAuAgAAZHJzL2Uy&#10;b0RvYy54bWxQSwECLQAUAAYACAAAACEApse0Z98AAAAJAQAADwAAAAAAAAAAAAAAAACCBAAAZHJz&#10;L2Rvd25yZXYueG1sUEsFBgAAAAAEAAQA8wAAAI4FAAAAAA==&#10;">
                <v:textbox>
                  <w:txbxContent>
                    <w:p w:rsidR="00C82B85" w:rsidRPr="00A10B49" w:rsidRDefault="00C82B85" w:rsidP="00EC7114">
                      <w:pPr>
                        <w:spacing w:before="120"/>
                        <w:ind w:left="-142"/>
                        <w:jc w:val="center"/>
                        <w:rPr>
                          <w:rFonts w:ascii="Arial" w:hAnsi="Arial" w:cs="Arial"/>
                          <w:szCs w:val="20"/>
                          <w:u w:val="single"/>
                          <w:lang w:val="fr-FR"/>
                        </w:rPr>
                      </w:pPr>
                      <w:r w:rsidRPr="00A10B49">
                        <w:rPr>
                          <w:rFonts w:ascii="Arial" w:hAnsi="Arial" w:cs="Arial"/>
                          <w:szCs w:val="20"/>
                          <w:u w:val="single"/>
                          <w:lang w:val="fr-FR"/>
                        </w:rPr>
                        <w:t>Viande d’animaux sauvages et viande de brousse</w:t>
                      </w:r>
                    </w:p>
                    <w:p w:rsidR="00C82B85" w:rsidRPr="00A10B49" w:rsidRDefault="00C82B85" w:rsidP="00996FDB">
                      <w:pPr>
                        <w:rPr>
                          <w:rFonts w:ascii="Arial" w:hAnsi="Arial" w:cs="Arial"/>
                          <w:szCs w:val="20"/>
                          <w:u w:val="single"/>
                          <w:lang w:val="fr-FR"/>
                        </w:rPr>
                      </w:pPr>
                    </w:p>
                    <w:p w:rsidR="00C82B85" w:rsidRPr="00A10B49" w:rsidRDefault="00C82B85" w:rsidP="00996FDB">
                      <w:pPr>
                        <w:jc w:val="both"/>
                        <w:rPr>
                          <w:rFonts w:ascii="Arial" w:hAnsi="Arial" w:cs="Arial"/>
                          <w:szCs w:val="20"/>
                          <w:lang w:val="fr-FR"/>
                        </w:rPr>
                      </w:pPr>
                      <w:r w:rsidRPr="00A10B49">
                        <w:rPr>
                          <w:rFonts w:ascii="Arial" w:hAnsi="Arial" w:cs="Arial"/>
                          <w:szCs w:val="20"/>
                          <w:lang w:val="fr-FR"/>
                        </w:rPr>
                        <w:t>L</w:t>
                      </w:r>
                      <w:r w:rsidR="00C15DC5" w:rsidRPr="00A10B49">
                        <w:rPr>
                          <w:rFonts w:ascii="Arial" w:hAnsi="Arial" w:cs="Arial"/>
                          <w:szCs w:val="20"/>
                          <w:lang w:val="fr-FR"/>
                        </w:rPr>
                        <w:t>’</w:t>
                      </w:r>
                      <w:hyperlink r:id="rId14" w:history="1">
                        <w:r w:rsidRPr="00A10B49">
                          <w:rPr>
                            <w:rStyle w:val="Hyperlink"/>
                            <w:rFonts w:ascii="Arial" w:hAnsi="Arial" w:cs="Arial"/>
                            <w:color w:val="auto"/>
                            <w:szCs w:val="20"/>
                            <w:u w:val="none"/>
                            <w:lang w:val="fr-FR"/>
                          </w:rPr>
                          <w:t xml:space="preserve">Oxford English </w:t>
                        </w:r>
                        <w:proofErr w:type="spellStart"/>
                        <w:r w:rsidRPr="00A10B49">
                          <w:rPr>
                            <w:rStyle w:val="Hyperlink"/>
                            <w:rFonts w:ascii="Arial" w:hAnsi="Arial" w:cs="Arial"/>
                            <w:color w:val="auto"/>
                            <w:szCs w:val="20"/>
                            <w:u w:val="none"/>
                            <w:lang w:val="fr-FR"/>
                          </w:rPr>
                          <w:t>Dictionary</w:t>
                        </w:r>
                        <w:proofErr w:type="spellEnd"/>
                      </w:hyperlink>
                      <w:r w:rsidRPr="00A10B49">
                        <w:rPr>
                          <w:rFonts w:ascii="Arial" w:hAnsi="Arial" w:cs="Arial"/>
                          <w:szCs w:val="20"/>
                          <w:lang w:val="fr-FR"/>
                        </w:rPr>
                        <w:t xml:space="preserve"> (consulté le 22 mai 2017) dé</w:t>
                      </w:r>
                      <w:r w:rsidR="00C15DC5" w:rsidRPr="00A10B49">
                        <w:rPr>
                          <w:rFonts w:ascii="Arial" w:hAnsi="Arial" w:cs="Arial"/>
                          <w:szCs w:val="20"/>
                          <w:lang w:val="fr-FR"/>
                        </w:rPr>
                        <w:t>finit</w:t>
                      </w:r>
                      <w:r w:rsidRPr="00A10B49">
                        <w:rPr>
                          <w:rFonts w:ascii="Arial" w:hAnsi="Arial" w:cs="Arial"/>
                          <w:szCs w:val="20"/>
                          <w:lang w:val="fr-FR"/>
                        </w:rPr>
                        <w:t xml:space="preserve"> la </w:t>
                      </w:r>
                      <w:r w:rsidR="00C15DC5" w:rsidRPr="00A10B49">
                        <w:rPr>
                          <w:rFonts w:ascii="Arial" w:hAnsi="Arial" w:cs="Arial"/>
                          <w:szCs w:val="20"/>
                          <w:lang w:val="fr-FR"/>
                        </w:rPr>
                        <w:t>« </w:t>
                      </w:r>
                      <w:r w:rsidRPr="00A10B49">
                        <w:rPr>
                          <w:rFonts w:ascii="Arial" w:hAnsi="Arial" w:cs="Arial"/>
                          <w:szCs w:val="20"/>
                          <w:lang w:val="fr-FR"/>
                        </w:rPr>
                        <w:t>viande de brousse</w:t>
                      </w:r>
                      <w:r w:rsidR="00C15DC5" w:rsidRPr="00A10B49">
                        <w:rPr>
                          <w:rFonts w:ascii="Arial" w:hAnsi="Arial" w:cs="Arial"/>
                          <w:szCs w:val="20"/>
                          <w:lang w:val="fr-FR"/>
                        </w:rPr>
                        <w:t> »</w:t>
                      </w:r>
                      <w:r w:rsidRPr="00A10B49">
                        <w:rPr>
                          <w:rFonts w:ascii="Arial" w:hAnsi="Arial" w:cs="Arial"/>
                          <w:szCs w:val="20"/>
                          <w:lang w:val="fr-FR"/>
                        </w:rPr>
                        <w:t xml:space="preserve"> comme la </w:t>
                      </w:r>
                      <w:r w:rsidR="00C15DC5" w:rsidRPr="00A10B49">
                        <w:rPr>
                          <w:rFonts w:ascii="Arial" w:hAnsi="Arial" w:cs="Arial"/>
                          <w:szCs w:val="20"/>
                          <w:lang w:val="fr-FR"/>
                        </w:rPr>
                        <w:t>« </w:t>
                      </w:r>
                      <w:r w:rsidRPr="00A10B49">
                        <w:rPr>
                          <w:rFonts w:ascii="Arial" w:hAnsi="Arial" w:cs="Arial"/>
                          <w:szCs w:val="20"/>
                          <w:lang w:val="fr-FR"/>
                        </w:rPr>
                        <w:t>viande d’animaux sauvages d’Afrique considérée comme un aliment</w:t>
                      </w:r>
                      <w:r w:rsidR="00C15DC5" w:rsidRPr="00A10B49">
                        <w:rPr>
                          <w:rFonts w:ascii="Arial" w:hAnsi="Arial" w:cs="Arial"/>
                          <w:szCs w:val="20"/>
                          <w:lang w:val="fr-FR"/>
                        </w:rPr>
                        <w:t> »</w:t>
                      </w:r>
                      <w:r w:rsidRPr="00A10B49">
                        <w:rPr>
                          <w:rFonts w:ascii="Arial" w:hAnsi="Arial" w:cs="Arial"/>
                          <w:szCs w:val="20"/>
                          <w:lang w:val="fr-FR"/>
                        </w:rPr>
                        <w:t xml:space="preserve">.  Le Groupe de liaison </w:t>
                      </w:r>
                      <w:r w:rsidR="00C15DC5" w:rsidRPr="00A10B49">
                        <w:rPr>
                          <w:rFonts w:ascii="Arial" w:hAnsi="Arial" w:cs="Arial"/>
                          <w:szCs w:val="20"/>
                          <w:lang w:val="fr-FR"/>
                        </w:rPr>
                        <w:t xml:space="preserve">sur </w:t>
                      </w:r>
                      <w:r w:rsidRPr="00A10B49">
                        <w:rPr>
                          <w:rFonts w:ascii="Arial" w:hAnsi="Arial" w:cs="Arial"/>
                          <w:szCs w:val="20"/>
                          <w:lang w:val="fr-FR"/>
                        </w:rPr>
                        <w:t>la viande de brousse de la Convention sur la diversité biologique définit la chasse pour la viande de brousse</w:t>
                      </w:r>
                      <w:r w:rsidR="00C15DC5" w:rsidRPr="00A10B49">
                        <w:rPr>
                          <w:rFonts w:ascii="Arial" w:hAnsi="Arial" w:cs="Arial"/>
                          <w:szCs w:val="20"/>
                          <w:lang w:val="fr-FR"/>
                        </w:rPr>
                        <w:t xml:space="preserve"> (ou</w:t>
                      </w:r>
                      <w:r w:rsidRPr="00A10B49">
                        <w:rPr>
                          <w:rFonts w:ascii="Arial" w:hAnsi="Arial" w:cs="Arial"/>
                          <w:szCs w:val="20"/>
                          <w:lang w:val="fr-FR"/>
                        </w:rPr>
                        <w:t xml:space="preserve"> viande d’animaux sauva</w:t>
                      </w:r>
                      <w:r w:rsidR="00483D0E" w:rsidRPr="00A10B49">
                        <w:rPr>
                          <w:rFonts w:ascii="Arial" w:hAnsi="Arial" w:cs="Arial"/>
                          <w:szCs w:val="20"/>
                          <w:lang w:val="fr-FR"/>
                        </w:rPr>
                        <w:t>g</w:t>
                      </w:r>
                      <w:r w:rsidRPr="00A10B49">
                        <w:rPr>
                          <w:rFonts w:ascii="Arial" w:hAnsi="Arial" w:cs="Arial"/>
                          <w:szCs w:val="20"/>
                          <w:lang w:val="fr-FR"/>
                        </w:rPr>
                        <w:t xml:space="preserve">es) comme la chasse </w:t>
                      </w:r>
                      <w:r w:rsidR="00677631" w:rsidRPr="00A10B49">
                        <w:rPr>
                          <w:rFonts w:ascii="Arial" w:hAnsi="Arial" w:cs="Arial"/>
                          <w:szCs w:val="20"/>
                          <w:lang w:val="fr-FR"/>
                        </w:rPr>
                        <w:t xml:space="preserve">aux </w:t>
                      </w:r>
                      <w:r w:rsidRPr="00A10B49">
                        <w:rPr>
                          <w:rFonts w:ascii="Arial" w:hAnsi="Arial" w:cs="Arial"/>
                          <w:szCs w:val="20"/>
                          <w:lang w:val="fr-FR"/>
                        </w:rPr>
                        <w:t xml:space="preserve">animaux sauvages dans </w:t>
                      </w:r>
                      <w:r w:rsidR="00677631" w:rsidRPr="00A10B49">
                        <w:rPr>
                          <w:rFonts w:ascii="Arial" w:hAnsi="Arial" w:cs="Arial"/>
                          <w:szCs w:val="20"/>
                          <w:lang w:val="fr-FR"/>
                        </w:rPr>
                        <w:t>l</w:t>
                      </w:r>
                      <w:r w:rsidRPr="00A10B49">
                        <w:rPr>
                          <w:rFonts w:ascii="Arial" w:hAnsi="Arial" w:cs="Arial"/>
                          <w:szCs w:val="20"/>
                          <w:lang w:val="fr-FR"/>
                        </w:rPr>
                        <w:t>es pays tropicaux et subtropicaux pour la nourriture et à des fins non alimentaires, y compris à des fins médicinales</w:t>
                      </w:r>
                      <w:r w:rsidRPr="00A10B49" w:rsidDel="008A4DF3">
                        <w:rPr>
                          <w:rFonts w:ascii="Arial" w:hAnsi="Arial" w:cs="Arial"/>
                          <w:szCs w:val="20"/>
                          <w:lang w:val="fr-FR"/>
                        </w:rPr>
                        <w:t xml:space="preserve"> </w:t>
                      </w:r>
                      <w:r w:rsidRPr="00A10B49">
                        <w:rPr>
                          <w:rFonts w:ascii="Arial" w:hAnsi="Arial" w:cs="Arial"/>
                          <w:szCs w:val="20"/>
                          <w:lang w:val="fr-FR"/>
                        </w:rPr>
                        <w:t>(</w:t>
                      </w:r>
                      <w:hyperlink r:id="rId15" w:history="1">
                        <w:r w:rsidRPr="00A10B49">
                          <w:rPr>
                            <w:rStyle w:val="Hyperlink"/>
                            <w:rFonts w:ascii="Arial" w:hAnsi="Arial" w:cs="Arial"/>
                            <w:szCs w:val="20"/>
                            <w:lang w:val="fr-FR"/>
                          </w:rPr>
                          <w:t>UNEP/CBD/COP/DEC/XI/25</w:t>
                        </w:r>
                      </w:hyperlink>
                      <w:r w:rsidRPr="00A10B49">
                        <w:rPr>
                          <w:rFonts w:ascii="Arial" w:hAnsi="Arial" w:cs="Arial"/>
                          <w:szCs w:val="20"/>
                          <w:lang w:val="fr-FR"/>
                        </w:rPr>
                        <w:t>) s</w:t>
                      </w:r>
                      <w:r w:rsidR="00057421" w:rsidRPr="00A10B49">
                        <w:rPr>
                          <w:rFonts w:ascii="Arial" w:hAnsi="Arial" w:cs="Arial"/>
                          <w:szCs w:val="20"/>
                          <w:lang w:val="fr-FR"/>
                        </w:rPr>
                        <w:t>ur la base du rapport préparé pour</w:t>
                      </w:r>
                      <w:r w:rsidRPr="00A10B49">
                        <w:rPr>
                          <w:rFonts w:ascii="Arial" w:hAnsi="Arial" w:cs="Arial"/>
                          <w:szCs w:val="20"/>
                          <w:lang w:val="fr-FR"/>
                        </w:rPr>
                        <w:t xml:space="preserve"> le Groupe de liaison sur la viande de brousse de la CDB: Options pour des alternatives d</w:t>
                      </w:r>
                      <w:r w:rsidR="00C15DC5" w:rsidRPr="00A10B49">
                        <w:rPr>
                          <w:rFonts w:ascii="Arial" w:hAnsi="Arial" w:cs="Arial"/>
                          <w:szCs w:val="20"/>
                          <w:lang w:val="fr-FR"/>
                        </w:rPr>
                        <w:t>’</w:t>
                      </w:r>
                      <w:r w:rsidR="00057421" w:rsidRPr="00A10B49">
                        <w:rPr>
                          <w:rFonts w:ascii="Arial" w:hAnsi="Arial" w:cs="Arial"/>
                          <w:szCs w:val="20"/>
                          <w:lang w:val="fr-FR"/>
                        </w:rPr>
                        <w:t>alimentation</w:t>
                      </w:r>
                      <w:r w:rsidR="00C15DC5" w:rsidRPr="00A10B49">
                        <w:rPr>
                          <w:rFonts w:ascii="Arial" w:hAnsi="Arial" w:cs="Arial"/>
                          <w:szCs w:val="20"/>
                          <w:lang w:val="fr-FR"/>
                        </w:rPr>
                        <w:t xml:space="preserve"> et de revenus de petite échelle </w:t>
                      </w:r>
                      <w:r w:rsidR="00677631" w:rsidRPr="00A10B49">
                        <w:rPr>
                          <w:rFonts w:ascii="Arial" w:hAnsi="Arial" w:cs="Arial"/>
                          <w:szCs w:val="20"/>
                          <w:lang w:val="fr-FR"/>
                        </w:rPr>
                        <w:t xml:space="preserve">dans les pays tropicaux et subtropicaux </w:t>
                      </w:r>
                      <w:r w:rsidRPr="00A10B49">
                        <w:rPr>
                          <w:rFonts w:ascii="Arial" w:hAnsi="Arial" w:cs="Arial"/>
                          <w:szCs w:val="20"/>
                          <w:lang w:val="fr-FR"/>
                        </w:rPr>
                        <w:t xml:space="preserve">et </w:t>
                      </w:r>
                      <w:r w:rsidR="005D11C1" w:rsidRPr="00A10B49">
                        <w:rPr>
                          <w:rFonts w:ascii="Arial" w:hAnsi="Arial" w:cs="Arial"/>
                          <w:szCs w:val="20"/>
                          <w:lang w:val="fr-FR"/>
                        </w:rPr>
                        <w:t xml:space="preserve">des </w:t>
                      </w:r>
                      <w:r w:rsidRPr="00A10B49">
                        <w:rPr>
                          <w:rFonts w:ascii="Arial" w:hAnsi="Arial" w:cs="Arial"/>
                          <w:szCs w:val="20"/>
                          <w:lang w:val="fr-FR"/>
                        </w:rPr>
                        <w:t>recommandations révisées du Groupe de liaison sur la viande de brousse (</w:t>
                      </w:r>
                      <w:hyperlink r:id="rId16" w:history="1">
                        <w:r w:rsidRPr="00A10B49">
                          <w:rPr>
                            <w:rStyle w:val="Hyperlink"/>
                            <w:rFonts w:ascii="Arial" w:hAnsi="Arial" w:cs="Arial"/>
                            <w:szCs w:val="20"/>
                            <w:lang w:val="fr-FR"/>
                          </w:rPr>
                          <w:t>UNEP/CBD/SBSTTA/15/6</w:t>
                        </w:r>
                      </w:hyperlink>
                      <w:r w:rsidRPr="00A10B49">
                        <w:rPr>
                          <w:rFonts w:ascii="Arial" w:hAnsi="Arial" w:cs="Arial"/>
                          <w:bCs/>
                          <w:szCs w:val="20"/>
                          <w:lang w:val="fr-FR"/>
                        </w:rPr>
                        <w:t>).</w:t>
                      </w:r>
                      <w:r w:rsidRPr="00A10B49">
                        <w:rPr>
                          <w:rFonts w:ascii="Arial" w:hAnsi="Arial" w:cs="Arial"/>
                          <w:b/>
                          <w:bCs/>
                          <w:szCs w:val="20"/>
                          <w:lang w:val="fr-FR"/>
                        </w:rPr>
                        <w:t xml:space="preserve"> </w:t>
                      </w:r>
                      <w:r w:rsidRPr="00A10B49">
                        <w:rPr>
                          <w:rFonts w:ascii="Arial" w:hAnsi="Arial" w:cs="Arial"/>
                          <w:bCs/>
                          <w:szCs w:val="20"/>
                          <w:lang w:val="fr-FR"/>
                        </w:rPr>
                        <w:t xml:space="preserve">Étant donné que la chasse aux animaux sauvages pour la nourriture </w:t>
                      </w:r>
                      <w:r w:rsidR="00C15DC5" w:rsidRPr="00A10B49">
                        <w:rPr>
                          <w:rFonts w:ascii="Arial" w:hAnsi="Arial" w:cs="Arial"/>
                          <w:bCs/>
                          <w:szCs w:val="20"/>
                          <w:lang w:val="fr-FR"/>
                        </w:rPr>
                        <w:t>touche</w:t>
                      </w:r>
                      <w:r w:rsidRPr="00A10B49">
                        <w:rPr>
                          <w:rFonts w:ascii="Arial" w:hAnsi="Arial" w:cs="Arial"/>
                          <w:bCs/>
                          <w:szCs w:val="20"/>
                          <w:lang w:val="fr-FR"/>
                        </w:rPr>
                        <w:t xml:space="preserve"> plus de 500 espèces sauvages de vertébrés en Océanie, en Amérique du Sud, en Asie du Sud et du Sud-Est et en Afrique subsaharienne</w:t>
                      </w:r>
                      <w:r w:rsidRPr="00A10B49">
                        <w:rPr>
                          <w:rFonts w:ascii="Arial" w:hAnsi="Arial" w:cs="Arial"/>
                          <w:szCs w:val="20"/>
                          <w:vertAlign w:val="superscript"/>
                        </w:rPr>
                        <w:footnoteRef/>
                      </w:r>
                      <w:r w:rsidRPr="00A10B49">
                        <w:rPr>
                          <w:rFonts w:ascii="Arial" w:hAnsi="Arial" w:cs="Arial"/>
                          <w:szCs w:val="20"/>
                          <w:lang w:val="fr-FR"/>
                        </w:rPr>
                        <w:t xml:space="preserve">, l’Assemblée générale de l’Union pour la conservation de la </w:t>
                      </w:r>
                      <w:r w:rsidR="00C15DC5" w:rsidRPr="00A10B49">
                        <w:rPr>
                          <w:rFonts w:ascii="Arial" w:hAnsi="Arial" w:cs="Arial"/>
                          <w:szCs w:val="20"/>
                          <w:lang w:val="fr-FR"/>
                        </w:rPr>
                        <w:t>nature</w:t>
                      </w:r>
                      <w:r w:rsidRPr="00A10B49">
                        <w:rPr>
                          <w:rFonts w:ascii="Arial" w:hAnsi="Arial" w:cs="Arial"/>
                          <w:szCs w:val="20"/>
                          <w:lang w:val="fr-FR"/>
                        </w:rPr>
                        <w:t xml:space="preserve"> – UICN en octobre 2000 dans sa Résolution 2.64 </w:t>
                      </w:r>
                      <w:r w:rsidR="005D11C1" w:rsidRPr="00A10B49">
                        <w:rPr>
                          <w:rFonts w:ascii="Arial" w:hAnsi="Arial" w:cs="Arial"/>
                          <w:szCs w:val="20"/>
                          <w:lang w:val="fr-FR"/>
                        </w:rPr>
                        <w:t>se réfère à la chasse pour la « viande d’animaux sauvages » plutôt qu’à la chasse pour la « viande de brousse ».</w:t>
                      </w:r>
                      <w:r w:rsidRPr="00A10B49">
                        <w:rPr>
                          <w:rFonts w:ascii="Arial" w:hAnsi="Arial" w:cs="Arial"/>
                          <w:szCs w:val="20"/>
                          <w:lang w:val="fr-FR"/>
                        </w:rPr>
                        <w:t xml:space="preserve"> Les espèces couvertes par la CMS sont présentes partout dans le monde et la chasse </w:t>
                      </w:r>
                      <w:r w:rsidR="00057421" w:rsidRPr="00A10B49">
                        <w:rPr>
                          <w:rFonts w:ascii="Arial" w:hAnsi="Arial" w:cs="Arial"/>
                          <w:szCs w:val="20"/>
                          <w:lang w:val="fr-FR"/>
                        </w:rPr>
                        <w:t>pour la viande d’animaux sauvages</w:t>
                      </w:r>
                      <w:r w:rsidRPr="00A10B49">
                        <w:rPr>
                          <w:rFonts w:ascii="Arial" w:hAnsi="Arial" w:cs="Arial"/>
                          <w:szCs w:val="20"/>
                          <w:lang w:val="fr-FR"/>
                        </w:rPr>
                        <w:t xml:space="preserve"> </w:t>
                      </w:r>
                      <w:proofErr w:type="gramStart"/>
                      <w:r w:rsidRPr="00A10B49">
                        <w:rPr>
                          <w:rFonts w:ascii="Arial" w:hAnsi="Arial" w:cs="Arial"/>
                          <w:szCs w:val="20"/>
                          <w:lang w:val="fr-FR"/>
                        </w:rPr>
                        <w:t>a</w:t>
                      </w:r>
                      <w:proofErr w:type="gramEnd"/>
                      <w:r w:rsidRPr="00A10B49">
                        <w:rPr>
                          <w:rFonts w:ascii="Arial" w:hAnsi="Arial" w:cs="Arial"/>
                          <w:szCs w:val="20"/>
                          <w:lang w:val="fr-FR"/>
                        </w:rPr>
                        <w:t xml:space="preserve"> lieu dans tous les hémisphères. Il est donc proposé que la CMS utilise le terme « viande d’animaux sauvages » pour mieux refléter le caractère </w:t>
                      </w:r>
                      <w:r w:rsidR="00057421" w:rsidRPr="00A10B49">
                        <w:rPr>
                          <w:rFonts w:ascii="Arial" w:hAnsi="Arial" w:cs="Arial"/>
                          <w:szCs w:val="20"/>
                          <w:lang w:val="fr-FR"/>
                        </w:rPr>
                        <w:t>planétaire</w:t>
                      </w:r>
                      <w:r w:rsidRPr="00A10B49">
                        <w:rPr>
                          <w:rFonts w:ascii="Arial" w:hAnsi="Arial" w:cs="Arial"/>
                          <w:szCs w:val="20"/>
                          <w:lang w:val="fr-FR"/>
                        </w:rPr>
                        <w:t xml:space="preserve"> de cette question.</w:t>
                      </w:r>
                    </w:p>
                    <w:p w:rsidR="00C82B85" w:rsidRPr="00990FDD" w:rsidRDefault="00C82B85" w:rsidP="00996FDB">
                      <w:pPr>
                        <w:jc w:val="both"/>
                        <w:rPr>
                          <w:szCs w:val="20"/>
                          <w:lang w:val="fr-FR"/>
                        </w:rPr>
                      </w:pPr>
                    </w:p>
                    <w:p w:rsidR="00C82B85" w:rsidRPr="00990FDD" w:rsidRDefault="00C82B85" w:rsidP="00996FDB">
                      <w:pPr>
                        <w:jc w:val="both"/>
                        <w:rPr>
                          <w:szCs w:val="20"/>
                          <w:lang w:val="fr-FR"/>
                        </w:rPr>
                      </w:pPr>
                    </w:p>
                    <w:p w:rsidR="00C82B85" w:rsidRPr="00990FDD" w:rsidRDefault="00C82B85" w:rsidP="00996FDB">
                      <w:pPr>
                        <w:rPr>
                          <w:lang w:val="fr-FR"/>
                        </w:rPr>
                      </w:pPr>
                    </w:p>
                  </w:txbxContent>
                </v:textbox>
                <w10:wrap type="square"/>
              </v:shape>
            </w:pict>
          </mc:Fallback>
        </mc:AlternateContent>
      </w:r>
      <w:r w:rsidR="00C9793B" w:rsidRPr="00A10B49">
        <w:rPr>
          <w:rFonts w:ascii="Arial" w:hAnsi="Arial" w:cs="Arial"/>
          <w:sz w:val="22"/>
          <w:szCs w:val="22"/>
          <w:lang w:val="fr-FR"/>
        </w:rPr>
        <w:t xml:space="preserve">Le </w:t>
      </w:r>
      <w:r w:rsidR="00A45794" w:rsidRPr="00A10B49">
        <w:rPr>
          <w:rFonts w:ascii="Arial" w:hAnsi="Arial" w:cs="Arial"/>
          <w:sz w:val="22"/>
          <w:szCs w:val="22"/>
          <w:lang w:val="fr-FR"/>
        </w:rPr>
        <w:t>présent</w:t>
      </w:r>
      <w:r w:rsidR="00C9793B" w:rsidRPr="00A10B49">
        <w:rPr>
          <w:rFonts w:ascii="Arial" w:hAnsi="Arial" w:cs="Arial"/>
          <w:sz w:val="22"/>
          <w:szCs w:val="22"/>
          <w:lang w:val="fr-FR"/>
        </w:rPr>
        <w:t xml:space="preserve"> document ne couvre que </w:t>
      </w:r>
      <w:r w:rsidR="00A45794" w:rsidRPr="00A10B49">
        <w:rPr>
          <w:rFonts w:ascii="Arial" w:hAnsi="Arial" w:cs="Arial"/>
          <w:sz w:val="22"/>
          <w:szCs w:val="22"/>
          <w:lang w:val="fr-FR"/>
        </w:rPr>
        <w:t>la consommation de viande d’animaux sauvages terrestres, y compris les espèces aviaires.</w:t>
      </w:r>
      <w:r w:rsidR="00996FDB" w:rsidRPr="00A10B49">
        <w:rPr>
          <w:rFonts w:ascii="Arial" w:hAnsi="Arial" w:cs="Arial"/>
          <w:sz w:val="22"/>
          <w:szCs w:val="22"/>
          <w:lang w:val="fr-FR"/>
        </w:rPr>
        <w:t xml:space="preserve"> </w:t>
      </w:r>
      <w:r w:rsidR="00A45794" w:rsidRPr="00A10B49">
        <w:rPr>
          <w:rFonts w:ascii="Arial" w:hAnsi="Arial" w:cs="Arial"/>
          <w:sz w:val="22"/>
          <w:szCs w:val="22"/>
          <w:lang w:val="fr-FR"/>
        </w:rPr>
        <w:t>Un document séparé sur la vi</w:t>
      </w:r>
      <w:r w:rsidR="00BF317B" w:rsidRPr="00A10B49">
        <w:rPr>
          <w:rFonts w:ascii="Arial" w:hAnsi="Arial" w:cs="Arial"/>
          <w:sz w:val="22"/>
          <w:szCs w:val="22"/>
          <w:lang w:val="fr-FR"/>
        </w:rPr>
        <w:t>ande</w:t>
      </w:r>
      <w:r w:rsidR="00A45794" w:rsidRPr="00A10B49">
        <w:rPr>
          <w:rFonts w:ascii="Arial" w:hAnsi="Arial" w:cs="Arial"/>
          <w:sz w:val="22"/>
          <w:szCs w:val="22"/>
          <w:lang w:val="fr-FR"/>
        </w:rPr>
        <w:t xml:space="preserve"> d’animaux sauvages aquatiques</w:t>
      </w:r>
      <w:r w:rsidR="00996FDB" w:rsidRPr="00A10B49">
        <w:rPr>
          <w:rFonts w:ascii="Arial" w:hAnsi="Arial" w:cs="Arial"/>
          <w:sz w:val="22"/>
          <w:szCs w:val="22"/>
          <w:lang w:val="fr-FR"/>
        </w:rPr>
        <w:t xml:space="preserve"> (</w:t>
      </w:r>
      <w:hyperlink r:id="rId17" w:history="1">
        <w:r w:rsidR="00A10B49" w:rsidRPr="00A10B49">
          <w:rPr>
            <w:rStyle w:val="Hyperlink"/>
            <w:rFonts w:ascii="Arial" w:hAnsi="Arial" w:cs="Arial"/>
            <w:sz w:val="22"/>
            <w:szCs w:val="22"/>
            <w:lang w:val="fr-FR"/>
          </w:rPr>
          <w:t>UNEP/CMS/COP12/Doc.24.2.3</w:t>
        </w:r>
      </w:hyperlink>
      <w:r w:rsidR="00996FDB" w:rsidRPr="00A10B49">
        <w:rPr>
          <w:rFonts w:ascii="Arial" w:hAnsi="Arial" w:cs="Arial"/>
          <w:sz w:val="22"/>
          <w:szCs w:val="22"/>
          <w:lang w:val="fr-FR"/>
        </w:rPr>
        <w:t>)</w:t>
      </w:r>
      <w:r w:rsidR="00BF317B" w:rsidRPr="00A10B49">
        <w:rPr>
          <w:rFonts w:ascii="Arial" w:hAnsi="Arial" w:cs="Arial"/>
          <w:sz w:val="22"/>
          <w:szCs w:val="22"/>
          <w:lang w:val="fr-FR"/>
        </w:rPr>
        <w:t xml:space="preserve"> </w:t>
      </w:r>
      <w:r w:rsidR="00A45794" w:rsidRPr="00A10B49">
        <w:rPr>
          <w:rFonts w:ascii="Arial" w:hAnsi="Arial" w:cs="Arial"/>
          <w:sz w:val="22"/>
          <w:szCs w:val="22"/>
          <w:lang w:val="fr-FR"/>
        </w:rPr>
        <w:t xml:space="preserve">a été préparé par le Groupe de travail sur les mammifères aquatiques de la CMS à la demande de la première réunion du Comité de session du Conseil </w:t>
      </w:r>
      <w:r w:rsidR="00483D0E" w:rsidRPr="00A10B49">
        <w:rPr>
          <w:rFonts w:ascii="Arial" w:hAnsi="Arial" w:cs="Arial"/>
          <w:sz w:val="22"/>
          <w:szCs w:val="22"/>
          <w:lang w:val="fr-FR"/>
        </w:rPr>
        <w:t>scientifique compte tenu des différences dans les niveaux de co</w:t>
      </w:r>
      <w:r w:rsidR="00A45794" w:rsidRPr="00A10B49">
        <w:rPr>
          <w:rFonts w:ascii="Arial" w:hAnsi="Arial" w:cs="Arial"/>
          <w:sz w:val="22"/>
          <w:szCs w:val="22"/>
          <w:lang w:val="fr-FR"/>
        </w:rPr>
        <w:t xml:space="preserve">nnaissance et de reconnaissance de cette question </w:t>
      </w:r>
      <w:r w:rsidR="00483D0E" w:rsidRPr="00A10B49">
        <w:rPr>
          <w:rFonts w:ascii="Arial" w:hAnsi="Arial" w:cs="Arial"/>
          <w:sz w:val="22"/>
          <w:szCs w:val="22"/>
          <w:lang w:val="fr-FR"/>
        </w:rPr>
        <w:t>pour le milieu</w:t>
      </w:r>
      <w:r w:rsidR="00A45794" w:rsidRPr="00A10B49">
        <w:rPr>
          <w:rFonts w:ascii="Arial" w:hAnsi="Arial" w:cs="Arial"/>
          <w:sz w:val="22"/>
          <w:szCs w:val="22"/>
          <w:lang w:val="fr-FR"/>
        </w:rPr>
        <w:t xml:space="preserve"> terrestre par rapport </w:t>
      </w:r>
      <w:r w:rsidR="00483D0E" w:rsidRPr="00A10B49">
        <w:rPr>
          <w:rFonts w:ascii="Arial" w:hAnsi="Arial" w:cs="Arial"/>
          <w:sz w:val="22"/>
          <w:szCs w:val="22"/>
          <w:lang w:val="fr-FR"/>
        </w:rPr>
        <w:t>au milieu</w:t>
      </w:r>
      <w:r w:rsidR="00A45794" w:rsidRPr="00A10B49">
        <w:rPr>
          <w:rFonts w:ascii="Arial" w:hAnsi="Arial" w:cs="Arial"/>
          <w:sz w:val="22"/>
          <w:szCs w:val="22"/>
          <w:lang w:val="fr-FR"/>
        </w:rPr>
        <w:t xml:space="preserve"> aquatique, et </w:t>
      </w:r>
      <w:r w:rsidR="00483D0E" w:rsidRPr="00A10B49">
        <w:rPr>
          <w:rFonts w:ascii="Arial" w:hAnsi="Arial" w:cs="Arial"/>
          <w:sz w:val="22"/>
          <w:szCs w:val="22"/>
          <w:lang w:val="fr-FR"/>
        </w:rPr>
        <w:t>des différences dans l’origine des</w:t>
      </w:r>
      <w:r w:rsidR="00A45794" w:rsidRPr="00A10B49">
        <w:rPr>
          <w:rFonts w:ascii="Arial" w:hAnsi="Arial" w:cs="Arial"/>
          <w:sz w:val="22"/>
          <w:szCs w:val="22"/>
          <w:lang w:val="fr-FR"/>
        </w:rPr>
        <w:t xml:space="preserve"> documents, il a été décidé de les présenter séparément. </w:t>
      </w:r>
      <w:r w:rsidR="000C4C78" w:rsidRPr="00A10B49">
        <w:rPr>
          <w:rFonts w:ascii="Arial" w:hAnsi="Arial" w:cs="Arial"/>
          <w:sz w:val="22"/>
          <w:szCs w:val="22"/>
          <w:lang w:val="fr-FR"/>
        </w:rPr>
        <w:t>À</w:t>
      </w:r>
      <w:r w:rsidR="00A45794" w:rsidRPr="00A10B49">
        <w:rPr>
          <w:rFonts w:ascii="Arial" w:hAnsi="Arial" w:cs="Arial"/>
          <w:sz w:val="22"/>
          <w:szCs w:val="22"/>
          <w:lang w:val="fr-FR"/>
        </w:rPr>
        <w:t xml:space="preserve"> l’avenir, les Parties souhaiteront peut-être envisager de </w:t>
      </w:r>
      <w:r w:rsidR="00483D0E" w:rsidRPr="00A10B49">
        <w:rPr>
          <w:rFonts w:ascii="Arial" w:hAnsi="Arial" w:cs="Arial"/>
          <w:sz w:val="22"/>
          <w:szCs w:val="22"/>
          <w:lang w:val="fr-FR"/>
        </w:rPr>
        <w:t xml:space="preserve">combiner les travaux </w:t>
      </w:r>
      <w:r w:rsidR="00A45794" w:rsidRPr="00A10B49">
        <w:rPr>
          <w:rFonts w:ascii="Arial" w:hAnsi="Arial" w:cs="Arial"/>
          <w:sz w:val="22"/>
          <w:szCs w:val="22"/>
          <w:lang w:val="fr-FR"/>
        </w:rPr>
        <w:t>sur la viande d’animaux sauvages terrestres et aquatiques</w:t>
      </w:r>
      <w:r w:rsidR="00996FDB" w:rsidRPr="00A10B49">
        <w:rPr>
          <w:rFonts w:ascii="Arial" w:hAnsi="Arial" w:cs="Arial"/>
          <w:sz w:val="22"/>
          <w:szCs w:val="22"/>
          <w:lang w:val="fr-FR"/>
        </w:rPr>
        <w:t>.</w:t>
      </w:r>
    </w:p>
    <w:p w:rsidR="00996FDB" w:rsidRPr="00A10B49" w:rsidRDefault="00996FDB" w:rsidP="002F2D7B">
      <w:pPr>
        <w:contextualSpacing/>
        <w:jc w:val="both"/>
        <w:rPr>
          <w:rFonts w:ascii="Arial" w:hAnsi="Arial" w:cs="Arial"/>
          <w:sz w:val="22"/>
          <w:szCs w:val="22"/>
          <w:lang w:val="fr-FR"/>
        </w:rPr>
      </w:pPr>
    </w:p>
    <w:p w:rsidR="00996FDB" w:rsidRPr="00A10B49" w:rsidRDefault="00996FDB" w:rsidP="002F2D7B">
      <w:pPr>
        <w:contextualSpacing/>
        <w:jc w:val="both"/>
        <w:rPr>
          <w:rFonts w:ascii="Arial" w:hAnsi="Arial" w:cs="Arial"/>
          <w:sz w:val="22"/>
          <w:szCs w:val="22"/>
          <w:u w:val="single"/>
          <w:lang w:val="fr-FR"/>
        </w:rPr>
      </w:pPr>
      <w:r w:rsidRPr="00A10B49">
        <w:rPr>
          <w:rFonts w:ascii="Arial" w:hAnsi="Arial" w:cs="Arial"/>
          <w:sz w:val="22"/>
          <w:szCs w:val="22"/>
          <w:u w:val="single"/>
          <w:lang w:val="fr-FR"/>
        </w:rPr>
        <w:t xml:space="preserve">Impact </w:t>
      </w:r>
      <w:r w:rsidR="0005734A" w:rsidRPr="00A10B49">
        <w:rPr>
          <w:rFonts w:ascii="Arial" w:hAnsi="Arial" w:cs="Arial"/>
          <w:sz w:val="22"/>
          <w:szCs w:val="22"/>
          <w:u w:val="single"/>
          <w:lang w:val="fr-FR"/>
        </w:rPr>
        <w:t>de la consommation de viande d’animaux sauvages sur les espèces et les écosystèmes terrestres</w:t>
      </w:r>
    </w:p>
    <w:p w:rsidR="00996FDB" w:rsidRPr="00A10B49" w:rsidRDefault="00996FDB" w:rsidP="002F2D7B">
      <w:pPr>
        <w:contextualSpacing/>
        <w:jc w:val="both"/>
        <w:rPr>
          <w:rFonts w:ascii="Arial" w:hAnsi="Arial" w:cs="Arial"/>
          <w:sz w:val="22"/>
          <w:szCs w:val="22"/>
          <w:lang w:val="fr-FR"/>
        </w:rPr>
      </w:pPr>
    </w:p>
    <w:p w:rsidR="00996FDB" w:rsidRPr="00A10B49" w:rsidRDefault="00CB0B34" w:rsidP="00210246">
      <w:pPr>
        <w:numPr>
          <w:ilvl w:val="0"/>
          <w:numId w:val="42"/>
        </w:numPr>
        <w:ind w:left="0" w:firstLine="0"/>
        <w:contextualSpacing/>
        <w:jc w:val="both"/>
        <w:rPr>
          <w:rFonts w:ascii="Arial" w:hAnsi="Arial" w:cs="Arial"/>
          <w:sz w:val="22"/>
          <w:szCs w:val="22"/>
          <w:lang w:val="fr-FR"/>
        </w:rPr>
      </w:pPr>
      <w:r w:rsidRPr="00A10B49">
        <w:rPr>
          <w:rFonts w:ascii="Arial" w:hAnsi="Arial" w:cs="Arial"/>
          <w:sz w:val="22"/>
          <w:szCs w:val="22"/>
          <w:lang w:val="fr-FR"/>
        </w:rPr>
        <w:t>Dans la plupart des régions où la chasse a été étudiée, les vertébrés représentent presque toute la viande d’animaux sauvages consommée et commercialisée</w:t>
      </w:r>
      <w:r w:rsidR="005911D7" w:rsidRPr="00A10B49">
        <w:rPr>
          <w:rFonts w:ascii="Arial" w:hAnsi="Arial" w:cs="Arial"/>
          <w:sz w:val="22"/>
          <w:szCs w:val="22"/>
          <w:lang w:val="fr-FR"/>
        </w:rPr>
        <w:t>. Par catégorie,</w:t>
      </w:r>
      <w:r w:rsidRPr="00A10B49">
        <w:rPr>
          <w:rFonts w:ascii="Arial" w:hAnsi="Arial" w:cs="Arial"/>
          <w:sz w:val="22"/>
          <w:szCs w:val="22"/>
          <w:lang w:val="fr-FR"/>
        </w:rPr>
        <w:t xml:space="preserve"> les mammifères sont les plus communs, suivis des oiseaux, des reptiles et des amphibiens</w:t>
      </w:r>
      <w:r w:rsidR="00996FDB" w:rsidRPr="00A10B49">
        <w:rPr>
          <w:rStyle w:val="FootnoteReference"/>
          <w:rFonts w:ascii="Arial" w:hAnsi="Arial" w:cs="Arial"/>
          <w:sz w:val="22"/>
          <w:szCs w:val="22"/>
          <w:vertAlign w:val="superscript"/>
        </w:rPr>
        <w:footnoteReference w:id="3"/>
      </w:r>
      <w:r w:rsidRPr="00A10B49">
        <w:rPr>
          <w:rFonts w:ascii="Arial" w:hAnsi="Arial" w:cs="Arial"/>
          <w:sz w:val="22"/>
          <w:szCs w:val="22"/>
          <w:lang w:val="fr-FR"/>
        </w:rPr>
        <w:t>.</w:t>
      </w:r>
      <w:r w:rsidR="00996FDB" w:rsidRPr="00A10B49">
        <w:rPr>
          <w:rFonts w:ascii="Arial" w:hAnsi="Arial" w:cs="Arial"/>
          <w:sz w:val="22"/>
          <w:szCs w:val="22"/>
          <w:lang w:val="fr-FR"/>
        </w:rPr>
        <w:t xml:space="preserve"> </w:t>
      </w:r>
      <w:r w:rsidRPr="00A10B49">
        <w:rPr>
          <w:rFonts w:ascii="Arial" w:hAnsi="Arial" w:cs="Arial"/>
          <w:sz w:val="22"/>
          <w:szCs w:val="22"/>
          <w:lang w:val="fr-FR"/>
        </w:rPr>
        <w:t>À la fin des années 1990, selon des estimations, plus de 5 millions de tonnes de viande de mammifères sauvages étaient consommées chaque année dans les forêts humides néo-tropicales</w:t>
      </w:r>
      <w:r w:rsidR="00996FDB" w:rsidRPr="00A10B49">
        <w:rPr>
          <w:rFonts w:ascii="Arial" w:hAnsi="Arial" w:cs="Arial"/>
          <w:sz w:val="22"/>
          <w:szCs w:val="22"/>
          <w:lang w:val="fr-FR"/>
        </w:rPr>
        <w:t xml:space="preserve"> (0</w:t>
      </w:r>
      <w:r w:rsidRPr="00A10B49">
        <w:rPr>
          <w:rFonts w:ascii="Arial" w:hAnsi="Arial" w:cs="Arial"/>
          <w:sz w:val="22"/>
          <w:szCs w:val="22"/>
          <w:lang w:val="fr-FR"/>
        </w:rPr>
        <w:t>,</w:t>
      </w:r>
      <w:r w:rsidR="00996FDB" w:rsidRPr="00A10B49">
        <w:rPr>
          <w:rFonts w:ascii="Arial" w:hAnsi="Arial" w:cs="Arial"/>
          <w:sz w:val="22"/>
          <w:szCs w:val="22"/>
          <w:lang w:val="fr-FR"/>
        </w:rPr>
        <w:t xml:space="preserve">15 million </w:t>
      </w:r>
      <w:r w:rsidRPr="00A10B49">
        <w:rPr>
          <w:rFonts w:ascii="Arial" w:hAnsi="Arial" w:cs="Arial"/>
          <w:sz w:val="22"/>
          <w:szCs w:val="22"/>
          <w:lang w:val="fr-FR"/>
        </w:rPr>
        <w:t xml:space="preserve">de </w:t>
      </w:r>
      <w:r w:rsidR="00996FDB" w:rsidRPr="00A10B49">
        <w:rPr>
          <w:rFonts w:ascii="Arial" w:hAnsi="Arial" w:cs="Arial"/>
          <w:sz w:val="22"/>
          <w:szCs w:val="22"/>
          <w:lang w:val="fr-FR"/>
        </w:rPr>
        <w:t>ton</w:t>
      </w:r>
      <w:r w:rsidRPr="00A10B49">
        <w:rPr>
          <w:rFonts w:ascii="Arial" w:hAnsi="Arial" w:cs="Arial"/>
          <w:sz w:val="22"/>
          <w:szCs w:val="22"/>
          <w:lang w:val="fr-FR"/>
        </w:rPr>
        <w:t>ne</w:t>
      </w:r>
      <w:r w:rsidR="00996FDB" w:rsidRPr="00A10B49">
        <w:rPr>
          <w:rFonts w:ascii="Arial" w:hAnsi="Arial" w:cs="Arial"/>
          <w:sz w:val="22"/>
          <w:szCs w:val="22"/>
          <w:lang w:val="fr-FR"/>
        </w:rPr>
        <w:t xml:space="preserve">s) </w:t>
      </w:r>
      <w:r w:rsidRPr="00A10B49">
        <w:rPr>
          <w:rFonts w:ascii="Arial" w:hAnsi="Arial" w:cs="Arial"/>
          <w:sz w:val="22"/>
          <w:szCs w:val="22"/>
          <w:lang w:val="fr-FR"/>
        </w:rPr>
        <w:t>et afro-tropicales</w:t>
      </w:r>
      <w:r w:rsidR="00996FDB" w:rsidRPr="00A10B49">
        <w:rPr>
          <w:rFonts w:ascii="Arial" w:hAnsi="Arial" w:cs="Arial"/>
          <w:sz w:val="22"/>
          <w:szCs w:val="22"/>
          <w:lang w:val="fr-FR"/>
        </w:rPr>
        <w:t xml:space="preserve"> (4</w:t>
      </w:r>
      <w:r w:rsidRPr="00A10B49">
        <w:rPr>
          <w:rFonts w:ascii="Arial" w:hAnsi="Arial" w:cs="Arial"/>
          <w:sz w:val="22"/>
          <w:szCs w:val="22"/>
          <w:lang w:val="fr-FR"/>
        </w:rPr>
        <w:t>,</w:t>
      </w:r>
      <w:r w:rsidR="00996FDB" w:rsidRPr="00A10B49">
        <w:rPr>
          <w:rFonts w:ascii="Arial" w:hAnsi="Arial" w:cs="Arial"/>
          <w:sz w:val="22"/>
          <w:szCs w:val="22"/>
          <w:lang w:val="fr-FR"/>
        </w:rPr>
        <w:t>9 million</w:t>
      </w:r>
      <w:r w:rsidRPr="00A10B49">
        <w:rPr>
          <w:rFonts w:ascii="Arial" w:hAnsi="Arial" w:cs="Arial"/>
          <w:sz w:val="22"/>
          <w:szCs w:val="22"/>
          <w:lang w:val="fr-FR"/>
        </w:rPr>
        <w:t>s de</w:t>
      </w:r>
      <w:r w:rsidR="00996FDB" w:rsidRPr="00A10B49">
        <w:rPr>
          <w:rFonts w:ascii="Arial" w:hAnsi="Arial" w:cs="Arial"/>
          <w:sz w:val="22"/>
          <w:szCs w:val="22"/>
          <w:lang w:val="fr-FR"/>
        </w:rPr>
        <w:t xml:space="preserve"> ton</w:t>
      </w:r>
      <w:r w:rsidRPr="00A10B49">
        <w:rPr>
          <w:rFonts w:ascii="Arial" w:hAnsi="Arial" w:cs="Arial"/>
          <w:sz w:val="22"/>
          <w:szCs w:val="22"/>
          <w:lang w:val="fr-FR"/>
        </w:rPr>
        <w:t>ne</w:t>
      </w:r>
      <w:r w:rsidR="00996FDB" w:rsidRPr="00A10B49">
        <w:rPr>
          <w:rFonts w:ascii="Arial" w:hAnsi="Arial" w:cs="Arial"/>
          <w:sz w:val="22"/>
          <w:szCs w:val="22"/>
          <w:lang w:val="fr-FR"/>
        </w:rPr>
        <w:t>s)</w:t>
      </w:r>
      <w:r w:rsidR="00996FDB" w:rsidRPr="00A10B49">
        <w:rPr>
          <w:rStyle w:val="FootnoteReference"/>
          <w:rFonts w:ascii="Arial" w:hAnsi="Arial" w:cs="Arial"/>
          <w:sz w:val="22"/>
          <w:szCs w:val="22"/>
          <w:vertAlign w:val="superscript"/>
        </w:rPr>
        <w:footnoteReference w:id="4"/>
      </w:r>
      <w:r w:rsidRPr="00A10B49">
        <w:rPr>
          <w:rFonts w:ascii="Arial" w:hAnsi="Arial" w:cs="Arial"/>
          <w:sz w:val="22"/>
          <w:szCs w:val="22"/>
          <w:lang w:val="fr-FR"/>
        </w:rPr>
        <w:t>.</w:t>
      </w:r>
      <w:r w:rsidR="00996FDB" w:rsidRPr="00A10B49">
        <w:rPr>
          <w:rFonts w:ascii="Arial" w:hAnsi="Arial" w:cs="Arial"/>
          <w:sz w:val="22"/>
          <w:szCs w:val="22"/>
          <w:lang w:val="fr-FR"/>
        </w:rPr>
        <w:t xml:space="preserve"> </w:t>
      </w:r>
      <w:r w:rsidRPr="00A10B49">
        <w:rPr>
          <w:rFonts w:ascii="Arial" w:hAnsi="Arial" w:cs="Arial"/>
          <w:sz w:val="22"/>
          <w:szCs w:val="22"/>
          <w:lang w:val="fr-FR"/>
        </w:rPr>
        <w:t xml:space="preserve">Des estimations </w:t>
      </w:r>
      <w:r w:rsidRPr="00A10B49">
        <w:rPr>
          <w:rFonts w:ascii="Arial" w:hAnsi="Arial" w:cs="Arial"/>
          <w:sz w:val="22"/>
          <w:szCs w:val="22"/>
          <w:lang w:val="fr-FR"/>
        </w:rPr>
        <w:lastRenderedPageBreak/>
        <w:t xml:space="preserve">plus </w:t>
      </w:r>
      <w:r w:rsidR="008C024C" w:rsidRPr="00A10B49">
        <w:rPr>
          <w:rFonts w:ascii="Arial" w:hAnsi="Arial" w:cs="Arial"/>
          <w:sz w:val="22"/>
          <w:szCs w:val="22"/>
          <w:lang w:val="fr-FR"/>
        </w:rPr>
        <w:t>récentes</w:t>
      </w:r>
      <w:r w:rsidRPr="00A10B49">
        <w:rPr>
          <w:rFonts w:ascii="Arial" w:hAnsi="Arial" w:cs="Arial"/>
          <w:sz w:val="22"/>
          <w:szCs w:val="22"/>
          <w:lang w:val="fr-FR"/>
        </w:rPr>
        <w:t xml:space="preserve"> </w:t>
      </w:r>
      <w:r w:rsidR="005911D7" w:rsidRPr="00A10B49">
        <w:rPr>
          <w:rFonts w:ascii="Arial" w:hAnsi="Arial" w:cs="Arial"/>
          <w:sz w:val="22"/>
          <w:szCs w:val="22"/>
          <w:lang w:val="fr-FR"/>
        </w:rPr>
        <w:t>laissent à penser que</w:t>
      </w:r>
      <w:r w:rsidRPr="00A10B49">
        <w:rPr>
          <w:rFonts w:ascii="Arial" w:hAnsi="Arial" w:cs="Arial"/>
          <w:sz w:val="22"/>
          <w:szCs w:val="22"/>
          <w:lang w:val="fr-FR"/>
        </w:rPr>
        <w:t xml:space="preserve"> près de six millions de </w:t>
      </w:r>
      <w:r w:rsidR="008C024C" w:rsidRPr="00A10B49">
        <w:rPr>
          <w:rFonts w:ascii="Arial" w:hAnsi="Arial" w:cs="Arial"/>
          <w:sz w:val="22"/>
          <w:szCs w:val="22"/>
          <w:lang w:val="fr-FR"/>
        </w:rPr>
        <w:t>tonnes</w:t>
      </w:r>
      <w:r w:rsidRPr="00A10B49">
        <w:rPr>
          <w:rFonts w:ascii="Arial" w:hAnsi="Arial" w:cs="Arial"/>
          <w:sz w:val="22"/>
          <w:szCs w:val="22"/>
          <w:lang w:val="fr-FR"/>
        </w:rPr>
        <w:t xml:space="preserve"> de viande de mammifères </w:t>
      </w:r>
      <w:r w:rsidR="008C024C" w:rsidRPr="00A10B49">
        <w:rPr>
          <w:rFonts w:ascii="Arial" w:hAnsi="Arial" w:cs="Arial"/>
          <w:sz w:val="22"/>
          <w:szCs w:val="22"/>
          <w:lang w:val="fr-FR"/>
        </w:rPr>
        <w:t>sauvages</w:t>
      </w:r>
      <w:r w:rsidRPr="00A10B49">
        <w:rPr>
          <w:rFonts w:ascii="Arial" w:hAnsi="Arial" w:cs="Arial"/>
          <w:sz w:val="22"/>
          <w:szCs w:val="22"/>
          <w:lang w:val="fr-FR"/>
        </w:rPr>
        <w:t xml:space="preserve"> </w:t>
      </w:r>
      <w:r w:rsidR="008C024C" w:rsidRPr="00A10B49">
        <w:rPr>
          <w:rFonts w:ascii="Arial" w:hAnsi="Arial" w:cs="Arial"/>
          <w:sz w:val="22"/>
          <w:szCs w:val="22"/>
          <w:lang w:val="fr-FR"/>
        </w:rPr>
        <w:t>sont</w:t>
      </w:r>
      <w:r w:rsidRPr="00A10B49">
        <w:rPr>
          <w:rFonts w:ascii="Arial" w:hAnsi="Arial" w:cs="Arial"/>
          <w:sz w:val="22"/>
          <w:szCs w:val="22"/>
          <w:lang w:val="fr-FR"/>
        </w:rPr>
        <w:t xml:space="preserve"> consommées</w:t>
      </w:r>
      <w:r w:rsidR="008C024C" w:rsidRPr="00A10B49">
        <w:rPr>
          <w:rFonts w:ascii="Arial" w:hAnsi="Arial" w:cs="Arial"/>
          <w:sz w:val="22"/>
          <w:szCs w:val="22"/>
          <w:lang w:val="fr-FR"/>
        </w:rPr>
        <w:t xml:space="preserve"> chaque année dans les régions néo-tropicales et afro-tropicales</w:t>
      </w:r>
      <w:r w:rsidR="00996FDB" w:rsidRPr="00A10B49">
        <w:rPr>
          <w:rStyle w:val="FootnoteReference"/>
          <w:rFonts w:ascii="Arial" w:hAnsi="Arial" w:cs="Arial"/>
          <w:sz w:val="22"/>
          <w:szCs w:val="22"/>
          <w:vertAlign w:val="superscript"/>
        </w:rPr>
        <w:footnoteReference w:id="5"/>
      </w:r>
      <w:r w:rsidR="008C024C" w:rsidRPr="00A10B49">
        <w:rPr>
          <w:rFonts w:ascii="Arial" w:hAnsi="Arial" w:cs="Arial"/>
          <w:sz w:val="22"/>
          <w:szCs w:val="22"/>
          <w:lang w:val="fr-FR"/>
        </w:rPr>
        <w:t>.</w:t>
      </w:r>
      <w:r w:rsidR="00996FDB" w:rsidRPr="00A10B49">
        <w:rPr>
          <w:rFonts w:ascii="Arial" w:hAnsi="Arial" w:cs="Arial"/>
          <w:sz w:val="22"/>
          <w:szCs w:val="22"/>
          <w:lang w:val="fr-FR"/>
        </w:rPr>
        <w:t xml:space="preserve"> </w:t>
      </w:r>
      <w:r w:rsidR="008C024C" w:rsidRPr="00A10B49">
        <w:rPr>
          <w:rFonts w:ascii="Arial" w:hAnsi="Arial" w:cs="Arial"/>
          <w:sz w:val="22"/>
          <w:szCs w:val="22"/>
          <w:lang w:val="fr-FR"/>
        </w:rPr>
        <w:t xml:space="preserve">En conséquence, 301 espèces de mammifères terrestres sont actuellement menacées d’extinction par la chasse </w:t>
      </w:r>
      <w:r w:rsidR="005911D7" w:rsidRPr="00A10B49">
        <w:rPr>
          <w:rFonts w:ascii="Arial" w:hAnsi="Arial" w:cs="Arial"/>
          <w:sz w:val="22"/>
          <w:szCs w:val="22"/>
          <w:lang w:val="fr-FR"/>
        </w:rPr>
        <w:t>à des fins alimentaires ou médicinales</w:t>
      </w:r>
      <w:r w:rsidR="00996FDB" w:rsidRPr="00A10B49">
        <w:rPr>
          <w:rStyle w:val="FootnoteReference"/>
          <w:rFonts w:ascii="Arial" w:hAnsi="Arial" w:cs="Arial"/>
          <w:sz w:val="22"/>
          <w:szCs w:val="22"/>
          <w:vertAlign w:val="superscript"/>
        </w:rPr>
        <w:footnoteReference w:id="6"/>
      </w:r>
      <w:r w:rsidR="008C024C" w:rsidRPr="00A10B49">
        <w:rPr>
          <w:rFonts w:ascii="Arial" w:hAnsi="Arial" w:cs="Arial"/>
          <w:sz w:val="22"/>
          <w:szCs w:val="22"/>
          <w:lang w:val="fr-FR"/>
        </w:rPr>
        <w:t>.</w:t>
      </w:r>
      <w:r w:rsidR="00996FDB" w:rsidRPr="00A10B49">
        <w:rPr>
          <w:rFonts w:ascii="Arial" w:hAnsi="Arial" w:cs="Arial"/>
          <w:sz w:val="22"/>
          <w:szCs w:val="22"/>
          <w:lang w:val="fr-FR"/>
        </w:rPr>
        <w:t xml:space="preserve"> </w:t>
      </w:r>
      <w:r w:rsidR="008C024C" w:rsidRPr="00A10B49">
        <w:rPr>
          <w:rFonts w:ascii="Arial" w:hAnsi="Arial" w:cs="Arial"/>
          <w:sz w:val="22"/>
          <w:szCs w:val="22"/>
          <w:lang w:val="fr-FR"/>
        </w:rPr>
        <w:t>En outr</w:t>
      </w:r>
      <w:r w:rsidR="00FC75AE" w:rsidRPr="00A10B49">
        <w:rPr>
          <w:rFonts w:ascii="Arial" w:hAnsi="Arial" w:cs="Arial"/>
          <w:sz w:val="22"/>
          <w:szCs w:val="22"/>
          <w:lang w:val="fr-FR"/>
        </w:rPr>
        <w:t xml:space="preserve">e, les niveaux de consommation actuels sont </w:t>
      </w:r>
      <w:r w:rsidR="008E0A99" w:rsidRPr="00A10B49">
        <w:rPr>
          <w:rFonts w:ascii="Arial" w:hAnsi="Arial" w:cs="Arial"/>
          <w:sz w:val="22"/>
          <w:szCs w:val="22"/>
          <w:lang w:val="fr-FR"/>
        </w:rPr>
        <w:t>j</w:t>
      </w:r>
      <w:r w:rsidR="00FC75AE" w:rsidRPr="00A10B49">
        <w:rPr>
          <w:rFonts w:ascii="Arial" w:hAnsi="Arial" w:cs="Arial"/>
          <w:sz w:val="22"/>
          <w:szCs w:val="22"/>
          <w:lang w:val="fr-FR"/>
        </w:rPr>
        <w:t>ugés non durab</w:t>
      </w:r>
      <w:r w:rsidR="008E0A99" w:rsidRPr="00A10B49">
        <w:rPr>
          <w:rFonts w:ascii="Arial" w:hAnsi="Arial" w:cs="Arial"/>
          <w:sz w:val="22"/>
          <w:szCs w:val="22"/>
          <w:lang w:val="fr-FR"/>
        </w:rPr>
        <w:t>l</w:t>
      </w:r>
      <w:r w:rsidR="00FC75AE" w:rsidRPr="00A10B49">
        <w:rPr>
          <w:rFonts w:ascii="Arial" w:hAnsi="Arial" w:cs="Arial"/>
          <w:sz w:val="22"/>
          <w:szCs w:val="22"/>
          <w:lang w:val="fr-FR"/>
        </w:rPr>
        <w:t>es et pourra</w:t>
      </w:r>
      <w:r w:rsidR="008E0A99" w:rsidRPr="00A10B49">
        <w:rPr>
          <w:rFonts w:ascii="Arial" w:hAnsi="Arial" w:cs="Arial"/>
          <w:sz w:val="22"/>
          <w:szCs w:val="22"/>
          <w:lang w:val="fr-FR"/>
        </w:rPr>
        <w:t>ient entraîner un effondrement</w:t>
      </w:r>
      <w:r w:rsidR="00FC75AE" w:rsidRPr="00A10B49">
        <w:rPr>
          <w:rFonts w:ascii="Arial" w:hAnsi="Arial" w:cs="Arial"/>
          <w:sz w:val="22"/>
          <w:szCs w:val="22"/>
          <w:lang w:val="fr-FR"/>
        </w:rPr>
        <w:t xml:space="preserve"> des pop</w:t>
      </w:r>
      <w:r w:rsidR="008E0A99" w:rsidRPr="00A10B49">
        <w:rPr>
          <w:rFonts w:ascii="Arial" w:hAnsi="Arial" w:cs="Arial"/>
          <w:sz w:val="22"/>
          <w:szCs w:val="22"/>
          <w:lang w:val="fr-FR"/>
        </w:rPr>
        <w:t>ulations</w:t>
      </w:r>
      <w:r w:rsidR="00FC75AE" w:rsidRPr="00A10B49">
        <w:rPr>
          <w:rFonts w:ascii="Arial" w:hAnsi="Arial" w:cs="Arial"/>
          <w:sz w:val="22"/>
          <w:szCs w:val="22"/>
          <w:lang w:val="fr-FR"/>
        </w:rPr>
        <w:t xml:space="preserve"> de gibier</w:t>
      </w:r>
      <w:r w:rsidR="008E0A99" w:rsidRPr="00A10B49">
        <w:rPr>
          <w:rFonts w:ascii="Arial" w:hAnsi="Arial" w:cs="Arial"/>
          <w:sz w:val="22"/>
          <w:szCs w:val="22"/>
          <w:lang w:val="fr-FR"/>
        </w:rPr>
        <w:t>s</w:t>
      </w:r>
      <w:r w:rsidR="00996FDB" w:rsidRPr="00A10B49">
        <w:rPr>
          <w:rStyle w:val="FootnoteReference"/>
          <w:rFonts w:ascii="Arial" w:hAnsi="Arial" w:cs="Arial"/>
          <w:sz w:val="22"/>
          <w:szCs w:val="22"/>
          <w:vertAlign w:val="superscript"/>
        </w:rPr>
        <w:footnoteReference w:id="7"/>
      </w:r>
      <w:r w:rsidR="00996FDB" w:rsidRPr="00A10B49">
        <w:rPr>
          <w:rFonts w:ascii="Arial" w:hAnsi="Arial" w:cs="Arial"/>
          <w:sz w:val="22"/>
          <w:szCs w:val="22"/>
          <w:vertAlign w:val="superscript"/>
          <w:lang w:val="fr-FR"/>
        </w:rPr>
        <w:t xml:space="preserve"> </w:t>
      </w:r>
      <w:r w:rsidR="00FC75AE" w:rsidRPr="00A10B49">
        <w:rPr>
          <w:rFonts w:ascii="Arial" w:hAnsi="Arial" w:cs="Arial"/>
          <w:sz w:val="22"/>
          <w:szCs w:val="22"/>
          <w:lang w:val="fr-FR"/>
        </w:rPr>
        <w:t>et la réduction des aliments et des moyens d</w:t>
      </w:r>
      <w:r w:rsidR="005911D7" w:rsidRPr="00A10B49">
        <w:rPr>
          <w:rFonts w:ascii="Arial" w:hAnsi="Arial" w:cs="Arial"/>
          <w:sz w:val="22"/>
          <w:szCs w:val="22"/>
          <w:lang w:val="fr-FR"/>
        </w:rPr>
        <w:t xml:space="preserve">e subsistance </w:t>
      </w:r>
      <w:r w:rsidR="00FC75AE" w:rsidRPr="00A10B49">
        <w:rPr>
          <w:rFonts w:ascii="Arial" w:hAnsi="Arial" w:cs="Arial"/>
          <w:sz w:val="22"/>
          <w:szCs w:val="22"/>
          <w:lang w:val="fr-FR"/>
        </w:rPr>
        <w:t xml:space="preserve">pour les populations qui en </w:t>
      </w:r>
      <w:r w:rsidR="005911D7" w:rsidRPr="00A10B49">
        <w:rPr>
          <w:rFonts w:ascii="Arial" w:hAnsi="Arial" w:cs="Arial"/>
          <w:sz w:val="22"/>
          <w:szCs w:val="22"/>
          <w:lang w:val="fr-FR"/>
        </w:rPr>
        <w:t>dépendent</w:t>
      </w:r>
      <w:r w:rsidR="00996FDB" w:rsidRPr="00A10B49">
        <w:rPr>
          <w:rStyle w:val="FootnoteReference"/>
          <w:rFonts w:ascii="Arial" w:hAnsi="Arial" w:cs="Arial"/>
          <w:sz w:val="22"/>
          <w:szCs w:val="22"/>
          <w:vertAlign w:val="superscript"/>
        </w:rPr>
        <w:footnoteReference w:id="8"/>
      </w:r>
      <w:r w:rsidR="00FC75AE" w:rsidRPr="00A10B49">
        <w:rPr>
          <w:rFonts w:ascii="Arial" w:hAnsi="Arial" w:cs="Arial"/>
          <w:sz w:val="22"/>
          <w:szCs w:val="22"/>
          <w:lang w:val="fr-FR"/>
        </w:rPr>
        <w:t>.</w:t>
      </w:r>
      <w:r w:rsidR="00996FDB" w:rsidRPr="00A10B49">
        <w:rPr>
          <w:rFonts w:ascii="Arial" w:hAnsi="Arial" w:cs="Arial"/>
          <w:sz w:val="22"/>
          <w:szCs w:val="22"/>
          <w:lang w:val="fr-FR"/>
        </w:rPr>
        <w:t xml:space="preserve"> </w:t>
      </w:r>
    </w:p>
    <w:p w:rsidR="00996FDB" w:rsidRPr="00A10B49" w:rsidRDefault="00996FDB" w:rsidP="002F2D7B">
      <w:pPr>
        <w:ind w:left="360"/>
        <w:contextualSpacing/>
        <w:jc w:val="both"/>
        <w:rPr>
          <w:rFonts w:ascii="Arial" w:hAnsi="Arial" w:cs="Arial"/>
          <w:sz w:val="22"/>
          <w:szCs w:val="22"/>
          <w:lang w:val="fr-FR"/>
        </w:rPr>
      </w:pPr>
    </w:p>
    <w:p w:rsidR="00996FDB" w:rsidRPr="00A10B49" w:rsidRDefault="008E0A99" w:rsidP="00210246">
      <w:pPr>
        <w:pStyle w:val="ListParagraph"/>
        <w:numPr>
          <w:ilvl w:val="0"/>
          <w:numId w:val="42"/>
        </w:numPr>
        <w:ind w:left="0" w:firstLine="0"/>
        <w:jc w:val="both"/>
        <w:rPr>
          <w:rFonts w:ascii="Arial" w:hAnsi="Arial" w:cs="Arial"/>
          <w:sz w:val="22"/>
          <w:szCs w:val="22"/>
          <w:lang w:val="fr-FR"/>
        </w:rPr>
      </w:pPr>
      <w:r w:rsidRPr="00A10B49">
        <w:rPr>
          <w:rFonts w:ascii="Arial" w:hAnsi="Arial" w:cs="Arial"/>
          <w:sz w:val="22"/>
          <w:szCs w:val="22"/>
          <w:lang w:val="fr-FR"/>
        </w:rPr>
        <w:t>Une grande variété d’</w:t>
      </w:r>
      <w:r w:rsidR="005911D7" w:rsidRPr="00A10B49">
        <w:rPr>
          <w:rFonts w:ascii="Arial" w:hAnsi="Arial" w:cs="Arial"/>
          <w:sz w:val="22"/>
          <w:szCs w:val="22"/>
          <w:lang w:val="fr-FR"/>
        </w:rPr>
        <w:t>espèces animales</w:t>
      </w:r>
      <w:r w:rsidRPr="00A10B49">
        <w:rPr>
          <w:rFonts w:ascii="Arial" w:hAnsi="Arial" w:cs="Arial"/>
          <w:sz w:val="22"/>
          <w:szCs w:val="22"/>
          <w:lang w:val="fr-FR"/>
        </w:rPr>
        <w:t xml:space="preserve"> sont chassé</w:t>
      </w:r>
      <w:r w:rsidR="005911D7" w:rsidRPr="00A10B49">
        <w:rPr>
          <w:rFonts w:ascii="Arial" w:hAnsi="Arial" w:cs="Arial"/>
          <w:sz w:val="22"/>
          <w:szCs w:val="22"/>
          <w:lang w:val="fr-FR"/>
        </w:rPr>
        <w:t>e</w:t>
      </w:r>
      <w:r w:rsidRPr="00A10B49">
        <w:rPr>
          <w:rFonts w:ascii="Arial" w:hAnsi="Arial" w:cs="Arial"/>
          <w:sz w:val="22"/>
          <w:szCs w:val="22"/>
          <w:lang w:val="fr-FR"/>
        </w:rPr>
        <w:t>s pour l</w:t>
      </w:r>
      <w:r w:rsidR="005911D7" w:rsidRPr="00A10B49">
        <w:rPr>
          <w:rFonts w:ascii="Arial" w:hAnsi="Arial" w:cs="Arial"/>
          <w:sz w:val="22"/>
          <w:szCs w:val="22"/>
          <w:lang w:val="fr-FR"/>
        </w:rPr>
        <w:t>eur viande</w:t>
      </w:r>
      <w:r w:rsidRPr="00A10B49">
        <w:rPr>
          <w:rFonts w:ascii="Arial" w:hAnsi="Arial" w:cs="Arial"/>
          <w:sz w:val="22"/>
          <w:szCs w:val="22"/>
          <w:lang w:val="fr-FR"/>
        </w:rPr>
        <w:t xml:space="preserve">. Au Gabon, </w:t>
      </w:r>
      <w:r w:rsidR="00996FDB" w:rsidRPr="00A10B49">
        <w:rPr>
          <w:rFonts w:ascii="Arial" w:hAnsi="Arial" w:cs="Arial"/>
          <w:sz w:val="22"/>
          <w:szCs w:val="22"/>
          <w:lang w:val="fr-FR"/>
        </w:rPr>
        <w:t xml:space="preserve">114 </w:t>
      </w:r>
      <w:r w:rsidRPr="00A10B49">
        <w:rPr>
          <w:rFonts w:ascii="Arial" w:hAnsi="Arial" w:cs="Arial"/>
          <w:sz w:val="22"/>
          <w:szCs w:val="22"/>
          <w:lang w:val="fr-FR"/>
        </w:rPr>
        <w:t>espèces ont été enregistrées sur la base des besaces des chasseurs, des enquêtes sur la consommation des ménages et des marchés</w:t>
      </w:r>
      <w:r w:rsidR="00996FDB" w:rsidRPr="00A10B49">
        <w:rPr>
          <w:rStyle w:val="FootnoteReference"/>
          <w:rFonts w:ascii="Arial" w:hAnsi="Arial" w:cs="Arial"/>
          <w:sz w:val="22"/>
          <w:szCs w:val="22"/>
          <w:vertAlign w:val="superscript"/>
          <w:lang w:val="en-GB"/>
        </w:rPr>
        <w:footnoteReference w:id="9"/>
      </w:r>
      <w:r w:rsidRPr="00A10B49">
        <w:rPr>
          <w:rFonts w:ascii="Arial" w:hAnsi="Arial" w:cs="Arial"/>
          <w:sz w:val="22"/>
          <w:szCs w:val="22"/>
          <w:lang w:val="fr-FR"/>
        </w:rPr>
        <w:t>.</w:t>
      </w:r>
      <w:r w:rsidR="00996FDB" w:rsidRPr="00A10B49">
        <w:rPr>
          <w:rFonts w:ascii="Arial" w:hAnsi="Arial" w:cs="Arial"/>
          <w:sz w:val="22"/>
          <w:szCs w:val="22"/>
          <w:lang w:val="fr-FR"/>
        </w:rPr>
        <w:t xml:space="preserve"> </w:t>
      </w:r>
      <w:r w:rsidRPr="00A10B49">
        <w:rPr>
          <w:rFonts w:ascii="Arial" w:hAnsi="Arial" w:cs="Arial"/>
          <w:sz w:val="22"/>
          <w:szCs w:val="22"/>
          <w:lang w:val="fr-FR"/>
        </w:rPr>
        <w:t>En Asie de l’</w:t>
      </w:r>
      <w:r w:rsidR="00483D0E" w:rsidRPr="00A10B49">
        <w:rPr>
          <w:rFonts w:ascii="Arial" w:hAnsi="Arial" w:cs="Arial"/>
          <w:sz w:val="22"/>
          <w:szCs w:val="22"/>
          <w:lang w:val="fr-FR"/>
        </w:rPr>
        <w:t>E</w:t>
      </w:r>
      <w:r w:rsidRPr="00A10B49">
        <w:rPr>
          <w:rFonts w:ascii="Arial" w:hAnsi="Arial" w:cs="Arial"/>
          <w:sz w:val="22"/>
          <w:szCs w:val="22"/>
          <w:lang w:val="fr-FR"/>
        </w:rPr>
        <w:t>st et du Sud-</w:t>
      </w:r>
      <w:r w:rsidR="00483D0E" w:rsidRPr="00A10B49">
        <w:rPr>
          <w:rFonts w:ascii="Arial" w:hAnsi="Arial" w:cs="Arial"/>
          <w:sz w:val="22"/>
          <w:szCs w:val="22"/>
          <w:lang w:val="fr-FR"/>
        </w:rPr>
        <w:t>E</w:t>
      </w:r>
      <w:r w:rsidRPr="00A10B49">
        <w:rPr>
          <w:rFonts w:ascii="Arial" w:hAnsi="Arial" w:cs="Arial"/>
          <w:sz w:val="22"/>
          <w:szCs w:val="22"/>
          <w:lang w:val="fr-FR"/>
        </w:rPr>
        <w:t>st au moins 400 espèces sont chassées. En Amérique latine, plus de 200 mammifères, environ 750 oiseaux et plus de 60 reptiles et 5 amphibiens sont chassés pour la nourriture</w:t>
      </w:r>
      <w:r w:rsidR="00996FDB" w:rsidRPr="00A10B49">
        <w:rPr>
          <w:rStyle w:val="FootnoteReference"/>
          <w:rFonts w:ascii="Arial" w:hAnsi="Arial" w:cs="Arial"/>
          <w:sz w:val="22"/>
          <w:szCs w:val="22"/>
          <w:vertAlign w:val="superscript"/>
        </w:rPr>
        <w:footnoteReference w:id="10"/>
      </w:r>
      <w:r w:rsidRPr="00A10B49">
        <w:rPr>
          <w:rFonts w:ascii="Arial" w:hAnsi="Arial" w:cs="Arial"/>
          <w:sz w:val="22"/>
          <w:szCs w:val="22"/>
          <w:lang w:val="fr-FR"/>
        </w:rPr>
        <w:t>.</w:t>
      </w:r>
      <w:r w:rsidR="00996FDB" w:rsidRPr="00A10B49">
        <w:rPr>
          <w:rFonts w:ascii="Arial" w:hAnsi="Arial" w:cs="Arial"/>
          <w:sz w:val="22"/>
          <w:szCs w:val="22"/>
          <w:lang w:val="fr-FR"/>
        </w:rPr>
        <w:t xml:space="preserve"> </w:t>
      </w:r>
      <w:r w:rsidRPr="00A10B49">
        <w:rPr>
          <w:rFonts w:ascii="Arial" w:hAnsi="Arial" w:cs="Arial"/>
          <w:sz w:val="22"/>
          <w:szCs w:val="22"/>
          <w:lang w:val="fr-FR"/>
        </w:rPr>
        <w:t>Dans les for</w:t>
      </w:r>
      <w:r w:rsidR="00A10A0A" w:rsidRPr="00A10B49">
        <w:rPr>
          <w:rFonts w:ascii="Arial" w:hAnsi="Arial" w:cs="Arial"/>
          <w:sz w:val="22"/>
          <w:szCs w:val="22"/>
          <w:lang w:val="fr-FR"/>
        </w:rPr>
        <w:t>ê</w:t>
      </w:r>
      <w:r w:rsidRPr="00A10B49">
        <w:rPr>
          <w:rFonts w:ascii="Arial" w:hAnsi="Arial" w:cs="Arial"/>
          <w:sz w:val="22"/>
          <w:szCs w:val="22"/>
          <w:lang w:val="fr-FR"/>
        </w:rPr>
        <w:t xml:space="preserve">ts </w:t>
      </w:r>
      <w:r w:rsidR="00A10A0A" w:rsidRPr="00A10B49">
        <w:rPr>
          <w:rFonts w:ascii="Arial" w:hAnsi="Arial" w:cs="Arial"/>
          <w:sz w:val="22"/>
          <w:szCs w:val="22"/>
          <w:lang w:val="fr-FR"/>
        </w:rPr>
        <w:t>humides</w:t>
      </w:r>
      <w:r w:rsidRPr="00A10B49">
        <w:rPr>
          <w:rFonts w:ascii="Arial" w:hAnsi="Arial" w:cs="Arial"/>
          <w:sz w:val="22"/>
          <w:szCs w:val="22"/>
          <w:lang w:val="fr-FR"/>
        </w:rPr>
        <w:t xml:space="preserve"> d’</w:t>
      </w:r>
      <w:r w:rsidR="00A10A0A" w:rsidRPr="00A10B49">
        <w:rPr>
          <w:rFonts w:ascii="Arial" w:hAnsi="Arial" w:cs="Arial"/>
          <w:sz w:val="22"/>
          <w:szCs w:val="22"/>
          <w:lang w:val="fr-FR"/>
        </w:rPr>
        <w:t>Afrique,</w:t>
      </w:r>
      <w:r w:rsidRPr="00A10B49">
        <w:rPr>
          <w:rFonts w:ascii="Arial" w:hAnsi="Arial" w:cs="Arial"/>
          <w:sz w:val="22"/>
          <w:szCs w:val="22"/>
          <w:lang w:val="fr-FR"/>
        </w:rPr>
        <w:t xml:space="preserve"> les ongulés et les rongeurs</w:t>
      </w:r>
      <w:r w:rsidR="00A10A0A" w:rsidRPr="00A10B49">
        <w:rPr>
          <w:rFonts w:ascii="Arial" w:hAnsi="Arial" w:cs="Arial"/>
          <w:sz w:val="22"/>
          <w:szCs w:val="22"/>
          <w:lang w:val="fr-FR"/>
        </w:rPr>
        <w:t xml:space="preserve"> constituent 73 pour cent et 12 pour cent de la biomasse totale récoltée respectivement, et représentent environ 42 pour cent et 39 pour cent des carcasses enregistrées</w:t>
      </w:r>
      <w:r w:rsidR="00996FDB" w:rsidRPr="00A10B49">
        <w:rPr>
          <w:rStyle w:val="FootnoteReference"/>
          <w:rFonts w:ascii="Arial" w:hAnsi="Arial" w:cs="Arial"/>
          <w:sz w:val="22"/>
          <w:szCs w:val="22"/>
          <w:vertAlign w:val="superscript"/>
        </w:rPr>
        <w:footnoteReference w:id="11"/>
      </w:r>
      <w:r w:rsidR="00A10A0A" w:rsidRPr="00A10B49">
        <w:rPr>
          <w:rFonts w:ascii="Arial" w:hAnsi="Arial" w:cs="Arial"/>
          <w:sz w:val="22"/>
          <w:szCs w:val="22"/>
          <w:lang w:val="fr-FR"/>
        </w:rPr>
        <w:t>.</w:t>
      </w:r>
      <w:r w:rsidR="00996FDB" w:rsidRPr="00A10B49">
        <w:rPr>
          <w:rFonts w:ascii="Arial" w:hAnsi="Arial" w:cs="Arial"/>
          <w:sz w:val="22"/>
          <w:szCs w:val="22"/>
          <w:lang w:val="fr-FR"/>
        </w:rPr>
        <w:t xml:space="preserve"> </w:t>
      </w:r>
      <w:r w:rsidR="00A10A0A" w:rsidRPr="00A10B49">
        <w:rPr>
          <w:rFonts w:ascii="Arial" w:hAnsi="Arial" w:cs="Arial"/>
          <w:sz w:val="22"/>
          <w:szCs w:val="22"/>
          <w:lang w:val="fr-FR"/>
        </w:rPr>
        <w:t xml:space="preserve">Toutefois, des espèces rares et vulnérables, telles que les grands singes ou les éléphants constituent moins de 5 pour cent des proies </w:t>
      </w:r>
      <w:r w:rsidR="00CD4FD4" w:rsidRPr="00A10B49">
        <w:rPr>
          <w:rFonts w:ascii="Arial" w:hAnsi="Arial" w:cs="Arial"/>
          <w:sz w:val="22"/>
          <w:szCs w:val="22"/>
          <w:lang w:val="fr-FR"/>
        </w:rPr>
        <w:t>pour la</w:t>
      </w:r>
      <w:r w:rsidR="00A10A0A" w:rsidRPr="00A10B49">
        <w:rPr>
          <w:rFonts w:ascii="Arial" w:hAnsi="Arial" w:cs="Arial"/>
          <w:sz w:val="22"/>
          <w:szCs w:val="22"/>
          <w:lang w:val="fr-FR"/>
        </w:rPr>
        <w:t xml:space="preserve"> viande sauvage</w:t>
      </w:r>
      <w:r w:rsidR="00996FDB" w:rsidRPr="00A10B49">
        <w:rPr>
          <w:rFonts w:ascii="Arial" w:hAnsi="Arial" w:cs="Arial"/>
          <w:sz w:val="22"/>
          <w:szCs w:val="22"/>
          <w:lang w:val="fr-FR"/>
        </w:rPr>
        <w:t>.</w:t>
      </w:r>
      <w:r w:rsidR="00996FDB" w:rsidRPr="00A10B49">
        <w:rPr>
          <w:rStyle w:val="FootnoteReference"/>
          <w:rFonts w:ascii="Arial" w:hAnsi="Arial" w:cs="Arial"/>
          <w:sz w:val="22"/>
          <w:szCs w:val="22"/>
          <w:vertAlign w:val="superscript"/>
          <w:lang w:val="en-GB"/>
        </w:rPr>
        <w:footnoteReference w:id="12"/>
      </w:r>
      <w:r w:rsidR="00996FDB" w:rsidRPr="00A10B49">
        <w:rPr>
          <w:rFonts w:ascii="Arial" w:hAnsi="Arial" w:cs="Arial"/>
          <w:sz w:val="22"/>
          <w:szCs w:val="22"/>
          <w:lang w:val="fr-FR"/>
        </w:rPr>
        <w:t xml:space="preserve"> </w:t>
      </w:r>
    </w:p>
    <w:p w:rsidR="00996FDB" w:rsidRPr="00A10B49" w:rsidRDefault="00996FDB" w:rsidP="00210246">
      <w:pPr>
        <w:pStyle w:val="ListParagraph"/>
        <w:ind w:left="0"/>
        <w:rPr>
          <w:rFonts w:ascii="Arial" w:hAnsi="Arial" w:cs="Arial"/>
          <w:sz w:val="22"/>
          <w:szCs w:val="22"/>
          <w:lang w:val="fr-FR"/>
        </w:rPr>
      </w:pPr>
    </w:p>
    <w:p w:rsidR="00996FDB" w:rsidRPr="00EC7114" w:rsidRDefault="00A10A0A" w:rsidP="00210246">
      <w:pPr>
        <w:pStyle w:val="ListParagraph"/>
        <w:numPr>
          <w:ilvl w:val="0"/>
          <w:numId w:val="42"/>
        </w:numPr>
        <w:ind w:left="0" w:firstLine="0"/>
        <w:jc w:val="both"/>
        <w:rPr>
          <w:rFonts w:ascii="Arial" w:hAnsi="Arial" w:cs="Arial"/>
          <w:sz w:val="22"/>
          <w:szCs w:val="22"/>
          <w:lang w:val="fr-FR"/>
        </w:rPr>
      </w:pPr>
      <w:r w:rsidRPr="00A10B49">
        <w:rPr>
          <w:rFonts w:ascii="Arial" w:hAnsi="Arial" w:cs="Arial"/>
          <w:sz w:val="22"/>
          <w:szCs w:val="22"/>
          <w:lang w:val="fr-FR"/>
        </w:rPr>
        <w:t xml:space="preserve">La chasse peut avoir des </w:t>
      </w:r>
      <w:r w:rsidR="00CD4FD4" w:rsidRPr="00A10B49">
        <w:rPr>
          <w:rFonts w:ascii="Arial" w:hAnsi="Arial" w:cs="Arial"/>
          <w:sz w:val="22"/>
          <w:szCs w:val="22"/>
          <w:lang w:val="fr-FR"/>
        </w:rPr>
        <w:t>effets</w:t>
      </w:r>
      <w:r w:rsidRPr="00A10B49">
        <w:rPr>
          <w:rFonts w:ascii="Arial" w:hAnsi="Arial" w:cs="Arial"/>
          <w:sz w:val="22"/>
          <w:szCs w:val="22"/>
          <w:lang w:val="fr-FR"/>
        </w:rPr>
        <w:t xml:space="preserve"> directs sur les populations de proies, ainsi que des effets indirects sur le fonctionnement, la structure et la composition des écosystèmes dont </w:t>
      </w:r>
      <w:r w:rsidR="000E17BB" w:rsidRPr="00A10B49">
        <w:rPr>
          <w:rFonts w:ascii="Arial" w:hAnsi="Arial" w:cs="Arial"/>
          <w:sz w:val="22"/>
          <w:szCs w:val="22"/>
          <w:lang w:val="fr-FR"/>
        </w:rPr>
        <w:t>elles</w:t>
      </w:r>
      <w:r w:rsidRPr="00A10B49">
        <w:rPr>
          <w:rFonts w:ascii="Arial" w:hAnsi="Arial" w:cs="Arial"/>
          <w:sz w:val="22"/>
          <w:szCs w:val="22"/>
          <w:lang w:val="fr-FR"/>
        </w:rPr>
        <w:t xml:space="preserve"> font partie</w:t>
      </w:r>
      <w:r w:rsidR="00996FDB" w:rsidRPr="00A10B49">
        <w:rPr>
          <w:rStyle w:val="FootnoteReference"/>
          <w:rFonts w:ascii="Arial" w:hAnsi="Arial" w:cs="Arial"/>
          <w:sz w:val="22"/>
          <w:szCs w:val="22"/>
          <w:vertAlign w:val="superscript"/>
          <w:lang w:val="en-GB"/>
        </w:rPr>
        <w:footnoteReference w:id="13"/>
      </w:r>
      <w:r w:rsidRPr="00A10B49">
        <w:rPr>
          <w:rFonts w:ascii="Arial" w:hAnsi="Arial" w:cs="Arial"/>
          <w:sz w:val="22"/>
          <w:szCs w:val="22"/>
          <w:lang w:val="fr-FR"/>
        </w:rPr>
        <w:t>.</w:t>
      </w:r>
      <w:r w:rsidR="00996FDB" w:rsidRPr="00A10B49">
        <w:rPr>
          <w:rFonts w:ascii="Arial" w:hAnsi="Arial" w:cs="Arial"/>
          <w:sz w:val="22"/>
          <w:szCs w:val="22"/>
          <w:lang w:val="fr-FR"/>
        </w:rPr>
        <w:t xml:space="preserve"> </w:t>
      </w:r>
      <w:r w:rsidR="006B463B" w:rsidRPr="00A10B49">
        <w:rPr>
          <w:rFonts w:ascii="Arial" w:hAnsi="Arial" w:cs="Arial"/>
          <w:sz w:val="22"/>
          <w:szCs w:val="22"/>
          <w:lang w:val="fr-FR"/>
        </w:rPr>
        <w:t xml:space="preserve">Des preuves des effets d’épuisement </w:t>
      </w:r>
      <w:r w:rsidR="000E17BB" w:rsidRPr="00A10B49">
        <w:rPr>
          <w:rFonts w:ascii="Arial" w:hAnsi="Arial" w:cs="Arial"/>
          <w:sz w:val="22"/>
          <w:szCs w:val="22"/>
          <w:lang w:val="fr-FR"/>
        </w:rPr>
        <w:t>existent</w:t>
      </w:r>
      <w:r w:rsidR="006B463B" w:rsidRPr="00A10B49">
        <w:rPr>
          <w:rFonts w:ascii="Arial" w:hAnsi="Arial" w:cs="Arial"/>
          <w:sz w:val="22"/>
          <w:szCs w:val="22"/>
          <w:lang w:val="fr-FR"/>
        </w:rPr>
        <w:t xml:space="preserve"> pour le </w:t>
      </w:r>
      <w:r w:rsidR="000E17BB" w:rsidRPr="00A10B49">
        <w:rPr>
          <w:rFonts w:ascii="Arial" w:hAnsi="Arial" w:cs="Arial"/>
          <w:sz w:val="22"/>
          <w:szCs w:val="22"/>
          <w:lang w:val="fr-FR"/>
        </w:rPr>
        <w:t>b</w:t>
      </w:r>
      <w:r w:rsidR="006B463B" w:rsidRPr="00A10B49">
        <w:rPr>
          <w:rFonts w:ascii="Arial" w:hAnsi="Arial" w:cs="Arial"/>
          <w:sz w:val="22"/>
          <w:szCs w:val="22"/>
          <w:lang w:val="fr-FR"/>
        </w:rPr>
        <w:t xml:space="preserve">assin du Congo dans lequel 60 pour cent des 57 mammifères forestiers sont considérés comme </w:t>
      </w:r>
      <w:r w:rsidR="00D70AE8" w:rsidRPr="00A10B49">
        <w:rPr>
          <w:rFonts w:ascii="Arial" w:hAnsi="Arial" w:cs="Arial"/>
          <w:sz w:val="22"/>
          <w:szCs w:val="22"/>
          <w:lang w:val="fr-FR"/>
        </w:rPr>
        <w:t>chassés</w:t>
      </w:r>
      <w:r w:rsidR="006B463B" w:rsidRPr="00A10B49">
        <w:rPr>
          <w:rFonts w:ascii="Arial" w:hAnsi="Arial" w:cs="Arial"/>
          <w:sz w:val="22"/>
          <w:szCs w:val="22"/>
          <w:lang w:val="fr-FR"/>
        </w:rPr>
        <w:t xml:space="preserve"> de</w:t>
      </w:r>
      <w:r w:rsidR="00D70AE8" w:rsidRPr="00A10B49">
        <w:rPr>
          <w:rFonts w:ascii="Arial" w:hAnsi="Arial" w:cs="Arial"/>
          <w:sz w:val="22"/>
          <w:szCs w:val="22"/>
          <w:lang w:val="fr-FR"/>
        </w:rPr>
        <w:t xml:space="preserve"> </w:t>
      </w:r>
      <w:r w:rsidR="006B463B" w:rsidRPr="00A10B49">
        <w:rPr>
          <w:rFonts w:ascii="Arial" w:hAnsi="Arial" w:cs="Arial"/>
          <w:sz w:val="22"/>
          <w:szCs w:val="22"/>
          <w:lang w:val="fr-FR"/>
        </w:rPr>
        <w:t>m</w:t>
      </w:r>
      <w:r w:rsidR="00D70AE8" w:rsidRPr="00A10B49">
        <w:rPr>
          <w:rFonts w:ascii="Arial" w:hAnsi="Arial" w:cs="Arial"/>
          <w:sz w:val="22"/>
          <w:szCs w:val="22"/>
          <w:lang w:val="fr-FR"/>
        </w:rPr>
        <w:t>anière</w:t>
      </w:r>
      <w:r w:rsidR="006B463B" w:rsidRPr="00A10B49">
        <w:rPr>
          <w:rFonts w:ascii="Arial" w:hAnsi="Arial" w:cs="Arial"/>
          <w:sz w:val="22"/>
          <w:szCs w:val="22"/>
          <w:lang w:val="fr-FR"/>
        </w:rPr>
        <w:t xml:space="preserve"> non durable</w:t>
      </w:r>
      <w:r w:rsidR="00996FDB" w:rsidRPr="00A10B49">
        <w:rPr>
          <w:rFonts w:ascii="Arial" w:hAnsi="Arial" w:cs="Arial"/>
          <w:sz w:val="22"/>
          <w:szCs w:val="22"/>
          <w:lang w:val="fr-FR"/>
        </w:rPr>
        <w:t xml:space="preserve"> (93</w:t>
      </w:r>
      <w:r w:rsidR="006B463B" w:rsidRPr="00A10B49">
        <w:rPr>
          <w:rFonts w:ascii="Arial" w:hAnsi="Arial" w:cs="Arial"/>
          <w:sz w:val="22"/>
          <w:szCs w:val="22"/>
          <w:lang w:val="fr-FR"/>
        </w:rPr>
        <w:t xml:space="preserve"> pour cent des ongulés et</w:t>
      </w:r>
      <w:r w:rsidR="00996FDB" w:rsidRPr="00A10B49">
        <w:rPr>
          <w:rFonts w:ascii="Arial" w:hAnsi="Arial" w:cs="Arial"/>
          <w:sz w:val="22"/>
          <w:szCs w:val="22"/>
          <w:lang w:val="fr-FR"/>
        </w:rPr>
        <w:t xml:space="preserve"> 63</w:t>
      </w:r>
      <w:r w:rsidR="006B463B" w:rsidRPr="00A10B49">
        <w:rPr>
          <w:rFonts w:ascii="Arial" w:hAnsi="Arial" w:cs="Arial"/>
          <w:sz w:val="22"/>
          <w:szCs w:val="22"/>
          <w:lang w:val="fr-FR"/>
        </w:rPr>
        <w:t xml:space="preserve"> pour cent</w:t>
      </w:r>
      <w:r w:rsidR="00D70AE8" w:rsidRPr="00A10B49">
        <w:rPr>
          <w:rFonts w:ascii="Arial" w:hAnsi="Arial" w:cs="Arial"/>
          <w:sz w:val="22"/>
          <w:szCs w:val="22"/>
          <w:lang w:val="fr-FR"/>
        </w:rPr>
        <w:t xml:space="preserve"> </w:t>
      </w:r>
      <w:r w:rsidR="006B463B" w:rsidRPr="00A10B49">
        <w:rPr>
          <w:rFonts w:ascii="Arial" w:hAnsi="Arial" w:cs="Arial"/>
          <w:sz w:val="22"/>
          <w:szCs w:val="22"/>
          <w:lang w:val="fr-FR"/>
        </w:rPr>
        <w:t>des primates et carnivores</w:t>
      </w:r>
      <w:r w:rsidR="00996FDB" w:rsidRPr="00A10B49">
        <w:rPr>
          <w:rFonts w:ascii="Arial" w:hAnsi="Arial" w:cs="Arial"/>
          <w:sz w:val="22"/>
          <w:szCs w:val="22"/>
          <w:lang w:val="fr-FR"/>
        </w:rPr>
        <w:t>)</w:t>
      </w:r>
      <w:r w:rsidR="00996FDB" w:rsidRPr="00A10B49">
        <w:rPr>
          <w:rStyle w:val="FootnoteReference"/>
          <w:rFonts w:ascii="Arial" w:hAnsi="Arial" w:cs="Arial"/>
          <w:sz w:val="22"/>
          <w:szCs w:val="22"/>
          <w:vertAlign w:val="superscript"/>
        </w:rPr>
        <w:footnoteReference w:id="14"/>
      </w:r>
      <w:r w:rsidR="006B463B" w:rsidRPr="00A10B49">
        <w:rPr>
          <w:rFonts w:ascii="Arial" w:hAnsi="Arial" w:cs="Arial"/>
          <w:sz w:val="22"/>
          <w:szCs w:val="22"/>
          <w:lang w:val="fr-FR"/>
        </w:rPr>
        <w:t xml:space="preserve">. Dans le </w:t>
      </w:r>
      <w:r w:rsidR="000E17BB" w:rsidRPr="00A10B49">
        <w:rPr>
          <w:rFonts w:ascii="Arial" w:hAnsi="Arial" w:cs="Arial"/>
          <w:sz w:val="22"/>
          <w:szCs w:val="22"/>
          <w:lang w:val="fr-FR"/>
        </w:rPr>
        <w:t>b</w:t>
      </w:r>
      <w:r w:rsidR="006B463B" w:rsidRPr="00A10B49">
        <w:rPr>
          <w:rFonts w:ascii="Arial" w:hAnsi="Arial" w:cs="Arial"/>
          <w:sz w:val="22"/>
          <w:szCs w:val="22"/>
          <w:lang w:val="fr-FR"/>
        </w:rPr>
        <w:t>assin</w:t>
      </w:r>
      <w:r w:rsidR="00D70AE8" w:rsidRPr="00A10B49">
        <w:rPr>
          <w:rFonts w:ascii="Arial" w:hAnsi="Arial" w:cs="Arial"/>
          <w:sz w:val="22"/>
          <w:szCs w:val="22"/>
          <w:lang w:val="fr-FR"/>
        </w:rPr>
        <w:t xml:space="preserve"> </w:t>
      </w:r>
      <w:r w:rsidR="006B463B" w:rsidRPr="00A10B49">
        <w:rPr>
          <w:rFonts w:ascii="Arial" w:hAnsi="Arial" w:cs="Arial"/>
          <w:sz w:val="22"/>
          <w:szCs w:val="22"/>
          <w:lang w:val="fr-FR"/>
        </w:rPr>
        <w:t xml:space="preserve">de l’Amazone, </w:t>
      </w:r>
      <w:r w:rsidR="00D70AE8" w:rsidRPr="00A10B49">
        <w:rPr>
          <w:rFonts w:ascii="Arial" w:hAnsi="Arial" w:cs="Arial"/>
          <w:sz w:val="22"/>
          <w:szCs w:val="22"/>
          <w:lang w:val="fr-FR"/>
        </w:rPr>
        <w:t xml:space="preserve">des </w:t>
      </w:r>
      <w:r w:rsidR="00996FDB" w:rsidRPr="00A10B49">
        <w:rPr>
          <w:rFonts w:ascii="Arial" w:hAnsi="Arial" w:cs="Arial"/>
          <w:sz w:val="22"/>
          <w:szCs w:val="22"/>
          <w:lang w:val="fr-FR"/>
        </w:rPr>
        <w:t>compar</w:t>
      </w:r>
      <w:r w:rsidR="00D70AE8" w:rsidRPr="00A10B49">
        <w:rPr>
          <w:rFonts w:ascii="Arial" w:hAnsi="Arial" w:cs="Arial"/>
          <w:sz w:val="22"/>
          <w:szCs w:val="22"/>
          <w:lang w:val="fr-FR"/>
        </w:rPr>
        <w:t>a</w:t>
      </w:r>
      <w:r w:rsidR="00996FDB" w:rsidRPr="00A10B49">
        <w:rPr>
          <w:rFonts w:ascii="Arial" w:hAnsi="Arial" w:cs="Arial"/>
          <w:sz w:val="22"/>
          <w:szCs w:val="22"/>
          <w:lang w:val="fr-FR"/>
        </w:rPr>
        <w:t xml:space="preserve">isons </w:t>
      </w:r>
      <w:r w:rsidR="000E17BB" w:rsidRPr="00A10B49">
        <w:rPr>
          <w:rFonts w:ascii="Arial" w:hAnsi="Arial" w:cs="Arial"/>
          <w:sz w:val="22"/>
          <w:szCs w:val="22"/>
          <w:lang w:val="fr-FR"/>
        </w:rPr>
        <w:t>entre l</w:t>
      </w:r>
      <w:r w:rsidR="00D70AE8" w:rsidRPr="00A10B49">
        <w:rPr>
          <w:rFonts w:ascii="Arial" w:hAnsi="Arial" w:cs="Arial"/>
          <w:sz w:val="22"/>
          <w:szCs w:val="22"/>
          <w:lang w:val="fr-FR"/>
        </w:rPr>
        <w:t xml:space="preserve">es sites </w:t>
      </w:r>
      <w:r w:rsidR="000E17BB" w:rsidRPr="00A10B49">
        <w:rPr>
          <w:rFonts w:ascii="Arial" w:hAnsi="Arial" w:cs="Arial"/>
          <w:sz w:val="22"/>
          <w:szCs w:val="22"/>
          <w:lang w:val="fr-FR"/>
        </w:rPr>
        <w:t>où la chasse n’est pas pratiquée et les sites où la chasse est intense</w:t>
      </w:r>
      <w:r w:rsidR="00D70AE8" w:rsidRPr="00A10B49">
        <w:rPr>
          <w:rFonts w:ascii="Arial" w:hAnsi="Arial" w:cs="Arial"/>
          <w:sz w:val="22"/>
          <w:szCs w:val="22"/>
          <w:lang w:val="fr-FR"/>
        </w:rPr>
        <w:t xml:space="preserve"> indiquent une réduction de plus de 90 pour cent de la biomasse des espèces sensibles à la chasse</w:t>
      </w:r>
      <w:r w:rsidR="00996FDB" w:rsidRPr="00A10B49">
        <w:rPr>
          <w:rStyle w:val="FootnoteReference"/>
          <w:rFonts w:ascii="Arial" w:hAnsi="Arial" w:cs="Arial"/>
          <w:sz w:val="22"/>
          <w:szCs w:val="22"/>
          <w:vertAlign w:val="superscript"/>
        </w:rPr>
        <w:footnoteReference w:id="15"/>
      </w:r>
      <w:r w:rsidR="00D70AE8" w:rsidRPr="00A10B49">
        <w:rPr>
          <w:rFonts w:ascii="Arial" w:hAnsi="Arial" w:cs="Arial"/>
          <w:sz w:val="22"/>
          <w:szCs w:val="22"/>
          <w:lang w:val="fr-FR"/>
        </w:rPr>
        <w:t>. De même, des études effectuées en Inde concluent que 20 des 33 mammifères chassés dans l’</w:t>
      </w:r>
      <w:proofErr w:type="spellStart"/>
      <w:r w:rsidR="00996FDB" w:rsidRPr="00A10B49">
        <w:rPr>
          <w:rFonts w:ascii="Arial" w:hAnsi="Arial" w:cs="Arial"/>
          <w:sz w:val="22"/>
          <w:szCs w:val="22"/>
          <w:lang w:val="fr-FR"/>
        </w:rPr>
        <w:t>Arunachal</w:t>
      </w:r>
      <w:proofErr w:type="spellEnd"/>
      <w:r w:rsidR="00996FDB" w:rsidRPr="00A10B49">
        <w:rPr>
          <w:rFonts w:ascii="Arial" w:hAnsi="Arial" w:cs="Arial"/>
          <w:sz w:val="22"/>
          <w:szCs w:val="22"/>
          <w:lang w:val="fr-FR"/>
        </w:rPr>
        <w:t xml:space="preserve"> </w:t>
      </w:r>
      <w:proofErr w:type="spellStart"/>
      <w:r w:rsidR="00996FDB" w:rsidRPr="00A10B49">
        <w:rPr>
          <w:rFonts w:ascii="Arial" w:hAnsi="Arial" w:cs="Arial"/>
          <w:sz w:val="22"/>
          <w:szCs w:val="22"/>
          <w:lang w:val="fr-FR"/>
        </w:rPr>
        <w:t>Pradesh</w:t>
      </w:r>
      <w:proofErr w:type="spellEnd"/>
      <w:r w:rsidR="00996FDB" w:rsidRPr="00A10B49">
        <w:rPr>
          <w:rFonts w:ascii="Arial" w:hAnsi="Arial" w:cs="Arial"/>
          <w:sz w:val="22"/>
          <w:szCs w:val="22"/>
          <w:lang w:val="fr-FR"/>
        </w:rPr>
        <w:t xml:space="preserve"> </w:t>
      </w:r>
      <w:r w:rsidR="00D70AE8" w:rsidRPr="00A10B49">
        <w:rPr>
          <w:rFonts w:ascii="Arial" w:hAnsi="Arial" w:cs="Arial"/>
          <w:sz w:val="22"/>
          <w:szCs w:val="22"/>
          <w:lang w:val="fr-FR"/>
        </w:rPr>
        <w:t>sont en danger, vulnérables ou quasi menacés selon la Liste rouge de l’UICN</w:t>
      </w:r>
      <w:r w:rsidR="00996FDB" w:rsidRPr="00A10B49">
        <w:rPr>
          <w:rStyle w:val="FootnoteReference"/>
          <w:rFonts w:ascii="Arial" w:hAnsi="Arial" w:cs="Arial"/>
          <w:sz w:val="22"/>
          <w:szCs w:val="22"/>
          <w:vertAlign w:val="superscript"/>
        </w:rPr>
        <w:footnoteReference w:id="16"/>
      </w:r>
      <w:r w:rsidR="00EC7114">
        <w:rPr>
          <w:rFonts w:ascii="Arial" w:hAnsi="Arial" w:cs="Arial"/>
          <w:sz w:val="22"/>
          <w:szCs w:val="22"/>
          <w:lang w:val="fr-FR"/>
        </w:rPr>
        <w:t>.</w:t>
      </w:r>
      <w:r w:rsidR="00EC7114" w:rsidRPr="00EC7114">
        <w:rPr>
          <w:rFonts w:cs="Arial"/>
          <w:sz w:val="22"/>
          <w:szCs w:val="22"/>
          <w:lang w:val="fr-FR"/>
        </w:rPr>
        <w:t xml:space="preserve"> </w:t>
      </w:r>
      <w:r w:rsidR="00EC7114" w:rsidRPr="00EC7114">
        <w:rPr>
          <w:rFonts w:ascii="Arial" w:hAnsi="Arial" w:cs="Arial"/>
          <w:sz w:val="22"/>
          <w:szCs w:val="22"/>
          <w:lang w:val="fr-FR"/>
        </w:rPr>
        <w:t>La Liste rouge de l'UICN stipule que la chasse est l'une des principales menaces pour ces espèces.</w:t>
      </w:r>
      <w:r w:rsidR="00EC7114" w:rsidRPr="006A34B9">
        <w:rPr>
          <w:rStyle w:val="FootnoteReference"/>
          <w:sz w:val="22"/>
          <w:szCs w:val="22"/>
          <w:vertAlign w:val="superscript"/>
        </w:rPr>
        <w:footnoteReference w:id="17"/>
      </w:r>
      <w:r w:rsidR="00EC7114" w:rsidRPr="00EC7114">
        <w:rPr>
          <w:rFonts w:cs="Arial"/>
          <w:sz w:val="22"/>
          <w:szCs w:val="22"/>
          <w:lang w:val="fr-FR"/>
        </w:rPr>
        <w:t xml:space="preserve"> </w:t>
      </w:r>
      <w:r w:rsidR="00EC7114" w:rsidRPr="00EC7114">
        <w:rPr>
          <w:rFonts w:ascii="Arial" w:hAnsi="Arial" w:cs="Arial"/>
          <w:sz w:val="22"/>
          <w:szCs w:val="22"/>
          <w:lang w:val="fr-FR"/>
        </w:rPr>
        <w:t xml:space="preserve"> </w:t>
      </w:r>
      <w:r w:rsidR="00EC7114">
        <w:rPr>
          <w:rFonts w:ascii="Arial" w:hAnsi="Arial" w:cs="Arial"/>
          <w:sz w:val="22"/>
          <w:szCs w:val="22"/>
          <w:lang w:val="fr-FR"/>
        </w:rPr>
        <w:t>D</w:t>
      </w:r>
      <w:r w:rsidR="00D70AE8" w:rsidRPr="00A10B49">
        <w:rPr>
          <w:rFonts w:ascii="Arial" w:hAnsi="Arial" w:cs="Arial"/>
          <w:sz w:val="22"/>
          <w:szCs w:val="22"/>
          <w:lang w:val="fr-FR"/>
        </w:rPr>
        <w:t xml:space="preserve">ans toute l’Inde 25 grands mammifères ont affiché d’importantes probabilités d’extinction au niveau local au cours du siècle dernier à cause de la </w:t>
      </w:r>
      <w:r w:rsidR="00D70AE8" w:rsidRPr="00EC7114">
        <w:rPr>
          <w:rFonts w:ascii="Arial" w:hAnsi="Arial" w:cs="Arial"/>
          <w:sz w:val="22"/>
          <w:szCs w:val="22"/>
          <w:lang w:val="fr-FR"/>
        </w:rPr>
        <w:t>chasse</w:t>
      </w:r>
      <w:r w:rsidR="00EC7114" w:rsidRPr="00EC7114">
        <w:rPr>
          <w:rFonts w:ascii="Arial" w:hAnsi="Arial" w:cs="Arial"/>
          <w:sz w:val="22"/>
          <w:szCs w:val="22"/>
          <w:lang w:val="fr-FR"/>
        </w:rPr>
        <w:t xml:space="preserve"> </w:t>
      </w:r>
      <w:r w:rsidR="00EC7114" w:rsidRPr="00EC7114">
        <w:rPr>
          <w:rFonts w:ascii="Arial" w:hAnsi="Arial" w:cs="Arial"/>
          <w:sz w:val="22"/>
          <w:szCs w:val="22"/>
          <w:lang w:val="fr-FR"/>
        </w:rPr>
        <w:t>répandue et les changements de l'utilisation des sols (déforestation, expansion agricole), ainsi qu'une croissance économique et démographique rapide au cours des 100 dernières années.</w:t>
      </w:r>
      <w:r w:rsidR="00996FDB" w:rsidRPr="00EC7114">
        <w:rPr>
          <w:rStyle w:val="FootnoteReference"/>
          <w:rFonts w:ascii="Arial" w:hAnsi="Arial" w:cs="Arial"/>
          <w:sz w:val="22"/>
          <w:szCs w:val="22"/>
          <w:vertAlign w:val="superscript"/>
        </w:rPr>
        <w:footnoteReference w:id="18"/>
      </w:r>
      <w:r w:rsidR="00D70AE8" w:rsidRPr="00EC7114">
        <w:rPr>
          <w:rFonts w:ascii="Arial" w:hAnsi="Arial" w:cs="Arial"/>
          <w:sz w:val="22"/>
          <w:szCs w:val="22"/>
          <w:lang w:val="fr-FR"/>
        </w:rPr>
        <w:t>.</w:t>
      </w:r>
    </w:p>
    <w:p w:rsidR="00996FDB" w:rsidRDefault="00996FDB" w:rsidP="002F2D7B">
      <w:pPr>
        <w:pStyle w:val="ListParagraph"/>
        <w:rPr>
          <w:rFonts w:ascii="Arial" w:hAnsi="Arial" w:cs="Arial"/>
          <w:sz w:val="22"/>
          <w:szCs w:val="22"/>
          <w:lang w:val="fr-FR"/>
        </w:rPr>
      </w:pPr>
    </w:p>
    <w:p w:rsidR="00371DE9" w:rsidRPr="00A10B49" w:rsidRDefault="00371DE9" w:rsidP="002F2D7B">
      <w:pPr>
        <w:pStyle w:val="ListParagraph"/>
        <w:rPr>
          <w:rFonts w:ascii="Arial" w:hAnsi="Arial" w:cs="Arial"/>
          <w:sz w:val="22"/>
          <w:szCs w:val="22"/>
          <w:lang w:val="fr-FR"/>
        </w:rPr>
      </w:pPr>
      <w:bookmarkStart w:id="0" w:name="_GoBack"/>
      <w:bookmarkEnd w:id="0"/>
    </w:p>
    <w:p w:rsidR="00996FDB" w:rsidRPr="00A10B49" w:rsidRDefault="00D70AE8" w:rsidP="00210246">
      <w:pPr>
        <w:pStyle w:val="ListParagraph"/>
        <w:numPr>
          <w:ilvl w:val="0"/>
          <w:numId w:val="42"/>
        </w:numPr>
        <w:ind w:left="0" w:firstLine="0"/>
        <w:jc w:val="both"/>
        <w:rPr>
          <w:rFonts w:ascii="Arial" w:hAnsi="Arial" w:cs="Arial"/>
          <w:sz w:val="22"/>
          <w:szCs w:val="22"/>
          <w:lang w:val="fr-FR"/>
        </w:rPr>
      </w:pPr>
      <w:r w:rsidRPr="00A10B49">
        <w:rPr>
          <w:rFonts w:ascii="Arial" w:hAnsi="Arial" w:cs="Arial"/>
          <w:sz w:val="22"/>
          <w:szCs w:val="22"/>
          <w:lang w:val="fr-FR"/>
        </w:rPr>
        <w:lastRenderedPageBreak/>
        <w:t>Dans différentes ré</w:t>
      </w:r>
      <w:r w:rsidR="000E17BB" w:rsidRPr="00A10B49">
        <w:rPr>
          <w:rFonts w:ascii="Arial" w:hAnsi="Arial" w:cs="Arial"/>
          <w:sz w:val="22"/>
          <w:szCs w:val="22"/>
          <w:lang w:val="fr-FR"/>
        </w:rPr>
        <w:t>gions géographiques, l</w:t>
      </w:r>
      <w:r w:rsidRPr="00A10B49">
        <w:rPr>
          <w:rFonts w:ascii="Arial" w:hAnsi="Arial" w:cs="Arial"/>
          <w:sz w:val="22"/>
          <w:szCs w:val="22"/>
          <w:lang w:val="fr-FR"/>
        </w:rPr>
        <w:t>es espèces de grande taille et qui vivent longtemps, telles que les éléphants, les grands félins et les grands singes</w:t>
      </w:r>
      <w:r w:rsidR="00996FDB" w:rsidRPr="00A10B49">
        <w:rPr>
          <w:rFonts w:ascii="Arial" w:hAnsi="Arial" w:cs="Arial"/>
          <w:sz w:val="22"/>
          <w:szCs w:val="22"/>
          <w:lang w:val="fr-FR"/>
        </w:rPr>
        <w:t xml:space="preserve">, </w:t>
      </w:r>
      <w:r w:rsidRPr="00A10B49">
        <w:rPr>
          <w:rFonts w:ascii="Arial" w:hAnsi="Arial" w:cs="Arial"/>
          <w:sz w:val="22"/>
          <w:szCs w:val="22"/>
          <w:lang w:val="fr-FR"/>
        </w:rPr>
        <w:t xml:space="preserve">qui ont en général </w:t>
      </w:r>
      <w:r w:rsidR="000E17BB" w:rsidRPr="00A10B49">
        <w:rPr>
          <w:rFonts w:ascii="Arial" w:hAnsi="Arial" w:cs="Arial"/>
          <w:sz w:val="22"/>
          <w:szCs w:val="22"/>
          <w:lang w:val="fr-FR"/>
        </w:rPr>
        <w:t>une capacité reproductive plus faible et une</w:t>
      </w:r>
      <w:r w:rsidR="004A6FC5" w:rsidRPr="00A10B49">
        <w:rPr>
          <w:rFonts w:ascii="Arial" w:hAnsi="Arial" w:cs="Arial"/>
          <w:sz w:val="22"/>
          <w:szCs w:val="22"/>
          <w:lang w:val="fr-FR"/>
        </w:rPr>
        <w:t xml:space="preserve"> longue durée de génération</w:t>
      </w:r>
      <w:r w:rsidRPr="00A10B49">
        <w:rPr>
          <w:rFonts w:ascii="Arial" w:hAnsi="Arial" w:cs="Arial"/>
          <w:sz w:val="22"/>
          <w:szCs w:val="22"/>
          <w:lang w:val="fr-FR"/>
        </w:rPr>
        <w:t xml:space="preserve"> </w:t>
      </w:r>
      <w:r w:rsidR="004A6FC5" w:rsidRPr="00A10B49">
        <w:rPr>
          <w:rFonts w:ascii="Arial" w:hAnsi="Arial" w:cs="Arial"/>
          <w:sz w:val="22"/>
          <w:szCs w:val="22"/>
          <w:lang w:val="fr-FR"/>
        </w:rPr>
        <w:t>so</w:t>
      </w:r>
      <w:r w:rsidRPr="00A10B49">
        <w:rPr>
          <w:rFonts w:ascii="Arial" w:hAnsi="Arial" w:cs="Arial"/>
          <w:sz w:val="22"/>
          <w:szCs w:val="22"/>
          <w:lang w:val="fr-FR"/>
        </w:rPr>
        <w:t xml:space="preserve">nt </w:t>
      </w:r>
      <w:r w:rsidR="000E17BB" w:rsidRPr="00A10B49">
        <w:rPr>
          <w:rFonts w:ascii="Arial" w:hAnsi="Arial" w:cs="Arial"/>
          <w:sz w:val="22"/>
          <w:szCs w:val="22"/>
          <w:lang w:val="fr-FR"/>
        </w:rPr>
        <w:t xml:space="preserve">beaucoup </w:t>
      </w:r>
      <w:r w:rsidRPr="00A10B49">
        <w:rPr>
          <w:rFonts w:ascii="Arial" w:hAnsi="Arial" w:cs="Arial"/>
          <w:sz w:val="22"/>
          <w:szCs w:val="22"/>
          <w:lang w:val="fr-FR"/>
        </w:rPr>
        <w:t>plus vulné</w:t>
      </w:r>
      <w:r w:rsidR="004A6FC5" w:rsidRPr="00A10B49">
        <w:rPr>
          <w:rFonts w:ascii="Arial" w:hAnsi="Arial" w:cs="Arial"/>
          <w:sz w:val="22"/>
          <w:szCs w:val="22"/>
          <w:lang w:val="fr-FR"/>
        </w:rPr>
        <w:t>r</w:t>
      </w:r>
      <w:r w:rsidRPr="00A10B49">
        <w:rPr>
          <w:rFonts w:ascii="Arial" w:hAnsi="Arial" w:cs="Arial"/>
          <w:sz w:val="22"/>
          <w:szCs w:val="22"/>
          <w:lang w:val="fr-FR"/>
        </w:rPr>
        <w:t xml:space="preserve">ables à </w:t>
      </w:r>
      <w:r w:rsidR="004A6FC5" w:rsidRPr="00A10B49">
        <w:rPr>
          <w:rFonts w:ascii="Arial" w:hAnsi="Arial" w:cs="Arial"/>
          <w:sz w:val="22"/>
          <w:szCs w:val="22"/>
          <w:lang w:val="fr-FR"/>
        </w:rPr>
        <w:t>la</w:t>
      </w:r>
      <w:r w:rsidRPr="00A10B49">
        <w:rPr>
          <w:rFonts w:ascii="Arial" w:hAnsi="Arial" w:cs="Arial"/>
          <w:sz w:val="22"/>
          <w:szCs w:val="22"/>
          <w:lang w:val="fr-FR"/>
        </w:rPr>
        <w:t xml:space="preserve"> chasse q</w:t>
      </w:r>
      <w:r w:rsidR="004A6FC5" w:rsidRPr="00A10B49">
        <w:rPr>
          <w:rFonts w:ascii="Arial" w:hAnsi="Arial" w:cs="Arial"/>
          <w:sz w:val="22"/>
          <w:szCs w:val="22"/>
          <w:lang w:val="fr-FR"/>
        </w:rPr>
        <w:t>u</w:t>
      </w:r>
      <w:r w:rsidRPr="00A10B49">
        <w:rPr>
          <w:rFonts w:ascii="Arial" w:hAnsi="Arial" w:cs="Arial"/>
          <w:sz w:val="22"/>
          <w:szCs w:val="22"/>
          <w:lang w:val="fr-FR"/>
        </w:rPr>
        <w:t xml:space="preserve">e les animaux </w:t>
      </w:r>
      <w:r w:rsidR="000E17BB" w:rsidRPr="00A10B49">
        <w:rPr>
          <w:rFonts w:ascii="Arial" w:hAnsi="Arial" w:cs="Arial"/>
          <w:sz w:val="22"/>
          <w:szCs w:val="22"/>
          <w:lang w:val="fr-FR"/>
        </w:rPr>
        <w:t xml:space="preserve">de </w:t>
      </w:r>
      <w:r w:rsidRPr="00A10B49">
        <w:rPr>
          <w:rFonts w:ascii="Arial" w:hAnsi="Arial" w:cs="Arial"/>
          <w:sz w:val="22"/>
          <w:szCs w:val="22"/>
          <w:lang w:val="fr-FR"/>
        </w:rPr>
        <w:t>plus petit</w:t>
      </w:r>
      <w:r w:rsidR="000E17BB" w:rsidRPr="00A10B49">
        <w:rPr>
          <w:rFonts w:ascii="Arial" w:hAnsi="Arial" w:cs="Arial"/>
          <w:sz w:val="22"/>
          <w:szCs w:val="22"/>
          <w:lang w:val="fr-FR"/>
        </w:rPr>
        <w:t>e taille</w:t>
      </w:r>
      <w:r w:rsidR="00996FDB" w:rsidRPr="00A10B49">
        <w:rPr>
          <w:rStyle w:val="FootnoteReference"/>
          <w:rFonts w:ascii="Arial" w:hAnsi="Arial" w:cs="Arial"/>
          <w:sz w:val="22"/>
          <w:szCs w:val="22"/>
          <w:vertAlign w:val="superscript"/>
        </w:rPr>
        <w:footnoteReference w:id="19"/>
      </w:r>
      <w:r w:rsidRPr="00A10B49">
        <w:rPr>
          <w:rFonts w:ascii="Arial" w:hAnsi="Arial" w:cs="Arial"/>
          <w:sz w:val="22"/>
          <w:szCs w:val="22"/>
          <w:lang w:val="fr-FR"/>
        </w:rPr>
        <w:t>.</w:t>
      </w:r>
      <w:r w:rsidR="00996FDB" w:rsidRPr="00A10B49">
        <w:rPr>
          <w:rFonts w:ascii="Arial" w:hAnsi="Arial" w:cs="Arial"/>
          <w:sz w:val="22"/>
          <w:szCs w:val="22"/>
          <w:vertAlign w:val="superscript"/>
          <w:lang w:val="fr-FR"/>
        </w:rPr>
        <w:t xml:space="preserve"> </w:t>
      </w:r>
      <w:r w:rsidR="004A6FC5" w:rsidRPr="00A10B49">
        <w:rPr>
          <w:rFonts w:ascii="Arial" w:hAnsi="Arial" w:cs="Arial"/>
          <w:sz w:val="22"/>
          <w:szCs w:val="22"/>
          <w:lang w:val="fr-FR"/>
        </w:rPr>
        <w:t>Un</w:t>
      </w:r>
      <w:r w:rsidR="00996FDB" w:rsidRPr="00A10B49">
        <w:rPr>
          <w:rFonts w:ascii="Arial" w:hAnsi="Arial" w:cs="Arial"/>
          <w:sz w:val="22"/>
          <w:szCs w:val="22"/>
          <w:lang w:val="fr-FR"/>
        </w:rPr>
        <w:t xml:space="preserve"> ex</w:t>
      </w:r>
      <w:r w:rsidR="004A6FC5" w:rsidRPr="00A10B49">
        <w:rPr>
          <w:rFonts w:ascii="Arial" w:hAnsi="Arial" w:cs="Arial"/>
          <w:sz w:val="22"/>
          <w:szCs w:val="22"/>
          <w:lang w:val="fr-FR"/>
        </w:rPr>
        <w:t>emple d’une espèce directement affectée par la chasse commerciale pour la viande est celui des populations de gorilles de plaine de l’Ouest au</w:t>
      </w:r>
      <w:r w:rsidR="00996FDB" w:rsidRPr="00A10B49">
        <w:rPr>
          <w:rFonts w:ascii="Arial" w:hAnsi="Arial" w:cs="Arial"/>
          <w:sz w:val="22"/>
          <w:szCs w:val="22"/>
          <w:lang w:val="fr-FR"/>
        </w:rPr>
        <w:t xml:space="preserve"> Gabon, </w:t>
      </w:r>
      <w:r w:rsidR="004A6FC5" w:rsidRPr="00A10B49">
        <w:rPr>
          <w:rFonts w:ascii="Arial" w:hAnsi="Arial" w:cs="Arial"/>
          <w:sz w:val="22"/>
          <w:szCs w:val="22"/>
          <w:lang w:val="fr-FR"/>
        </w:rPr>
        <w:t>qui se sont réduites de plus de la moitié entre</w:t>
      </w:r>
      <w:r w:rsidR="00996FDB" w:rsidRPr="00A10B49">
        <w:rPr>
          <w:rFonts w:ascii="Arial" w:hAnsi="Arial" w:cs="Arial"/>
          <w:sz w:val="22"/>
          <w:szCs w:val="22"/>
          <w:lang w:val="fr-FR"/>
        </w:rPr>
        <w:t xml:space="preserve"> 1983 </w:t>
      </w:r>
      <w:r w:rsidR="004A6FC5" w:rsidRPr="00A10B49">
        <w:rPr>
          <w:rFonts w:ascii="Arial" w:hAnsi="Arial" w:cs="Arial"/>
          <w:sz w:val="22"/>
          <w:szCs w:val="22"/>
          <w:lang w:val="fr-FR"/>
        </w:rPr>
        <w:t>et</w:t>
      </w:r>
      <w:r w:rsidR="00996FDB" w:rsidRPr="00A10B49">
        <w:rPr>
          <w:rFonts w:ascii="Arial" w:hAnsi="Arial" w:cs="Arial"/>
          <w:sz w:val="22"/>
          <w:szCs w:val="22"/>
          <w:lang w:val="fr-FR"/>
        </w:rPr>
        <w:t xml:space="preserve"> 2000</w:t>
      </w:r>
      <w:r w:rsidR="00996FDB" w:rsidRPr="00A10B49">
        <w:rPr>
          <w:rStyle w:val="FootnoteReference"/>
          <w:rFonts w:ascii="Arial" w:hAnsi="Arial" w:cs="Arial"/>
          <w:sz w:val="22"/>
          <w:szCs w:val="22"/>
          <w:vertAlign w:val="superscript"/>
        </w:rPr>
        <w:footnoteReference w:id="20"/>
      </w:r>
      <w:r w:rsidR="004A6FC5" w:rsidRPr="00A10B49">
        <w:rPr>
          <w:rFonts w:ascii="Arial" w:hAnsi="Arial" w:cs="Arial"/>
          <w:sz w:val="22"/>
          <w:szCs w:val="22"/>
          <w:lang w:val="fr-FR"/>
        </w:rPr>
        <w:t>.</w:t>
      </w:r>
      <w:r w:rsidR="00996FDB" w:rsidRPr="00A10B49">
        <w:rPr>
          <w:rFonts w:ascii="Arial" w:hAnsi="Arial" w:cs="Arial"/>
          <w:sz w:val="22"/>
          <w:szCs w:val="22"/>
          <w:lang w:val="fr-FR"/>
        </w:rPr>
        <w:t xml:space="preserve"> </w:t>
      </w:r>
      <w:r w:rsidR="004A6FC5" w:rsidRPr="00A10B49">
        <w:rPr>
          <w:rFonts w:ascii="Arial" w:hAnsi="Arial" w:cs="Arial"/>
          <w:sz w:val="22"/>
          <w:szCs w:val="22"/>
          <w:lang w:val="fr-FR"/>
        </w:rPr>
        <w:t xml:space="preserve">La </w:t>
      </w:r>
      <w:r w:rsidR="002F5C52" w:rsidRPr="00A10B49">
        <w:rPr>
          <w:rFonts w:ascii="Arial" w:hAnsi="Arial" w:cs="Arial"/>
          <w:sz w:val="22"/>
          <w:szCs w:val="22"/>
          <w:lang w:val="fr-FR"/>
        </w:rPr>
        <w:t xml:space="preserve">chasse pour la viande d’animaux sauvages affecte aussi les populations de grands carnivores, comme le montrent les populations de léopards dans le Bassin du Congo où la chasse intensive au gibier sauvage a précipité leur disparition à </w:t>
      </w:r>
      <w:r w:rsidR="009517F9" w:rsidRPr="00A10B49">
        <w:rPr>
          <w:rFonts w:ascii="Arial" w:hAnsi="Arial" w:cs="Arial"/>
          <w:sz w:val="22"/>
          <w:szCs w:val="22"/>
          <w:lang w:val="fr-FR"/>
        </w:rPr>
        <w:t>g</w:t>
      </w:r>
      <w:r w:rsidR="002F5C52" w:rsidRPr="00A10B49">
        <w:rPr>
          <w:rFonts w:ascii="Arial" w:hAnsi="Arial" w:cs="Arial"/>
          <w:sz w:val="22"/>
          <w:szCs w:val="22"/>
          <w:lang w:val="fr-FR"/>
        </w:rPr>
        <w:t xml:space="preserve">rande échelle, </w:t>
      </w:r>
      <w:r w:rsidR="009517F9" w:rsidRPr="00A10B49">
        <w:rPr>
          <w:rFonts w:ascii="Arial" w:hAnsi="Arial" w:cs="Arial"/>
          <w:sz w:val="22"/>
          <w:szCs w:val="22"/>
          <w:lang w:val="fr-FR"/>
        </w:rPr>
        <w:t>même</w:t>
      </w:r>
      <w:r w:rsidR="002F5C52" w:rsidRPr="00A10B49">
        <w:rPr>
          <w:rFonts w:ascii="Arial" w:hAnsi="Arial" w:cs="Arial"/>
          <w:sz w:val="22"/>
          <w:szCs w:val="22"/>
          <w:lang w:val="fr-FR"/>
        </w:rPr>
        <w:t xml:space="preserve"> dans les aires</w:t>
      </w:r>
      <w:r w:rsidR="009517F9" w:rsidRPr="00A10B49">
        <w:rPr>
          <w:rFonts w:ascii="Arial" w:hAnsi="Arial" w:cs="Arial"/>
          <w:sz w:val="22"/>
          <w:szCs w:val="22"/>
          <w:lang w:val="fr-FR"/>
        </w:rPr>
        <w:t xml:space="preserve"> </w:t>
      </w:r>
      <w:r w:rsidR="002F5C52" w:rsidRPr="00A10B49">
        <w:rPr>
          <w:rFonts w:ascii="Arial" w:hAnsi="Arial" w:cs="Arial"/>
          <w:sz w:val="22"/>
          <w:szCs w:val="22"/>
          <w:lang w:val="fr-FR"/>
        </w:rPr>
        <w:t>protégées</w:t>
      </w:r>
      <w:r w:rsidR="00996FDB" w:rsidRPr="00A10B49">
        <w:rPr>
          <w:rStyle w:val="FootnoteReference"/>
          <w:rFonts w:ascii="Arial" w:hAnsi="Arial" w:cs="Arial"/>
          <w:sz w:val="22"/>
          <w:szCs w:val="22"/>
          <w:vertAlign w:val="superscript"/>
        </w:rPr>
        <w:footnoteReference w:id="21"/>
      </w:r>
      <w:r w:rsidR="009517F9" w:rsidRPr="00A10B49">
        <w:rPr>
          <w:rFonts w:ascii="Arial" w:hAnsi="Arial" w:cs="Arial"/>
          <w:sz w:val="22"/>
          <w:szCs w:val="22"/>
          <w:lang w:val="fr-FR"/>
        </w:rPr>
        <w:t>.</w:t>
      </w:r>
    </w:p>
    <w:p w:rsidR="00996FDB" w:rsidRPr="00A10B49" w:rsidRDefault="00996FDB" w:rsidP="002F2D7B">
      <w:pPr>
        <w:rPr>
          <w:rFonts w:ascii="Arial" w:hAnsi="Arial" w:cs="Arial"/>
          <w:sz w:val="22"/>
          <w:szCs w:val="22"/>
          <w:lang w:val="fr-FR"/>
        </w:rPr>
      </w:pPr>
    </w:p>
    <w:p w:rsidR="00996FDB" w:rsidRPr="00A10B49" w:rsidRDefault="009517F9" w:rsidP="00210246">
      <w:pPr>
        <w:pStyle w:val="ListParagraph"/>
        <w:numPr>
          <w:ilvl w:val="0"/>
          <w:numId w:val="42"/>
        </w:numPr>
        <w:ind w:left="0" w:firstLine="0"/>
        <w:jc w:val="both"/>
        <w:rPr>
          <w:rFonts w:ascii="Arial" w:hAnsi="Arial" w:cs="Arial"/>
          <w:sz w:val="22"/>
          <w:szCs w:val="22"/>
          <w:lang w:val="fr-FR"/>
        </w:rPr>
      </w:pPr>
      <w:r w:rsidRPr="00A10B49">
        <w:rPr>
          <w:rFonts w:ascii="Arial" w:hAnsi="Arial" w:cs="Arial"/>
          <w:sz w:val="22"/>
          <w:szCs w:val="22"/>
          <w:lang w:val="fr-FR"/>
        </w:rPr>
        <w:t xml:space="preserve">La chasse non durable pour la viande d’animaux sauvages peut avoir de graves impacts sur le fonctionnement </w:t>
      </w:r>
      <w:r w:rsidR="000E17BB" w:rsidRPr="00A10B49">
        <w:rPr>
          <w:rFonts w:ascii="Arial" w:hAnsi="Arial" w:cs="Arial"/>
          <w:sz w:val="22"/>
          <w:szCs w:val="22"/>
          <w:lang w:val="fr-FR"/>
        </w:rPr>
        <w:t>général</w:t>
      </w:r>
      <w:r w:rsidRPr="00A10B49">
        <w:rPr>
          <w:rFonts w:ascii="Arial" w:hAnsi="Arial" w:cs="Arial"/>
          <w:sz w:val="22"/>
          <w:szCs w:val="22"/>
          <w:lang w:val="fr-FR"/>
        </w:rPr>
        <w:t xml:space="preserve"> des écosystèmes étant donné que les chasseurs visent généralement des herbivores et des </w:t>
      </w:r>
      <w:proofErr w:type="spellStart"/>
      <w:r w:rsidRPr="00A10B49">
        <w:rPr>
          <w:rFonts w:ascii="Arial" w:hAnsi="Arial" w:cs="Arial"/>
          <w:sz w:val="22"/>
          <w:szCs w:val="22"/>
          <w:lang w:val="fr-FR"/>
        </w:rPr>
        <w:t>disperseurs</w:t>
      </w:r>
      <w:proofErr w:type="spellEnd"/>
      <w:r w:rsidRPr="00A10B49">
        <w:rPr>
          <w:rFonts w:ascii="Arial" w:hAnsi="Arial" w:cs="Arial"/>
          <w:sz w:val="22"/>
          <w:szCs w:val="22"/>
          <w:lang w:val="fr-FR"/>
        </w:rPr>
        <w:t xml:space="preserve"> de graines, car ce sont les proies les plus abondantes et accessibles</w:t>
      </w:r>
      <w:r w:rsidR="00996FDB" w:rsidRPr="00A10B49">
        <w:rPr>
          <w:rStyle w:val="FootnoteReference"/>
          <w:rFonts w:ascii="Arial" w:hAnsi="Arial" w:cs="Arial"/>
          <w:sz w:val="22"/>
          <w:szCs w:val="22"/>
          <w:vertAlign w:val="superscript"/>
        </w:rPr>
        <w:footnoteReference w:id="22"/>
      </w:r>
      <w:r w:rsidR="00996FDB" w:rsidRPr="00A10B49">
        <w:rPr>
          <w:rFonts w:ascii="Arial" w:hAnsi="Arial" w:cs="Arial"/>
          <w:sz w:val="22"/>
          <w:szCs w:val="22"/>
          <w:lang w:val="fr-FR"/>
        </w:rPr>
        <w:t xml:space="preserve">. </w:t>
      </w:r>
      <w:r w:rsidRPr="00A10B49">
        <w:rPr>
          <w:rFonts w:ascii="Arial" w:hAnsi="Arial" w:cs="Arial"/>
          <w:sz w:val="22"/>
          <w:szCs w:val="22"/>
          <w:lang w:val="fr-FR"/>
        </w:rPr>
        <w:t>Citons comme exemple les grands herbivores qui par leurs habitudes de pâturage et la dispersion des graines maintiennent des habitats pour d’autres espèces et assurent la régénération de la végétation</w:t>
      </w:r>
      <w:r w:rsidR="00996FDB" w:rsidRPr="00A10B49">
        <w:rPr>
          <w:rStyle w:val="FootnoteReference"/>
          <w:rFonts w:ascii="Arial" w:hAnsi="Arial" w:cs="Arial"/>
          <w:sz w:val="22"/>
          <w:szCs w:val="22"/>
          <w:vertAlign w:val="superscript"/>
        </w:rPr>
        <w:footnoteReference w:id="23"/>
      </w:r>
      <w:r w:rsidRPr="00A10B49">
        <w:rPr>
          <w:rFonts w:ascii="Arial" w:hAnsi="Arial" w:cs="Arial"/>
          <w:sz w:val="22"/>
          <w:szCs w:val="22"/>
          <w:lang w:val="fr-FR"/>
        </w:rPr>
        <w:t>.</w:t>
      </w:r>
      <w:r w:rsidR="00996FDB" w:rsidRPr="00A10B49">
        <w:rPr>
          <w:rFonts w:ascii="Arial" w:hAnsi="Arial" w:cs="Arial"/>
          <w:sz w:val="22"/>
          <w:szCs w:val="22"/>
          <w:lang w:val="fr-FR"/>
        </w:rPr>
        <w:t xml:space="preserve"> </w:t>
      </w:r>
      <w:r w:rsidRPr="00A10B49">
        <w:rPr>
          <w:rFonts w:ascii="Arial" w:hAnsi="Arial" w:cs="Arial"/>
          <w:sz w:val="22"/>
          <w:szCs w:val="22"/>
          <w:lang w:val="fr-FR"/>
        </w:rPr>
        <w:t xml:space="preserve">Du fait que ces </w:t>
      </w:r>
      <w:r w:rsidR="00017134" w:rsidRPr="00A10B49">
        <w:rPr>
          <w:rFonts w:ascii="Arial" w:hAnsi="Arial" w:cs="Arial"/>
          <w:sz w:val="22"/>
          <w:szCs w:val="22"/>
          <w:lang w:val="fr-FR"/>
        </w:rPr>
        <w:t>espèces</w:t>
      </w:r>
      <w:r w:rsidRPr="00A10B49">
        <w:rPr>
          <w:rFonts w:ascii="Arial" w:hAnsi="Arial" w:cs="Arial"/>
          <w:sz w:val="22"/>
          <w:szCs w:val="22"/>
          <w:lang w:val="fr-FR"/>
        </w:rPr>
        <w:t xml:space="preserve"> jouent </w:t>
      </w:r>
      <w:r w:rsidR="00017134" w:rsidRPr="00A10B49">
        <w:rPr>
          <w:rFonts w:ascii="Arial" w:hAnsi="Arial" w:cs="Arial"/>
          <w:sz w:val="22"/>
          <w:szCs w:val="22"/>
          <w:lang w:val="fr-FR"/>
        </w:rPr>
        <w:t>l</w:t>
      </w:r>
      <w:r w:rsidRPr="00A10B49">
        <w:rPr>
          <w:rFonts w:ascii="Arial" w:hAnsi="Arial" w:cs="Arial"/>
          <w:sz w:val="22"/>
          <w:szCs w:val="22"/>
          <w:lang w:val="fr-FR"/>
        </w:rPr>
        <w:t xml:space="preserve">e </w:t>
      </w:r>
      <w:r w:rsidR="00017134" w:rsidRPr="00A10B49">
        <w:rPr>
          <w:rFonts w:ascii="Arial" w:hAnsi="Arial" w:cs="Arial"/>
          <w:sz w:val="22"/>
          <w:szCs w:val="22"/>
          <w:lang w:val="fr-FR"/>
        </w:rPr>
        <w:t>rôle</w:t>
      </w:r>
      <w:r w:rsidRPr="00A10B49">
        <w:rPr>
          <w:rFonts w:ascii="Arial" w:hAnsi="Arial" w:cs="Arial"/>
          <w:sz w:val="22"/>
          <w:szCs w:val="22"/>
          <w:lang w:val="fr-FR"/>
        </w:rPr>
        <w:t xml:space="preserve"> </w:t>
      </w:r>
      <w:r w:rsidR="00017134" w:rsidRPr="00A10B49">
        <w:rPr>
          <w:rFonts w:ascii="Arial" w:hAnsi="Arial" w:cs="Arial"/>
          <w:sz w:val="22"/>
          <w:szCs w:val="22"/>
          <w:lang w:val="fr-FR"/>
        </w:rPr>
        <w:t>d’ingénieurs</w:t>
      </w:r>
      <w:r w:rsidRPr="00A10B49">
        <w:rPr>
          <w:rFonts w:ascii="Arial" w:hAnsi="Arial" w:cs="Arial"/>
          <w:sz w:val="22"/>
          <w:szCs w:val="22"/>
          <w:lang w:val="fr-FR"/>
        </w:rPr>
        <w:t xml:space="preserve"> </w:t>
      </w:r>
      <w:r w:rsidR="0052217D" w:rsidRPr="00A10B49">
        <w:rPr>
          <w:rFonts w:ascii="Arial" w:hAnsi="Arial" w:cs="Arial"/>
          <w:sz w:val="22"/>
          <w:szCs w:val="22"/>
          <w:lang w:val="fr-FR"/>
        </w:rPr>
        <w:t>paysagistes</w:t>
      </w:r>
      <w:r w:rsidRPr="00A10B49">
        <w:rPr>
          <w:rFonts w:ascii="Arial" w:hAnsi="Arial" w:cs="Arial"/>
          <w:sz w:val="22"/>
          <w:szCs w:val="22"/>
          <w:lang w:val="fr-FR"/>
        </w:rPr>
        <w:t xml:space="preserve">, leur </w:t>
      </w:r>
      <w:r w:rsidR="00017134" w:rsidRPr="00A10B49">
        <w:rPr>
          <w:rFonts w:ascii="Arial" w:hAnsi="Arial" w:cs="Arial"/>
          <w:sz w:val="22"/>
          <w:szCs w:val="22"/>
          <w:lang w:val="fr-FR"/>
        </w:rPr>
        <w:t>p</w:t>
      </w:r>
      <w:r w:rsidRPr="00A10B49">
        <w:rPr>
          <w:rFonts w:ascii="Arial" w:hAnsi="Arial" w:cs="Arial"/>
          <w:sz w:val="22"/>
          <w:szCs w:val="22"/>
          <w:lang w:val="fr-FR"/>
        </w:rPr>
        <w:t xml:space="preserve">erte </w:t>
      </w:r>
      <w:r w:rsidR="00017134" w:rsidRPr="00A10B49">
        <w:rPr>
          <w:rFonts w:ascii="Arial" w:hAnsi="Arial" w:cs="Arial"/>
          <w:sz w:val="22"/>
          <w:szCs w:val="22"/>
          <w:lang w:val="fr-FR"/>
        </w:rPr>
        <w:t>a</w:t>
      </w:r>
      <w:r w:rsidRPr="00A10B49">
        <w:rPr>
          <w:rFonts w:ascii="Arial" w:hAnsi="Arial" w:cs="Arial"/>
          <w:sz w:val="22"/>
          <w:szCs w:val="22"/>
          <w:lang w:val="fr-FR"/>
        </w:rPr>
        <w:t>ura un effet disproportionné sur l</w:t>
      </w:r>
      <w:r w:rsidR="00017134" w:rsidRPr="00A10B49">
        <w:rPr>
          <w:rFonts w:ascii="Arial" w:hAnsi="Arial" w:cs="Arial"/>
          <w:sz w:val="22"/>
          <w:szCs w:val="22"/>
          <w:lang w:val="fr-FR"/>
        </w:rPr>
        <w:t>e</w:t>
      </w:r>
      <w:r w:rsidRPr="00A10B49">
        <w:rPr>
          <w:rFonts w:ascii="Arial" w:hAnsi="Arial" w:cs="Arial"/>
          <w:sz w:val="22"/>
          <w:szCs w:val="22"/>
          <w:lang w:val="fr-FR"/>
        </w:rPr>
        <w:t xml:space="preserve">s écosystèmes comparé à la </w:t>
      </w:r>
      <w:r w:rsidR="0052217D" w:rsidRPr="00A10B49">
        <w:rPr>
          <w:rFonts w:ascii="Arial" w:hAnsi="Arial" w:cs="Arial"/>
          <w:sz w:val="22"/>
          <w:szCs w:val="22"/>
          <w:lang w:val="fr-FR"/>
        </w:rPr>
        <w:t>disparition</w:t>
      </w:r>
      <w:r w:rsidRPr="00A10B49">
        <w:rPr>
          <w:rFonts w:ascii="Arial" w:hAnsi="Arial" w:cs="Arial"/>
          <w:sz w:val="22"/>
          <w:szCs w:val="22"/>
          <w:lang w:val="fr-FR"/>
        </w:rPr>
        <w:t xml:space="preserve"> d’autres espèces. Un autre </w:t>
      </w:r>
      <w:r w:rsidR="00017134" w:rsidRPr="00A10B49">
        <w:rPr>
          <w:rFonts w:ascii="Arial" w:hAnsi="Arial" w:cs="Arial"/>
          <w:sz w:val="22"/>
          <w:szCs w:val="22"/>
          <w:lang w:val="fr-FR"/>
        </w:rPr>
        <w:t>exe</w:t>
      </w:r>
      <w:r w:rsidRPr="00A10B49">
        <w:rPr>
          <w:rFonts w:ascii="Arial" w:hAnsi="Arial" w:cs="Arial"/>
          <w:sz w:val="22"/>
          <w:szCs w:val="22"/>
          <w:lang w:val="fr-FR"/>
        </w:rPr>
        <w:t>mple est celui des prédateurs, comme les gra</w:t>
      </w:r>
      <w:r w:rsidR="00017134" w:rsidRPr="00A10B49">
        <w:rPr>
          <w:rFonts w:ascii="Arial" w:hAnsi="Arial" w:cs="Arial"/>
          <w:sz w:val="22"/>
          <w:szCs w:val="22"/>
          <w:lang w:val="fr-FR"/>
        </w:rPr>
        <w:t>n</w:t>
      </w:r>
      <w:r w:rsidRPr="00A10B49">
        <w:rPr>
          <w:rFonts w:ascii="Arial" w:hAnsi="Arial" w:cs="Arial"/>
          <w:sz w:val="22"/>
          <w:szCs w:val="22"/>
          <w:lang w:val="fr-FR"/>
        </w:rPr>
        <w:t xml:space="preserve">ds félins, les rapaces et les crocodiles qui </w:t>
      </w:r>
      <w:r w:rsidR="00017134" w:rsidRPr="00A10B49">
        <w:rPr>
          <w:rFonts w:ascii="Arial" w:hAnsi="Arial" w:cs="Arial"/>
          <w:sz w:val="22"/>
          <w:szCs w:val="22"/>
          <w:lang w:val="fr-FR"/>
        </w:rPr>
        <w:t>fournissent des ressources à d’autres espèces, par exemple des charognes ou des sites de reproduction sans danger qu’ils n’auraient pas autrement</w:t>
      </w:r>
      <w:r w:rsidR="00996FDB" w:rsidRPr="00A10B49">
        <w:rPr>
          <w:rStyle w:val="FootnoteReference"/>
          <w:rFonts w:ascii="Arial" w:hAnsi="Arial" w:cs="Arial"/>
          <w:sz w:val="22"/>
          <w:szCs w:val="22"/>
          <w:vertAlign w:val="superscript"/>
        </w:rPr>
        <w:footnoteReference w:id="24"/>
      </w:r>
      <w:r w:rsidR="00017134" w:rsidRPr="00A10B49">
        <w:rPr>
          <w:rFonts w:ascii="Arial" w:hAnsi="Arial" w:cs="Arial"/>
          <w:sz w:val="22"/>
          <w:szCs w:val="22"/>
          <w:lang w:val="fr-FR"/>
        </w:rPr>
        <w:t>.</w:t>
      </w:r>
      <w:r w:rsidR="00996FDB" w:rsidRPr="00A10B49">
        <w:rPr>
          <w:rFonts w:ascii="Arial" w:hAnsi="Arial" w:cs="Arial"/>
          <w:sz w:val="22"/>
          <w:szCs w:val="22"/>
          <w:lang w:val="fr-FR"/>
        </w:rPr>
        <w:t xml:space="preserve">  </w:t>
      </w:r>
      <w:r w:rsidR="00017134" w:rsidRPr="00A10B49">
        <w:rPr>
          <w:rFonts w:ascii="Arial" w:hAnsi="Arial" w:cs="Arial"/>
          <w:sz w:val="22"/>
          <w:szCs w:val="22"/>
          <w:lang w:val="fr-FR"/>
        </w:rPr>
        <w:t>Leur perte pourrait entraîner des changements de grande échelle dans les populations de proies, des cascades trophiques, voire l’effondrement des écosystèmes</w:t>
      </w:r>
      <w:r w:rsidR="00996FDB" w:rsidRPr="00A10B49">
        <w:rPr>
          <w:rStyle w:val="FootnoteReference"/>
          <w:rFonts w:ascii="Arial" w:hAnsi="Arial" w:cs="Arial"/>
          <w:sz w:val="22"/>
          <w:szCs w:val="22"/>
          <w:vertAlign w:val="superscript"/>
        </w:rPr>
        <w:footnoteReference w:id="25"/>
      </w:r>
      <w:r w:rsidR="00017134" w:rsidRPr="00A10B49">
        <w:rPr>
          <w:rFonts w:ascii="Arial" w:hAnsi="Arial" w:cs="Arial"/>
          <w:sz w:val="22"/>
          <w:szCs w:val="22"/>
          <w:lang w:val="fr-FR"/>
        </w:rPr>
        <w:t>.</w:t>
      </w:r>
      <w:r w:rsidR="00996FDB" w:rsidRPr="00A10B49">
        <w:rPr>
          <w:rFonts w:ascii="Arial" w:hAnsi="Arial" w:cs="Arial"/>
          <w:sz w:val="22"/>
          <w:szCs w:val="22"/>
          <w:lang w:val="fr-FR"/>
        </w:rPr>
        <w:t xml:space="preserve"> </w:t>
      </w:r>
    </w:p>
    <w:p w:rsidR="00996FDB" w:rsidRPr="00A10B49" w:rsidRDefault="00996FDB" w:rsidP="00210246">
      <w:pPr>
        <w:pStyle w:val="ListParagraph"/>
        <w:ind w:left="0"/>
        <w:rPr>
          <w:rFonts w:ascii="Arial" w:hAnsi="Arial" w:cs="Arial"/>
          <w:sz w:val="22"/>
          <w:szCs w:val="22"/>
          <w:lang w:val="fr-FR"/>
        </w:rPr>
      </w:pPr>
    </w:p>
    <w:p w:rsidR="00996FDB" w:rsidRPr="00A10B49" w:rsidRDefault="00F23B6F" w:rsidP="00210246">
      <w:pPr>
        <w:pStyle w:val="ListParagraph"/>
        <w:numPr>
          <w:ilvl w:val="0"/>
          <w:numId w:val="42"/>
        </w:numPr>
        <w:ind w:left="0" w:firstLine="0"/>
        <w:jc w:val="both"/>
        <w:rPr>
          <w:rFonts w:ascii="Arial" w:hAnsi="Arial" w:cs="Arial"/>
          <w:sz w:val="22"/>
          <w:szCs w:val="22"/>
          <w:lang w:val="fr-FR"/>
        </w:rPr>
      </w:pPr>
      <w:r w:rsidRPr="00A10B49">
        <w:rPr>
          <w:rFonts w:ascii="Arial" w:hAnsi="Arial" w:cs="Arial"/>
          <w:sz w:val="22"/>
          <w:szCs w:val="22"/>
          <w:lang w:val="fr-FR"/>
        </w:rPr>
        <w:t xml:space="preserve">Alors que les </w:t>
      </w:r>
      <w:r w:rsidR="0052217D" w:rsidRPr="00A10B49">
        <w:rPr>
          <w:rFonts w:ascii="Arial" w:hAnsi="Arial" w:cs="Arial"/>
          <w:sz w:val="22"/>
          <w:szCs w:val="22"/>
          <w:lang w:val="fr-FR"/>
        </w:rPr>
        <w:t>effets néfastes</w:t>
      </w:r>
      <w:r w:rsidRPr="00A10B49">
        <w:rPr>
          <w:rFonts w:ascii="Arial" w:hAnsi="Arial" w:cs="Arial"/>
          <w:sz w:val="22"/>
          <w:szCs w:val="22"/>
          <w:lang w:val="fr-FR"/>
        </w:rPr>
        <w:t xml:space="preserve"> de la chasse non durable pour la viande d’animaux sauvages sur les espèces et les écos</w:t>
      </w:r>
      <w:r w:rsidR="003A63A2" w:rsidRPr="00A10B49">
        <w:rPr>
          <w:rFonts w:ascii="Arial" w:hAnsi="Arial" w:cs="Arial"/>
          <w:sz w:val="22"/>
          <w:szCs w:val="22"/>
          <w:lang w:val="fr-FR"/>
        </w:rPr>
        <w:t>yst</w:t>
      </w:r>
      <w:r w:rsidRPr="00A10B49">
        <w:rPr>
          <w:rFonts w:ascii="Arial" w:hAnsi="Arial" w:cs="Arial"/>
          <w:sz w:val="22"/>
          <w:szCs w:val="22"/>
          <w:lang w:val="fr-FR"/>
        </w:rPr>
        <w:t>èmes dans les for</w:t>
      </w:r>
      <w:r w:rsidR="003A63A2" w:rsidRPr="00A10B49">
        <w:rPr>
          <w:rFonts w:ascii="Arial" w:hAnsi="Arial" w:cs="Arial"/>
          <w:sz w:val="22"/>
          <w:szCs w:val="22"/>
          <w:lang w:val="fr-FR"/>
        </w:rPr>
        <w:t>ê</w:t>
      </w:r>
      <w:r w:rsidRPr="00A10B49">
        <w:rPr>
          <w:rFonts w:ascii="Arial" w:hAnsi="Arial" w:cs="Arial"/>
          <w:sz w:val="22"/>
          <w:szCs w:val="22"/>
          <w:lang w:val="fr-FR"/>
        </w:rPr>
        <w:t>ts tropi</w:t>
      </w:r>
      <w:r w:rsidR="003A63A2" w:rsidRPr="00A10B49">
        <w:rPr>
          <w:rFonts w:ascii="Arial" w:hAnsi="Arial" w:cs="Arial"/>
          <w:sz w:val="22"/>
          <w:szCs w:val="22"/>
          <w:lang w:val="fr-FR"/>
        </w:rPr>
        <w:t>cales humides</w:t>
      </w:r>
      <w:r w:rsidRPr="00A10B49">
        <w:rPr>
          <w:rFonts w:ascii="Arial" w:hAnsi="Arial" w:cs="Arial"/>
          <w:sz w:val="22"/>
          <w:szCs w:val="22"/>
          <w:lang w:val="fr-FR"/>
        </w:rPr>
        <w:t xml:space="preserve"> sont bi</w:t>
      </w:r>
      <w:r w:rsidR="003A63A2" w:rsidRPr="00A10B49">
        <w:rPr>
          <w:rFonts w:ascii="Arial" w:hAnsi="Arial" w:cs="Arial"/>
          <w:sz w:val="22"/>
          <w:szCs w:val="22"/>
          <w:lang w:val="fr-FR"/>
        </w:rPr>
        <w:t>e</w:t>
      </w:r>
      <w:r w:rsidRPr="00A10B49">
        <w:rPr>
          <w:rFonts w:ascii="Arial" w:hAnsi="Arial" w:cs="Arial"/>
          <w:sz w:val="22"/>
          <w:szCs w:val="22"/>
          <w:lang w:val="fr-FR"/>
        </w:rPr>
        <w:t xml:space="preserve">n établis, les </w:t>
      </w:r>
      <w:r w:rsidR="003A63A2" w:rsidRPr="00A10B49">
        <w:rPr>
          <w:rFonts w:ascii="Arial" w:hAnsi="Arial" w:cs="Arial"/>
          <w:sz w:val="22"/>
          <w:szCs w:val="22"/>
          <w:lang w:val="fr-FR"/>
        </w:rPr>
        <w:t>scientifiques</w:t>
      </w:r>
      <w:r w:rsidRPr="00A10B49">
        <w:rPr>
          <w:rFonts w:ascii="Arial" w:hAnsi="Arial" w:cs="Arial"/>
          <w:sz w:val="22"/>
          <w:szCs w:val="22"/>
          <w:lang w:val="fr-FR"/>
        </w:rPr>
        <w:t xml:space="preserve"> reconnaiss</w:t>
      </w:r>
      <w:r w:rsidR="003A63A2" w:rsidRPr="00A10B49">
        <w:rPr>
          <w:rFonts w:ascii="Arial" w:hAnsi="Arial" w:cs="Arial"/>
          <w:sz w:val="22"/>
          <w:szCs w:val="22"/>
          <w:lang w:val="fr-FR"/>
        </w:rPr>
        <w:t>ent</w:t>
      </w:r>
      <w:r w:rsidRPr="00A10B49">
        <w:rPr>
          <w:rFonts w:ascii="Arial" w:hAnsi="Arial" w:cs="Arial"/>
          <w:sz w:val="22"/>
          <w:szCs w:val="22"/>
          <w:lang w:val="fr-FR"/>
        </w:rPr>
        <w:t xml:space="preserve"> de</w:t>
      </w:r>
      <w:r w:rsidR="003A63A2" w:rsidRPr="00A10B49">
        <w:rPr>
          <w:rFonts w:ascii="Arial" w:hAnsi="Arial" w:cs="Arial"/>
          <w:sz w:val="22"/>
          <w:szCs w:val="22"/>
          <w:lang w:val="fr-FR"/>
        </w:rPr>
        <w:t xml:space="preserve"> p</w:t>
      </w:r>
      <w:r w:rsidRPr="00A10B49">
        <w:rPr>
          <w:rFonts w:ascii="Arial" w:hAnsi="Arial" w:cs="Arial"/>
          <w:sz w:val="22"/>
          <w:szCs w:val="22"/>
          <w:lang w:val="fr-FR"/>
        </w:rPr>
        <w:t xml:space="preserve">lus </w:t>
      </w:r>
      <w:r w:rsidR="003A63A2" w:rsidRPr="00A10B49">
        <w:rPr>
          <w:rFonts w:ascii="Arial" w:hAnsi="Arial" w:cs="Arial"/>
          <w:sz w:val="22"/>
          <w:szCs w:val="22"/>
          <w:lang w:val="fr-FR"/>
        </w:rPr>
        <w:t>e</w:t>
      </w:r>
      <w:r w:rsidRPr="00A10B49">
        <w:rPr>
          <w:rFonts w:ascii="Arial" w:hAnsi="Arial" w:cs="Arial"/>
          <w:sz w:val="22"/>
          <w:szCs w:val="22"/>
          <w:lang w:val="fr-FR"/>
        </w:rPr>
        <w:t>n plus que la chasse pour la viande d’animaux sauvages a des eff</w:t>
      </w:r>
      <w:r w:rsidR="003A63A2" w:rsidRPr="00A10B49">
        <w:rPr>
          <w:rFonts w:ascii="Arial" w:hAnsi="Arial" w:cs="Arial"/>
          <w:sz w:val="22"/>
          <w:szCs w:val="22"/>
          <w:lang w:val="fr-FR"/>
        </w:rPr>
        <w:t>e</w:t>
      </w:r>
      <w:r w:rsidRPr="00A10B49">
        <w:rPr>
          <w:rFonts w:ascii="Arial" w:hAnsi="Arial" w:cs="Arial"/>
          <w:sz w:val="22"/>
          <w:szCs w:val="22"/>
          <w:lang w:val="fr-FR"/>
        </w:rPr>
        <w:t>ts aussi préj</w:t>
      </w:r>
      <w:r w:rsidR="003A63A2" w:rsidRPr="00A10B49">
        <w:rPr>
          <w:rFonts w:ascii="Arial" w:hAnsi="Arial" w:cs="Arial"/>
          <w:sz w:val="22"/>
          <w:szCs w:val="22"/>
          <w:lang w:val="fr-FR"/>
        </w:rPr>
        <w:t>u</w:t>
      </w:r>
      <w:r w:rsidRPr="00A10B49">
        <w:rPr>
          <w:rFonts w:ascii="Arial" w:hAnsi="Arial" w:cs="Arial"/>
          <w:sz w:val="22"/>
          <w:szCs w:val="22"/>
          <w:lang w:val="fr-FR"/>
        </w:rPr>
        <w:t>diciables sur l</w:t>
      </w:r>
      <w:r w:rsidR="003A63A2" w:rsidRPr="00A10B49">
        <w:rPr>
          <w:rFonts w:ascii="Arial" w:hAnsi="Arial" w:cs="Arial"/>
          <w:sz w:val="22"/>
          <w:szCs w:val="22"/>
          <w:lang w:val="fr-FR"/>
        </w:rPr>
        <w:t>es</w:t>
      </w:r>
      <w:r w:rsidRPr="00A10B49">
        <w:rPr>
          <w:rFonts w:ascii="Arial" w:hAnsi="Arial" w:cs="Arial"/>
          <w:sz w:val="22"/>
          <w:szCs w:val="22"/>
          <w:lang w:val="fr-FR"/>
        </w:rPr>
        <w:t xml:space="preserve"> espè</w:t>
      </w:r>
      <w:r w:rsidR="003A63A2" w:rsidRPr="00A10B49">
        <w:rPr>
          <w:rFonts w:ascii="Arial" w:hAnsi="Arial" w:cs="Arial"/>
          <w:sz w:val="22"/>
          <w:szCs w:val="22"/>
          <w:lang w:val="fr-FR"/>
        </w:rPr>
        <w:t>ces</w:t>
      </w:r>
      <w:r w:rsidRPr="00A10B49">
        <w:rPr>
          <w:rFonts w:ascii="Arial" w:hAnsi="Arial" w:cs="Arial"/>
          <w:sz w:val="22"/>
          <w:szCs w:val="22"/>
          <w:lang w:val="fr-FR"/>
        </w:rPr>
        <w:t xml:space="preserve"> de la s</w:t>
      </w:r>
      <w:r w:rsidR="003A63A2" w:rsidRPr="00A10B49">
        <w:rPr>
          <w:rFonts w:ascii="Arial" w:hAnsi="Arial" w:cs="Arial"/>
          <w:sz w:val="22"/>
          <w:szCs w:val="22"/>
          <w:lang w:val="fr-FR"/>
        </w:rPr>
        <w:t>a</w:t>
      </w:r>
      <w:r w:rsidRPr="00A10B49">
        <w:rPr>
          <w:rFonts w:ascii="Arial" w:hAnsi="Arial" w:cs="Arial"/>
          <w:sz w:val="22"/>
          <w:szCs w:val="22"/>
          <w:lang w:val="fr-FR"/>
        </w:rPr>
        <w:t>vane et leurs habi</w:t>
      </w:r>
      <w:r w:rsidR="003A63A2" w:rsidRPr="00A10B49">
        <w:rPr>
          <w:rFonts w:ascii="Arial" w:hAnsi="Arial" w:cs="Arial"/>
          <w:sz w:val="22"/>
          <w:szCs w:val="22"/>
          <w:lang w:val="fr-FR"/>
        </w:rPr>
        <w:t>t</w:t>
      </w:r>
      <w:r w:rsidRPr="00A10B49">
        <w:rPr>
          <w:rFonts w:ascii="Arial" w:hAnsi="Arial" w:cs="Arial"/>
          <w:sz w:val="22"/>
          <w:szCs w:val="22"/>
          <w:lang w:val="fr-FR"/>
        </w:rPr>
        <w:t>ats</w:t>
      </w:r>
      <w:r w:rsidR="00996FDB" w:rsidRPr="00A10B49">
        <w:rPr>
          <w:rStyle w:val="FootnoteReference"/>
          <w:rFonts w:ascii="Arial" w:hAnsi="Arial" w:cs="Arial"/>
          <w:sz w:val="22"/>
          <w:szCs w:val="22"/>
          <w:vertAlign w:val="superscript"/>
          <w:lang w:val="en-GB"/>
        </w:rPr>
        <w:footnoteReference w:id="26"/>
      </w:r>
      <w:r w:rsidRPr="00A10B49">
        <w:rPr>
          <w:rFonts w:ascii="Arial" w:hAnsi="Arial" w:cs="Arial"/>
          <w:sz w:val="22"/>
          <w:szCs w:val="22"/>
          <w:lang w:val="fr-FR"/>
        </w:rPr>
        <w:t>.</w:t>
      </w:r>
      <w:r w:rsidR="00996FDB" w:rsidRPr="00A10B49">
        <w:rPr>
          <w:rFonts w:ascii="Arial" w:hAnsi="Arial" w:cs="Arial"/>
          <w:sz w:val="22"/>
          <w:szCs w:val="22"/>
          <w:lang w:val="fr-FR"/>
        </w:rPr>
        <w:t xml:space="preserve"> </w:t>
      </w:r>
    </w:p>
    <w:p w:rsidR="00996FDB" w:rsidRPr="00A10B49" w:rsidRDefault="00996FDB" w:rsidP="002F2D7B">
      <w:pPr>
        <w:jc w:val="both"/>
        <w:rPr>
          <w:rFonts w:ascii="Arial" w:hAnsi="Arial" w:cs="Arial"/>
          <w:sz w:val="22"/>
          <w:szCs w:val="22"/>
          <w:lang w:val="fr-FR"/>
        </w:rPr>
      </w:pPr>
    </w:p>
    <w:p w:rsidR="00996FDB" w:rsidRPr="00A10B49" w:rsidRDefault="00F23B6F" w:rsidP="002F2D7B">
      <w:pPr>
        <w:jc w:val="both"/>
        <w:rPr>
          <w:rFonts w:ascii="Arial" w:hAnsi="Arial" w:cs="Arial"/>
          <w:sz w:val="22"/>
          <w:szCs w:val="22"/>
          <w:u w:val="single"/>
          <w:lang w:val="fr-FR"/>
        </w:rPr>
      </w:pPr>
      <w:r w:rsidRPr="00A10B49">
        <w:rPr>
          <w:rFonts w:ascii="Arial" w:hAnsi="Arial" w:cs="Arial"/>
          <w:sz w:val="22"/>
          <w:szCs w:val="22"/>
          <w:u w:val="single"/>
          <w:lang w:val="fr-FR"/>
        </w:rPr>
        <w:t xml:space="preserve">Importance de </w:t>
      </w:r>
      <w:r w:rsidR="003A63A2" w:rsidRPr="00A10B49">
        <w:rPr>
          <w:rFonts w:ascii="Arial" w:hAnsi="Arial" w:cs="Arial"/>
          <w:sz w:val="22"/>
          <w:szCs w:val="22"/>
          <w:u w:val="single"/>
          <w:lang w:val="fr-FR"/>
        </w:rPr>
        <w:t>l</w:t>
      </w:r>
      <w:r w:rsidRPr="00A10B49">
        <w:rPr>
          <w:rFonts w:ascii="Arial" w:hAnsi="Arial" w:cs="Arial"/>
          <w:sz w:val="22"/>
          <w:szCs w:val="22"/>
          <w:u w:val="single"/>
          <w:lang w:val="fr-FR"/>
        </w:rPr>
        <w:t>a c</w:t>
      </w:r>
      <w:r w:rsidR="003A63A2" w:rsidRPr="00A10B49">
        <w:rPr>
          <w:rFonts w:ascii="Arial" w:hAnsi="Arial" w:cs="Arial"/>
          <w:sz w:val="22"/>
          <w:szCs w:val="22"/>
          <w:u w:val="single"/>
          <w:lang w:val="fr-FR"/>
        </w:rPr>
        <w:t>o</w:t>
      </w:r>
      <w:r w:rsidRPr="00A10B49">
        <w:rPr>
          <w:rFonts w:ascii="Arial" w:hAnsi="Arial" w:cs="Arial"/>
          <w:sz w:val="22"/>
          <w:szCs w:val="22"/>
          <w:u w:val="single"/>
          <w:lang w:val="fr-FR"/>
        </w:rPr>
        <w:t>nsommation de</w:t>
      </w:r>
      <w:r w:rsidR="003A63A2" w:rsidRPr="00A10B49">
        <w:rPr>
          <w:rFonts w:ascii="Arial" w:hAnsi="Arial" w:cs="Arial"/>
          <w:sz w:val="22"/>
          <w:szCs w:val="22"/>
          <w:u w:val="single"/>
          <w:lang w:val="fr-FR"/>
        </w:rPr>
        <w:t xml:space="preserve"> </w:t>
      </w:r>
      <w:r w:rsidRPr="00A10B49">
        <w:rPr>
          <w:rFonts w:ascii="Arial" w:hAnsi="Arial" w:cs="Arial"/>
          <w:sz w:val="22"/>
          <w:szCs w:val="22"/>
          <w:u w:val="single"/>
          <w:lang w:val="fr-FR"/>
        </w:rPr>
        <w:t>viande d</w:t>
      </w:r>
      <w:r w:rsidR="003A63A2" w:rsidRPr="00A10B49">
        <w:rPr>
          <w:rFonts w:ascii="Arial" w:hAnsi="Arial" w:cs="Arial"/>
          <w:sz w:val="22"/>
          <w:szCs w:val="22"/>
          <w:u w:val="single"/>
          <w:lang w:val="fr-FR"/>
        </w:rPr>
        <w:t xml:space="preserve">’animaux </w:t>
      </w:r>
      <w:r w:rsidRPr="00A10B49">
        <w:rPr>
          <w:rFonts w:ascii="Arial" w:hAnsi="Arial" w:cs="Arial"/>
          <w:sz w:val="22"/>
          <w:szCs w:val="22"/>
          <w:u w:val="single"/>
          <w:lang w:val="fr-FR"/>
        </w:rPr>
        <w:t>s</w:t>
      </w:r>
      <w:r w:rsidR="003A63A2" w:rsidRPr="00A10B49">
        <w:rPr>
          <w:rFonts w:ascii="Arial" w:hAnsi="Arial" w:cs="Arial"/>
          <w:sz w:val="22"/>
          <w:szCs w:val="22"/>
          <w:u w:val="single"/>
          <w:lang w:val="fr-FR"/>
        </w:rPr>
        <w:t>auvages</w:t>
      </w:r>
      <w:r w:rsidRPr="00A10B49">
        <w:rPr>
          <w:rFonts w:ascii="Arial" w:hAnsi="Arial" w:cs="Arial"/>
          <w:sz w:val="22"/>
          <w:szCs w:val="22"/>
          <w:u w:val="single"/>
          <w:lang w:val="fr-FR"/>
        </w:rPr>
        <w:t xml:space="preserve"> </w:t>
      </w:r>
      <w:r w:rsidR="003A63A2" w:rsidRPr="00A10B49">
        <w:rPr>
          <w:rFonts w:ascii="Arial" w:hAnsi="Arial" w:cs="Arial"/>
          <w:sz w:val="22"/>
          <w:szCs w:val="22"/>
          <w:u w:val="single"/>
          <w:lang w:val="fr-FR"/>
        </w:rPr>
        <w:t>pour la</w:t>
      </w:r>
      <w:r w:rsidRPr="00A10B49">
        <w:rPr>
          <w:rFonts w:ascii="Arial" w:hAnsi="Arial" w:cs="Arial"/>
          <w:sz w:val="22"/>
          <w:szCs w:val="22"/>
          <w:u w:val="single"/>
          <w:lang w:val="fr-FR"/>
        </w:rPr>
        <w:t xml:space="preserve"> s</w:t>
      </w:r>
      <w:r w:rsidR="003A63A2" w:rsidRPr="00A10B49">
        <w:rPr>
          <w:rFonts w:ascii="Arial" w:hAnsi="Arial" w:cs="Arial"/>
          <w:sz w:val="22"/>
          <w:szCs w:val="22"/>
          <w:u w:val="single"/>
          <w:lang w:val="fr-FR"/>
        </w:rPr>
        <w:t xml:space="preserve">écurité alimentaire </w:t>
      </w:r>
      <w:r w:rsidRPr="00A10B49">
        <w:rPr>
          <w:rFonts w:ascii="Arial" w:hAnsi="Arial" w:cs="Arial"/>
          <w:sz w:val="22"/>
          <w:szCs w:val="22"/>
          <w:u w:val="single"/>
          <w:lang w:val="fr-FR"/>
        </w:rPr>
        <w:t>et les moyens</w:t>
      </w:r>
      <w:r w:rsidR="003A63A2" w:rsidRPr="00A10B49">
        <w:rPr>
          <w:rFonts w:ascii="Arial" w:hAnsi="Arial" w:cs="Arial"/>
          <w:sz w:val="22"/>
          <w:szCs w:val="22"/>
          <w:u w:val="single"/>
          <w:lang w:val="fr-FR"/>
        </w:rPr>
        <w:t xml:space="preserve"> </w:t>
      </w:r>
      <w:r w:rsidRPr="00A10B49">
        <w:rPr>
          <w:rFonts w:ascii="Arial" w:hAnsi="Arial" w:cs="Arial"/>
          <w:sz w:val="22"/>
          <w:szCs w:val="22"/>
          <w:u w:val="single"/>
          <w:lang w:val="fr-FR"/>
        </w:rPr>
        <w:t xml:space="preserve">de </w:t>
      </w:r>
      <w:r w:rsidR="0052217D" w:rsidRPr="00A10B49">
        <w:rPr>
          <w:rFonts w:ascii="Arial" w:hAnsi="Arial" w:cs="Arial"/>
          <w:sz w:val="22"/>
          <w:szCs w:val="22"/>
          <w:u w:val="single"/>
          <w:lang w:val="fr-FR"/>
        </w:rPr>
        <w:t>subsistance</w:t>
      </w:r>
    </w:p>
    <w:p w:rsidR="00996FDB" w:rsidRPr="00A10B49" w:rsidRDefault="00996FDB" w:rsidP="002F2D7B">
      <w:pPr>
        <w:jc w:val="both"/>
        <w:rPr>
          <w:rFonts w:ascii="Arial" w:hAnsi="Arial" w:cs="Arial"/>
          <w:sz w:val="22"/>
          <w:szCs w:val="22"/>
          <w:lang w:val="fr-FR"/>
        </w:rPr>
      </w:pPr>
    </w:p>
    <w:p w:rsidR="00996FDB" w:rsidRPr="00A10B49" w:rsidRDefault="003A63A2" w:rsidP="00210246">
      <w:pPr>
        <w:pStyle w:val="ListParagraph"/>
        <w:numPr>
          <w:ilvl w:val="0"/>
          <w:numId w:val="42"/>
        </w:numPr>
        <w:ind w:left="0" w:firstLine="0"/>
        <w:jc w:val="both"/>
        <w:rPr>
          <w:rFonts w:ascii="Arial" w:hAnsi="Arial" w:cs="Arial"/>
          <w:sz w:val="22"/>
          <w:szCs w:val="22"/>
          <w:lang w:val="fr-FR"/>
        </w:rPr>
      </w:pPr>
      <w:r w:rsidRPr="00A10B49">
        <w:rPr>
          <w:rFonts w:ascii="Arial" w:hAnsi="Arial" w:cs="Arial"/>
          <w:sz w:val="22"/>
          <w:szCs w:val="22"/>
          <w:lang w:val="fr-FR"/>
        </w:rPr>
        <w:t xml:space="preserve">Dans les zones reculées de l’Afrique </w:t>
      </w:r>
      <w:r w:rsidR="00643D13" w:rsidRPr="00A10B49">
        <w:rPr>
          <w:rFonts w:ascii="Arial" w:hAnsi="Arial" w:cs="Arial"/>
          <w:sz w:val="22"/>
          <w:szCs w:val="22"/>
          <w:lang w:val="fr-FR"/>
        </w:rPr>
        <w:t>centrale et du bassin de l’Amazone, où l’élevage est rarement une option viable, la viande d’animaux sauvages est la principale source de protéines et joue un rôle essentiel dans l’alimentation de nombreuses personnes</w:t>
      </w:r>
      <w:r w:rsidR="00996FDB" w:rsidRPr="00A10B49">
        <w:rPr>
          <w:rFonts w:ascii="Arial" w:hAnsi="Arial" w:cs="Arial"/>
          <w:sz w:val="22"/>
          <w:szCs w:val="22"/>
          <w:lang w:val="fr-FR"/>
        </w:rPr>
        <w:t xml:space="preserve">. </w:t>
      </w:r>
      <w:r w:rsidR="00643D13" w:rsidRPr="00A10B49">
        <w:rPr>
          <w:rFonts w:ascii="Arial" w:hAnsi="Arial" w:cs="Arial"/>
          <w:sz w:val="22"/>
          <w:szCs w:val="22"/>
          <w:lang w:val="fr-FR"/>
        </w:rPr>
        <w:t>Pour certaines populations humaines, notamment les groupes autochtones, consommer de la viande d’animaux sauvages est souvent une question de survie</w:t>
      </w:r>
      <w:r w:rsidR="00996FDB" w:rsidRPr="00A10B49">
        <w:rPr>
          <w:rStyle w:val="FootnoteReference"/>
          <w:rFonts w:ascii="Arial" w:hAnsi="Arial" w:cs="Arial"/>
          <w:sz w:val="22"/>
          <w:szCs w:val="22"/>
          <w:vertAlign w:val="superscript"/>
          <w:lang w:val="en-GB"/>
        </w:rPr>
        <w:footnoteReference w:id="27"/>
      </w:r>
      <w:r w:rsidR="00643D13" w:rsidRPr="00A10B49">
        <w:rPr>
          <w:rFonts w:ascii="Arial" w:hAnsi="Arial" w:cs="Arial"/>
          <w:sz w:val="22"/>
          <w:szCs w:val="22"/>
          <w:lang w:val="fr-FR"/>
        </w:rPr>
        <w:t>.</w:t>
      </w:r>
      <w:r w:rsidR="00996FDB" w:rsidRPr="00A10B49">
        <w:rPr>
          <w:rFonts w:ascii="Arial" w:hAnsi="Arial" w:cs="Arial"/>
          <w:sz w:val="22"/>
          <w:szCs w:val="22"/>
          <w:lang w:val="fr-FR"/>
        </w:rPr>
        <w:t xml:space="preserve"> </w:t>
      </w:r>
      <w:r w:rsidR="00643D13" w:rsidRPr="00A10B49">
        <w:rPr>
          <w:rFonts w:ascii="Arial" w:hAnsi="Arial" w:cs="Arial"/>
          <w:sz w:val="22"/>
          <w:szCs w:val="22"/>
          <w:lang w:val="fr-FR"/>
        </w:rPr>
        <w:t xml:space="preserve">La consommation de viande d’animaux sauvages par les ruraux a été estimée à quelque </w:t>
      </w:r>
      <w:r w:rsidR="00996FDB" w:rsidRPr="00A10B49">
        <w:rPr>
          <w:rFonts w:ascii="Arial" w:hAnsi="Arial" w:cs="Arial"/>
          <w:sz w:val="22"/>
          <w:szCs w:val="22"/>
          <w:lang w:val="fr-FR"/>
        </w:rPr>
        <w:t>63 kg p</w:t>
      </w:r>
      <w:r w:rsidR="00643D13" w:rsidRPr="00A10B49">
        <w:rPr>
          <w:rFonts w:ascii="Arial" w:hAnsi="Arial" w:cs="Arial"/>
          <w:sz w:val="22"/>
          <w:szCs w:val="22"/>
          <w:lang w:val="fr-FR"/>
        </w:rPr>
        <w:t>ar habitant et par an dans l</w:t>
      </w:r>
      <w:r w:rsidR="0052217D" w:rsidRPr="00A10B49">
        <w:rPr>
          <w:rFonts w:ascii="Arial" w:hAnsi="Arial" w:cs="Arial"/>
          <w:sz w:val="22"/>
          <w:szCs w:val="22"/>
          <w:lang w:val="fr-FR"/>
        </w:rPr>
        <w:t>e bassin de l</w:t>
      </w:r>
      <w:r w:rsidR="00643D13" w:rsidRPr="00A10B49">
        <w:rPr>
          <w:rFonts w:ascii="Arial" w:hAnsi="Arial" w:cs="Arial"/>
          <w:sz w:val="22"/>
          <w:szCs w:val="22"/>
          <w:lang w:val="fr-FR"/>
        </w:rPr>
        <w:t xml:space="preserve">’Amazone, et à </w:t>
      </w:r>
      <w:r w:rsidR="00996FDB" w:rsidRPr="00A10B49">
        <w:rPr>
          <w:rFonts w:ascii="Arial" w:hAnsi="Arial" w:cs="Arial"/>
          <w:sz w:val="22"/>
          <w:szCs w:val="22"/>
          <w:lang w:val="fr-FR"/>
        </w:rPr>
        <w:t>51 kg p</w:t>
      </w:r>
      <w:r w:rsidR="00643D13" w:rsidRPr="00A10B49">
        <w:rPr>
          <w:rFonts w:ascii="Arial" w:hAnsi="Arial" w:cs="Arial"/>
          <w:sz w:val="22"/>
          <w:szCs w:val="22"/>
          <w:lang w:val="fr-FR"/>
        </w:rPr>
        <w:t>ar habitant et par an dans le bassin du Congo</w:t>
      </w:r>
      <w:r w:rsidR="00996FDB" w:rsidRPr="00A10B49">
        <w:rPr>
          <w:rStyle w:val="FootnoteReference"/>
          <w:rFonts w:ascii="Arial" w:hAnsi="Arial" w:cs="Arial"/>
          <w:sz w:val="22"/>
          <w:szCs w:val="22"/>
          <w:vertAlign w:val="superscript"/>
          <w:lang w:val="en-GB"/>
        </w:rPr>
        <w:footnoteReference w:id="28"/>
      </w:r>
      <w:r w:rsidR="00643D13" w:rsidRPr="00A10B49">
        <w:rPr>
          <w:rFonts w:ascii="Arial" w:hAnsi="Arial" w:cs="Arial"/>
          <w:sz w:val="22"/>
          <w:szCs w:val="22"/>
          <w:lang w:val="fr-FR"/>
        </w:rPr>
        <w:t>.</w:t>
      </w:r>
      <w:r w:rsidR="00996FDB" w:rsidRPr="00A10B49">
        <w:rPr>
          <w:rFonts w:ascii="Arial" w:hAnsi="Arial" w:cs="Arial"/>
          <w:sz w:val="22"/>
          <w:szCs w:val="22"/>
          <w:lang w:val="fr-FR"/>
        </w:rPr>
        <w:t xml:space="preserve"> </w:t>
      </w:r>
    </w:p>
    <w:p w:rsidR="00996FDB" w:rsidRPr="00A10B49" w:rsidRDefault="00996FDB" w:rsidP="00210246">
      <w:pPr>
        <w:pStyle w:val="ListParagraph"/>
        <w:ind w:left="0"/>
        <w:jc w:val="both"/>
        <w:rPr>
          <w:rFonts w:ascii="Arial" w:hAnsi="Arial" w:cs="Arial"/>
          <w:sz w:val="22"/>
          <w:szCs w:val="22"/>
          <w:lang w:val="fr-FR"/>
        </w:rPr>
      </w:pPr>
    </w:p>
    <w:p w:rsidR="00996FDB" w:rsidRPr="00A10B49" w:rsidRDefault="00643D13" w:rsidP="00210246">
      <w:pPr>
        <w:pStyle w:val="ListParagraph"/>
        <w:numPr>
          <w:ilvl w:val="0"/>
          <w:numId w:val="42"/>
        </w:numPr>
        <w:ind w:left="0" w:firstLine="0"/>
        <w:jc w:val="both"/>
        <w:rPr>
          <w:rFonts w:ascii="Arial" w:hAnsi="Arial" w:cs="Arial"/>
          <w:sz w:val="22"/>
          <w:szCs w:val="22"/>
          <w:lang w:val="fr-FR"/>
        </w:rPr>
      </w:pPr>
      <w:r w:rsidRPr="00A10B49">
        <w:rPr>
          <w:rFonts w:ascii="Arial" w:hAnsi="Arial" w:cs="Arial"/>
          <w:sz w:val="22"/>
          <w:szCs w:val="22"/>
          <w:lang w:val="fr-FR"/>
        </w:rPr>
        <w:t>A</w:t>
      </w:r>
      <w:r w:rsidR="001A2B3E" w:rsidRPr="00A10B49">
        <w:rPr>
          <w:rFonts w:ascii="Arial" w:hAnsi="Arial" w:cs="Arial"/>
          <w:sz w:val="22"/>
          <w:szCs w:val="22"/>
          <w:lang w:val="fr-FR"/>
        </w:rPr>
        <w:t>lors que</w:t>
      </w:r>
      <w:r w:rsidRPr="00A10B49">
        <w:rPr>
          <w:rFonts w:ascii="Arial" w:hAnsi="Arial" w:cs="Arial"/>
          <w:sz w:val="22"/>
          <w:szCs w:val="22"/>
          <w:lang w:val="fr-FR"/>
        </w:rPr>
        <w:t xml:space="preserve"> la vi</w:t>
      </w:r>
      <w:r w:rsidR="001A2B3E" w:rsidRPr="00A10B49">
        <w:rPr>
          <w:rFonts w:ascii="Arial" w:hAnsi="Arial" w:cs="Arial"/>
          <w:sz w:val="22"/>
          <w:szCs w:val="22"/>
          <w:lang w:val="fr-FR"/>
        </w:rPr>
        <w:t>a</w:t>
      </w:r>
      <w:r w:rsidRPr="00A10B49">
        <w:rPr>
          <w:rFonts w:ascii="Arial" w:hAnsi="Arial" w:cs="Arial"/>
          <w:sz w:val="22"/>
          <w:szCs w:val="22"/>
          <w:lang w:val="fr-FR"/>
        </w:rPr>
        <w:t>nde d’animaux sauva</w:t>
      </w:r>
      <w:r w:rsidR="001A2B3E" w:rsidRPr="00A10B49">
        <w:rPr>
          <w:rFonts w:ascii="Arial" w:hAnsi="Arial" w:cs="Arial"/>
          <w:sz w:val="22"/>
          <w:szCs w:val="22"/>
          <w:lang w:val="fr-FR"/>
        </w:rPr>
        <w:t>g</w:t>
      </w:r>
      <w:r w:rsidRPr="00A10B49">
        <w:rPr>
          <w:rFonts w:ascii="Arial" w:hAnsi="Arial" w:cs="Arial"/>
          <w:sz w:val="22"/>
          <w:szCs w:val="22"/>
          <w:lang w:val="fr-FR"/>
        </w:rPr>
        <w:t xml:space="preserve">es est un article important </w:t>
      </w:r>
      <w:r w:rsidR="001A2B3E" w:rsidRPr="00A10B49">
        <w:rPr>
          <w:rFonts w:ascii="Arial" w:hAnsi="Arial" w:cs="Arial"/>
          <w:sz w:val="22"/>
          <w:szCs w:val="22"/>
          <w:lang w:val="fr-FR"/>
        </w:rPr>
        <w:t>p</w:t>
      </w:r>
      <w:r w:rsidRPr="00A10B49">
        <w:rPr>
          <w:rFonts w:ascii="Arial" w:hAnsi="Arial" w:cs="Arial"/>
          <w:sz w:val="22"/>
          <w:szCs w:val="22"/>
          <w:lang w:val="fr-FR"/>
        </w:rPr>
        <w:t xml:space="preserve">our beaucoup, il est de plus en plus </w:t>
      </w:r>
      <w:r w:rsidR="0052217D" w:rsidRPr="00A10B49">
        <w:rPr>
          <w:rFonts w:ascii="Arial" w:hAnsi="Arial" w:cs="Arial"/>
          <w:sz w:val="22"/>
          <w:szCs w:val="22"/>
          <w:lang w:val="fr-FR"/>
        </w:rPr>
        <w:t>évident que</w:t>
      </w:r>
      <w:r w:rsidRPr="00A10B49">
        <w:rPr>
          <w:rFonts w:ascii="Arial" w:hAnsi="Arial" w:cs="Arial"/>
          <w:sz w:val="22"/>
          <w:szCs w:val="22"/>
          <w:lang w:val="fr-FR"/>
        </w:rPr>
        <w:t xml:space="preserve"> les </w:t>
      </w:r>
      <w:r w:rsidR="001A2B3E" w:rsidRPr="00A10B49">
        <w:rPr>
          <w:rFonts w:ascii="Arial" w:hAnsi="Arial" w:cs="Arial"/>
          <w:sz w:val="22"/>
          <w:szCs w:val="22"/>
          <w:lang w:val="fr-FR"/>
        </w:rPr>
        <w:t>moteurs et les tendances du commerce de la viande d’animaux sauvages ne sont pas statiques</w:t>
      </w:r>
      <w:r w:rsidR="00996FDB" w:rsidRPr="00A10B49">
        <w:rPr>
          <w:rStyle w:val="FootnoteReference"/>
          <w:rFonts w:ascii="Arial" w:hAnsi="Arial" w:cs="Arial"/>
          <w:sz w:val="22"/>
          <w:szCs w:val="22"/>
          <w:vertAlign w:val="superscript"/>
          <w:lang w:val="en-GB"/>
        </w:rPr>
        <w:footnoteReference w:id="29"/>
      </w:r>
      <w:r w:rsidR="001A2B3E" w:rsidRPr="00A10B49">
        <w:rPr>
          <w:rFonts w:ascii="Arial" w:hAnsi="Arial" w:cs="Arial"/>
          <w:sz w:val="22"/>
          <w:szCs w:val="22"/>
          <w:lang w:val="fr-FR"/>
        </w:rPr>
        <w:t xml:space="preserve">. Ils varient temporairement </w:t>
      </w:r>
      <w:r w:rsidR="0052217D" w:rsidRPr="00A10B49">
        <w:rPr>
          <w:rFonts w:ascii="Arial" w:hAnsi="Arial" w:cs="Arial"/>
          <w:sz w:val="22"/>
          <w:szCs w:val="22"/>
          <w:lang w:val="fr-FR"/>
        </w:rPr>
        <w:t xml:space="preserve">aussi bien </w:t>
      </w:r>
      <w:r w:rsidR="001A2B3E" w:rsidRPr="00A10B49">
        <w:rPr>
          <w:rFonts w:ascii="Arial" w:hAnsi="Arial" w:cs="Arial"/>
          <w:sz w:val="22"/>
          <w:szCs w:val="22"/>
          <w:lang w:val="fr-FR"/>
        </w:rPr>
        <w:t xml:space="preserve">entre les pays </w:t>
      </w:r>
      <w:r w:rsidR="001A2B3E" w:rsidRPr="00A10B49">
        <w:rPr>
          <w:rFonts w:ascii="Arial" w:hAnsi="Arial" w:cs="Arial"/>
          <w:sz w:val="22"/>
          <w:szCs w:val="22"/>
          <w:lang w:val="fr-FR"/>
        </w:rPr>
        <w:lastRenderedPageBreak/>
        <w:t xml:space="preserve">économiquement </w:t>
      </w:r>
      <w:r w:rsidR="0052217D" w:rsidRPr="00A10B49">
        <w:rPr>
          <w:rFonts w:ascii="Arial" w:hAnsi="Arial" w:cs="Arial"/>
          <w:sz w:val="22"/>
          <w:szCs w:val="22"/>
          <w:lang w:val="fr-FR"/>
        </w:rPr>
        <w:t>inégaux</w:t>
      </w:r>
      <w:r w:rsidR="001A2B3E" w:rsidRPr="00A10B49">
        <w:rPr>
          <w:rFonts w:ascii="Arial" w:hAnsi="Arial" w:cs="Arial"/>
          <w:sz w:val="22"/>
          <w:szCs w:val="22"/>
          <w:lang w:val="fr-FR"/>
        </w:rPr>
        <w:t xml:space="preserve"> qu’entre les zones rurales et urbaines, en fonction de la disponibilité, des prix, du revenu disponible et des préférences culturelles</w:t>
      </w:r>
      <w:r w:rsidR="00996FDB" w:rsidRPr="00A10B49">
        <w:rPr>
          <w:rStyle w:val="FootnoteReference"/>
          <w:rFonts w:ascii="Arial" w:hAnsi="Arial" w:cs="Arial"/>
          <w:sz w:val="22"/>
          <w:szCs w:val="22"/>
          <w:vertAlign w:val="superscript"/>
          <w:lang w:val="en-GB"/>
        </w:rPr>
        <w:footnoteReference w:id="30"/>
      </w:r>
      <w:r w:rsidR="001A2B3E" w:rsidRPr="00A10B49">
        <w:rPr>
          <w:rFonts w:ascii="Arial" w:hAnsi="Arial" w:cs="Arial"/>
          <w:sz w:val="22"/>
          <w:szCs w:val="22"/>
          <w:lang w:val="fr-FR"/>
        </w:rPr>
        <w:t>.</w:t>
      </w:r>
      <w:r w:rsidR="00996FDB" w:rsidRPr="00A10B49">
        <w:rPr>
          <w:rFonts w:ascii="Arial" w:hAnsi="Arial" w:cs="Arial"/>
          <w:sz w:val="22"/>
          <w:szCs w:val="22"/>
          <w:lang w:val="fr-FR"/>
        </w:rPr>
        <w:t xml:space="preserve"> </w:t>
      </w:r>
    </w:p>
    <w:p w:rsidR="00996FDB" w:rsidRPr="00A10B49" w:rsidRDefault="00996FDB" w:rsidP="002F2D7B">
      <w:pPr>
        <w:pStyle w:val="ListParagraph"/>
        <w:rPr>
          <w:rFonts w:ascii="Arial" w:hAnsi="Arial" w:cs="Arial"/>
          <w:sz w:val="22"/>
          <w:szCs w:val="22"/>
          <w:lang w:val="fr-FR"/>
        </w:rPr>
      </w:pPr>
    </w:p>
    <w:p w:rsidR="00996FDB" w:rsidRPr="00A10B49" w:rsidRDefault="001A2B3E" w:rsidP="00210246">
      <w:pPr>
        <w:pStyle w:val="ListParagraph"/>
        <w:numPr>
          <w:ilvl w:val="0"/>
          <w:numId w:val="42"/>
        </w:numPr>
        <w:ind w:left="0" w:firstLine="0"/>
        <w:jc w:val="both"/>
        <w:rPr>
          <w:rFonts w:ascii="Arial" w:hAnsi="Arial" w:cs="Arial"/>
          <w:sz w:val="22"/>
          <w:szCs w:val="22"/>
          <w:lang w:val="fr-FR"/>
        </w:rPr>
      </w:pPr>
      <w:r w:rsidRPr="00A10B49">
        <w:rPr>
          <w:rFonts w:ascii="Arial" w:hAnsi="Arial" w:cs="Arial"/>
          <w:sz w:val="22"/>
          <w:szCs w:val="22"/>
          <w:lang w:val="fr-FR"/>
        </w:rPr>
        <w:t>Des études réalisées en Afrique indiquent que la consommation de viande d’animaux sauvages est répandue dans les zones urbaines</w:t>
      </w:r>
      <w:r w:rsidR="00996FDB" w:rsidRPr="00A10B49">
        <w:rPr>
          <w:rStyle w:val="FootnoteReference"/>
          <w:rFonts w:ascii="Arial" w:hAnsi="Arial" w:cs="Arial"/>
          <w:sz w:val="22"/>
          <w:szCs w:val="22"/>
          <w:vertAlign w:val="superscript"/>
          <w:lang w:val="en-GB"/>
        </w:rPr>
        <w:footnoteReference w:id="31"/>
      </w:r>
      <w:r w:rsidRPr="00A10B49">
        <w:rPr>
          <w:rFonts w:ascii="Arial" w:hAnsi="Arial" w:cs="Arial"/>
          <w:sz w:val="22"/>
          <w:szCs w:val="22"/>
          <w:lang w:val="fr-FR"/>
        </w:rPr>
        <w:t>.</w:t>
      </w:r>
      <w:r w:rsidR="00996FDB" w:rsidRPr="00A10B49">
        <w:rPr>
          <w:rFonts w:ascii="Arial" w:hAnsi="Arial" w:cs="Arial"/>
          <w:sz w:val="22"/>
          <w:szCs w:val="22"/>
          <w:vertAlign w:val="superscript"/>
          <w:lang w:val="fr-FR"/>
        </w:rPr>
        <w:t xml:space="preserve"> </w:t>
      </w:r>
      <w:r w:rsidRPr="00A10B49">
        <w:rPr>
          <w:rFonts w:ascii="Arial" w:hAnsi="Arial" w:cs="Arial"/>
          <w:sz w:val="22"/>
          <w:szCs w:val="22"/>
          <w:lang w:val="fr-FR"/>
        </w:rPr>
        <w:t xml:space="preserve">Avec l’urbanisation </w:t>
      </w:r>
      <w:r w:rsidR="000A43CC" w:rsidRPr="00A10B49">
        <w:rPr>
          <w:rFonts w:ascii="Arial" w:hAnsi="Arial" w:cs="Arial"/>
          <w:sz w:val="22"/>
          <w:szCs w:val="22"/>
          <w:lang w:val="fr-FR"/>
        </w:rPr>
        <w:t>galopante</w:t>
      </w:r>
      <w:r w:rsidRPr="00A10B49">
        <w:rPr>
          <w:rFonts w:ascii="Arial" w:hAnsi="Arial" w:cs="Arial"/>
          <w:sz w:val="22"/>
          <w:szCs w:val="22"/>
          <w:lang w:val="fr-FR"/>
        </w:rPr>
        <w:t xml:space="preserve"> en Afrique centrale, occidentale, orientale et australe la consommation de viande d’animaux sauvages a augmenté en conséquence</w:t>
      </w:r>
      <w:r w:rsidR="00996FDB" w:rsidRPr="00A10B49">
        <w:rPr>
          <w:rStyle w:val="FootnoteReference"/>
          <w:rFonts w:ascii="Arial" w:hAnsi="Arial" w:cs="Arial"/>
          <w:sz w:val="22"/>
          <w:szCs w:val="22"/>
          <w:vertAlign w:val="superscript"/>
          <w:lang w:val="en-GB"/>
        </w:rPr>
        <w:footnoteReference w:id="32"/>
      </w:r>
      <w:r w:rsidRPr="00A10B49">
        <w:rPr>
          <w:rFonts w:ascii="Arial" w:hAnsi="Arial" w:cs="Arial"/>
          <w:sz w:val="22"/>
          <w:szCs w:val="22"/>
          <w:lang w:val="fr-FR"/>
        </w:rPr>
        <w:t>.</w:t>
      </w:r>
      <w:r w:rsidR="00996FDB" w:rsidRPr="00A10B49">
        <w:rPr>
          <w:rFonts w:ascii="Arial" w:hAnsi="Arial" w:cs="Arial"/>
          <w:sz w:val="22"/>
          <w:szCs w:val="22"/>
          <w:lang w:val="fr-FR"/>
        </w:rPr>
        <w:t xml:space="preserve"> </w:t>
      </w:r>
      <w:r w:rsidR="000A43CC" w:rsidRPr="00A10B49">
        <w:rPr>
          <w:rFonts w:ascii="Arial" w:hAnsi="Arial" w:cs="Arial"/>
          <w:sz w:val="22"/>
          <w:szCs w:val="22"/>
          <w:lang w:val="fr-FR"/>
        </w:rPr>
        <w:t>Selon des estimations, en</w:t>
      </w:r>
      <w:r w:rsidRPr="00A10B49">
        <w:rPr>
          <w:rFonts w:ascii="Arial" w:hAnsi="Arial" w:cs="Arial"/>
          <w:sz w:val="22"/>
          <w:szCs w:val="22"/>
          <w:lang w:val="fr-FR"/>
        </w:rPr>
        <w:t xml:space="preserve"> Amérique latine</w:t>
      </w:r>
      <w:r w:rsidR="00996FDB" w:rsidRPr="00A10B49">
        <w:rPr>
          <w:rFonts w:ascii="Arial" w:hAnsi="Arial" w:cs="Arial"/>
          <w:sz w:val="22"/>
          <w:szCs w:val="22"/>
          <w:lang w:val="fr-FR"/>
        </w:rPr>
        <w:t xml:space="preserve"> 1</w:t>
      </w:r>
      <w:r w:rsidRPr="00A10B49">
        <w:rPr>
          <w:rFonts w:ascii="Arial" w:hAnsi="Arial" w:cs="Arial"/>
          <w:sz w:val="22"/>
          <w:szCs w:val="22"/>
          <w:lang w:val="fr-FR"/>
        </w:rPr>
        <w:t>,</w:t>
      </w:r>
      <w:r w:rsidR="00996FDB" w:rsidRPr="00A10B49">
        <w:rPr>
          <w:rFonts w:ascii="Arial" w:hAnsi="Arial" w:cs="Arial"/>
          <w:sz w:val="22"/>
          <w:szCs w:val="22"/>
          <w:lang w:val="fr-FR"/>
        </w:rPr>
        <w:t>4–2</w:t>
      </w:r>
      <w:r w:rsidRPr="00A10B49">
        <w:rPr>
          <w:rFonts w:ascii="Arial" w:hAnsi="Arial" w:cs="Arial"/>
          <w:sz w:val="22"/>
          <w:szCs w:val="22"/>
          <w:lang w:val="fr-FR"/>
        </w:rPr>
        <w:t>,</w:t>
      </w:r>
      <w:r w:rsidR="00996FDB" w:rsidRPr="00A10B49">
        <w:rPr>
          <w:rFonts w:ascii="Arial" w:hAnsi="Arial" w:cs="Arial"/>
          <w:sz w:val="22"/>
          <w:szCs w:val="22"/>
          <w:lang w:val="fr-FR"/>
        </w:rPr>
        <w:t>2</w:t>
      </w:r>
      <w:r w:rsidRPr="00A10B49">
        <w:rPr>
          <w:rFonts w:ascii="Arial" w:hAnsi="Arial" w:cs="Arial"/>
          <w:sz w:val="22"/>
          <w:szCs w:val="22"/>
          <w:lang w:val="fr-FR"/>
        </w:rPr>
        <w:t xml:space="preserve"> pour cent</w:t>
      </w:r>
      <w:r w:rsidR="000A43CC" w:rsidRPr="00A10B49">
        <w:rPr>
          <w:rFonts w:ascii="Arial" w:hAnsi="Arial" w:cs="Arial"/>
          <w:sz w:val="22"/>
          <w:szCs w:val="22"/>
          <w:lang w:val="fr-FR"/>
        </w:rPr>
        <w:t xml:space="preserve"> </w:t>
      </w:r>
      <w:r w:rsidRPr="00A10B49">
        <w:rPr>
          <w:rFonts w:ascii="Arial" w:hAnsi="Arial" w:cs="Arial"/>
          <w:sz w:val="22"/>
          <w:szCs w:val="22"/>
          <w:lang w:val="fr-FR"/>
        </w:rPr>
        <w:t xml:space="preserve">de la population </w:t>
      </w:r>
      <w:r w:rsidR="000A43CC" w:rsidRPr="00A10B49">
        <w:rPr>
          <w:rFonts w:ascii="Arial" w:hAnsi="Arial" w:cs="Arial"/>
          <w:sz w:val="22"/>
          <w:szCs w:val="22"/>
          <w:lang w:val="fr-FR"/>
        </w:rPr>
        <w:t>comptent sur cette viande comme source de protéines, parmi lesquels il y a beaucoup de très pauvres. Même si la consommation de viande d’animaux sauvages en zones urbaines était considérée insignifiante dans des études antérieures</w:t>
      </w:r>
      <w:r w:rsidR="00996FDB" w:rsidRPr="00A10B49">
        <w:rPr>
          <w:rStyle w:val="FootnoteReference"/>
          <w:rFonts w:ascii="Arial" w:hAnsi="Arial" w:cs="Arial"/>
          <w:sz w:val="22"/>
          <w:szCs w:val="22"/>
          <w:vertAlign w:val="superscript"/>
          <w:lang w:val="en-GB"/>
        </w:rPr>
        <w:footnoteReference w:id="33"/>
      </w:r>
      <w:r w:rsidR="00996FDB" w:rsidRPr="00A10B49">
        <w:rPr>
          <w:rFonts w:ascii="Arial" w:hAnsi="Arial" w:cs="Arial"/>
          <w:sz w:val="22"/>
          <w:szCs w:val="22"/>
          <w:lang w:val="fr-FR"/>
        </w:rPr>
        <w:t xml:space="preserve">, </w:t>
      </w:r>
      <w:r w:rsidR="000A43CC" w:rsidRPr="00A10B49">
        <w:rPr>
          <w:rFonts w:ascii="Arial" w:hAnsi="Arial" w:cs="Arial"/>
          <w:sz w:val="22"/>
          <w:szCs w:val="22"/>
          <w:lang w:val="fr-FR"/>
        </w:rPr>
        <w:t>il y</w:t>
      </w:r>
      <w:r w:rsidR="0052217D" w:rsidRPr="00A10B49">
        <w:rPr>
          <w:rFonts w:ascii="Arial" w:hAnsi="Arial" w:cs="Arial"/>
          <w:sz w:val="22"/>
          <w:szCs w:val="22"/>
          <w:lang w:val="fr-FR"/>
        </w:rPr>
        <w:t xml:space="preserve"> </w:t>
      </w:r>
      <w:r w:rsidR="000A43CC" w:rsidRPr="00A10B49">
        <w:rPr>
          <w:rFonts w:ascii="Arial" w:hAnsi="Arial" w:cs="Arial"/>
          <w:sz w:val="22"/>
          <w:szCs w:val="22"/>
          <w:lang w:val="fr-FR"/>
        </w:rPr>
        <w:t>a des preuves qu’elle augmente dans certains pays</w:t>
      </w:r>
      <w:r w:rsidR="00996FDB" w:rsidRPr="00A10B49">
        <w:rPr>
          <w:rStyle w:val="FootnoteReference"/>
          <w:rFonts w:ascii="Arial" w:hAnsi="Arial" w:cs="Arial"/>
          <w:sz w:val="22"/>
          <w:szCs w:val="22"/>
          <w:vertAlign w:val="superscript"/>
          <w:lang w:val="en-GB"/>
        </w:rPr>
        <w:footnoteReference w:id="34"/>
      </w:r>
      <w:r w:rsidR="000A43CC" w:rsidRPr="00A10B49">
        <w:rPr>
          <w:rFonts w:ascii="Arial" w:hAnsi="Arial" w:cs="Arial"/>
          <w:sz w:val="22"/>
          <w:szCs w:val="22"/>
          <w:lang w:val="fr-FR"/>
        </w:rPr>
        <w:t>. Cette tendance a aussi été observée en Asie du Sud-Est où la viande d’animaux sauvages devient un produit de luxe pour les populations urbaines les plus aisées</w:t>
      </w:r>
      <w:r w:rsidR="00996FDB" w:rsidRPr="00A10B49">
        <w:rPr>
          <w:rStyle w:val="FootnoteReference"/>
          <w:rFonts w:ascii="Arial" w:hAnsi="Arial" w:cs="Arial"/>
          <w:sz w:val="22"/>
          <w:szCs w:val="22"/>
          <w:vertAlign w:val="superscript"/>
          <w:lang w:val="en-GB"/>
        </w:rPr>
        <w:footnoteReference w:id="35"/>
      </w:r>
      <w:r w:rsidR="000A43CC" w:rsidRPr="00A10B49">
        <w:rPr>
          <w:rFonts w:ascii="Arial" w:hAnsi="Arial" w:cs="Arial"/>
          <w:sz w:val="22"/>
          <w:szCs w:val="22"/>
          <w:lang w:val="fr-FR"/>
        </w:rPr>
        <w:t>.</w:t>
      </w:r>
      <w:r w:rsidR="00996FDB" w:rsidRPr="00A10B49">
        <w:rPr>
          <w:rFonts w:ascii="Arial" w:hAnsi="Arial" w:cs="Arial"/>
          <w:sz w:val="22"/>
          <w:szCs w:val="22"/>
          <w:vertAlign w:val="superscript"/>
          <w:lang w:val="fr-FR"/>
        </w:rPr>
        <w:t xml:space="preserve"> </w:t>
      </w:r>
    </w:p>
    <w:p w:rsidR="00996FDB" w:rsidRPr="00A10B49" w:rsidRDefault="00996FDB" w:rsidP="00210246">
      <w:pPr>
        <w:pStyle w:val="ListParagraph"/>
        <w:ind w:left="0"/>
        <w:rPr>
          <w:rFonts w:ascii="Arial" w:hAnsi="Arial" w:cs="Arial"/>
          <w:sz w:val="22"/>
          <w:szCs w:val="22"/>
          <w:lang w:val="fr-FR"/>
        </w:rPr>
      </w:pPr>
    </w:p>
    <w:p w:rsidR="00996FDB" w:rsidRPr="00A10B49" w:rsidRDefault="000A43CC" w:rsidP="00210246">
      <w:pPr>
        <w:pStyle w:val="ListParagraph"/>
        <w:numPr>
          <w:ilvl w:val="0"/>
          <w:numId w:val="42"/>
        </w:numPr>
        <w:ind w:left="0" w:firstLine="0"/>
        <w:jc w:val="both"/>
        <w:rPr>
          <w:rFonts w:ascii="Arial" w:hAnsi="Arial" w:cs="Arial"/>
          <w:sz w:val="22"/>
          <w:szCs w:val="22"/>
          <w:lang w:val="fr-FR"/>
        </w:rPr>
      </w:pPr>
      <w:r w:rsidRPr="00A10B49">
        <w:rPr>
          <w:rFonts w:ascii="Arial" w:hAnsi="Arial" w:cs="Arial"/>
          <w:sz w:val="22"/>
          <w:szCs w:val="22"/>
          <w:lang w:val="fr-FR"/>
        </w:rPr>
        <w:t xml:space="preserve">Alors que la viande d’animaux sauvages constitue </w:t>
      </w:r>
      <w:r w:rsidR="0052217D" w:rsidRPr="00A10B49">
        <w:rPr>
          <w:rFonts w:ascii="Arial" w:hAnsi="Arial" w:cs="Arial"/>
          <w:sz w:val="22"/>
          <w:szCs w:val="22"/>
          <w:lang w:val="fr-FR"/>
        </w:rPr>
        <w:t xml:space="preserve">souvent </w:t>
      </w:r>
      <w:r w:rsidRPr="00A10B49">
        <w:rPr>
          <w:rFonts w:ascii="Arial" w:hAnsi="Arial" w:cs="Arial"/>
          <w:sz w:val="22"/>
          <w:szCs w:val="22"/>
          <w:lang w:val="fr-FR"/>
        </w:rPr>
        <w:t xml:space="preserve">le seul choix pour </w:t>
      </w:r>
      <w:r w:rsidR="0052217D" w:rsidRPr="00A10B49">
        <w:rPr>
          <w:rFonts w:ascii="Arial" w:hAnsi="Arial" w:cs="Arial"/>
          <w:sz w:val="22"/>
          <w:szCs w:val="22"/>
          <w:lang w:val="fr-FR"/>
        </w:rPr>
        <w:t>les habitants des</w:t>
      </w:r>
      <w:r w:rsidRPr="00A10B49">
        <w:rPr>
          <w:rFonts w:ascii="Arial" w:hAnsi="Arial" w:cs="Arial"/>
          <w:sz w:val="22"/>
          <w:szCs w:val="22"/>
          <w:lang w:val="fr-FR"/>
        </w:rPr>
        <w:t xml:space="preserve"> zones reculées, les populations urbaines optent pour la viande d’animaux sauvages pour plusieurs raisons.</w:t>
      </w:r>
      <w:r w:rsidR="00996FDB" w:rsidRPr="00A10B49">
        <w:rPr>
          <w:rFonts w:ascii="Arial" w:hAnsi="Arial" w:cs="Arial"/>
          <w:sz w:val="22"/>
          <w:szCs w:val="22"/>
          <w:lang w:val="fr-FR"/>
        </w:rPr>
        <w:t xml:space="preserve"> </w:t>
      </w:r>
      <w:r w:rsidRPr="00A10B49">
        <w:rPr>
          <w:rFonts w:ascii="Arial" w:hAnsi="Arial" w:cs="Arial"/>
          <w:sz w:val="22"/>
          <w:szCs w:val="22"/>
          <w:lang w:val="fr-FR"/>
        </w:rPr>
        <w:t>À</w:t>
      </w:r>
      <w:r w:rsidR="00996FDB" w:rsidRPr="00A10B49">
        <w:rPr>
          <w:rFonts w:ascii="Arial" w:hAnsi="Arial" w:cs="Arial"/>
          <w:sz w:val="22"/>
          <w:szCs w:val="22"/>
          <w:lang w:val="fr-FR"/>
        </w:rPr>
        <w:t xml:space="preserve"> Kisangani (</w:t>
      </w:r>
      <w:r w:rsidRPr="00A10B49">
        <w:rPr>
          <w:rFonts w:ascii="Arial" w:hAnsi="Arial" w:cs="Arial"/>
          <w:sz w:val="22"/>
          <w:szCs w:val="22"/>
          <w:lang w:val="fr-FR"/>
        </w:rPr>
        <w:t>République démocratique du Congo)</w:t>
      </w:r>
      <w:r w:rsidR="00996FDB" w:rsidRPr="00A10B49">
        <w:rPr>
          <w:rFonts w:ascii="Arial" w:hAnsi="Arial" w:cs="Arial"/>
          <w:sz w:val="22"/>
          <w:szCs w:val="22"/>
          <w:lang w:val="fr-FR"/>
        </w:rPr>
        <w:t xml:space="preserve"> </w:t>
      </w:r>
      <w:r w:rsidRPr="00A10B49">
        <w:rPr>
          <w:rFonts w:ascii="Arial" w:hAnsi="Arial" w:cs="Arial"/>
          <w:sz w:val="22"/>
          <w:szCs w:val="22"/>
          <w:lang w:val="fr-FR"/>
        </w:rPr>
        <w:t>et à</w:t>
      </w:r>
      <w:r w:rsidR="00996FDB" w:rsidRPr="00A10B49">
        <w:rPr>
          <w:rFonts w:ascii="Arial" w:hAnsi="Arial" w:cs="Arial"/>
          <w:sz w:val="22"/>
          <w:szCs w:val="22"/>
          <w:lang w:val="fr-FR"/>
        </w:rPr>
        <w:t xml:space="preserve"> Bangui (</w:t>
      </w:r>
      <w:r w:rsidRPr="00A10B49">
        <w:rPr>
          <w:rFonts w:ascii="Arial" w:hAnsi="Arial" w:cs="Arial"/>
          <w:sz w:val="22"/>
          <w:szCs w:val="22"/>
          <w:lang w:val="fr-FR"/>
        </w:rPr>
        <w:t>République centrafricaine</w:t>
      </w:r>
      <w:r w:rsidR="00996FDB" w:rsidRPr="00A10B49">
        <w:rPr>
          <w:rFonts w:ascii="Arial" w:hAnsi="Arial" w:cs="Arial"/>
          <w:sz w:val="22"/>
          <w:szCs w:val="22"/>
          <w:lang w:val="fr-FR"/>
        </w:rPr>
        <w:t>)</w:t>
      </w:r>
      <w:r w:rsidR="0052217D" w:rsidRPr="00A10B49">
        <w:rPr>
          <w:rFonts w:ascii="Arial" w:hAnsi="Arial" w:cs="Arial"/>
          <w:sz w:val="22"/>
          <w:szCs w:val="22"/>
          <w:lang w:val="fr-FR"/>
        </w:rPr>
        <w:t>,</w:t>
      </w:r>
      <w:r w:rsidR="00996FDB" w:rsidRPr="00A10B49">
        <w:rPr>
          <w:rFonts w:ascii="Arial" w:hAnsi="Arial" w:cs="Arial"/>
          <w:sz w:val="22"/>
          <w:szCs w:val="22"/>
          <w:lang w:val="fr-FR"/>
        </w:rPr>
        <w:t xml:space="preserve"> </w:t>
      </w:r>
      <w:r w:rsidRPr="00A10B49">
        <w:rPr>
          <w:rFonts w:ascii="Arial" w:hAnsi="Arial" w:cs="Arial"/>
          <w:sz w:val="22"/>
          <w:szCs w:val="22"/>
          <w:lang w:val="fr-FR"/>
        </w:rPr>
        <w:t>la viande d’animaux sauvages e</w:t>
      </w:r>
      <w:r w:rsidR="0052217D" w:rsidRPr="00A10B49">
        <w:rPr>
          <w:rFonts w:ascii="Arial" w:hAnsi="Arial" w:cs="Arial"/>
          <w:sz w:val="22"/>
          <w:szCs w:val="22"/>
          <w:lang w:val="fr-FR"/>
        </w:rPr>
        <w:t>s</w:t>
      </w:r>
      <w:r w:rsidRPr="00A10B49">
        <w:rPr>
          <w:rFonts w:ascii="Arial" w:hAnsi="Arial" w:cs="Arial"/>
          <w:sz w:val="22"/>
          <w:szCs w:val="22"/>
          <w:lang w:val="fr-FR"/>
        </w:rPr>
        <w:t xml:space="preserve">t moins chère </w:t>
      </w:r>
      <w:r w:rsidR="00D83B07" w:rsidRPr="00A10B49">
        <w:rPr>
          <w:rFonts w:ascii="Arial" w:hAnsi="Arial" w:cs="Arial"/>
          <w:sz w:val="22"/>
          <w:szCs w:val="22"/>
          <w:lang w:val="fr-FR"/>
        </w:rPr>
        <w:t>que beaucoup d’autres sources de protéines</w:t>
      </w:r>
      <w:r w:rsidR="00996FDB" w:rsidRPr="00A10B49">
        <w:rPr>
          <w:rStyle w:val="FootnoteReference"/>
          <w:rFonts w:ascii="Arial" w:hAnsi="Arial" w:cs="Arial"/>
          <w:sz w:val="22"/>
          <w:szCs w:val="22"/>
          <w:vertAlign w:val="superscript"/>
          <w:lang w:val="en-GB"/>
        </w:rPr>
        <w:footnoteReference w:id="36"/>
      </w:r>
      <w:r w:rsidR="00D83B07" w:rsidRPr="00A10B49">
        <w:rPr>
          <w:rFonts w:ascii="Arial" w:hAnsi="Arial" w:cs="Arial"/>
          <w:sz w:val="22"/>
          <w:szCs w:val="22"/>
          <w:lang w:val="fr-FR"/>
        </w:rPr>
        <w:t>. D’autre part, dans les grandes villes de la Guinée équatoriale, du Gabon et du Cameroun, la viande d’animaux sauvages est davantage un produit de luxe</w:t>
      </w:r>
      <w:r w:rsidR="00996FDB" w:rsidRPr="00A10B49">
        <w:rPr>
          <w:rStyle w:val="FootnoteReference"/>
          <w:rFonts w:ascii="Arial" w:hAnsi="Arial" w:cs="Arial"/>
          <w:sz w:val="22"/>
          <w:szCs w:val="22"/>
          <w:vertAlign w:val="superscript"/>
          <w:lang w:val="en-GB"/>
        </w:rPr>
        <w:footnoteReference w:id="37"/>
      </w:r>
      <w:r w:rsidR="00D83B07" w:rsidRPr="00A10B49">
        <w:rPr>
          <w:rFonts w:ascii="Arial" w:hAnsi="Arial" w:cs="Arial"/>
          <w:sz w:val="22"/>
          <w:szCs w:val="22"/>
          <w:lang w:val="fr-FR"/>
        </w:rPr>
        <w:t>.</w:t>
      </w:r>
      <w:r w:rsidR="00996FDB" w:rsidRPr="00A10B49">
        <w:rPr>
          <w:rFonts w:ascii="Arial" w:hAnsi="Arial" w:cs="Arial"/>
          <w:sz w:val="22"/>
          <w:szCs w:val="22"/>
          <w:vertAlign w:val="superscript"/>
          <w:lang w:val="fr-FR"/>
        </w:rPr>
        <w:t xml:space="preserve"> </w:t>
      </w:r>
      <w:r w:rsidR="00D83B07" w:rsidRPr="00A10B49">
        <w:rPr>
          <w:rFonts w:ascii="Arial" w:hAnsi="Arial" w:cs="Arial"/>
          <w:sz w:val="22"/>
          <w:szCs w:val="22"/>
          <w:lang w:val="fr-FR"/>
        </w:rPr>
        <w:t>La consommation de viande d’animaux sauvages s’explique aussi par des raisons culturelles</w:t>
      </w:r>
      <w:r w:rsidR="00996FDB" w:rsidRPr="00A10B49">
        <w:rPr>
          <w:rFonts w:ascii="Arial" w:hAnsi="Arial" w:cs="Arial"/>
          <w:sz w:val="22"/>
          <w:szCs w:val="22"/>
          <w:lang w:val="fr-FR"/>
        </w:rPr>
        <w:t xml:space="preserve">. </w:t>
      </w:r>
      <w:r w:rsidR="00D83B07" w:rsidRPr="00A10B49">
        <w:rPr>
          <w:rFonts w:ascii="Arial" w:hAnsi="Arial" w:cs="Arial"/>
          <w:sz w:val="22"/>
          <w:szCs w:val="22"/>
          <w:lang w:val="fr-FR"/>
        </w:rPr>
        <w:t>Au</w:t>
      </w:r>
      <w:r w:rsidR="00996FDB" w:rsidRPr="00A10B49">
        <w:rPr>
          <w:rFonts w:ascii="Arial" w:hAnsi="Arial" w:cs="Arial"/>
          <w:sz w:val="22"/>
          <w:szCs w:val="22"/>
          <w:lang w:val="fr-FR"/>
        </w:rPr>
        <w:t xml:space="preserve"> Gabon, </w:t>
      </w:r>
      <w:r w:rsidR="00D83B07" w:rsidRPr="00A10B49">
        <w:rPr>
          <w:rFonts w:ascii="Arial" w:hAnsi="Arial" w:cs="Arial"/>
          <w:sz w:val="22"/>
          <w:szCs w:val="22"/>
          <w:lang w:val="fr-FR"/>
        </w:rPr>
        <w:t xml:space="preserve">la viande d’animaux sauvages est associée au village et à </w:t>
      </w:r>
      <w:proofErr w:type="gramStart"/>
      <w:r w:rsidR="00D83B07" w:rsidRPr="00A10B49">
        <w:rPr>
          <w:rFonts w:ascii="Arial" w:hAnsi="Arial" w:cs="Arial"/>
          <w:sz w:val="22"/>
          <w:szCs w:val="22"/>
          <w:lang w:val="fr-FR"/>
        </w:rPr>
        <w:t>des  rituels</w:t>
      </w:r>
      <w:proofErr w:type="gramEnd"/>
      <w:r w:rsidR="00D83B07" w:rsidRPr="00A10B49">
        <w:rPr>
          <w:rFonts w:ascii="Arial" w:hAnsi="Arial" w:cs="Arial"/>
          <w:sz w:val="22"/>
          <w:szCs w:val="22"/>
          <w:lang w:val="fr-FR"/>
        </w:rPr>
        <w:t xml:space="preserve"> et cérémonies, par exemple la circoncision des hommes</w:t>
      </w:r>
      <w:r w:rsidR="00996FDB" w:rsidRPr="00A10B49">
        <w:rPr>
          <w:rStyle w:val="FootnoteReference"/>
          <w:rFonts w:ascii="Arial" w:hAnsi="Arial" w:cs="Arial"/>
          <w:sz w:val="22"/>
          <w:szCs w:val="22"/>
          <w:vertAlign w:val="superscript"/>
        </w:rPr>
        <w:footnoteReference w:id="38"/>
      </w:r>
      <w:r w:rsidR="00D83B07" w:rsidRPr="00A10B49">
        <w:rPr>
          <w:rFonts w:ascii="Arial" w:hAnsi="Arial" w:cs="Arial"/>
          <w:sz w:val="22"/>
          <w:szCs w:val="22"/>
          <w:lang w:val="fr-FR"/>
        </w:rPr>
        <w:t xml:space="preserve">. En Guinée équatoriale, on considère que certaines espèces ont des propriétés médicinales </w:t>
      </w:r>
      <w:r w:rsidR="0052217D" w:rsidRPr="00A10B49">
        <w:rPr>
          <w:rFonts w:ascii="Arial" w:hAnsi="Arial" w:cs="Arial"/>
          <w:sz w:val="22"/>
          <w:szCs w:val="22"/>
          <w:lang w:val="fr-FR"/>
        </w:rPr>
        <w:t>ou</w:t>
      </w:r>
      <w:r w:rsidR="00D83B07" w:rsidRPr="00A10B49">
        <w:rPr>
          <w:rFonts w:ascii="Arial" w:hAnsi="Arial" w:cs="Arial"/>
          <w:sz w:val="22"/>
          <w:szCs w:val="22"/>
          <w:lang w:val="fr-FR"/>
        </w:rPr>
        <w:t xml:space="preserve"> magiques qui augmentent leur valeur, tandis que d’autres sont tabous</w:t>
      </w:r>
      <w:r w:rsidR="00996FDB" w:rsidRPr="00A10B49">
        <w:rPr>
          <w:rStyle w:val="FootnoteReference"/>
          <w:rFonts w:ascii="Arial" w:hAnsi="Arial" w:cs="Arial"/>
          <w:sz w:val="22"/>
          <w:szCs w:val="22"/>
          <w:vertAlign w:val="superscript"/>
        </w:rPr>
        <w:footnoteReference w:id="39"/>
      </w:r>
      <w:r w:rsidR="00D83B07" w:rsidRPr="00A10B49">
        <w:rPr>
          <w:rFonts w:ascii="Arial" w:hAnsi="Arial" w:cs="Arial"/>
          <w:sz w:val="22"/>
          <w:szCs w:val="22"/>
          <w:lang w:val="fr-FR"/>
        </w:rPr>
        <w:t>.</w:t>
      </w:r>
    </w:p>
    <w:p w:rsidR="00996FDB" w:rsidRPr="00A10B49" w:rsidRDefault="00996FDB" w:rsidP="00210246">
      <w:pPr>
        <w:jc w:val="both"/>
        <w:rPr>
          <w:rFonts w:ascii="Arial" w:hAnsi="Arial" w:cs="Arial"/>
          <w:sz w:val="22"/>
          <w:szCs w:val="22"/>
          <w:u w:val="single"/>
          <w:lang w:val="fr-FR"/>
        </w:rPr>
      </w:pPr>
    </w:p>
    <w:p w:rsidR="00996FDB" w:rsidRPr="00A10B49" w:rsidRDefault="00D83B07" w:rsidP="00210246">
      <w:pPr>
        <w:pStyle w:val="ListParagraph"/>
        <w:numPr>
          <w:ilvl w:val="0"/>
          <w:numId w:val="42"/>
        </w:numPr>
        <w:ind w:left="0" w:firstLine="0"/>
        <w:jc w:val="both"/>
        <w:rPr>
          <w:rFonts w:ascii="Arial" w:hAnsi="Arial" w:cs="Arial"/>
          <w:sz w:val="22"/>
          <w:szCs w:val="22"/>
          <w:u w:val="single"/>
          <w:lang w:val="fr-FR"/>
        </w:rPr>
      </w:pPr>
      <w:r w:rsidRPr="00A10B49">
        <w:rPr>
          <w:rFonts w:ascii="Arial" w:hAnsi="Arial" w:cs="Arial"/>
          <w:sz w:val="22"/>
          <w:szCs w:val="22"/>
          <w:lang w:val="fr-FR"/>
        </w:rPr>
        <w:t xml:space="preserve">Outre qu’elle </w:t>
      </w:r>
      <w:proofErr w:type="gramStart"/>
      <w:r w:rsidR="00982840" w:rsidRPr="00A10B49">
        <w:rPr>
          <w:rFonts w:ascii="Arial" w:hAnsi="Arial" w:cs="Arial"/>
          <w:sz w:val="22"/>
          <w:szCs w:val="22"/>
          <w:lang w:val="fr-FR"/>
        </w:rPr>
        <w:t>répond</w:t>
      </w:r>
      <w:proofErr w:type="gramEnd"/>
      <w:r w:rsidRPr="00A10B49">
        <w:rPr>
          <w:rFonts w:ascii="Arial" w:hAnsi="Arial" w:cs="Arial"/>
          <w:sz w:val="22"/>
          <w:szCs w:val="22"/>
          <w:lang w:val="fr-FR"/>
        </w:rPr>
        <w:t xml:space="preserve"> aux besoins </w:t>
      </w:r>
      <w:r w:rsidR="00982840" w:rsidRPr="00A10B49">
        <w:rPr>
          <w:rFonts w:ascii="Arial" w:hAnsi="Arial" w:cs="Arial"/>
          <w:sz w:val="22"/>
          <w:szCs w:val="22"/>
          <w:lang w:val="fr-FR"/>
        </w:rPr>
        <w:t>alimentaires</w:t>
      </w:r>
      <w:r w:rsidRPr="00A10B49">
        <w:rPr>
          <w:rFonts w:ascii="Arial" w:hAnsi="Arial" w:cs="Arial"/>
          <w:sz w:val="22"/>
          <w:szCs w:val="22"/>
          <w:lang w:val="fr-FR"/>
        </w:rPr>
        <w:t xml:space="preserve">, la chasse pour la viande </w:t>
      </w:r>
      <w:r w:rsidR="00982840" w:rsidRPr="00A10B49">
        <w:rPr>
          <w:rFonts w:ascii="Arial" w:hAnsi="Arial" w:cs="Arial"/>
          <w:sz w:val="22"/>
          <w:szCs w:val="22"/>
          <w:lang w:val="fr-FR"/>
        </w:rPr>
        <w:t>d’animaux</w:t>
      </w:r>
      <w:r w:rsidRPr="00A10B49">
        <w:rPr>
          <w:rFonts w:ascii="Arial" w:hAnsi="Arial" w:cs="Arial"/>
          <w:sz w:val="22"/>
          <w:szCs w:val="22"/>
          <w:lang w:val="fr-FR"/>
        </w:rPr>
        <w:t xml:space="preserve"> sauvages est aussi considérée par les </w:t>
      </w:r>
      <w:r w:rsidR="0052217D" w:rsidRPr="00A10B49">
        <w:rPr>
          <w:rFonts w:ascii="Arial" w:hAnsi="Arial" w:cs="Arial"/>
          <w:sz w:val="22"/>
          <w:szCs w:val="22"/>
          <w:lang w:val="fr-FR"/>
        </w:rPr>
        <w:t>familles</w:t>
      </w:r>
      <w:r w:rsidRPr="00A10B49">
        <w:rPr>
          <w:rFonts w:ascii="Arial" w:hAnsi="Arial" w:cs="Arial"/>
          <w:sz w:val="22"/>
          <w:szCs w:val="22"/>
          <w:lang w:val="fr-FR"/>
        </w:rPr>
        <w:t xml:space="preserve"> comme une possibilité de répondre </w:t>
      </w:r>
      <w:r w:rsidR="0052217D" w:rsidRPr="00A10B49">
        <w:rPr>
          <w:rFonts w:ascii="Arial" w:hAnsi="Arial" w:cs="Arial"/>
          <w:sz w:val="22"/>
          <w:szCs w:val="22"/>
          <w:lang w:val="fr-FR"/>
        </w:rPr>
        <w:t>rapidement au</w:t>
      </w:r>
      <w:r w:rsidRPr="00A10B49">
        <w:rPr>
          <w:rFonts w:ascii="Arial" w:hAnsi="Arial" w:cs="Arial"/>
          <w:sz w:val="22"/>
          <w:szCs w:val="22"/>
          <w:lang w:val="fr-FR"/>
        </w:rPr>
        <w:t xml:space="preserve"> </w:t>
      </w:r>
      <w:r w:rsidR="00982840" w:rsidRPr="00A10B49">
        <w:rPr>
          <w:rFonts w:ascii="Arial" w:hAnsi="Arial" w:cs="Arial"/>
          <w:sz w:val="22"/>
          <w:szCs w:val="22"/>
          <w:lang w:val="fr-FR"/>
        </w:rPr>
        <w:t>besoin</w:t>
      </w:r>
      <w:r w:rsidRPr="00A10B49">
        <w:rPr>
          <w:rFonts w:ascii="Arial" w:hAnsi="Arial" w:cs="Arial"/>
          <w:sz w:val="22"/>
          <w:szCs w:val="22"/>
          <w:lang w:val="fr-FR"/>
        </w:rPr>
        <w:t xml:space="preserve"> d</w:t>
      </w:r>
      <w:r w:rsidR="0052217D" w:rsidRPr="00A10B49">
        <w:rPr>
          <w:rFonts w:ascii="Arial" w:hAnsi="Arial" w:cs="Arial"/>
          <w:sz w:val="22"/>
          <w:szCs w:val="22"/>
          <w:lang w:val="fr-FR"/>
        </w:rPr>
        <w:t>e liquidité</w:t>
      </w:r>
      <w:r w:rsidRPr="00A10B49">
        <w:rPr>
          <w:rFonts w:ascii="Arial" w:hAnsi="Arial" w:cs="Arial"/>
          <w:sz w:val="22"/>
          <w:szCs w:val="22"/>
          <w:lang w:val="fr-FR"/>
        </w:rPr>
        <w:t xml:space="preserve"> à court terme</w:t>
      </w:r>
      <w:r w:rsidR="00996FDB" w:rsidRPr="00A10B49">
        <w:rPr>
          <w:rStyle w:val="FootnoteReference"/>
          <w:rFonts w:ascii="Arial" w:hAnsi="Arial" w:cs="Arial"/>
          <w:sz w:val="22"/>
          <w:szCs w:val="22"/>
          <w:vertAlign w:val="superscript"/>
          <w:lang w:val="en-GB"/>
        </w:rPr>
        <w:footnoteReference w:id="40"/>
      </w:r>
      <w:r w:rsidR="00996FDB" w:rsidRPr="00A10B49">
        <w:rPr>
          <w:rFonts w:ascii="Arial" w:hAnsi="Arial" w:cs="Arial"/>
          <w:sz w:val="22"/>
          <w:szCs w:val="22"/>
          <w:lang w:val="fr-FR"/>
        </w:rPr>
        <w:t xml:space="preserve"> </w:t>
      </w:r>
      <w:r w:rsidRPr="00A10B49">
        <w:rPr>
          <w:rFonts w:ascii="Arial" w:hAnsi="Arial" w:cs="Arial"/>
          <w:sz w:val="22"/>
          <w:szCs w:val="22"/>
          <w:lang w:val="fr-FR"/>
        </w:rPr>
        <w:t xml:space="preserve">et par les chasseurs </w:t>
      </w:r>
      <w:r w:rsidR="0052217D" w:rsidRPr="00A10B49">
        <w:rPr>
          <w:rFonts w:ascii="Arial" w:hAnsi="Arial" w:cs="Arial"/>
          <w:sz w:val="22"/>
          <w:szCs w:val="22"/>
          <w:lang w:val="fr-FR"/>
        </w:rPr>
        <w:t>comme un complément de</w:t>
      </w:r>
      <w:r w:rsidRPr="00A10B49">
        <w:rPr>
          <w:rFonts w:ascii="Arial" w:hAnsi="Arial" w:cs="Arial"/>
          <w:sz w:val="22"/>
          <w:szCs w:val="22"/>
          <w:lang w:val="fr-FR"/>
        </w:rPr>
        <w:t xml:space="preserve"> leurs revenus</w:t>
      </w:r>
      <w:r w:rsidR="00996FDB" w:rsidRPr="00A10B49">
        <w:rPr>
          <w:rStyle w:val="FootnoteReference"/>
          <w:rFonts w:ascii="Arial" w:hAnsi="Arial" w:cs="Arial"/>
          <w:sz w:val="22"/>
          <w:szCs w:val="22"/>
          <w:vertAlign w:val="superscript"/>
          <w:lang w:val="en-GB"/>
        </w:rPr>
        <w:footnoteReference w:id="41"/>
      </w:r>
      <w:r w:rsidRPr="00A10B49">
        <w:rPr>
          <w:rFonts w:ascii="Arial" w:hAnsi="Arial" w:cs="Arial"/>
          <w:sz w:val="22"/>
          <w:szCs w:val="22"/>
          <w:lang w:val="fr-FR"/>
        </w:rPr>
        <w:t>. Le commerce de la viande d’</w:t>
      </w:r>
      <w:r w:rsidR="00982840" w:rsidRPr="00A10B49">
        <w:rPr>
          <w:rFonts w:ascii="Arial" w:hAnsi="Arial" w:cs="Arial"/>
          <w:sz w:val="22"/>
          <w:szCs w:val="22"/>
          <w:lang w:val="fr-FR"/>
        </w:rPr>
        <w:t>animaux</w:t>
      </w:r>
      <w:r w:rsidRPr="00A10B49">
        <w:rPr>
          <w:rFonts w:ascii="Arial" w:hAnsi="Arial" w:cs="Arial"/>
          <w:sz w:val="22"/>
          <w:szCs w:val="22"/>
          <w:lang w:val="fr-FR"/>
        </w:rPr>
        <w:t xml:space="preserve"> sauvages </w:t>
      </w:r>
      <w:r w:rsidR="00982840" w:rsidRPr="00A10B49">
        <w:rPr>
          <w:rFonts w:ascii="Arial" w:hAnsi="Arial" w:cs="Arial"/>
          <w:sz w:val="22"/>
          <w:szCs w:val="22"/>
          <w:lang w:val="fr-FR"/>
        </w:rPr>
        <w:t>représente</w:t>
      </w:r>
      <w:r w:rsidRPr="00A10B49">
        <w:rPr>
          <w:rFonts w:ascii="Arial" w:hAnsi="Arial" w:cs="Arial"/>
          <w:sz w:val="22"/>
          <w:szCs w:val="22"/>
          <w:lang w:val="fr-FR"/>
        </w:rPr>
        <w:t xml:space="preserve"> une source de </w:t>
      </w:r>
      <w:r w:rsidR="00982840" w:rsidRPr="00A10B49">
        <w:rPr>
          <w:rFonts w:ascii="Arial" w:hAnsi="Arial" w:cs="Arial"/>
          <w:sz w:val="22"/>
          <w:szCs w:val="22"/>
          <w:lang w:val="fr-FR"/>
        </w:rPr>
        <w:t>revenu</w:t>
      </w:r>
      <w:r w:rsidRPr="00A10B49">
        <w:rPr>
          <w:rFonts w:ascii="Arial" w:hAnsi="Arial" w:cs="Arial"/>
          <w:sz w:val="22"/>
          <w:szCs w:val="22"/>
          <w:lang w:val="fr-FR"/>
        </w:rPr>
        <w:t xml:space="preserve"> à plein temps pour </w:t>
      </w:r>
      <w:r w:rsidR="00F073D8" w:rsidRPr="00A10B49">
        <w:rPr>
          <w:rFonts w:ascii="Arial" w:hAnsi="Arial" w:cs="Arial"/>
          <w:sz w:val="22"/>
          <w:szCs w:val="22"/>
          <w:lang w:val="fr-FR"/>
        </w:rPr>
        <w:t>certains, tandis que pour d’autres</w:t>
      </w:r>
      <w:r w:rsidR="00982840" w:rsidRPr="00A10B49">
        <w:rPr>
          <w:rFonts w:ascii="Arial" w:hAnsi="Arial" w:cs="Arial"/>
          <w:sz w:val="22"/>
          <w:szCs w:val="22"/>
          <w:lang w:val="fr-FR"/>
        </w:rPr>
        <w:t xml:space="preserve"> </w:t>
      </w:r>
      <w:r w:rsidR="00ED377C" w:rsidRPr="00A10B49">
        <w:rPr>
          <w:rFonts w:ascii="Arial" w:hAnsi="Arial" w:cs="Arial"/>
          <w:sz w:val="22"/>
          <w:szCs w:val="22"/>
          <w:lang w:val="fr-FR"/>
        </w:rPr>
        <w:t>il</w:t>
      </w:r>
      <w:r w:rsidR="00F073D8" w:rsidRPr="00A10B49">
        <w:rPr>
          <w:rFonts w:ascii="Arial" w:hAnsi="Arial" w:cs="Arial"/>
          <w:sz w:val="22"/>
          <w:szCs w:val="22"/>
          <w:lang w:val="fr-FR"/>
        </w:rPr>
        <w:t xml:space="preserve"> peut serv</w:t>
      </w:r>
      <w:r w:rsidR="00982840" w:rsidRPr="00A10B49">
        <w:rPr>
          <w:rFonts w:ascii="Arial" w:hAnsi="Arial" w:cs="Arial"/>
          <w:sz w:val="22"/>
          <w:szCs w:val="22"/>
          <w:lang w:val="fr-FR"/>
        </w:rPr>
        <w:t>i</w:t>
      </w:r>
      <w:r w:rsidR="00F073D8" w:rsidRPr="00A10B49">
        <w:rPr>
          <w:rFonts w:ascii="Arial" w:hAnsi="Arial" w:cs="Arial"/>
          <w:sz w:val="22"/>
          <w:szCs w:val="22"/>
          <w:lang w:val="fr-FR"/>
        </w:rPr>
        <w:t xml:space="preserve">r de tampon durant les </w:t>
      </w:r>
      <w:r w:rsidR="00982840" w:rsidRPr="00A10B49">
        <w:rPr>
          <w:rFonts w:ascii="Arial" w:hAnsi="Arial" w:cs="Arial"/>
          <w:sz w:val="22"/>
          <w:szCs w:val="22"/>
          <w:lang w:val="fr-FR"/>
        </w:rPr>
        <w:t>p</w:t>
      </w:r>
      <w:r w:rsidR="00F073D8" w:rsidRPr="00A10B49">
        <w:rPr>
          <w:rFonts w:ascii="Arial" w:hAnsi="Arial" w:cs="Arial"/>
          <w:sz w:val="22"/>
          <w:szCs w:val="22"/>
          <w:lang w:val="fr-FR"/>
        </w:rPr>
        <w:t xml:space="preserve">ériodes </w:t>
      </w:r>
      <w:r w:rsidR="00982840" w:rsidRPr="00A10B49">
        <w:rPr>
          <w:rFonts w:ascii="Arial" w:hAnsi="Arial" w:cs="Arial"/>
          <w:sz w:val="22"/>
          <w:szCs w:val="22"/>
          <w:lang w:val="fr-FR"/>
        </w:rPr>
        <w:t>difficiles</w:t>
      </w:r>
      <w:r w:rsidR="00F073D8" w:rsidRPr="00A10B49">
        <w:rPr>
          <w:rFonts w:ascii="Arial" w:hAnsi="Arial" w:cs="Arial"/>
          <w:sz w:val="22"/>
          <w:szCs w:val="22"/>
          <w:lang w:val="fr-FR"/>
        </w:rPr>
        <w:t xml:space="preserve"> (par ex</w:t>
      </w:r>
      <w:r w:rsidR="00982840" w:rsidRPr="00A10B49">
        <w:rPr>
          <w:rFonts w:ascii="Arial" w:hAnsi="Arial" w:cs="Arial"/>
          <w:sz w:val="22"/>
          <w:szCs w:val="22"/>
          <w:lang w:val="fr-FR"/>
        </w:rPr>
        <w:t>e</w:t>
      </w:r>
      <w:r w:rsidR="00F073D8" w:rsidRPr="00A10B49">
        <w:rPr>
          <w:rFonts w:ascii="Arial" w:hAnsi="Arial" w:cs="Arial"/>
          <w:sz w:val="22"/>
          <w:szCs w:val="22"/>
          <w:lang w:val="fr-FR"/>
        </w:rPr>
        <w:t xml:space="preserve">mple, mauvaises récoltes, </w:t>
      </w:r>
      <w:r w:rsidR="00982840" w:rsidRPr="00A10B49">
        <w:rPr>
          <w:rFonts w:ascii="Arial" w:hAnsi="Arial" w:cs="Arial"/>
          <w:sz w:val="22"/>
          <w:szCs w:val="22"/>
          <w:lang w:val="fr-FR"/>
        </w:rPr>
        <w:t>chômage</w:t>
      </w:r>
      <w:r w:rsidR="00F073D8" w:rsidRPr="00A10B49">
        <w:rPr>
          <w:rFonts w:ascii="Arial" w:hAnsi="Arial" w:cs="Arial"/>
          <w:sz w:val="22"/>
          <w:szCs w:val="22"/>
          <w:lang w:val="fr-FR"/>
        </w:rPr>
        <w:t>,</w:t>
      </w:r>
      <w:r w:rsidR="00982840" w:rsidRPr="00A10B49">
        <w:rPr>
          <w:rFonts w:ascii="Arial" w:hAnsi="Arial" w:cs="Arial"/>
          <w:sz w:val="22"/>
          <w:szCs w:val="22"/>
          <w:lang w:val="fr-FR"/>
        </w:rPr>
        <w:t xml:space="preserve"> parents malades</w:t>
      </w:r>
      <w:r w:rsidR="00F073D8" w:rsidRPr="00A10B49">
        <w:rPr>
          <w:rFonts w:ascii="Arial" w:hAnsi="Arial" w:cs="Arial"/>
          <w:sz w:val="22"/>
          <w:szCs w:val="22"/>
          <w:lang w:val="fr-FR"/>
        </w:rPr>
        <w:t>)</w:t>
      </w:r>
      <w:r w:rsidR="00996FDB" w:rsidRPr="00A10B49">
        <w:rPr>
          <w:rFonts w:ascii="Arial" w:hAnsi="Arial" w:cs="Arial"/>
          <w:sz w:val="22"/>
          <w:szCs w:val="22"/>
          <w:lang w:val="fr-FR"/>
        </w:rPr>
        <w:t xml:space="preserve"> o</w:t>
      </w:r>
      <w:r w:rsidR="00F073D8" w:rsidRPr="00A10B49">
        <w:rPr>
          <w:rFonts w:ascii="Arial" w:hAnsi="Arial" w:cs="Arial"/>
          <w:sz w:val="22"/>
          <w:szCs w:val="22"/>
          <w:lang w:val="fr-FR"/>
        </w:rPr>
        <w:t xml:space="preserve">u comme </w:t>
      </w:r>
      <w:r w:rsidR="00982840" w:rsidRPr="00A10B49">
        <w:rPr>
          <w:rFonts w:ascii="Arial" w:hAnsi="Arial" w:cs="Arial"/>
          <w:sz w:val="22"/>
          <w:szCs w:val="22"/>
          <w:lang w:val="fr-FR"/>
        </w:rPr>
        <w:t>moyen</w:t>
      </w:r>
      <w:r w:rsidR="00F073D8" w:rsidRPr="00A10B49">
        <w:rPr>
          <w:rFonts w:ascii="Arial" w:hAnsi="Arial" w:cs="Arial"/>
          <w:sz w:val="22"/>
          <w:szCs w:val="22"/>
          <w:lang w:val="fr-FR"/>
        </w:rPr>
        <w:t xml:space="preserve"> de </w:t>
      </w:r>
      <w:r w:rsidR="0052217D" w:rsidRPr="00A10B49">
        <w:rPr>
          <w:rFonts w:ascii="Arial" w:hAnsi="Arial" w:cs="Arial"/>
          <w:sz w:val="22"/>
          <w:szCs w:val="22"/>
          <w:lang w:val="fr-FR"/>
        </w:rPr>
        <w:t>générer des revenus su</w:t>
      </w:r>
      <w:r w:rsidR="00BA5B94" w:rsidRPr="00A10B49">
        <w:rPr>
          <w:rFonts w:ascii="Arial" w:hAnsi="Arial" w:cs="Arial"/>
          <w:sz w:val="22"/>
          <w:szCs w:val="22"/>
          <w:lang w:val="fr-FR"/>
        </w:rPr>
        <w:t>p</w:t>
      </w:r>
      <w:r w:rsidR="0052217D" w:rsidRPr="00A10B49">
        <w:rPr>
          <w:rFonts w:ascii="Arial" w:hAnsi="Arial" w:cs="Arial"/>
          <w:sz w:val="22"/>
          <w:szCs w:val="22"/>
          <w:lang w:val="fr-FR"/>
        </w:rPr>
        <w:t>plémentaires</w:t>
      </w:r>
      <w:r w:rsidR="00F073D8" w:rsidRPr="00A10B49">
        <w:rPr>
          <w:rFonts w:ascii="Arial" w:hAnsi="Arial" w:cs="Arial"/>
          <w:sz w:val="22"/>
          <w:szCs w:val="22"/>
          <w:lang w:val="fr-FR"/>
        </w:rPr>
        <w:t xml:space="preserve"> pour </w:t>
      </w:r>
      <w:r w:rsidR="00BA5B94" w:rsidRPr="00A10B49">
        <w:rPr>
          <w:rFonts w:ascii="Arial" w:hAnsi="Arial" w:cs="Arial"/>
          <w:sz w:val="22"/>
          <w:szCs w:val="22"/>
          <w:lang w:val="fr-FR"/>
        </w:rPr>
        <w:t xml:space="preserve">couvrir </w:t>
      </w:r>
      <w:r w:rsidR="00F073D8" w:rsidRPr="00A10B49">
        <w:rPr>
          <w:rFonts w:ascii="Arial" w:hAnsi="Arial" w:cs="Arial"/>
          <w:sz w:val="22"/>
          <w:szCs w:val="22"/>
          <w:lang w:val="fr-FR"/>
        </w:rPr>
        <w:t xml:space="preserve">des </w:t>
      </w:r>
      <w:r w:rsidR="00982840" w:rsidRPr="00A10B49">
        <w:rPr>
          <w:rFonts w:ascii="Arial" w:hAnsi="Arial" w:cs="Arial"/>
          <w:sz w:val="22"/>
          <w:szCs w:val="22"/>
          <w:lang w:val="fr-FR"/>
        </w:rPr>
        <w:t>besoins</w:t>
      </w:r>
      <w:r w:rsidR="00F073D8" w:rsidRPr="00A10B49">
        <w:rPr>
          <w:rFonts w:ascii="Arial" w:hAnsi="Arial" w:cs="Arial"/>
          <w:sz w:val="22"/>
          <w:szCs w:val="22"/>
          <w:lang w:val="fr-FR"/>
        </w:rPr>
        <w:t xml:space="preserve"> </w:t>
      </w:r>
      <w:r w:rsidR="00982840" w:rsidRPr="00A10B49">
        <w:rPr>
          <w:rFonts w:ascii="Arial" w:hAnsi="Arial" w:cs="Arial"/>
          <w:sz w:val="22"/>
          <w:szCs w:val="22"/>
          <w:lang w:val="fr-FR"/>
        </w:rPr>
        <w:t>spéciaux</w:t>
      </w:r>
      <w:r w:rsidR="00F073D8" w:rsidRPr="00A10B49">
        <w:rPr>
          <w:rFonts w:ascii="Arial" w:hAnsi="Arial" w:cs="Arial"/>
          <w:sz w:val="22"/>
          <w:szCs w:val="22"/>
          <w:lang w:val="fr-FR"/>
        </w:rPr>
        <w:t xml:space="preserve"> (frais de scolarité, </w:t>
      </w:r>
      <w:r w:rsidR="00982840" w:rsidRPr="00A10B49">
        <w:rPr>
          <w:rFonts w:ascii="Arial" w:hAnsi="Arial" w:cs="Arial"/>
          <w:sz w:val="22"/>
          <w:szCs w:val="22"/>
          <w:lang w:val="fr-FR"/>
        </w:rPr>
        <w:t>funérailles</w:t>
      </w:r>
      <w:r w:rsidR="00F073D8" w:rsidRPr="00A10B49">
        <w:rPr>
          <w:rFonts w:ascii="Arial" w:hAnsi="Arial" w:cs="Arial"/>
          <w:sz w:val="22"/>
          <w:szCs w:val="22"/>
          <w:lang w:val="fr-FR"/>
        </w:rPr>
        <w:t>)</w:t>
      </w:r>
      <w:r w:rsidR="00996FDB" w:rsidRPr="00A10B49">
        <w:rPr>
          <w:rStyle w:val="FootnoteReference"/>
          <w:rFonts w:ascii="Arial" w:hAnsi="Arial" w:cs="Arial"/>
          <w:sz w:val="22"/>
          <w:szCs w:val="22"/>
          <w:vertAlign w:val="superscript"/>
        </w:rPr>
        <w:footnoteReference w:id="42"/>
      </w:r>
      <w:r w:rsidR="00F073D8" w:rsidRPr="00A10B49">
        <w:rPr>
          <w:rFonts w:ascii="Arial" w:hAnsi="Arial" w:cs="Arial"/>
          <w:sz w:val="22"/>
          <w:szCs w:val="22"/>
          <w:lang w:val="fr-FR"/>
        </w:rPr>
        <w:t>. Dans le ba</w:t>
      </w:r>
      <w:r w:rsidR="00982840" w:rsidRPr="00A10B49">
        <w:rPr>
          <w:rFonts w:ascii="Arial" w:hAnsi="Arial" w:cs="Arial"/>
          <w:sz w:val="22"/>
          <w:szCs w:val="22"/>
          <w:lang w:val="fr-FR"/>
        </w:rPr>
        <w:t>s</w:t>
      </w:r>
      <w:r w:rsidR="00F073D8" w:rsidRPr="00A10B49">
        <w:rPr>
          <w:rFonts w:ascii="Arial" w:hAnsi="Arial" w:cs="Arial"/>
          <w:sz w:val="22"/>
          <w:szCs w:val="22"/>
          <w:lang w:val="fr-FR"/>
        </w:rPr>
        <w:t>sin du Congo</w:t>
      </w:r>
      <w:r w:rsidR="00982840" w:rsidRPr="00A10B49">
        <w:rPr>
          <w:rFonts w:ascii="Arial" w:hAnsi="Arial" w:cs="Arial"/>
          <w:sz w:val="22"/>
          <w:szCs w:val="22"/>
          <w:lang w:val="fr-FR"/>
        </w:rPr>
        <w:t>, le</w:t>
      </w:r>
      <w:r w:rsidR="00ED377C" w:rsidRPr="00A10B49">
        <w:rPr>
          <w:rFonts w:ascii="Arial" w:hAnsi="Arial" w:cs="Arial"/>
          <w:sz w:val="22"/>
          <w:szCs w:val="22"/>
          <w:lang w:val="fr-FR"/>
        </w:rPr>
        <w:t>s échanges commerciaux sont</w:t>
      </w:r>
      <w:r w:rsidR="00F073D8" w:rsidRPr="00A10B49">
        <w:rPr>
          <w:rFonts w:ascii="Arial" w:hAnsi="Arial" w:cs="Arial"/>
          <w:sz w:val="22"/>
          <w:szCs w:val="22"/>
          <w:lang w:val="fr-FR"/>
        </w:rPr>
        <w:t xml:space="preserve"> </w:t>
      </w:r>
      <w:r w:rsidR="00982840" w:rsidRPr="00A10B49">
        <w:rPr>
          <w:rFonts w:ascii="Arial" w:hAnsi="Arial" w:cs="Arial"/>
          <w:sz w:val="22"/>
          <w:szCs w:val="22"/>
          <w:lang w:val="fr-FR"/>
        </w:rPr>
        <w:lastRenderedPageBreak/>
        <w:t>probablement</w:t>
      </w:r>
      <w:r w:rsidR="00F073D8" w:rsidRPr="00A10B49">
        <w:rPr>
          <w:rFonts w:ascii="Arial" w:hAnsi="Arial" w:cs="Arial"/>
          <w:sz w:val="22"/>
          <w:szCs w:val="22"/>
          <w:lang w:val="fr-FR"/>
        </w:rPr>
        <w:t xml:space="preserve"> le </w:t>
      </w:r>
      <w:r w:rsidR="00982840" w:rsidRPr="00A10B49">
        <w:rPr>
          <w:rFonts w:ascii="Arial" w:hAnsi="Arial" w:cs="Arial"/>
          <w:sz w:val="22"/>
          <w:szCs w:val="22"/>
          <w:lang w:val="fr-FR"/>
        </w:rPr>
        <w:t>principal</w:t>
      </w:r>
      <w:r w:rsidR="00F073D8" w:rsidRPr="00A10B49">
        <w:rPr>
          <w:rFonts w:ascii="Arial" w:hAnsi="Arial" w:cs="Arial"/>
          <w:sz w:val="22"/>
          <w:szCs w:val="22"/>
          <w:lang w:val="fr-FR"/>
        </w:rPr>
        <w:t xml:space="preserve"> moteur </w:t>
      </w:r>
      <w:r w:rsidR="00ED377C" w:rsidRPr="00A10B49">
        <w:rPr>
          <w:rFonts w:ascii="Arial" w:hAnsi="Arial" w:cs="Arial"/>
          <w:sz w:val="22"/>
          <w:szCs w:val="22"/>
          <w:lang w:val="fr-FR"/>
        </w:rPr>
        <w:t>de la demande</w:t>
      </w:r>
      <w:r w:rsidR="00F073D8" w:rsidRPr="00A10B49">
        <w:rPr>
          <w:rFonts w:ascii="Arial" w:hAnsi="Arial" w:cs="Arial"/>
          <w:sz w:val="22"/>
          <w:szCs w:val="22"/>
          <w:lang w:val="fr-FR"/>
        </w:rPr>
        <w:t xml:space="preserve"> de viande d’</w:t>
      </w:r>
      <w:r w:rsidR="00982840" w:rsidRPr="00A10B49">
        <w:rPr>
          <w:rFonts w:ascii="Arial" w:hAnsi="Arial" w:cs="Arial"/>
          <w:sz w:val="22"/>
          <w:szCs w:val="22"/>
          <w:lang w:val="fr-FR"/>
        </w:rPr>
        <w:t>animaux</w:t>
      </w:r>
      <w:r w:rsidR="00F073D8" w:rsidRPr="00A10B49">
        <w:rPr>
          <w:rFonts w:ascii="Arial" w:hAnsi="Arial" w:cs="Arial"/>
          <w:sz w:val="22"/>
          <w:szCs w:val="22"/>
          <w:lang w:val="fr-FR"/>
        </w:rPr>
        <w:t xml:space="preserve"> sauvages</w:t>
      </w:r>
      <w:r w:rsidR="00996FDB" w:rsidRPr="00A10B49">
        <w:rPr>
          <w:rStyle w:val="FootnoteReference"/>
          <w:rFonts w:ascii="Arial" w:hAnsi="Arial" w:cs="Arial"/>
          <w:sz w:val="22"/>
          <w:szCs w:val="22"/>
          <w:vertAlign w:val="superscript"/>
        </w:rPr>
        <w:footnoteReference w:id="43"/>
      </w:r>
      <w:r w:rsidR="00996FDB" w:rsidRPr="00A10B49">
        <w:rPr>
          <w:rFonts w:ascii="Arial" w:hAnsi="Arial" w:cs="Arial"/>
          <w:sz w:val="22"/>
          <w:szCs w:val="22"/>
          <w:lang w:val="fr-FR"/>
        </w:rPr>
        <w:t xml:space="preserve">, </w:t>
      </w:r>
      <w:r w:rsidR="00F073D8" w:rsidRPr="00A10B49">
        <w:rPr>
          <w:rFonts w:ascii="Arial" w:hAnsi="Arial" w:cs="Arial"/>
          <w:sz w:val="22"/>
          <w:szCs w:val="22"/>
          <w:lang w:val="fr-FR"/>
        </w:rPr>
        <w:t xml:space="preserve">car la consommation totale en milieu urbain </w:t>
      </w:r>
      <w:r w:rsidR="00982840" w:rsidRPr="00A10B49">
        <w:rPr>
          <w:rFonts w:ascii="Arial" w:hAnsi="Arial" w:cs="Arial"/>
          <w:sz w:val="22"/>
          <w:szCs w:val="22"/>
          <w:lang w:val="fr-FR"/>
        </w:rPr>
        <w:t>dépasse</w:t>
      </w:r>
      <w:r w:rsidR="00F073D8" w:rsidRPr="00A10B49">
        <w:rPr>
          <w:rFonts w:ascii="Arial" w:hAnsi="Arial" w:cs="Arial"/>
          <w:sz w:val="22"/>
          <w:szCs w:val="22"/>
          <w:lang w:val="fr-FR"/>
        </w:rPr>
        <w:t xml:space="preserve"> l</w:t>
      </w:r>
      <w:r w:rsidR="00982840" w:rsidRPr="00A10B49">
        <w:rPr>
          <w:rFonts w:ascii="Arial" w:hAnsi="Arial" w:cs="Arial"/>
          <w:sz w:val="22"/>
          <w:szCs w:val="22"/>
          <w:lang w:val="fr-FR"/>
        </w:rPr>
        <w:t>a</w:t>
      </w:r>
      <w:r w:rsidR="00F073D8" w:rsidRPr="00A10B49">
        <w:rPr>
          <w:rFonts w:ascii="Arial" w:hAnsi="Arial" w:cs="Arial"/>
          <w:sz w:val="22"/>
          <w:szCs w:val="22"/>
          <w:lang w:val="fr-FR"/>
        </w:rPr>
        <w:t xml:space="preserve"> consom</w:t>
      </w:r>
      <w:r w:rsidR="00982840" w:rsidRPr="00A10B49">
        <w:rPr>
          <w:rFonts w:ascii="Arial" w:hAnsi="Arial" w:cs="Arial"/>
          <w:sz w:val="22"/>
          <w:szCs w:val="22"/>
          <w:lang w:val="fr-FR"/>
        </w:rPr>
        <w:t>mation</w:t>
      </w:r>
      <w:r w:rsidR="00F073D8" w:rsidRPr="00A10B49">
        <w:rPr>
          <w:rFonts w:ascii="Arial" w:hAnsi="Arial" w:cs="Arial"/>
          <w:sz w:val="22"/>
          <w:szCs w:val="22"/>
          <w:lang w:val="fr-FR"/>
        </w:rPr>
        <w:t xml:space="preserve"> totale en mil</w:t>
      </w:r>
      <w:r w:rsidR="00982840" w:rsidRPr="00A10B49">
        <w:rPr>
          <w:rFonts w:ascii="Arial" w:hAnsi="Arial" w:cs="Arial"/>
          <w:sz w:val="22"/>
          <w:szCs w:val="22"/>
          <w:lang w:val="fr-FR"/>
        </w:rPr>
        <w:t>ieu</w:t>
      </w:r>
      <w:r w:rsidR="00F073D8" w:rsidRPr="00A10B49">
        <w:rPr>
          <w:rFonts w:ascii="Arial" w:hAnsi="Arial" w:cs="Arial"/>
          <w:sz w:val="22"/>
          <w:szCs w:val="22"/>
          <w:lang w:val="fr-FR"/>
        </w:rPr>
        <w:t xml:space="preserve"> rural en raiso</w:t>
      </w:r>
      <w:r w:rsidR="00982840" w:rsidRPr="00A10B49">
        <w:rPr>
          <w:rFonts w:ascii="Arial" w:hAnsi="Arial" w:cs="Arial"/>
          <w:sz w:val="22"/>
          <w:szCs w:val="22"/>
          <w:lang w:val="fr-FR"/>
        </w:rPr>
        <w:t>n de la</w:t>
      </w:r>
      <w:r w:rsidR="00F073D8" w:rsidRPr="00A10B49">
        <w:rPr>
          <w:rFonts w:ascii="Arial" w:hAnsi="Arial" w:cs="Arial"/>
          <w:sz w:val="22"/>
          <w:szCs w:val="22"/>
          <w:lang w:val="fr-FR"/>
        </w:rPr>
        <w:t xml:space="preserve"> </w:t>
      </w:r>
      <w:r w:rsidR="00ED377C" w:rsidRPr="00A10B49">
        <w:rPr>
          <w:rFonts w:ascii="Arial" w:hAnsi="Arial" w:cs="Arial"/>
          <w:sz w:val="22"/>
          <w:szCs w:val="22"/>
          <w:lang w:val="fr-FR"/>
        </w:rPr>
        <w:t>taille</w:t>
      </w:r>
      <w:r w:rsidR="00F073D8" w:rsidRPr="00A10B49">
        <w:rPr>
          <w:rFonts w:ascii="Arial" w:hAnsi="Arial" w:cs="Arial"/>
          <w:sz w:val="22"/>
          <w:szCs w:val="22"/>
          <w:lang w:val="fr-FR"/>
        </w:rPr>
        <w:t xml:space="preserve"> de la population urbaine</w:t>
      </w:r>
      <w:r w:rsidR="00996FDB" w:rsidRPr="00A10B49">
        <w:rPr>
          <w:rStyle w:val="FootnoteReference"/>
          <w:rFonts w:ascii="Arial" w:hAnsi="Arial" w:cs="Arial"/>
          <w:sz w:val="22"/>
          <w:szCs w:val="22"/>
          <w:vertAlign w:val="superscript"/>
        </w:rPr>
        <w:footnoteReference w:id="44"/>
      </w:r>
      <w:r w:rsidR="00F073D8" w:rsidRPr="00A10B49">
        <w:rPr>
          <w:rFonts w:ascii="Arial" w:hAnsi="Arial" w:cs="Arial"/>
          <w:sz w:val="22"/>
          <w:szCs w:val="22"/>
          <w:lang w:val="fr-FR"/>
        </w:rPr>
        <w:t>. Alors que dans le bas</w:t>
      </w:r>
      <w:r w:rsidR="00ED377C" w:rsidRPr="00A10B49">
        <w:rPr>
          <w:rFonts w:ascii="Arial" w:hAnsi="Arial" w:cs="Arial"/>
          <w:sz w:val="22"/>
          <w:szCs w:val="22"/>
          <w:lang w:val="fr-FR"/>
        </w:rPr>
        <w:t>s</w:t>
      </w:r>
      <w:r w:rsidR="00F073D8" w:rsidRPr="00A10B49">
        <w:rPr>
          <w:rFonts w:ascii="Arial" w:hAnsi="Arial" w:cs="Arial"/>
          <w:sz w:val="22"/>
          <w:szCs w:val="22"/>
          <w:lang w:val="fr-FR"/>
        </w:rPr>
        <w:t>in du Congo,</w:t>
      </w:r>
      <w:r w:rsidR="00996FDB" w:rsidRPr="00A10B49">
        <w:rPr>
          <w:rFonts w:ascii="Arial" w:hAnsi="Arial" w:cs="Arial"/>
          <w:sz w:val="22"/>
          <w:szCs w:val="22"/>
          <w:lang w:val="fr-FR"/>
        </w:rPr>
        <w:t xml:space="preserve"> 50</w:t>
      </w:r>
      <w:r w:rsidR="00F073D8" w:rsidRPr="00A10B49">
        <w:rPr>
          <w:rFonts w:ascii="Arial" w:hAnsi="Arial" w:cs="Arial"/>
          <w:sz w:val="22"/>
          <w:szCs w:val="22"/>
          <w:lang w:val="fr-FR"/>
        </w:rPr>
        <w:t xml:space="preserve"> à </w:t>
      </w:r>
      <w:r w:rsidR="00996FDB" w:rsidRPr="00A10B49">
        <w:rPr>
          <w:rFonts w:ascii="Arial" w:hAnsi="Arial" w:cs="Arial"/>
          <w:sz w:val="22"/>
          <w:szCs w:val="22"/>
          <w:lang w:val="fr-FR"/>
        </w:rPr>
        <w:t>60</w:t>
      </w:r>
      <w:r w:rsidR="00F073D8" w:rsidRPr="00A10B49">
        <w:rPr>
          <w:rFonts w:ascii="Arial" w:hAnsi="Arial" w:cs="Arial"/>
          <w:sz w:val="22"/>
          <w:szCs w:val="22"/>
          <w:lang w:val="fr-FR"/>
        </w:rPr>
        <w:t xml:space="preserve"> pour cent d</w:t>
      </w:r>
      <w:r w:rsidR="00ED377C" w:rsidRPr="00A10B49">
        <w:rPr>
          <w:rFonts w:ascii="Arial" w:hAnsi="Arial" w:cs="Arial"/>
          <w:sz w:val="22"/>
          <w:szCs w:val="22"/>
          <w:lang w:val="fr-FR"/>
        </w:rPr>
        <w:t>es échanges commerciaux ont lieu dans les marché</w:t>
      </w:r>
      <w:r w:rsidR="00F073D8" w:rsidRPr="00A10B49">
        <w:rPr>
          <w:rFonts w:ascii="Arial" w:hAnsi="Arial" w:cs="Arial"/>
          <w:sz w:val="22"/>
          <w:szCs w:val="22"/>
          <w:lang w:val="fr-FR"/>
        </w:rPr>
        <w:t>s locaux établis, ce n’est pas le cas dans le bassin de l’</w:t>
      </w:r>
      <w:r w:rsidR="00996FDB" w:rsidRPr="00A10B49">
        <w:rPr>
          <w:rFonts w:ascii="Arial" w:hAnsi="Arial" w:cs="Arial"/>
          <w:sz w:val="22"/>
          <w:szCs w:val="22"/>
          <w:lang w:val="fr-FR"/>
        </w:rPr>
        <w:t>Amazon</w:t>
      </w:r>
      <w:r w:rsidR="00F073D8" w:rsidRPr="00A10B49">
        <w:rPr>
          <w:rFonts w:ascii="Arial" w:hAnsi="Arial" w:cs="Arial"/>
          <w:sz w:val="22"/>
          <w:szCs w:val="22"/>
          <w:lang w:val="fr-FR"/>
        </w:rPr>
        <w:t>e</w:t>
      </w:r>
      <w:r w:rsidR="00996FDB" w:rsidRPr="00A10B49">
        <w:rPr>
          <w:rFonts w:ascii="Arial" w:hAnsi="Arial" w:cs="Arial"/>
          <w:sz w:val="22"/>
          <w:szCs w:val="22"/>
          <w:lang w:val="fr-FR"/>
        </w:rPr>
        <w:t xml:space="preserve">, </w:t>
      </w:r>
      <w:r w:rsidR="00F073D8" w:rsidRPr="00A10B49">
        <w:rPr>
          <w:rFonts w:ascii="Arial" w:hAnsi="Arial" w:cs="Arial"/>
          <w:sz w:val="22"/>
          <w:szCs w:val="22"/>
          <w:lang w:val="fr-FR"/>
        </w:rPr>
        <w:t xml:space="preserve">où le commerce de la viande d’animaux sauvages est </w:t>
      </w:r>
      <w:r w:rsidR="00982840" w:rsidRPr="00A10B49">
        <w:rPr>
          <w:rFonts w:ascii="Arial" w:hAnsi="Arial" w:cs="Arial"/>
          <w:sz w:val="22"/>
          <w:szCs w:val="22"/>
          <w:lang w:val="fr-FR"/>
        </w:rPr>
        <w:t>caché</w:t>
      </w:r>
      <w:r w:rsidR="00996FDB" w:rsidRPr="00A10B49">
        <w:rPr>
          <w:rStyle w:val="FootnoteReference"/>
          <w:rFonts w:ascii="Arial" w:hAnsi="Arial" w:cs="Arial"/>
          <w:sz w:val="22"/>
          <w:szCs w:val="22"/>
          <w:vertAlign w:val="superscript"/>
        </w:rPr>
        <w:footnoteReference w:id="45"/>
      </w:r>
      <w:r w:rsidR="00F073D8" w:rsidRPr="00A10B49">
        <w:rPr>
          <w:rFonts w:ascii="Arial" w:hAnsi="Arial" w:cs="Arial"/>
          <w:sz w:val="22"/>
          <w:szCs w:val="22"/>
          <w:lang w:val="fr-FR"/>
        </w:rPr>
        <w:t xml:space="preserve">. Outre le </w:t>
      </w:r>
      <w:r w:rsidR="00982840" w:rsidRPr="00A10B49">
        <w:rPr>
          <w:rFonts w:ascii="Arial" w:hAnsi="Arial" w:cs="Arial"/>
          <w:sz w:val="22"/>
          <w:szCs w:val="22"/>
          <w:lang w:val="fr-FR"/>
        </w:rPr>
        <w:t>commerce</w:t>
      </w:r>
      <w:r w:rsidR="00F073D8" w:rsidRPr="00A10B49">
        <w:rPr>
          <w:rFonts w:ascii="Arial" w:hAnsi="Arial" w:cs="Arial"/>
          <w:sz w:val="22"/>
          <w:szCs w:val="22"/>
          <w:lang w:val="fr-FR"/>
        </w:rPr>
        <w:t xml:space="preserve"> local, le commerce inter</w:t>
      </w:r>
      <w:r w:rsidR="00982840" w:rsidRPr="00A10B49">
        <w:rPr>
          <w:rFonts w:ascii="Arial" w:hAnsi="Arial" w:cs="Arial"/>
          <w:sz w:val="22"/>
          <w:szCs w:val="22"/>
          <w:lang w:val="fr-FR"/>
        </w:rPr>
        <w:t>national de la viande</w:t>
      </w:r>
      <w:r w:rsidR="00F073D8" w:rsidRPr="00A10B49">
        <w:rPr>
          <w:rFonts w:ascii="Arial" w:hAnsi="Arial" w:cs="Arial"/>
          <w:sz w:val="22"/>
          <w:szCs w:val="22"/>
          <w:lang w:val="fr-FR"/>
        </w:rPr>
        <w:t xml:space="preserve"> d’</w:t>
      </w:r>
      <w:r w:rsidR="00982840" w:rsidRPr="00A10B49">
        <w:rPr>
          <w:rFonts w:ascii="Arial" w:hAnsi="Arial" w:cs="Arial"/>
          <w:sz w:val="22"/>
          <w:szCs w:val="22"/>
          <w:lang w:val="fr-FR"/>
        </w:rPr>
        <w:t>animaux sauvages</w:t>
      </w:r>
      <w:r w:rsidR="00F073D8" w:rsidRPr="00A10B49">
        <w:rPr>
          <w:rFonts w:ascii="Arial" w:hAnsi="Arial" w:cs="Arial"/>
          <w:sz w:val="22"/>
          <w:szCs w:val="22"/>
          <w:lang w:val="fr-FR"/>
        </w:rPr>
        <w:t xml:space="preserve"> </w:t>
      </w:r>
      <w:proofErr w:type="gramStart"/>
      <w:r w:rsidR="00F073D8" w:rsidRPr="00A10B49">
        <w:rPr>
          <w:rFonts w:ascii="Arial" w:hAnsi="Arial" w:cs="Arial"/>
          <w:sz w:val="22"/>
          <w:szCs w:val="22"/>
          <w:lang w:val="fr-FR"/>
        </w:rPr>
        <w:t>a</w:t>
      </w:r>
      <w:proofErr w:type="gramEnd"/>
      <w:r w:rsidR="00F073D8" w:rsidRPr="00A10B49">
        <w:rPr>
          <w:rFonts w:ascii="Arial" w:hAnsi="Arial" w:cs="Arial"/>
          <w:sz w:val="22"/>
          <w:szCs w:val="22"/>
          <w:lang w:val="fr-FR"/>
        </w:rPr>
        <w:t xml:space="preserve"> lieu entre les p</w:t>
      </w:r>
      <w:r w:rsidR="00982840" w:rsidRPr="00A10B49">
        <w:rPr>
          <w:rFonts w:ascii="Arial" w:hAnsi="Arial" w:cs="Arial"/>
          <w:sz w:val="22"/>
          <w:szCs w:val="22"/>
          <w:lang w:val="fr-FR"/>
        </w:rPr>
        <w:t>a</w:t>
      </w:r>
      <w:r w:rsidR="00F073D8" w:rsidRPr="00A10B49">
        <w:rPr>
          <w:rFonts w:ascii="Arial" w:hAnsi="Arial" w:cs="Arial"/>
          <w:sz w:val="22"/>
          <w:szCs w:val="22"/>
          <w:lang w:val="fr-FR"/>
        </w:rPr>
        <w:t>ys du bassin du Congo</w:t>
      </w:r>
      <w:r w:rsidR="00996FDB" w:rsidRPr="00A10B49">
        <w:rPr>
          <w:rStyle w:val="FootnoteReference"/>
          <w:rFonts w:ascii="Arial" w:hAnsi="Arial" w:cs="Arial"/>
          <w:sz w:val="22"/>
          <w:szCs w:val="22"/>
          <w:vertAlign w:val="superscript"/>
        </w:rPr>
        <w:footnoteReference w:id="46"/>
      </w:r>
      <w:r w:rsidR="00996FDB" w:rsidRPr="00A10B49">
        <w:rPr>
          <w:rFonts w:ascii="Arial" w:hAnsi="Arial" w:cs="Arial"/>
          <w:sz w:val="22"/>
          <w:szCs w:val="22"/>
          <w:lang w:val="fr-FR"/>
        </w:rPr>
        <w:t xml:space="preserve"> </w:t>
      </w:r>
      <w:r w:rsidR="00F073D8" w:rsidRPr="00A10B49">
        <w:rPr>
          <w:rFonts w:ascii="Arial" w:hAnsi="Arial" w:cs="Arial"/>
          <w:sz w:val="22"/>
          <w:szCs w:val="22"/>
          <w:lang w:val="fr-FR"/>
        </w:rPr>
        <w:t xml:space="preserve">et une </w:t>
      </w:r>
      <w:r w:rsidR="00982840" w:rsidRPr="00A10B49">
        <w:rPr>
          <w:rFonts w:ascii="Arial" w:hAnsi="Arial" w:cs="Arial"/>
          <w:sz w:val="22"/>
          <w:szCs w:val="22"/>
          <w:lang w:val="fr-FR"/>
        </w:rPr>
        <w:t>étude</w:t>
      </w:r>
      <w:r w:rsidR="00F073D8" w:rsidRPr="00A10B49">
        <w:rPr>
          <w:rFonts w:ascii="Arial" w:hAnsi="Arial" w:cs="Arial"/>
          <w:sz w:val="22"/>
          <w:szCs w:val="22"/>
          <w:lang w:val="fr-FR"/>
        </w:rPr>
        <w:t xml:space="preserve"> de 2010 a estimé que</w:t>
      </w:r>
      <w:r w:rsidR="00996FDB" w:rsidRPr="00A10B49">
        <w:rPr>
          <w:rFonts w:ascii="Arial" w:hAnsi="Arial" w:cs="Arial"/>
          <w:sz w:val="22"/>
          <w:szCs w:val="22"/>
          <w:lang w:val="fr-FR"/>
        </w:rPr>
        <w:t xml:space="preserve"> 270 ton</w:t>
      </w:r>
      <w:r w:rsidR="00F073D8" w:rsidRPr="00A10B49">
        <w:rPr>
          <w:rFonts w:ascii="Arial" w:hAnsi="Arial" w:cs="Arial"/>
          <w:sz w:val="22"/>
          <w:szCs w:val="22"/>
          <w:lang w:val="fr-FR"/>
        </w:rPr>
        <w:t>nes de vi</w:t>
      </w:r>
      <w:r w:rsidR="00982840" w:rsidRPr="00A10B49">
        <w:rPr>
          <w:rFonts w:ascii="Arial" w:hAnsi="Arial" w:cs="Arial"/>
          <w:sz w:val="22"/>
          <w:szCs w:val="22"/>
          <w:lang w:val="fr-FR"/>
        </w:rPr>
        <w:t>a</w:t>
      </w:r>
      <w:r w:rsidR="00F073D8" w:rsidRPr="00A10B49">
        <w:rPr>
          <w:rFonts w:ascii="Arial" w:hAnsi="Arial" w:cs="Arial"/>
          <w:sz w:val="22"/>
          <w:szCs w:val="22"/>
          <w:lang w:val="fr-FR"/>
        </w:rPr>
        <w:t>nde d’animaux sauvages sont acheminées chaque année à travers l’</w:t>
      </w:r>
      <w:r w:rsidR="00982840" w:rsidRPr="00A10B49">
        <w:rPr>
          <w:rFonts w:ascii="Arial" w:hAnsi="Arial" w:cs="Arial"/>
          <w:sz w:val="22"/>
          <w:szCs w:val="22"/>
          <w:lang w:val="fr-FR"/>
        </w:rPr>
        <w:t>aéroport</w:t>
      </w:r>
      <w:r w:rsidR="00F073D8" w:rsidRPr="00A10B49">
        <w:rPr>
          <w:rFonts w:ascii="Arial" w:hAnsi="Arial" w:cs="Arial"/>
          <w:sz w:val="22"/>
          <w:szCs w:val="22"/>
          <w:lang w:val="fr-FR"/>
        </w:rPr>
        <w:t xml:space="preserve"> Charles</w:t>
      </w:r>
      <w:r w:rsidR="00996FDB" w:rsidRPr="00A10B49">
        <w:rPr>
          <w:rFonts w:ascii="Arial" w:hAnsi="Arial" w:cs="Arial"/>
          <w:sz w:val="22"/>
          <w:szCs w:val="22"/>
          <w:lang w:val="fr-FR"/>
        </w:rPr>
        <w:t>-de-Gaulle</w:t>
      </w:r>
      <w:r w:rsidR="00996FDB" w:rsidRPr="00A10B49">
        <w:rPr>
          <w:rStyle w:val="FootnoteReference"/>
          <w:rFonts w:ascii="Arial" w:hAnsi="Arial" w:cs="Arial"/>
          <w:sz w:val="22"/>
          <w:szCs w:val="22"/>
          <w:vertAlign w:val="superscript"/>
        </w:rPr>
        <w:footnoteReference w:id="47"/>
      </w:r>
      <w:r w:rsidR="00F073D8" w:rsidRPr="00A10B49">
        <w:rPr>
          <w:rFonts w:ascii="Arial" w:hAnsi="Arial" w:cs="Arial"/>
          <w:sz w:val="22"/>
          <w:szCs w:val="22"/>
          <w:lang w:val="fr-FR"/>
        </w:rPr>
        <w:t>.</w:t>
      </w:r>
    </w:p>
    <w:p w:rsidR="00996FDB" w:rsidRPr="00A10B49" w:rsidRDefault="00996FDB" w:rsidP="002F2D7B">
      <w:pPr>
        <w:rPr>
          <w:rFonts w:ascii="Arial" w:hAnsi="Arial" w:cs="Arial"/>
          <w:sz w:val="22"/>
          <w:szCs w:val="22"/>
          <w:u w:val="single"/>
          <w:lang w:val="fr-FR"/>
        </w:rPr>
      </w:pPr>
    </w:p>
    <w:p w:rsidR="00996FDB" w:rsidRPr="00A10B49" w:rsidRDefault="00E7226E" w:rsidP="002F2D7B">
      <w:pPr>
        <w:rPr>
          <w:rFonts w:ascii="Arial" w:hAnsi="Arial" w:cs="Arial"/>
          <w:sz w:val="22"/>
          <w:szCs w:val="22"/>
          <w:u w:val="single"/>
          <w:lang w:val="fr-FR"/>
        </w:rPr>
      </w:pPr>
      <w:r w:rsidRPr="00A10B49">
        <w:rPr>
          <w:rFonts w:ascii="Arial" w:hAnsi="Arial" w:cs="Arial"/>
          <w:sz w:val="22"/>
          <w:szCs w:val="22"/>
          <w:u w:val="single"/>
          <w:lang w:val="fr-FR"/>
        </w:rPr>
        <w:t xml:space="preserve">Comment </w:t>
      </w:r>
      <w:r w:rsidR="00ED377C" w:rsidRPr="00A10B49">
        <w:rPr>
          <w:rFonts w:ascii="Arial" w:hAnsi="Arial" w:cs="Arial"/>
          <w:sz w:val="22"/>
          <w:szCs w:val="22"/>
          <w:u w:val="single"/>
          <w:lang w:val="fr-FR"/>
        </w:rPr>
        <w:t>gérer</w:t>
      </w:r>
      <w:r w:rsidRPr="00A10B49">
        <w:rPr>
          <w:rFonts w:ascii="Arial" w:hAnsi="Arial" w:cs="Arial"/>
          <w:sz w:val="22"/>
          <w:szCs w:val="22"/>
          <w:u w:val="single"/>
          <w:lang w:val="fr-FR"/>
        </w:rPr>
        <w:t xml:space="preserve"> la consommation non durable de la viande d’animaux </w:t>
      </w:r>
      <w:proofErr w:type="gramStart"/>
      <w:r w:rsidRPr="00A10B49">
        <w:rPr>
          <w:rFonts w:ascii="Arial" w:hAnsi="Arial" w:cs="Arial"/>
          <w:sz w:val="22"/>
          <w:szCs w:val="22"/>
          <w:u w:val="single"/>
          <w:lang w:val="fr-FR"/>
        </w:rPr>
        <w:t>sauvages</w:t>
      </w:r>
      <w:r w:rsidR="00996FDB" w:rsidRPr="00A10B49">
        <w:rPr>
          <w:rFonts w:ascii="Arial" w:hAnsi="Arial" w:cs="Arial"/>
          <w:sz w:val="22"/>
          <w:szCs w:val="22"/>
          <w:u w:val="single"/>
          <w:lang w:val="fr-FR"/>
        </w:rPr>
        <w:t>?</w:t>
      </w:r>
      <w:proofErr w:type="gramEnd"/>
    </w:p>
    <w:p w:rsidR="00996FDB" w:rsidRPr="00A10B49" w:rsidRDefault="00996FDB" w:rsidP="002F2D7B">
      <w:pPr>
        <w:rPr>
          <w:rFonts w:ascii="Arial" w:hAnsi="Arial" w:cs="Arial"/>
          <w:sz w:val="22"/>
          <w:szCs w:val="22"/>
          <w:u w:val="single"/>
          <w:lang w:val="fr-FR"/>
        </w:rPr>
      </w:pPr>
    </w:p>
    <w:p w:rsidR="00996FDB" w:rsidRPr="00A10B49" w:rsidRDefault="00982840" w:rsidP="00210246">
      <w:pPr>
        <w:numPr>
          <w:ilvl w:val="0"/>
          <w:numId w:val="42"/>
        </w:numPr>
        <w:ind w:left="0" w:firstLine="0"/>
        <w:contextualSpacing/>
        <w:jc w:val="both"/>
        <w:rPr>
          <w:rFonts w:ascii="Arial" w:hAnsi="Arial" w:cs="Arial"/>
          <w:sz w:val="22"/>
          <w:szCs w:val="22"/>
          <w:lang w:val="fr-FR"/>
        </w:rPr>
      </w:pPr>
      <w:r w:rsidRPr="00A10B49">
        <w:rPr>
          <w:rFonts w:ascii="Arial" w:hAnsi="Arial" w:cs="Arial"/>
          <w:sz w:val="22"/>
          <w:szCs w:val="22"/>
          <w:lang w:val="fr-FR"/>
        </w:rPr>
        <w:t>Avec un taux d</w:t>
      </w:r>
      <w:r w:rsidR="00ED377C" w:rsidRPr="00A10B49">
        <w:rPr>
          <w:rFonts w:ascii="Arial" w:hAnsi="Arial" w:cs="Arial"/>
          <w:sz w:val="22"/>
          <w:szCs w:val="22"/>
          <w:lang w:val="fr-FR"/>
        </w:rPr>
        <w:t>e prélèvement</w:t>
      </w:r>
      <w:r w:rsidRPr="00A10B49">
        <w:rPr>
          <w:rFonts w:ascii="Arial" w:hAnsi="Arial" w:cs="Arial"/>
          <w:sz w:val="22"/>
          <w:szCs w:val="22"/>
          <w:lang w:val="fr-FR"/>
        </w:rPr>
        <w:t xml:space="preserve"> annuel dans le bassin du Congo estimé à</w:t>
      </w:r>
      <w:r w:rsidR="00996FDB" w:rsidRPr="00A10B49">
        <w:rPr>
          <w:rFonts w:ascii="Arial" w:hAnsi="Arial" w:cs="Arial"/>
          <w:sz w:val="22"/>
          <w:szCs w:val="22"/>
          <w:lang w:val="fr-FR"/>
        </w:rPr>
        <w:t xml:space="preserve"> 4</w:t>
      </w:r>
      <w:r w:rsidRPr="00A10B49">
        <w:rPr>
          <w:rFonts w:ascii="Arial" w:hAnsi="Arial" w:cs="Arial"/>
          <w:sz w:val="22"/>
          <w:szCs w:val="22"/>
          <w:lang w:val="fr-FR"/>
        </w:rPr>
        <w:t>,</w:t>
      </w:r>
      <w:r w:rsidR="00996FDB" w:rsidRPr="00A10B49">
        <w:rPr>
          <w:rFonts w:ascii="Arial" w:hAnsi="Arial" w:cs="Arial"/>
          <w:sz w:val="22"/>
          <w:szCs w:val="22"/>
          <w:lang w:val="fr-FR"/>
        </w:rPr>
        <w:t>5 million</w:t>
      </w:r>
      <w:r w:rsidRPr="00A10B49">
        <w:rPr>
          <w:rFonts w:ascii="Arial" w:hAnsi="Arial" w:cs="Arial"/>
          <w:sz w:val="22"/>
          <w:szCs w:val="22"/>
          <w:lang w:val="fr-FR"/>
        </w:rPr>
        <w:t>s de tonnes</w:t>
      </w:r>
      <w:r w:rsidR="00996FDB" w:rsidRPr="00A10B49">
        <w:rPr>
          <w:rFonts w:ascii="Arial" w:hAnsi="Arial" w:cs="Arial"/>
          <w:sz w:val="22"/>
          <w:szCs w:val="22"/>
          <w:lang w:val="fr-FR"/>
        </w:rPr>
        <w:t xml:space="preserve">, </w:t>
      </w:r>
      <w:r w:rsidRPr="00A10B49">
        <w:rPr>
          <w:rFonts w:ascii="Arial" w:hAnsi="Arial" w:cs="Arial"/>
          <w:sz w:val="22"/>
          <w:szCs w:val="22"/>
          <w:lang w:val="fr-FR"/>
        </w:rPr>
        <w:t xml:space="preserve">si la </w:t>
      </w:r>
      <w:r w:rsidR="00AF1314" w:rsidRPr="00A10B49">
        <w:rPr>
          <w:rFonts w:ascii="Arial" w:hAnsi="Arial" w:cs="Arial"/>
          <w:sz w:val="22"/>
          <w:szCs w:val="22"/>
          <w:lang w:val="fr-FR"/>
        </w:rPr>
        <w:t>consommation</w:t>
      </w:r>
      <w:r w:rsidRPr="00A10B49">
        <w:rPr>
          <w:rFonts w:ascii="Arial" w:hAnsi="Arial" w:cs="Arial"/>
          <w:sz w:val="22"/>
          <w:szCs w:val="22"/>
          <w:lang w:val="fr-FR"/>
        </w:rPr>
        <w:t xml:space="preserve"> de </w:t>
      </w:r>
      <w:r w:rsidR="00AF1314" w:rsidRPr="00A10B49">
        <w:rPr>
          <w:rFonts w:ascii="Arial" w:hAnsi="Arial" w:cs="Arial"/>
          <w:sz w:val="22"/>
          <w:szCs w:val="22"/>
          <w:lang w:val="fr-FR"/>
        </w:rPr>
        <w:t>viande</w:t>
      </w:r>
      <w:r w:rsidRPr="00A10B49">
        <w:rPr>
          <w:rFonts w:ascii="Arial" w:hAnsi="Arial" w:cs="Arial"/>
          <w:sz w:val="22"/>
          <w:szCs w:val="22"/>
          <w:lang w:val="fr-FR"/>
        </w:rPr>
        <w:t xml:space="preserve"> d’animaux sauvages dev</w:t>
      </w:r>
      <w:r w:rsidR="00AF1314" w:rsidRPr="00A10B49">
        <w:rPr>
          <w:rFonts w:ascii="Arial" w:hAnsi="Arial" w:cs="Arial"/>
          <w:sz w:val="22"/>
          <w:szCs w:val="22"/>
          <w:lang w:val="fr-FR"/>
        </w:rPr>
        <w:t>ait être</w:t>
      </w:r>
      <w:r w:rsidRPr="00A10B49">
        <w:rPr>
          <w:rFonts w:ascii="Arial" w:hAnsi="Arial" w:cs="Arial"/>
          <w:sz w:val="22"/>
          <w:szCs w:val="22"/>
          <w:lang w:val="fr-FR"/>
        </w:rPr>
        <w:t xml:space="preserve"> remplacée </w:t>
      </w:r>
      <w:r w:rsidR="00AF1314" w:rsidRPr="00A10B49">
        <w:rPr>
          <w:rFonts w:ascii="Arial" w:hAnsi="Arial" w:cs="Arial"/>
          <w:sz w:val="22"/>
          <w:szCs w:val="22"/>
          <w:lang w:val="fr-FR"/>
        </w:rPr>
        <w:t>p</w:t>
      </w:r>
      <w:r w:rsidRPr="00A10B49">
        <w:rPr>
          <w:rFonts w:ascii="Arial" w:hAnsi="Arial" w:cs="Arial"/>
          <w:sz w:val="22"/>
          <w:szCs w:val="22"/>
          <w:lang w:val="fr-FR"/>
        </w:rPr>
        <w:t>a</w:t>
      </w:r>
      <w:r w:rsidR="00AF1314" w:rsidRPr="00A10B49">
        <w:rPr>
          <w:rFonts w:ascii="Arial" w:hAnsi="Arial" w:cs="Arial"/>
          <w:sz w:val="22"/>
          <w:szCs w:val="22"/>
          <w:lang w:val="fr-FR"/>
        </w:rPr>
        <w:t>r</w:t>
      </w:r>
      <w:r w:rsidRPr="00A10B49">
        <w:rPr>
          <w:rFonts w:ascii="Arial" w:hAnsi="Arial" w:cs="Arial"/>
          <w:sz w:val="22"/>
          <w:szCs w:val="22"/>
          <w:lang w:val="fr-FR"/>
        </w:rPr>
        <w:t xml:space="preserve"> d</w:t>
      </w:r>
      <w:r w:rsidR="00AF1314" w:rsidRPr="00A10B49">
        <w:rPr>
          <w:rFonts w:ascii="Arial" w:hAnsi="Arial" w:cs="Arial"/>
          <w:sz w:val="22"/>
          <w:szCs w:val="22"/>
          <w:lang w:val="fr-FR"/>
        </w:rPr>
        <w:t>es bœufs</w:t>
      </w:r>
      <w:r w:rsidRPr="00A10B49">
        <w:rPr>
          <w:rFonts w:ascii="Arial" w:hAnsi="Arial" w:cs="Arial"/>
          <w:sz w:val="22"/>
          <w:szCs w:val="22"/>
          <w:lang w:val="fr-FR"/>
        </w:rPr>
        <w:t xml:space="preserve"> </w:t>
      </w:r>
      <w:r w:rsidR="00AF1314" w:rsidRPr="00A10B49">
        <w:rPr>
          <w:rFonts w:ascii="Arial" w:hAnsi="Arial" w:cs="Arial"/>
          <w:sz w:val="22"/>
          <w:szCs w:val="22"/>
          <w:lang w:val="fr-FR"/>
        </w:rPr>
        <w:t>élevés sur place</w:t>
      </w:r>
      <w:r w:rsidRPr="00A10B49">
        <w:rPr>
          <w:rFonts w:ascii="Arial" w:hAnsi="Arial" w:cs="Arial"/>
          <w:sz w:val="22"/>
          <w:szCs w:val="22"/>
          <w:lang w:val="fr-FR"/>
        </w:rPr>
        <w:t xml:space="preserve">, il </w:t>
      </w:r>
      <w:r w:rsidR="00AF1314" w:rsidRPr="00A10B49">
        <w:rPr>
          <w:rFonts w:ascii="Arial" w:hAnsi="Arial" w:cs="Arial"/>
          <w:sz w:val="22"/>
          <w:szCs w:val="22"/>
          <w:lang w:val="fr-FR"/>
        </w:rPr>
        <w:t>faudrait</w:t>
      </w:r>
      <w:r w:rsidRPr="00A10B49">
        <w:rPr>
          <w:rFonts w:ascii="Arial" w:hAnsi="Arial" w:cs="Arial"/>
          <w:sz w:val="22"/>
          <w:szCs w:val="22"/>
          <w:lang w:val="fr-FR"/>
        </w:rPr>
        <w:t xml:space="preserve"> </w:t>
      </w:r>
      <w:r w:rsidR="00AF1314" w:rsidRPr="00A10B49">
        <w:rPr>
          <w:rFonts w:ascii="Arial" w:hAnsi="Arial" w:cs="Arial"/>
          <w:sz w:val="22"/>
          <w:szCs w:val="22"/>
          <w:lang w:val="fr-FR"/>
        </w:rPr>
        <w:t>convertir</w:t>
      </w:r>
      <w:r w:rsidRPr="00A10B49">
        <w:rPr>
          <w:rFonts w:ascii="Arial" w:hAnsi="Arial" w:cs="Arial"/>
          <w:sz w:val="22"/>
          <w:szCs w:val="22"/>
          <w:lang w:val="fr-FR"/>
        </w:rPr>
        <w:t xml:space="preserve"> 25 </w:t>
      </w:r>
      <w:r w:rsidR="00AF1314" w:rsidRPr="00A10B49">
        <w:rPr>
          <w:rFonts w:ascii="Arial" w:hAnsi="Arial" w:cs="Arial"/>
          <w:sz w:val="22"/>
          <w:szCs w:val="22"/>
          <w:lang w:val="fr-FR"/>
        </w:rPr>
        <w:t>millions</w:t>
      </w:r>
      <w:r w:rsidRPr="00A10B49">
        <w:rPr>
          <w:rFonts w:ascii="Arial" w:hAnsi="Arial" w:cs="Arial"/>
          <w:sz w:val="22"/>
          <w:szCs w:val="22"/>
          <w:lang w:val="fr-FR"/>
        </w:rPr>
        <w:t xml:space="preserve"> d’</w:t>
      </w:r>
      <w:r w:rsidR="00AF1314" w:rsidRPr="00A10B49">
        <w:rPr>
          <w:rFonts w:ascii="Arial" w:hAnsi="Arial" w:cs="Arial"/>
          <w:sz w:val="22"/>
          <w:szCs w:val="22"/>
          <w:lang w:val="fr-FR"/>
        </w:rPr>
        <w:t>hectares</w:t>
      </w:r>
      <w:r w:rsidRPr="00A10B49">
        <w:rPr>
          <w:rFonts w:ascii="Arial" w:hAnsi="Arial" w:cs="Arial"/>
          <w:sz w:val="22"/>
          <w:szCs w:val="22"/>
          <w:lang w:val="fr-FR"/>
        </w:rPr>
        <w:t xml:space="preserve"> en </w:t>
      </w:r>
      <w:r w:rsidR="00AF1314" w:rsidRPr="00A10B49">
        <w:rPr>
          <w:rFonts w:ascii="Arial" w:hAnsi="Arial" w:cs="Arial"/>
          <w:sz w:val="22"/>
          <w:szCs w:val="22"/>
          <w:lang w:val="fr-FR"/>
        </w:rPr>
        <w:t>pâturages</w:t>
      </w:r>
      <w:r w:rsidRPr="00A10B49">
        <w:rPr>
          <w:rFonts w:ascii="Arial" w:hAnsi="Arial" w:cs="Arial"/>
          <w:sz w:val="22"/>
          <w:szCs w:val="22"/>
          <w:lang w:val="fr-FR"/>
        </w:rPr>
        <w:t xml:space="preserve">. Parvenir à </w:t>
      </w:r>
      <w:r w:rsidR="00ED377C" w:rsidRPr="00A10B49">
        <w:rPr>
          <w:rFonts w:ascii="Arial" w:hAnsi="Arial" w:cs="Arial"/>
          <w:sz w:val="22"/>
          <w:szCs w:val="22"/>
          <w:lang w:val="fr-FR"/>
        </w:rPr>
        <w:t>un prélèvement</w:t>
      </w:r>
      <w:r w:rsidR="00AF1314" w:rsidRPr="00A10B49">
        <w:rPr>
          <w:rFonts w:ascii="Arial" w:hAnsi="Arial" w:cs="Arial"/>
          <w:sz w:val="22"/>
          <w:szCs w:val="22"/>
          <w:lang w:val="fr-FR"/>
        </w:rPr>
        <w:t xml:space="preserve"> durable de viande d’</w:t>
      </w:r>
      <w:r w:rsidRPr="00A10B49">
        <w:rPr>
          <w:rFonts w:ascii="Arial" w:hAnsi="Arial" w:cs="Arial"/>
          <w:sz w:val="22"/>
          <w:szCs w:val="22"/>
          <w:lang w:val="fr-FR"/>
        </w:rPr>
        <w:t>animaux sauvages est d</w:t>
      </w:r>
      <w:r w:rsidR="00AF1314" w:rsidRPr="00A10B49">
        <w:rPr>
          <w:rFonts w:ascii="Arial" w:hAnsi="Arial" w:cs="Arial"/>
          <w:sz w:val="22"/>
          <w:szCs w:val="22"/>
          <w:lang w:val="fr-FR"/>
        </w:rPr>
        <w:t>o</w:t>
      </w:r>
      <w:r w:rsidRPr="00A10B49">
        <w:rPr>
          <w:rFonts w:ascii="Arial" w:hAnsi="Arial" w:cs="Arial"/>
          <w:sz w:val="22"/>
          <w:szCs w:val="22"/>
          <w:lang w:val="fr-FR"/>
        </w:rPr>
        <w:t>nc une nécessité et de loin, l</w:t>
      </w:r>
      <w:r w:rsidR="00ED377C" w:rsidRPr="00A10B49">
        <w:rPr>
          <w:rFonts w:ascii="Arial" w:hAnsi="Arial" w:cs="Arial"/>
          <w:sz w:val="22"/>
          <w:szCs w:val="22"/>
          <w:lang w:val="fr-FR"/>
        </w:rPr>
        <w:t>a meilleure o</w:t>
      </w:r>
      <w:r w:rsidRPr="00A10B49">
        <w:rPr>
          <w:rFonts w:ascii="Arial" w:hAnsi="Arial" w:cs="Arial"/>
          <w:sz w:val="22"/>
          <w:szCs w:val="22"/>
          <w:lang w:val="fr-FR"/>
        </w:rPr>
        <w:t>ption à court et à moyen ter</w:t>
      </w:r>
      <w:r w:rsidR="00AF1314" w:rsidRPr="00A10B49">
        <w:rPr>
          <w:rFonts w:ascii="Arial" w:hAnsi="Arial" w:cs="Arial"/>
          <w:sz w:val="22"/>
          <w:szCs w:val="22"/>
          <w:lang w:val="fr-FR"/>
        </w:rPr>
        <w:t>m</w:t>
      </w:r>
      <w:r w:rsidRPr="00A10B49">
        <w:rPr>
          <w:rFonts w:ascii="Arial" w:hAnsi="Arial" w:cs="Arial"/>
          <w:sz w:val="22"/>
          <w:szCs w:val="22"/>
          <w:lang w:val="fr-FR"/>
        </w:rPr>
        <w:t>e compatible ave</w:t>
      </w:r>
      <w:r w:rsidR="00AF1314" w:rsidRPr="00A10B49">
        <w:rPr>
          <w:rFonts w:ascii="Arial" w:hAnsi="Arial" w:cs="Arial"/>
          <w:sz w:val="22"/>
          <w:szCs w:val="22"/>
          <w:lang w:val="fr-FR"/>
        </w:rPr>
        <w:t>c</w:t>
      </w:r>
      <w:r w:rsidRPr="00A10B49">
        <w:rPr>
          <w:rFonts w:ascii="Arial" w:hAnsi="Arial" w:cs="Arial"/>
          <w:sz w:val="22"/>
          <w:szCs w:val="22"/>
          <w:lang w:val="fr-FR"/>
        </w:rPr>
        <w:t xml:space="preserve"> </w:t>
      </w:r>
      <w:r w:rsidR="00AF1314" w:rsidRPr="00A10B49">
        <w:rPr>
          <w:rFonts w:ascii="Arial" w:hAnsi="Arial" w:cs="Arial"/>
          <w:sz w:val="22"/>
          <w:szCs w:val="22"/>
          <w:lang w:val="fr-FR"/>
        </w:rPr>
        <w:t>l</w:t>
      </w:r>
      <w:r w:rsidRPr="00A10B49">
        <w:rPr>
          <w:rFonts w:ascii="Arial" w:hAnsi="Arial" w:cs="Arial"/>
          <w:sz w:val="22"/>
          <w:szCs w:val="22"/>
          <w:lang w:val="fr-FR"/>
        </w:rPr>
        <w:t>a conservation, les moye</w:t>
      </w:r>
      <w:r w:rsidR="00AF1314" w:rsidRPr="00A10B49">
        <w:rPr>
          <w:rFonts w:ascii="Arial" w:hAnsi="Arial" w:cs="Arial"/>
          <w:sz w:val="22"/>
          <w:szCs w:val="22"/>
          <w:lang w:val="fr-FR"/>
        </w:rPr>
        <w:t xml:space="preserve">ns d’existence, </w:t>
      </w:r>
      <w:r w:rsidRPr="00A10B49">
        <w:rPr>
          <w:rFonts w:ascii="Arial" w:hAnsi="Arial" w:cs="Arial"/>
          <w:sz w:val="22"/>
          <w:szCs w:val="22"/>
          <w:lang w:val="fr-FR"/>
        </w:rPr>
        <w:t xml:space="preserve">la </w:t>
      </w:r>
      <w:r w:rsidR="00AF1314" w:rsidRPr="00A10B49">
        <w:rPr>
          <w:rFonts w:ascii="Arial" w:hAnsi="Arial" w:cs="Arial"/>
          <w:sz w:val="22"/>
          <w:szCs w:val="22"/>
          <w:lang w:val="fr-FR"/>
        </w:rPr>
        <w:t>sécurité</w:t>
      </w:r>
      <w:r w:rsidRPr="00A10B49">
        <w:rPr>
          <w:rFonts w:ascii="Arial" w:hAnsi="Arial" w:cs="Arial"/>
          <w:sz w:val="22"/>
          <w:szCs w:val="22"/>
          <w:lang w:val="fr-FR"/>
        </w:rPr>
        <w:t xml:space="preserve"> </w:t>
      </w:r>
      <w:r w:rsidR="00AF1314" w:rsidRPr="00A10B49">
        <w:rPr>
          <w:rFonts w:ascii="Arial" w:hAnsi="Arial" w:cs="Arial"/>
          <w:sz w:val="22"/>
          <w:szCs w:val="22"/>
          <w:lang w:val="fr-FR"/>
        </w:rPr>
        <w:t>alimentaire</w:t>
      </w:r>
      <w:r w:rsidRPr="00A10B49">
        <w:rPr>
          <w:rFonts w:ascii="Arial" w:hAnsi="Arial" w:cs="Arial"/>
          <w:sz w:val="22"/>
          <w:szCs w:val="22"/>
          <w:lang w:val="fr-FR"/>
        </w:rPr>
        <w:t xml:space="preserve"> et la nutrition</w:t>
      </w:r>
      <w:r w:rsidR="00996FDB" w:rsidRPr="00A10B49">
        <w:rPr>
          <w:rStyle w:val="FootnoteReference"/>
          <w:rFonts w:ascii="Arial" w:hAnsi="Arial" w:cs="Arial"/>
          <w:sz w:val="22"/>
          <w:szCs w:val="22"/>
          <w:vertAlign w:val="superscript"/>
          <w:lang w:val="en-GB"/>
        </w:rPr>
        <w:footnoteReference w:id="48"/>
      </w:r>
      <w:r w:rsidRPr="00A10B49">
        <w:rPr>
          <w:rFonts w:ascii="Arial" w:hAnsi="Arial" w:cs="Arial"/>
          <w:sz w:val="22"/>
          <w:szCs w:val="22"/>
          <w:lang w:val="fr-FR"/>
        </w:rPr>
        <w:t xml:space="preserve">. La collaboration </w:t>
      </w:r>
      <w:r w:rsidR="00AF1314" w:rsidRPr="00A10B49">
        <w:rPr>
          <w:rFonts w:ascii="Arial" w:hAnsi="Arial" w:cs="Arial"/>
          <w:sz w:val="22"/>
          <w:szCs w:val="22"/>
          <w:lang w:val="fr-FR"/>
        </w:rPr>
        <w:t>intersectorielle</w:t>
      </w:r>
      <w:r w:rsidR="00996FDB" w:rsidRPr="00A10B49">
        <w:rPr>
          <w:rStyle w:val="FootnoteReference"/>
          <w:rFonts w:ascii="Arial" w:hAnsi="Arial" w:cs="Arial"/>
          <w:sz w:val="22"/>
          <w:szCs w:val="22"/>
          <w:vertAlign w:val="superscript"/>
          <w:lang w:val="en-GB"/>
        </w:rPr>
        <w:footnoteReference w:id="49"/>
      </w:r>
      <w:r w:rsidR="00996FDB" w:rsidRPr="00A10B49">
        <w:rPr>
          <w:rFonts w:ascii="Arial" w:hAnsi="Arial" w:cs="Arial"/>
          <w:sz w:val="22"/>
          <w:szCs w:val="22"/>
          <w:lang w:val="fr-FR"/>
        </w:rPr>
        <w:t xml:space="preserve"> </w:t>
      </w:r>
      <w:r w:rsidRPr="00A10B49">
        <w:rPr>
          <w:rFonts w:ascii="Arial" w:hAnsi="Arial" w:cs="Arial"/>
          <w:sz w:val="22"/>
          <w:szCs w:val="22"/>
          <w:lang w:val="fr-FR"/>
        </w:rPr>
        <w:t xml:space="preserve">et les approches </w:t>
      </w:r>
      <w:r w:rsidR="00AF1314" w:rsidRPr="00A10B49">
        <w:rPr>
          <w:rFonts w:ascii="Arial" w:hAnsi="Arial" w:cs="Arial"/>
          <w:sz w:val="22"/>
          <w:szCs w:val="22"/>
          <w:lang w:val="fr-FR"/>
        </w:rPr>
        <w:t>multidisciplinaires</w:t>
      </w:r>
      <w:r w:rsidRPr="00A10B49">
        <w:rPr>
          <w:rFonts w:ascii="Arial" w:hAnsi="Arial" w:cs="Arial"/>
          <w:sz w:val="22"/>
          <w:szCs w:val="22"/>
          <w:lang w:val="fr-FR"/>
        </w:rPr>
        <w:t xml:space="preserve"> sont </w:t>
      </w:r>
      <w:r w:rsidR="00AF1314" w:rsidRPr="00A10B49">
        <w:rPr>
          <w:rFonts w:ascii="Arial" w:hAnsi="Arial" w:cs="Arial"/>
          <w:sz w:val="22"/>
          <w:szCs w:val="22"/>
          <w:lang w:val="fr-FR"/>
        </w:rPr>
        <w:t>nécessaires</w:t>
      </w:r>
      <w:r w:rsidRPr="00A10B49">
        <w:rPr>
          <w:rFonts w:ascii="Arial" w:hAnsi="Arial" w:cs="Arial"/>
          <w:sz w:val="22"/>
          <w:szCs w:val="22"/>
          <w:lang w:val="fr-FR"/>
        </w:rPr>
        <w:t xml:space="preserve"> pour combiner une meilleure connaissance de l’</w:t>
      </w:r>
      <w:r w:rsidR="00AF1314" w:rsidRPr="00A10B49">
        <w:rPr>
          <w:rFonts w:ascii="Arial" w:hAnsi="Arial" w:cs="Arial"/>
          <w:sz w:val="22"/>
          <w:szCs w:val="22"/>
          <w:lang w:val="fr-FR"/>
        </w:rPr>
        <w:t>utilisation</w:t>
      </w:r>
      <w:r w:rsidRPr="00A10B49">
        <w:rPr>
          <w:rFonts w:ascii="Arial" w:hAnsi="Arial" w:cs="Arial"/>
          <w:sz w:val="22"/>
          <w:szCs w:val="22"/>
          <w:lang w:val="fr-FR"/>
        </w:rPr>
        <w:t xml:space="preserve"> et</w:t>
      </w:r>
      <w:r w:rsidR="00AF1314" w:rsidRPr="00A10B49">
        <w:rPr>
          <w:rFonts w:ascii="Arial" w:hAnsi="Arial" w:cs="Arial"/>
          <w:sz w:val="22"/>
          <w:szCs w:val="22"/>
          <w:lang w:val="fr-FR"/>
        </w:rPr>
        <w:t xml:space="preserve"> </w:t>
      </w:r>
      <w:r w:rsidRPr="00A10B49">
        <w:rPr>
          <w:rFonts w:ascii="Arial" w:hAnsi="Arial" w:cs="Arial"/>
          <w:sz w:val="22"/>
          <w:szCs w:val="22"/>
          <w:lang w:val="fr-FR"/>
        </w:rPr>
        <w:t xml:space="preserve">du commerce de la viande d’animaux sauvages, le </w:t>
      </w:r>
      <w:r w:rsidR="00AF1314" w:rsidRPr="00A10B49">
        <w:rPr>
          <w:rFonts w:ascii="Arial" w:hAnsi="Arial" w:cs="Arial"/>
          <w:sz w:val="22"/>
          <w:szCs w:val="22"/>
          <w:lang w:val="fr-FR"/>
        </w:rPr>
        <w:t>renforcement</w:t>
      </w:r>
      <w:r w:rsidRPr="00A10B49">
        <w:rPr>
          <w:rFonts w:ascii="Arial" w:hAnsi="Arial" w:cs="Arial"/>
          <w:sz w:val="22"/>
          <w:szCs w:val="22"/>
          <w:lang w:val="fr-FR"/>
        </w:rPr>
        <w:t xml:space="preserve"> des cadres </w:t>
      </w:r>
      <w:r w:rsidR="00BC5BE5" w:rsidRPr="00A10B49">
        <w:rPr>
          <w:rFonts w:ascii="Arial" w:hAnsi="Arial" w:cs="Arial"/>
          <w:sz w:val="22"/>
          <w:szCs w:val="22"/>
          <w:lang w:val="fr-FR"/>
        </w:rPr>
        <w:t>législatifs</w:t>
      </w:r>
      <w:r w:rsidR="00AF1314" w:rsidRPr="00A10B49">
        <w:rPr>
          <w:rFonts w:ascii="Arial" w:hAnsi="Arial" w:cs="Arial"/>
          <w:sz w:val="22"/>
          <w:szCs w:val="22"/>
          <w:lang w:val="fr-FR"/>
        </w:rPr>
        <w:t>,</w:t>
      </w:r>
      <w:r w:rsidRPr="00A10B49">
        <w:rPr>
          <w:rFonts w:ascii="Arial" w:hAnsi="Arial" w:cs="Arial"/>
          <w:sz w:val="22"/>
          <w:szCs w:val="22"/>
          <w:lang w:val="fr-FR"/>
        </w:rPr>
        <w:t xml:space="preserve"> la </w:t>
      </w:r>
      <w:r w:rsidR="00ED377C" w:rsidRPr="00A10B49">
        <w:rPr>
          <w:rFonts w:ascii="Arial" w:hAnsi="Arial" w:cs="Arial"/>
          <w:sz w:val="22"/>
          <w:szCs w:val="22"/>
          <w:lang w:val="fr-FR"/>
        </w:rPr>
        <w:t>proposition d’options alternatives</w:t>
      </w:r>
      <w:r w:rsidR="00AF1314" w:rsidRPr="00A10B49">
        <w:rPr>
          <w:rFonts w:ascii="Arial" w:hAnsi="Arial" w:cs="Arial"/>
          <w:sz w:val="22"/>
          <w:szCs w:val="22"/>
          <w:lang w:val="fr-FR"/>
        </w:rPr>
        <w:t xml:space="preserve"> pour se nourrir et pour subsister et l’utilisation durable de la faune sauvage</w:t>
      </w:r>
      <w:r w:rsidR="00996FDB" w:rsidRPr="00A10B49">
        <w:rPr>
          <w:rStyle w:val="FootnoteReference"/>
          <w:rFonts w:ascii="Arial" w:hAnsi="Arial" w:cs="Arial"/>
          <w:sz w:val="22"/>
          <w:szCs w:val="22"/>
          <w:vertAlign w:val="superscript"/>
          <w:lang w:val="en-GB"/>
        </w:rPr>
        <w:footnoteReference w:id="50"/>
      </w:r>
      <w:r w:rsidR="00AF1314" w:rsidRPr="00A10B49">
        <w:rPr>
          <w:rFonts w:ascii="Arial" w:hAnsi="Arial" w:cs="Arial"/>
          <w:sz w:val="22"/>
          <w:szCs w:val="22"/>
          <w:lang w:val="fr-FR"/>
        </w:rPr>
        <w:t>.</w:t>
      </w:r>
      <w:r w:rsidR="00996FDB" w:rsidRPr="00A10B49">
        <w:rPr>
          <w:rFonts w:ascii="Arial" w:hAnsi="Arial" w:cs="Arial"/>
          <w:sz w:val="22"/>
          <w:szCs w:val="22"/>
          <w:vertAlign w:val="superscript"/>
          <w:lang w:val="fr-FR"/>
        </w:rPr>
        <w:t xml:space="preserve"> </w:t>
      </w:r>
      <w:r w:rsidR="00996FDB" w:rsidRPr="00A10B49">
        <w:rPr>
          <w:rFonts w:ascii="Arial" w:hAnsi="Arial" w:cs="Arial"/>
          <w:sz w:val="22"/>
          <w:szCs w:val="22"/>
          <w:lang w:val="fr-FR"/>
        </w:rPr>
        <w:t xml:space="preserve"> </w:t>
      </w:r>
    </w:p>
    <w:p w:rsidR="00996FDB" w:rsidRPr="00A10B49" w:rsidRDefault="00996FDB" w:rsidP="00210246">
      <w:pPr>
        <w:jc w:val="both"/>
        <w:rPr>
          <w:rFonts w:ascii="Arial" w:hAnsi="Arial" w:cs="Arial"/>
          <w:sz w:val="22"/>
          <w:szCs w:val="22"/>
          <w:u w:val="single"/>
          <w:lang w:val="fr-FR"/>
        </w:rPr>
      </w:pPr>
    </w:p>
    <w:p w:rsidR="00996FDB" w:rsidRPr="00A10B49" w:rsidRDefault="007D062F" w:rsidP="00210246">
      <w:pPr>
        <w:jc w:val="both"/>
        <w:rPr>
          <w:rFonts w:ascii="Arial" w:hAnsi="Arial" w:cs="Arial"/>
          <w:sz w:val="22"/>
          <w:szCs w:val="22"/>
          <w:u w:val="single"/>
          <w:lang w:val="fr-FR"/>
        </w:rPr>
      </w:pPr>
      <w:r w:rsidRPr="00A10B49">
        <w:rPr>
          <w:rFonts w:ascii="Arial" w:hAnsi="Arial" w:cs="Arial"/>
          <w:sz w:val="22"/>
          <w:szCs w:val="22"/>
          <w:u w:val="single"/>
          <w:lang w:val="fr-FR"/>
        </w:rPr>
        <w:t>Dispositions de la CMS relatives à la consommation de viande d’animaux sauvages</w:t>
      </w:r>
    </w:p>
    <w:p w:rsidR="00996FDB" w:rsidRPr="00A10B49" w:rsidRDefault="00996FDB" w:rsidP="00210246">
      <w:pPr>
        <w:jc w:val="both"/>
        <w:rPr>
          <w:rFonts w:ascii="Arial" w:hAnsi="Arial" w:cs="Arial"/>
          <w:sz w:val="22"/>
          <w:szCs w:val="22"/>
          <w:lang w:val="fr-FR"/>
        </w:rPr>
      </w:pPr>
    </w:p>
    <w:p w:rsidR="00996FDB" w:rsidRPr="00A10B49" w:rsidRDefault="00C90BF0" w:rsidP="00210246">
      <w:pPr>
        <w:numPr>
          <w:ilvl w:val="0"/>
          <w:numId w:val="42"/>
        </w:numPr>
        <w:ind w:left="0" w:firstLine="0"/>
        <w:contextualSpacing/>
        <w:jc w:val="both"/>
        <w:rPr>
          <w:rFonts w:ascii="Arial" w:hAnsi="Arial" w:cs="Arial"/>
          <w:sz w:val="22"/>
          <w:szCs w:val="22"/>
          <w:lang w:val="fr-FR"/>
        </w:rPr>
      </w:pPr>
      <w:r w:rsidRPr="00A10B49">
        <w:rPr>
          <w:rFonts w:ascii="Arial" w:hAnsi="Arial" w:cs="Arial"/>
          <w:sz w:val="22"/>
          <w:szCs w:val="22"/>
          <w:lang w:val="fr-FR"/>
        </w:rPr>
        <w:t xml:space="preserve">La CMS énumère les espèces qui sont en danger à l’Annexe I (Article III) tandis que l’Annexe II </w:t>
      </w:r>
      <w:r w:rsidR="001C0C3B" w:rsidRPr="00A10B49">
        <w:rPr>
          <w:rStyle w:val="Strong"/>
          <w:rFonts w:ascii="Arial" w:hAnsi="Arial" w:cs="Arial"/>
          <w:b w:val="0"/>
          <w:sz w:val="22"/>
          <w:szCs w:val="22"/>
          <w:lang w:val="fr-FR"/>
        </w:rPr>
        <w:t>énumère des espèces migratrices dont l'état de conservation est défavorable et qui nécessitent la conclusion d'accords internationaux pour leur conservation et leur gestion, ainsi que celles dont l'état de conservation bénéficierait d'une manière significative de la coopération internationale qui résulterait d'un accord international</w:t>
      </w:r>
      <w:r w:rsidRPr="00A10B49">
        <w:rPr>
          <w:rFonts w:ascii="Arial" w:hAnsi="Arial" w:cs="Arial"/>
          <w:sz w:val="22"/>
          <w:szCs w:val="22"/>
          <w:lang w:val="fr-FR"/>
        </w:rPr>
        <w:t xml:space="preserve"> </w:t>
      </w:r>
      <w:r w:rsidR="00996FDB" w:rsidRPr="00A10B49">
        <w:rPr>
          <w:rFonts w:ascii="Arial" w:hAnsi="Arial" w:cs="Arial"/>
          <w:sz w:val="22"/>
          <w:szCs w:val="22"/>
          <w:lang w:val="fr-FR"/>
        </w:rPr>
        <w:t xml:space="preserve">(Article IV). </w:t>
      </w:r>
      <w:r w:rsidR="00031AC0" w:rsidRPr="00A10B49">
        <w:rPr>
          <w:rFonts w:ascii="Arial" w:hAnsi="Arial" w:cs="Arial"/>
          <w:sz w:val="22"/>
          <w:szCs w:val="22"/>
          <w:lang w:val="fr-FR"/>
        </w:rPr>
        <w:t>Concernant les espèces inscrites à l’Annexe I, les Parties on</w:t>
      </w:r>
      <w:r w:rsidR="001C0C3B" w:rsidRPr="00A10B49">
        <w:rPr>
          <w:rFonts w:ascii="Arial" w:hAnsi="Arial" w:cs="Arial"/>
          <w:sz w:val="22"/>
          <w:szCs w:val="22"/>
          <w:lang w:val="fr-FR"/>
        </w:rPr>
        <w:t>t</w:t>
      </w:r>
      <w:r w:rsidR="00031AC0" w:rsidRPr="00A10B49">
        <w:rPr>
          <w:rFonts w:ascii="Arial" w:hAnsi="Arial" w:cs="Arial"/>
          <w:sz w:val="22"/>
          <w:szCs w:val="22"/>
          <w:lang w:val="fr-FR"/>
        </w:rPr>
        <w:t xml:space="preserve"> </w:t>
      </w:r>
      <w:r w:rsidR="001C0C3B" w:rsidRPr="00A10B49">
        <w:rPr>
          <w:rFonts w:ascii="Arial" w:hAnsi="Arial" w:cs="Arial"/>
          <w:sz w:val="22"/>
          <w:szCs w:val="22"/>
          <w:lang w:val="fr-FR"/>
        </w:rPr>
        <w:t>demandé</w:t>
      </w:r>
      <w:r w:rsidR="00031AC0" w:rsidRPr="00A10B49">
        <w:rPr>
          <w:rFonts w:ascii="Arial" w:hAnsi="Arial" w:cs="Arial"/>
          <w:sz w:val="22"/>
          <w:szCs w:val="22"/>
          <w:lang w:val="fr-FR"/>
        </w:rPr>
        <w:t xml:space="preserve"> que leur </w:t>
      </w:r>
      <w:r w:rsidR="00E54D80" w:rsidRPr="00A10B49">
        <w:rPr>
          <w:rFonts w:ascii="Arial" w:hAnsi="Arial" w:cs="Arial"/>
          <w:sz w:val="22"/>
          <w:szCs w:val="22"/>
          <w:lang w:val="fr-FR"/>
        </w:rPr>
        <w:t>prélèvement</w:t>
      </w:r>
      <w:r w:rsidR="00031AC0" w:rsidRPr="00A10B49">
        <w:rPr>
          <w:rFonts w:ascii="Arial" w:hAnsi="Arial" w:cs="Arial"/>
          <w:sz w:val="22"/>
          <w:szCs w:val="22"/>
          <w:lang w:val="fr-FR"/>
        </w:rPr>
        <w:t xml:space="preserve"> soit </w:t>
      </w:r>
      <w:r w:rsidR="00E54D80" w:rsidRPr="00A10B49">
        <w:rPr>
          <w:rFonts w:ascii="Arial" w:hAnsi="Arial" w:cs="Arial"/>
          <w:sz w:val="22"/>
          <w:szCs w:val="22"/>
          <w:lang w:val="fr-FR"/>
        </w:rPr>
        <w:t>i</w:t>
      </w:r>
      <w:r w:rsidR="00031AC0" w:rsidRPr="00A10B49">
        <w:rPr>
          <w:rFonts w:ascii="Arial" w:hAnsi="Arial" w:cs="Arial"/>
          <w:sz w:val="22"/>
          <w:szCs w:val="22"/>
          <w:lang w:val="fr-FR"/>
        </w:rPr>
        <w:t xml:space="preserve">nterdit (par exemple, </w:t>
      </w:r>
      <w:r w:rsidR="00E54D80" w:rsidRPr="00A10B49">
        <w:rPr>
          <w:rFonts w:ascii="Arial" w:hAnsi="Arial" w:cs="Arial"/>
          <w:i/>
          <w:color w:val="333333"/>
          <w:sz w:val="22"/>
          <w:szCs w:val="22"/>
          <w:lang w:val="fr-FR"/>
        </w:rPr>
        <w:t xml:space="preserve">prélever, chasser, pêcher, capturer, harceler, tuer délibérément ou tenter d'entreprendre l'une quelconque des actions </w:t>
      </w:r>
      <w:proofErr w:type="gramStart"/>
      <w:r w:rsidR="00E54D80" w:rsidRPr="00A10B49">
        <w:rPr>
          <w:rFonts w:ascii="Arial" w:hAnsi="Arial" w:cs="Arial"/>
          <w:i/>
          <w:color w:val="333333"/>
          <w:sz w:val="22"/>
          <w:szCs w:val="22"/>
          <w:lang w:val="fr-FR"/>
        </w:rPr>
        <w:t>précitées</w:t>
      </w:r>
      <w:r w:rsidR="00996FDB" w:rsidRPr="00A10B49">
        <w:rPr>
          <w:rFonts w:ascii="Arial" w:hAnsi="Arial" w:cs="Arial"/>
          <w:sz w:val="22"/>
          <w:szCs w:val="22"/>
          <w:lang w:val="fr-FR"/>
        </w:rPr>
        <w:t xml:space="preserve">, </w:t>
      </w:r>
      <w:r w:rsidR="001C0C3B" w:rsidRPr="00A10B49">
        <w:rPr>
          <w:rFonts w:ascii="Arial" w:hAnsi="Arial" w:cs="Arial"/>
          <w:sz w:val="22"/>
          <w:szCs w:val="22"/>
          <w:lang w:val="fr-FR"/>
        </w:rPr>
        <w:t xml:space="preserve"> sauf</w:t>
      </w:r>
      <w:proofErr w:type="gramEnd"/>
      <w:r w:rsidR="001C0C3B" w:rsidRPr="00A10B49">
        <w:rPr>
          <w:rFonts w:ascii="Arial" w:hAnsi="Arial" w:cs="Arial"/>
          <w:sz w:val="22"/>
          <w:szCs w:val="22"/>
          <w:lang w:val="fr-FR"/>
        </w:rPr>
        <w:t xml:space="preserve"> si l’une des quatre dérogations s’applique, notamment si le prélèvement</w:t>
      </w:r>
      <w:r w:rsidR="00E54D80" w:rsidRPr="00A10B49">
        <w:rPr>
          <w:rFonts w:ascii="Arial" w:hAnsi="Arial" w:cs="Arial"/>
          <w:sz w:val="22"/>
          <w:szCs w:val="22"/>
          <w:lang w:val="fr-FR"/>
        </w:rPr>
        <w:t xml:space="preserve"> </w:t>
      </w:r>
      <w:r w:rsidR="00E54D80" w:rsidRPr="00A10B49">
        <w:rPr>
          <w:rFonts w:ascii="Arial" w:hAnsi="Arial" w:cs="Arial"/>
          <w:i/>
          <w:color w:val="333333"/>
          <w:sz w:val="22"/>
          <w:szCs w:val="22"/>
          <w:lang w:val="fr-FR"/>
        </w:rPr>
        <w:t>est effectué afin de satisfaire aux besoins de ceux qui utilisent ladite espèce dans le cadre d'une économie traditionnelle de subsistance</w:t>
      </w:r>
      <w:r w:rsidR="00996FDB" w:rsidRPr="00A10B49">
        <w:rPr>
          <w:rFonts w:ascii="Arial" w:hAnsi="Arial" w:cs="Arial"/>
          <w:sz w:val="22"/>
          <w:szCs w:val="22"/>
          <w:lang w:val="fr-FR"/>
        </w:rPr>
        <w:t xml:space="preserve"> (Article III, 5. c)). </w:t>
      </w:r>
      <w:r w:rsidR="001C0C3B" w:rsidRPr="00A10B49">
        <w:rPr>
          <w:rFonts w:ascii="Arial" w:hAnsi="Arial" w:cs="Arial"/>
          <w:sz w:val="22"/>
          <w:szCs w:val="22"/>
          <w:lang w:val="fr-FR"/>
        </w:rPr>
        <w:t>En outre, si une Partie a recours à cette dérogation, elle doit aussitôt que possible, informer le Secrétariat en conséquence</w:t>
      </w:r>
      <w:r w:rsidR="00996FDB" w:rsidRPr="00A10B49">
        <w:rPr>
          <w:rFonts w:ascii="Arial" w:hAnsi="Arial" w:cs="Arial"/>
          <w:sz w:val="22"/>
          <w:szCs w:val="22"/>
          <w:lang w:val="fr-FR"/>
        </w:rPr>
        <w:t xml:space="preserve"> (Article III. 7.). </w:t>
      </w:r>
    </w:p>
    <w:p w:rsidR="00996FDB" w:rsidRPr="00A10B49" w:rsidRDefault="00996FDB" w:rsidP="002F2D7B">
      <w:pPr>
        <w:ind w:left="360"/>
        <w:contextualSpacing/>
        <w:jc w:val="both"/>
        <w:rPr>
          <w:rFonts w:ascii="Arial" w:hAnsi="Arial" w:cs="Arial"/>
          <w:sz w:val="22"/>
          <w:szCs w:val="22"/>
          <w:lang w:val="fr-FR"/>
        </w:rPr>
      </w:pPr>
    </w:p>
    <w:p w:rsidR="00996FDB" w:rsidRDefault="001C0C3B" w:rsidP="00210246">
      <w:pPr>
        <w:numPr>
          <w:ilvl w:val="0"/>
          <w:numId w:val="42"/>
        </w:numPr>
        <w:ind w:left="0" w:firstLine="0"/>
        <w:contextualSpacing/>
        <w:jc w:val="both"/>
        <w:rPr>
          <w:rFonts w:ascii="Arial" w:hAnsi="Arial" w:cs="Arial"/>
          <w:sz w:val="22"/>
          <w:szCs w:val="22"/>
          <w:lang w:val="fr-FR"/>
        </w:rPr>
      </w:pPr>
      <w:r w:rsidRPr="00A10B49">
        <w:rPr>
          <w:rFonts w:ascii="Arial" w:hAnsi="Arial" w:cs="Arial"/>
          <w:sz w:val="22"/>
          <w:szCs w:val="22"/>
          <w:lang w:val="fr-FR"/>
        </w:rPr>
        <w:t xml:space="preserve">Les espèces inscrites à l’Annexe II devraient être protégées par des accords internationaux, qui devraient, notamment, prévoir </w:t>
      </w:r>
      <w:r w:rsidR="00E54D80" w:rsidRPr="00A10B49">
        <w:rPr>
          <w:rFonts w:ascii="Arial" w:hAnsi="Arial" w:cs="Arial"/>
          <w:i/>
          <w:color w:val="333333"/>
          <w:sz w:val="22"/>
          <w:szCs w:val="22"/>
          <w:lang w:val="fr-FR"/>
        </w:rPr>
        <w:t xml:space="preserve">des mesures s'appuyant sur des principes écologiques bien fondés visant à exercer un contrôle et une gestion des prélèvements effectués sur l'espèce migratrice </w:t>
      </w:r>
      <w:proofErr w:type="gramStart"/>
      <w:r w:rsidR="00E54D80" w:rsidRPr="00A10B49">
        <w:rPr>
          <w:rFonts w:ascii="Arial" w:hAnsi="Arial" w:cs="Arial"/>
          <w:i/>
          <w:color w:val="333333"/>
          <w:sz w:val="22"/>
          <w:szCs w:val="22"/>
          <w:lang w:val="fr-FR"/>
        </w:rPr>
        <w:t>concernée</w:t>
      </w:r>
      <w:r w:rsidR="00E54D80" w:rsidRPr="00A10B49">
        <w:rPr>
          <w:rFonts w:ascii="Arial" w:hAnsi="Arial" w:cs="Arial"/>
          <w:color w:val="333333"/>
          <w:sz w:val="22"/>
          <w:szCs w:val="22"/>
          <w:lang w:val="fr-FR"/>
        </w:rPr>
        <w:t>;</w:t>
      </w:r>
      <w:proofErr w:type="gramEnd"/>
      <w:r w:rsidR="00996FDB" w:rsidRPr="00A10B49">
        <w:rPr>
          <w:rFonts w:ascii="Arial" w:hAnsi="Arial" w:cs="Arial"/>
          <w:sz w:val="22"/>
          <w:szCs w:val="22"/>
          <w:lang w:val="fr-FR"/>
        </w:rPr>
        <w:t xml:space="preserve"> (Article V, 5. j)). </w:t>
      </w:r>
      <w:r w:rsidR="00DE48E1" w:rsidRPr="00A10B49">
        <w:rPr>
          <w:rFonts w:ascii="Arial" w:hAnsi="Arial" w:cs="Arial"/>
          <w:sz w:val="22"/>
          <w:szCs w:val="22"/>
          <w:lang w:val="fr-FR"/>
        </w:rPr>
        <w:t>Étant</w:t>
      </w:r>
      <w:r w:rsidRPr="00A10B49">
        <w:rPr>
          <w:rFonts w:ascii="Arial" w:hAnsi="Arial" w:cs="Arial"/>
          <w:sz w:val="22"/>
          <w:szCs w:val="22"/>
          <w:lang w:val="fr-FR"/>
        </w:rPr>
        <w:t xml:space="preserve"> donné qu</w:t>
      </w:r>
      <w:r w:rsidR="00DE48E1" w:rsidRPr="00A10B49">
        <w:rPr>
          <w:rFonts w:ascii="Arial" w:hAnsi="Arial" w:cs="Arial"/>
          <w:sz w:val="22"/>
          <w:szCs w:val="22"/>
          <w:lang w:val="fr-FR"/>
        </w:rPr>
        <w:t xml:space="preserve">’il est de la prérogative des Parties aux accords ou des Signataires de </w:t>
      </w:r>
      <w:r w:rsidR="003D7085" w:rsidRPr="00A10B49">
        <w:rPr>
          <w:rFonts w:ascii="Arial" w:hAnsi="Arial" w:cs="Arial"/>
          <w:sz w:val="22"/>
          <w:szCs w:val="22"/>
          <w:lang w:val="fr-FR"/>
        </w:rPr>
        <w:t>M</w:t>
      </w:r>
      <w:r w:rsidR="00DE48E1" w:rsidRPr="00A10B49">
        <w:rPr>
          <w:rFonts w:ascii="Arial" w:hAnsi="Arial" w:cs="Arial"/>
          <w:sz w:val="22"/>
          <w:szCs w:val="22"/>
          <w:lang w:val="fr-FR"/>
        </w:rPr>
        <w:t>émorandums d’entente (</w:t>
      </w:r>
      <w:proofErr w:type="spellStart"/>
      <w:proofErr w:type="gramStart"/>
      <w:r w:rsidR="00DE48E1" w:rsidRPr="00A10B49">
        <w:rPr>
          <w:rFonts w:ascii="Arial" w:hAnsi="Arial" w:cs="Arial"/>
          <w:sz w:val="22"/>
          <w:szCs w:val="22"/>
          <w:lang w:val="fr-FR"/>
        </w:rPr>
        <w:t>MdE</w:t>
      </w:r>
      <w:proofErr w:type="spellEnd"/>
      <w:r w:rsidR="00DE48E1" w:rsidRPr="00A10B49">
        <w:rPr>
          <w:rFonts w:ascii="Arial" w:hAnsi="Arial" w:cs="Arial"/>
          <w:sz w:val="22"/>
          <w:szCs w:val="22"/>
          <w:lang w:val="fr-FR"/>
        </w:rPr>
        <w:t>)  conclus</w:t>
      </w:r>
      <w:proofErr w:type="gramEnd"/>
      <w:r w:rsidR="00DE48E1" w:rsidRPr="00A10B49">
        <w:rPr>
          <w:rFonts w:ascii="Arial" w:hAnsi="Arial" w:cs="Arial"/>
          <w:sz w:val="22"/>
          <w:szCs w:val="22"/>
          <w:lang w:val="fr-FR"/>
        </w:rPr>
        <w:t xml:space="preserve"> pour des espèces inscrites </w:t>
      </w:r>
      <w:r w:rsidR="003D7085" w:rsidRPr="00A10B49">
        <w:rPr>
          <w:rFonts w:ascii="Arial" w:hAnsi="Arial" w:cs="Arial"/>
          <w:sz w:val="22"/>
          <w:szCs w:val="22"/>
          <w:lang w:val="fr-FR"/>
        </w:rPr>
        <w:t xml:space="preserve">à </w:t>
      </w:r>
      <w:r w:rsidR="00DE48E1" w:rsidRPr="00A10B49">
        <w:rPr>
          <w:rFonts w:ascii="Arial" w:hAnsi="Arial" w:cs="Arial"/>
          <w:sz w:val="22"/>
          <w:szCs w:val="22"/>
          <w:lang w:val="fr-FR"/>
        </w:rPr>
        <w:t>l’Annexe II  de prévoir des mesures pour contrôler et gérer le prélèvement d’espèces, chaque acco</w:t>
      </w:r>
      <w:r w:rsidR="003D7085" w:rsidRPr="00A10B49">
        <w:rPr>
          <w:rFonts w:ascii="Arial" w:hAnsi="Arial" w:cs="Arial"/>
          <w:sz w:val="22"/>
          <w:szCs w:val="22"/>
          <w:lang w:val="fr-FR"/>
        </w:rPr>
        <w:t>r</w:t>
      </w:r>
      <w:r w:rsidR="00DE48E1" w:rsidRPr="00A10B49">
        <w:rPr>
          <w:rFonts w:ascii="Arial" w:hAnsi="Arial" w:cs="Arial"/>
          <w:sz w:val="22"/>
          <w:szCs w:val="22"/>
          <w:lang w:val="fr-FR"/>
        </w:rPr>
        <w:t xml:space="preserve">d ou </w:t>
      </w:r>
      <w:proofErr w:type="spellStart"/>
      <w:r w:rsidR="00DE48E1" w:rsidRPr="00A10B49">
        <w:rPr>
          <w:rFonts w:ascii="Arial" w:hAnsi="Arial" w:cs="Arial"/>
          <w:sz w:val="22"/>
          <w:szCs w:val="22"/>
          <w:lang w:val="fr-FR"/>
        </w:rPr>
        <w:t>MdE</w:t>
      </w:r>
      <w:proofErr w:type="spellEnd"/>
      <w:r w:rsidR="00DE48E1" w:rsidRPr="00A10B49">
        <w:rPr>
          <w:rFonts w:ascii="Arial" w:hAnsi="Arial" w:cs="Arial"/>
          <w:sz w:val="22"/>
          <w:szCs w:val="22"/>
          <w:lang w:val="fr-FR"/>
        </w:rPr>
        <w:t xml:space="preserve"> pourrait différer sur ce point.</w:t>
      </w:r>
    </w:p>
    <w:p w:rsidR="00996FDB" w:rsidRPr="00A10B49" w:rsidRDefault="00996FDB" w:rsidP="00210246">
      <w:pPr>
        <w:pStyle w:val="ListParagraph"/>
        <w:ind w:left="0"/>
        <w:rPr>
          <w:rFonts w:ascii="Arial" w:hAnsi="Arial" w:cs="Arial"/>
          <w:sz w:val="22"/>
          <w:szCs w:val="22"/>
          <w:lang w:val="fr-FR"/>
        </w:rPr>
      </w:pPr>
    </w:p>
    <w:p w:rsidR="00996FDB" w:rsidRPr="00A10B49" w:rsidRDefault="00DE48E1" w:rsidP="00210246">
      <w:pPr>
        <w:numPr>
          <w:ilvl w:val="0"/>
          <w:numId w:val="42"/>
        </w:numPr>
        <w:ind w:left="0" w:firstLine="0"/>
        <w:contextualSpacing/>
        <w:jc w:val="both"/>
        <w:rPr>
          <w:rFonts w:ascii="Arial" w:hAnsi="Arial" w:cs="Arial"/>
          <w:bCs/>
          <w:sz w:val="22"/>
          <w:szCs w:val="22"/>
          <w:lang w:val="fr-FR"/>
        </w:rPr>
      </w:pPr>
      <w:r w:rsidRPr="00A10B49">
        <w:rPr>
          <w:rFonts w:ascii="Arial" w:hAnsi="Arial" w:cs="Arial"/>
          <w:sz w:val="22"/>
          <w:szCs w:val="22"/>
          <w:lang w:val="fr-FR"/>
        </w:rPr>
        <w:t>En outre, l’Objectif 1 du Plan stratégique pour les espèces migratrices</w:t>
      </w:r>
      <w:r w:rsidR="00996FDB" w:rsidRPr="00A10B49">
        <w:rPr>
          <w:rFonts w:ascii="Arial" w:hAnsi="Arial" w:cs="Arial"/>
          <w:bCs/>
          <w:sz w:val="22"/>
          <w:szCs w:val="22"/>
          <w:lang w:val="fr-FR"/>
        </w:rPr>
        <w:t xml:space="preserve"> (2015-2023) (</w:t>
      </w:r>
      <w:hyperlink r:id="rId18" w:history="1">
        <w:r w:rsidR="00996FDB" w:rsidRPr="00A10B49">
          <w:rPr>
            <w:rStyle w:val="Hyperlink"/>
            <w:rFonts w:ascii="Arial" w:hAnsi="Arial" w:cs="Arial"/>
            <w:sz w:val="22"/>
            <w:szCs w:val="22"/>
            <w:lang w:val="fr-FR"/>
          </w:rPr>
          <w:t>R</w:t>
        </w:r>
        <w:r w:rsidRPr="00A10B49">
          <w:rPr>
            <w:rStyle w:val="Hyperlink"/>
            <w:rFonts w:ascii="Arial" w:hAnsi="Arial" w:cs="Arial"/>
            <w:sz w:val="22"/>
            <w:szCs w:val="22"/>
            <w:lang w:val="fr-FR"/>
          </w:rPr>
          <w:t>é</w:t>
        </w:r>
        <w:r w:rsidR="00996FDB" w:rsidRPr="00A10B49">
          <w:rPr>
            <w:rStyle w:val="Hyperlink"/>
            <w:rFonts w:ascii="Arial" w:hAnsi="Arial" w:cs="Arial"/>
            <w:sz w:val="22"/>
            <w:szCs w:val="22"/>
            <w:lang w:val="fr-FR"/>
          </w:rPr>
          <w:t>solution 11.2</w:t>
        </w:r>
      </w:hyperlink>
      <w:r w:rsidR="00996FDB" w:rsidRPr="00A10B49">
        <w:rPr>
          <w:rFonts w:ascii="Arial" w:hAnsi="Arial" w:cs="Arial"/>
          <w:bCs/>
          <w:sz w:val="22"/>
          <w:szCs w:val="22"/>
          <w:lang w:val="fr-FR"/>
        </w:rPr>
        <w:t xml:space="preserve">), </w:t>
      </w:r>
      <w:r w:rsidR="00201914" w:rsidRPr="00A10B49">
        <w:rPr>
          <w:rFonts w:ascii="Arial" w:hAnsi="Arial" w:cs="Arial"/>
          <w:bCs/>
          <w:sz w:val="22"/>
          <w:szCs w:val="22"/>
          <w:lang w:val="fr-FR"/>
        </w:rPr>
        <w:t xml:space="preserve">demande aux Parties de </w:t>
      </w:r>
      <w:r w:rsidR="00F06942">
        <w:rPr>
          <w:rFonts w:ascii="Arial" w:hAnsi="Arial" w:cs="Arial"/>
          <w:bCs/>
          <w:sz w:val="22"/>
          <w:szCs w:val="22"/>
          <w:lang w:val="fr-FR"/>
        </w:rPr>
        <w:t>« </w:t>
      </w:r>
      <w:r w:rsidR="00201914" w:rsidRPr="00A10B49">
        <w:rPr>
          <w:rFonts w:ascii="Arial" w:hAnsi="Arial" w:cs="Arial"/>
          <w:i/>
          <w:sz w:val="22"/>
          <w:szCs w:val="22"/>
          <w:lang w:val="fr-FR"/>
        </w:rPr>
        <w:t>gérer</w:t>
      </w:r>
      <w:r w:rsidR="008901FC" w:rsidRPr="00A10B49">
        <w:rPr>
          <w:rFonts w:ascii="Arial" w:hAnsi="Arial" w:cs="Arial"/>
          <w:i/>
          <w:sz w:val="22"/>
          <w:szCs w:val="22"/>
          <w:lang w:val="fr-FR"/>
        </w:rPr>
        <w:t xml:space="preserve"> les causes sous-jacentes du déclin des espèces migratrices en intégrant des priorités pertinentes en matière de conservation et </w:t>
      </w:r>
      <w:r w:rsidR="008901FC" w:rsidRPr="00A10B49">
        <w:rPr>
          <w:rFonts w:ascii="Arial" w:hAnsi="Arial" w:cs="Arial"/>
          <w:i/>
          <w:sz w:val="22"/>
          <w:szCs w:val="22"/>
          <w:lang w:val="fr-FR"/>
        </w:rPr>
        <w:lastRenderedPageBreak/>
        <w:t>d’utilisation durable au sein des gouvernements et de la société</w:t>
      </w:r>
      <w:r w:rsidR="00996FDB" w:rsidRPr="00A10B49">
        <w:rPr>
          <w:rFonts w:ascii="Arial" w:hAnsi="Arial" w:cs="Arial"/>
          <w:bCs/>
          <w:sz w:val="22"/>
          <w:szCs w:val="22"/>
          <w:lang w:val="fr-FR"/>
        </w:rPr>
        <w:t xml:space="preserve">, </w:t>
      </w:r>
      <w:r w:rsidR="00201914" w:rsidRPr="00A10B49">
        <w:rPr>
          <w:rFonts w:ascii="Arial" w:hAnsi="Arial" w:cs="Arial"/>
          <w:bCs/>
          <w:sz w:val="22"/>
          <w:szCs w:val="22"/>
          <w:lang w:val="fr-FR"/>
        </w:rPr>
        <w:t>tandis que l’Objectif 6</w:t>
      </w:r>
      <w:r w:rsidR="00996FDB" w:rsidRPr="00A10B49">
        <w:rPr>
          <w:rFonts w:ascii="Arial" w:hAnsi="Arial" w:cs="Arial"/>
          <w:bCs/>
          <w:sz w:val="22"/>
          <w:szCs w:val="22"/>
          <w:lang w:val="fr-FR"/>
        </w:rPr>
        <w:t xml:space="preserve"> </w:t>
      </w:r>
      <w:r w:rsidR="00E12882" w:rsidRPr="00A10B49">
        <w:rPr>
          <w:rFonts w:ascii="Arial" w:hAnsi="Arial" w:cs="Arial"/>
          <w:bCs/>
          <w:sz w:val="22"/>
          <w:szCs w:val="22"/>
          <w:lang w:val="fr-FR"/>
        </w:rPr>
        <w:t>énonce que</w:t>
      </w:r>
      <w:r w:rsidR="00996FDB" w:rsidRPr="00A10B49">
        <w:rPr>
          <w:rFonts w:ascii="Arial" w:hAnsi="Arial" w:cs="Arial"/>
          <w:bCs/>
          <w:sz w:val="22"/>
          <w:szCs w:val="22"/>
          <w:lang w:val="fr-FR"/>
        </w:rPr>
        <w:t xml:space="preserve"> </w:t>
      </w:r>
      <w:r w:rsidR="00201914" w:rsidRPr="00A10B49">
        <w:rPr>
          <w:rFonts w:ascii="Arial" w:hAnsi="Arial" w:cs="Arial"/>
          <w:bCs/>
          <w:i/>
          <w:sz w:val="22"/>
          <w:szCs w:val="22"/>
          <w:lang w:val="fr-FR"/>
        </w:rPr>
        <w:t>La pêche et la chasse n’ont aucun effet néfaste direct ou indirect important sur les espèces migratrices, leurs habitats ou leur voies de migration, et les incidences de la pêche et de la chasse restent dans des limites écologiques sûres</w:t>
      </w:r>
      <w:r w:rsidR="00F06942">
        <w:rPr>
          <w:rFonts w:ascii="Arial" w:hAnsi="Arial" w:cs="Arial"/>
          <w:bCs/>
          <w:i/>
          <w:sz w:val="22"/>
          <w:szCs w:val="22"/>
          <w:lang w:val="fr-FR"/>
        </w:rPr>
        <w:t> »</w:t>
      </w:r>
      <w:r w:rsidR="00201914" w:rsidRPr="00A10B49">
        <w:rPr>
          <w:rFonts w:ascii="Arial" w:hAnsi="Arial" w:cs="Arial"/>
          <w:bCs/>
          <w:sz w:val="22"/>
          <w:szCs w:val="22"/>
          <w:lang w:val="fr-FR"/>
        </w:rPr>
        <w:t>.</w:t>
      </w:r>
    </w:p>
    <w:p w:rsidR="00996FDB" w:rsidRPr="00A10B49" w:rsidRDefault="00996FDB" w:rsidP="002F2D7B">
      <w:pPr>
        <w:pStyle w:val="ListParagraph"/>
        <w:rPr>
          <w:rFonts w:ascii="Arial" w:hAnsi="Arial" w:cs="Arial"/>
          <w:sz w:val="22"/>
          <w:szCs w:val="22"/>
          <w:lang w:val="fr-FR"/>
        </w:rPr>
      </w:pPr>
    </w:p>
    <w:p w:rsidR="00996FDB" w:rsidRPr="00A10B49" w:rsidRDefault="007D062F" w:rsidP="002F2D7B">
      <w:pPr>
        <w:jc w:val="both"/>
        <w:rPr>
          <w:rFonts w:ascii="Arial" w:hAnsi="Arial" w:cs="Arial"/>
          <w:sz w:val="22"/>
          <w:szCs w:val="22"/>
          <w:u w:val="single"/>
          <w:lang w:val="fr-FR"/>
        </w:rPr>
      </w:pPr>
      <w:r w:rsidRPr="00A10B49">
        <w:rPr>
          <w:rFonts w:ascii="Arial" w:hAnsi="Arial" w:cs="Arial"/>
          <w:sz w:val="22"/>
          <w:szCs w:val="22"/>
          <w:u w:val="single"/>
          <w:lang w:val="fr-FR"/>
        </w:rPr>
        <w:t>Le débat sur la viande d’animaux sauvages dans d’autres organisations internationales</w:t>
      </w:r>
    </w:p>
    <w:p w:rsidR="00996FDB" w:rsidRPr="00A10B49" w:rsidRDefault="00996FDB" w:rsidP="002F2D7B">
      <w:pPr>
        <w:jc w:val="both"/>
        <w:rPr>
          <w:rFonts w:ascii="Arial" w:hAnsi="Arial" w:cs="Arial"/>
          <w:sz w:val="22"/>
          <w:szCs w:val="22"/>
          <w:lang w:val="fr-FR"/>
        </w:rPr>
      </w:pPr>
    </w:p>
    <w:p w:rsidR="00996FDB" w:rsidRPr="00A10B49" w:rsidRDefault="00E12882" w:rsidP="00210246">
      <w:pPr>
        <w:numPr>
          <w:ilvl w:val="0"/>
          <w:numId w:val="42"/>
        </w:numPr>
        <w:ind w:left="0" w:firstLine="0"/>
        <w:contextualSpacing/>
        <w:jc w:val="both"/>
        <w:rPr>
          <w:rFonts w:ascii="Arial" w:hAnsi="Arial" w:cs="Arial"/>
          <w:sz w:val="22"/>
          <w:szCs w:val="22"/>
          <w:lang w:val="fr-FR"/>
        </w:rPr>
      </w:pPr>
      <w:r w:rsidRPr="00A10B49">
        <w:rPr>
          <w:rFonts w:ascii="Arial" w:hAnsi="Arial" w:cs="Arial"/>
          <w:sz w:val="22"/>
          <w:szCs w:val="22"/>
          <w:lang w:val="fr-FR"/>
        </w:rPr>
        <w:t>La question de la viande d’animaux sauvages fait déjà l’objet de débats au sein d’autres accords multilatéraux sur l’environnement. La</w:t>
      </w:r>
      <w:r w:rsidR="00996FDB" w:rsidRPr="00A10B49">
        <w:rPr>
          <w:rFonts w:ascii="Arial" w:hAnsi="Arial" w:cs="Arial"/>
          <w:sz w:val="22"/>
          <w:szCs w:val="22"/>
          <w:lang w:val="fr-FR"/>
        </w:rPr>
        <w:t xml:space="preserve"> </w:t>
      </w:r>
      <w:r w:rsidRPr="00A10B49">
        <w:rPr>
          <w:rFonts w:ascii="Arial" w:hAnsi="Arial" w:cs="Arial"/>
          <w:sz w:val="22"/>
          <w:szCs w:val="22"/>
          <w:lang w:val="fr-FR"/>
        </w:rPr>
        <w:t>Conférence</w:t>
      </w:r>
      <w:r w:rsidR="00996FDB" w:rsidRPr="00A10B49">
        <w:rPr>
          <w:rFonts w:ascii="Arial" w:hAnsi="Arial" w:cs="Arial"/>
          <w:sz w:val="22"/>
          <w:szCs w:val="22"/>
          <w:lang w:val="fr-FR"/>
        </w:rPr>
        <w:t xml:space="preserve"> </w:t>
      </w:r>
      <w:r w:rsidRPr="00A10B49">
        <w:rPr>
          <w:rFonts w:ascii="Arial" w:hAnsi="Arial" w:cs="Arial"/>
          <w:sz w:val="22"/>
          <w:szCs w:val="22"/>
          <w:lang w:val="fr-FR"/>
        </w:rPr>
        <w:t>des Parties à la Convention sur le commerce international des espèces de faune et de flore sauvages menacées d’extinction (</w:t>
      </w:r>
      <w:r w:rsidR="00996FDB" w:rsidRPr="00A10B49">
        <w:rPr>
          <w:rFonts w:ascii="Arial" w:hAnsi="Arial" w:cs="Arial"/>
          <w:sz w:val="22"/>
          <w:szCs w:val="22"/>
          <w:lang w:val="fr-FR"/>
        </w:rPr>
        <w:t>CITES) reco</w:t>
      </w:r>
      <w:r w:rsidRPr="00A10B49">
        <w:rPr>
          <w:rFonts w:ascii="Arial" w:hAnsi="Arial" w:cs="Arial"/>
          <w:sz w:val="22"/>
          <w:szCs w:val="22"/>
          <w:lang w:val="fr-FR"/>
        </w:rPr>
        <w:t>nna</w:t>
      </w:r>
      <w:r w:rsidR="003D7085" w:rsidRPr="00A10B49">
        <w:rPr>
          <w:rFonts w:ascii="Arial" w:hAnsi="Arial" w:cs="Arial"/>
          <w:sz w:val="22"/>
          <w:szCs w:val="22"/>
          <w:lang w:val="fr-FR"/>
        </w:rPr>
        <w:t>î</w:t>
      </w:r>
      <w:r w:rsidRPr="00A10B49">
        <w:rPr>
          <w:rFonts w:ascii="Arial" w:hAnsi="Arial" w:cs="Arial"/>
          <w:sz w:val="22"/>
          <w:szCs w:val="22"/>
          <w:lang w:val="fr-FR"/>
        </w:rPr>
        <w:t>t que « </w:t>
      </w:r>
      <w:r w:rsidRPr="00A10B49">
        <w:rPr>
          <w:rFonts w:ascii="Arial" w:hAnsi="Arial" w:cs="Arial"/>
          <w:i/>
          <w:sz w:val="22"/>
          <w:szCs w:val="22"/>
          <w:lang w:val="fr-FR"/>
        </w:rPr>
        <w:t>le prélèvement et le commerce de viande de brousse peuvent porter préjudice à la survie immédiate de certaines espèces et peuvent faire partie des nombreuses pressions ayant une incidence sur un nombre encore plus élevé d’espèces</w:t>
      </w:r>
      <w:r w:rsidRPr="00A10B49">
        <w:rPr>
          <w:rFonts w:ascii="Arial" w:hAnsi="Arial" w:cs="Arial"/>
          <w:sz w:val="22"/>
          <w:szCs w:val="22"/>
          <w:lang w:val="fr-FR"/>
        </w:rPr>
        <w:t> »</w:t>
      </w:r>
      <w:r w:rsidR="00996FDB" w:rsidRPr="00A10B49">
        <w:rPr>
          <w:rFonts w:ascii="Arial" w:hAnsi="Arial" w:cs="Arial"/>
          <w:sz w:val="22"/>
          <w:szCs w:val="22"/>
          <w:lang w:val="fr-FR"/>
        </w:rPr>
        <w:t xml:space="preserve"> (R</w:t>
      </w:r>
      <w:r w:rsidRPr="00A10B49">
        <w:rPr>
          <w:rFonts w:ascii="Arial" w:hAnsi="Arial" w:cs="Arial"/>
          <w:sz w:val="22"/>
          <w:szCs w:val="22"/>
          <w:lang w:val="fr-FR"/>
        </w:rPr>
        <w:t>é</w:t>
      </w:r>
      <w:r w:rsidR="00996FDB" w:rsidRPr="00A10B49">
        <w:rPr>
          <w:rFonts w:ascii="Arial" w:hAnsi="Arial" w:cs="Arial"/>
          <w:sz w:val="22"/>
          <w:szCs w:val="22"/>
          <w:lang w:val="fr-FR"/>
        </w:rPr>
        <w:t xml:space="preserve">solution </w:t>
      </w:r>
      <w:hyperlink r:id="rId19" w:history="1">
        <w:r w:rsidR="00996FDB" w:rsidRPr="00A10B49">
          <w:rPr>
            <w:rStyle w:val="Hyperlink"/>
            <w:rFonts w:ascii="Arial" w:hAnsi="Arial" w:cs="Arial"/>
            <w:sz w:val="22"/>
            <w:szCs w:val="22"/>
            <w:lang w:val="fr-FR"/>
          </w:rPr>
          <w:t>Conf.13.11 (</w:t>
        </w:r>
        <w:proofErr w:type="spellStart"/>
        <w:r w:rsidR="00996FDB" w:rsidRPr="00A10B49">
          <w:rPr>
            <w:rStyle w:val="Hyperlink"/>
            <w:rFonts w:ascii="Arial" w:hAnsi="Arial" w:cs="Arial"/>
            <w:sz w:val="22"/>
            <w:szCs w:val="22"/>
            <w:lang w:val="fr-FR"/>
          </w:rPr>
          <w:t>Rev</w:t>
        </w:r>
        <w:proofErr w:type="spellEnd"/>
        <w:r w:rsidR="00996FDB" w:rsidRPr="00A10B49">
          <w:rPr>
            <w:rStyle w:val="Hyperlink"/>
            <w:rFonts w:ascii="Arial" w:hAnsi="Arial" w:cs="Arial"/>
            <w:sz w:val="22"/>
            <w:szCs w:val="22"/>
            <w:lang w:val="fr-FR"/>
          </w:rPr>
          <w:t>. CoP17)</w:t>
        </w:r>
      </w:hyperlink>
      <w:r w:rsidR="00996FDB" w:rsidRPr="00A10B49">
        <w:rPr>
          <w:rFonts w:ascii="Arial" w:hAnsi="Arial" w:cs="Arial"/>
          <w:sz w:val="22"/>
          <w:szCs w:val="22"/>
          <w:lang w:val="fr-FR"/>
        </w:rPr>
        <w:t xml:space="preserve">. </w:t>
      </w:r>
    </w:p>
    <w:p w:rsidR="00996FDB" w:rsidRPr="00A10B49" w:rsidRDefault="00996FDB" w:rsidP="00210246">
      <w:pPr>
        <w:contextualSpacing/>
        <w:jc w:val="both"/>
        <w:rPr>
          <w:rFonts w:ascii="Arial" w:hAnsi="Arial" w:cs="Arial"/>
          <w:sz w:val="22"/>
          <w:szCs w:val="22"/>
          <w:lang w:val="fr-FR"/>
        </w:rPr>
      </w:pPr>
    </w:p>
    <w:p w:rsidR="00996FDB" w:rsidRPr="00A10B49" w:rsidRDefault="003D7085" w:rsidP="00210246">
      <w:pPr>
        <w:pStyle w:val="ListParagraph"/>
        <w:numPr>
          <w:ilvl w:val="0"/>
          <w:numId w:val="42"/>
        </w:numPr>
        <w:ind w:left="0" w:firstLine="0"/>
        <w:jc w:val="both"/>
        <w:rPr>
          <w:rFonts w:ascii="Arial" w:hAnsi="Arial" w:cs="Arial"/>
          <w:sz w:val="22"/>
          <w:szCs w:val="22"/>
          <w:lang w:val="fr-FR"/>
        </w:rPr>
      </w:pPr>
      <w:r w:rsidRPr="00A10B49">
        <w:rPr>
          <w:rFonts w:ascii="Arial" w:hAnsi="Arial" w:cs="Arial"/>
          <w:sz w:val="22"/>
          <w:szCs w:val="22"/>
          <w:lang w:val="fr-FR"/>
        </w:rPr>
        <w:t>À sa 17</w:t>
      </w:r>
      <w:r w:rsidRPr="00A10B49">
        <w:rPr>
          <w:rFonts w:ascii="Arial" w:hAnsi="Arial" w:cs="Arial"/>
          <w:sz w:val="22"/>
          <w:szCs w:val="22"/>
          <w:vertAlign w:val="superscript"/>
          <w:lang w:val="fr-FR"/>
        </w:rPr>
        <w:t>ème</w:t>
      </w:r>
      <w:r w:rsidRPr="00A10B49">
        <w:rPr>
          <w:rFonts w:ascii="Arial" w:hAnsi="Arial" w:cs="Arial"/>
          <w:sz w:val="22"/>
          <w:szCs w:val="22"/>
          <w:lang w:val="fr-FR"/>
        </w:rPr>
        <w:t xml:space="preserve"> session (COP17, Johannesburg, septembre 2016), la</w:t>
      </w:r>
      <w:r w:rsidR="00E12882" w:rsidRPr="00A10B49">
        <w:rPr>
          <w:rFonts w:ascii="Arial" w:hAnsi="Arial" w:cs="Arial"/>
          <w:sz w:val="22"/>
          <w:szCs w:val="22"/>
          <w:lang w:val="fr-FR"/>
        </w:rPr>
        <w:t xml:space="preserve"> Conférence des Parties à la CI</w:t>
      </w:r>
      <w:r w:rsidRPr="00A10B49">
        <w:rPr>
          <w:rFonts w:ascii="Arial" w:hAnsi="Arial" w:cs="Arial"/>
          <w:sz w:val="22"/>
          <w:szCs w:val="22"/>
          <w:lang w:val="fr-FR"/>
        </w:rPr>
        <w:t xml:space="preserve">TES </w:t>
      </w:r>
      <w:r w:rsidR="00E12882" w:rsidRPr="00A10B49">
        <w:rPr>
          <w:rFonts w:ascii="Arial" w:hAnsi="Arial" w:cs="Arial"/>
          <w:sz w:val="22"/>
          <w:szCs w:val="22"/>
          <w:lang w:val="fr-FR"/>
        </w:rPr>
        <w:t xml:space="preserve">a revu </w:t>
      </w:r>
      <w:r w:rsidR="0090524B" w:rsidRPr="00A10B49">
        <w:rPr>
          <w:rFonts w:ascii="Arial" w:hAnsi="Arial" w:cs="Arial"/>
          <w:sz w:val="22"/>
          <w:szCs w:val="22"/>
          <w:lang w:val="fr-FR"/>
        </w:rPr>
        <w:t>en bonne partie</w:t>
      </w:r>
      <w:r w:rsidR="00E12882" w:rsidRPr="00A10B49">
        <w:rPr>
          <w:rFonts w:ascii="Arial" w:hAnsi="Arial" w:cs="Arial"/>
          <w:sz w:val="22"/>
          <w:szCs w:val="22"/>
          <w:lang w:val="fr-FR"/>
        </w:rPr>
        <w:t xml:space="preserve"> sa Résolution sur la viande de brousse. De plus, le</w:t>
      </w:r>
      <w:r w:rsidR="00996FDB" w:rsidRPr="00A10B49">
        <w:rPr>
          <w:rFonts w:ascii="Arial" w:hAnsi="Arial" w:cs="Arial"/>
          <w:sz w:val="22"/>
          <w:szCs w:val="22"/>
          <w:lang w:val="fr-FR"/>
        </w:rPr>
        <w:t xml:space="preserve"> Secr</w:t>
      </w:r>
      <w:r w:rsidR="00E12882" w:rsidRPr="00A10B49">
        <w:rPr>
          <w:rFonts w:ascii="Arial" w:hAnsi="Arial" w:cs="Arial"/>
          <w:sz w:val="22"/>
          <w:szCs w:val="22"/>
          <w:lang w:val="fr-FR"/>
        </w:rPr>
        <w:t>é</w:t>
      </w:r>
      <w:r w:rsidR="00996FDB" w:rsidRPr="00A10B49">
        <w:rPr>
          <w:rFonts w:ascii="Arial" w:hAnsi="Arial" w:cs="Arial"/>
          <w:sz w:val="22"/>
          <w:szCs w:val="22"/>
          <w:lang w:val="fr-FR"/>
        </w:rPr>
        <w:t xml:space="preserve">tariat </w:t>
      </w:r>
      <w:r w:rsidR="00E12882" w:rsidRPr="00A10B49">
        <w:rPr>
          <w:rFonts w:ascii="Arial" w:hAnsi="Arial" w:cs="Arial"/>
          <w:sz w:val="22"/>
          <w:szCs w:val="22"/>
          <w:lang w:val="fr-FR"/>
        </w:rPr>
        <w:t>de la CITES</w:t>
      </w:r>
      <w:r w:rsidR="00996FDB" w:rsidRPr="00A10B49">
        <w:rPr>
          <w:rFonts w:ascii="Arial" w:hAnsi="Arial" w:cs="Arial"/>
          <w:sz w:val="22"/>
          <w:szCs w:val="22"/>
          <w:lang w:val="fr-FR"/>
        </w:rPr>
        <w:t xml:space="preserve">, </w:t>
      </w:r>
      <w:r w:rsidR="0090524B" w:rsidRPr="00A10B49">
        <w:rPr>
          <w:rFonts w:ascii="Arial" w:hAnsi="Arial" w:cs="Arial"/>
          <w:sz w:val="22"/>
          <w:szCs w:val="22"/>
          <w:lang w:val="fr-FR"/>
        </w:rPr>
        <w:t>dans la limite des</w:t>
      </w:r>
      <w:r w:rsidR="00E12882" w:rsidRPr="00A10B49">
        <w:rPr>
          <w:rFonts w:ascii="Arial" w:hAnsi="Arial" w:cs="Arial"/>
          <w:sz w:val="22"/>
          <w:szCs w:val="22"/>
          <w:lang w:val="fr-FR"/>
        </w:rPr>
        <w:t xml:space="preserve"> </w:t>
      </w:r>
      <w:r w:rsidR="00DC470E" w:rsidRPr="00A10B49">
        <w:rPr>
          <w:rFonts w:ascii="Arial" w:hAnsi="Arial" w:cs="Arial"/>
          <w:sz w:val="22"/>
          <w:szCs w:val="22"/>
          <w:lang w:val="fr-FR"/>
        </w:rPr>
        <w:t>ressources</w:t>
      </w:r>
      <w:r w:rsidR="00E12882" w:rsidRPr="00A10B49">
        <w:rPr>
          <w:rFonts w:ascii="Arial" w:hAnsi="Arial" w:cs="Arial"/>
          <w:sz w:val="22"/>
          <w:szCs w:val="22"/>
          <w:lang w:val="fr-FR"/>
        </w:rPr>
        <w:t xml:space="preserve"> externes</w:t>
      </w:r>
      <w:r w:rsidR="0090524B" w:rsidRPr="00A10B49">
        <w:rPr>
          <w:rFonts w:ascii="Arial" w:hAnsi="Arial" w:cs="Arial"/>
          <w:sz w:val="22"/>
          <w:szCs w:val="22"/>
          <w:lang w:val="fr-FR"/>
        </w:rPr>
        <w:t xml:space="preserve"> disponibles</w:t>
      </w:r>
      <w:r w:rsidR="00E12882" w:rsidRPr="00A10B49">
        <w:rPr>
          <w:rFonts w:ascii="Arial" w:hAnsi="Arial" w:cs="Arial"/>
          <w:sz w:val="22"/>
          <w:szCs w:val="22"/>
          <w:lang w:val="fr-FR"/>
        </w:rPr>
        <w:t xml:space="preserve">, entend collaborer </w:t>
      </w:r>
      <w:r w:rsidR="00DC470E" w:rsidRPr="00A10B49">
        <w:rPr>
          <w:rFonts w:ascii="Arial" w:hAnsi="Arial" w:cs="Arial"/>
          <w:sz w:val="22"/>
          <w:szCs w:val="22"/>
          <w:lang w:val="fr-FR"/>
        </w:rPr>
        <w:t>avec le Partenariat de co</w:t>
      </w:r>
      <w:r w:rsidR="0090524B" w:rsidRPr="00A10B49">
        <w:rPr>
          <w:rFonts w:ascii="Arial" w:hAnsi="Arial" w:cs="Arial"/>
          <w:sz w:val="22"/>
          <w:szCs w:val="22"/>
          <w:lang w:val="fr-FR"/>
        </w:rPr>
        <w:t>llaboration sur</w:t>
      </w:r>
      <w:r w:rsidR="00DC470E" w:rsidRPr="00A10B49">
        <w:rPr>
          <w:rFonts w:ascii="Arial" w:hAnsi="Arial" w:cs="Arial"/>
          <w:sz w:val="22"/>
          <w:szCs w:val="22"/>
          <w:lang w:val="fr-FR"/>
        </w:rPr>
        <w:t xml:space="preserve"> la gestion durable de la </w:t>
      </w:r>
      <w:r w:rsidR="0090524B" w:rsidRPr="00A10B49">
        <w:rPr>
          <w:rFonts w:ascii="Arial" w:hAnsi="Arial" w:cs="Arial"/>
          <w:sz w:val="22"/>
          <w:szCs w:val="22"/>
          <w:lang w:val="fr-FR"/>
        </w:rPr>
        <w:t>vie</w:t>
      </w:r>
      <w:r w:rsidR="00DC470E" w:rsidRPr="00A10B49">
        <w:rPr>
          <w:rFonts w:ascii="Arial" w:hAnsi="Arial" w:cs="Arial"/>
          <w:sz w:val="22"/>
          <w:szCs w:val="22"/>
          <w:lang w:val="fr-FR"/>
        </w:rPr>
        <w:t xml:space="preserve"> sauvage (voir ci-dessous</w:t>
      </w:r>
      <w:r w:rsidR="00996FDB" w:rsidRPr="00A10B49">
        <w:rPr>
          <w:rFonts w:ascii="Arial" w:hAnsi="Arial" w:cs="Arial"/>
          <w:sz w:val="22"/>
          <w:szCs w:val="22"/>
          <w:lang w:val="fr-FR"/>
        </w:rPr>
        <w:t xml:space="preserve">) </w:t>
      </w:r>
      <w:r w:rsidR="00DC470E" w:rsidRPr="00A10B49">
        <w:rPr>
          <w:rFonts w:ascii="Arial" w:hAnsi="Arial" w:cs="Arial"/>
          <w:sz w:val="22"/>
          <w:szCs w:val="22"/>
          <w:lang w:val="fr-FR"/>
        </w:rPr>
        <w:t xml:space="preserve">et le Consortium international de lutte contre la criminalité liée aux espèces sauvages (ICCWC) et d’autres organisations pour </w:t>
      </w:r>
      <w:r w:rsidR="0090524B" w:rsidRPr="00A10B49">
        <w:rPr>
          <w:rFonts w:ascii="Arial" w:hAnsi="Arial" w:cs="Arial"/>
          <w:sz w:val="22"/>
          <w:szCs w:val="22"/>
          <w:lang w:val="fr-FR"/>
        </w:rPr>
        <w:t xml:space="preserve">préparer des </w:t>
      </w:r>
      <w:r w:rsidR="00DC470E" w:rsidRPr="00A10B49">
        <w:rPr>
          <w:rFonts w:ascii="Arial" w:hAnsi="Arial" w:cs="Arial"/>
          <w:sz w:val="22"/>
          <w:szCs w:val="22"/>
          <w:lang w:val="fr-FR"/>
        </w:rPr>
        <w:t>orientation</w:t>
      </w:r>
      <w:r w:rsidR="0090524B" w:rsidRPr="00A10B49">
        <w:rPr>
          <w:rFonts w:ascii="Arial" w:hAnsi="Arial" w:cs="Arial"/>
          <w:sz w:val="22"/>
          <w:szCs w:val="22"/>
          <w:lang w:val="fr-FR"/>
        </w:rPr>
        <w:t>s</w:t>
      </w:r>
      <w:r w:rsidR="00DC470E" w:rsidRPr="00A10B49">
        <w:rPr>
          <w:rFonts w:ascii="Arial" w:hAnsi="Arial" w:cs="Arial"/>
          <w:sz w:val="22"/>
          <w:szCs w:val="22"/>
          <w:lang w:val="fr-FR"/>
        </w:rPr>
        <w:t xml:space="preserve">, des activités et des outils </w:t>
      </w:r>
      <w:r w:rsidR="0090524B" w:rsidRPr="00A10B49">
        <w:rPr>
          <w:rFonts w:ascii="Arial" w:hAnsi="Arial" w:cs="Arial"/>
          <w:sz w:val="22"/>
          <w:szCs w:val="22"/>
          <w:lang w:val="fr-FR"/>
        </w:rPr>
        <w:t>visant à</w:t>
      </w:r>
      <w:r w:rsidR="00DC470E" w:rsidRPr="00A10B49">
        <w:rPr>
          <w:rFonts w:ascii="Arial" w:hAnsi="Arial" w:cs="Arial"/>
          <w:sz w:val="22"/>
          <w:szCs w:val="22"/>
          <w:lang w:val="fr-FR"/>
        </w:rPr>
        <w:t xml:space="preserve"> renforcer l</w:t>
      </w:r>
      <w:r w:rsidR="0090524B" w:rsidRPr="00A10B49">
        <w:rPr>
          <w:rFonts w:ascii="Arial" w:hAnsi="Arial" w:cs="Arial"/>
          <w:sz w:val="22"/>
          <w:szCs w:val="22"/>
          <w:lang w:val="fr-FR"/>
        </w:rPr>
        <w:t>es</w:t>
      </w:r>
      <w:r w:rsidR="00DC470E" w:rsidRPr="00A10B49">
        <w:rPr>
          <w:rFonts w:ascii="Arial" w:hAnsi="Arial" w:cs="Arial"/>
          <w:sz w:val="22"/>
          <w:szCs w:val="22"/>
          <w:lang w:val="fr-FR"/>
        </w:rPr>
        <w:t xml:space="preserve"> capacité</w:t>
      </w:r>
      <w:r w:rsidR="0090524B" w:rsidRPr="00A10B49">
        <w:rPr>
          <w:rFonts w:ascii="Arial" w:hAnsi="Arial" w:cs="Arial"/>
          <w:sz w:val="22"/>
          <w:szCs w:val="22"/>
          <w:lang w:val="fr-FR"/>
        </w:rPr>
        <w:t xml:space="preserve">s </w:t>
      </w:r>
      <w:r w:rsidR="00DC470E" w:rsidRPr="00A10B49">
        <w:rPr>
          <w:rFonts w:ascii="Arial" w:hAnsi="Arial" w:cs="Arial"/>
          <w:sz w:val="22"/>
          <w:szCs w:val="22"/>
          <w:lang w:val="fr-FR"/>
        </w:rPr>
        <w:t>des Parties à réglementer le commerce de viande de brousse en conséquence (</w:t>
      </w:r>
      <w:r w:rsidR="00996FDB" w:rsidRPr="00A10B49">
        <w:rPr>
          <w:rFonts w:ascii="Arial" w:hAnsi="Arial" w:cs="Arial"/>
          <w:sz w:val="22"/>
          <w:szCs w:val="22"/>
          <w:lang w:val="fr-FR"/>
        </w:rPr>
        <w:t>D</w:t>
      </w:r>
      <w:r w:rsidR="00DC470E" w:rsidRPr="00A10B49">
        <w:rPr>
          <w:rFonts w:ascii="Arial" w:hAnsi="Arial" w:cs="Arial"/>
          <w:sz w:val="22"/>
          <w:szCs w:val="22"/>
          <w:lang w:val="fr-FR"/>
        </w:rPr>
        <w:t>é</w:t>
      </w:r>
      <w:r w:rsidR="00996FDB" w:rsidRPr="00A10B49">
        <w:rPr>
          <w:rFonts w:ascii="Arial" w:hAnsi="Arial" w:cs="Arial"/>
          <w:sz w:val="22"/>
          <w:szCs w:val="22"/>
          <w:lang w:val="fr-FR"/>
        </w:rPr>
        <w:t>cision 17.113</w:t>
      </w:r>
      <w:r w:rsidR="00DC470E" w:rsidRPr="00A10B49">
        <w:rPr>
          <w:rFonts w:ascii="Arial" w:hAnsi="Arial" w:cs="Arial"/>
          <w:sz w:val="22"/>
          <w:szCs w:val="22"/>
          <w:lang w:val="fr-FR"/>
        </w:rPr>
        <w:t xml:space="preserve"> de la CITES</w:t>
      </w:r>
      <w:r w:rsidR="00996FDB" w:rsidRPr="00A10B49">
        <w:rPr>
          <w:rFonts w:ascii="Arial" w:hAnsi="Arial" w:cs="Arial"/>
          <w:sz w:val="22"/>
          <w:szCs w:val="22"/>
          <w:lang w:val="fr-FR"/>
        </w:rPr>
        <w:t xml:space="preserve">). </w:t>
      </w:r>
      <w:r w:rsidR="00DC470E" w:rsidRPr="00A10B49">
        <w:rPr>
          <w:rFonts w:ascii="Arial" w:hAnsi="Arial" w:cs="Arial"/>
          <w:sz w:val="22"/>
          <w:szCs w:val="22"/>
          <w:lang w:val="fr-FR"/>
        </w:rPr>
        <w:t xml:space="preserve">La </w:t>
      </w:r>
      <w:r w:rsidR="00996FDB" w:rsidRPr="00A10B49">
        <w:rPr>
          <w:rFonts w:ascii="Arial" w:hAnsi="Arial" w:cs="Arial"/>
          <w:sz w:val="22"/>
          <w:szCs w:val="22"/>
          <w:lang w:val="fr-FR"/>
        </w:rPr>
        <w:t>COP17 a</w:t>
      </w:r>
      <w:r w:rsidR="00DC470E" w:rsidRPr="00A10B49">
        <w:rPr>
          <w:rFonts w:ascii="Arial" w:hAnsi="Arial" w:cs="Arial"/>
          <w:sz w:val="22"/>
          <w:szCs w:val="22"/>
          <w:lang w:val="fr-FR"/>
        </w:rPr>
        <w:t xml:space="preserve"> également </w:t>
      </w:r>
      <w:r w:rsidR="0090524B" w:rsidRPr="00A10B49">
        <w:rPr>
          <w:rFonts w:ascii="Arial" w:hAnsi="Arial" w:cs="Arial"/>
          <w:sz w:val="22"/>
          <w:szCs w:val="22"/>
          <w:lang w:val="fr-FR"/>
        </w:rPr>
        <w:t xml:space="preserve">encouragé </w:t>
      </w:r>
      <w:r w:rsidR="00DC470E" w:rsidRPr="00A10B49">
        <w:rPr>
          <w:rFonts w:ascii="Arial" w:hAnsi="Arial" w:cs="Arial"/>
          <w:sz w:val="22"/>
          <w:szCs w:val="22"/>
          <w:lang w:val="fr-FR"/>
        </w:rPr>
        <w:t xml:space="preserve">le Groupe de travail </w:t>
      </w:r>
      <w:r w:rsidR="0090524B" w:rsidRPr="00A10B49">
        <w:rPr>
          <w:rFonts w:ascii="Arial" w:hAnsi="Arial" w:cs="Arial"/>
          <w:sz w:val="22"/>
          <w:szCs w:val="22"/>
          <w:lang w:val="fr-FR"/>
        </w:rPr>
        <w:t xml:space="preserve">d’Afrique centrale </w:t>
      </w:r>
      <w:r w:rsidR="00DC470E" w:rsidRPr="00A10B49">
        <w:rPr>
          <w:rFonts w:ascii="Arial" w:hAnsi="Arial" w:cs="Arial"/>
          <w:sz w:val="22"/>
          <w:szCs w:val="22"/>
          <w:lang w:val="fr-FR"/>
        </w:rPr>
        <w:t xml:space="preserve">sur la viande de brousse </w:t>
      </w:r>
      <w:r w:rsidR="0090524B" w:rsidRPr="00A10B49">
        <w:rPr>
          <w:rFonts w:ascii="Arial" w:hAnsi="Arial" w:cs="Arial"/>
          <w:sz w:val="22"/>
          <w:szCs w:val="22"/>
          <w:lang w:val="fr-FR"/>
        </w:rPr>
        <w:t>(</w:t>
      </w:r>
      <w:r w:rsidR="00DC470E" w:rsidRPr="00A10B49">
        <w:rPr>
          <w:rFonts w:ascii="Arial" w:hAnsi="Arial" w:cs="Arial"/>
          <w:sz w:val="22"/>
          <w:szCs w:val="22"/>
          <w:lang w:val="fr-FR"/>
        </w:rPr>
        <w:t xml:space="preserve">un groupe constitué de six pays d’Afrique centrale) </w:t>
      </w:r>
      <w:r w:rsidR="0090524B" w:rsidRPr="00A10B49">
        <w:rPr>
          <w:rFonts w:ascii="Arial" w:hAnsi="Arial" w:cs="Arial"/>
          <w:sz w:val="22"/>
          <w:szCs w:val="22"/>
          <w:lang w:val="fr-FR"/>
        </w:rPr>
        <w:t>à</w:t>
      </w:r>
      <w:r w:rsidR="00DC470E" w:rsidRPr="00A10B49">
        <w:rPr>
          <w:rFonts w:ascii="Arial" w:hAnsi="Arial" w:cs="Arial"/>
          <w:sz w:val="22"/>
          <w:szCs w:val="22"/>
          <w:lang w:val="fr-FR"/>
        </w:rPr>
        <w:t xml:space="preserve"> collaborer avec la CDB et l’Organisation des Nations Unies pour l’alimentation et l’agriculture (FAO) </w:t>
      </w:r>
      <w:r w:rsidR="0090524B" w:rsidRPr="00A10B49">
        <w:rPr>
          <w:rFonts w:ascii="Arial" w:hAnsi="Arial" w:cs="Arial"/>
          <w:sz w:val="22"/>
          <w:szCs w:val="22"/>
          <w:lang w:val="fr-FR"/>
        </w:rPr>
        <w:t>sur toute question relative à l’application de la</w:t>
      </w:r>
      <w:r w:rsidR="00996FDB" w:rsidRPr="00A10B49">
        <w:rPr>
          <w:rFonts w:ascii="Arial" w:hAnsi="Arial" w:cs="Arial"/>
          <w:sz w:val="22"/>
          <w:szCs w:val="22"/>
          <w:lang w:val="fr-FR"/>
        </w:rPr>
        <w:t xml:space="preserve"> R</w:t>
      </w:r>
      <w:r w:rsidR="00DC470E" w:rsidRPr="00A10B49">
        <w:rPr>
          <w:rFonts w:ascii="Arial" w:hAnsi="Arial" w:cs="Arial"/>
          <w:sz w:val="22"/>
          <w:szCs w:val="22"/>
          <w:lang w:val="fr-FR"/>
        </w:rPr>
        <w:t>é</w:t>
      </w:r>
      <w:r w:rsidR="00996FDB" w:rsidRPr="00A10B49">
        <w:rPr>
          <w:rFonts w:ascii="Arial" w:hAnsi="Arial" w:cs="Arial"/>
          <w:sz w:val="22"/>
          <w:szCs w:val="22"/>
          <w:lang w:val="fr-FR"/>
        </w:rPr>
        <w:t xml:space="preserve">solution </w:t>
      </w:r>
      <w:proofErr w:type="spellStart"/>
      <w:r w:rsidR="00996FDB" w:rsidRPr="00A10B49">
        <w:rPr>
          <w:rFonts w:ascii="Arial" w:hAnsi="Arial" w:cs="Arial"/>
          <w:sz w:val="22"/>
          <w:szCs w:val="22"/>
          <w:lang w:val="fr-FR"/>
        </w:rPr>
        <w:t>Conf</w:t>
      </w:r>
      <w:proofErr w:type="spellEnd"/>
      <w:r w:rsidR="00996FDB" w:rsidRPr="00A10B49">
        <w:rPr>
          <w:rFonts w:ascii="Arial" w:hAnsi="Arial" w:cs="Arial"/>
          <w:sz w:val="22"/>
          <w:szCs w:val="22"/>
          <w:lang w:val="fr-FR"/>
        </w:rPr>
        <w:t>. 13.11 (</w:t>
      </w:r>
      <w:proofErr w:type="spellStart"/>
      <w:r w:rsidR="00996FDB" w:rsidRPr="00A10B49">
        <w:rPr>
          <w:rFonts w:ascii="Arial" w:hAnsi="Arial" w:cs="Arial"/>
          <w:sz w:val="22"/>
          <w:szCs w:val="22"/>
          <w:lang w:val="fr-FR"/>
        </w:rPr>
        <w:t>Rev</w:t>
      </w:r>
      <w:proofErr w:type="spellEnd"/>
      <w:r w:rsidR="00996FDB" w:rsidRPr="00A10B49">
        <w:rPr>
          <w:rFonts w:ascii="Arial" w:hAnsi="Arial" w:cs="Arial"/>
          <w:sz w:val="22"/>
          <w:szCs w:val="22"/>
          <w:lang w:val="fr-FR"/>
        </w:rPr>
        <w:t xml:space="preserve">. COP17) </w:t>
      </w:r>
      <w:r w:rsidR="00DC470E" w:rsidRPr="00A10B49">
        <w:rPr>
          <w:rFonts w:ascii="Arial" w:hAnsi="Arial" w:cs="Arial"/>
          <w:sz w:val="22"/>
          <w:szCs w:val="22"/>
          <w:lang w:val="fr-FR"/>
        </w:rPr>
        <w:t xml:space="preserve">et des </w:t>
      </w:r>
      <w:r w:rsidR="00143AB4" w:rsidRPr="00A10B49">
        <w:rPr>
          <w:rFonts w:ascii="Arial" w:hAnsi="Arial" w:cs="Arial"/>
          <w:sz w:val="22"/>
          <w:szCs w:val="22"/>
          <w:lang w:val="fr-FR"/>
        </w:rPr>
        <w:t>décisions</w:t>
      </w:r>
      <w:r w:rsidR="00DC470E" w:rsidRPr="00A10B49">
        <w:rPr>
          <w:rFonts w:ascii="Arial" w:hAnsi="Arial" w:cs="Arial"/>
          <w:sz w:val="22"/>
          <w:szCs w:val="22"/>
          <w:lang w:val="fr-FR"/>
        </w:rPr>
        <w:t xml:space="preserve"> de la CITES</w:t>
      </w:r>
      <w:r w:rsidR="00996FDB" w:rsidRPr="00A10B49">
        <w:rPr>
          <w:rFonts w:ascii="Arial" w:hAnsi="Arial" w:cs="Arial"/>
          <w:sz w:val="22"/>
          <w:szCs w:val="22"/>
          <w:lang w:val="fr-FR"/>
        </w:rPr>
        <w:t xml:space="preserve"> 14.73-74 (</w:t>
      </w:r>
      <w:proofErr w:type="spellStart"/>
      <w:r w:rsidR="00996FDB" w:rsidRPr="00A10B49">
        <w:rPr>
          <w:rFonts w:ascii="Arial" w:hAnsi="Arial" w:cs="Arial"/>
          <w:sz w:val="22"/>
          <w:szCs w:val="22"/>
          <w:lang w:val="fr-FR"/>
        </w:rPr>
        <w:t>Rev</w:t>
      </w:r>
      <w:proofErr w:type="spellEnd"/>
      <w:r w:rsidR="00996FDB" w:rsidRPr="00A10B49">
        <w:rPr>
          <w:rFonts w:ascii="Arial" w:hAnsi="Arial" w:cs="Arial"/>
          <w:sz w:val="22"/>
          <w:szCs w:val="22"/>
          <w:lang w:val="fr-FR"/>
        </w:rPr>
        <w:t xml:space="preserve">. CoP17), </w:t>
      </w:r>
      <w:r w:rsidR="00DC470E" w:rsidRPr="00A10B49">
        <w:rPr>
          <w:rFonts w:ascii="Arial" w:hAnsi="Arial" w:cs="Arial"/>
          <w:sz w:val="22"/>
          <w:szCs w:val="22"/>
          <w:lang w:val="fr-FR"/>
        </w:rPr>
        <w:t>et</w:t>
      </w:r>
      <w:r w:rsidR="00996FDB" w:rsidRPr="00A10B49">
        <w:rPr>
          <w:rFonts w:ascii="Arial" w:hAnsi="Arial" w:cs="Arial"/>
          <w:sz w:val="22"/>
          <w:szCs w:val="22"/>
          <w:lang w:val="fr-FR"/>
        </w:rPr>
        <w:t xml:space="preserve"> 17.112. </w:t>
      </w:r>
    </w:p>
    <w:p w:rsidR="00996FDB" w:rsidRPr="00A10B49" w:rsidRDefault="00996FDB" w:rsidP="00210246">
      <w:pPr>
        <w:contextualSpacing/>
        <w:jc w:val="both"/>
        <w:rPr>
          <w:rFonts w:ascii="Arial" w:hAnsi="Arial" w:cs="Arial"/>
          <w:sz w:val="22"/>
          <w:szCs w:val="22"/>
          <w:lang w:val="fr-FR"/>
        </w:rPr>
      </w:pPr>
    </w:p>
    <w:p w:rsidR="00996FDB" w:rsidRPr="00A10B49" w:rsidRDefault="00C40C33" w:rsidP="00210246">
      <w:pPr>
        <w:numPr>
          <w:ilvl w:val="0"/>
          <w:numId w:val="42"/>
        </w:numPr>
        <w:ind w:left="0" w:firstLine="0"/>
        <w:contextualSpacing/>
        <w:jc w:val="both"/>
        <w:rPr>
          <w:rFonts w:ascii="Arial" w:hAnsi="Arial" w:cs="Arial"/>
          <w:sz w:val="22"/>
          <w:szCs w:val="22"/>
          <w:lang w:val="fr-FR"/>
        </w:rPr>
      </w:pPr>
      <w:r w:rsidRPr="00A10B49">
        <w:rPr>
          <w:rFonts w:ascii="Arial" w:hAnsi="Arial" w:cs="Arial"/>
          <w:sz w:val="22"/>
          <w:szCs w:val="22"/>
          <w:lang w:val="fr-FR"/>
        </w:rPr>
        <w:t xml:space="preserve">La Conférence des Parties à la Convention sur la </w:t>
      </w:r>
      <w:r w:rsidR="00F664BC" w:rsidRPr="00A10B49">
        <w:rPr>
          <w:rFonts w:ascii="Arial" w:hAnsi="Arial" w:cs="Arial"/>
          <w:sz w:val="22"/>
          <w:szCs w:val="22"/>
          <w:lang w:val="fr-FR"/>
        </w:rPr>
        <w:t>diversité</w:t>
      </w:r>
      <w:r w:rsidRPr="00A10B49">
        <w:rPr>
          <w:rFonts w:ascii="Arial" w:hAnsi="Arial" w:cs="Arial"/>
          <w:sz w:val="22"/>
          <w:szCs w:val="22"/>
          <w:lang w:val="fr-FR"/>
        </w:rPr>
        <w:t xml:space="preserve"> </w:t>
      </w:r>
      <w:r w:rsidR="00F664BC" w:rsidRPr="00A10B49">
        <w:rPr>
          <w:rFonts w:ascii="Arial" w:hAnsi="Arial" w:cs="Arial"/>
          <w:sz w:val="22"/>
          <w:szCs w:val="22"/>
          <w:lang w:val="fr-FR"/>
        </w:rPr>
        <w:t>biologique</w:t>
      </w:r>
      <w:r w:rsidRPr="00A10B49">
        <w:rPr>
          <w:rFonts w:ascii="Arial" w:hAnsi="Arial" w:cs="Arial"/>
          <w:sz w:val="22"/>
          <w:szCs w:val="22"/>
          <w:lang w:val="fr-FR"/>
        </w:rPr>
        <w:t xml:space="preserve"> (CDB) en</w:t>
      </w:r>
      <w:r w:rsidR="00996FDB" w:rsidRPr="00A10B49">
        <w:rPr>
          <w:rFonts w:ascii="Arial" w:hAnsi="Arial" w:cs="Arial"/>
          <w:sz w:val="22"/>
          <w:szCs w:val="22"/>
          <w:lang w:val="fr-FR"/>
        </w:rPr>
        <w:t xml:space="preserve"> 2008, </w:t>
      </w:r>
      <w:r w:rsidRPr="00A10B49">
        <w:rPr>
          <w:rFonts w:ascii="Arial" w:hAnsi="Arial" w:cs="Arial"/>
          <w:sz w:val="22"/>
          <w:szCs w:val="22"/>
          <w:lang w:val="fr-FR"/>
        </w:rPr>
        <w:t xml:space="preserve">a </w:t>
      </w:r>
      <w:r w:rsidR="00F664BC" w:rsidRPr="00A10B49">
        <w:rPr>
          <w:rFonts w:ascii="Arial" w:hAnsi="Arial" w:cs="Arial"/>
          <w:sz w:val="22"/>
          <w:szCs w:val="22"/>
          <w:lang w:val="fr-FR"/>
        </w:rPr>
        <w:t>invité</w:t>
      </w:r>
      <w:r w:rsidRPr="00A10B49">
        <w:rPr>
          <w:rFonts w:ascii="Arial" w:hAnsi="Arial" w:cs="Arial"/>
          <w:sz w:val="22"/>
          <w:szCs w:val="22"/>
          <w:lang w:val="fr-FR"/>
        </w:rPr>
        <w:t xml:space="preserve"> </w:t>
      </w:r>
      <w:r w:rsidR="00F664BC" w:rsidRPr="00A10B49">
        <w:rPr>
          <w:rFonts w:ascii="Arial" w:hAnsi="Arial" w:cs="Arial"/>
          <w:sz w:val="22"/>
          <w:szCs w:val="22"/>
          <w:lang w:val="fr-FR"/>
        </w:rPr>
        <w:t>instamment les Parties à «</w:t>
      </w:r>
      <w:r w:rsidR="00F664BC" w:rsidRPr="00A10B49">
        <w:rPr>
          <w:rFonts w:ascii="Arial" w:hAnsi="Arial" w:cs="Arial"/>
          <w:i/>
          <w:sz w:val="22"/>
          <w:szCs w:val="22"/>
          <w:lang w:val="fr-FR"/>
        </w:rPr>
        <w:t>s’attaquer en priorité  aux principales menaces résultant des activités humaines qui pèsent sur la diversité biologique des forêts, notamment l’utilisation non réglementée et non durable des ressources et des produits forestiers (y compris la chasse et le commerce non durables de la viande de brousse et leurs conséquences sur les espèces non ciblées</w:t>
      </w:r>
      <w:r w:rsidR="00996FDB" w:rsidRPr="00A10B49">
        <w:rPr>
          <w:rFonts w:ascii="Arial" w:hAnsi="Arial" w:cs="Arial"/>
          <w:sz w:val="22"/>
          <w:szCs w:val="22"/>
          <w:lang w:val="fr-FR"/>
        </w:rPr>
        <w:t xml:space="preserve"> [..]</w:t>
      </w:r>
      <w:r w:rsidR="00F664BC" w:rsidRPr="00A10B49">
        <w:rPr>
          <w:rFonts w:ascii="Arial" w:hAnsi="Arial" w:cs="Arial"/>
          <w:sz w:val="22"/>
          <w:szCs w:val="22"/>
          <w:lang w:val="fr-FR"/>
        </w:rPr>
        <w:t> »</w:t>
      </w:r>
      <w:r w:rsidR="00996FDB" w:rsidRPr="00A10B49">
        <w:rPr>
          <w:rFonts w:ascii="Arial" w:hAnsi="Arial" w:cs="Arial"/>
          <w:sz w:val="22"/>
          <w:szCs w:val="22"/>
          <w:lang w:val="fr-FR"/>
        </w:rPr>
        <w:t xml:space="preserve"> (</w:t>
      </w:r>
      <w:hyperlink r:id="rId20" w:history="1">
        <w:r w:rsidR="00996FDB" w:rsidRPr="00A10B49">
          <w:rPr>
            <w:rStyle w:val="Hyperlink"/>
            <w:rFonts w:ascii="Arial" w:hAnsi="Arial" w:cs="Arial"/>
            <w:sz w:val="22"/>
            <w:szCs w:val="22"/>
            <w:lang w:val="fr-FR"/>
          </w:rPr>
          <w:t>D</w:t>
        </w:r>
        <w:r w:rsidR="00F664BC" w:rsidRPr="00A10B49">
          <w:rPr>
            <w:rStyle w:val="Hyperlink"/>
            <w:rFonts w:ascii="Arial" w:hAnsi="Arial" w:cs="Arial"/>
            <w:sz w:val="22"/>
            <w:szCs w:val="22"/>
            <w:lang w:val="fr-FR"/>
          </w:rPr>
          <w:t>é</w:t>
        </w:r>
        <w:r w:rsidR="00996FDB" w:rsidRPr="00A10B49">
          <w:rPr>
            <w:rStyle w:val="Hyperlink"/>
            <w:rFonts w:ascii="Arial" w:hAnsi="Arial" w:cs="Arial"/>
            <w:sz w:val="22"/>
            <w:szCs w:val="22"/>
            <w:lang w:val="fr-FR"/>
          </w:rPr>
          <w:t>cision IX/5</w:t>
        </w:r>
      </w:hyperlink>
      <w:r w:rsidR="00996FDB" w:rsidRPr="00A10B49">
        <w:rPr>
          <w:rFonts w:ascii="Arial" w:hAnsi="Arial" w:cs="Arial"/>
          <w:sz w:val="22"/>
          <w:szCs w:val="22"/>
          <w:lang w:val="fr-FR"/>
        </w:rPr>
        <w:t>)</w:t>
      </w:r>
      <w:r w:rsidR="00F664BC" w:rsidRPr="00A10B49">
        <w:rPr>
          <w:rFonts w:ascii="Arial" w:hAnsi="Arial" w:cs="Arial"/>
          <w:sz w:val="22"/>
          <w:szCs w:val="22"/>
          <w:lang w:val="fr-FR"/>
        </w:rPr>
        <w:t xml:space="preserve"> et a établi un Groupe de liaison sur la viande de brousse en 2009</w:t>
      </w:r>
      <w:r w:rsidR="00996FDB" w:rsidRPr="00A10B49">
        <w:rPr>
          <w:rFonts w:ascii="Arial" w:hAnsi="Arial" w:cs="Arial"/>
          <w:sz w:val="22"/>
          <w:szCs w:val="22"/>
          <w:lang w:val="fr-FR"/>
        </w:rPr>
        <w:t>)</w:t>
      </w:r>
      <w:r w:rsidR="00F664BC" w:rsidRPr="00A10B49">
        <w:rPr>
          <w:rFonts w:ascii="Arial" w:hAnsi="Arial" w:cs="Arial"/>
          <w:sz w:val="22"/>
          <w:szCs w:val="22"/>
          <w:lang w:val="fr-FR"/>
        </w:rPr>
        <w:t>.</w:t>
      </w:r>
      <w:r w:rsidR="00996FDB" w:rsidRPr="00A10B49">
        <w:rPr>
          <w:rFonts w:ascii="Arial" w:hAnsi="Arial" w:cs="Arial"/>
          <w:sz w:val="22"/>
          <w:szCs w:val="22"/>
          <w:lang w:val="fr-FR"/>
        </w:rPr>
        <w:t xml:space="preserve">   </w:t>
      </w:r>
    </w:p>
    <w:p w:rsidR="00996FDB" w:rsidRPr="00A10B49" w:rsidRDefault="00996FDB" w:rsidP="00210246">
      <w:pPr>
        <w:pStyle w:val="ListParagraph"/>
        <w:ind w:left="0"/>
        <w:rPr>
          <w:rFonts w:ascii="Arial" w:hAnsi="Arial" w:cs="Arial"/>
          <w:sz w:val="22"/>
          <w:szCs w:val="22"/>
          <w:lang w:val="fr-FR"/>
        </w:rPr>
      </w:pPr>
    </w:p>
    <w:p w:rsidR="00996FDB" w:rsidRPr="00A10B49" w:rsidRDefault="009C187D" w:rsidP="00210246">
      <w:pPr>
        <w:numPr>
          <w:ilvl w:val="0"/>
          <w:numId w:val="42"/>
        </w:numPr>
        <w:ind w:left="0" w:firstLine="0"/>
        <w:contextualSpacing/>
        <w:jc w:val="both"/>
        <w:rPr>
          <w:rFonts w:ascii="Arial" w:hAnsi="Arial" w:cs="Arial"/>
          <w:sz w:val="22"/>
          <w:szCs w:val="22"/>
          <w:lang w:val="fr-FR"/>
        </w:rPr>
      </w:pPr>
      <w:r w:rsidRPr="00A10B49">
        <w:rPr>
          <w:rFonts w:ascii="Arial" w:hAnsi="Arial" w:cs="Arial"/>
          <w:sz w:val="22"/>
          <w:szCs w:val="22"/>
          <w:lang w:val="fr-FR"/>
        </w:rPr>
        <w:t>E</w:t>
      </w:r>
      <w:r w:rsidR="00996FDB" w:rsidRPr="00A10B49">
        <w:rPr>
          <w:rFonts w:ascii="Arial" w:hAnsi="Arial" w:cs="Arial"/>
          <w:sz w:val="22"/>
          <w:szCs w:val="22"/>
          <w:lang w:val="fr-FR"/>
        </w:rPr>
        <w:t xml:space="preserve">n </w:t>
      </w:r>
      <w:r w:rsidRPr="00A10B49">
        <w:rPr>
          <w:rFonts w:ascii="Arial" w:hAnsi="Arial" w:cs="Arial"/>
          <w:sz w:val="22"/>
          <w:szCs w:val="22"/>
          <w:lang w:val="fr-FR"/>
        </w:rPr>
        <w:t>octobre</w:t>
      </w:r>
      <w:r w:rsidR="004573C4" w:rsidRPr="00A10B49">
        <w:rPr>
          <w:rFonts w:ascii="Arial" w:hAnsi="Arial" w:cs="Arial"/>
          <w:sz w:val="22"/>
          <w:szCs w:val="22"/>
          <w:lang w:val="fr-FR"/>
        </w:rPr>
        <w:t xml:space="preserve"> 2009, le Groupe de liaison </w:t>
      </w:r>
      <w:r w:rsidR="003252DD" w:rsidRPr="00A10B49">
        <w:rPr>
          <w:rFonts w:ascii="Arial" w:hAnsi="Arial" w:cs="Arial"/>
          <w:sz w:val="22"/>
          <w:szCs w:val="22"/>
          <w:lang w:val="fr-FR"/>
        </w:rPr>
        <w:t>de la CDB sur</w:t>
      </w:r>
      <w:r w:rsidR="004573C4" w:rsidRPr="00A10B49">
        <w:rPr>
          <w:rFonts w:ascii="Arial" w:hAnsi="Arial" w:cs="Arial"/>
          <w:sz w:val="22"/>
          <w:szCs w:val="22"/>
          <w:lang w:val="fr-FR"/>
        </w:rPr>
        <w:t xml:space="preserve"> la viande de brousse a tenu sa </w:t>
      </w:r>
      <w:r w:rsidR="00DF0D4D" w:rsidRPr="00A10B49">
        <w:rPr>
          <w:rFonts w:ascii="Arial" w:hAnsi="Arial" w:cs="Arial"/>
          <w:sz w:val="22"/>
          <w:szCs w:val="22"/>
          <w:lang w:val="fr-FR"/>
        </w:rPr>
        <w:t>première</w:t>
      </w:r>
      <w:r w:rsidR="004573C4" w:rsidRPr="00A10B49">
        <w:rPr>
          <w:rFonts w:ascii="Arial" w:hAnsi="Arial" w:cs="Arial"/>
          <w:sz w:val="22"/>
          <w:szCs w:val="22"/>
          <w:lang w:val="fr-FR"/>
        </w:rPr>
        <w:t xml:space="preserve"> </w:t>
      </w:r>
      <w:r w:rsidR="00DF0D4D" w:rsidRPr="00A10B49">
        <w:rPr>
          <w:rFonts w:ascii="Arial" w:hAnsi="Arial" w:cs="Arial"/>
          <w:sz w:val="22"/>
          <w:szCs w:val="22"/>
          <w:lang w:val="fr-FR"/>
        </w:rPr>
        <w:t>réunion</w:t>
      </w:r>
      <w:r w:rsidR="004573C4" w:rsidRPr="00A10B49">
        <w:rPr>
          <w:rFonts w:ascii="Arial" w:hAnsi="Arial" w:cs="Arial"/>
          <w:sz w:val="22"/>
          <w:szCs w:val="22"/>
          <w:lang w:val="fr-FR"/>
        </w:rPr>
        <w:t xml:space="preserve"> et a élaboré des recommandations </w:t>
      </w:r>
      <w:r w:rsidR="00DF0D4D" w:rsidRPr="00A10B49">
        <w:rPr>
          <w:rFonts w:ascii="Arial" w:hAnsi="Arial" w:cs="Arial"/>
          <w:sz w:val="22"/>
          <w:szCs w:val="22"/>
          <w:lang w:val="fr-FR"/>
        </w:rPr>
        <w:t>nationales</w:t>
      </w:r>
      <w:r w:rsidR="004573C4" w:rsidRPr="00A10B49">
        <w:rPr>
          <w:rFonts w:ascii="Arial" w:hAnsi="Arial" w:cs="Arial"/>
          <w:sz w:val="22"/>
          <w:szCs w:val="22"/>
          <w:lang w:val="fr-FR"/>
        </w:rPr>
        <w:t xml:space="preserve"> et i</w:t>
      </w:r>
      <w:r w:rsidR="00DF0D4D" w:rsidRPr="00A10B49">
        <w:rPr>
          <w:rFonts w:ascii="Arial" w:hAnsi="Arial" w:cs="Arial"/>
          <w:sz w:val="22"/>
          <w:szCs w:val="22"/>
          <w:lang w:val="fr-FR"/>
        </w:rPr>
        <w:t>nternationales</w:t>
      </w:r>
      <w:r w:rsidR="004573C4" w:rsidRPr="00A10B49">
        <w:rPr>
          <w:rFonts w:ascii="Arial" w:hAnsi="Arial" w:cs="Arial"/>
          <w:sz w:val="22"/>
          <w:szCs w:val="22"/>
          <w:lang w:val="fr-FR"/>
        </w:rPr>
        <w:t xml:space="preserve"> pour l’utilis</w:t>
      </w:r>
      <w:r w:rsidR="00DF0D4D" w:rsidRPr="00A10B49">
        <w:rPr>
          <w:rFonts w:ascii="Arial" w:hAnsi="Arial" w:cs="Arial"/>
          <w:sz w:val="22"/>
          <w:szCs w:val="22"/>
          <w:lang w:val="fr-FR"/>
        </w:rPr>
        <w:t>a</w:t>
      </w:r>
      <w:r w:rsidR="004573C4" w:rsidRPr="00A10B49">
        <w:rPr>
          <w:rFonts w:ascii="Arial" w:hAnsi="Arial" w:cs="Arial"/>
          <w:sz w:val="22"/>
          <w:szCs w:val="22"/>
          <w:lang w:val="fr-FR"/>
        </w:rPr>
        <w:t>t</w:t>
      </w:r>
      <w:r w:rsidR="00DF0D4D" w:rsidRPr="00A10B49">
        <w:rPr>
          <w:rFonts w:ascii="Arial" w:hAnsi="Arial" w:cs="Arial"/>
          <w:sz w:val="22"/>
          <w:szCs w:val="22"/>
          <w:lang w:val="fr-FR"/>
        </w:rPr>
        <w:t>i</w:t>
      </w:r>
      <w:r w:rsidR="004573C4" w:rsidRPr="00A10B49">
        <w:rPr>
          <w:rFonts w:ascii="Arial" w:hAnsi="Arial" w:cs="Arial"/>
          <w:sz w:val="22"/>
          <w:szCs w:val="22"/>
          <w:lang w:val="fr-FR"/>
        </w:rPr>
        <w:t>on</w:t>
      </w:r>
      <w:r w:rsidR="00DF0D4D" w:rsidRPr="00A10B49">
        <w:rPr>
          <w:rFonts w:ascii="Arial" w:hAnsi="Arial" w:cs="Arial"/>
          <w:sz w:val="22"/>
          <w:szCs w:val="22"/>
          <w:lang w:val="fr-FR"/>
        </w:rPr>
        <w:t xml:space="preserve"> </w:t>
      </w:r>
      <w:r w:rsidR="004573C4" w:rsidRPr="00A10B49">
        <w:rPr>
          <w:rFonts w:ascii="Arial" w:hAnsi="Arial" w:cs="Arial"/>
          <w:sz w:val="22"/>
          <w:szCs w:val="22"/>
          <w:lang w:val="fr-FR"/>
        </w:rPr>
        <w:t>durable de la viande de brousse</w:t>
      </w:r>
      <w:r w:rsidR="00996FDB" w:rsidRPr="00A10B49">
        <w:rPr>
          <w:rStyle w:val="FootnoteReference"/>
          <w:rFonts w:ascii="Arial" w:hAnsi="Arial" w:cs="Arial"/>
          <w:sz w:val="22"/>
          <w:szCs w:val="22"/>
          <w:vertAlign w:val="superscript"/>
        </w:rPr>
        <w:footnoteReference w:id="51"/>
      </w:r>
      <w:r w:rsidR="004573C4" w:rsidRPr="00A10B49">
        <w:rPr>
          <w:rFonts w:ascii="Arial" w:hAnsi="Arial" w:cs="Arial"/>
          <w:sz w:val="22"/>
          <w:szCs w:val="22"/>
          <w:lang w:val="fr-FR"/>
        </w:rPr>
        <w:t xml:space="preserve">, sur la base des </w:t>
      </w:r>
      <w:r w:rsidR="00DF0D4D" w:rsidRPr="00A10B49">
        <w:rPr>
          <w:rFonts w:ascii="Arial" w:hAnsi="Arial" w:cs="Arial"/>
          <w:sz w:val="22"/>
          <w:szCs w:val="22"/>
          <w:lang w:val="fr-FR"/>
        </w:rPr>
        <w:t>in</w:t>
      </w:r>
      <w:r w:rsidR="004573C4" w:rsidRPr="00A10B49">
        <w:rPr>
          <w:rFonts w:ascii="Arial" w:hAnsi="Arial" w:cs="Arial"/>
          <w:sz w:val="22"/>
          <w:szCs w:val="22"/>
          <w:lang w:val="fr-FR"/>
        </w:rPr>
        <w:t>formations figurant da</w:t>
      </w:r>
      <w:r w:rsidR="00DF0D4D" w:rsidRPr="00A10B49">
        <w:rPr>
          <w:rFonts w:ascii="Arial" w:hAnsi="Arial" w:cs="Arial"/>
          <w:sz w:val="22"/>
          <w:szCs w:val="22"/>
          <w:lang w:val="fr-FR"/>
        </w:rPr>
        <w:t>ns le Cahier technique de l</w:t>
      </w:r>
      <w:r w:rsidR="004573C4" w:rsidRPr="00A10B49">
        <w:rPr>
          <w:rFonts w:ascii="Arial" w:hAnsi="Arial" w:cs="Arial"/>
          <w:sz w:val="22"/>
          <w:szCs w:val="22"/>
          <w:lang w:val="fr-FR"/>
        </w:rPr>
        <w:t xml:space="preserve">a CDB </w:t>
      </w:r>
      <w:r w:rsidR="00DF0D4D" w:rsidRPr="00A10B49">
        <w:rPr>
          <w:rFonts w:ascii="Arial" w:hAnsi="Arial" w:cs="Arial"/>
          <w:sz w:val="22"/>
          <w:szCs w:val="22"/>
          <w:lang w:val="fr-FR"/>
        </w:rPr>
        <w:t>N</w:t>
      </w:r>
      <w:r w:rsidR="004573C4" w:rsidRPr="00A10B49">
        <w:rPr>
          <w:rFonts w:ascii="Arial" w:hAnsi="Arial" w:cs="Arial"/>
          <w:sz w:val="22"/>
          <w:szCs w:val="22"/>
          <w:lang w:val="fr-FR"/>
        </w:rPr>
        <w:t xml:space="preserve">° </w:t>
      </w:r>
      <w:r w:rsidR="00996FDB" w:rsidRPr="00A10B49">
        <w:rPr>
          <w:rFonts w:ascii="Arial" w:hAnsi="Arial" w:cs="Arial"/>
          <w:sz w:val="22"/>
          <w:szCs w:val="22"/>
          <w:lang w:val="fr-FR"/>
        </w:rPr>
        <w:t xml:space="preserve">33, </w:t>
      </w:r>
      <w:r w:rsidR="00DF0D4D" w:rsidRPr="00A10B49">
        <w:rPr>
          <w:rFonts w:ascii="Arial" w:hAnsi="Arial" w:cs="Arial"/>
          <w:sz w:val="22"/>
          <w:szCs w:val="22"/>
          <w:lang w:val="fr-FR"/>
        </w:rPr>
        <w:t>« </w:t>
      </w:r>
      <w:r w:rsidR="00996FDB" w:rsidRPr="00A10B49">
        <w:rPr>
          <w:rFonts w:ascii="Arial" w:hAnsi="Arial" w:cs="Arial"/>
          <w:sz w:val="22"/>
          <w:szCs w:val="22"/>
          <w:lang w:val="fr-FR"/>
        </w:rPr>
        <w:t xml:space="preserve">Conservation </w:t>
      </w:r>
      <w:r w:rsidR="002D4735" w:rsidRPr="00A10B49">
        <w:rPr>
          <w:rFonts w:ascii="Arial" w:hAnsi="Arial" w:cs="Arial"/>
          <w:sz w:val="22"/>
          <w:szCs w:val="22"/>
          <w:lang w:val="fr-FR"/>
        </w:rPr>
        <w:t xml:space="preserve">et utilisation des ressources </w:t>
      </w:r>
      <w:proofErr w:type="gramStart"/>
      <w:r w:rsidR="002D4735" w:rsidRPr="00A10B49">
        <w:rPr>
          <w:rFonts w:ascii="Arial" w:hAnsi="Arial" w:cs="Arial"/>
          <w:sz w:val="22"/>
          <w:szCs w:val="22"/>
          <w:lang w:val="fr-FR"/>
        </w:rPr>
        <w:t>fauniques</w:t>
      </w:r>
      <w:r w:rsidR="00DF0D4D" w:rsidRPr="00A10B49">
        <w:rPr>
          <w:rFonts w:ascii="Arial" w:hAnsi="Arial" w:cs="Arial"/>
          <w:sz w:val="22"/>
          <w:szCs w:val="22"/>
          <w:lang w:val="fr-FR"/>
        </w:rPr>
        <w:t>:</w:t>
      </w:r>
      <w:proofErr w:type="gramEnd"/>
      <w:r w:rsidR="00DF0D4D" w:rsidRPr="00A10B49">
        <w:rPr>
          <w:rFonts w:ascii="Arial" w:hAnsi="Arial" w:cs="Arial"/>
          <w:sz w:val="22"/>
          <w:szCs w:val="22"/>
          <w:lang w:val="fr-FR"/>
        </w:rPr>
        <w:t xml:space="preserve"> la crise de la viande de brousse »</w:t>
      </w:r>
      <w:r w:rsidR="00996FDB" w:rsidRPr="00A10B49">
        <w:rPr>
          <w:rStyle w:val="FootnoteReference"/>
          <w:rFonts w:ascii="Arial" w:hAnsi="Arial" w:cs="Arial"/>
          <w:sz w:val="22"/>
          <w:szCs w:val="22"/>
          <w:vertAlign w:val="superscript"/>
        </w:rPr>
        <w:footnoteReference w:id="52"/>
      </w:r>
      <w:r w:rsidR="00DF0D4D" w:rsidRPr="00A10B49">
        <w:rPr>
          <w:rFonts w:ascii="Arial" w:hAnsi="Arial" w:cs="Arial"/>
          <w:sz w:val="22"/>
          <w:szCs w:val="22"/>
          <w:lang w:val="fr-FR"/>
        </w:rPr>
        <w:t>.</w:t>
      </w:r>
    </w:p>
    <w:p w:rsidR="00996FDB" w:rsidRPr="00A10B49" w:rsidRDefault="00996FDB" w:rsidP="002F2D7B">
      <w:pPr>
        <w:ind w:left="360"/>
        <w:contextualSpacing/>
        <w:jc w:val="both"/>
        <w:rPr>
          <w:rFonts w:ascii="Arial" w:hAnsi="Arial" w:cs="Arial"/>
          <w:sz w:val="22"/>
          <w:szCs w:val="22"/>
          <w:lang w:val="fr-FR"/>
        </w:rPr>
      </w:pPr>
    </w:p>
    <w:p w:rsidR="00996FDB" w:rsidRPr="00A10B49" w:rsidRDefault="003252DD" w:rsidP="00210246">
      <w:pPr>
        <w:numPr>
          <w:ilvl w:val="0"/>
          <w:numId w:val="42"/>
        </w:numPr>
        <w:ind w:left="0" w:firstLine="0"/>
        <w:contextualSpacing/>
        <w:jc w:val="both"/>
        <w:rPr>
          <w:rFonts w:ascii="Arial" w:hAnsi="Arial" w:cs="Arial"/>
          <w:sz w:val="22"/>
          <w:szCs w:val="22"/>
          <w:lang w:val="fr-FR"/>
        </w:rPr>
      </w:pPr>
      <w:r w:rsidRPr="00A10B49">
        <w:rPr>
          <w:rFonts w:ascii="Arial" w:hAnsi="Arial" w:cs="Arial"/>
          <w:sz w:val="22"/>
          <w:szCs w:val="22"/>
          <w:lang w:val="fr-FR"/>
        </w:rPr>
        <w:t>Conformément à la Décision X/32, paragraphe 4 b) de la CDB, le Secrétaire exécutif a organisé une réunion conjointe du Groupe de liaison sur la viande de brousse de la CDB et du Groupe de travail d’Afrique centrale sur la viande de brousse de la CITES</w:t>
      </w:r>
      <w:r w:rsidR="00996FDB" w:rsidRPr="00A10B49">
        <w:rPr>
          <w:rFonts w:ascii="Arial" w:hAnsi="Arial" w:cs="Arial"/>
          <w:sz w:val="22"/>
          <w:szCs w:val="22"/>
          <w:lang w:val="fr-FR"/>
        </w:rPr>
        <w:t xml:space="preserve">, </w:t>
      </w:r>
      <w:r w:rsidR="003D7085" w:rsidRPr="00A10B49">
        <w:rPr>
          <w:rFonts w:ascii="Arial" w:hAnsi="Arial" w:cs="Arial"/>
          <w:sz w:val="22"/>
          <w:szCs w:val="22"/>
          <w:lang w:val="fr-FR"/>
        </w:rPr>
        <w:t>qui a débouché</w:t>
      </w:r>
      <w:r w:rsidR="003B0F5C" w:rsidRPr="00A10B49">
        <w:rPr>
          <w:rFonts w:ascii="Arial" w:hAnsi="Arial" w:cs="Arial"/>
          <w:sz w:val="22"/>
          <w:szCs w:val="22"/>
          <w:lang w:val="fr-FR"/>
        </w:rPr>
        <w:t xml:space="preserve"> sur</w:t>
      </w:r>
      <w:r w:rsidRPr="00A10B49">
        <w:rPr>
          <w:rFonts w:ascii="Arial" w:hAnsi="Arial" w:cs="Arial"/>
          <w:sz w:val="22"/>
          <w:szCs w:val="22"/>
          <w:lang w:val="fr-FR"/>
        </w:rPr>
        <w:t xml:space="preserve"> des recommandation</w:t>
      </w:r>
      <w:r w:rsidR="003B0F5C" w:rsidRPr="00A10B49">
        <w:rPr>
          <w:rFonts w:ascii="Arial" w:hAnsi="Arial" w:cs="Arial"/>
          <w:sz w:val="22"/>
          <w:szCs w:val="22"/>
          <w:lang w:val="fr-FR"/>
        </w:rPr>
        <w:t>s révisées sur la</w:t>
      </w:r>
      <w:r w:rsidRPr="00A10B49">
        <w:rPr>
          <w:rFonts w:ascii="Arial" w:hAnsi="Arial" w:cs="Arial"/>
          <w:sz w:val="22"/>
          <w:szCs w:val="22"/>
          <w:lang w:val="fr-FR"/>
        </w:rPr>
        <w:t xml:space="preserve"> conservation et l’utilisation durable</w:t>
      </w:r>
      <w:r w:rsidR="003B0F5C" w:rsidRPr="00A10B49">
        <w:rPr>
          <w:rFonts w:ascii="Arial" w:hAnsi="Arial" w:cs="Arial"/>
          <w:sz w:val="22"/>
          <w:szCs w:val="22"/>
          <w:lang w:val="fr-FR"/>
        </w:rPr>
        <w:t xml:space="preserve">s </w:t>
      </w:r>
      <w:r w:rsidRPr="00A10B49">
        <w:rPr>
          <w:rFonts w:ascii="Arial" w:hAnsi="Arial" w:cs="Arial"/>
          <w:sz w:val="22"/>
          <w:szCs w:val="22"/>
          <w:lang w:val="fr-FR"/>
        </w:rPr>
        <w:t xml:space="preserve">de la faune sauvage, ainsi que </w:t>
      </w:r>
      <w:r w:rsidR="003D7085" w:rsidRPr="00A10B49">
        <w:rPr>
          <w:rFonts w:ascii="Arial" w:hAnsi="Arial" w:cs="Arial"/>
          <w:sz w:val="22"/>
          <w:szCs w:val="22"/>
          <w:lang w:val="fr-FR"/>
        </w:rPr>
        <w:t xml:space="preserve">sur </w:t>
      </w:r>
      <w:r w:rsidRPr="00A10B49">
        <w:rPr>
          <w:rFonts w:ascii="Arial" w:hAnsi="Arial" w:cs="Arial"/>
          <w:sz w:val="22"/>
          <w:szCs w:val="22"/>
          <w:lang w:val="fr-FR"/>
        </w:rPr>
        <w:t>des</w:t>
      </w:r>
      <w:r w:rsidR="00FA1F3B" w:rsidRPr="00A10B49">
        <w:rPr>
          <w:rFonts w:ascii="Arial" w:hAnsi="Arial" w:cs="Arial"/>
          <w:sz w:val="22"/>
          <w:szCs w:val="22"/>
          <w:lang w:val="fr-FR"/>
        </w:rPr>
        <w:t xml:space="preserve"> solutions alternatives de petite échelle pour l’alimentation et le revenu </w:t>
      </w:r>
      <w:r w:rsidR="00996FDB" w:rsidRPr="00A10B49">
        <w:rPr>
          <w:rFonts w:ascii="Arial" w:hAnsi="Arial" w:cs="Arial"/>
          <w:sz w:val="22"/>
          <w:szCs w:val="22"/>
          <w:lang w:val="fr-FR"/>
        </w:rPr>
        <w:t>bas</w:t>
      </w:r>
      <w:r w:rsidRPr="00A10B49">
        <w:rPr>
          <w:rFonts w:ascii="Arial" w:hAnsi="Arial" w:cs="Arial"/>
          <w:sz w:val="22"/>
          <w:szCs w:val="22"/>
          <w:lang w:val="fr-FR"/>
        </w:rPr>
        <w:t>é</w:t>
      </w:r>
      <w:r w:rsidR="00FA1F3B" w:rsidRPr="00A10B49">
        <w:rPr>
          <w:rFonts w:ascii="Arial" w:hAnsi="Arial" w:cs="Arial"/>
          <w:sz w:val="22"/>
          <w:szCs w:val="22"/>
          <w:lang w:val="fr-FR"/>
        </w:rPr>
        <w:t>e</w:t>
      </w:r>
      <w:r w:rsidRPr="00A10B49">
        <w:rPr>
          <w:rFonts w:ascii="Arial" w:hAnsi="Arial" w:cs="Arial"/>
          <w:sz w:val="22"/>
          <w:szCs w:val="22"/>
          <w:lang w:val="fr-FR"/>
        </w:rPr>
        <w:t>s sur l’</w:t>
      </w:r>
      <w:r w:rsidR="003B0F5C" w:rsidRPr="00A10B49">
        <w:rPr>
          <w:rFonts w:ascii="Arial" w:hAnsi="Arial" w:cs="Arial"/>
          <w:sz w:val="22"/>
          <w:szCs w:val="22"/>
          <w:lang w:val="fr-FR"/>
        </w:rPr>
        <w:t>utilisation</w:t>
      </w:r>
      <w:r w:rsidRPr="00A10B49">
        <w:rPr>
          <w:rFonts w:ascii="Arial" w:hAnsi="Arial" w:cs="Arial"/>
          <w:sz w:val="22"/>
          <w:szCs w:val="22"/>
          <w:lang w:val="fr-FR"/>
        </w:rPr>
        <w:t xml:space="preserve"> </w:t>
      </w:r>
      <w:r w:rsidR="003B0F5C" w:rsidRPr="00A10B49">
        <w:rPr>
          <w:rFonts w:ascii="Arial" w:hAnsi="Arial" w:cs="Arial"/>
          <w:sz w:val="22"/>
          <w:szCs w:val="22"/>
          <w:lang w:val="fr-FR"/>
        </w:rPr>
        <w:t>durable</w:t>
      </w:r>
      <w:r w:rsidRPr="00A10B49">
        <w:rPr>
          <w:rFonts w:ascii="Arial" w:hAnsi="Arial" w:cs="Arial"/>
          <w:sz w:val="22"/>
          <w:szCs w:val="22"/>
          <w:lang w:val="fr-FR"/>
        </w:rPr>
        <w:t xml:space="preserve"> de la biodiversité</w:t>
      </w:r>
      <w:r w:rsidR="00996FDB" w:rsidRPr="00A10B49">
        <w:rPr>
          <w:rFonts w:ascii="Arial" w:hAnsi="Arial" w:cs="Arial"/>
          <w:sz w:val="22"/>
          <w:szCs w:val="22"/>
          <w:lang w:val="fr-FR"/>
        </w:rPr>
        <w:t xml:space="preserve">. </w:t>
      </w:r>
      <w:r w:rsidR="003B0F5C" w:rsidRPr="00A10B49">
        <w:rPr>
          <w:rFonts w:ascii="Arial" w:hAnsi="Arial" w:cs="Arial"/>
          <w:sz w:val="22"/>
          <w:szCs w:val="22"/>
          <w:lang w:val="fr-FR"/>
        </w:rPr>
        <w:t>Le</w:t>
      </w:r>
      <w:r w:rsidR="00FA1F3B" w:rsidRPr="00A10B49">
        <w:rPr>
          <w:rFonts w:ascii="Arial" w:hAnsi="Arial" w:cs="Arial"/>
          <w:sz w:val="22"/>
          <w:szCs w:val="22"/>
          <w:lang w:val="fr-FR"/>
        </w:rPr>
        <w:t>s</w:t>
      </w:r>
      <w:r w:rsidR="003B0F5C" w:rsidRPr="00A10B49">
        <w:rPr>
          <w:rFonts w:ascii="Arial" w:hAnsi="Arial" w:cs="Arial"/>
          <w:sz w:val="22"/>
          <w:szCs w:val="22"/>
          <w:lang w:val="fr-FR"/>
        </w:rPr>
        <w:t xml:space="preserve"> do</w:t>
      </w:r>
      <w:r w:rsidR="00FA1F3B" w:rsidRPr="00A10B49">
        <w:rPr>
          <w:rFonts w:ascii="Arial" w:hAnsi="Arial" w:cs="Arial"/>
          <w:sz w:val="22"/>
          <w:szCs w:val="22"/>
          <w:lang w:val="fr-FR"/>
        </w:rPr>
        <w:t>c</w:t>
      </w:r>
      <w:r w:rsidR="003B0F5C" w:rsidRPr="00A10B49">
        <w:rPr>
          <w:rFonts w:ascii="Arial" w:hAnsi="Arial" w:cs="Arial"/>
          <w:sz w:val="22"/>
          <w:szCs w:val="22"/>
          <w:lang w:val="fr-FR"/>
        </w:rPr>
        <w:t>ument</w:t>
      </w:r>
      <w:r w:rsidR="00FA1F3B" w:rsidRPr="00A10B49">
        <w:rPr>
          <w:rFonts w:ascii="Arial" w:hAnsi="Arial" w:cs="Arial"/>
          <w:sz w:val="22"/>
          <w:szCs w:val="22"/>
          <w:lang w:val="fr-FR"/>
        </w:rPr>
        <w:t>s</w:t>
      </w:r>
      <w:r w:rsidR="003B0F5C" w:rsidRPr="00A10B49">
        <w:rPr>
          <w:rFonts w:ascii="Arial" w:hAnsi="Arial" w:cs="Arial"/>
          <w:sz w:val="22"/>
          <w:szCs w:val="22"/>
          <w:lang w:val="fr-FR"/>
        </w:rPr>
        <w:t xml:space="preserve"> d’information pour la réunion conjointe</w:t>
      </w:r>
      <w:r w:rsidR="00996FDB" w:rsidRPr="00A10B49">
        <w:rPr>
          <w:rFonts w:ascii="Arial" w:hAnsi="Arial" w:cs="Arial"/>
          <w:sz w:val="22"/>
          <w:szCs w:val="22"/>
          <w:lang w:val="fr-FR"/>
        </w:rPr>
        <w:t xml:space="preserve"> C</w:t>
      </w:r>
      <w:r w:rsidR="003B0F5C" w:rsidRPr="00A10B49">
        <w:rPr>
          <w:rFonts w:ascii="Arial" w:hAnsi="Arial" w:cs="Arial"/>
          <w:sz w:val="22"/>
          <w:szCs w:val="22"/>
          <w:lang w:val="fr-FR"/>
        </w:rPr>
        <w:t>D</w:t>
      </w:r>
      <w:r w:rsidR="00996FDB" w:rsidRPr="00A10B49">
        <w:rPr>
          <w:rFonts w:ascii="Arial" w:hAnsi="Arial" w:cs="Arial"/>
          <w:sz w:val="22"/>
          <w:szCs w:val="22"/>
          <w:lang w:val="fr-FR"/>
        </w:rPr>
        <w:t>B</w:t>
      </w:r>
      <w:r w:rsidR="003B0F5C" w:rsidRPr="00A10B49">
        <w:rPr>
          <w:rFonts w:ascii="Arial" w:hAnsi="Arial" w:cs="Arial"/>
          <w:sz w:val="22"/>
          <w:szCs w:val="22"/>
          <w:lang w:val="fr-FR"/>
        </w:rPr>
        <w:t>/CITES</w:t>
      </w:r>
      <w:r w:rsidR="00996FDB" w:rsidRPr="00A10B49">
        <w:rPr>
          <w:rFonts w:ascii="Arial" w:hAnsi="Arial" w:cs="Arial"/>
          <w:sz w:val="22"/>
          <w:szCs w:val="22"/>
          <w:lang w:val="fr-FR"/>
        </w:rPr>
        <w:t xml:space="preserve"> (7-10 </w:t>
      </w:r>
      <w:r w:rsidR="00FA1F3B" w:rsidRPr="00A10B49">
        <w:rPr>
          <w:rFonts w:ascii="Arial" w:hAnsi="Arial" w:cs="Arial"/>
          <w:sz w:val="22"/>
          <w:szCs w:val="22"/>
          <w:lang w:val="fr-FR"/>
        </w:rPr>
        <w:t>juin</w:t>
      </w:r>
      <w:r w:rsidR="00996FDB" w:rsidRPr="00A10B49">
        <w:rPr>
          <w:rFonts w:ascii="Arial" w:hAnsi="Arial" w:cs="Arial"/>
          <w:sz w:val="22"/>
          <w:szCs w:val="22"/>
          <w:lang w:val="fr-FR"/>
        </w:rPr>
        <w:t xml:space="preserve"> 2011), a</w:t>
      </w:r>
      <w:r w:rsidR="00FA1F3B" w:rsidRPr="00A10B49">
        <w:rPr>
          <w:rFonts w:ascii="Arial" w:hAnsi="Arial" w:cs="Arial"/>
          <w:sz w:val="22"/>
          <w:szCs w:val="22"/>
          <w:lang w:val="fr-FR"/>
        </w:rPr>
        <w:t xml:space="preserve">insi que les résultats de la réunion indiquent notamment que i) </w:t>
      </w:r>
      <w:r w:rsidR="003D7085" w:rsidRPr="00A10B49">
        <w:rPr>
          <w:rFonts w:ascii="Arial" w:hAnsi="Arial" w:cs="Arial"/>
          <w:sz w:val="22"/>
          <w:szCs w:val="22"/>
          <w:lang w:val="fr-FR"/>
        </w:rPr>
        <w:t xml:space="preserve">la communauté internationale doit </w:t>
      </w:r>
      <w:r w:rsidR="00B25DA2" w:rsidRPr="00A10B49">
        <w:rPr>
          <w:rFonts w:ascii="Arial" w:hAnsi="Arial" w:cs="Arial"/>
          <w:sz w:val="22"/>
          <w:szCs w:val="22"/>
          <w:lang w:val="fr-FR"/>
        </w:rPr>
        <w:t>prêter</w:t>
      </w:r>
      <w:r w:rsidR="003D7085" w:rsidRPr="00A10B49">
        <w:rPr>
          <w:rFonts w:ascii="Arial" w:hAnsi="Arial" w:cs="Arial"/>
          <w:sz w:val="22"/>
          <w:szCs w:val="22"/>
          <w:lang w:val="fr-FR"/>
        </w:rPr>
        <w:t xml:space="preserve"> </w:t>
      </w:r>
      <w:r w:rsidR="00B25DA2" w:rsidRPr="00A10B49">
        <w:rPr>
          <w:rFonts w:ascii="Arial" w:hAnsi="Arial" w:cs="Arial"/>
          <w:sz w:val="22"/>
          <w:szCs w:val="22"/>
          <w:lang w:val="fr-FR"/>
        </w:rPr>
        <w:t>davantage</w:t>
      </w:r>
      <w:r w:rsidR="003D7085" w:rsidRPr="00A10B49">
        <w:rPr>
          <w:rFonts w:ascii="Arial" w:hAnsi="Arial" w:cs="Arial"/>
          <w:sz w:val="22"/>
          <w:szCs w:val="22"/>
          <w:lang w:val="fr-FR"/>
        </w:rPr>
        <w:t xml:space="preserve"> d’</w:t>
      </w:r>
      <w:r w:rsidR="00B25DA2" w:rsidRPr="00A10B49">
        <w:rPr>
          <w:rFonts w:ascii="Arial" w:hAnsi="Arial" w:cs="Arial"/>
          <w:sz w:val="22"/>
          <w:szCs w:val="22"/>
          <w:lang w:val="fr-FR"/>
        </w:rPr>
        <w:t>attention</w:t>
      </w:r>
      <w:r w:rsidR="003D7085" w:rsidRPr="00A10B49">
        <w:rPr>
          <w:rFonts w:ascii="Arial" w:hAnsi="Arial" w:cs="Arial"/>
          <w:sz w:val="22"/>
          <w:szCs w:val="22"/>
          <w:lang w:val="fr-FR"/>
        </w:rPr>
        <w:t xml:space="preserve"> à la chasse pour </w:t>
      </w:r>
      <w:r w:rsidR="003B0F5C" w:rsidRPr="00A10B49">
        <w:rPr>
          <w:rFonts w:ascii="Arial" w:hAnsi="Arial" w:cs="Arial"/>
          <w:sz w:val="22"/>
          <w:szCs w:val="22"/>
          <w:lang w:val="fr-FR"/>
        </w:rPr>
        <w:t xml:space="preserve">la viande d’animaux </w:t>
      </w:r>
      <w:r w:rsidR="00FA1F3B" w:rsidRPr="00A10B49">
        <w:rPr>
          <w:rFonts w:ascii="Arial" w:hAnsi="Arial" w:cs="Arial"/>
          <w:sz w:val="22"/>
          <w:szCs w:val="22"/>
          <w:lang w:val="fr-FR"/>
        </w:rPr>
        <w:t>sauvages</w:t>
      </w:r>
      <w:r w:rsidR="003B0F5C" w:rsidRPr="00A10B49">
        <w:rPr>
          <w:rFonts w:ascii="Arial" w:hAnsi="Arial" w:cs="Arial"/>
          <w:sz w:val="22"/>
          <w:szCs w:val="22"/>
          <w:lang w:val="fr-FR"/>
        </w:rPr>
        <w:t xml:space="preserve"> et une collaboration plus </w:t>
      </w:r>
      <w:r w:rsidR="00FA1F3B" w:rsidRPr="00A10B49">
        <w:rPr>
          <w:rFonts w:ascii="Arial" w:hAnsi="Arial" w:cs="Arial"/>
          <w:sz w:val="22"/>
          <w:szCs w:val="22"/>
          <w:lang w:val="fr-FR"/>
        </w:rPr>
        <w:t>étroite</w:t>
      </w:r>
      <w:r w:rsidR="003B0F5C" w:rsidRPr="00A10B49">
        <w:rPr>
          <w:rFonts w:ascii="Arial" w:hAnsi="Arial" w:cs="Arial"/>
          <w:sz w:val="22"/>
          <w:szCs w:val="22"/>
          <w:lang w:val="fr-FR"/>
        </w:rPr>
        <w:t xml:space="preserve"> </w:t>
      </w:r>
      <w:r w:rsidR="003D7085" w:rsidRPr="00A10B49">
        <w:rPr>
          <w:rFonts w:ascii="Arial" w:hAnsi="Arial" w:cs="Arial"/>
          <w:sz w:val="22"/>
          <w:szCs w:val="22"/>
          <w:lang w:val="fr-FR"/>
        </w:rPr>
        <w:t xml:space="preserve">s’impose </w:t>
      </w:r>
      <w:r w:rsidR="003B0F5C" w:rsidRPr="00A10B49">
        <w:rPr>
          <w:rFonts w:ascii="Arial" w:hAnsi="Arial" w:cs="Arial"/>
          <w:sz w:val="22"/>
          <w:szCs w:val="22"/>
          <w:lang w:val="fr-FR"/>
        </w:rPr>
        <w:t xml:space="preserve">entre les </w:t>
      </w:r>
      <w:r w:rsidR="00FA1F3B" w:rsidRPr="00A10B49">
        <w:rPr>
          <w:rFonts w:ascii="Arial" w:hAnsi="Arial" w:cs="Arial"/>
          <w:sz w:val="22"/>
          <w:szCs w:val="22"/>
          <w:lang w:val="fr-FR"/>
        </w:rPr>
        <w:t>P</w:t>
      </w:r>
      <w:r w:rsidR="003B0F5C" w:rsidRPr="00A10B49">
        <w:rPr>
          <w:rFonts w:ascii="Arial" w:hAnsi="Arial" w:cs="Arial"/>
          <w:sz w:val="22"/>
          <w:szCs w:val="22"/>
          <w:lang w:val="fr-FR"/>
        </w:rPr>
        <w:t xml:space="preserve">arties, les </w:t>
      </w:r>
      <w:r w:rsidR="00FA1F3B" w:rsidRPr="00A10B49">
        <w:rPr>
          <w:rFonts w:ascii="Arial" w:hAnsi="Arial" w:cs="Arial"/>
          <w:sz w:val="22"/>
          <w:szCs w:val="22"/>
          <w:lang w:val="fr-FR"/>
        </w:rPr>
        <w:t>organisations</w:t>
      </w:r>
      <w:r w:rsidR="003B0F5C" w:rsidRPr="00A10B49">
        <w:rPr>
          <w:rFonts w:ascii="Arial" w:hAnsi="Arial" w:cs="Arial"/>
          <w:sz w:val="22"/>
          <w:szCs w:val="22"/>
          <w:lang w:val="fr-FR"/>
        </w:rPr>
        <w:t xml:space="preserve"> compétentes et les </w:t>
      </w:r>
      <w:r w:rsidR="00FA1F3B" w:rsidRPr="00A10B49">
        <w:rPr>
          <w:rFonts w:ascii="Arial" w:hAnsi="Arial" w:cs="Arial"/>
          <w:sz w:val="22"/>
          <w:szCs w:val="22"/>
          <w:lang w:val="fr-FR"/>
        </w:rPr>
        <w:t>autres</w:t>
      </w:r>
      <w:r w:rsidR="003B0F5C" w:rsidRPr="00A10B49">
        <w:rPr>
          <w:rFonts w:ascii="Arial" w:hAnsi="Arial" w:cs="Arial"/>
          <w:sz w:val="22"/>
          <w:szCs w:val="22"/>
          <w:lang w:val="fr-FR"/>
        </w:rPr>
        <w:t xml:space="preserve"> parties </w:t>
      </w:r>
      <w:r w:rsidR="00FA1F3B" w:rsidRPr="00A10B49">
        <w:rPr>
          <w:rFonts w:ascii="Arial" w:hAnsi="Arial" w:cs="Arial"/>
          <w:sz w:val="22"/>
          <w:szCs w:val="22"/>
          <w:lang w:val="fr-FR"/>
        </w:rPr>
        <w:t>prenantes</w:t>
      </w:r>
      <w:r w:rsidR="003B0F5C" w:rsidRPr="00A10B49">
        <w:rPr>
          <w:rFonts w:ascii="Arial" w:hAnsi="Arial" w:cs="Arial"/>
          <w:sz w:val="22"/>
          <w:szCs w:val="22"/>
          <w:lang w:val="fr-FR"/>
        </w:rPr>
        <w:t>, y compris le s</w:t>
      </w:r>
      <w:r w:rsidR="00FA1F3B" w:rsidRPr="00A10B49">
        <w:rPr>
          <w:rFonts w:ascii="Arial" w:hAnsi="Arial" w:cs="Arial"/>
          <w:sz w:val="22"/>
          <w:szCs w:val="22"/>
          <w:lang w:val="fr-FR"/>
        </w:rPr>
        <w:t>e</w:t>
      </w:r>
      <w:r w:rsidR="003D7085" w:rsidRPr="00A10B49">
        <w:rPr>
          <w:rFonts w:ascii="Arial" w:hAnsi="Arial" w:cs="Arial"/>
          <w:sz w:val="22"/>
          <w:szCs w:val="22"/>
          <w:lang w:val="fr-FR"/>
        </w:rPr>
        <w:t>cteur privé</w:t>
      </w:r>
      <w:r w:rsidR="00996FDB" w:rsidRPr="00A10B49">
        <w:rPr>
          <w:rFonts w:ascii="Arial" w:hAnsi="Arial" w:cs="Arial"/>
          <w:sz w:val="22"/>
          <w:szCs w:val="22"/>
          <w:lang w:val="fr-FR"/>
        </w:rPr>
        <w:t>; ii)</w:t>
      </w:r>
      <w:r w:rsidR="003D7085" w:rsidRPr="00A10B49">
        <w:rPr>
          <w:rFonts w:ascii="Arial" w:hAnsi="Arial" w:cs="Arial"/>
          <w:sz w:val="22"/>
          <w:szCs w:val="22"/>
          <w:lang w:val="fr-FR"/>
        </w:rPr>
        <w:t xml:space="preserve"> il est essentiel d’</w:t>
      </w:r>
      <w:r w:rsidR="003B0F5C" w:rsidRPr="00A10B49">
        <w:rPr>
          <w:rFonts w:ascii="Arial" w:hAnsi="Arial" w:cs="Arial"/>
          <w:sz w:val="22"/>
          <w:szCs w:val="22"/>
          <w:lang w:val="fr-FR"/>
        </w:rPr>
        <w:t xml:space="preserve">améliorer la durabilité de </w:t>
      </w:r>
      <w:r w:rsidR="00FA1F3B" w:rsidRPr="00A10B49">
        <w:rPr>
          <w:rFonts w:ascii="Arial" w:hAnsi="Arial" w:cs="Arial"/>
          <w:sz w:val="22"/>
          <w:szCs w:val="22"/>
          <w:lang w:val="fr-FR"/>
        </w:rPr>
        <w:t>la gestion de la faune sauvage</w:t>
      </w:r>
      <w:r w:rsidR="003B0F5C" w:rsidRPr="00A10B49">
        <w:rPr>
          <w:rFonts w:ascii="Arial" w:hAnsi="Arial" w:cs="Arial"/>
          <w:sz w:val="22"/>
          <w:szCs w:val="22"/>
          <w:lang w:val="fr-FR"/>
        </w:rPr>
        <w:t xml:space="preserve"> et</w:t>
      </w:r>
      <w:r w:rsidR="00FA1F3B" w:rsidRPr="00A10B49">
        <w:rPr>
          <w:rFonts w:ascii="Arial" w:hAnsi="Arial" w:cs="Arial"/>
          <w:sz w:val="22"/>
          <w:szCs w:val="22"/>
          <w:lang w:val="fr-FR"/>
        </w:rPr>
        <w:t xml:space="preserve"> </w:t>
      </w:r>
      <w:r w:rsidR="003B0F5C" w:rsidRPr="00A10B49">
        <w:rPr>
          <w:rFonts w:ascii="Arial" w:hAnsi="Arial" w:cs="Arial"/>
          <w:sz w:val="22"/>
          <w:szCs w:val="22"/>
          <w:lang w:val="fr-FR"/>
        </w:rPr>
        <w:t>de la chasse</w:t>
      </w:r>
      <w:r w:rsidR="003D7085" w:rsidRPr="00A10B49">
        <w:rPr>
          <w:rFonts w:ascii="Arial" w:hAnsi="Arial" w:cs="Arial"/>
          <w:sz w:val="22"/>
          <w:szCs w:val="22"/>
          <w:lang w:val="fr-FR"/>
        </w:rPr>
        <w:t xml:space="preserve"> </w:t>
      </w:r>
      <w:r w:rsidR="00FA1F3B" w:rsidRPr="00A10B49">
        <w:rPr>
          <w:rFonts w:ascii="Arial" w:hAnsi="Arial" w:cs="Arial"/>
          <w:sz w:val="22"/>
          <w:szCs w:val="22"/>
          <w:lang w:val="fr-FR"/>
        </w:rPr>
        <w:t>p</w:t>
      </w:r>
      <w:r w:rsidR="003B0F5C" w:rsidRPr="00A10B49">
        <w:rPr>
          <w:rFonts w:ascii="Arial" w:hAnsi="Arial" w:cs="Arial"/>
          <w:sz w:val="22"/>
          <w:szCs w:val="22"/>
          <w:lang w:val="fr-FR"/>
        </w:rPr>
        <w:t>our éviter d’</w:t>
      </w:r>
      <w:r w:rsidR="00FA1F3B" w:rsidRPr="00A10B49">
        <w:rPr>
          <w:rFonts w:ascii="Arial" w:hAnsi="Arial" w:cs="Arial"/>
          <w:sz w:val="22"/>
          <w:szCs w:val="22"/>
          <w:lang w:val="fr-FR"/>
        </w:rPr>
        <w:t>autres</w:t>
      </w:r>
      <w:r w:rsidR="003B0F5C" w:rsidRPr="00A10B49">
        <w:rPr>
          <w:rFonts w:ascii="Arial" w:hAnsi="Arial" w:cs="Arial"/>
          <w:sz w:val="22"/>
          <w:szCs w:val="22"/>
          <w:lang w:val="fr-FR"/>
        </w:rPr>
        <w:t xml:space="preserve"> pertes de biodiversité et l’ins</w:t>
      </w:r>
      <w:r w:rsidR="00FA1F3B" w:rsidRPr="00A10B49">
        <w:rPr>
          <w:rFonts w:ascii="Arial" w:hAnsi="Arial" w:cs="Arial"/>
          <w:sz w:val="22"/>
          <w:szCs w:val="22"/>
          <w:lang w:val="fr-FR"/>
        </w:rPr>
        <w:t>écurité alimentaire</w:t>
      </w:r>
      <w:r w:rsidR="003B0F5C" w:rsidRPr="00A10B49">
        <w:rPr>
          <w:rFonts w:ascii="Arial" w:hAnsi="Arial" w:cs="Arial"/>
          <w:sz w:val="22"/>
          <w:szCs w:val="22"/>
          <w:lang w:val="fr-FR"/>
        </w:rPr>
        <w:t xml:space="preserve"> dans les </w:t>
      </w:r>
      <w:r w:rsidR="00FA1F3B" w:rsidRPr="00A10B49">
        <w:rPr>
          <w:rFonts w:ascii="Arial" w:hAnsi="Arial" w:cs="Arial"/>
          <w:sz w:val="22"/>
          <w:szCs w:val="22"/>
          <w:lang w:val="fr-FR"/>
        </w:rPr>
        <w:t>États</w:t>
      </w:r>
      <w:r w:rsidR="003B0F5C" w:rsidRPr="00A10B49">
        <w:rPr>
          <w:rFonts w:ascii="Arial" w:hAnsi="Arial" w:cs="Arial"/>
          <w:sz w:val="22"/>
          <w:szCs w:val="22"/>
          <w:lang w:val="fr-FR"/>
        </w:rPr>
        <w:t xml:space="preserve"> </w:t>
      </w:r>
      <w:r w:rsidR="00FA1F3B" w:rsidRPr="00A10B49">
        <w:rPr>
          <w:rFonts w:ascii="Arial" w:hAnsi="Arial" w:cs="Arial"/>
          <w:sz w:val="22"/>
          <w:szCs w:val="22"/>
          <w:lang w:val="fr-FR"/>
        </w:rPr>
        <w:t>intéressés</w:t>
      </w:r>
      <w:r w:rsidR="003B0F5C" w:rsidRPr="00A10B49">
        <w:rPr>
          <w:rFonts w:ascii="Arial" w:hAnsi="Arial" w:cs="Arial"/>
          <w:sz w:val="22"/>
          <w:szCs w:val="22"/>
          <w:lang w:val="fr-FR"/>
        </w:rPr>
        <w:t xml:space="preserve">; </w:t>
      </w:r>
      <w:r w:rsidR="00996FDB" w:rsidRPr="00A10B49">
        <w:rPr>
          <w:rFonts w:ascii="Arial" w:hAnsi="Arial" w:cs="Arial"/>
          <w:sz w:val="22"/>
          <w:szCs w:val="22"/>
          <w:lang w:val="fr-FR"/>
        </w:rPr>
        <w:t xml:space="preserve">iii) </w:t>
      </w:r>
      <w:r w:rsidR="00FA1F3B" w:rsidRPr="00A10B49">
        <w:rPr>
          <w:rFonts w:ascii="Arial" w:hAnsi="Arial" w:cs="Arial"/>
          <w:sz w:val="22"/>
          <w:szCs w:val="22"/>
          <w:lang w:val="fr-FR"/>
        </w:rPr>
        <w:lastRenderedPageBreak/>
        <w:t xml:space="preserve">des moyens de subsistance alternatifs </w:t>
      </w:r>
      <w:r w:rsidR="003D7085" w:rsidRPr="00A10B49">
        <w:rPr>
          <w:rFonts w:ascii="Arial" w:hAnsi="Arial" w:cs="Arial"/>
          <w:sz w:val="22"/>
          <w:szCs w:val="22"/>
          <w:lang w:val="fr-FR"/>
        </w:rPr>
        <w:t>appropriés</w:t>
      </w:r>
      <w:r w:rsidR="00FA1F3B" w:rsidRPr="00A10B49">
        <w:rPr>
          <w:rFonts w:ascii="Arial" w:hAnsi="Arial" w:cs="Arial"/>
          <w:sz w:val="22"/>
          <w:szCs w:val="22"/>
          <w:lang w:val="fr-FR"/>
        </w:rPr>
        <w:t xml:space="preserve"> devraient être mis en place et </w:t>
      </w:r>
      <w:r w:rsidR="00B25DA2" w:rsidRPr="00A10B49">
        <w:rPr>
          <w:rFonts w:ascii="Arial" w:hAnsi="Arial" w:cs="Arial"/>
          <w:sz w:val="22"/>
          <w:szCs w:val="22"/>
          <w:lang w:val="fr-FR"/>
        </w:rPr>
        <w:t>encouragé</w:t>
      </w:r>
      <w:r w:rsidR="00FA1F3B" w:rsidRPr="00A10B49">
        <w:rPr>
          <w:rFonts w:ascii="Arial" w:hAnsi="Arial" w:cs="Arial"/>
          <w:sz w:val="22"/>
          <w:szCs w:val="22"/>
          <w:lang w:val="fr-FR"/>
        </w:rPr>
        <w:t xml:space="preserve">; et  </w:t>
      </w:r>
      <w:r w:rsidR="00996FDB" w:rsidRPr="00A10B49">
        <w:rPr>
          <w:rFonts w:ascii="Arial" w:hAnsi="Arial" w:cs="Arial"/>
          <w:sz w:val="22"/>
          <w:szCs w:val="22"/>
          <w:lang w:val="fr-FR"/>
        </w:rPr>
        <w:t xml:space="preserve">iv) </w:t>
      </w:r>
      <w:r w:rsidR="00FA1F3B" w:rsidRPr="00A10B49">
        <w:rPr>
          <w:rFonts w:ascii="Arial" w:hAnsi="Arial" w:cs="Arial"/>
          <w:sz w:val="22"/>
          <w:szCs w:val="22"/>
          <w:lang w:val="fr-FR"/>
        </w:rPr>
        <w:t>la participation entière et efficace des populations autochtones et des communautés locales doit être assurée.</w:t>
      </w:r>
      <w:r w:rsidR="00996FDB" w:rsidRPr="00A10B49">
        <w:rPr>
          <w:rFonts w:ascii="Arial" w:hAnsi="Arial" w:cs="Arial"/>
          <w:sz w:val="22"/>
          <w:szCs w:val="22"/>
          <w:lang w:val="fr-FR"/>
        </w:rPr>
        <w:t xml:space="preserve">  </w:t>
      </w:r>
    </w:p>
    <w:p w:rsidR="00996FDB" w:rsidRPr="00A10B49" w:rsidRDefault="00996FDB" w:rsidP="002F2D7B">
      <w:pPr>
        <w:ind w:left="360"/>
        <w:contextualSpacing/>
        <w:jc w:val="both"/>
        <w:rPr>
          <w:rFonts w:ascii="Arial" w:hAnsi="Arial" w:cs="Arial"/>
          <w:sz w:val="22"/>
          <w:szCs w:val="22"/>
          <w:lang w:val="fr-FR"/>
        </w:rPr>
      </w:pPr>
    </w:p>
    <w:p w:rsidR="00996FDB" w:rsidRPr="00A10B49" w:rsidRDefault="00516073" w:rsidP="00210246">
      <w:pPr>
        <w:numPr>
          <w:ilvl w:val="0"/>
          <w:numId w:val="42"/>
        </w:numPr>
        <w:ind w:left="0" w:firstLine="0"/>
        <w:contextualSpacing/>
        <w:jc w:val="both"/>
        <w:rPr>
          <w:rFonts w:ascii="Arial" w:hAnsi="Arial" w:cs="Arial"/>
          <w:sz w:val="22"/>
          <w:szCs w:val="22"/>
          <w:lang w:val="fr-FR"/>
        </w:rPr>
      </w:pPr>
      <w:r w:rsidRPr="00A10B49">
        <w:rPr>
          <w:rFonts w:ascii="Arial" w:hAnsi="Arial" w:cs="Arial"/>
          <w:sz w:val="22"/>
          <w:szCs w:val="22"/>
          <w:lang w:val="fr-FR"/>
        </w:rPr>
        <w:t xml:space="preserve">Les </w:t>
      </w:r>
      <w:r w:rsidR="003B0F5C" w:rsidRPr="00A10B49">
        <w:rPr>
          <w:rFonts w:ascii="Arial" w:hAnsi="Arial" w:cs="Arial"/>
          <w:sz w:val="22"/>
          <w:szCs w:val="22"/>
          <w:lang w:val="fr-FR"/>
        </w:rPr>
        <w:t>recommandations</w:t>
      </w:r>
      <w:r w:rsidRPr="00A10B49">
        <w:rPr>
          <w:rFonts w:ascii="Arial" w:hAnsi="Arial" w:cs="Arial"/>
          <w:sz w:val="22"/>
          <w:szCs w:val="22"/>
          <w:lang w:val="fr-FR"/>
        </w:rPr>
        <w:t xml:space="preserve"> </w:t>
      </w:r>
      <w:r w:rsidR="003B0F5C" w:rsidRPr="00A10B49">
        <w:rPr>
          <w:rFonts w:ascii="Arial" w:hAnsi="Arial" w:cs="Arial"/>
          <w:sz w:val="22"/>
          <w:szCs w:val="22"/>
          <w:lang w:val="fr-FR"/>
        </w:rPr>
        <w:t>révisées du Groupe de liaison sur la viande de brousse de la CDB ont été adoptées dans la Décision X</w:t>
      </w:r>
      <w:r w:rsidR="00996FDB" w:rsidRPr="00A10B49">
        <w:rPr>
          <w:rFonts w:ascii="Arial" w:hAnsi="Arial" w:cs="Arial"/>
          <w:sz w:val="22"/>
          <w:szCs w:val="22"/>
          <w:lang w:val="fr-FR"/>
        </w:rPr>
        <w:t>I/25</w:t>
      </w:r>
      <w:r w:rsidR="003B0F5C" w:rsidRPr="00A10B49">
        <w:rPr>
          <w:rFonts w:ascii="Arial" w:hAnsi="Arial" w:cs="Arial"/>
          <w:sz w:val="22"/>
          <w:szCs w:val="22"/>
          <w:lang w:val="fr-FR"/>
        </w:rPr>
        <w:t xml:space="preserve"> de la CDB, invitant les Parties, d’autres gouvernements et des organisations compétentes à appliquer ces</w:t>
      </w:r>
      <w:r w:rsidR="00996FDB" w:rsidRPr="00A10B49">
        <w:rPr>
          <w:rFonts w:ascii="Arial" w:hAnsi="Arial" w:cs="Arial"/>
          <w:sz w:val="22"/>
          <w:szCs w:val="22"/>
          <w:lang w:val="fr-FR"/>
        </w:rPr>
        <w:t xml:space="preserve"> recomm</w:t>
      </w:r>
      <w:r w:rsidR="003B0F5C" w:rsidRPr="00A10B49">
        <w:rPr>
          <w:rFonts w:ascii="Arial" w:hAnsi="Arial" w:cs="Arial"/>
          <w:sz w:val="22"/>
          <w:szCs w:val="22"/>
          <w:lang w:val="fr-FR"/>
        </w:rPr>
        <w:t>a</w:t>
      </w:r>
      <w:r w:rsidR="00996FDB" w:rsidRPr="00A10B49">
        <w:rPr>
          <w:rFonts w:ascii="Arial" w:hAnsi="Arial" w:cs="Arial"/>
          <w:sz w:val="22"/>
          <w:szCs w:val="22"/>
          <w:lang w:val="fr-FR"/>
        </w:rPr>
        <w:t xml:space="preserve">ndations </w:t>
      </w:r>
      <w:r w:rsidR="003B0F5C" w:rsidRPr="00A10B49">
        <w:rPr>
          <w:rFonts w:ascii="Arial" w:hAnsi="Arial" w:cs="Arial"/>
          <w:sz w:val="22"/>
          <w:szCs w:val="22"/>
          <w:lang w:val="fr-FR"/>
        </w:rPr>
        <w:t xml:space="preserve">qui tiennent compte des besoins et des priorités nationales. La Décision </w:t>
      </w:r>
      <w:r w:rsidR="003D7085" w:rsidRPr="00A10B49">
        <w:rPr>
          <w:rFonts w:ascii="Arial" w:hAnsi="Arial" w:cs="Arial"/>
          <w:sz w:val="22"/>
          <w:szCs w:val="22"/>
          <w:lang w:val="fr-FR"/>
        </w:rPr>
        <w:t>XI/</w:t>
      </w:r>
      <w:r w:rsidR="003B0F5C" w:rsidRPr="00A10B49">
        <w:rPr>
          <w:rFonts w:ascii="Arial" w:hAnsi="Arial" w:cs="Arial"/>
          <w:sz w:val="22"/>
          <w:szCs w:val="22"/>
          <w:lang w:val="fr-FR"/>
        </w:rPr>
        <w:t>25 a également conduit à l’établissement du</w:t>
      </w:r>
      <w:r w:rsidR="00996FDB" w:rsidRPr="00A10B49">
        <w:rPr>
          <w:rFonts w:ascii="Arial" w:hAnsi="Arial" w:cs="Arial"/>
          <w:sz w:val="22"/>
          <w:szCs w:val="22"/>
          <w:lang w:val="fr-FR"/>
        </w:rPr>
        <w:t xml:space="preserve"> </w:t>
      </w:r>
      <w:hyperlink r:id="rId21" w:history="1">
        <w:r w:rsidRPr="00A10B49">
          <w:rPr>
            <w:rStyle w:val="Hyperlink"/>
            <w:rFonts w:ascii="Arial" w:hAnsi="Arial" w:cs="Arial"/>
            <w:sz w:val="22"/>
            <w:szCs w:val="22"/>
            <w:lang w:val="fr-FR"/>
          </w:rPr>
          <w:t>Partenariat de collaboration sur la gestion durable de la faune sauvage</w:t>
        </w:r>
      </w:hyperlink>
      <w:r w:rsidR="00996FDB" w:rsidRPr="00A10B49">
        <w:rPr>
          <w:rFonts w:ascii="Arial" w:hAnsi="Arial" w:cs="Arial"/>
          <w:sz w:val="22"/>
          <w:szCs w:val="22"/>
          <w:lang w:val="fr-FR"/>
        </w:rPr>
        <w:t xml:space="preserve"> (CPW). </w:t>
      </w:r>
      <w:r w:rsidRPr="00A10B49">
        <w:rPr>
          <w:rFonts w:ascii="Arial" w:hAnsi="Arial" w:cs="Arial"/>
          <w:sz w:val="22"/>
          <w:szCs w:val="22"/>
          <w:lang w:val="fr-FR"/>
        </w:rPr>
        <w:t xml:space="preserve">Le CPW regroupe actuellement 14 </w:t>
      </w:r>
      <w:r w:rsidR="00996FDB" w:rsidRPr="00A10B49">
        <w:rPr>
          <w:rFonts w:ascii="Arial" w:hAnsi="Arial" w:cs="Arial"/>
          <w:sz w:val="22"/>
          <w:szCs w:val="22"/>
          <w:lang w:val="fr-FR"/>
        </w:rPr>
        <w:t xml:space="preserve">organisations, </w:t>
      </w:r>
      <w:r w:rsidRPr="00A10B49">
        <w:rPr>
          <w:rFonts w:ascii="Arial" w:hAnsi="Arial" w:cs="Arial"/>
          <w:sz w:val="22"/>
          <w:szCs w:val="22"/>
          <w:lang w:val="fr-FR"/>
        </w:rPr>
        <w:t>dont la</w:t>
      </w:r>
      <w:r w:rsidR="00996FDB" w:rsidRPr="00A10B49">
        <w:rPr>
          <w:rFonts w:ascii="Arial" w:hAnsi="Arial" w:cs="Arial"/>
          <w:sz w:val="22"/>
          <w:szCs w:val="22"/>
          <w:lang w:val="fr-FR"/>
        </w:rPr>
        <w:t xml:space="preserve"> CMS (</w:t>
      </w:r>
      <w:r w:rsidRPr="00A10B49">
        <w:rPr>
          <w:rFonts w:ascii="Arial" w:hAnsi="Arial" w:cs="Arial"/>
          <w:sz w:val="22"/>
          <w:szCs w:val="22"/>
          <w:lang w:val="fr-FR"/>
        </w:rPr>
        <w:t>voir</w:t>
      </w:r>
      <w:r w:rsidR="00996FDB" w:rsidRPr="00A10B49">
        <w:rPr>
          <w:rFonts w:ascii="Arial" w:hAnsi="Arial" w:cs="Arial"/>
          <w:sz w:val="22"/>
          <w:szCs w:val="22"/>
          <w:lang w:val="fr-FR"/>
        </w:rPr>
        <w:t xml:space="preserve"> </w:t>
      </w:r>
      <w:hyperlink r:id="rId22" w:history="1">
        <w:r w:rsidR="00F06942">
          <w:rPr>
            <w:rStyle w:val="Hyperlink"/>
            <w:rFonts w:ascii="Arial" w:hAnsi="Arial" w:cs="Arial"/>
            <w:sz w:val="22"/>
            <w:szCs w:val="22"/>
            <w:lang w:val="fr-FR"/>
          </w:rPr>
          <w:t>PNUE/CMS/Résolution 11.31</w:t>
        </w:r>
      </w:hyperlink>
      <w:r w:rsidR="00996FDB" w:rsidRPr="00A10B49">
        <w:rPr>
          <w:rFonts w:ascii="Arial" w:hAnsi="Arial" w:cs="Arial"/>
          <w:sz w:val="22"/>
          <w:szCs w:val="22"/>
          <w:lang w:val="fr-FR"/>
        </w:rPr>
        <w:t xml:space="preserve">), </w:t>
      </w:r>
      <w:r w:rsidRPr="00A10B49">
        <w:rPr>
          <w:rFonts w:ascii="Arial" w:hAnsi="Arial" w:cs="Arial"/>
          <w:sz w:val="22"/>
          <w:szCs w:val="22"/>
          <w:lang w:val="fr-FR"/>
        </w:rPr>
        <w:t>s’occu</w:t>
      </w:r>
      <w:r w:rsidR="003B0F5C" w:rsidRPr="00A10B49">
        <w:rPr>
          <w:rFonts w:ascii="Arial" w:hAnsi="Arial" w:cs="Arial"/>
          <w:sz w:val="22"/>
          <w:szCs w:val="22"/>
          <w:lang w:val="fr-FR"/>
        </w:rPr>
        <w:t>p</w:t>
      </w:r>
      <w:r w:rsidRPr="00A10B49">
        <w:rPr>
          <w:rFonts w:ascii="Arial" w:hAnsi="Arial" w:cs="Arial"/>
          <w:sz w:val="22"/>
          <w:szCs w:val="22"/>
          <w:lang w:val="fr-FR"/>
        </w:rPr>
        <w:t>ant des aspects de la conservation et de l’</w:t>
      </w:r>
      <w:r w:rsidR="003B0F5C" w:rsidRPr="00A10B49">
        <w:rPr>
          <w:rFonts w:ascii="Arial" w:hAnsi="Arial" w:cs="Arial"/>
          <w:sz w:val="22"/>
          <w:szCs w:val="22"/>
          <w:lang w:val="fr-FR"/>
        </w:rPr>
        <w:t>utilisation</w:t>
      </w:r>
      <w:r w:rsidRPr="00A10B49">
        <w:rPr>
          <w:rFonts w:ascii="Arial" w:hAnsi="Arial" w:cs="Arial"/>
          <w:sz w:val="22"/>
          <w:szCs w:val="22"/>
          <w:lang w:val="fr-FR"/>
        </w:rPr>
        <w:t xml:space="preserve"> durable</w:t>
      </w:r>
      <w:r w:rsidR="003B0F5C" w:rsidRPr="00A10B49">
        <w:rPr>
          <w:rFonts w:ascii="Arial" w:hAnsi="Arial" w:cs="Arial"/>
          <w:sz w:val="22"/>
          <w:szCs w:val="22"/>
          <w:lang w:val="fr-FR"/>
        </w:rPr>
        <w:t>s</w:t>
      </w:r>
      <w:r w:rsidRPr="00A10B49">
        <w:rPr>
          <w:rFonts w:ascii="Arial" w:hAnsi="Arial" w:cs="Arial"/>
          <w:sz w:val="22"/>
          <w:szCs w:val="22"/>
          <w:lang w:val="fr-FR"/>
        </w:rPr>
        <w:t xml:space="preserve"> de la biodiversité</w:t>
      </w:r>
      <w:r w:rsidR="00996FDB" w:rsidRPr="00A10B49">
        <w:rPr>
          <w:rStyle w:val="FootnoteReference"/>
          <w:rFonts w:ascii="Arial" w:hAnsi="Arial" w:cs="Arial"/>
          <w:sz w:val="22"/>
          <w:szCs w:val="22"/>
          <w:vertAlign w:val="superscript"/>
          <w:lang w:val="en-GB"/>
        </w:rPr>
        <w:footnoteReference w:id="53"/>
      </w:r>
      <w:r w:rsidRPr="00A10B49">
        <w:rPr>
          <w:rFonts w:ascii="Arial" w:hAnsi="Arial" w:cs="Arial"/>
          <w:sz w:val="22"/>
          <w:szCs w:val="22"/>
          <w:lang w:val="fr-FR"/>
        </w:rPr>
        <w:t>. A</w:t>
      </w:r>
      <w:r w:rsidR="000A254F" w:rsidRPr="00A10B49">
        <w:rPr>
          <w:rFonts w:ascii="Arial" w:hAnsi="Arial" w:cs="Arial"/>
          <w:sz w:val="22"/>
          <w:szCs w:val="22"/>
          <w:lang w:val="fr-FR"/>
        </w:rPr>
        <w:t xml:space="preserve"> ce jour,</w:t>
      </w:r>
      <w:r w:rsidRPr="00A10B49">
        <w:rPr>
          <w:rFonts w:ascii="Arial" w:hAnsi="Arial" w:cs="Arial"/>
          <w:sz w:val="22"/>
          <w:szCs w:val="22"/>
          <w:lang w:val="fr-FR"/>
        </w:rPr>
        <w:t xml:space="preserve"> le</w:t>
      </w:r>
      <w:r w:rsidR="00996FDB" w:rsidRPr="00A10B49">
        <w:rPr>
          <w:rFonts w:ascii="Arial" w:hAnsi="Arial" w:cs="Arial"/>
          <w:sz w:val="22"/>
          <w:szCs w:val="22"/>
          <w:lang w:val="fr-FR"/>
        </w:rPr>
        <w:t xml:space="preserve"> CPW </w:t>
      </w:r>
      <w:r w:rsidRPr="00A10B49">
        <w:rPr>
          <w:rFonts w:ascii="Arial" w:hAnsi="Arial" w:cs="Arial"/>
          <w:sz w:val="22"/>
          <w:szCs w:val="22"/>
          <w:lang w:val="fr-FR"/>
        </w:rPr>
        <w:t>s’</w:t>
      </w:r>
      <w:r w:rsidR="000A254F" w:rsidRPr="00A10B49">
        <w:rPr>
          <w:rFonts w:ascii="Arial" w:hAnsi="Arial" w:cs="Arial"/>
          <w:sz w:val="22"/>
          <w:szCs w:val="22"/>
          <w:lang w:val="fr-FR"/>
        </w:rPr>
        <w:t xml:space="preserve">est </w:t>
      </w:r>
      <w:r w:rsidRPr="00A10B49">
        <w:rPr>
          <w:rFonts w:ascii="Arial" w:hAnsi="Arial" w:cs="Arial"/>
          <w:sz w:val="22"/>
          <w:szCs w:val="22"/>
          <w:lang w:val="fr-FR"/>
        </w:rPr>
        <w:t>occup</w:t>
      </w:r>
      <w:r w:rsidR="000A254F" w:rsidRPr="00A10B49">
        <w:rPr>
          <w:rFonts w:ascii="Arial" w:hAnsi="Arial" w:cs="Arial"/>
          <w:sz w:val="22"/>
          <w:szCs w:val="22"/>
          <w:lang w:val="fr-FR"/>
        </w:rPr>
        <w:t>é</w:t>
      </w:r>
      <w:r w:rsidRPr="00A10B49">
        <w:rPr>
          <w:rFonts w:ascii="Arial" w:hAnsi="Arial" w:cs="Arial"/>
          <w:sz w:val="22"/>
          <w:szCs w:val="22"/>
          <w:lang w:val="fr-FR"/>
        </w:rPr>
        <w:t xml:space="preserve"> </w:t>
      </w:r>
      <w:r w:rsidR="003B0F5C" w:rsidRPr="00A10B49">
        <w:rPr>
          <w:rFonts w:ascii="Arial" w:hAnsi="Arial" w:cs="Arial"/>
          <w:sz w:val="22"/>
          <w:szCs w:val="22"/>
          <w:lang w:val="fr-FR"/>
        </w:rPr>
        <w:t>seulement</w:t>
      </w:r>
      <w:r w:rsidRPr="00A10B49">
        <w:rPr>
          <w:rFonts w:ascii="Arial" w:hAnsi="Arial" w:cs="Arial"/>
          <w:sz w:val="22"/>
          <w:szCs w:val="22"/>
          <w:lang w:val="fr-FR"/>
        </w:rPr>
        <w:t xml:space="preserve"> de </w:t>
      </w:r>
      <w:r w:rsidR="003B0F5C" w:rsidRPr="00A10B49">
        <w:rPr>
          <w:rFonts w:ascii="Arial" w:hAnsi="Arial" w:cs="Arial"/>
          <w:sz w:val="22"/>
          <w:szCs w:val="22"/>
          <w:lang w:val="fr-FR"/>
        </w:rPr>
        <w:t>l</w:t>
      </w:r>
      <w:r w:rsidRPr="00A10B49">
        <w:rPr>
          <w:rFonts w:ascii="Arial" w:hAnsi="Arial" w:cs="Arial"/>
          <w:sz w:val="22"/>
          <w:szCs w:val="22"/>
          <w:lang w:val="fr-FR"/>
        </w:rPr>
        <w:t>a gestion durable des v</w:t>
      </w:r>
      <w:r w:rsidR="003B0F5C" w:rsidRPr="00A10B49">
        <w:rPr>
          <w:rFonts w:ascii="Arial" w:hAnsi="Arial" w:cs="Arial"/>
          <w:sz w:val="22"/>
          <w:szCs w:val="22"/>
          <w:lang w:val="fr-FR"/>
        </w:rPr>
        <w:t>ertébrés terrestres appartenant à la faune sauvage</w:t>
      </w:r>
      <w:r w:rsidR="00996FDB" w:rsidRPr="00A10B49">
        <w:rPr>
          <w:rFonts w:ascii="Arial" w:hAnsi="Arial" w:cs="Arial"/>
          <w:sz w:val="22"/>
          <w:szCs w:val="22"/>
          <w:lang w:val="fr-FR"/>
        </w:rPr>
        <w:t>.</w:t>
      </w:r>
    </w:p>
    <w:p w:rsidR="00996FDB" w:rsidRPr="00A10B49" w:rsidRDefault="00996FDB" w:rsidP="00210246">
      <w:pPr>
        <w:contextualSpacing/>
        <w:jc w:val="both"/>
        <w:rPr>
          <w:rFonts w:ascii="Arial" w:hAnsi="Arial" w:cs="Arial"/>
          <w:sz w:val="22"/>
          <w:szCs w:val="22"/>
          <w:lang w:val="fr-FR"/>
        </w:rPr>
      </w:pPr>
    </w:p>
    <w:p w:rsidR="00996FDB" w:rsidRPr="00A10B49" w:rsidRDefault="00796095" w:rsidP="00210246">
      <w:pPr>
        <w:numPr>
          <w:ilvl w:val="0"/>
          <w:numId w:val="42"/>
        </w:numPr>
        <w:ind w:left="0" w:firstLine="0"/>
        <w:contextualSpacing/>
        <w:jc w:val="both"/>
        <w:rPr>
          <w:rFonts w:ascii="Arial" w:hAnsi="Arial" w:cs="Arial"/>
          <w:sz w:val="22"/>
          <w:szCs w:val="22"/>
          <w:lang w:val="fr-FR"/>
        </w:rPr>
      </w:pPr>
      <w:r w:rsidRPr="00A10B49">
        <w:rPr>
          <w:rFonts w:ascii="Arial" w:hAnsi="Arial" w:cs="Arial"/>
          <w:sz w:val="22"/>
          <w:szCs w:val="22"/>
          <w:lang w:val="fr-FR"/>
        </w:rPr>
        <w:t>La décision</w:t>
      </w:r>
      <w:r w:rsidR="00996FDB" w:rsidRPr="00A10B49">
        <w:rPr>
          <w:rFonts w:ascii="Arial" w:hAnsi="Arial" w:cs="Arial"/>
          <w:sz w:val="22"/>
          <w:szCs w:val="22"/>
          <w:lang w:val="fr-FR"/>
        </w:rPr>
        <w:t xml:space="preserve"> XII/18</w:t>
      </w:r>
      <w:r w:rsidRPr="00A10B49">
        <w:rPr>
          <w:rFonts w:ascii="Arial" w:hAnsi="Arial" w:cs="Arial"/>
          <w:sz w:val="22"/>
          <w:szCs w:val="22"/>
          <w:lang w:val="fr-FR"/>
        </w:rPr>
        <w:t xml:space="preserve"> de la CDB </w:t>
      </w:r>
      <w:r w:rsidR="00512516" w:rsidRPr="00A10B49">
        <w:rPr>
          <w:rFonts w:ascii="Arial" w:hAnsi="Arial" w:cs="Arial"/>
          <w:sz w:val="22"/>
          <w:szCs w:val="22"/>
          <w:lang w:val="fr-FR"/>
        </w:rPr>
        <w:t>préconise</w:t>
      </w:r>
      <w:r w:rsidRPr="00A10B49">
        <w:rPr>
          <w:rFonts w:ascii="Arial" w:hAnsi="Arial" w:cs="Arial"/>
          <w:sz w:val="22"/>
          <w:szCs w:val="22"/>
          <w:lang w:val="fr-FR"/>
        </w:rPr>
        <w:t xml:space="preserve"> </w:t>
      </w:r>
      <w:r w:rsidR="00512516" w:rsidRPr="00A10B49">
        <w:rPr>
          <w:rFonts w:ascii="Arial" w:hAnsi="Arial" w:cs="Arial"/>
          <w:sz w:val="22"/>
          <w:szCs w:val="22"/>
          <w:lang w:val="fr-FR"/>
        </w:rPr>
        <w:t>plusieurs</w:t>
      </w:r>
      <w:r w:rsidRPr="00A10B49">
        <w:rPr>
          <w:rFonts w:ascii="Arial" w:hAnsi="Arial" w:cs="Arial"/>
          <w:sz w:val="22"/>
          <w:szCs w:val="22"/>
          <w:lang w:val="fr-FR"/>
        </w:rPr>
        <w:t xml:space="preserve"> actions, y c</w:t>
      </w:r>
      <w:r w:rsidR="00512516" w:rsidRPr="00A10B49">
        <w:rPr>
          <w:rFonts w:ascii="Arial" w:hAnsi="Arial" w:cs="Arial"/>
          <w:sz w:val="22"/>
          <w:szCs w:val="22"/>
          <w:lang w:val="fr-FR"/>
        </w:rPr>
        <w:t>o</w:t>
      </w:r>
      <w:r w:rsidRPr="00A10B49">
        <w:rPr>
          <w:rFonts w:ascii="Arial" w:hAnsi="Arial" w:cs="Arial"/>
          <w:sz w:val="22"/>
          <w:szCs w:val="22"/>
          <w:lang w:val="fr-FR"/>
        </w:rPr>
        <w:t xml:space="preserve">mpris une </w:t>
      </w:r>
      <w:r w:rsidR="00512516" w:rsidRPr="00A10B49">
        <w:rPr>
          <w:rFonts w:ascii="Arial" w:hAnsi="Arial" w:cs="Arial"/>
          <w:sz w:val="22"/>
          <w:szCs w:val="22"/>
          <w:lang w:val="fr-FR"/>
        </w:rPr>
        <w:t>analyse</w:t>
      </w:r>
      <w:r w:rsidRPr="00A10B49">
        <w:rPr>
          <w:rFonts w:ascii="Arial" w:hAnsi="Arial" w:cs="Arial"/>
          <w:sz w:val="22"/>
          <w:szCs w:val="22"/>
          <w:lang w:val="fr-FR"/>
        </w:rPr>
        <w:t xml:space="preserve"> des impac</w:t>
      </w:r>
      <w:r w:rsidR="00512516" w:rsidRPr="00A10B49">
        <w:rPr>
          <w:rFonts w:ascii="Arial" w:hAnsi="Arial" w:cs="Arial"/>
          <w:sz w:val="22"/>
          <w:szCs w:val="22"/>
          <w:lang w:val="fr-FR"/>
        </w:rPr>
        <w:t>t</w:t>
      </w:r>
      <w:r w:rsidRPr="00A10B49">
        <w:rPr>
          <w:rFonts w:ascii="Arial" w:hAnsi="Arial" w:cs="Arial"/>
          <w:sz w:val="22"/>
          <w:szCs w:val="22"/>
          <w:lang w:val="fr-FR"/>
        </w:rPr>
        <w:t>s de l’</w:t>
      </w:r>
      <w:r w:rsidR="00512516" w:rsidRPr="00A10B49">
        <w:rPr>
          <w:rFonts w:ascii="Arial" w:hAnsi="Arial" w:cs="Arial"/>
          <w:sz w:val="22"/>
          <w:szCs w:val="22"/>
          <w:lang w:val="fr-FR"/>
        </w:rPr>
        <w:t>utilisation</w:t>
      </w:r>
      <w:r w:rsidRPr="00A10B49">
        <w:rPr>
          <w:rFonts w:ascii="Arial" w:hAnsi="Arial" w:cs="Arial"/>
          <w:sz w:val="22"/>
          <w:szCs w:val="22"/>
          <w:lang w:val="fr-FR"/>
        </w:rPr>
        <w:t xml:space="preserve"> d</w:t>
      </w:r>
      <w:r w:rsidR="00512516" w:rsidRPr="00A10B49">
        <w:rPr>
          <w:rFonts w:ascii="Arial" w:hAnsi="Arial" w:cs="Arial"/>
          <w:sz w:val="22"/>
          <w:szCs w:val="22"/>
          <w:lang w:val="fr-FR"/>
        </w:rPr>
        <w:t>es</w:t>
      </w:r>
      <w:r w:rsidRPr="00A10B49">
        <w:rPr>
          <w:rFonts w:ascii="Arial" w:hAnsi="Arial" w:cs="Arial"/>
          <w:sz w:val="22"/>
          <w:szCs w:val="22"/>
          <w:lang w:val="fr-FR"/>
        </w:rPr>
        <w:t xml:space="preserve"> espè</w:t>
      </w:r>
      <w:r w:rsidR="00512516" w:rsidRPr="00A10B49">
        <w:rPr>
          <w:rFonts w:ascii="Arial" w:hAnsi="Arial" w:cs="Arial"/>
          <w:sz w:val="22"/>
          <w:szCs w:val="22"/>
          <w:lang w:val="fr-FR"/>
        </w:rPr>
        <w:t>c</w:t>
      </w:r>
      <w:r w:rsidRPr="00A10B49">
        <w:rPr>
          <w:rFonts w:ascii="Arial" w:hAnsi="Arial" w:cs="Arial"/>
          <w:sz w:val="22"/>
          <w:szCs w:val="22"/>
          <w:lang w:val="fr-FR"/>
        </w:rPr>
        <w:t>es sauvage</w:t>
      </w:r>
      <w:r w:rsidR="00512516" w:rsidRPr="00A10B49">
        <w:rPr>
          <w:rFonts w:ascii="Arial" w:hAnsi="Arial" w:cs="Arial"/>
          <w:sz w:val="22"/>
          <w:szCs w:val="22"/>
          <w:lang w:val="fr-FR"/>
        </w:rPr>
        <w:t>s</w:t>
      </w:r>
      <w:r w:rsidRPr="00A10B49">
        <w:rPr>
          <w:rFonts w:ascii="Arial" w:hAnsi="Arial" w:cs="Arial"/>
          <w:sz w:val="22"/>
          <w:szCs w:val="22"/>
          <w:lang w:val="fr-FR"/>
        </w:rPr>
        <w:t xml:space="preserve"> pour la subsi</w:t>
      </w:r>
      <w:r w:rsidR="00512516" w:rsidRPr="00A10B49">
        <w:rPr>
          <w:rFonts w:ascii="Arial" w:hAnsi="Arial" w:cs="Arial"/>
          <w:sz w:val="22"/>
          <w:szCs w:val="22"/>
          <w:lang w:val="fr-FR"/>
        </w:rPr>
        <w:t>stance sur</w:t>
      </w:r>
      <w:r w:rsidRPr="00A10B49">
        <w:rPr>
          <w:rFonts w:ascii="Arial" w:hAnsi="Arial" w:cs="Arial"/>
          <w:sz w:val="22"/>
          <w:szCs w:val="22"/>
          <w:lang w:val="fr-FR"/>
        </w:rPr>
        <w:t xml:space="preserve"> la survie et </w:t>
      </w:r>
      <w:r w:rsidR="00512516" w:rsidRPr="00A10B49">
        <w:rPr>
          <w:rFonts w:ascii="Arial" w:hAnsi="Arial" w:cs="Arial"/>
          <w:sz w:val="22"/>
          <w:szCs w:val="22"/>
          <w:lang w:val="fr-FR"/>
        </w:rPr>
        <w:t>l</w:t>
      </w:r>
      <w:r w:rsidRPr="00A10B49">
        <w:rPr>
          <w:rFonts w:ascii="Arial" w:hAnsi="Arial" w:cs="Arial"/>
          <w:sz w:val="22"/>
          <w:szCs w:val="22"/>
          <w:lang w:val="fr-FR"/>
        </w:rPr>
        <w:t xml:space="preserve">a </w:t>
      </w:r>
      <w:r w:rsidR="00512516" w:rsidRPr="00A10B49">
        <w:rPr>
          <w:rFonts w:ascii="Arial" w:hAnsi="Arial" w:cs="Arial"/>
          <w:sz w:val="22"/>
          <w:szCs w:val="22"/>
          <w:lang w:val="fr-FR"/>
        </w:rPr>
        <w:t>régénération</w:t>
      </w:r>
      <w:r w:rsidRPr="00A10B49">
        <w:rPr>
          <w:rFonts w:ascii="Arial" w:hAnsi="Arial" w:cs="Arial"/>
          <w:sz w:val="22"/>
          <w:szCs w:val="22"/>
          <w:lang w:val="fr-FR"/>
        </w:rPr>
        <w:t xml:space="preserve"> des </w:t>
      </w:r>
      <w:r w:rsidR="00512516" w:rsidRPr="00A10B49">
        <w:rPr>
          <w:rFonts w:ascii="Arial" w:hAnsi="Arial" w:cs="Arial"/>
          <w:sz w:val="22"/>
          <w:szCs w:val="22"/>
          <w:lang w:val="fr-FR"/>
        </w:rPr>
        <w:t>espèces sauvages</w:t>
      </w:r>
      <w:r w:rsidR="0052217D" w:rsidRPr="00A10B49">
        <w:rPr>
          <w:rFonts w:ascii="Arial" w:hAnsi="Arial" w:cs="Arial"/>
          <w:sz w:val="22"/>
          <w:szCs w:val="22"/>
          <w:lang w:val="fr-FR"/>
        </w:rPr>
        <w:t>,</w:t>
      </w:r>
      <w:r w:rsidR="00512516" w:rsidRPr="00A10B49">
        <w:rPr>
          <w:rFonts w:ascii="Arial" w:hAnsi="Arial" w:cs="Arial"/>
          <w:sz w:val="22"/>
          <w:szCs w:val="22"/>
          <w:lang w:val="fr-FR"/>
        </w:rPr>
        <w:t xml:space="preserve"> compte tenu</w:t>
      </w:r>
      <w:r w:rsidRPr="00A10B49">
        <w:rPr>
          <w:rFonts w:ascii="Arial" w:hAnsi="Arial" w:cs="Arial"/>
          <w:sz w:val="22"/>
          <w:szCs w:val="22"/>
          <w:lang w:val="fr-FR"/>
        </w:rPr>
        <w:t xml:space="preserve"> de la croissance de</w:t>
      </w:r>
      <w:r w:rsidR="0052217D" w:rsidRPr="00A10B49">
        <w:rPr>
          <w:rFonts w:ascii="Arial" w:hAnsi="Arial" w:cs="Arial"/>
          <w:sz w:val="22"/>
          <w:szCs w:val="22"/>
          <w:lang w:val="fr-FR"/>
        </w:rPr>
        <w:t xml:space="preserve"> la </w:t>
      </w:r>
      <w:r w:rsidRPr="00A10B49">
        <w:rPr>
          <w:rFonts w:ascii="Arial" w:hAnsi="Arial" w:cs="Arial"/>
          <w:sz w:val="22"/>
          <w:szCs w:val="22"/>
          <w:lang w:val="fr-FR"/>
        </w:rPr>
        <w:t>population humaine et des</w:t>
      </w:r>
      <w:r w:rsidR="00512516" w:rsidRPr="00A10B49">
        <w:rPr>
          <w:rFonts w:ascii="Arial" w:hAnsi="Arial" w:cs="Arial"/>
          <w:sz w:val="22"/>
          <w:szCs w:val="22"/>
          <w:lang w:val="fr-FR"/>
        </w:rPr>
        <w:t xml:space="preserve"> pressions</w:t>
      </w:r>
      <w:r w:rsidRPr="00A10B49">
        <w:rPr>
          <w:rFonts w:ascii="Arial" w:hAnsi="Arial" w:cs="Arial"/>
          <w:sz w:val="22"/>
          <w:szCs w:val="22"/>
          <w:lang w:val="fr-FR"/>
        </w:rPr>
        <w:t xml:space="preserve"> ex</w:t>
      </w:r>
      <w:r w:rsidR="00512516" w:rsidRPr="00A10B49">
        <w:rPr>
          <w:rFonts w:ascii="Arial" w:hAnsi="Arial" w:cs="Arial"/>
          <w:sz w:val="22"/>
          <w:szCs w:val="22"/>
          <w:lang w:val="fr-FR"/>
        </w:rPr>
        <w:t>ercées</w:t>
      </w:r>
      <w:r w:rsidRPr="00A10B49">
        <w:rPr>
          <w:rFonts w:ascii="Arial" w:hAnsi="Arial" w:cs="Arial"/>
          <w:sz w:val="22"/>
          <w:szCs w:val="22"/>
          <w:lang w:val="fr-FR"/>
        </w:rPr>
        <w:t xml:space="preserve"> sur les </w:t>
      </w:r>
      <w:r w:rsidR="00512516" w:rsidRPr="00A10B49">
        <w:rPr>
          <w:rFonts w:ascii="Arial" w:hAnsi="Arial" w:cs="Arial"/>
          <w:sz w:val="22"/>
          <w:szCs w:val="22"/>
          <w:lang w:val="fr-FR"/>
        </w:rPr>
        <w:t>ressources en</w:t>
      </w:r>
      <w:r w:rsidRPr="00A10B49">
        <w:rPr>
          <w:rFonts w:ascii="Arial" w:hAnsi="Arial" w:cs="Arial"/>
          <w:sz w:val="22"/>
          <w:szCs w:val="22"/>
          <w:lang w:val="fr-FR"/>
        </w:rPr>
        <w:t xml:space="preserve"> faune s</w:t>
      </w:r>
      <w:r w:rsidR="00512516" w:rsidRPr="00A10B49">
        <w:rPr>
          <w:rFonts w:ascii="Arial" w:hAnsi="Arial" w:cs="Arial"/>
          <w:sz w:val="22"/>
          <w:szCs w:val="22"/>
          <w:lang w:val="fr-FR"/>
        </w:rPr>
        <w:t>auvage</w:t>
      </w:r>
      <w:r w:rsidRPr="00A10B49">
        <w:rPr>
          <w:rFonts w:ascii="Arial" w:hAnsi="Arial" w:cs="Arial"/>
          <w:sz w:val="22"/>
          <w:szCs w:val="22"/>
          <w:lang w:val="fr-FR"/>
        </w:rPr>
        <w:t>. Les débats sur la viande d’</w:t>
      </w:r>
      <w:r w:rsidR="00512516" w:rsidRPr="00A10B49">
        <w:rPr>
          <w:rFonts w:ascii="Arial" w:hAnsi="Arial" w:cs="Arial"/>
          <w:sz w:val="22"/>
          <w:szCs w:val="22"/>
          <w:lang w:val="fr-FR"/>
        </w:rPr>
        <w:t>animaux</w:t>
      </w:r>
      <w:r w:rsidRPr="00A10B49">
        <w:rPr>
          <w:rFonts w:ascii="Arial" w:hAnsi="Arial" w:cs="Arial"/>
          <w:sz w:val="22"/>
          <w:szCs w:val="22"/>
          <w:lang w:val="fr-FR"/>
        </w:rPr>
        <w:t xml:space="preserve"> sauvages se sont </w:t>
      </w:r>
      <w:proofErr w:type="gramStart"/>
      <w:r w:rsidRPr="00A10B49">
        <w:rPr>
          <w:rFonts w:ascii="Arial" w:hAnsi="Arial" w:cs="Arial"/>
          <w:sz w:val="22"/>
          <w:szCs w:val="22"/>
          <w:lang w:val="fr-FR"/>
        </w:rPr>
        <w:t>poursuivis  dans</w:t>
      </w:r>
      <w:proofErr w:type="gramEnd"/>
      <w:r w:rsidRPr="00A10B49">
        <w:rPr>
          <w:rFonts w:ascii="Arial" w:hAnsi="Arial" w:cs="Arial"/>
          <w:sz w:val="22"/>
          <w:szCs w:val="22"/>
          <w:lang w:val="fr-FR"/>
        </w:rPr>
        <w:t xml:space="preserve"> le</w:t>
      </w:r>
      <w:r w:rsidR="00512516" w:rsidRPr="00A10B49">
        <w:rPr>
          <w:rFonts w:ascii="Arial" w:hAnsi="Arial" w:cs="Arial"/>
          <w:sz w:val="22"/>
          <w:szCs w:val="22"/>
          <w:lang w:val="fr-FR"/>
        </w:rPr>
        <w:t xml:space="preserve"> </w:t>
      </w:r>
      <w:r w:rsidRPr="00A10B49">
        <w:rPr>
          <w:rFonts w:ascii="Arial" w:hAnsi="Arial" w:cs="Arial"/>
          <w:sz w:val="22"/>
          <w:szCs w:val="22"/>
          <w:lang w:val="fr-FR"/>
        </w:rPr>
        <w:t>cadre de la 13</w:t>
      </w:r>
      <w:r w:rsidRPr="00A10B49">
        <w:rPr>
          <w:rFonts w:ascii="Arial" w:hAnsi="Arial" w:cs="Arial"/>
          <w:sz w:val="22"/>
          <w:szCs w:val="22"/>
          <w:vertAlign w:val="superscript"/>
          <w:lang w:val="fr-FR"/>
        </w:rPr>
        <w:t>ème</w:t>
      </w:r>
      <w:r w:rsidR="00996FDB" w:rsidRPr="00A10B49">
        <w:rPr>
          <w:rFonts w:ascii="Arial" w:hAnsi="Arial" w:cs="Arial"/>
          <w:sz w:val="22"/>
          <w:szCs w:val="22"/>
          <w:lang w:val="fr-FR"/>
        </w:rPr>
        <w:t xml:space="preserve"> </w:t>
      </w:r>
      <w:r w:rsidRPr="00A10B49">
        <w:rPr>
          <w:rFonts w:ascii="Arial" w:hAnsi="Arial" w:cs="Arial"/>
          <w:sz w:val="22"/>
          <w:szCs w:val="22"/>
          <w:lang w:val="fr-FR"/>
        </w:rPr>
        <w:t>réunion de la CDB en 2016. La décision</w:t>
      </w:r>
      <w:r w:rsidR="00996FDB" w:rsidRPr="00A10B49">
        <w:rPr>
          <w:rFonts w:ascii="Arial" w:hAnsi="Arial" w:cs="Arial"/>
          <w:sz w:val="22"/>
          <w:szCs w:val="22"/>
          <w:lang w:val="fr-FR"/>
        </w:rPr>
        <w:t xml:space="preserve"> XIII/8 </w:t>
      </w:r>
      <w:r w:rsidRPr="00A10B49">
        <w:rPr>
          <w:rFonts w:ascii="Arial" w:hAnsi="Arial" w:cs="Arial"/>
          <w:sz w:val="22"/>
          <w:szCs w:val="22"/>
          <w:lang w:val="fr-FR"/>
        </w:rPr>
        <w:t xml:space="preserve">prie le Secrétaire </w:t>
      </w:r>
      <w:r w:rsidR="00512516" w:rsidRPr="00A10B49">
        <w:rPr>
          <w:rFonts w:ascii="Arial" w:hAnsi="Arial" w:cs="Arial"/>
          <w:sz w:val="22"/>
          <w:szCs w:val="22"/>
          <w:lang w:val="fr-FR"/>
        </w:rPr>
        <w:t>exécutif</w:t>
      </w:r>
      <w:r w:rsidRPr="00A10B49">
        <w:rPr>
          <w:rFonts w:ascii="Arial" w:hAnsi="Arial" w:cs="Arial"/>
          <w:sz w:val="22"/>
          <w:szCs w:val="22"/>
          <w:lang w:val="fr-FR"/>
        </w:rPr>
        <w:t>, en</w:t>
      </w:r>
      <w:r w:rsidR="00996FDB" w:rsidRPr="00A10B49">
        <w:rPr>
          <w:rFonts w:ascii="Arial" w:hAnsi="Arial" w:cs="Arial"/>
          <w:sz w:val="22"/>
          <w:szCs w:val="22"/>
          <w:lang w:val="fr-FR"/>
        </w:rPr>
        <w:t xml:space="preserve"> collaboration </w:t>
      </w:r>
      <w:r w:rsidR="0052217D" w:rsidRPr="00A10B49">
        <w:rPr>
          <w:rFonts w:ascii="Arial" w:hAnsi="Arial" w:cs="Arial"/>
          <w:sz w:val="22"/>
          <w:szCs w:val="22"/>
          <w:lang w:val="fr-FR"/>
        </w:rPr>
        <w:t>avec</w:t>
      </w:r>
      <w:r w:rsidRPr="00A10B49">
        <w:rPr>
          <w:rFonts w:ascii="Arial" w:hAnsi="Arial" w:cs="Arial"/>
          <w:sz w:val="22"/>
          <w:szCs w:val="22"/>
          <w:lang w:val="fr-FR"/>
        </w:rPr>
        <w:t xml:space="preserve"> d’autres memb</w:t>
      </w:r>
      <w:r w:rsidR="00512516" w:rsidRPr="00A10B49">
        <w:rPr>
          <w:rFonts w:ascii="Arial" w:hAnsi="Arial" w:cs="Arial"/>
          <w:sz w:val="22"/>
          <w:szCs w:val="22"/>
          <w:lang w:val="fr-FR"/>
        </w:rPr>
        <w:t>r</w:t>
      </w:r>
      <w:r w:rsidRPr="00A10B49">
        <w:rPr>
          <w:rFonts w:ascii="Arial" w:hAnsi="Arial" w:cs="Arial"/>
          <w:sz w:val="22"/>
          <w:szCs w:val="22"/>
          <w:lang w:val="fr-FR"/>
        </w:rPr>
        <w:t xml:space="preserve">es du </w:t>
      </w:r>
      <w:r w:rsidR="0052217D" w:rsidRPr="00A10B49">
        <w:rPr>
          <w:rFonts w:ascii="Arial" w:hAnsi="Arial" w:cs="Arial"/>
          <w:sz w:val="22"/>
          <w:szCs w:val="22"/>
          <w:lang w:val="fr-FR"/>
        </w:rPr>
        <w:t>CPW</w:t>
      </w:r>
      <w:r w:rsidRPr="00A10B49">
        <w:rPr>
          <w:rFonts w:ascii="Arial" w:hAnsi="Arial" w:cs="Arial"/>
          <w:sz w:val="22"/>
          <w:szCs w:val="22"/>
          <w:lang w:val="fr-FR"/>
        </w:rPr>
        <w:t> </w:t>
      </w:r>
      <w:proofErr w:type="gramStart"/>
      <w:r w:rsidR="00512516" w:rsidRPr="00A10B49">
        <w:rPr>
          <w:rFonts w:ascii="Arial" w:hAnsi="Arial" w:cs="Arial"/>
          <w:sz w:val="22"/>
          <w:szCs w:val="22"/>
          <w:lang w:val="fr-FR"/>
        </w:rPr>
        <w:t>de</w:t>
      </w:r>
      <w:r w:rsidRPr="00A10B49">
        <w:rPr>
          <w:rFonts w:ascii="Arial" w:hAnsi="Arial" w:cs="Arial"/>
          <w:sz w:val="22"/>
          <w:szCs w:val="22"/>
          <w:lang w:val="fr-FR"/>
        </w:rPr>
        <w:t>:</w:t>
      </w:r>
      <w:proofErr w:type="gramEnd"/>
    </w:p>
    <w:p w:rsidR="00996FDB" w:rsidRPr="00A10B49" w:rsidRDefault="00996FDB" w:rsidP="002F2D7B">
      <w:pPr>
        <w:pStyle w:val="ListParagraph"/>
        <w:rPr>
          <w:rFonts w:ascii="Arial" w:hAnsi="Arial" w:cs="Arial"/>
          <w:sz w:val="22"/>
          <w:szCs w:val="22"/>
          <w:lang w:val="fr-FR"/>
        </w:rPr>
      </w:pPr>
    </w:p>
    <w:p w:rsidR="00996FDB" w:rsidRPr="00A10B49" w:rsidRDefault="00512516" w:rsidP="002F2D7B">
      <w:pPr>
        <w:ind w:left="360"/>
        <w:jc w:val="both"/>
        <w:rPr>
          <w:rFonts w:ascii="Arial" w:hAnsi="Arial" w:cs="Arial"/>
          <w:sz w:val="22"/>
          <w:szCs w:val="22"/>
          <w:lang w:val="fr-FR"/>
        </w:rPr>
      </w:pPr>
      <w:r w:rsidRPr="00A10B49">
        <w:rPr>
          <w:rFonts w:ascii="Arial" w:hAnsi="Arial" w:cs="Arial"/>
          <w:i/>
          <w:sz w:val="22"/>
          <w:szCs w:val="22"/>
          <w:lang w:val="fr-FR"/>
        </w:rPr>
        <w:t>« </w:t>
      </w:r>
      <w:r w:rsidR="00796095" w:rsidRPr="00A10B49">
        <w:rPr>
          <w:rFonts w:ascii="Arial" w:hAnsi="Arial" w:cs="Arial"/>
          <w:i/>
          <w:snapToGrid w:val="0"/>
          <w:sz w:val="22"/>
          <w:szCs w:val="22"/>
          <w:lang w:val="fr-FR"/>
        </w:rPr>
        <w:t>Développer des orientations techniques pour une meilleure gouvernance en vue d’un secteur de la viande de brousse plus durable, afin d’aider les Parties à mettre en œuvre le Plan stratégique pour la diversité biologique 2011</w:t>
      </w:r>
      <w:r w:rsidR="00796095" w:rsidRPr="00A10B49">
        <w:rPr>
          <w:rFonts w:ascii="Arial" w:hAnsi="Arial" w:cs="Arial"/>
          <w:i/>
          <w:snapToGrid w:val="0"/>
          <w:sz w:val="22"/>
          <w:szCs w:val="22"/>
          <w:lang w:val="fr-FR"/>
        </w:rPr>
        <w:noBreakHyphen/>
        <w:t>2020, en s’appuyant sur la feuille de route sur le rôle de la viande de brousse dans la sécurité alimentaire et la nutrition et les résultats du colloque sur le thème « Au</w:t>
      </w:r>
      <w:r w:rsidR="00796095" w:rsidRPr="00A10B49">
        <w:rPr>
          <w:rFonts w:ascii="Arial" w:hAnsi="Arial" w:cs="Arial"/>
          <w:i/>
          <w:snapToGrid w:val="0"/>
          <w:sz w:val="22"/>
          <w:szCs w:val="22"/>
          <w:lang w:val="fr-FR"/>
        </w:rPr>
        <w:noBreakHyphen/>
        <w:t>delà de l’application : les communautés, la gouvernance, les incitations, et l’utilisation durable dans la lutte contre le commerce illégal d’espèces sauvages », qui s’est tenu en Afrique du Sud en février 2015, ainsi que l’atelier sur « L’utilisation durable et le commerce de la viande de brousse en Colombie : opérationnalisation du cadre juridique en Colombie », qui s’est tenu à Leticia (Colombie), en octobre 2015, tout en tenant compte de la perspective et des connaissances des peuples autochtones et des communautés locales en matière d’utilisation coutumière durable de la diversité biologique</w:t>
      </w:r>
      <w:r w:rsidRPr="00A10B49">
        <w:rPr>
          <w:rFonts w:ascii="Arial" w:hAnsi="Arial" w:cs="Arial"/>
          <w:i/>
          <w:snapToGrid w:val="0"/>
          <w:sz w:val="22"/>
          <w:szCs w:val="22"/>
          <w:lang w:val="fr-CA"/>
        </w:rPr>
        <w:t> »</w:t>
      </w:r>
      <w:r w:rsidR="00996FDB" w:rsidRPr="00A10B49">
        <w:rPr>
          <w:rFonts w:ascii="Arial" w:hAnsi="Arial" w:cs="Arial"/>
          <w:sz w:val="22"/>
          <w:szCs w:val="22"/>
          <w:lang w:val="fr-FR"/>
        </w:rPr>
        <w:t>(</w:t>
      </w:r>
      <w:hyperlink r:id="rId23" w:history="1">
        <w:r w:rsidR="00996FDB" w:rsidRPr="00A10B49">
          <w:rPr>
            <w:rStyle w:val="Hyperlink"/>
            <w:rFonts w:ascii="Arial" w:hAnsi="Arial" w:cs="Arial"/>
            <w:sz w:val="22"/>
            <w:szCs w:val="22"/>
            <w:lang w:val="fr-FR"/>
          </w:rPr>
          <w:t>CBD/COP/DEC/XIII/8</w:t>
        </w:r>
      </w:hyperlink>
      <w:r w:rsidR="00996FDB" w:rsidRPr="00A10B49">
        <w:rPr>
          <w:rFonts w:ascii="Arial" w:hAnsi="Arial" w:cs="Arial"/>
          <w:sz w:val="22"/>
          <w:szCs w:val="22"/>
          <w:lang w:val="fr-FR"/>
        </w:rPr>
        <w:t>).</w:t>
      </w:r>
    </w:p>
    <w:p w:rsidR="00996FDB" w:rsidRPr="00A10B49" w:rsidRDefault="00996FDB" w:rsidP="002F2D7B">
      <w:pPr>
        <w:ind w:left="1080" w:right="713"/>
        <w:contextualSpacing/>
        <w:jc w:val="both"/>
        <w:rPr>
          <w:rFonts w:ascii="Arial" w:hAnsi="Arial" w:cs="Arial"/>
          <w:sz w:val="22"/>
          <w:szCs w:val="22"/>
          <w:highlight w:val="yellow"/>
          <w:lang w:val="fr-FR"/>
        </w:rPr>
      </w:pPr>
    </w:p>
    <w:p w:rsidR="00996FDB" w:rsidRPr="00A10B49" w:rsidRDefault="00996FDB" w:rsidP="002F2D7B">
      <w:pPr>
        <w:jc w:val="both"/>
        <w:rPr>
          <w:rFonts w:ascii="Arial" w:hAnsi="Arial" w:cs="Arial"/>
          <w:sz w:val="22"/>
          <w:szCs w:val="22"/>
          <w:u w:val="single"/>
          <w:lang w:val="fr-FR"/>
        </w:rPr>
      </w:pPr>
      <w:r w:rsidRPr="00A10B49">
        <w:rPr>
          <w:rFonts w:ascii="Arial" w:hAnsi="Arial" w:cs="Arial"/>
          <w:sz w:val="22"/>
          <w:szCs w:val="22"/>
          <w:u w:val="single"/>
          <w:lang w:val="fr-FR"/>
        </w:rPr>
        <w:t xml:space="preserve">Discussion </w:t>
      </w:r>
      <w:r w:rsidR="007D062F" w:rsidRPr="00A10B49">
        <w:rPr>
          <w:rFonts w:ascii="Arial" w:hAnsi="Arial" w:cs="Arial"/>
          <w:sz w:val="22"/>
          <w:szCs w:val="22"/>
          <w:u w:val="single"/>
          <w:lang w:val="fr-FR"/>
        </w:rPr>
        <w:t>et analyse</w:t>
      </w:r>
    </w:p>
    <w:p w:rsidR="00996FDB" w:rsidRPr="00A10B49" w:rsidRDefault="00996FDB" w:rsidP="002F2D7B">
      <w:pPr>
        <w:jc w:val="both"/>
        <w:rPr>
          <w:rFonts w:ascii="Arial" w:hAnsi="Arial" w:cs="Arial"/>
          <w:sz w:val="22"/>
          <w:szCs w:val="22"/>
          <w:lang w:val="fr-FR"/>
        </w:rPr>
      </w:pPr>
    </w:p>
    <w:p w:rsidR="00996FDB" w:rsidRPr="00A10B49" w:rsidRDefault="00512516" w:rsidP="00210246">
      <w:pPr>
        <w:numPr>
          <w:ilvl w:val="0"/>
          <w:numId w:val="42"/>
        </w:numPr>
        <w:ind w:left="0" w:firstLine="0"/>
        <w:contextualSpacing/>
        <w:jc w:val="both"/>
        <w:rPr>
          <w:rFonts w:ascii="Arial" w:hAnsi="Arial" w:cs="Arial"/>
          <w:sz w:val="22"/>
          <w:szCs w:val="22"/>
          <w:lang w:val="fr-FR"/>
        </w:rPr>
      </w:pPr>
      <w:r w:rsidRPr="00A10B49">
        <w:rPr>
          <w:rFonts w:ascii="Arial" w:hAnsi="Arial" w:cs="Arial"/>
          <w:sz w:val="22"/>
          <w:szCs w:val="22"/>
          <w:lang w:val="fr-FR"/>
        </w:rPr>
        <w:t xml:space="preserve">Compte tenu des </w:t>
      </w:r>
      <w:r w:rsidR="0052217D" w:rsidRPr="00A10B49">
        <w:rPr>
          <w:rFonts w:ascii="Arial" w:hAnsi="Arial" w:cs="Arial"/>
          <w:sz w:val="22"/>
          <w:szCs w:val="22"/>
          <w:lang w:val="fr-FR"/>
        </w:rPr>
        <w:t>effets néfastes</w:t>
      </w:r>
      <w:r w:rsidRPr="00A10B49">
        <w:rPr>
          <w:rFonts w:ascii="Arial" w:hAnsi="Arial" w:cs="Arial"/>
          <w:sz w:val="22"/>
          <w:szCs w:val="22"/>
          <w:lang w:val="fr-FR"/>
        </w:rPr>
        <w:t xml:space="preserve"> de la chasse </w:t>
      </w:r>
      <w:r w:rsidR="0052217D" w:rsidRPr="00A10B49">
        <w:rPr>
          <w:rFonts w:ascii="Arial" w:hAnsi="Arial" w:cs="Arial"/>
          <w:sz w:val="22"/>
          <w:szCs w:val="22"/>
          <w:lang w:val="fr-FR"/>
        </w:rPr>
        <w:t>non durable pour la viande d’animaux sauvages</w:t>
      </w:r>
      <w:r w:rsidRPr="00A10B49">
        <w:rPr>
          <w:rFonts w:ascii="Arial" w:hAnsi="Arial" w:cs="Arial"/>
          <w:sz w:val="22"/>
          <w:szCs w:val="22"/>
          <w:lang w:val="fr-FR"/>
        </w:rPr>
        <w:t xml:space="preserve"> vi</w:t>
      </w:r>
      <w:r w:rsidR="008D57DE" w:rsidRPr="00A10B49">
        <w:rPr>
          <w:rFonts w:ascii="Arial" w:hAnsi="Arial" w:cs="Arial"/>
          <w:sz w:val="22"/>
          <w:szCs w:val="22"/>
          <w:lang w:val="fr-FR"/>
        </w:rPr>
        <w:t>a</w:t>
      </w:r>
      <w:r w:rsidRPr="00A10B49">
        <w:rPr>
          <w:rFonts w:ascii="Arial" w:hAnsi="Arial" w:cs="Arial"/>
          <w:sz w:val="22"/>
          <w:szCs w:val="22"/>
          <w:lang w:val="fr-FR"/>
        </w:rPr>
        <w:t xml:space="preserve">nde à travers </w:t>
      </w:r>
      <w:r w:rsidR="008D57DE" w:rsidRPr="00A10B49">
        <w:rPr>
          <w:rFonts w:ascii="Arial" w:hAnsi="Arial" w:cs="Arial"/>
          <w:sz w:val="22"/>
          <w:szCs w:val="22"/>
          <w:lang w:val="fr-FR"/>
        </w:rPr>
        <w:t>l</w:t>
      </w:r>
      <w:r w:rsidRPr="00A10B49">
        <w:rPr>
          <w:rFonts w:ascii="Arial" w:hAnsi="Arial" w:cs="Arial"/>
          <w:sz w:val="22"/>
          <w:szCs w:val="22"/>
          <w:lang w:val="fr-FR"/>
        </w:rPr>
        <w:t xml:space="preserve">e </w:t>
      </w:r>
      <w:r w:rsidR="0052217D" w:rsidRPr="00A10B49">
        <w:rPr>
          <w:rFonts w:ascii="Arial" w:hAnsi="Arial" w:cs="Arial"/>
          <w:sz w:val="22"/>
          <w:szCs w:val="22"/>
          <w:lang w:val="fr-FR"/>
        </w:rPr>
        <w:t>monde</w:t>
      </w:r>
      <w:r w:rsidRPr="00A10B49">
        <w:rPr>
          <w:rFonts w:ascii="Arial" w:hAnsi="Arial" w:cs="Arial"/>
          <w:sz w:val="22"/>
          <w:szCs w:val="22"/>
          <w:lang w:val="fr-FR"/>
        </w:rPr>
        <w:t xml:space="preserve">, </w:t>
      </w:r>
      <w:r w:rsidR="008D57DE" w:rsidRPr="00A10B49">
        <w:rPr>
          <w:rFonts w:ascii="Arial" w:hAnsi="Arial" w:cs="Arial"/>
          <w:sz w:val="22"/>
          <w:szCs w:val="22"/>
          <w:lang w:val="fr-FR"/>
        </w:rPr>
        <w:t>avec</w:t>
      </w:r>
      <w:r w:rsidRPr="00A10B49">
        <w:rPr>
          <w:rFonts w:ascii="Arial" w:hAnsi="Arial" w:cs="Arial"/>
          <w:sz w:val="22"/>
          <w:szCs w:val="22"/>
          <w:lang w:val="fr-FR"/>
        </w:rPr>
        <w:t xml:space="preserve"> ses </w:t>
      </w:r>
      <w:r w:rsidR="0052217D" w:rsidRPr="00A10B49">
        <w:rPr>
          <w:rFonts w:ascii="Arial" w:hAnsi="Arial" w:cs="Arial"/>
          <w:sz w:val="22"/>
          <w:szCs w:val="22"/>
          <w:lang w:val="fr-FR"/>
        </w:rPr>
        <w:t xml:space="preserve">nombreuses conséquences </w:t>
      </w:r>
      <w:r w:rsidRPr="00A10B49">
        <w:rPr>
          <w:rFonts w:ascii="Arial" w:hAnsi="Arial" w:cs="Arial"/>
          <w:sz w:val="22"/>
          <w:szCs w:val="22"/>
          <w:lang w:val="fr-FR"/>
        </w:rPr>
        <w:t>sur les espèce</w:t>
      </w:r>
      <w:r w:rsidR="008D57DE" w:rsidRPr="00A10B49">
        <w:rPr>
          <w:rFonts w:ascii="Arial" w:hAnsi="Arial" w:cs="Arial"/>
          <w:sz w:val="22"/>
          <w:szCs w:val="22"/>
          <w:lang w:val="fr-FR"/>
        </w:rPr>
        <w:t>s, les</w:t>
      </w:r>
      <w:r w:rsidRPr="00A10B49">
        <w:rPr>
          <w:rFonts w:ascii="Arial" w:hAnsi="Arial" w:cs="Arial"/>
          <w:sz w:val="22"/>
          <w:szCs w:val="22"/>
          <w:lang w:val="fr-FR"/>
        </w:rPr>
        <w:t xml:space="preserve"> </w:t>
      </w:r>
      <w:r w:rsidR="008D57DE" w:rsidRPr="00A10B49">
        <w:rPr>
          <w:rFonts w:ascii="Arial" w:hAnsi="Arial" w:cs="Arial"/>
          <w:sz w:val="22"/>
          <w:szCs w:val="22"/>
          <w:lang w:val="fr-FR"/>
        </w:rPr>
        <w:t>écosystèmes</w:t>
      </w:r>
      <w:r w:rsidRPr="00A10B49">
        <w:rPr>
          <w:rFonts w:ascii="Arial" w:hAnsi="Arial" w:cs="Arial"/>
          <w:sz w:val="22"/>
          <w:szCs w:val="22"/>
          <w:lang w:val="fr-FR"/>
        </w:rPr>
        <w:t xml:space="preserve"> dans</w:t>
      </w:r>
      <w:r w:rsidR="008D57DE" w:rsidRPr="00A10B49">
        <w:rPr>
          <w:rFonts w:ascii="Arial" w:hAnsi="Arial" w:cs="Arial"/>
          <w:sz w:val="22"/>
          <w:szCs w:val="22"/>
          <w:lang w:val="fr-FR"/>
        </w:rPr>
        <w:t xml:space="preserve"> </w:t>
      </w:r>
      <w:r w:rsidRPr="00A10B49">
        <w:rPr>
          <w:rFonts w:ascii="Arial" w:hAnsi="Arial" w:cs="Arial"/>
          <w:sz w:val="22"/>
          <w:szCs w:val="22"/>
          <w:lang w:val="fr-FR"/>
        </w:rPr>
        <w:t>le</w:t>
      </w:r>
      <w:r w:rsidR="008D57DE" w:rsidRPr="00A10B49">
        <w:rPr>
          <w:rFonts w:ascii="Arial" w:hAnsi="Arial" w:cs="Arial"/>
          <w:sz w:val="22"/>
          <w:szCs w:val="22"/>
          <w:lang w:val="fr-FR"/>
        </w:rPr>
        <w:t>s</w:t>
      </w:r>
      <w:r w:rsidRPr="00A10B49">
        <w:rPr>
          <w:rFonts w:ascii="Arial" w:hAnsi="Arial" w:cs="Arial"/>
          <w:sz w:val="22"/>
          <w:szCs w:val="22"/>
          <w:lang w:val="fr-FR"/>
        </w:rPr>
        <w:t xml:space="preserve">quels elles vivent, ainsi que sur la </w:t>
      </w:r>
      <w:r w:rsidR="008D57DE" w:rsidRPr="00A10B49">
        <w:rPr>
          <w:rFonts w:ascii="Arial" w:hAnsi="Arial" w:cs="Arial"/>
          <w:sz w:val="22"/>
          <w:szCs w:val="22"/>
          <w:lang w:val="fr-FR"/>
        </w:rPr>
        <w:t>sécurité</w:t>
      </w:r>
      <w:r w:rsidRPr="00A10B49">
        <w:rPr>
          <w:rFonts w:ascii="Arial" w:hAnsi="Arial" w:cs="Arial"/>
          <w:sz w:val="22"/>
          <w:szCs w:val="22"/>
          <w:lang w:val="fr-FR"/>
        </w:rPr>
        <w:t xml:space="preserve"> </w:t>
      </w:r>
      <w:r w:rsidR="008D57DE" w:rsidRPr="00A10B49">
        <w:rPr>
          <w:rFonts w:ascii="Arial" w:hAnsi="Arial" w:cs="Arial"/>
          <w:sz w:val="22"/>
          <w:szCs w:val="22"/>
          <w:lang w:val="fr-FR"/>
        </w:rPr>
        <w:t>alimentaire</w:t>
      </w:r>
      <w:r w:rsidRPr="00A10B49">
        <w:rPr>
          <w:rFonts w:ascii="Arial" w:hAnsi="Arial" w:cs="Arial"/>
          <w:sz w:val="22"/>
          <w:szCs w:val="22"/>
          <w:lang w:val="fr-FR"/>
        </w:rPr>
        <w:t xml:space="preserve"> et les moyens de sub</w:t>
      </w:r>
      <w:r w:rsidR="008D57DE" w:rsidRPr="00A10B49">
        <w:rPr>
          <w:rFonts w:ascii="Arial" w:hAnsi="Arial" w:cs="Arial"/>
          <w:sz w:val="22"/>
          <w:szCs w:val="22"/>
          <w:lang w:val="fr-FR"/>
        </w:rPr>
        <w:t>sistance</w:t>
      </w:r>
      <w:r w:rsidRPr="00A10B49">
        <w:rPr>
          <w:rFonts w:ascii="Arial" w:hAnsi="Arial" w:cs="Arial"/>
          <w:sz w:val="22"/>
          <w:szCs w:val="22"/>
          <w:lang w:val="fr-FR"/>
        </w:rPr>
        <w:t xml:space="preserve"> des populations humai</w:t>
      </w:r>
      <w:r w:rsidR="008D57DE" w:rsidRPr="00A10B49">
        <w:rPr>
          <w:rFonts w:ascii="Arial" w:hAnsi="Arial" w:cs="Arial"/>
          <w:sz w:val="22"/>
          <w:szCs w:val="22"/>
          <w:lang w:val="fr-FR"/>
        </w:rPr>
        <w:t>nes</w:t>
      </w:r>
      <w:r w:rsidRPr="00A10B49">
        <w:rPr>
          <w:rFonts w:ascii="Arial" w:hAnsi="Arial" w:cs="Arial"/>
          <w:sz w:val="22"/>
          <w:szCs w:val="22"/>
          <w:lang w:val="fr-FR"/>
        </w:rPr>
        <w:t xml:space="preserve"> </w:t>
      </w:r>
      <w:r w:rsidR="008D57DE" w:rsidRPr="00A10B49">
        <w:rPr>
          <w:rFonts w:ascii="Arial" w:hAnsi="Arial" w:cs="Arial"/>
          <w:sz w:val="22"/>
          <w:szCs w:val="22"/>
          <w:lang w:val="fr-FR"/>
        </w:rPr>
        <w:t>locales</w:t>
      </w:r>
      <w:r w:rsidRPr="00A10B49">
        <w:rPr>
          <w:rFonts w:ascii="Arial" w:hAnsi="Arial" w:cs="Arial"/>
          <w:sz w:val="22"/>
          <w:szCs w:val="22"/>
          <w:lang w:val="fr-FR"/>
        </w:rPr>
        <w:t>, la question requi</w:t>
      </w:r>
      <w:r w:rsidR="008D57DE" w:rsidRPr="00A10B49">
        <w:rPr>
          <w:rFonts w:ascii="Arial" w:hAnsi="Arial" w:cs="Arial"/>
          <w:sz w:val="22"/>
          <w:szCs w:val="22"/>
          <w:lang w:val="fr-FR"/>
        </w:rPr>
        <w:t xml:space="preserve">ert </w:t>
      </w:r>
      <w:r w:rsidR="0052217D" w:rsidRPr="00A10B49">
        <w:rPr>
          <w:rFonts w:ascii="Arial" w:hAnsi="Arial" w:cs="Arial"/>
          <w:sz w:val="22"/>
          <w:szCs w:val="22"/>
          <w:lang w:val="fr-FR"/>
        </w:rPr>
        <w:t xml:space="preserve">à n’en pas douter </w:t>
      </w:r>
      <w:r w:rsidR="008D57DE" w:rsidRPr="00A10B49">
        <w:rPr>
          <w:rFonts w:ascii="Arial" w:hAnsi="Arial" w:cs="Arial"/>
          <w:sz w:val="22"/>
          <w:szCs w:val="22"/>
          <w:lang w:val="fr-FR"/>
        </w:rPr>
        <w:t>une attention</w:t>
      </w:r>
      <w:r w:rsidRPr="00A10B49">
        <w:rPr>
          <w:rFonts w:ascii="Arial" w:hAnsi="Arial" w:cs="Arial"/>
          <w:sz w:val="22"/>
          <w:szCs w:val="22"/>
          <w:lang w:val="fr-FR"/>
        </w:rPr>
        <w:t xml:space="preserve"> urgente.</w:t>
      </w:r>
      <w:r w:rsidR="00996FDB" w:rsidRPr="00A10B49">
        <w:rPr>
          <w:rFonts w:ascii="Arial" w:hAnsi="Arial" w:cs="Arial"/>
          <w:sz w:val="22"/>
          <w:szCs w:val="22"/>
          <w:lang w:val="fr-FR"/>
        </w:rPr>
        <w:t xml:space="preserve"> </w:t>
      </w:r>
      <w:r w:rsidRPr="00A10B49">
        <w:rPr>
          <w:rFonts w:ascii="Arial" w:hAnsi="Arial" w:cs="Arial"/>
          <w:sz w:val="22"/>
          <w:szCs w:val="22"/>
          <w:lang w:val="fr-FR"/>
        </w:rPr>
        <w:t xml:space="preserve">Alors que la CMS établit des </w:t>
      </w:r>
      <w:r w:rsidR="008D57DE" w:rsidRPr="00A10B49">
        <w:rPr>
          <w:rFonts w:ascii="Arial" w:hAnsi="Arial" w:cs="Arial"/>
          <w:sz w:val="22"/>
          <w:szCs w:val="22"/>
          <w:lang w:val="fr-FR"/>
        </w:rPr>
        <w:t>obligations</w:t>
      </w:r>
      <w:r w:rsidRPr="00A10B49">
        <w:rPr>
          <w:rFonts w:ascii="Arial" w:hAnsi="Arial" w:cs="Arial"/>
          <w:sz w:val="22"/>
          <w:szCs w:val="22"/>
          <w:lang w:val="fr-FR"/>
        </w:rPr>
        <w:t xml:space="preserve"> </w:t>
      </w:r>
      <w:r w:rsidR="008D57DE" w:rsidRPr="00A10B49">
        <w:rPr>
          <w:rFonts w:ascii="Arial" w:hAnsi="Arial" w:cs="Arial"/>
          <w:sz w:val="22"/>
          <w:szCs w:val="22"/>
          <w:lang w:val="fr-FR"/>
        </w:rPr>
        <w:t>claires</w:t>
      </w:r>
      <w:r w:rsidRPr="00A10B49">
        <w:rPr>
          <w:rFonts w:ascii="Arial" w:hAnsi="Arial" w:cs="Arial"/>
          <w:sz w:val="22"/>
          <w:szCs w:val="22"/>
          <w:lang w:val="fr-FR"/>
        </w:rPr>
        <w:t xml:space="preserve"> (voir plus haut) pour les Parties en c</w:t>
      </w:r>
      <w:r w:rsidR="008D57DE" w:rsidRPr="00A10B49">
        <w:rPr>
          <w:rFonts w:ascii="Arial" w:hAnsi="Arial" w:cs="Arial"/>
          <w:sz w:val="22"/>
          <w:szCs w:val="22"/>
          <w:lang w:val="fr-FR"/>
        </w:rPr>
        <w:t>e qui c</w:t>
      </w:r>
      <w:r w:rsidRPr="00A10B49">
        <w:rPr>
          <w:rFonts w:ascii="Arial" w:hAnsi="Arial" w:cs="Arial"/>
          <w:sz w:val="22"/>
          <w:szCs w:val="22"/>
          <w:lang w:val="fr-FR"/>
        </w:rPr>
        <w:t>oncern</w:t>
      </w:r>
      <w:r w:rsidR="008D57DE" w:rsidRPr="00A10B49">
        <w:rPr>
          <w:rFonts w:ascii="Arial" w:hAnsi="Arial" w:cs="Arial"/>
          <w:sz w:val="22"/>
          <w:szCs w:val="22"/>
          <w:lang w:val="fr-FR"/>
        </w:rPr>
        <w:t>e</w:t>
      </w:r>
      <w:r w:rsidRPr="00A10B49">
        <w:rPr>
          <w:rFonts w:ascii="Arial" w:hAnsi="Arial" w:cs="Arial"/>
          <w:sz w:val="22"/>
          <w:szCs w:val="22"/>
          <w:lang w:val="fr-FR"/>
        </w:rPr>
        <w:t xml:space="preserve"> </w:t>
      </w:r>
      <w:r w:rsidR="008D57DE" w:rsidRPr="00A10B49">
        <w:rPr>
          <w:rFonts w:ascii="Arial" w:hAnsi="Arial" w:cs="Arial"/>
          <w:sz w:val="22"/>
          <w:szCs w:val="22"/>
          <w:lang w:val="fr-FR"/>
        </w:rPr>
        <w:t>l</w:t>
      </w:r>
      <w:r w:rsidRPr="00A10B49">
        <w:rPr>
          <w:rFonts w:ascii="Arial" w:hAnsi="Arial" w:cs="Arial"/>
          <w:sz w:val="22"/>
          <w:szCs w:val="22"/>
          <w:lang w:val="fr-FR"/>
        </w:rPr>
        <w:t>a chasse pour la viande d’</w:t>
      </w:r>
      <w:r w:rsidR="008D57DE" w:rsidRPr="00A10B49">
        <w:rPr>
          <w:rFonts w:ascii="Arial" w:hAnsi="Arial" w:cs="Arial"/>
          <w:sz w:val="22"/>
          <w:szCs w:val="22"/>
          <w:lang w:val="fr-FR"/>
        </w:rPr>
        <w:t>animaux sauvages, il n’est toutefois pas clair quelles espèces inscrites à la CMS sont directement touchées par ces pratiques ni de quelle manière.</w:t>
      </w:r>
      <w:r w:rsidR="00996FDB" w:rsidRPr="00A10B49">
        <w:rPr>
          <w:rFonts w:ascii="Arial" w:hAnsi="Arial" w:cs="Arial"/>
          <w:sz w:val="22"/>
          <w:szCs w:val="22"/>
          <w:lang w:val="fr-FR"/>
        </w:rPr>
        <w:t xml:space="preserve"> </w:t>
      </w:r>
    </w:p>
    <w:p w:rsidR="00996FDB" w:rsidRPr="00A10B49" w:rsidRDefault="00996FDB" w:rsidP="00210246">
      <w:pPr>
        <w:contextualSpacing/>
        <w:jc w:val="both"/>
        <w:rPr>
          <w:rFonts w:ascii="Arial" w:hAnsi="Arial" w:cs="Arial"/>
          <w:sz w:val="22"/>
          <w:szCs w:val="22"/>
          <w:lang w:val="fr-FR"/>
        </w:rPr>
      </w:pPr>
    </w:p>
    <w:p w:rsidR="00996FDB" w:rsidRPr="00A10B49" w:rsidRDefault="00512516" w:rsidP="00210246">
      <w:pPr>
        <w:numPr>
          <w:ilvl w:val="0"/>
          <w:numId w:val="42"/>
        </w:numPr>
        <w:ind w:left="0" w:firstLine="0"/>
        <w:contextualSpacing/>
        <w:jc w:val="both"/>
        <w:rPr>
          <w:rFonts w:ascii="Arial" w:hAnsi="Arial" w:cs="Arial"/>
          <w:sz w:val="22"/>
          <w:szCs w:val="22"/>
          <w:lang w:val="fr-FR"/>
        </w:rPr>
      </w:pPr>
      <w:r w:rsidRPr="00A10B49">
        <w:rPr>
          <w:rFonts w:ascii="Arial" w:hAnsi="Arial" w:cs="Arial"/>
          <w:sz w:val="22"/>
          <w:szCs w:val="22"/>
          <w:lang w:val="fr-FR"/>
        </w:rPr>
        <w:t xml:space="preserve">La Conférence des Parties est donc invitée à déterminer l’impact de la chasse </w:t>
      </w:r>
      <w:r w:rsidR="0052217D" w:rsidRPr="00A10B49">
        <w:rPr>
          <w:rFonts w:ascii="Arial" w:hAnsi="Arial" w:cs="Arial"/>
          <w:sz w:val="22"/>
          <w:szCs w:val="22"/>
          <w:lang w:val="fr-FR"/>
        </w:rPr>
        <w:t xml:space="preserve">pour </w:t>
      </w:r>
      <w:r w:rsidRPr="00A10B49">
        <w:rPr>
          <w:rFonts w:ascii="Arial" w:hAnsi="Arial" w:cs="Arial"/>
          <w:sz w:val="22"/>
          <w:szCs w:val="22"/>
          <w:lang w:val="fr-FR"/>
        </w:rPr>
        <w:t>la viande d’animaux sauvages sur les espèces couvertes par la CMS et à formuler les recommandations appropriées aux Parties pour traiter la question</w:t>
      </w:r>
      <w:r w:rsidR="00996FDB" w:rsidRPr="00A10B49">
        <w:rPr>
          <w:rFonts w:ascii="Arial" w:hAnsi="Arial" w:cs="Arial"/>
          <w:sz w:val="22"/>
          <w:szCs w:val="22"/>
          <w:lang w:val="fr-FR"/>
        </w:rPr>
        <w:t>.</w:t>
      </w:r>
    </w:p>
    <w:p w:rsidR="00996FDB" w:rsidRPr="00A10B49" w:rsidRDefault="00996FDB" w:rsidP="002F2D7B">
      <w:pPr>
        <w:contextualSpacing/>
        <w:jc w:val="both"/>
        <w:rPr>
          <w:rFonts w:ascii="Arial" w:hAnsi="Arial" w:cs="Arial"/>
          <w:sz w:val="22"/>
          <w:szCs w:val="22"/>
          <w:lang w:val="fr-FR"/>
        </w:rPr>
      </w:pPr>
    </w:p>
    <w:p w:rsidR="00996FDB" w:rsidRPr="00A10B49" w:rsidRDefault="007D062F" w:rsidP="002F2D7B">
      <w:pPr>
        <w:contextualSpacing/>
        <w:jc w:val="both"/>
        <w:rPr>
          <w:rFonts w:ascii="Arial" w:hAnsi="Arial" w:cs="Arial"/>
          <w:sz w:val="22"/>
          <w:szCs w:val="22"/>
          <w:lang w:val="en-GB"/>
        </w:rPr>
      </w:pPr>
      <w:r w:rsidRPr="00A10B49">
        <w:rPr>
          <w:rFonts w:ascii="Arial" w:hAnsi="Arial" w:cs="Arial"/>
          <w:sz w:val="22"/>
          <w:szCs w:val="22"/>
          <w:u w:val="single"/>
          <w:lang w:val="en-GB"/>
        </w:rPr>
        <w:lastRenderedPageBreak/>
        <w:t xml:space="preserve">Actions </w:t>
      </w:r>
      <w:proofErr w:type="spellStart"/>
      <w:r w:rsidRPr="00A10B49">
        <w:rPr>
          <w:rFonts w:ascii="Arial" w:hAnsi="Arial" w:cs="Arial"/>
          <w:sz w:val="22"/>
          <w:szCs w:val="22"/>
          <w:u w:val="single"/>
          <w:lang w:val="en-GB"/>
        </w:rPr>
        <w:t>recommandées</w:t>
      </w:r>
      <w:proofErr w:type="spellEnd"/>
    </w:p>
    <w:p w:rsidR="00996FDB" w:rsidRPr="00A10B49" w:rsidRDefault="00996FDB" w:rsidP="002F2D7B">
      <w:pPr>
        <w:jc w:val="both"/>
        <w:rPr>
          <w:rFonts w:ascii="Arial" w:hAnsi="Arial" w:cs="Arial"/>
          <w:sz w:val="22"/>
          <w:szCs w:val="22"/>
          <w:lang w:val="en-GB"/>
        </w:rPr>
      </w:pPr>
    </w:p>
    <w:p w:rsidR="00996FDB" w:rsidRPr="00A10B49" w:rsidRDefault="007D062F" w:rsidP="00210246">
      <w:pPr>
        <w:pStyle w:val="ListParagraph"/>
        <w:widowControl/>
        <w:numPr>
          <w:ilvl w:val="0"/>
          <w:numId w:val="42"/>
        </w:numPr>
        <w:autoSpaceDE/>
        <w:adjustRightInd/>
        <w:ind w:left="0" w:firstLine="0"/>
        <w:jc w:val="both"/>
        <w:rPr>
          <w:rFonts w:ascii="Arial" w:hAnsi="Arial" w:cs="Arial"/>
          <w:sz w:val="22"/>
          <w:szCs w:val="22"/>
          <w:lang w:val="fr-FR"/>
        </w:rPr>
      </w:pPr>
      <w:r w:rsidRPr="00A10B49">
        <w:rPr>
          <w:rFonts w:ascii="Arial" w:hAnsi="Arial" w:cs="Arial"/>
          <w:sz w:val="22"/>
          <w:szCs w:val="22"/>
          <w:lang w:val="fr-FR" w:eastAsia="en-GB"/>
        </w:rPr>
        <w:t>La</w:t>
      </w:r>
      <w:r w:rsidR="00996FDB" w:rsidRPr="00A10B49">
        <w:rPr>
          <w:rFonts w:ascii="Arial" w:hAnsi="Arial" w:cs="Arial"/>
          <w:sz w:val="22"/>
          <w:szCs w:val="22"/>
          <w:lang w:val="fr-FR" w:eastAsia="en-GB"/>
        </w:rPr>
        <w:t xml:space="preserve"> Conf</w:t>
      </w:r>
      <w:r w:rsidRPr="00A10B49">
        <w:rPr>
          <w:rFonts w:ascii="Arial" w:hAnsi="Arial" w:cs="Arial"/>
          <w:sz w:val="22"/>
          <w:szCs w:val="22"/>
          <w:lang w:val="fr-FR" w:eastAsia="en-GB"/>
        </w:rPr>
        <w:t>é</w:t>
      </w:r>
      <w:r w:rsidR="00996FDB" w:rsidRPr="00A10B49">
        <w:rPr>
          <w:rFonts w:ascii="Arial" w:hAnsi="Arial" w:cs="Arial"/>
          <w:sz w:val="22"/>
          <w:szCs w:val="22"/>
          <w:lang w:val="fr-FR" w:eastAsia="en-GB"/>
        </w:rPr>
        <w:t xml:space="preserve">rence </w:t>
      </w:r>
      <w:r w:rsidRPr="00A10B49">
        <w:rPr>
          <w:rFonts w:ascii="Arial" w:hAnsi="Arial" w:cs="Arial"/>
          <w:sz w:val="22"/>
          <w:szCs w:val="22"/>
          <w:lang w:val="fr-FR" w:eastAsia="en-GB"/>
        </w:rPr>
        <w:t>des Parties est invitée à adopter les décisions figurant à l’Annexe 1 au présent document</w:t>
      </w:r>
      <w:r w:rsidR="00996FDB" w:rsidRPr="00A10B49">
        <w:rPr>
          <w:rFonts w:ascii="Arial" w:hAnsi="Arial" w:cs="Arial"/>
          <w:sz w:val="22"/>
          <w:szCs w:val="22"/>
          <w:lang w:val="fr-FR"/>
        </w:rPr>
        <w:t>.</w:t>
      </w:r>
    </w:p>
    <w:p w:rsidR="00996FDB" w:rsidRPr="00A10B49" w:rsidRDefault="00996FDB" w:rsidP="002F2D7B">
      <w:pPr>
        <w:widowControl/>
        <w:autoSpaceDE/>
        <w:adjustRightInd/>
        <w:ind w:left="1440"/>
        <w:contextualSpacing/>
        <w:jc w:val="both"/>
        <w:rPr>
          <w:rFonts w:ascii="Arial" w:hAnsi="Arial" w:cs="Arial"/>
          <w:sz w:val="22"/>
          <w:szCs w:val="22"/>
          <w:lang w:val="fr-FR"/>
        </w:rPr>
        <w:sectPr w:rsidR="00996FDB" w:rsidRPr="00A10B49" w:rsidSect="0052082F">
          <w:headerReference w:type="even" r:id="rId24"/>
          <w:headerReference w:type="default" r:id="rId25"/>
          <w:footerReference w:type="even" r:id="rId26"/>
          <w:footerReference w:type="default" r:id="rId27"/>
          <w:headerReference w:type="first" r:id="rId28"/>
          <w:endnotePr>
            <w:numFmt w:val="decimal"/>
          </w:endnotePr>
          <w:pgSz w:w="11905" w:h="16837" w:code="9"/>
          <w:pgMar w:top="1008" w:right="1411" w:bottom="1152" w:left="1411" w:header="432" w:footer="432" w:gutter="0"/>
          <w:cols w:space="720"/>
          <w:noEndnote/>
          <w:titlePg/>
          <w:docGrid w:linePitch="272"/>
        </w:sectPr>
      </w:pPr>
    </w:p>
    <w:p w:rsidR="00996FDB" w:rsidRPr="00A10B49" w:rsidRDefault="00996FDB" w:rsidP="002F2D7B">
      <w:pPr>
        <w:widowControl/>
        <w:autoSpaceDE/>
        <w:adjustRightInd/>
        <w:jc w:val="right"/>
        <w:rPr>
          <w:rFonts w:ascii="Arial" w:hAnsi="Arial" w:cs="Arial"/>
          <w:b/>
          <w:bCs/>
          <w:caps/>
          <w:sz w:val="22"/>
          <w:szCs w:val="22"/>
          <w:lang w:val="fr-FR"/>
        </w:rPr>
      </w:pPr>
      <w:r w:rsidRPr="00A10B49">
        <w:rPr>
          <w:rFonts w:ascii="Arial" w:hAnsi="Arial" w:cs="Arial"/>
          <w:b/>
          <w:caps/>
          <w:sz w:val="22"/>
          <w:szCs w:val="22"/>
          <w:lang w:val="fr-FR"/>
        </w:rPr>
        <w:lastRenderedPageBreak/>
        <w:t>Annex</w:t>
      </w:r>
      <w:r w:rsidR="008D57DE" w:rsidRPr="00A10B49">
        <w:rPr>
          <w:rFonts w:ascii="Arial" w:hAnsi="Arial" w:cs="Arial"/>
          <w:b/>
          <w:caps/>
          <w:sz w:val="22"/>
          <w:szCs w:val="22"/>
          <w:lang w:val="fr-FR"/>
        </w:rPr>
        <w:t>E</w:t>
      </w:r>
      <w:r w:rsidRPr="00A10B49">
        <w:rPr>
          <w:rFonts w:ascii="Arial" w:hAnsi="Arial" w:cs="Arial"/>
          <w:b/>
          <w:caps/>
          <w:sz w:val="22"/>
          <w:szCs w:val="22"/>
          <w:lang w:val="fr-FR"/>
        </w:rPr>
        <w:t xml:space="preserve"> 1</w:t>
      </w:r>
    </w:p>
    <w:p w:rsidR="00996FDB" w:rsidRPr="00A10B49" w:rsidRDefault="00996FDB" w:rsidP="002F2D7B">
      <w:pPr>
        <w:rPr>
          <w:rFonts w:ascii="Arial" w:hAnsi="Arial" w:cs="Arial"/>
          <w:sz w:val="22"/>
          <w:szCs w:val="22"/>
          <w:lang w:val="fr-FR"/>
        </w:rPr>
      </w:pPr>
    </w:p>
    <w:p w:rsidR="00996FDB" w:rsidRPr="00A10B49" w:rsidRDefault="008D57DE" w:rsidP="002F2D7B">
      <w:pPr>
        <w:jc w:val="center"/>
        <w:rPr>
          <w:rFonts w:ascii="Arial" w:hAnsi="Arial" w:cs="Arial"/>
          <w:sz w:val="22"/>
          <w:szCs w:val="22"/>
          <w:lang w:val="fr-FR"/>
        </w:rPr>
      </w:pPr>
      <w:r w:rsidRPr="00A10B49">
        <w:rPr>
          <w:rFonts w:ascii="Arial" w:hAnsi="Arial" w:cs="Arial"/>
          <w:sz w:val="22"/>
          <w:szCs w:val="22"/>
          <w:lang w:val="fr-FR"/>
        </w:rPr>
        <w:t>PROJET DE D</w:t>
      </w:r>
      <w:r w:rsidR="002F2D7B" w:rsidRPr="00A10B49">
        <w:rPr>
          <w:rFonts w:ascii="Arial" w:hAnsi="Arial" w:cs="Arial"/>
          <w:sz w:val="22"/>
          <w:szCs w:val="22"/>
          <w:lang w:val="fr-FR"/>
        </w:rPr>
        <w:t>É</w:t>
      </w:r>
      <w:r w:rsidR="00996FDB" w:rsidRPr="00A10B49">
        <w:rPr>
          <w:rFonts w:ascii="Arial" w:hAnsi="Arial" w:cs="Arial"/>
          <w:sz w:val="22"/>
          <w:szCs w:val="22"/>
          <w:lang w:val="fr-FR"/>
        </w:rPr>
        <w:t>CISIONS</w:t>
      </w:r>
    </w:p>
    <w:p w:rsidR="00996FDB" w:rsidRPr="00A10B49" w:rsidRDefault="00996FDB" w:rsidP="002F2D7B">
      <w:pPr>
        <w:jc w:val="center"/>
        <w:rPr>
          <w:rFonts w:ascii="Arial" w:hAnsi="Arial" w:cs="Arial"/>
          <w:sz w:val="22"/>
          <w:szCs w:val="22"/>
          <w:lang w:val="fr-FR"/>
        </w:rPr>
      </w:pPr>
    </w:p>
    <w:p w:rsidR="00996FDB" w:rsidRPr="00A10B49" w:rsidRDefault="008D57DE" w:rsidP="002F2D7B">
      <w:pPr>
        <w:pBdr>
          <w:top w:val="single" w:sz="6" w:space="0" w:color="FFFFFF"/>
          <w:left w:val="single" w:sz="6" w:space="0" w:color="FFFFFF"/>
          <w:bottom w:val="single" w:sz="6" w:space="0" w:color="FFFFFF"/>
          <w:right w:val="single" w:sz="6" w:space="0" w:color="FFFFFF"/>
        </w:pBdr>
        <w:jc w:val="center"/>
        <w:outlineLvl w:val="1"/>
        <w:rPr>
          <w:rFonts w:ascii="Arial" w:hAnsi="Arial" w:cs="Arial"/>
          <w:sz w:val="22"/>
          <w:szCs w:val="22"/>
          <w:lang w:val="fr-FR"/>
        </w:rPr>
      </w:pPr>
      <w:r w:rsidRPr="00A10B49">
        <w:rPr>
          <w:rFonts w:ascii="Arial" w:hAnsi="Arial" w:cs="Arial"/>
          <w:b/>
          <w:caps/>
          <w:sz w:val="22"/>
          <w:szCs w:val="22"/>
          <w:lang w:val="fr-FR"/>
        </w:rPr>
        <w:t>gÉrer l’utilisation non durable de la viande d’animaux sAuvages</w:t>
      </w:r>
    </w:p>
    <w:p w:rsidR="00996FDB" w:rsidRDefault="00996FDB" w:rsidP="002F2D7B">
      <w:pPr>
        <w:jc w:val="both"/>
        <w:rPr>
          <w:rFonts w:ascii="Arial" w:hAnsi="Arial" w:cs="Arial"/>
          <w:sz w:val="22"/>
          <w:szCs w:val="22"/>
          <w:lang w:val="fr-FR"/>
        </w:rPr>
      </w:pPr>
    </w:p>
    <w:p w:rsidR="006B72F5" w:rsidRPr="00A10B49" w:rsidRDefault="006B72F5" w:rsidP="002F2D7B">
      <w:pPr>
        <w:jc w:val="both"/>
        <w:rPr>
          <w:rFonts w:ascii="Arial" w:hAnsi="Arial" w:cs="Arial"/>
          <w:sz w:val="22"/>
          <w:szCs w:val="22"/>
          <w:lang w:val="fr-FR"/>
        </w:rPr>
      </w:pPr>
    </w:p>
    <w:p w:rsidR="00996FDB" w:rsidRPr="00A10B49" w:rsidRDefault="002F2D7B" w:rsidP="002F2D7B">
      <w:pPr>
        <w:jc w:val="both"/>
        <w:rPr>
          <w:rFonts w:ascii="Arial" w:hAnsi="Arial" w:cs="Arial"/>
          <w:b/>
          <w:i/>
          <w:sz w:val="22"/>
          <w:szCs w:val="22"/>
          <w:lang w:val="fr-FR"/>
        </w:rPr>
      </w:pPr>
      <w:r w:rsidRPr="00A10B49">
        <w:rPr>
          <w:rFonts w:ascii="Arial" w:hAnsi="Arial" w:cs="Arial"/>
          <w:b/>
          <w:i/>
          <w:sz w:val="22"/>
          <w:szCs w:val="22"/>
          <w:lang w:val="fr-FR"/>
        </w:rPr>
        <w:t>À</w:t>
      </w:r>
      <w:r w:rsidR="008D57DE" w:rsidRPr="00A10B49">
        <w:rPr>
          <w:rFonts w:ascii="Arial" w:hAnsi="Arial" w:cs="Arial"/>
          <w:b/>
          <w:i/>
          <w:sz w:val="22"/>
          <w:szCs w:val="22"/>
          <w:lang w:val="fr-FR"/>
        </w:rPr>
        <w:t xml:space="preserve"> l’adresse du</w:t>
      </w:r>
      <w:r w:rsidR="00996FDB" w:rsidRPr="00A10B49">
        <w:rPr>
          <w:rFonts w:ascii="Arial" w:hAnsi="Arial" w:cs="Arial"/>
          <w:b/>
          <w:i/>
          <w:sz w:val="22"/>
          <w:szCs w:val="22"/>
          <w:lang w:val="fr-FR"/>
        </w:rPr>
        <w:t xml:space="preserve"> Secr</w:t>
      </w:r>
      <w:r w:rsidR="008D57DE" w:rsidRPr="00A10B49">
        <w:rPr>
          <w:rFonts w:ascii="Arial" w:hAnsi="Arial" w:cs="Arial"/>
          <w:b/>
          <w:i/>
          <w:sz w:val="22"/>
          <w:szCs w:val="22"/>
          <w:lang w:val="fr-FR"/>
        </w:rPr>
        <w:t>é</w:t>
      </w:r>
      <w:r w:rsidR="00996FDB" w:rsidRPr="00A10B49">
        <w:rPr>
          <w:rFonts w:ascii="Arial" w:hAnsi="Arial" w:cs="Arial"/>
          <w:b/>
          <w:i/>
          <w:sz w:val="22"/>
          <w:szCs w:val="22"/>
          <w:lang w:val="fr-FR"/>
        </w:rPr>
        <w:t>tariat</w:t>
      </w:r>
    </w:p>
    <w:p w:rsidR="00996FDB" w:rsidRPr="00A10B49" w:rsidRDefault="00996FDB" w:rsidP="002F2D7B">
      <w:pPr>
        <w:jc w:val="both"/>
        <w:rPr>
          <w:rFonts w:ascii="Arial" w:hAnsi="Arial" w:cs="Arial"/>
          <w:sz w:val="22"/>
          <w:szCs w:val="22"/>
          <w:lang w:val="fr-FR"/>
        </w:rPr>
      </w:pPr>
    </w:p>
    <w:p w:rsidR="00996FDB" w:rsidRPr="00A10B49" w:rsidRDefault="00996FDB" w:rsidP="002F2D7B">
      <w:pPr>
        <w:ind w:left="720" w:hanging="720"/>
        <w:jc w:val="both"/>
        <w:rPr>
          <w:rFonts w:ascii="Arial" w:hAnsi="Arial" w:cs="Arial"/>
          <w:iCs/>
          <w:sz w:val="22"/>
          <w:szCs w:val="22"/>
          <w:lang w:val="fr-FR"/>
        </w:rPr>
      </w:pPr>
      <w:r w:rsidRPr="00A10B49">
        <w:rPr>
          <w:rFonts w:ascii="Arial" w:hAnsi="Arial" w:cs="Arial"/>
          <w:sz w:val="22"/>
          <w:szCs w:val="22"/>
          <w:lang w:val="fr-FR"/>
        </w:rPr>
        <w:t>12.AA</w:t>
      </w:r>
      <w:r w:rsidRPr="00A10B49">
        <w:rPr>
          <w:rFonts w:ascii="Arial" w:hAnsi="Arial" w:cs="Arial"/>
          <w:sz w:val="22"/>
          <w:szCs w:val="22"/>
          <w:lang w:val="fr-FR"/>
        </w:rPr>
        <w:tab/>
      </w:r>
      <w:r w:rsidR="00C82B85" w:rsidRPr="00A10B49">
        <w:rPr>
          <w:rFonts w:ascii="Arial" w:hAnsi="Arial" w:cs="Arial"/>
          <w:sz w:val="22"/>
          <w:szCs w:val="22"/>
          <w:lang w:val="fr-FR"/>
        </w:rPr>
        <w:t xml:space="preserve">Le Secrétariat devra, sous réserve de la disponibilité de ressources </w:t>
      </w:r>
      <w:proofErr w:type="gramStart"/>
      <w:r w:rsidR="00C82B85" w:rsidRPr="00A10B49">
        <w:rPr>
          <w:rFonts w:ascii="Arial" w:hAnsi="Arial" w:cs="Arial"/>
          <w:sz w:val="22"/>
          <w:szCs w:val="22"/>
          <w:lang w:val="fr-FR"/>
        </w:rPr>
        <w:t>externes:</w:t>
      </w:r>
      <w:proofErr w:type="gramEnd"/>
      <w:r w:rsidRPr="00A10B49">
        <w:rPr>
          <w:rFonts w:ascii="Arial" w:hAnsi="Arial" w:cs="Arial"/>
          <w:sz w:val="22"/>
          <w:szCs w:val="22"/>
          <w:lang w:val="fr-FR"/>
        </w:rPr>
        <w:t xml:space="preserve"> </w:t>
      </w:r>
    </w:p>
    <w:p w:rsidR="00996FDB" w:rsidRPr="00A10B49" w:rsidRDefault="00996FDB" w:rsidP="002F2D7B">
      <w:pPr>
        <w:ind w:left="720" w:hanging="720"/>
        <w:jc w:val="both"/>
        <w:rPr>
          <w:rFonts w:ascii="Arial" w:hAnsi="Arial" w:cs="Arial"/>
          <w:iCs/>
          <w:sz w:val="22"/>
          <w:szCs w:val="22"/>
          <w:lang w:val="fr-FR"/>
        </w:rPr>
      </w:pPr>
    </w:p>
    <w:p w:rsidR="00996FDB" w:rsidRPr="00A10B49" w:rsidRDefault="00C82B85" w:rsidP="002F2D7B">
      <w:pPr>
        <w:numPr>
          <w:ilvl w:val="0"/>
          <w:numId w:val="45"/>
        </w:numPr>
        <w:jc w:val="both"/>
        <w:rPr>
          <w:rFonts w:ascii="Arial" w:hAnsi="Arial" w:cs="Arial"/>
          <w:sz w:val="22"/>
          <w:szCs w:val="22"/>
          <w:lang w:val="fr-FR"/>
        </w:rPr>
      </w:pPr>
      <w:r w:rsidRPr="00A10B49">
        <w:rPr>
          <w:rFonts w:ascii="Arial" w:hAnsi="Arial" w:cs="Arial"/>
          <w:sz w:val="22"/>
          <w:szCs w:val="22"/>
          <w:lang w:val="fr-FR"/>
        </w:rPr>
        <w:t xml:space="preserve">Préparer une analyse des </w:t>
      </w:r>
      <w:r w:rsidR="002F2D7B" w:rsidRPr="00A10B49">
        <w:rPr>
          <w:rFonts w:ascii="Arial" w:hAnsi="Arial" w:cs="Arial"/>
          <w:sz w:val="22"/>
          <w:szCs w:val="22"/>
          <w:lang w:val="fr-FR"/>
        </w:rPr>
        <w:t>effets</w:t>
      </w:r>
      <w:r w:rsidRPr="00A10B49">
        <w:rPr>
          <w:rFonts w:ascii="Arial" w:hAnsi="Arial" w:cs="Arial"/>
          <w:sz w:val="22"/>
          <w:szCs w:val="22"/>
          <w:lang w:val="fr-FR"/>
        </w:rPr>
        <w:t xml:space="preserve"> directs et indirects de la consommation de vi</w:t>
      </w:r>
      <w:r w:rsidR="002F2D7B" w:rsidRPr="00A10B49">
        <w:rPr>
          <w:rFonts w:ascii="Arial" w:hAnsi="Arial" w:cs="Arial"/>
          <w:sz w:val="22"/>
          <w:szCs w:val="22"/>
          <w:lang w:val="fr-FR"/>
        </w:rPr>
        <w:t>a</w:t>
      </w:r>
      <w:r w:rsidRPr="00A10B49">
        <w:rPr>
          <w:rFonts w:ascii="Arial" w:hAnsi="Arial" w:cs="Arial"/>
          <w:sz w:val="22"/>
          <w:szCs w:val="22"/>
          <w:lang w:val="fr-FR"/>
        </w:rPr>
        <w:t xml:space="preserve">nde d’animaux sauvages sur les espèces terrestres et aviaires inscrites aux Annexes de la </w:t>
      </w:r>
      <w:proofErr w:type="gramStart"/>
      <w:r w:rsidRPr="00A10B49">
        <w:rPr>
          <w:rFonts w:ascii="Arial" w:hAnsi="Arial" w:cs="Arial"/>
          <w:sz w:val="22"/>
          <w:szCs w:val="22"/>
          <w:lang w:val="fr-FR"/>
        </w:rPr>
        <w:t>CMS;</w:t>
      </w:r>
      <w:proofErr w:type="gramEnd"/>
      <w:r w:rsidRPr="00A10B49">
        <w:rPr>
          <w:rFonts w:ascii="Arial" w:hAnsi="Arial" w:cs="Arial"/>
          <w:sz w:val="22"/>
          <w:szCs w:val="22"/>
          <w:lang w:val="fr-FR"/>
        </w:rPr>
        <w:t> </w:t>
      </w:r>
    </w:p>
    <w:p w:rsidR="00996FDB" w:rsidRPr="00A10B49" w:rsidRDefault="00996FDB" w:rsidP="002F2D7B">
      <w:pPr>
        <w:ind w:left="720"/>
        <w:jc w:val="both"/>
        <w:rPr>
          <w:rFonts w:ascii="Arial" w:hAnsi="Arial" w:cs="Arial"/>
          <w:sz w:val="22"/>
          <w:szCs w:val="22"/>
          <w:lang w:val="fr-FR"/>
        </w:rPr>
      </w:pPr>
    </w:p>
    <w:p w:rsidR="00996FDB" w:rsidRPr="00A10B49" w:rsidRDefault="00C82B85" w:rsidP="002F2D7B">
      <w:pPr>
        <w:numPr>
          <w:ilvl w:val="0"/>
          <w:numId w:val="45"/>
        </w:numPr>
        <w:jc w:val="both"/>
        <w:rPr>
          <w:rFonts w:ascii="Arial" w:hAnsi="Arial" w:cs="Arial"/>
          <w:sz w:val="22"/>
          <w:szCs w:val="22"/>
          <w:lang w:val="fr-FR"/>
        </w:rPr>
      </w:pPr>
      <w:r w:rsidRPr="00A10B49">
        <w:rPr>
          <w:rFonts w:ascii="Arial" w:hAnsi="Arial" w:cs="Arial"/>
          <w:sz w:val="22"/>
          <w:szCs w:val="22"/>
          <w:lang w:val="fr-FR"/>
        </w:rPr>
        <w:t xml:space="preserve">Sur la base des conclusions formulées au titre du paragraphe a), coopérer avec les </w:t>
      </w:r>
      <w:r w:rsidR="00470085" w:rsidRPr="00A10B49">
        <w:rPr>
          <w:rFonts w:ascii="Arial" w:hAnsi="Arial" w:cs="Arial"/>
          <w:sz w:val="22"/>
          <w:szCs w:val="22"/>
          <w:lang w:val="fr-FR"/>
        </w:rPr>
        <w:t>membres</w:t>
      </w:r>
      <w:r w:rsidRPr="00A10B49">
        <w:rPr>
          <w:rFonts w:ascii="Arial" w:hAnsi="Arial" w:cs="Arial"/>
          <w:sz w:val="22"/>
          <w:szCs w:val="22"/>
          <w:lang w:val="fr-FR"/>
        </w:rPr>
        <w:t xml:space="preserve"> du Partenariat de collaboration sur la gestion durable de la faune sauvage</w:t>
      </w:r>
      <w:r w:rsidR="00996FDB" w:rsidRPr="00A10B49">
        <w:rPr>
          <w:rFonts w:ascii="Arial" w:hAnsi="Arial" w:cs="Arial"/>
          <w:sz w:val="22"/>
          <w:szCs w:val="22"/>
          <w:lang w:val="fr-FR"/>
        </w:rPr>
        <w:t xml:space="preserve"> (CPW) </w:t>
      </w:r>
      <w:r w:rsidRPr="00A10B49">
        <w:rPr>
          <w:rFonts w:ascii="Arial" w:hAnsi="Arial" w:cs="Arial"/>
          <w:sz w:val="22"/>
          <w:szCs w:val="22"/>
          <w:lang w:val="fr-FR"/>
        </w:rPr>
        <w:t xml:space="preserve">et, en particulier, </w:t>
      </w:r>
      <w:proofErr w:type="gramStart"/>
      <w:r w:rsidRPr="00A10B49">
        <w:rPr>
          <w:rFonts w:ascii="Arial" w:hAnsi="Arial" w:cs="Arial"/>
          <w:sz w:val="22"/>
          <w:szCs w:val="22"/>
          <w:lang w:val="fr-FR"/>
        </w:rPr>
        <w:t>avec</w:t>
      </w:r>
      <w:r w:rsidR="00996FDB" w:rsidRPr="00A10B49">
        <w:rPr>
          <w:rFonts w:ascii="Arial" w:hAnsi="Arial" w:cs="Arial"/>
          <w:sz w:val="22"/>
          <w:szCs w:val="22"/>
          <w:lang w:val="fr-FR"/>
        </w:rPr>
        <w:t>:</w:t>
      </w:r>
      <w:proofErr w:type="gramEnd"/>
      <w:r w:rsidR="00996FDB" w:rsidRPr="00A10B49">
        <w:rPr>
          <w:rFonts w:ascii="Arial" w:hAnsi="Arial" w:cs="Arial"/>
          <w:sz w:val="22"/>
          <w:szCs w:val="22"/>
          <w:lang w:val="fr-FR"/>
        </w:rPr>
        <w:t xml:space="preserve"> </w:t>
      </w:r>
    </w:p>
    <w:p w:rsidR="00996FDB" w:rsidRPr="00A10B49" w:rsidRDefault="00996FDB" w:rsidP="002F2D7B">
      <w:pPr>
        <w:pStyle w:val="ListParagraph"/>
        <w:rPr>
          <w:rFonts w:ascii="Arial" w:hAnsi="Arial" w:cs="Arial"/>
          <w:sz w:val="22"/>
          <w:szCs w:val="22"/>
          <w:lang w:val="fr-FR"/>
        </w:rPr>
      </w:pPr>
    </w:p>
    <w:p w:rsidR="00996FDB" w:rsidRPr="00A10B49" w:rsidRDefault="00C82B85" w:rsidP="002F2D7B">
      <w:pPr>
        <w:numPr>
          <w:ilvl w:val="1"/>
          <w:numId w:val="45"/>
        </w:numPr>
        <w:jc w:val="both"/>
        <w:rPr>
          <w:rFonts w:ascii="Arial" w:hAnsi="Arial" w:cs="Arial"/>
          <w:sz w:val="22"/>
          <w:szCs w:val="22"/>
          <w:lang w:val="fr-FR"/>
        </w:rPr>
      </w:pPr>
      <w:r w:rsidRPr="00A10B49">
        <w:rPr>
          <w:rFonts w:ascii="Arial" w:hAnsi="Arial" w:cs="Arial"/>
          <w:sz w:val="22"/>
          <w:szCs w:val="22"/>
          <w:lang w:val="fr-FR"/>
        </w:rPr>
        <w:t>Les Secré</w:t>
      </w:r>
      <w:r w:rsidR="00996FDB" w:rsidRPr="00A10B49">
        <w:rPr>
          <w:rFonts w:ascii="Arial" w:hAnsi="Arial" w:cs="Arial"/>
          <w:sz w:val="22"/>
          <w:szCs w:val="22"/>
          <w:lang w:val="fr-FR"/>
        </w:rPr>
        <w:t xml:space="preserve">tariats </w:t>
      </w:r>
      <w:r w:rsidRPr="00A10B49">
        <w:rPr>
          <w:rFonts w:ascii="Arial" w:hAnsi="Arial" w:cs="Arial"/>
          <w:sz w:val="22"/>
          <w:szCs w:val="22"/>
          <w:lang w:val="fr-FR"/>
        </w:rPr>
        <w:t>de la Convention sur le commerce international des espèces de faune et de flore sauvages menacées d’extinction</w:t>
      </w:r>
      <w:r w:rsidR="00996FDB" w:rsidRPr="00A10B49">
        <w:rPr>
          <w:rFonts w:ascii="Arial" w:hAnsi="Arial" w:cs="Arial"/>
          <w:sz w:val="22"/>
          <w:szCs w:val="22"/>
          <w:lang w:val="fr-FR"/>
        </w:rPr>
        <w:t xml:space="preserve"> (CITES) </w:t>
      </w:r>
      <w:r w:rsidRPr="00A10B49">
        <w:rPr>
          <w:rFonts w:ascii="Arial" w:hAnsi="Arial" w:cs="Arial"/>
          <w:sz w:val="22"/>
          <w:szCs w:val="22"/>
          <w:lang w:val="fr-FR"/>
        </w:rPr>
        <w:t>et de la Convention sur la diversité biologique</w:t>
      </w:r>
      <w:r w:rsidR="00996FDB" w:rsidRPr="00A10B49">
        <w:rPr>
          <w:rFonts w:ascii="Arial" w:hAnsi="Arial" w:cs="Arial"/>
          <w:sz w:val="22"/>
          <w:szCs w:val="22"/>
          <w:lang w:val="fr-FR"/>
        </w:rPr>
        <w:t xml:space="preserve"> (C</w:t>
      </w:r>
      <w:r w:rsidRPr="00A10B49">
        <w:rPr>
          <w:rFonts w:ascii="Arial" w:hAnsi="Arial" w:cs="Arial"/>
          <w:sz w:val="22"/>
          <w:szCs w:val="22"/>
          <w:lang w:val="fr-FR"/>
        </w:rPr>
        <w:t>DB</w:t>
      </w:r>
      <w:r w:rsidR="00996FDB" w:rsidRPr="00A10B49">
        <w:rPr>
          <w:rFonts w:ascii="Arial" w:hAnsi="Arial" w:cs="Arial"/>
          <w:sz w:val="22"/>
          <w:szCs w:val="22"/>
          <w:lang w:val="fr-FR"/>
        </w:rPr>
        <w:t>), a</w:t>
      </w:r>
      <w:r w:rsidRPr="00A10B49">
        <w:rPr>
          <w:rFonts w:ascii="Arial" w:hAnsi="Arial" w:cs="Arial"/>
          <w:sz w:val="22"/>
          <w:szCs w:val="22"/>
          <w:lang w:val="fr-FR"/>
        </w:rPr>
        <w:t xml:space="preserve">insi que les </w:t>
      </w:r>
      <w:r w:rsidR="00470085" w:rsidRPr="00A10B49">
        <w:rPr>
          <w:rFonts w:ascii="Arial" w:hAnsi="Arial" w:cs="Arial"/>
          <w:sz w:val="22"/>
          <w:szCs w:val="22"/>
          <w:lang w:val="fr-FR"/>
        </w:rPr>
        <w:t>p</w:t>
      </w:r>
      <w:r w:rsidRPr="00A10B49">
        <w:rPr>
          <w:rFonts w:ascii="Arial" w:hAnsi="Arial" w:cs="Arial"/>
          <w:sz w:val="22"/>
          <w:szCs w:val="22"/>
          <w:lang w:val="fr-FR"/>
        </w:rPr>
        <w:t>résidences de leur</w:t>
      </w:r>
      <w:r w:rsidR="002F2D7B" w:rsidRPr="00A10B49">
        <w:rPr>
          <w:rFonts w:ascii="Arial" w:hAnsi="Arial" w:cs="Arial"/>
          <w:sz w:val="22"/>
          <w:szCs w:val="22"/>
          <w:lang w:val="fr-FR"/>
        </w:rPr>
        <w:t>s</w:t>
      </w:r>
      <w:r w:rsidRPr="00A10B49">
        <w:rPr>
          <w:rFonts w:ascii="Arial" w:hAnsi="Arial" w:cs="Arial"/>
          <w:sz w:val="22"/>
          <w:szCs w:val="22"/>
          <w:lang w:val="fr-FR"/>
        </w:rPr>
        <w:t xml:space="preserve"> Conférence</w:t>
      </w:r>
      <w:r w:rsidR="002F2D7B" w:rsidRPr="00A10B49">
        <w:rPr>
          <w:rFonts w:ascii="Arial" w:hAnsi="Arial" w:cs="Arial"/>
          <w:sz w:val="22"/>
          <w:szCs w:val="22"/>
          <w:lang w:val="fr-FR"/>
        </w:rPr>
        <w:t>s</w:t>
      </w:r>
      <w:r w:rsidRPr="00A10B49">
        <w:rPr>
          <w:rFonts w:ascii="Arial" w:hAnsi="Arial" w:cs="Arial"/>
          <w:sz w:val="22"/>
          <w:szCs w:val="22"/>
          <w:lang w:val="fr-FR"/>
        </w:rPr>
        <w:t xml:space="preserve"> des Parties respectives par le biais des Secrétariats de l</w:t>
      </w:r>
      <w:r w:rsidR="002F2D7B" w:rsidRPr="00A10B49">
        <w:rPr>
          <w:rFonts w:ascii="Arial" w:hAnsi="Arial" w:cs="Arial"/>
          <w:sz w:val="22"/>
          <w:szCs w:val="22"/>
          <w:lang w:val="fr-FR"/>
        </w:rPr>
        <w:t>a</w:t>
      </w:r>
      <w:r w:rsidRPr="00A10B49">
        <w:rPr>
          <w:rFonts w:ascii="Arial" w:hAnsi="Arial" w:cs="Arial"/>
          <w:sz w:val="22"/>
          <w:szCs w:val="22"/>
          <w:lang w:val="fr-FR"/>
        </w:rPr>
        <w:t xml:space="preserve"> CDB et de la CI</w:t>
      </w:r>
      <w:r w:rsidR="002F2D7B" w:rsidRPr="00A10B49">
        <w:rPr>
          <w:rFonts w:ascii="Arial" w:hAnsi="Arial" w:cs="Arial"/>
          <w:sz w:val="22"/>
          <w:szCs w:val="22"/>
          <w:lang w:val="fr-FR"/>
        </w:rPr>
        <w:t>T</w:t>
      </w:r>
      <w:r w:rsidRPr="00A10B49">
        <w:rPr>
          <w:rFonts w:ascii="Arial" w:hAnsi="Arial" w:cs="Arial"/>
          <w:sz w:val="22"/>
          <w:szCs w:val="22"/>
          <w:lang w:val="fr-FR"/>
        </w:rPr>
        <w:t xml:space="preserve">ES, en </w:t>
      </w:r>
      <w:r w:rsidR="00470085" w:rsidRPr="00A10B49">
        <w:rPr>
          <w:rFonts w:ascii="Arial" w:hAnsi="Arial" w:cs="Arial"/>
          <w:sz w:val="22"/>
          <w:szCs w:val="22"/>
          <w:lang w:val="fr-FR"/>
        </w:rPr>
        <w:t>donnant une importance accrue sur l’agenda politique à</w:t>
      </w:r>
      <w:r w:rsidRPr="00A10B49">
        <w:rPr>
          <w:rFonts w:ascii="Arial" w:hAnsi="Arial" w:cs="Arial"/>
          <w:sz w:val="22"/>
          <w:szCs w:val="22"/>
          <w:lang w:val="fr-FR"/>
        </w:rPr>
        <w:t xml:space="preserve"> la question du commerce et de la consommation non durables de viande d’animaux </w:t>
      </w:r>
      <w:proofErr w:type="gramStart"/>
      <w:r w:rsidRPr="00A10B49">
        <w:rPr>
          <w:rFonts w:ascii="Arial" w:hAnsi="Arial" w:cs="Arial"/>
          <w:sz w:val="22"/>
          <w:szCs w:val="22"/>
          <w:lang w:val="fr-FR"/>
        </w:rPr>
        <w:t>sauvages</w:t>
      </w:r>
      <w:r w:rsidR="00470085" w:rsidRPr="00A10B49">
        <w:rPr>
          <w:rFonts w:ascii="Arial" w:hAnsi="Arial" w:cs="Arial"/>
          <w:sz w:val="22"/>
          <w:szCs w:val="22"/>
          <w:lang w:val="fr-FR"/>
        </w:rPr>
        <w:t>;</w:t>
      </w:r>
      <w:proofErr w:type="gramEnd"/>
    </w:p>
    <w:p w:rsidR="00996FDB" w:rsidRPr="00A10B49" w:rsidRDefault="00996FDB" w:rsidP="002F2D7B">
      <w:pPr>
        <w:pStyle w:val="ListParagraph"/>
        <w:rPr>
          <w:rFonts w:ascii="Arial" w:hAnsi="Arial" w:cs="Arial"/>
          <w:sz w:val="22"/>
          <w:szCs w:val="22"/>
          <w:lang w:val="fr-FR"/>
        </w:rPr>
      </w:pPr>
    </w:p>
    <w:p w:rsidR="00996FDB" w:rsidRPr="00A10B49" w:rsidRDefault="00C82B85" w:rsidP="002F2D7B">
      <w:pPr>
        <w:numPr>
          <w:ilvl w:val="1"/>
          <w:numId w:val="45"/>
        </w:numPr>
        <w:jc w:val="both"/>
        <w:rPr>
          <w:rFonts w:ascii="Arial" w:hAnsi="Arial" w:cs="Arial"/>
          <w:sz w:val="22"/>
          <w:szCs w:val="22"/>
          <w:lang w:val="fr-FR"/>
        </w:rPr>
      </w:pPr>
      <w:r w:rsidRPr="00A10B49">
        <w:rPr>
          <w:rFonts w:ascii="Arial" w:hAnsi="Arial" w:cs="Arial"/>
          <w:sz w:val="22"/>
          <w:szCs w:val="22"/>
          <w:lang w:val="fr-FR"/>
        </w:rPr>
        <w:t>L’Organisation des Nations Unies pour l’</w:t>
      </w:r>
      <w:r w:rsidR="007B3BCE" w:rsidRPr="00A10B49">
        <w:rPr>
          <w:rFonts w:ascii="Arial" w:hAnsi="Arial" w:cs="Arial"/>
          <w:sz w:val="22"/>
          <w:szCs w:val="22"/>
          <w:lang w:val="fr-FR"/>
        </w:rPr>
        <w:t>alimentation</w:t>
      </w:r>
      <w:r w:rsidRPr="00A10B49">
        <w:rPr>
          <w:rFonts w:ascii="Arial" w:hAnsi="Arial" w:cs="Arial"/>
          <w:sz w:val="22"/>
          <w:szCs w:val="22"/>
          <w:lang w:val="fr-FR"/>
        </w:rPr>
        <w:t xml:space="preserve"> et l’</w:t>
      </w:r>
      <w:r w:rsidR="007B3BCE" w:rsidRPr="00A10B49">
        <w:rPr>
          <w:rFonts w:ascii="Arial" w:hAnsi="Arial" w:cs="Arial"/>
          <w:sz w:val="22"/>
          <w:szCs w:val="22"/>
          <w:lang w:val="fr-FR"/>
        </w:rPr>
        <w:t>agriculture</w:t>
      </w:r>
      <w:r w:rsidRPr="00A10B49">
        <w:rPr>
          <w:rFonts w:ascii="Arial" w:hAnsi="Arial" w:cs="Arial"/>
          <w:sz w:val="22"/>
          <w:szCs w:val="22"/>
          <w:lang w:val="fr-FR"/>
        </w:rPr>
        <w:t xml:space="preserve"> </w:t>
      </w:r>
      <w:r w:rsidR="00996FDB" w:rsidRPr="00A10B49">
        <w:rPr>
          <w:rFonts w:ascii="Arial" w:hAnsi="Arial" w:cs="Arial"/>
          <w:sz w:val="22"/>
          <w:szCs w:val="22"/>
          <w:lang w:val="fr-FR"/>
        </w:rPr>
        <w:t xml:space="preserve">(FAO), </w:t>
      </w:r>
      <w:r w:rsidR="007B3BCE" w:rsidRPr="00A10B49">
        <w:rPr>
          <w:rFonts w:ascii="Arial" w:hAnsi="Arial" w:cs="Arial"/>
          <w:sz w:val="22"/>
          <w:szCs w:val="22"/>
          <w:lang w:val="fr-FR"/>
        </w:rPr>
        <w:t>le Centre pour la recherche forestière internationale (</w:t>
      </w:r>
      <w:r w:rsidR="00996FDB" w:rsidRPr="00A10B49">
        <w:rPr>
          <w:rFonts w:ascii="Arial" w:hAnsi="Arial" w:cs="Arial"/>
          <w:sz w:val="22"/>
          <w:szCs w:val="22"/>
          <w:lang w:val="fr-FR"/>
        </w:rPr>
        <w:t xml:space="preserve">CIFOR), </w:t>
      </w:r>
      <w:r w:rsidR="007B3BCE" w:rsidRPr="00A10B49">
        <w:rPr>
          <w:rFonts w:ascii="Arial" w:hAnsi="Arial" w:cs="Arial"/>
          <w:sz w:val="22"/>
          <w:szCs w:val="22"/>
          <w:lang w:val="fr-FR"/>
        </w:rPr>
        <w:t xml:space="preserve">le </w:t>
      </w:r>
      <w:r w:rsidR="00996FDB" w:rsidRPr="00A10B49">
        <w:rPr>
          <w:rFonts w:ascii="Arial" w:hAnsi="Arial" w:cs="Arial"/>
          <w:sz w:val="22"/>
          <w:szCs w:val="22"/>
          <w:lang w:val="fr-FR"/>
        </w:rPr>
        <w:t xml:space="preserve">Centre de Coopération Internationale en Recherche Agronomique pour le Développement (CIRAD) </w:t>
      </w:r>
      <w:r w:rsidR="007B3BCE" w:rsidRPr="00A10B49">
        <w:rPr>
          <w:rFonts w:ascii="Arial" w:hAnsi="Arial" w:cs="Arial"/>
          <w:sz w:val="22"/>
          <w:szCs w:val="22"/>
          <w:lang w:val="fr-FR"/>
        </w:rPr>
        <w:t>et la</w:t>
      </w:r>
      <w:r w:rsidR="00996FDB" w:rsidRPr="00A10B49">
        <w:rPr>
          <w:rFonts w:ascii="Arial" w:hAnsi="Arial" w:cs="Arial"/>
          <w:sz w:val="22"/>
          <w:szCs w:val="22"/>
          <w:lang w:val="fr-FR"/>
        </w:rPr>
        <w:t xml:space="preserve"> </w:t>
      </w:r>
      <w:proofErr w:type="spellStart"/>
      <w:r w:rsidR="00996FDB" w:rsidRPr="00A10B49">
        <w:rPr>
          <w:rFonts w:ascii="Arial" w:hAnsi="Arial" w:cs="Arial"/>
          <w:sz w:val="22"/>
          <w:szCs w:val="22"/>
          <w:lang w:val="fr-FR"/>
        </w:rPr>
        <w:t>Wildlife</w:t>
      </w:r>
      <w:proofErr w:type="spellEnd"/>
      <w:r w:rsidR="00996FDB" w:rsidRPr="00A10B49">
        <w:rPr>
          <w:rFonts w:ascii="Arial" w:hAnsi="Arial" w:cs="Arial"/>
          <w:sz w:val="22"/>
          <w:szCs w:val="22"/>
          <w:lang w:val="fr-FR"/>
        </w:rPr>
        <w:t xml:space="preserve"> Conservation Society (WCS)</w:t>
      </w:r>
      <w:r w:rsidR="007B3BCE" w:rsidRPr="00A10B49">
        <w:rPr>
          <w:rFonts w:ascii="Arial" w:hAnsi="Arial" w:cs="Arial"/>
          <w:sz w:val="22"/>
          <w:szCs w:val="22"/>
          <w:lang w:val="fr-FR"/>
        </w:rPr>
        <w:t xml:space="preserve"> (Société pour la conservation de la vie sauvage) sur des questions de gestion durable de la vie sauvage</w:t>
      </w:r>
      <w:r w:rsidR="00996FDB" w:rsidRPr="00A10B49">
        <w:rPr>
          <w:rFonts w:ascii="Arial" w:hAnsi="Arial" w:cs="Arial"/>
          <w:sz w:val="22"/>
          <w:szCs w:val="22"/>
          <w:lang w:val="fr-FR"/>
        </w:rPr>
        <w:t xml:space="preserve">, </w:t>
      </w:r>
      <w:r w:rsidR="007B3BCE" w:rsidRPr="00A10B49">
        <w:rPr>
          <w:rFonts w:ascii="Arial" w:hAnsi="Arial" w:cs="Arial"/>
          <w:sz w:val="22"/>
          <w:szCs w:val="22"/>
          <w:lang w:val="fr-FR"/>
        </w:rPr>
        <w:t xml:space="preserve">dans la mesure où elles se rapportent aux espèces inscrites </w:t>
      </w:r>
      <w:r w:rsidR="00470085" w:rsidRPr="00A10B49">
        <w:rPr>
          <w:rFonts w:ascii="Arial" w:hAnsi="Arial" w:cs="Arial"/>
          <w:sz w:val="22"/>
          <w:szCs w:val="22"/>
          <w:lang w:val="fr-FR"/>
        </w:rPr>
        <w:t>aux Annexes de</w:t>
      </w:r>
      <w:r w:rsidR="007B3BCE" w:rsidRPr="00A10B49">
        <w:rPr>
          <w:rFonts w:ascii="Arial" w:hAnsi="Arial" w:cs="Arial"/>
          <w:sz w:val="22"/>
          <w:szCs w:val="22"/>
          <w:lang w:val="fr-FR"/>
        </w:rPr>
        <w:t xml:space="preserve"> la C</w:t>
      </w:r>
      <w:r w:rsidR="00470085" w:rsidRPr="00A10B49">
        <w:rPr>
          <w:rFonts w:ascii="Arial" w:hAnsi="Arial" w:cs="Arial"/>
          <w:sz w:val="22"/>
          <w:szCs w:val="22"/>
          <w:lang w:val="fr-FR"/>
        </w:rPr>
        <w:t>M</w:t>
      </w:r>
      <w:r w:rsidR="007B3BCE" w:rsidRPr="00A10B49">
        <w:rPr>
          <w:rFonts w:ascii="Arial" w:hAnsi="Arial" w:cs="Arial"/>
          <w:sz w:val="22"/>
          <w:szCs w:val="22"/>
          <w:lang w:val="fr-FR"/>
        </w:rPr>
        <w:t>S et présenter les leçons retenues à la 13</w:t>
      </w:r>
      <w:r w:rsidR="007B3BCE" w:rsidRPr="00A10B49">
        <w:rPr>
          <w:rFonts w:ascii="Arial" w:hAnsi="Arial" w:cs="Arial"/>
          <w:sz w:val="22"/>
          <w:szCs w:val="22"/>
          <w:vertAlign w:val="superscript"/>
          <w:lang w:val="fr-FR"/>
        </w:rPr>
        <w:t>ème</w:t>
      </w:r>
      <w:r w:rsidR="00996FDB" w:rsidRPr="00A10B49">
        <w:rPr>
          <w:rFonts w:ascii="Arial" w:hAnsi="Arial" w:cs="Arial"/>
          <w:sz w:val="22"/>
          <w:szCs w:val="22"/>
          <w:lang w:val="fr-FR"/>
        </w:rPr>
        <w:t xml:space="preserve"> </w:t>
      </w:r>
      <w:r w:rsidR="007B3BCE" w:rsidRPr="00A10B49">
        <w:rPr>
          <w:rFonts w:ascii="Arial" w:hAnsi="Arial" w:cs="Arial"/>
          <w:sz w:val="22"/>
          <w:szCs w:val="22"/>
          <w:lang w:val="fr-FR"/>
        </w:rPr>
        <w:t>session de la Conférence des Parties</w:t>
      </w:r>
      <w:r w:rsidR="00996FDB" w:rsidRPr="00A10B49">
        <w:rPr>
          <w:rFonts w:ascii="Arial" w:hAnsi="Arial" w:cs="Arial"/>
          <w:sz w:val="22"/>
          <w:szCs w:val="22"/>
          <w:lang w:val="fr-FR"/>
        </w:rPr>
        <w:t xml:space="preserve">; </w:t>
      </w:r>
    </w:p>
    <w:p w:rsidR="00996FDB" w:rsidRPr="00A10B49" w:rsidRDefault="00996FDB" w:rsidP="002F2D7B">
      <w:pPr>
        <w:pStyle w:val="ListParagraph"/>
        <w:rPr>
          <w:rFonts w:ascii="Arial" w:hAnsi="Arial" w:cs="Arial"/>
          <w:sz w:val="22"/>
          <w:szCs w:val="22"/>
          <w:lang w:val="fr-FR"/>
        </w:rPr>
      </w:pPr>
    </w:p>
    <w:p w:rsidR="00996FDB" w:rsidRPr="00A10B49" w:rsidRDefault="007B3BCE" w:rsidP="002F2D7B">
      <w:pPr>
        <w:numPr>
          <w:ilvl w:val="1"/>
          <w:numId w:val="45"/>
        </w:numPr>
        <w:jc w:val="both"/>
        <w:rPr>
          <w:rFonts w:ascii="Arial" w:hAnsi="Arial" w:cs="Arial"/>
          <w:sz w:val="22"/>
          <w:szCs w:val="22"/>
          <w:lang w:val="fr-FR"/>
        </w:rPr>
      </w:pPr>
      <w:r w:rsidRPr="00A10B49">
        <w:rPr>
          <w:rFonts w:ascii="Arial" w:hAnsi="Arial" w:cs="Arial"/>
          <w:sz w:val="22"/>
          <w:szCs w:val="22"/>
          <w:lang w:val="fr-FR"/>
        </w:rPr>
        <w:t xml:space="preserve">Le Secrétaire exécutif de la CDB et d’autres membres du CPW pour </w:t>
      </w:r>
      <w:r w:rsidR="00160791" w:rsidRPr="00A10B49">
        <w:rPr>
          <w:rFonts w:ascii="Arial" w:hAnsi="Arial" w:cs="Arial"/>
          <w:sz w:val="22"/>
          <w:szCs w:val="22"/>
          <w:lang w:val="fr-FR"/>
        </w:rPr>
        <w:t>développer des orientations techniques</w:t>
      </w:r>
      <w:r w:rsidRPr="00A10B49">
        <w:rPr>
          <w:rFonts w:ascii="Arial" w:hAnsi="Arial" w:cs="Arial"/>
          <w:sz w:val="22"/>
          <w:szCs w:val="22"/>
          <w:lang w:val="fr-FR"/>
        </w:rPr>
        <w:t xml:space="preserve"> pour une meilleure gouvernance </w:t>
      </w:r>
      <w:r w:rsidR="00160791" w:rsidRPr="00A10B49">
        <w:rPr>
          <w:rFonts w:ascii="Arial" w:hAnsi="Arial" w:cs="Arial"/>
          <w:sz w:val="22"/>
          <w:szCs w:val="22"/>
          <w:lang w:val="fr-FR"/>
        </w:rPr>
        <w:t>en vue d’un secteur de la viande</w:t>
      </w:r>
      <w:r w:rsidRPr="00A10B49">
        <w:rPr>
          <w:rFonts w:ascii="Arial" w:hAnsi="Arial" w:cs="Arial"/>
          <w:sz w:val="22"/>
          <w:szCs w:val="22"/>
          <w:lang w:val="fr-FR"/>
        </w:rPr>
        <w:t xml:space="preserve"> d’animaux sauvages</w:t>
      </w:r>
      <w:r w:rsidR="00160791" w:rsidRPr="00A10B49">
        <w:rPr>
          <w:rFonts w:ascii="Arial" w:hAnsi="Arial" w:cs="Arial"/>
          <w:sz w:val="22"/>
          <w:szCs w:val="22"/>
          <w:lang w:val="fr-FR"/>
        </w:rPr>
        <w:t xml:space="preserve"> plus durable</w:t>
      </w:r>
      <w:r w:rsidRPr="00A10B49">
        <w:rPr>
          <w:rFonts w:ascii="Arial" w:hAnsi="Arial" w:cs="Arial"/>
          <w:sz w:val="22"/>
          <w:szCs w:val="22"/>
          <w:lang w:val="fr-FR"/>
        </w:rPr>
        <w:t xml:space="preserve">, comme énoncé dans la Décision </w:t>
      </w:r>
      <w:r w:rsidR="00996FDB" w:rsidRPr="00A10B49">
        <w:rPr>
          <w:rFonts w:ascii="Arial" w:hAnsi="Arial" w:cs="Arial"/>
          <w:sz w:val="22"/>
          <w:szCs w:val="22"/>
          <w:lang w:val="fr-FR"/>
        </w:rPr>
        <w:t>CBD/COP/DEC/XIII/8</w:t>
      </w:r>
      <w:r w:rsidRPr="00A10B49">
        <w:rPr>
          <w:rFonts w:ascii="Arial" w:hAnsi="Arial" w:cs="Arial"/>
          <w:sz w:val="22"/>
          <w:szCs w:val="22"/>
          <w:lang w:val="fr-FR"/>
        </w:rPr>
        <w:t xml:space="preserve"> de la </w:t>
      </w:r>
      <w:proofErr w:type="gramStart"/>
      <w:r w:rsidRPr="00A10B49">
        <w:rPr>
          <w:rFonts w:ascii="Arial" w:hAnsi="Arial" w:cs="Arial"/>
          <w:sz w:val="22"/>
          <w:szCs w:val="22"/>
          <w:lang w:val="fr-FR"/>
        </w:rPr>
        <w:t>CDB</w:t>
      </w:r>
      <w:r w:rsidR="00996FDB" w:rsidRPr="00A10B49">
        <w:rPr>
          <w:rFonts w:ascii="Arial" w:hAnsi="Arial" w:cs="Arial"/>
          <w:sz w:val="22"/>
          <w:szCs w:val="22"/>
          <w:lang w:val="fr-FR"/>
        </w:rPr>
        <w:t>;</w:t>
      </w:r>
      <w:proofErr w:type="gramEnd"/>
    </w:p>
    <w:p w:rsidR="00996FDB" w:rsidRPr="00A10B49" w:rsidRDefault="00996FDB" w:rsidP="002F2D7B">
      <w:pPr>
        <w:ind w:left="720"/>
        <w:jc w:val="both"/>
        <w:rPr>
          <w:rFonts w:ascii="Arial" w:hAnsi="Arial" w:cs="Arial"/>
          <w:sz w:val="22"/>
          <w:szCs w:val="22"/>
          <w:lang w:val="fr-FR"/>
        </w:rPr>
      </w:pPr>
    </w:p>
    <w:p w:rsidR="00996FDB" w:rsidRPr="00A10B49" w:rsidRDefault="007B3BCE" w:rsidP="002F2D7B">
      <w:pPr>
        <w:numPr>
          <w:ilvl w:val="0"/>
          <w:numId w:val="45"/>
        </w:numPr>
        <w:jc w:val="both"/>
        <w:rPr>
          <w:rFonts w:ascii="Arial" w:hAnsi="Arial" w:cs="Arial"/>
          <w:sz w:val="22"/>
          <w:szCs w:val="22"/>
          <w:lang w:val="fr-FR"/>
        </w:rPr>
      </w:pPr>
      <w:r w:rsidRPr="00A10B49">
        <w:rPr>
          <w:rFonts w:ascii="Arial" w:hAnsi="Arial" w:cs="Arial"/>
          <w:sz w:val="22"/>
          <w:szCs w:val="22"/>
          <w:lang w:val="fr-FR"/>
        </w:rPr>
        <w:t>Faire rapport au Comité permanent à ses</w:t>
      </w:r>
      <w:r w:rsidR="00996FDB" w:rsidRPr="00A10B49">
        <w:rPr>
          <w:rFonts w:ascii="Arial" w:hAnsi="Arial" w:cs="Arial"/>
          <w:sz w:val="22"/>
          <w:szCs w:val="22"/>
          <w:lang w:val="fr-FR"/>
        </w:rPr>
        <w:t xml:space="preserve"> 48</w:t>
      </w:r>
      <w:r w:rsidRPr="00A10B49">
        <w:rPr>
          <w:rFonts w:ascii="Arial" w:hAnsi="Arial" w:cs="Arial"/>
          <w:sz w:val="22"/>
          <w:szCs w:val="22"/>
          <w:vertAlign w:val="superscript"/>
          <w:lang w:val="fr-FR"/>
        </w:rPr>
        <w:t>ème</w:t>
      </w:r>
      <w:r w:rsidR="00996FDB" w:rsidRPr="00A10B49">
        <w:rPr>
          <w:rFonts w:ascii="Arial" w:hAnsi="Arial" w:cs="Arial"/>
          <w:sz w:val="22"/>
          <w:szCs w:val="22"/>
          <w:lang w:val="fr-FR"/>
        </w:rPr>
        <w:t xml:space="preserve"> </w:t>
      </w:r>
      <w:r w:rsidRPr="00A10B49">
        <w:rPr>
          <w:rFonts w:ascii="Arial" w:hAnsi="Arial" w:cs="Arial"/>
          <w:sz w:val="22"/>
          <w:szCs w:val="22"/>
          <w:lang w:val="fr-FR"/>
        </w:rPr>
        <w:t>et</w:t>
      </w:r>
      <w:r w:rsidR="00996FDB" w:rsidRPr="00A10B49">
        <w:rPr>
          <w:rFonts w:ascii="Arial" w:hAnsi="Arial" w:cs="Arial"/>
          <w:sz w:val="22"/>
          <w:szCs w:val="22"/>
          <w:lang w:val="fr-FR"/>
        </w:rPr>
        <w:t xml:space="preserve"> 49</w:t>
      </w:r>
      <w:r w:rsidRPr="00A10B49">
        <w:rPr>
          <w:rFonts w:ascii="Arial" w:hAnsi="Arial" w:cs="Arial"/>
          <w:sz w:val="22"/>
          <w:szCs w:val="22"/>
          <w:vertAlign w:val="superscript"/>
          <w:lang w:val="fr-FR"/>
        </w:rPr>
        <w:t>ème</w:t>
      </w:r>
      <w:r w:rsidR="00996FDB" w:rsidRPr="00A10B49">
        <w:rPr>
          <w:rFonts w:ascii="Arial" w:hAnsi="Arial" w:cs="Arial"/>
          <w:sz w:val="22"/>
          <w:szCs w:val="22"/>
          <w:lang w:val="fr-FR"/>
        </w:rPr>
        <w:t xml:space="preserve"> </w:t>
      </w:r>
      <w:r w:rsidRPr="00A10B49">
        <w:rPr>
          <w:rFonts w:ascii="Arial" w:hAnsi="Arial" w:cs="Arial"/>
          <w:sz w:val="22"/>
          <w:szCs w:val="22"/>
          <w:lang w:val="fr-FR"/>
        </w:rPr>
        <w:t xml:space="preserve">réunions et à la Conférence des Parties à sa </w:t>
      </w:r>
      <w:r w:rsidR="00996FDB" w:rsidRPr="00A10B49">
        <w:rPr>
          <w:rFonts w:ascii="Arial" w:hAnsi="Arial" w:cs="Arial"/>
          <w:sz w:val="22"/>
          <w:szCs w:val="22"/>
          <w:lang w:val="fr-FR"/>
        </w:rPr>
        <w:t>13</w:t>
      </w:r>
      <w:r w:rsidRPr="00A10B49">
        <w:rPr>
          <w:rFonts w:ascii="Arial" w:hAnsi="Arial" w:cs="Arial"/>
          <w:sz w:val="22"/>
          <w:szCs w:val="22"/>
          <w:vertAlign w:val="superscript"/>
          <w:lang w:val="fr-FR"/>
        </w:rPr>
        <w:t>ème</w:t>
      </w:r>
      <w:r w:rsidRPr="00A10B49">
        <w:rPr>
          <w:rFonts w:ascii="Arial" w:hAnsi="Arial" w:cs="Arial"/>
          <w:sz w:val="22"/>
          <w:szCs w:val="22"/>
          <w:lang w:val="fr-FR"/>
        </w:rPr>
        <w:t xml:space="preserve"> réunion</w:t>
      </w:r>
      <w:r w:rsidR="00996FDB" w:rsidRPr="00A10B49">
        <w:rPr>
          <w:rFonts w:ascii="Arial" w:hAnsi="Arial" w:cs="Arial"/>
          <w:sz w:val="22"/>
          <w:szCs w:val="22"/>
          <w:lang w:val="fr-FR"/>
        </w:rPr>
        <w:t xml:space="preserve"> </w:t>
      </w:r>
      <w:r w:rsidRPr="00A10B49">
        <w:rPr>
          <w:rFonts w:ascii="Arial" w:hAnsi="Arial" w:cs="Arial"/>
          <w:sz w:val="22"/>
          <w:szCs w:val="22"/>
          <w:lang w:val="fr-FR"/>
        </w:rPr>
        <w:t>sur l’état d’avancement de la mise en application de cette décision</w:t>
      </w:r>
      <w:r w:rsidR="00996FDB" w:rsidRPr="00A10B49">
        <w:rPr>
          <w:rFonts w:ascii="Arial" w:hAnsi="Arial" w:cs="Arial"/>
          <w:sz w:val="22"/>
          <w:szCs w:val="22"/>
          <w:lang w:val="fr-FR"/>
        </w:rPr>
        <w:t>.</w:t>
      </w:r>
    </w:p>
    <w:p w:rsidR="00996FDB" w:rsidRDefault="00996FDB" w:rsidP="002F2D7B">
      <w:pPr>
        <w:jc w:val="both"/>
        <w:rPr>
          <w:rFonts w:ascii="Arial" w:hAnsi="Arial" w:cs="Arial"/>
          <w:b/>
          <w:i/>
          <w:sz w:val="22"/>
          <w:szCs w:val="22"/>
          <w:lang w:val="fr-FR"/>
        </w:rPr>
      </w:pPr>
    </w:p>
    <w:p w:rsidR="006B72F5" w:rsidRPr="00A10B49" w:rsidRDefault="006B72F5" w:rsidP="002F2D7B">
      <w:pPr>
        <w:jc w:val="both"/>
        <w:rPr>
          <w:rFonts w:ascii="Arial" w:hAnsi="Arial" w:cs="Arial"/>
          <w:b/>
          <w:i/>
          <w:sz w:val="22"/>
          <w:szCs w:val="22"/>
          <w:lang w:val="fr-FR"/>
        </w:rPr>
      </w:pPr>
    </w:p>
    <w:p w:rsidR="00996FDB" w:rsidRPr="00A10B49" w:rsidRDefault="00470085" w:rsidP="002F2D7B">
      <w:pPr>
        <w:jc w:val="both"/>
        <w:rPr>
          <w:rFonts w:ascii="Arial" w:hAnsi="Arial" w:cs="Arial"/>
          <w:b/>
          <w:i/>
          <w:sz w:val="22"/>
          <w:szCs w:val="22"/>
          <w:lang w:val="fr-FR"/>
        </w:rPr>
      </w:pPr>
      <w:r w:rsidRPr="00A10B49">
        <w:rPr>
          <w:rFonts w:ascii="Arial" w:hAnsi="Arial" w:cs="Arial"/>
          <w:b/>
          <w:i/>
          <w:sz w:val="22"/>
          <w:szCs w:val="22"/>
          <w:lang w:val="fr-FR"/>
        </w:rPr>
        <w:t>À</w:t>
      </w:r>
      <w:r w:rsidR="007B3BCE" w:rsidRPr="00A10B49">
        <w:rPr>
          <w:rFonts w:ascii="Arial" w:hAnsi="Arial" w:cs="Arial"/>
          <w:b/>
          <w:i/>
          <w:sz w:val="22"/>
          <w:szCs w:val="22"/>
          <w:lang w:val="fr-FR"/>
        </w:rPr>
        <w:t xml:space="preserve"> l’adresse des</w:t>
      </w:r>
      <w:r w:rsidR="00996FDB" w:rsidRPr="00A10B49">
        <w:rPr>
          <w:rFonts w:ascii="Arial" w:hAnsi="Arial" w:cs="Arial"/>
          <w:b/>
          <w:i/>
          <w:sz w:val="22"/>
          <w:szCs w:val="22"/>
          <w:lang w:val="fr-FR"/>
        </w:rPr>
        <w:t xml:space="preserve"> Parties </w:t>
      </w:r>
    </w:p>
    <w:p w:rsidR="00996FDB" w:rsidRPr="00A10B49" w:rsidRDefault="00996FDB" w:rsidP="002F2D7B">
      <w:pPr>
        <w:pStyle w:val="ListParagraph"/>
        <w:jc w:val="both"/>
        <w:rPr>
          <w:rFonts w:ascii="Arial" w:hAnsi="Arial" w:cs="Arial"/>
          <w:sz w:val="22"/>
          <w:szCs w:val="22"/>
          <w:lang w:val="fr-FR"/>
        </w:rPr>
      </w:pPr>
    </w:p>
    <w:p w:rsidR="00996FDB" w:rsidRPr="00A10B49" w:rsidRDefault="00996FDB" w:rsidP="002F2D7B">
      <w:pPr>
        <w:ind w:left="720" w:hanging="720"/>
        <w:jc w:val="both"/>
        <w:rPr>
          <w:rFonts w:ascii="Arial" w:hAnsi="Arial" w:cs="Arial"/>
          <w:iCs/>
          <w:sz w:val="22"/>
          <w:szCs w:val="22"/>
          <w:lang w:val="fr-FR"/>
        </w:rPr>
      </w:pPr>
      <w:r w:rsidRPr="00A10B49">
        <w:rPr>
          <w:rFonts w:ascii="Arial" w:hAnsi="Arial" w:cs="Arial"/>
          <w:sz w:val="22"/>
          <w:szCs w:val="22"/>
          <w:lang w:val="fr-FR"/>
        </w:rPr>
        <w:t>12.BB</w:t>
      </w:r>
      <w:r w:rsidRPr="00A10B49">
        <w:rPr>
          <w:rFonts w:ascii="Arial" w:hAnsi="Arial" w:cs="Arial"/>
          <w:sz w:val="22"/>
          <w:szCs w:val="22"/>
          <w:lang w:val="fr-FR"/>
        </w:rPr>
        <w:tab/>
      </w:r>
      <w:r w:rsidR="007B3BCE" w:rsidRPr="00A10B49">
        <w:rPr>
          <w:rFonts w:ascii="Arial" w:hAnsi="Arial" w:cs="Arial"/>
          <w:sz w:val="22"/>
          <w:szCs w:val="22"/>
          <w:lang w:val="fr-FR"/>
        </w:rPr>
        <w:t>Les Parties sont invitées à coopérer avec le</w:t>
      </w:r>
      <w:r w:rsidRPr="00A10B49">
        <w:rPr>
          <w:rFonts w:ascii="Arial" w:hAnsi="Arial" w:cs="Arial"/>
          <w:iCs/>
          <w:sz w:val="22"/>
          <w:szCs w:val="22"/>
          <w:lang w:val="fr-FR"/>
        </w:rPr>
        <w:t xml:space="preserve"> </w:t>
      </w:r>
      <w:r w:rsidR="007B3BCE" w:rsidRPr="00A10B49">
        <w:rPr>
          <w:rFonts w:ascii="Arial" w:hAnsi="Arial" w:cs="Arial"/>
          <w:iCs/>
          <w:sz w:val="22"/>
          <w:szCs w:val="22"/>
          <w:lang w:val="fr-FR"/>
        </w:rPr>
        <w:t>Secrétariat</w:t>
      </w:r>
      <w:r w:rsidRPr="00A10B49">
        <w:rPr>
          <w:rFonts w:ascii="Arial" w:hAnsi="Arial" w:cs="Arial"/>
          <w:iCs/>
          <w:sz w:val="22"/>
          <w:szCs w:val="22"/>
          <w:lang w:val="fr-FR"/>
        </w:rPr>
        <w:t xml:space="preserve"> </w:t>
      </w:r>
      <w:r w:rsidR="00470085" w:rsidRPr="00A10B49">
        <w:rPr>
          <w:rFonts w:ascii="Arial" w:hAnsi="Arial" w:cs="Arial"/>
          <w:iCs/>
          <w:sz w:val="22"/>
          <w:szCs w:val="22"/>
          <w:lang w:val="fr-FR"/>
        </w:rPr>
        <w:t>pour</w:t>
      </w:r>
      <w:r w:rsidR="007B3BCE" w:rsidRPr="00A10B49">
        <w:rPr>
          <w:rFonts w:ascii="Arial" w:hAnsi="Arial" w:cs="Arial"/>
          <w:iCs/>
          <w:sz w:val="22"/>
          <w:szCs w:val="22"/>
          <w:lang w:val="fr-FR"/>
        </w:rPr>
        <w:t xml:space="preserve"> l’</w:t>
      </w:r>
      <w:r w:rsidR="00EE0239" w:rsidRPr="00A10B49">
        <w:rPr>
          <w:rFonts w:ascii="Arial" w:hAnsi="Arial" w:cs="Arial"/>
          <w:iCs/>
          <w:sz w:val="22"/>
          <w:szCs w:val="22"/>
          <w:lang w:val="fr-FR"/>
        </w:rPr>
        <w:t>application</w:t>
      </w:r>
      <w:r w:rsidR="007B3BCE" w:rsidRPr="00A10B49">
        <w:rPr>
          <w:rFonts w:ascii="Arial" w:hAnsi="Arial" w:cs="Arial"/>
          <w:iCs/>
          <w:sz w:val="22"/>
          <w:szCs w:val="22"/>
          <w:lang w:val="fr-FR"/>
        </w:rPr>
        <w:t xml:space="preserve"> des dé</w:t>
      </w:r>
      <w:r w:rsidRPr="00A10B49">
        <w:rPr>
          <w:rFonts w:ascii="Arial" w:hAnsi="Arial" w:cs="Arial"/>
          <w:iCs/>
          <w:sz w:val="22"/>
          <w:szCs w:val="22"/>
          <w:lang w:val="fr-FR"/>
        </w:rPr>
        <w:t xml:space="preserve">cisions </w:t>
      </w:r>
      <w:proofErr w:type="gramStart"/>
      <w:r w:rsidRPr="00A10B49">
        <w:rPr>
          <w:rFonts w:ascii="Arial" w:hAnsi="Arial" w:cs="Arial"/>
          <w:iCs/>
          <w:sz w:val="22"/>
          <w:szCs w:val="22"/>
          <w:lang w:val="fr-FR"/>
        </w:rPr>
        <w:t>12.AA</w:t>
      </w:r>
      <w:proofErr w:type="gramEnd"/>
      <w:r w:rsidRPr="00A10B49">
        <w:rPr>
          <w:rFonts w:ascii="Arial" w:hAnsi="Arial" w:cs="Arial"/>
          <w:iCs/>
          <w:sz w:val="22"/>
          <w:szCs w:val="22"/>
          <w:lang w:val="fr-FR"/>
        </w:rPr>
        <w:t xml:space="preserve">, </w:t>
      </w:r>
      <w:r w:rsidR="00EE0239" w:rsidRPr="00A10B49">
        <w:rPr>
          <w:rFonts w:ascii="Arial" w:hAnsi="Arial" w:cs="Arial"/>
          <w:iCs/>
          <w:sz w:val="22"/>
          <w:szCs w:val="22"/>
          <w:lang w:val="fr-FR"/>
        </w:rPr>
        <w:t>en</w:t>
      </w:r>
      <w:r w:rsidRPr="00A10B49">
        <w:rPr>
          <w:rFonts w:ascii="Arial" w:hAnsi="Arial" w:cs="Arial"/>
          <w:iCs/>
          <w:sz w:val="22"/>
          <w:szCs w:val="22"/>
          <w:lang w:val="fr-FR"/>
        </w:rPr>
        <w:t>:</w:t>
      </w:r>
    </w:p>
    <w:p w:rsidR="00996FDB" w:rsidRPr="00A10B49" w:rsidRDefault="00996FDB" w:rsidP="002F2D7B">
      <w:pPr>
        <w:ind w:left="720"/>
        <w:jc w:val="both"/>
        <w:rPr>
          <w:rFonts w:ascii="Arial" w:hAnsi="Arial" w:cs="Arial"/>
          <w:iCs/>
          <w:sz w:val="22"/>
          <w:szCs w:val="22"/>
          <w:lang w:val="fr-FR"/>
        </w:rPr>
      </w:pPr>
    </w:p>
    <w:p w:rsidR="00996FDB" w:rsidRPr="00A10B49" w:rsidRDefault="00EE0239" w:rsidP="002F2D7B">
      <w:pPr>
        <w:pStyle w:val="ListParagraph"/>
        <w:numPr>
          <w:ilvl w:val="0"/>
          <w:numId w:val="46"/>
        </w:numPr>
        <w:ind w:left="720"/>
        <w:jc w:val="both"/>
        <w:rPr>
          <w:rFonts w:ascii="Arial" w:hAnsi="Arial" w:cs="Arial"/>
          <w:iCs/>
          <w:sz w:val="22"/>
          <w:szCs w:val="22"/>
          <w:lang w:val="fr-FR"/>
        </w:rPr>
      </w:pPr>
      <w:r w:rsidRPr="00A10B49">
        <w:rPr>
          <w:rFonts w:ascii="Arial" w:hAnsi="Arial" w:cs="Arial"/>
          <w:iCs/>
          <w:sz w:val="22"/>
          <w:szCs w:val="22"/>
          <w:lang w:val="fr-FR"/>
        </w:rPr>
        <w:t>Fournissant des informations et des données pour l’analyse mentionnée ci-dessus au paragraphe</w:t>
      </w:r>
      <w:r w:rsidR="00996FDB" w:rsidRPr="00A10B49">
        <w:rPr>
          <w:rFonts w:ascii="Arial" w:hAnsi="Arial" w:cs="Arial"/>
          <w:iCs/>
          <w:sz w:val="22"/>
          <w:szCs w:val="22"/>
          <w:lang w:val="fr-FR"/>
        </w:rPr>
        <w:t xml:space="preserve"> a</w:t>
      </w:r>
      <w:proofErr w:type="gramStart"/>
      <w:r w:rsidR="00996FDB" w:rsidRPr="00A10B49">
        <w:rPr>
          <w:rFonts w:ascii="Arial" w:hAnsi="Arial" w:cs="Arial"/>
          <w:iCs/>
          <w:sz w:val="22"/>
          <w:szCs w:val="22"/>
          <w:lang w:val="fr-FR"/>
        </w:rPr>
        <w:t>);</w:t>
      </w:r>
      <w:proofErr w:type="gramEnd"/>
    </w:p>
    <w:p w:rsidR="00996FDB" w:rsidRPr="00A10B49" w:rsidRDefault="00996FDB" w:rsidP="002F2D7B">
      <w:pPr>
        <w:pStyle w:val="ListParagraph"/>
        <w:jc w:val="both"/>
        <w:rPr>
          <w:rFonts w:ascii="Arial" w:hAnsi="Arial" w:cs="Arial"/>
          <w:iCs/>
          <w:sz w:val="22"/>
          <w:szCs w:val="22"/>
          <w:lang w:val="fr-FR"/>
        </w:rPr>
      </w:pPr>
    </w:p>
    <w:p w:rsidR="00996FDB" w:rsidRPr="00A10B49" w:rsidRDefault="00EE0239" w:rsidP="002F2D7B">
      <w:pPr>
        <w:pStyle w:val="ListParagraph"/>
        <w:numPr>
          <w:ilvl w:val="0"/>
          <w:numId w:val="46"/>
        </w:numPr>
        <w:ind w:left="720"/>
        <w:jc w:val="both"/>
        <w:rPr>
          <w:rFonts w:ascii="Arial" w:hAnsi="Arial" w:cs="Arial"/>
          <w:iCs/>
          <w:sz w:val="22"/>
          <w:szCs w:val="22"/>
          <w:lang w:val="fr-FR"/>
        </w:rPr>
      </w:pPr>
      <w:r w:rsidRPr="00A10B49">
        <w:rPr>
          <w:rFonts w:ascii="Arial" w:hAnsi="Arial" w:cs="Arial"/>
          <w:iCs/>
          <w:sz w:val="22"/>
          <w:szCs w:val="22"/>
          <w:lang w:val="fr-FR"/>
        </w:rPr>
        <w:t>Contribu</w:t>
      </w:r>
      <w:r w:rsidR="00470085" w:rsidRPr="00A10B49">
        <w:rPr>
          <w:rFonts w:ascii="Arial" w:hAnsi="Arial" w:cs="Arial"/>
          <w:iCs/>
          <w:sz w:val="22"/>
          <w:szCs w:val="22"/>
          <w:lang w:val="fr-FR"/>
        </w:rPr>
        <w:t>ant</w:t>
      </w:r>
      <w:r w:rsidRPr="00A10B49">
        <w:rPr>
          <w:rFonts w:ascii="Arial" w:hAnsi="Arial" w:cs="Arial"/>
          <w:iCs/>
          <w:sz w:val="22"/>
          <w:szCs w:val="22"/>
          <w:lang w:val="fr-FR"/>
        </w:rPr>
        <w:t xml:space="preserve"> aux débats sur la viande d’animaux sauvages dans les instances mondiales mentionnées au paragraphe</w:t>
      </w:r>
      <w:r w:rsidR="00996FDB" w:rsidRPr="00A10B49">
        <w:rPr>
          <w:rFonts w:ascii="Arial" w:hAnsi="Arial" w:cs="Arial"/>
          <w:iCs/>
          <w:sz w:val="22"/>
          <w:szCs w:val="22"/>
          <w:lang w:val="fr-FR"/>
        </w:rPr>
        <w:t xml:space="preserve"> b) i.</w:t>
      </w:r>
      <w:r w:rsidR="00470085" w:rsidRPr="00A10B49">
        <w:rPr>
          <w:rFonts w:ascii="Arial" w:hAnsi="Arial" w:cs="Arial"/>
          <w:iCs/>
          <w:sz w:val="22"/>
          <w:szCs w:val="22"/>
          <w:lang w:val="fr-FR"/>
        </w:rPr>
        <w:t xml:space="preserve"> </w:t>
      </w:r>
      <w:r w:rsidR="00996FDB" w:rsidRPr="00A10B49">
        <w:rPr>
          <w:rFonts w:ascii="Arial" w:hAnsi="Arial" w:cs="Arial"/>
          <w:iCs/>
          <w:sz w:val="22"/>
          <w:szCs w:val="22"/>
          <w:lang w:val="fr-FR"/>
        </w:rPr>
        <w:t xml:space="preserve">; </w:t>
      </w:r>
      <w:r w:rsidRPr="00A10B49">
        <w:rPr>
          <w:rFonts w:ascii="Arial" w:hAnsi="Arial" w:cs="Arial"/>
          <w:iCs/>
          <w:sz w:val="22"/>
          <w:szCs w:val="22"/>
          <w:lang w:val="fr-FR"/>
        </w:rPr>
        <w:t>et</w:t>
      </w:r>
    </w:p>
    <w:p w:rsidR="00996FDB" w:rsidRPr="00A10B49" w:rsidRDefault="00996FDB" w:rsidP="002F2D7B">
      <w:pPr>
        <w:pStyle w:val="ListParagraph"/>
        <w:rPr>
          <w:rFonts w:ascii="Arial" w:hAnsi="Arial" w:cs="Arial"/>
          <w:iCs/>
          <w:sz w:val="22"/>
          <w:szCs w:val="22"/>
          <w:lang w:val="fr-FR"/>
        </w:rPr>
      </w:pPr>
    </w:p>
    <w:p w:rsidR="00996FDB" w:rsidRDefault="00EE0239" w:rsidP="002F2D7B">
      <w:pPr>
        <w:pStyle w:val="ListParagraph"/>
        <w:numPr>
          <w:ilvl w:val="0"/>
          <w:numId w:val="46"/>
        </w:numPr>
        <w:ind w:left="720"/>
        <w:jc w:val="both"/>
        <w:rPr>
          <w:rFonts w:ascii="Arial" w:hAnsi="Arial" w:cs="Arial"/>
          <w:iCs/>
          <w:sz w:val="22"/>
          <w:szCs w:val="22"/>
          <w:lang w:val="fr-FR"/>
        </w:rPr>
      </w:pPr>
      <w:r w:rsidRPr="00A10B49">
        <w:rPr>
          <w:rFonts w:ascii="Arial" w:hAnsi="Arial" w:cs="Arial"/>
          <w:iCs/>
          <w:sz w:val="22"/>
          <w:szCs w:val="22"/>
          <w:lang w:val="fr-FR"/>
        </w:rPr>
        <w:lastRenderedPageBreak/>
        <w:t>Appuy</w:t>
      </w:r>
      <w:r w:rsidR="00470085" w:rsidRPr="00A10B49">
        <w:rPr>
          <w:rFonts w:ascii="Arial" w:hAnsi="Arial" w:cs="Arial"/>
          <w:iCs/>
          <w:sz w:val="22"/>
          <w:szCs w:val="22"/>
          <w:lang w:val="fr-FR"/>
        </w:rPr>
        <w:t>ant</w:t>
      </w:r>
      <w:r w:rsidRPr="00A10B49">
        <w:rPr>
          <w:rFonts w:ascii="Arial" w:hAnsi="Arial" w:cs="Arial"/>
          <w:iCs/>
          <w:sz w:val="22"/>
          <w:szCs w:val="22"/>
          <w:lang w:val="fr-FR"/>
        </w:rPr>
        <w:t xml:space="preserve"> le développement et la mise en œuvre d’une gouvernance favorisant la durabilité du secteur de la viande d’animaux sauvages mentionnée au</w:t>
      </w:r>
      <w:r w:rsidR="00996FDB" w:rsidRPr="00A10B49">
        <w:rPr>
          <w:rFonts w:ascii="Arial" w:hAnsi="Arial" w:cs="Arial"/>
          <w:iCs/>
          <w:sz w:val="22"/>
          <w:szCs w:val="22"/>
          <w:lang w:val="fr-FR"/>
        </w:rPr>
        <w:t xml:space="preserve"> paragraph</w:t>
      </w:r>
      <w:r w:rsidRPr="00A10B49">
        <w:rPr>
          <w:rFonts w:ascii="Arial" w:hAnsi="Arial" w:cs="Arial"/>
          <w:iCs/>
          <w:sz w:val="22"/>
          <w:szCs w:val="22"/>
          <w:lang w:val="fr-FR"/>
        </w:rPr>
        <w:t>e</w:t>
      </w:r>
      <w:r w:rsidR="00996FDB" w:rsidRPr="00A10B49">
        <w:rPr>
          <w:rFonts w:ascii="Arial" w:hAnsi="Arial" w:cs="Arial"/>
          <w:iCs/>
          <w:sz w:val="22"/>
          <w:szCs w:val="22"/>
          <w:lang w:val="fr-FR"/>
        </w:rPr>
        <w:t xml:space="preserve"> b) iii.</w:t>
      </w:r>
    </w:p>
    <w:p w:rsidR="006B72F5" w:rsidRPr="006B72F5" w:rsidRDefault="006B72F5" w:rsidP="006B72F5">
      <w:pPr>
        <w:pStyle w:val="ListParagraph"/>
        <w:rPr>
          <w:rFonts w:ascii="Arial" w:hAnsi="Arial" w:cs="Arial"/>
          <w:iCs/>
          <w:sz w:val="22"/>
          <w:szCs w:val="22"/>
          <w:lang w:val="fr-FR"/>
        </w:rPr>
      </w:pPr>
    </w:p>
    <w:p w:rsidR="006B72F5" w:rsidRPr="00A10B49" w:rsidRDefault="006B72F5" w:rsidP="006B72F5">
      <w:pPr>
        <w:pStyle w:val="ListParagraph"/>
        <w:jc w:val="both"/>
        <w:rPr>
          <w:rFonts w:ascii="Arial" w:hAnsi="Arial" w:cs="Arial"/>
          <w:iCs/>
          <w:sz w:val="22"/>
          <w:szCs w:val="22"/>
          <w:lang w:val="fr-FR"/>
        </w:rPr>
      </w:pPr>
    </w:p>
    <w:p w:rsidR="00996FDB" w:rsidRPr="00A10B49" w:rsidRDefault="00470085" w:rsidP="002F2D7B">
      <w:pPr>
        <w:jc w:val="both"/>
        <w:rPr>
          <w:rFonts w:ascii="Arial" w:hAnsi="Arial" w:cs="Arial"/>
          <w:sz w:val="22"/>
          <w:szCs w:val="22"/>
          <w:lang w:val="fr-FR"/>
        </w:rPr>
      </w:pPr>
      <w:r w:rsidRPr="00A10B49">
        <w:rPr>
          <w:rFonts w:ascii="Arial" w:hAnsi="Arial" w:cs="Arial"/>
          <w:b/>
          <w:i/>
          <w:sz w:val="22"/>
          <w:szCs w:val="22"/>
          <w:lang w:val="fr-FR"/>
        </w:rPr>
        <w:t>À</w:t>
      </w:r>
      <w:r w:rsidR="00EE0239" w:rsidRPr="00A10B49">
        <w:rPr>
          <w:rFonts w:ascii="Arial" w:hAnsi="Arial" w:cs="Arial"/>
          <w:b/>
          <w:i/>
          <w:sz w:val="22"/>
          <w:szCs w:val="22"/>
          <w:lang w:val="fr-FR"/>
        </w:rPr>
        <w:t xml:space="preserve"> l’adresse du Conseil scientifique</w:t>
      </w:r>
      <w:r w:rsidR="00996FDB" w:rsidRPr="00A10B49">
        <w:rPr>
          <w:rFonts w:ascii="Arial" w:hAnsi="Arial" w:cs="Arial"/>
          <w:b/>
          <w:i/>
          <w:sz w:val="22"/>
          <w:szCs w:val="22"/>
          <w:lang w:val="fr-FR"/>
        </w:rPr>
        <w:t xml:space="preserve"> </w:t>
      </w:r>
    </w:p>
    <w:p w:rsidR="00996FDB" w:rsidRPr="00A10B49" w:rsidRDefault="00996FDB" w:rsidP="002F2D7B">
      <w:pPr>
        <w:jc w:val="both"/>
        <w:rPr>
          <w:rFonts w:ascii="Arial" w:hAnsi="Arial" w:cs="Arial"/>
          <w:sz w:val="22"/>
          <w:szCs w:val="22"/>
          <w:lang w:val="fr-FR"/>
        </w:rPr>
      </w:pPr>
    </w:p>
    <w:p w:rsidR="00996FDB" w:rsidRPr="00A10B49" w:rsidRDefault="00996FDB" w:rsidP="002F2D7B">
      <w:pPr>
        <w:ind w:left="720" w:hanging="720"/>
        <w:jc w:val="both"/>
        <w:rPr>
          <w:rFonts w:ascii="Arial" w:hAnsi="Arial" w:cs="Arial"/>
          <w:sz w:val="22"/>
          <w:szCs w:val="22"/>
          <w:lang w:val="fr-FR"/>
        </w:rPr>
      </w:pPr>
      <w:r w:rsidRPr="00A10B49">
        <w:rPr>
          <w:rFonts w:ascii="Arial" w:hAnsi="Arial" w:cs="Arial"/>
          <w:sz w:val="22"/>
          <w:szCs w:val="22"/>
          <w:lang w:val="fr-FR"/>
        </w:rPr>
        <w:t>12.CC</w:t>
      </w:r>
      <w:r w:rsidRPr="00A10B49">
        <w:rPr>
          <w:rFonts w:ascii="Arial" w:hAnsi="Arial" w:cs="Arial"/>
          <w:sz w:val="22"/>
          <w:szCs w:val="22"/>
          <w:lang w:val="fr-FR"/>
        </w:rPr>
        <w:tab/>
      </w:r>
      <w:r w:rsidR="00EE0239" w:rsidRPr="00A10B49">
        <w:rPr>
          <w:rFonts w:ascii="Arial" w:hAnsi="Arial" w:cs="Arial"/>
          <w:sz w:val="22"/>
          <w:szCs w:val="22"/>
          <w:lang w:val="fr-FR"/>
        </w:rPr>
        <w:t xml:space="preserve">Le Conseil scientifique </w:t>
      </w:r>
      <w:proofErr w:type="gramStart"/>
      <w:r w:rsidR="00EE0239" w:rsidRPr="00A10B49">
        <w:rPr>
          <w:rFonts w:ascii="Arial" w:hAnsi="Arial" w:cs="Arial"/>
          <w:sz w:val="22"/>
          <w:szCs w:val="22"/>
          <w:lang w:val="fr-FR"/>
        </w:rPr>
        <w:t>devra</w:t>
      </w:r>
      <w:r w:rsidRPr="00A10B49">
        <w:rPr>
          <w:rFonts w:ascii="Arial" w:hAnsi="Arial" w:cs="Arial"/>
          <w:sz w:val="22"/>
          <w:szCs w:val="22"/>
          <w:lang w:val="fr-FR"/>
        </w:rPr>
        <w:t>:</w:t>
      </w:r>
      <w:proofErr w:type="gramEnd"/>
    </w:p>
    <w:p w:rsidR="00996FDB" w:rsidRPr="00A10B49" w:rsidRDefault="00996FDB" w:rsidP="002F2D7B">
      <w:pPr>
        <w:ind w:left="720" w:hanging="720"/>
        <w:jc w:val="both"/>
        <w:rPr>
          <w:rFonts w:ascii="Arial" w:hAnsi="Arial" w:cs="Arial"/>
          <w:sz w:val="22"/>
          <w:szCs w:val="22"/>
          <w:lang w:val="fr-FR"/>
        </w:rPr>
      </w:pPr>
    </w:p>
    <w:p w:rsidR="00996FDB" w:rsidRPr="00A10B49" w:rsidRDefault="00EE0239" w:rsidP="002F2D7B">
      <w:pPr>
        <w:numPr>
          <w:ilvl w:val="0"/>
          <w:numId w:val="44"/>
        </w:numPr>
        <w:jc w:val="both"/>
        <w:rPr>
          <w:rFonts w:ascii="Arial" w:hAnsi="Arial" w:cs="Arial"/>
          <w:sz w:val="22"/>
          <w:szCs w:val="22"/>
          <w:lang w:val="fr-FR"/>
        </w:rPr>
      </w:pPr>
      <w:r w:rsidRPr="00A10B49">
        <w:rPr>
          <w:rFonts w:ascii="Arial" w:hAnsi="Arial" w:cs="Arial"/>
          <w:sz w:val="22"/>
          <w:szCs w:val="22"/>
          <w:lang w:val="fr-FR"/>
        </w:rPr>
        <w:t xml:space="preserve">Examiner l’analyse des effets directs et indirects de </w:t>
      </w:r>
      <w:r w:rsidR="00D02597" w:rsidRPr="00A10B49">
        <w:rPr>
          <w:rFonts w:ascii="Arial" w:hAnsi="Arial" w:cs="Arial"/>
          <w:sz w:val="22"/>
          <w:szCs w:val="22"/>
          <w:lang w:val="fr-FR"/>
        </w:rPr>
        <w:t>l</w:t>
      </w:r>
      <w:r w:rsidRPr="00A10B49">
        <w:rPr>
          <w:rFonts w:ascii="Arial" w:hAnsi="Arial" w:cs="Arial"/>
          <w:sz w:val="22"/>
          <w:szCs w:val="22"/>
          <w:lang w:val="fr-FR"/>
        </w:rPr>
        <w:t>a consommation de viande d’animaux sauva</w:t>
      </w:r>
      <w:r w:rsidR="00D02597" w:rsidRPr="00A10B49">
        <w:rPr>
          <w:rFonts w:ascii="Arial" w:hAnsi="Arial" w:cs="Arial"/>
          <w:sz w:val="22"/>
          <w:szCs w:val="22"/>
          <w:lang w:val="fr-FR"/>
        </w:rPr>
        <w:t>g</w:t>
      </w:r>
      <w:r w:rsidRPr="00A10B49">
        <w:rPr>
          <w:rFonts w:ascii="Arial" w:hAnsi="Arial" w:cs="Arial"/>
          <w:sz w:val="22"/>
          <w:szCs w:val="22"/>
          <w:lang w:val="fr-FR"/>
        </w:rPr>
        <w:t>es sur les espèces inscr</w:t>
      </w:r>
      <w:r w:rsidR="00D02597" w:rsidRPr="00A10B49">
        <w:rPr>
          <w:rFonts w:ascii="Arial" w:hAnsi="Arial" w:cs="Arial"/>
          <w:sz w:val="22"/>
          <w:szCs w:val="22"/>
          <w:lang w:val="fr-FR"/>
        </w:rPr>
        <w:t>i</w:t>
      </w:r>
      <w:r w:rsidRPr="00A10B49">
        <w:rPr>
          <w:rFonts w:ascii="Arial" w:hAnsi="Arial" w:cs="Arial"/>
          <w:sz w:val="22"/>
          <w:szCs w:val="22"/>
          <w:lang w:val="fr-FR"/>
        </w:rPr>
        <w:t>tes à la CMS soumi</w:t>
      </w:r>
      <w:r w:rsidR="00D02597" w:rsidRPr="00A10B49">
        <w:rPr>
          <w:rFonts w:ascii="Arial" w:hAnsi="Arial" w:cs="Arial"/>
          <w:sz w:val="22"/>
          <w:szCs w:val="22"/>
          <w:lang w:val="fr-FR"/>
        </w:rPr>
        <w:t>s</w:t>
      </w:r>
      <w:r w:rsidRPr="00A10B49">
        <w:rPr>
          <w:rFonts w:ascii="Arial" w:hAnsi="Arial" w:cs="Arial"/>
          <w:sz w:val="22"/>
          <w:szCs w:val="22"/>
          <w:lang w:val="fr-FR"/>
        </w:rPr>
        <w:t xml:space="preserve">e </w:t>
      </w:r>
      <w:r w:rsidR="00D02597" w:rsidRPr="00A10B49">
        <w:rPr>
          <w:rFonts w:ascii="Arial" w:hAnsi="Arial" w:cs="Arial"/>
          <w:sz w:val="22"/>
          <w:szCs w:val="22"/>
          <w:lang w:val="fr-FR"/>
        </w:rPr>
        <w:t xml:space="preserve">par </w:t>
      </w:r>
      <w:r w:rsidRPr="00A10B49">
        <w:rPr>
          <w:rFonts w:ascii="Arial" w:hAnsi="Arial" w:cs="Arial"/>
          <w:sz w:val="22"/>
          <w:szCs w:val="22"/>
          <w:lang w:val="fr-FR"/>
        </w:rPr>
        <w:t xml:space="preserve">le </w:t>
      </w:r>
      <w:r w:rsidR="00D02597" w:rsidRPr="00A10B49">
        <w:rPr>
          <w:rFonts w:ascii="Arial" w:hAnsi="Arial" w:cs="Arial"/>
          <w:sz w:val="22"/>
          <w:szCs w:val="22"/>
          <w:lang w:val="fr-FR"/>
        </w:rPr>
        <w:t>Secrétariat</w:t>
      </w:r>
      <w:r w:rsidR="00996FDB" w:rsidRPr="00A10B49">
        <w:rPr>
          <w:rFonts w:ascii="Arial" w:hAnsi="Arial" w:cs="Arial"/>
          <w:sz w:val="22"/>
          <w:szCs w:val="22"/>
          <w:lang w:val="fr-FR"/>
        </w:rPr>
        <w:t xml:space="preserve"> </w:t>
      </w:r>
      <w:r w:rsidRPr="00A10B49">
        <w:rPr>
          <w:rFonts w:ascii="Arial" w:hAnsi="Arial" w:cs="Arial"/>
          <w:sz w:val="22"/>
          <w:szCs w:val="22"/>
          <w:lang w:val="fr-FR"/>
        </w:rPr>
        <w:t>et formuler l</w:t>
      </w:r>
      <w:r w:rsidR="00D02597" w:rsidRPr="00A10B49">
        <w:rPr>
          <w:rFonts w:ascii="Arial" w:hAnsi="Arial" w:cs="Arial"/>
          <w:sz w:val="22"/>
          <w:szCs w:val="22"/>
          <w:lang w:val="fr-FR"/>
        </w:rPr>
        <w:t>e</w:t>
      </w:r>
      <w:r w:rsidRPr="00A10B49">
        <w:rPr>
          <w:rFonts w:ascii="Arial" w:hAnsi="Arial" w:cs="Arial"/>
          <w:sz w:val="22"/>
          <w:szCs w:val="22"/>
          <w:lang w:val="fr-FR"/>
        </w:rPr>
        <w:t xml:space="preserve">s </w:t>
      </w:r>
      <w:r w:rsidR="00D02597" w:rsidRPr="00A10B49">
        <w:rPr>
          <w:rFonts w:ascii="Arial" w:hAnsi="Arial" w:cs="Arial"/>
          <w:sz w:val="22"/>
          <w:szCs w:val="22"/>
          <w:lang w:val="fr-FR"/>
        </w:rPr>
        <w:t>recommandations</w:t>
      </w:r>
      <w:r w:rsidRPr="00A10B49">
        <w:rPr>
          <w:rFonts w:ascii="Arial" w:hAnsi="Arial" w:cs="Arial"/>
          <w:sz w:val="22"/>
          <w:szCs w:val="22"/>
          <w:lang w:val="fr-FR"/>
        </w:rPr>
        <w:t xml:space="preserve"> </w:t>
      </w:r>
      <w:r w:rsidR="00D02597" w:rsidRPr="00A10B49">
        <w:rPr>
          <w:rFonts w:ascii="Arial" w:hAnsi="Arial" w:cs="Arial"/>
          <w:sz w:val="22"/>
          <w:szCs w:val="22"/>
          <w:lang w:val="fr-FR"/>
        </w:rPr>
        <w:t>appropriées</w:t>
      </w:r>
      <w:r w:rsidRPr="00A10B49">
        <w:rPr>
          <w:rFonts w:ascii="Arial" w:hAnsi="Arial" w:cs="Arial"/>
          <w:sz w:val="22"/>
          <w:szCs w:val="22"/>
          <w:lang w:val="fr-FR"/>
        </w:rPr>
        <w:t xml:space="preserve"> à la</w:t>
      </w:r>
      <w:r w:rsidR="00996FDB" w:rsidRPr="00A10B49">
        <w:rPr>
          <w:rFonts w:ascii="Arial" w:hAnsi="Arial" w:cs="Arial"/>
          <w:sz w:val="22"/>
          <w:szCs w:val="22"/>
          <w:lang w:val="fr-FR"/>
        </w:rPr>
        <w:t xml:space="preserve"> Conf</w:t>
      </w:r>
      <w:r w:rsidR="00D02597" w:rsidRPr="00A10B49">
        <w:rPr>
          <w:rFonts w:ascii="Arial" w:hAnsi="Arial" w:cs="Arial"/>
          <w:sz w:val="22"/>
          <w:szCs w:val="22"/>
          <w:lang w:val="fr-FR"/>
        </w:rPr>
        <w:t>é</w:t>
      </w:r>
      <w:r w:rsidR="00996FDB" w:rsidRPr="00A10B49">
        <w:rPr>
          <w:rFonts w:ascii="Arial" w:hAnsi="Arial" w:cs="Arial"/>
          <w:sz w:val="22"/>
          <w:szCs w:val="22"/>
          <w:lang w:val="fr-FR"/>
        </w:rPr>
        <w:t>rence</w:t>
      </w:r>
      <w:r w:rsidRPr="00A10B49">
        <w:rPr>
          <w:rFonts w:ascii="Arial" w:hAnsi="Arial" w:cs="Arial"/>
          <w:sz w:val="22"/>
          <w:szCs w:val="22"/>
          <w:lang w:val="fr-FR"/>
        </w:rPr>
        <w:t xml:space="preserve"> des</w:t>
      </w:r>
      <w:r w:rsidR="00996FDB" w:rsidRPr="00A10B49">
        <w:rPr>
          <w:rFonts w:ascii="Arial" w:hAnsi="Arial" w:cs="Arial"/>
          <w:sz w:val="22"/>
          <w:szCs w:val="22"/>
          <w:lang w:val="fr-FR"/>
        </w:rPr>
        <w:t xml:space="preserve"> Parties </w:t>
      </w:r>
      <w:r w:rsidRPr="00A10B49">
        <w:rPr>
          <w:rFonts w:ascii="Arial" w:hAnsi="Arial" w:cs="Arial"/>
          <w:sz w:val="22"/>
          <w:szCs w:val="22"/>
          <w:lang w:val="fr-FR"/>
        </w:rPr>
        <w:t>à sa</w:t>
      </w:r>
      <w:r w:rsidR="00996FDB" w:rsidRPr="00A10B49">
        <w:rPr>
          <w:rFonts w:ascii="Arial" w:hAnsi="Arial" w:cs="Arial"/>
          <w:sz w:val="22"/>
          <w:szCs w:val="22"/>
          <w:lang w:val="fr-FR"/>
        </w:rPr>
        <w:t xml:space="preserve"> 13</w:t>
      </w:r>
      <w:r w:rsidRPr="00A10B49">
        <w:rPr>
          <w:rFonts w:ascii="Arial" w:hAnsi="Arial" w:cs="Arial"/>
          <w:sz w:val="22"/>
          <w:szCs w:val="22"/>
          <w:vertAlign w:val="superscript"/>
          <w:lang w:val="fr-FR"/>
        </w:rPr>
        <w:t>ème</w:t>
      </w:r>
      <w:r w:rsidR="00996FDB" w:rsidRPr="00A10B49">
        <w:rPr>
          <w:rFonts w:ascii="Arial" w:hAnsi="Arial" w:cs="Arial"/>
          <w:sz w:val="22"/>
          <w:szCs w:val="22"/>
          <w:lang w:val="fr-FR"/>
        </w:rPr>
        <w:t xml:space="preserve"> </w:t>
      </w:r>
      <w:proofErr w:type="gramStart"/>
      <w:r w:rsidR="00D02597" w:rsidRPr="00A10B49">
        <w:rPr>
          <w:rFonts w:ascii="Arial" w:hAnsi="Arial" w:cs="Arial"/>
          <w:sz w:val="22"/>
          <w:szCs w:val="22"/>
          <w:lang w:val="fr-FR"/>
        </w:rPr>
        <w:t>session</w:t>
      </w:r>
      <w:r w:rsidR="00996FDB" w:rsidRPr="00A10B49">
        <w:rPr>
          <w:rFonts w:ascii="Arial" w:hAnsi="Arial" w:cs="Arial"/>
          <w:sz w:val="22"/>
          <w:szCs w:val="22"/>
          <w:lang w:val="fr-FR"/>
        </w:rPr>
        <w:t>;</w:t>
      </w:r>
      <w:proofErr w:type="gramEnd"/>
    </w:p>
    <w:p w:rsidR="00996FDB" w:rsidRPr="00A10B49" w:rsidRDefault="00996FDB" w:rsidP="002F2D7B">
      <w:pPr>
        <w:ind w:left="720"/>
        <w:jc w:val="both"/>
        <w:rPr>
          <w:rFonts w:ascii="Arial" w:hAnsi="Arial" w:cs="Arial"/>
          <w:sz w:val="22"/>
          <w:szCs w:val="22"/>
          <w:lang w:val="fr-FR"/>
        </w:rPr>
      </w:pPr>
    </w:p>
    <w:p w:rsidR="00996FDB" w:rsidRPr="00A10B49" w:rsidRDefault="00996FDB" w:rsidP="002F2D7B">
      <w:pPr>
        <w:ind w:left="720"/>
        <w:jc w:val="both"/>
        <w:rPr>
          <w:rFonts w:ascii="Arial" w:hAnsi="Arial" w:cs="Arial"/>
          <w:sz w:val="22"/>
          <w:szCs w:val="22"/>
          <w:lang w:val="fr-FR"/>
        </w:rPr>
      </w:pPr>
    </w:p>
    <w:p w:rsidR="00996FDB" w:rsidRPr="00A10B49" w:rsidRDefault="00470085" w:rsidP="002F2D7B">
      <w:pPr>
        <w:jc w:val="both"/>
        <w:rPr>
          <w:rFonts w:ascii="Arial" w:hAnsi="Arial" w:cs="Arial"/>
          <w:b/>
          <w:i/>
          <w:sz w:val="22"/>
          <w:szCs w:val="22"/>
          <w:lang w:val="fr-FR"/>
        </w:rPr>
      </w:pPr>
      <w:r w:rsidRPr="00A10B49">
        <w:rPr>
          <w:rFonts w:ascii="Arial" w:hAnsi="Arial" w:cs="Arial"/>
          <w:b/>
          <w:i/>
          <w:sz w:val="22"/>
          <w:szCs w:val="22"/>
          <w:lang w:val="fr-FR"/>
        </w:rPr>
        <w:t>À</w:t>
      </w:r>
      <w:r w:rsidR="00EE0239" w:rsidRPr="00A10B49">
        <w:rPr>
          <w:rFonts w:ascii="Arial" w:hAnsi="Arial" w:cs="Arial"/>
          <w:b/>
          <w:i/>
          <w:sz w:val="22"/>
          <w:szCs w:val="22"/>
          <w:lang w:val="fr-FR"/>
        </w:rPr>
        <w:t xml:space="preserve"> l’adresse du Comité permanent</w:t>
      </w:r>
    </w:p>
    <w:p w:rsidR="00996FDB" w:rsidRPr="00A10B49" w:rsidRDefault="00996FDB" w:rsidP="002F2D7B">
      <w:pPr>
        <w:jc w:val="both"/>
        <w:rPr>
          <w:rFonts w:ascii="Arial" w:hAnsi="Arial" w:cs="Arial"/>
          <w:sz w:val="22"/>
          <w:szCs w:val="22"/>
          <w:lang w:val="fr-FR"/>
        </w:rPr>
      </w:pPr>
    </w:p>
    <w:p w:rsidR="00996FDB" w:rsidRPr="00A10B49" w:rsidRDefault="00996FDB" w:rsidP="002F2D7B">
      <w:pPr>
        <w:jc w:val="both"/>
        <w:rPr>
          <w:rFonts w:ascii="Arial" w:hAnsi="Arial" w:cs="Arial"/>
          <w:sz w:val="22"/>
          <w:szCs w:val="22"/>
          <w:lang w:val="fr-FR"/>
        </w:rPr>
      </w:pPr>
      <w:r w:rsidRPr="00A10B49">
        <w:rPr>
          <w:rFonts w:ascii="Arial" w:hAnsi="Arial" w:cs="Arial"/>
          <w:sz w:val="22"/>
          <w:szCs w:val="22"/>
          <w:lang w:val="fr-FR"/>
        </w:rPr>
        <w:t>12.DD</w:t>
      </w:r>
      <w:r w:rsidRPr="00A10B49">
        <w:rPr>
          <w:rFonts w:ascii="Arial" w:hAnsi="Arial" w:cs="Arial"/>
          <w:sz w:val="22"/>
          <w:szCs w:val="22"/>
          <w:lang w:val="fr-FR"/>
        </w:rPr>
        <w:tab/>
      </w:r>
      <w:r w:rsidR="00EE0239" w:rsidRPr="00A10B49">
        <w:rPr>
          <w:rFonts w:ascii="Arial" w:hAnsi="Arial" w:cs="Arial"/>
          <w:sz w:val="22"/>
          <w:szCs w:val="22"/>
          <w:lang w:val="fr-FR"/>
        </w:rPr>
        <w:t xml:space="preserve">Le Comité permanent </w:t>
      </w:r>
      <w:proofErr w:type="gramStart"/>
      <w:r w:rsidR="00EE0239" w:rsidRPr="00A10B49">
        <w:rPr>
          <w:rFonts w:ascii="Arial" w:hAnsi="Arial" w:cs="Arial"/>
          <w:sz w:val="22"/>
          <w:szCs w:val="22"/>
          <w:lang w:val="fr-FR"/>
        </w:rPr>
        <w:t>devra:</w:t>
      </w:r>
      <w:proofErr w:type="gramEnd"/>
      <w:r w:rsidRPr="00A10B49">
        <w:rPr>
          <w:rFonts w:ascii="Arial" w:hAnsi="Arial" w:cs="Arial"/>
          <w:sz w:val="22"/>
          <w:szCs w:val="22"/>
          <w:lang w:val="fr-FR"/>
        </w:rPr>
        <w:t xml:space="preserve"> </w:t>
      </w:r>
    </w:p>
    <w:p w:rsidR="00996FDB" w:rsidRPr="00A10B49" w:rsidRDefault="00996FDB" w:rsidP="002F2D7B">
      <w:pPr>
        <w:jc w:val="both"/>
        <w:rPr>
          <w:rFonts w:ascii="Arial" w:hAnsi="Arial" w:cs="Arial"/>
          <w:sz w:val="22"/>
          <w:szCs w:val="22"/>
          <w:lang w:val="fr-FR"/>
        </w:rPr>
      </w:pPr>
    </w:p>
    <w:p w:rsidR="00996FDB" w:rsidRPr="00A10B49" w:rsidRDefault="00EE0239" w:rsidP="002F2D7B">
      <w:pPr>
        <w:numPr>
          <w:ilvl w:val="0"/>
          <w:numId w:val="43"/>
        </w:numPr>
        <w:jc w:val="both"/>
        <w:rPr>
          <w:rFonts w:ascii="Arial" w:hAnsi="Arial" w:cs="Arial"/>
          <w:sz w:val="22"/>
          <w:szCs w:val="22"/>
          <w:lang w:val="fr-FR"/>
        </w:rPr>
      </w:pPr>
      <w:r w:rsidRPr="00A10B49">
        <w:rPr>
          <w:rFonts w:ascii="Arial" w:hAnsi="Arial" w:cs="Arial"/>
          <w:sz w:val="22"/>
          <w:szCs w:val="22"/>
          <w:lang w:val="fr-FR"/>
        </w:rPr>
        <w:t>Examiner le rapport soumis par le</w:t>
      </w:r>
      <w:r w:rsidR="00996FDB" w:rsidRPr="00A10B49">
        <w:rPr>
          <w:rFonts w:ascii="Arial" w:hAnsi="Arial" w:cs="Arial"/>
          <w:sz w:val="22"/>
          <w:szCs w:val="22"/>
          <w:lang w:val="fr-FR"/>
        </w:rPr>
        <w:t xml:space="preserve"> Secr</w:t>
      </w:r>
      <w:r w:rsidRPr="00A10B49">
        <w:rPr>
          <w:rFonts w:ascii="Arial" w:hAnsi="Arial" w:cs="Arial"/>
          <w:sz w:val="22"/>
          <w:szCs w:val="22"/>
          <w:lang w:val="fr-FR"/>
        </w:rPr>
        <w:t>é</w:t>
      </w:r>
      <w:r w:rsidR="00996FDB" w:rsidRPr="00A10B49">
        <w:rPr>
          <w:rFonts w:ascii="Arial" w:hAnsi="Arial" w:cs="Arial"/>
          <w:sz w:val="22"/>
          <w:szCs w:val="22"/>
          <w:lang w:val="fr-FR"/>
        </w:rPr>
        <w:t xml:space="preserve">tariat </w:t>
      </w:r>
      <w:r w:rsidRPr="00A10B49">
        <w:rPr>
          <w:rFonts w:ascii="Arial" w:hAnsi="Arial" w:cs="Arial"/>
          <w:sz w:val="22"/>
          <w:szCs w:val="22"/>
          <w:lang w:val="fr-FR"/>
        </w:rPr>
        <w:t>à ses</w:t>
      </w:r>
      <w:r w:rsidR="00996FDB" w:rsidRPr="00A10B49">
        <w:rPr>
          <w:rFonts w:ascii="Arial" w:hAnsi="Arial" w:cs="Arial"/>
          <w:sz w:val="22"/>
          <w:szCs w:val="22"/>
          <w:lang w:val="fr-FR"/>
        </w:rPr>
        <w:t xml:space="preserve"> 48</w:t>
      </w:r>
      <w:r w:rsidRPr="00A10B49">
        <w:rPr>
          <w:rFonts w:ascii="Arial" w:hAnsi="Arial" w:cs="Arial"/>
          <w:sz w:val="22"/>
          <w:szCs w:val="22"/>
          <w:vertAlign w:val="superscript"/>
          <w:lang w:val="fr-FR"/>
        </w:rPr>
        <w:t>e</w:t>
      </w:r>
      <w:r w:rsidR="00996FDB" w:rsidRPr="00A10B49">
        <w:rPr>
          <w:rFonts w:ascii="Arial" w:hAnsi="Arial" w:cs="Arial"/>
          <w:sz w:val="22"/>
          <w:szCs w:val="22"/>
          <w:lang w:val="fr-FR"/>
        </w:rPr>
        <w:t xml:space="preserve"> </w:t>
      </w:r>
      <w:r w:rsidRPr="00A10B49">
        <w:rPr>
          <w:rFonts w:ascii="Arial" w:hAnsi="Arial" w:cs="Arial"/>
          <w:sz w:val="22"/>
          <w:szCs w:val="22"/>
          <w:lang w:val="fr-FR"/>
        </w:rPr>
        <w:t>et</w:t>
      </w:r>
      <w:r w:rsidR="00996FDB" w:rsidRPr="00A10B49">
        <w:rPr>
          <w:rFonts w:ascii="Arial" w:hAnsi="Arial" w:cs="Arial"/>
          <w:sz w:val="22"/>
          <w:szCs w:val="22"/>
          <w:lang w:val="fr-FR"/>
        </w:rPr>
        <w:t xml:space="preserve"> 49</w:t>
      </w:r>
      <w:r w:rsidRPr="00A10B49">
        <w:rPr>
          <w:rFonts w:ascii="Arial" w:hAnsi="Arial" w:cs="Arial"/>
          <w:sz w:val="22"/>
          <w:szCs w:val="22"/>
          <w:vertAlign w:val="superscript"/>
          <w:lang w:val="fr-FR"/>
        </w:rPr>
        <w:t>e</w:t>
      </w:r>
      <w:r w:rsidR="00996FDB" w:rsidRPr="00A10B49">
        <w:rPr>
          <w:rFonts w:ascii="Arial" w:hAnsi="Arial" w:cs="Arial"/>
          <w:sz w:val="22"/>
          <w:szCs w:val="22"/>
          <w:lang w:val="fr-FR"/>
        </w:rPr>
        <w:t xml:space="preserve"> </w:t>
      </w:r>
      <w:proofErr w:type="gramStart"/>
      <w:r w:rsidRPr="00A10B49">
        <w:rPr>
          <w:rFonts w:ascii="Arial" w:hAnsi="Arial" w:cs="Arial"/>
          <w:sz w:val="22"/>
          <w:szCs w:val="22"/>
          <w:lang w:val="fr-FR"/>
        </w:rPr>
        <w:t>réunions</w:t>
      </w:r>
      <w:r w:rsidR="00996FDB" w:rsidRPr="00A10B49">
        <w:rPr>
          <w:rFonts w:ascii="Arial" w:hAnsi="Arial" w:cs="Arial"/>
          <w:sz w:val="22"/>
          <w:szCs w:val="22"/>
          <w:lang w:val="fr-FR"/>
        </w:rPr>
        <w:t>;</w:t>
      </w:r>
      <w:proofErr w:type="gramEnd"/>
    </w:p>
    <w:p w:rsidR="00996FDB" w:rsidRPr="00A10B49" w:rsidRDefault="00996FDB" w:rsidP="002F2D7B">
      <w:pPr>
        <w:ind w:left="720"/>
        <w:jc w:val="both"/>
        <w:rPr>
          <w:rFonts w:ascii="Arial" w:hAnsi="Arial" w:cs="Arial"/>
          <w:sz w:val="22"/>
          <w:szCs w:val="22"/>
          <w:lang w:val="fr-FR"/>
        </w:rPr>
      </w:pPr>
    </w:p>
    <w:p w:rsidR="00996FDB" w:rsidRPr="00A10B49" w:rsidRDefault="00996FDB" w:rsidP="002F2D7B">
      <w:pPr>
        <w:ind w:left="720"/>
        <w:jc w:val="both"/>
        <w:rPr>
          <w:rFonts w:ascii="Arial" w:hAnsi="Arial" w:cs="Arial"/>
          <w:sz w:val="22"/>
          <w:szCs w:val="22"/>
          <w:lang w:val="fr-FR"/>
        </w:rPr>
      </w:pPr>
    </w:p>
    <w:p w:rsidR="00996FDB" w:rsidRPr="00A10B49" w:rsidRDefault="00470085" w:rsidP="002F2D7B">
      <w:pPr>
        <w:jc w:val="both"/>
        <w:rPr>
          <w:rFonts w:ascii="Arial" w:hAnsi="Arial" w:cs="Arial"/>
          <w:b/>
          <w:i/>
          <w:sz w:val="22"/>
          <w:szCs w:val="22"/>
          <w:lang w:val="fr-FR"/>
        </w:rPr>
      </w:pPr>
      <w:r w:rsidRPr="00A10B49">
        <w:rPr>
          <w:rFonts w:ascii="Arial" w:hAnsi="Arial" w:cs="Arial"/>
          <w:b/>
          <w:i/>
          <w:sz w:val="22"/>
          <w:szCs w:val="22"/>
          <w:lang w:val="fr-FR"/>
        </w:rPr>
        <w:t>À</w:t>
      </w:r>
      <w:r w:rsidR="00EE0239" w:rsidRPr="00A10B49">
        <w:rPr>
          <w:rFonts w:ascii="Arial" w:hAnsi="Arial" w:cs="Arial"/>
          <w:b/>
          <w:i/>
          <w:sz w:val="22"/>
          <w:szCs w:val="22"/>
          <w:lang w:val="fr-FR"/>
        </w:rPr>
        <w:t xml:space="preserve"> l’adresse des</w:t>
      </w:r>
      <w:r w:rsidR="00996FDB" w:rsidRPr="00A10B49">
        <w:rPr>
          <w:rFonts w:ascii="Arial" w:hAnsi="Arial" w:cs="Arial"/>
          <w:b/>
          <w:i/>
          <w:sz w:val="22"/>
          <w:szCs w:val="22"/>
          <w:lang w:val="fr-FR"/>
        </w:rPr>
        <w:t xml:space="preserve"> Parties,</w:t>
      </w:r>
      <w:r w:rsidR="00EE0239" w:rsidRPr="00A10B49">
        <w:rPr>
          <w:rFonts w:ascii="Arial" w:hAnsi="Arial" w:cs="Arial"/>
          <w:b/>
          <w:i/>
          <w:sz w:val="22"/>
          <w:szCs w:val="22"/>
          <w:lang w:val="fr-FR"/>
        </w:rPr>
        <w:t xml:space="preserve"> des organisations</w:t>
      </w:r>
      <w:r w:rsidR="00996FDB" w:rsidRPr="00A10B49">
        <w:rPr>
          <w:rFonts w:ascii="Arial" w:hAnsi="Arial" w:cs="Arial"/>
          <w:b/>
          <w:i/>
          <w:sz w:val="22"/>
          <w:szCs w:val="22"/>
          <w:lang w:val="fr-FR"/>
        </w:rPr>
        <w:t xml:space="preserve"> intergo</w:t>
      </w:r>
      <w:r w:rsidR="00EE0239" w:rsidRPr="00A10B49">
        <w:rPr>
          <w:rFonts w:ascii="Arial" w:hAnsi="Arial" w:cs="Arial"/>
          <w:b/>
          <w:i/>
          <w:sz w:val="22"/>
          <w:szCs w:val="22"/>
          <w:lang w:val="fr-FR"/>
        </w:rPr>
        <w:t>u</w:t>
      </w:r>
      <w:r w:rsidR="00996FDB" w:rsidRPr="00A10B49">
        <w:rPr>
          <w:rFonts w:ascii="Arial" w:hAnsi="Arial" w:cs="Arial"/>
          <w:b/>
          <w:i/>
          <w:sz w:val="22"/>
          <w:szCs w:val="22"/>
          <w:lang w:val="fr-FR"/>
        </w:rPr>
        <w:t>vern</w:t>
      </w:r>
      <w:r w:rsidR="00EE0239" w:rsidRPr="00A10B49">
        <w:rPr>
          <w:rFonts w:ascii="Arial" w:hAnsi="Arial" w:cs="Arial"/>
          <w:b/>
          <w:i/>
          <w:sz w:val="22"/>
          <w:szCs w:val="22"/>
          <w:lang w:val="fr-FR"/>
        </w:rPr>
        <w:t>e</w:t>
      </w:r>
      <w:r w:rsidR="00996FDB" w:rsidRPr="00A10B49">
        <w:rPr>
          <w:rFonts w:ascii="Arial" w:hAnsi="Arial" w:cs="Arial"/>
          <w:b/>
          <w:i/>
          <w:sz w:val="22"/>
          <w:szCs w:val="22"/>
          <w:lang w:val="fr-FR"/>
        </w:rPr>
        <w:t>mental</w:t>
      </w:r>
      <w:r w:rsidR="00EE0239" w:rsidRPr="00A10B49">
        <w:rPr>
          <w:rFonts w:ascii="Arial" w:hAnsi="Arial" w:cs="Arial"/>
          <w:b/>
          <w:i/>
          <w:sz w:val="22"/>
          <w:szCs w:val="22"/>
          <w:lang w:val="fr-FR"/>
        </w:rPr>
        <w:t xml:space="preserve">es et non gouvernementales </w:t>
      </w:r>
    </w:p>
    <w:p w:rsidR="00996FDB" w:rsidRPr="00A10B49" w:rsidRDefault="00996FDB" w:rsidP="002F2D7B">
      <w:pPr>
        <w:jc w:val="both"/>
        <w:rPr>
          <w:rFonts w:ascii="Arial" w:hAnsi="Arial" w:cs="Arial"/>
          <w:sz w:val="22"/>
          <w:szCs w:val="22"/>
          <w:lang w:val="fr-FR"/>
        </w:rPr>
      </w:pPr>
    </w:p>
    <w:p w:rsidR="00E8776E" w:rsidRPr="00A10B49" w:rsidRDefault="00996FDB" w:rsidP="002F2D7B">
      <w:pPr>
        <w:ind w:left="720" w:hanging="720"/>
        <w:jc w:val="both"/>
        <w:rPr>
          <w:rFonts w:ascii="Arial" w:hAnsi="Arial" w:cs="Arial"/>
          <w:sz w:val="22"/>
          <w:szCs w:val="22"/>
          <w:lang w:val="fr-FR"/>
        </w:rPr>
      </w:pPr>
      <w:r w:rsidRPr="00A10B49">
        <w:rPr>
          <w:rFonts w:ascii="Arial" w:hAnsi="Arial" w:cs="Arial"/>
          <w:sz w:val="22"/>
          <w:szCs w:val="22"/>
          <w:lang w:val="fr-FR"/>
        </w:rPr>
        <w:t>12.EE</w:t>
      </w:r>
      <w:r w:rsidRPr="00A10B49">
        <w:rPr>
          <w:rFonts w:ascii="Arial" w:hAnsi="Arial" w:cs="Arial"/>
          <w:sz w:val="22"/>
          <w:szCs w:val="22"/>
          <w:lang w:val="fr-FR"/>
        </w:rPr>
        <w:tab/>
      </w:r>
      <w:r w:rsidR="00EE0239" w:rsidRPr="00A10B49">
        <w:rPr>
          <w:rFonts w:ascii="Arial" w:hAnsi="Arial" w:cs="Arial"/>
          <w:sz w:val="22"/>
          <w:szCs w:val="22"/>
          <w:lang w:val="fr-FR"/>
        </w:rPr>
        <w:t xml:space="preserve">Les </w:t>
      </w:r>
      <w:r w:rsidRPr="00A10B49">
        <w:rPr>
          <w:rFonts w:ascii="Arial" w:hAnsi="Arial" w:cs="Arial"/>
          <w:sz w:val="22"/>
          <w:szCs w:val="22"/>
          <w:lang w:val="fr-FR"/>
        </w:rPr>
        <w:t xml:space="preserve">Parties, </w:t>
      </w:r>
      <w:r w:rsidR="00EE0239" w:rsidRPr="00A10B49">
        <w:rPr>
          <w:rFonts w:ascii="Arial" w:hAnsi="Arial" w:cs="Arial"/>
          <w:sz w:val="22"/>
          <w:szCs w:val="22"/>
          <w:lang w:val="fr-FR"/>
        </w:rPr>
        <w:t xml:space="preserve">les organisations </w:t>
      </w:r>
      <w:r w:rsidRPr="00A10B49">
        <w:rPr>
          <w:rFonts w:ascii="Arial" w:hAnsi="Arial" w:cs="Arial"/>
          <w:sz w:val="22"/>
          <w:szCs w:val="22"/>
          <w:lang w:val="fr-FR"/>
        </w:rPr>
        <w:t>intergo</w:t>
      </w:r>
      <w:r w:rsidR="00EE0239" w:rsidRPr="00A10B49">
        <w:rPr>
          <w:rFonts w:ascii="Arial" w:hAnsi="Arial" w:cs="Arial"/>
          <w:sz w:val="22"/>
          <w:szCs w:val="22"/>
          <w:lang w:val="fr-FR"/>
        </w:rPr>
        <w:t>u</w:t>
      </w:r>
      <w:r w:rsidRPr="00A10B49">
        <w:rPr>
          <w:rFonts w:ascii="Arial" w:hAnsi="Arial" w:cs="Arial"/>
          <w:sz w:val="22"/>
          <w:szCs w:val="22"/>
          <w:lang w:val="fr-FR"/>
        </w:rPr>
        <w:t>vern</w:t>
      </w:r>
      <w:r w:rsidR="00EE0239" w:rsidRPr="00A10B49">
        <w:rPr>
          <w:rFonts w:ascii="Arial" w:hAnsi="Arial" w:cs="Arial"/>
          <w:sz w:val="22"/>
          <w:szCs w:val="22"/>
          <w:lang w:val="fr-FR"/>
        </w:rPr>
        <w:t>e</w:t>
      </w:r>
      <w:r w:rsidRPr="00A10B49">
        <w:rPr>
          <w:rFonts w:ascii="Arial" w:hAnsi="Arial" w:cs="Arial"/>
          <w:sz w:val="22"/>
          <w:szCs w:val="22"/>
          <w:lang w:val="fr-FR"/>
        </w:rPr>
        <w:t>mental</w:t>
      </w:r>
      <w:r w:rsidR="00EE0239" w:rsidRPr="00A10B49">
        <w:rPr>
          <w:rFonts w:ascii="Arial" w:hAnsi="Arial" w:cs="Arial"/>
          <w:sz w:val="22"/>
          <w:szCs w:val="22"/>
          <w:lang w:val="fr-FR"/>
        </w:rPr>
        <w:t>es et non gouvernementales</w:t>
      </w:r>
      <w:r w:rsidRPr="00A10B49">
        <w:rPr>
          <w:rFonts w:ascii="Arial" w:hAnsi="Arial" w:cs="Arial"/>
          <w:sz w:val="22"/>
          <w:szCs w:val="22"/>
          <w:lang w:val="fr-FR"/>
        </w:rPr>
        <w:t xml:space="preserve"> </w:t>
      </w:r>
      <w:r w:rsidR="00EE0239" w:rsidRPr="00A10B49">
        <w:rPr>
          <w:rFonts w:ascii="Arial" w:hAnsi="Arial" w:cs="Arial"/>
          <w:sz w:val="22"/>
          <w:szCs w:val="22"/>
          <w:lang w:val="fr-FR"/>
        </w:rPr>
        <w:t xml:space="preserve">sont </w:t>
      </w:r>
      <w:r w:rsidR="00470085" w:rsidRPr="00A10B49">
        <w:rPr>
          <w:rFonts w:ascii="Arial" w:hAnsi="Arial" w:cs="Arial"/>
          <w:sz w:val="22"/>
          <w:szCs w:val="22"/>
          <w:lang w:val="fr-FR"/>
        </w:rPr>
        <w:t xml:space="preserve">instamment </w:t>
      </w:r>
      <w:r w:rsidR="00EE0239" w:rsidRPr="00A10B49">
        <w:rPr>
          <w:rFonts w:ascii="Arial" w:hAnsi="Arial" w:cs="Arial"/>
          <w:sz w:val="22"/>
          <w:szCs w:val="22"/>
          <w:lang w:val="fr-FR"/>
        </w:rPr>
        <w:t>invitées à apporter un soutien financier et technique pour l’application des décisions ci-dessus.</w:t>
      </w:r>
    </w:p>
    <w:p w:rsidR="0079075D" w:rsidRPr="00A10B49" w:rsidRDefault="0079075D" w:rsidP="002F2D7B">
      <w:pPr>
        <w:tabs>
          <w:tab w:val="left" w:pos="1020"/>
        </w:tabs>
        <w:rPr>
          <w:rFonts w:ascii="Arial" w:hAnsi="Arial" w:cs="Arial"/>
          <w:sz w:val="22"/>
          <w:szCs w:val="22"/>
          <w:lang w:val="fr-FR"/>
        </w:rPr>
      </w:pPr>
    </w:p>
    <w:sectPr w:rsidR="0079075D" w:rsidRPr="00A10B49" w:rsidSect="0052082F">
      <w:headerReference w:type="even" r:id="rId29"/>
      <w:headerReference w:type="default" r:id="rId30"/>
      <w:headerReference w:type="first" r:id="rId31"/>
      <w:footerReference w:type="first" r:id="rId32"/>
      <w:endnotePr>
        <w:numFmt w:val="decimal"/>
      </w:endnotePr>
      <w:pgSz w:w="11905" w:h="16837" w:code="9"/>
      <w:pgMar w:top="1008" w:right="1411" w:bottom="1152" w:left="1411" w:header="432" w:footer="432"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007D" w:rsidRDefault="0085007D">
      <w:r>
        <w:separator/>
      </w:r>
    </w:p>
  </w:endnote>
  <w:endnote w:type="continuationSeparator" w:id="0">
    <w:p w:rsidR="0085007D" w:rsidRDefault="00850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19869591"/>
      <w:docPartObj>
        <w:docPartGallery w:val="Page Numbers (Bottom of Page)"/>
        <w:docPartUnique/>
      </w:docPartObj>
    </w:sdtPr>
    <w:sdtEndPr>
      <w:rPr>
        <w:noProof/>
      </w:rPr>
    </w:sdtEndPr>
    <w:sdtContent>
      <w:p w:rsidR="00A10B49" w:rsidRPr="00A10B49" w:rsidRDefault="00A10B49">
        <w:pPr>
          <w:pStyle w:val="Footer"/>
          <w:jc w:val="center"/>
          <w:rPr>
            <w:rFonts w:ascii="Arial" w:hAnsi="Arial" w:cs="Arial"/>
            <w:sz w:val="18"/>
            <w:szCs w:val="18"/>
          </w:rPr>
        </w:pPr>
        <w:r w:rsidRPr="00A10B49">
          <w:rPr>
            <w:rFonts w:ascii="Arial" w:hAnsi="Arial" w:cs="Arial"/>
            <w:sz w:val="18"/>
            <w:szCs w:val="18"/>
          </w:rPr>
          <w:fldChar w:fldCharType="begin"/>
        </w:r>
        <w:r w:rsidRPr="00A10B49">
          <w:rPr>
            <w:rFonts w:ascii="Arial" w:hAnsi="Arial" w:cs="Arial"/>
            <w:sz w:val="18"/>
            <w:szCs w:val="18"/>
          </w:rPr>
          <w:instrText xml:space="preserve"> PAGE   \* MERGEFORMAT </w:instrText>
        </w:r>
        <w:r w:rsidRPr="00A10B49">
          <w:rPr>
            <w:rFonts w:ascii="Arial" w:hAnsi="Arial" w:cs="Arial"/>
            <w:sz w:val="18"/>
            <w:szCs w:val="18"/>
          </w:rPr>
          <w:fldChar w:fldCharType="separate"/>
        </w:r>
        <w:r w:rsidR="00371DE9">
          <w:rPr>
            <w:rFonts w:ascii="Arial" w:hAnsi="Arial" w:cs="Arial"/>
            <w:noProof/>
            <w:sz w:val="18"/>
            <w:szCs w:val="18"/>
          </w:rPr>
          <w:t>8</w:t>
        </w:r>
        <w:r w:rsidRPr="00A10B49">
          <w:rPr>
            <w:rFonts w:ascii="Arial" w:hAnsi="Arial" w:cs="Arial"/>
            <w:noProof/>
            <w:sz w:val="18"/>
            <w:szCs w:val="18"/>
          </w:rPr>
          <w:fldChar w:fldCharType="end"/>
        </w:r>
      </w:p>
    </w:sdtContent>
  </w:sdt>
  <w:p w:rsidR="00A10B49" w:rsidRDefault="00A10B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1389408074"/>
      <w:docPartObj>
        <w:docPartGallery w:val="Page Numbers (Bottom of Page)"/>
        <w:docPartUnique/>
      </w:docPartObj>
    </w:sdtPr>
    <w:sdtEndPr>
      <w:rPr>
        <w:noProof/>
      </w:rPr>
    </w:sdtEndPr>
    <w:sdtContent>
      <w:p w:rsidR="00F06942" w:rsidRPr="00F06942" w:rsidRDefault="00F06942">
        <w:pPr>
          <w:pStyle w:val="Footer"/>
          <w:jc w:val="center"/>
          <w:rPr>
            <w:rFonts w:ascii="Arial" w:hAnsi="Arial" w:cs="Arial"/>
            <w:sz w:val="18"/>
            <w:szCs w:val="18"/>
          </w:rPr>
        </w:pPr>
        <w:r w:rsidRPr="00F06942">
          <w:rPr>
            <w:rFonts w:ascii="Arial" w:hAnsi="Arial" w:cs="Arial"/>
            <w:sz w:val="18"/>
            <w:szCs w:val="18"/>
          </w:rPr>
          <w:fldChar w:fldCharType="begin"/>
        </w:r>
        <w:r w:rsidRPr="00F06942">
          <w:rPr>
            <w:rFonts w:ascii="Arial" w:hAnsi="Arial" w:cs="Arial"/>
            <w:sz w:val="18"/>
            <w:szCs w:val="18"/>
          </w:rPr>
          <w:instrText xml:space="preserve"> PAGE   \* MERGEFORMAT </w:instrText>
        </w:r>
        <w:r w:rsidRPr="00F06942">
          <w:rPr>
            <w:rFonts w:ascii="Arial" w:hAnsi="Arial" w:cs="Arial"/>
            <w:sz w:val="18"/>
            <w:szCs w:val="18"/>
          </w:rPr>
          <w:fldChar w:fldCharType="separate"/>
        </w:r>
        <w:r w:rsidR="00371DE9">
          <w:rPr>
            <w:rFonts w:ascii="Arial" w:hAnsi="Arial" w:cs="Arial"/>
            <w:noProof/>
            <w:sz w:val="18"/>
            <w:szCs w:val="18"/>
          </w:rPr>
          <w:t>11</w:t>
        </w:r>
        <w:r w:rsidRPr="00F06942">
          <w:rPr>
            <w:rFonts w:ascii="Arial" w:hAnsi="Arial" w:cs="Arial"/>
            <w:noProof/>
            <w:sz w:val="18"/>
            <w:szCs w:val="18"/>
          </w:rPr>
          <w:fldChar w:fldCharType="end"/>
        </w:r>
      </w:p>
    </w:sdtContent>
  </w:sdt>
  <w:p w:rsidR="00F06942" w:rsidRDefault="00F069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B85" w:rsidRPr="00D605A4" w:rsidRDefault="00AF0194">
    <w:pPr>
      <w:pStyle w:val="Footer"/>
      <w:jc w:val="center"/>
      <w:rPr>
        <w:rFonts w:ascii="Arial" w:hAnsi="Arial" w:cs="Arial"/>
        <w:sz w:val="18"/>
        <w:szCs w:val="18"/>
      </w:rPr>
    </w:pPr>
    <w:r w:rsidRPr="00D605A4">
      <w:rPr>
        <w:rFonts w:ascii="Arial" w:hAnsi="Arial" w:cs="Arial"/>
        <w:sz w:val="18"/>
        <w:szCs w:val="18"/>
      </w:rPr>
      <w:fldChar w:fldCharType="begin"/>
    </w:r>
    <w:r w:rsidR="00C82B85" w:rsidRPr="00D605A4">
      <w:rPr>
        <w:rFonts w:ascii="Arial" w:hAnsi="Arial" w:cs="Arial"/>
        <w:sz w:val="18"/>
        <w:szCs w:val="18"/>
      </w:rPr>
      <w:instrText xml:space="preserve"> PAGE   \* MERGEFORMAT </w:instrText>
    </w:r>
    <w:r w:rsidRPr="00D605A4">
      <w:rPr>
        <w:rFonts w:ascii="Arial" w:hAnsi="Arial" w:cs="Arial"/>
        <w:sz w:val="18"/>
        <w:szCs w:val="18"/>
      </w:rPr>
      <w:fldChar w:fldCharType="separate"/>
    </w:r>
    <w:r w:rsidR="00371DE9">
      <w:rPr>
        <w:rFonts w:ascii="Arial" w:hAnsi="Arial" w:cs="Arial"/>
        <w:noProof/>
        <w:sz w:val="18"/>
        <w:szCs w:val="18"/>
      </w:rPr>
      <w:t>10</w:t>
    </w:r>
    <w:r w:rsidRPr="00D605A4">
      <w:rPr>
        <w:rFonts w:ascii="Arial" w:hAnsi="Arial" w:cs="Arial"/>
        <w:noProof/>
        <w:sz w:val="18"/>
        <w:szCs w:val="18"/>
      </w:rPr>
      <w:fldChar w:fldCharType="end"/>
    </w:r>
  </w:p>
  <w:p w:rsidR="00C82B85" w:rsidRPr="00D605A4" w:rsidRDefault="00C82B85" w:rsidP="00D60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007D" w:rsidRDefault="0085007D">
      <w:r>
        <w:separator/>
      </w:r>
    </w:p>
  </w:footnote>
  <w:footnote w:type="continuationSeparator" w:id="0">
    <w:p w:rsidR="0085007D" w:rsidRDefault="0085007D">
      <w:r>
        <w:continuationSeparator/>
      </w:r>
    </w:p>
  </w:footnote>
  <w:footnote w:id="1">
    <w:p w:rsidR="00C82B85" w:rsidRPr="00BE76CF" w:rsidRDefault="00C82B85" w:rsidP="00996FDB">
      <w:pPr>
        <w:pStyle w:val="FootnoteText"/>
        <w:rPr>
          <w:rFonts w:cs="Arial"/>
          <w:sz w:val="16"/>
          <w:szCs w:val="16"/>
        </w:rPr>
      </w:pPr>
      <w:r w:rsidRPr="00BE76CF">
        <w:rPr>
          <w:rStyle w:val="FootnoteReference"/>
          <w:rFonts w:cs="Arial"/>
          <w:sz w:val="16"/>
          <w:szCs w:val="16"/>
          <w:vertAlign w:val="superscript"/>
        </w:rPr>
        <w:footnoteRef/>
      </w:r>
      <w:r w:rsidRPr="00BE76CF">
        <w:rPr>
          <w:rFonts w:cs="Arial"/>
          <w:sz w:val="16"/>
          <w:szCs w:val="16"/>
          <w:lang w:val="de-DE"/>
        </w:rPr>
        <w:t xml:space="preserve"> Milner-Gulland, EJ., and Bennett, E.L. 2003. </w:t>
      </w:r>
      <w:r w:rsidRPr="00BE76CF">
        <w:rPr>
          <w:rFonts w:cs="Arial"/>
          <w:sz w:val="16"/>
          <w:szCs w:val="16"/>
        </w:rPr>
        <w:t xml:space="preserve">Wild meat: the bigger picture. </w:t>
      </w:r>
      <w:r w:rsidRPr="00BE76CF">
        <w:rPr>
          <w:rFonts w:cs="Arial"/>
          <w:i/>
          <w:iCs/>
          <w:sz w:val="16"/>
          <w:szCs w:val="16"/>
        </w:rPr>
        <w:t xml:space="preserve">Trends in Ecology &amp; Evolution </w:t>
      </w:r>
      <w:r w:rsidRPr="00BE76CF">
        <w:rPr>
          <w:rFonts w:cs="Arial"/>
          <w:bCs/>
          <w:sz w:val="16"/>
          <w:szCs w:val="16"/>
        </w:rPr>
        <w:t xml:space="preserve">18: </w:t>
      </w:r>
      <w:r w:rsidRPr="00BE76CF">
        <w:rPr>
          <w:rFonts w:cs="Arial"/>
          <w:sz w:val="16"/>
          <w:szCs w:val="16"/>
        </w:rPr>
        <w:t>351-357.</w:t>
      </w:r>
    </w:p>
  </w:footnote>
  <w:footnote w:id="2">
    <w:p w:rsidR="00C82B85" w:rsidRPr="00BE76CF" w:rsidRDefault="00C82B85" w:rsidP="00996FDB">
      <w:pPr>
        <w:pStyle w:val="FootnoteText"/>
        <w:rPr>
          <w:rFonts w:cs="Arial"/>
          <w:sz w:val="16"/>
          <w:szCs w:val="16"/>
        </w:rPr>
      </w:pPr>
      <w:r w:rsidRPr="00BE76CF">
        <w:rPr>
          <w:rStyle w:val="FootnoteReference"/>
          <w:rFonts w:cs="Arial"/>
          <w:sz w:val="16"/>
          <w:szCs w:val="16"/>
          <w:vertAlign w:val="superscript"/>
        </w:rPr>
        <w:footnoteRef/>
      </w:r>
      <w:r w:rsidRPr="00BE76CF">
        <w:rPr>
          <w:rFonts w:cs="Arial"/>
          <w:sz w:val="16"/>
          <w:szCs w:val="16"/>
          <w:vertAlign w:val="superscript"/>
        </w:rPr>
        <w:t xml:space="preserve"> </w:t>
      </w:r>
      <w:r w:rsidRPr="00BE76CF">
        <w:rPr>
          <w:rFonts w:cs="Arial"/>
          <w:sz w:val="16"/>
          <w:szCs w:val="16"/>
        </w:rPr>
        <w:t>Bennett, E.L. and Robinson, J.G. 2000. Hunting of Wildlife in Tropical Forests: Implications for Biodiversity and Forest Peoples, The World Bank</w:t>
      </w:r>
    </w:p>
  </w:footnote>
  <w:footnote w:id="3">
    <w:p w:rsidR="00C82B85" w:rsidRPr="00A10B49" w:rsidRDefault="00C82B85" w:rsidP="00996FDB">
      <w:pPr>
        <w:pStyle w:val="FootnoteText"/>
        <w:rPr>
          <w:rFonts w:cs="Arial"/>
          <w:sz w:val="16"/>
          <w:szCs w:val="16"/>
          <w:lang w:val="fr-FR"/>
        </w:rPr>
      </w:pPr>
      <w:r w:rsidRPr="00BE76CF">
        <w:rPr>
          <w:rStyle w:val="FootnoteReference"/>
          <w:rFonts w:cs="Arial"/>
          <w:sz w:val="16"/>
          <w:szCs w:val="16"/>
          <w:vertAlign w:val="superscript"/>
        </w:rPr>
        <w:footnoteRef/>
      </w:r>
      <w:r w:rsidRPr="00BE76CF">
        <w:rPr>
          <w:rFonts w:cs="Arial"/>
          <w:sz w:val="16"/>
          <w:szCs w:val="16"/>
        </w:rPr>
        <w:t xml:space="preserve"> </w:t>
      </w:r>
      <w:hyperlink r:id="rId1" w:history="1">
        <w:r w:rsidRPr="00BE76CF">
          <w:rPr>
            <w:rStyle w:val="Hyperlink"/>
            <w:rFonts w:cs="Arial"/>
            <w:color w:val="auto"/>
            <w:sz w:val="16"/>
            <w:szCs w:val="16"/>
          </w:rPr>
          <w:t>http://www.cifor.org/bushmeat/about/bushmeat/</w:t>
        </w:r>
      </w:hyperlink>
      <w:r w:rsidRPr="00BE76CF">
        <w:rPr>
          <w:rFonts w:cs="Arial"/>
          <w:sz w:val="16"/>
          <w:szCs w:val="16"/>
        </w:rPr>
        <w:t xml:space="preserve">. </w:t>
      </w:r>
      <w:r w:rsidRPr="00A10B49">
        <w:rPr>
          <w:rFonts w:cs="Arial"/>
          <w:sz w:val="16"/>
          <w:szCs w:val="16"/>
          <w:lang w:val="fr-FR"/>
        </w:rPr>
        <w:t>Consulté le 22 mai 2017</w:t>
      </w:r>
    </w:p>
  </w:footnote>
  <w:footnote w:id="4">
    <w:p w:rsidR="00C82B85" w:rsidRPr="00BE76CF" w:rsidRDefault="00C82B85" w:rsidP="00996FDB">
      <w:pPr>
        <w:pStyle w:val="FootnoteText"/>
        <w:rPr>
          <w:rFonts w:cs="Arial"/>
          <w:sz w:val="16"/>
          <w:szCs w:val="16"/>
        </w:rPr>
      </w:pPr>
      <w:r w:rsidRPr="00BE76CF">
        <w:rPr>
          <w:rStyle w:val="FootnoteReference"/>
          <w:rFonts w:cs="Arial"/>
          <w:sz w:val="16"/>
          <w:szCs w:val="16"/>
          <w:vertAlign w:val="superscript"/>
        </w:rPr>
        <w:footnoteRef/>
      </w:r>
      <w:r w:rsidRPr="00A10B49">
        <w:rPr>
          <w:rFonts w:cs="Arial"/>
          <w:sz w:val="16"/>
          <w:szCs w:val="16"/>
          <w:lang w:val="fr-FR"/>
        </w:rPr>
        <w:t xml:space="preserve"> Fa J.E. and Peres, C.A. 2001. </w:t>
      </w:r>
      <w:r w:rsidRPr="00BE76CF">
        <w:rPr>
          <w:rFonts w:cs="Arial"/>
          <w:sz w:val="16"/>
          <w:szCs w:val="16"/>
        </w:rPr>
        <w:t xml:space="preserve">Game vertebrate extraction in African and </w:t>
      </w:r>
      <w:proofErr w:type="spellStart"/>
      <w:r w:rsidRPr="00BE76CF">
        <w:rPr>
          <w:rFonts w:cs="Arial"/>
          <w:sz w:val="16"/>
          <w:szCs w:val="16"/>
        </w:rPr>
        <w:t>neotropical</w:t>
      </w:r>
      <w:proofErr w:type="spellEnd"/>
      <w:r w:rsidRPr="00BE76CF">
        <w:rPr>
          <w:rFonts w:cs="Arial"/>
          <w:sz w:val="16"/>
          <w:szCs w:val="16"/>
        </w:rPr>
        <w:t xml:space="preserve"> forests: an intercontinental comparison. In: Reynolds, J.D., Mace, G.M., </w:t>
      </w:r>
      <w:proofErr w:type="spellStart"/>
      <w:r w:rsidRPr="00BE76CF">
        <w:rPr>
          <w:rFonts w:cs="Arial"/>
          <w:sz w:val="16"/>
          <w:szCs w:val="16"/>
        </w:rPr>
        <w:t>Redfort</w:t>
      </w:r>
      <w:proofErr w:type="spellEnd"/>
      <w:r w:rsidRPr="00BE76CF">
        <w:rPr>
          <w:rFonts w:cs="Arial"/>
          <w:sz w:val="16"/>
          <w:szCs w:val="16"/>
        </w:rPr>
        <w:t xml:space="preserve">, K.H. and Robinson, J.G. (eds.) Conservation of exploited species. Cambridge University Press, Cambridge. 203-241; Fa, J.E., Peres, C.A. and </w:t>
      </w:r>
      <w:proofErr w:type="spellStart"/>
      <w:r w:rsidRPr="00BE76CF">
        <w:rPr>
          <w:rFonts w:cs="Arial"/>
          <w:sz w:val="16"/>
          <w:szCs w:val="16"/>
        </w:rPr>
        <w:t>Meeuwig</w:t>
      </w:r>
      <w:proofErr w:type="spellEnd"/>
      <w:r w:rsidRPr="00BE76CF">
        <w:rPr>
          <w:rFonts w:cs="Arial"/>
          <w:sz w:val="16"/>
          <w:szCs w:val="16"/>
        </w:rPr>
        <w:t xml:space="preserve">, J. 2002. </w:t>
      </w:r>
      <w:proofErr w:type="spellStart"/>
      <w:r w:rsidRPr="00BE76CF">
        <w:rPr>
          <w:rFonts w:cs="Arial"/>
          <w:sz w:val="16"/>
          <w:szCs w:val="16"/>
        </w:rPr>
        <w:t>Bushmeat</w:t>
      </w:r>
      <w:proofErr w:type="spellEnd"/>
      <w:r w:rsidRPr="00BE76CF">
        <w:rPr>
          <w:rFonts w:cs="Arial"/>
          <w:sz w:val="16"/>
          <w:szCs w:val="16"/>
        </w:rPr>
        <w:t xml:space="preserve"> exploitation in tropical forests: an international comparison. Conservation Biology 16(1): 232-237</w:t>
      </w:r>
    </w:p>
  </w:footnote>
  <w:footnote w:id="5">
    <w:p w:rsidR="00C82B85" w:rsidRPr="00BE76CF" w:rsidRDefault="00C82B85" w:rsidP="00996FDB">
      <w:pPr>
        <w:pStyle w:val="FootnoteText"/>
        <w:rPr>
          <w:rFonts w:cs="Arial"/>
          <w:sz w:val="16"/>
          <w:szCs w:val="16"/>
        </w:rPr>
      </w:pPr>
      <w:r w:rsidRPr="00BE76CF">
        <w:rPr>
          <w:rStyle w:val="FootnoteReference"/>
          <w:rFonts w:cs="Arial"/>
          <w:sz w:val="16"/>
          <w:szCs w:val="16"/>
          <w:vertAlign w:val="superscript"/>
        </w:rPr>
        <w:footnoteRef/>
      </w:r>
      <w:r w:rsidRPr="00BE76CF">
        <w:rPr>
          <w:rFonts w:cs="Arial"/>
          <w:sz w:val="16"/>
          <w:szCs w:val="16"/>
        </w:rPr>
        <w:t xml:space="preserve"> Nasi R, Taber A and van Vliet N. 2011. Empty forests, empty stomachs? </w:t>
      </w:r>
      <w:proofErr w:type="spellStart"/>
      <w:r w:rsidRPr="00BE76CF">
        <w:rPr>
          <w:rFonts w:cs="Arial"/>
          <w:sz w:val="16"/>
          <w:szCs w:val="16"/>
        </w:rPr>
        <w:t>Bushmeat</w:t>
      </w:r>
      <w:proofErr w:type="spellEnd"/>
      <w:r w:rsidRPr="00BE76CF">
        <w:rPr>
          <w:rFonts w:cs="Arial"/>
          <w:sz w:val="16"/>
          <w:szCs w:val="16"/>
        </w:rPr>
        <w:t xml:space="preserve"> and livelihoods in the Congo and Amazon Basins. </w:t>
      </w:r>
      <w:r w:rsidRPr="00BE76CF">
        <w:rPr>
          <w:rFonts w:cs="Arial"/>
          <w:i/>
          <w:iCs/>
          <w:sz w:val="16"/>
          <w:szCs w:val="16"/>
        </w:rPr>
        <w:t xml:space="preserve">International Forestry Review </w:t>
      </w:r>
      <w:r w:rsidRPr="00BE76CF">
        <w:rPr>
          <w:rFonts w:cs="Arial"/>
          <w:sz w:val="16"/>
          <w:szCs w:val="16"/>
        </w:rPr>
        <w:t>13(3):355–68.</w:t>
      </w:r>
    </w:p>
  </w:footnote>
  <w:footnote w:id="6">
    <w:p w:rsidR="00C82B85" w:rsidRPr="00BE76CF" w:rsidRDefault="00C82B85" w:rsidP="00996FDB">
      <w:pPr>
        <w:pStyle w:val="FootnoteText"/>
        <w:rPr>
          <w:rFonts w:cs="Arial"/>
          <w:sz w:val="16"/>
          <w:szCs w:val="16"/>
        </w:rPr>
      </w:pPr>
      <w:r w:rsidRPr="00BE76CF">
        <w:rPr>
          <w:rStyle w:val="FootnoteReference"/>
          <w:rFonts w:cs="Arial"/>
          <w:sz w:val="16"/>
          <w:szCs w:val="16"/>
          <w:vertAlign w:val="superscript"/>
        </w:rPr>
        <w:footnoteRef/>
      </w:r>
      <w:r w:rsidRPr="00996FDB">
        <w:rPr>
          <w:rFonts w:cs="Arial"/>
          <w:sz w:val="16"/>
          <w:szCs w:val="16"/>
        </w:rPr>
        <w:t xml:space="preserve"> Ripple, W.J. et al. 2016. </w:t>
      </w:r>
      <w:proofErr w:type="spellStart"/>
      <w:r w:rsidRPr="00BE76CF">
        <w:rPr>
          <w:rFonts w:cs="Arial"/>
          <w:sz w:val="16"/>
          <w:szCs w:val="16"/>
        </w:rPr>
        <w:t>Bushmeat</w:t>
      </w:r>
      <w:proofErr w:type="spellEnd"/>
      <w:r w:rsidRPr="00BE76CF">
        <w:rPr>
          <w:rFonts w:cs="Arial"/>
          <w:sz w:val="16"/>
          <w:szCs w:val="16"/>
        </w:rPr>
        <w:t xml:space="preserve"> hunting and extinction risk to the world’s mammals Royal Society Open Science 3: 160498.</w:t>
      </w:r>
    </w:p>
    <w:p w:rsidR="00C82B85" w:rsidRPr="00BE76CF" w:rsidRDefault="00C82B85" w:rsidP="00996FDB">
      <w:pPr>
        <w:pStyle w:val="FootnoteText"/>
        <w:rPr>
          <w:rFonts w:cs="Arial"/>
          <w:sz w:val="16"/>
          <w:szCs w:val="16"/>
        </w:rPr>
      </w:pPr>
      <w:r w:rsidRPr="00BE76CF">
        <w:rPr>
          <w:rFonts w:cs="Arial"/>
          <w:sz w:val="16"/>
          <w:szCs w:val="16"/>
        </w:rPr>
        <w:t>http://dx.doi.org/10.1098/rsos.160498</w:t>
      </w:r>
    </w:p>
  </w:footnote>
  <w:footnote w:id="7">
    <w:p w:rsidR="00C82B85" w:rsidRPr="00BE76CF" w:rsidRDefault="00C82B85" w:rsidP="00996FDB">
      <w:pPr>
        <w:pStyle w:val="FootnoteText"/>
        <w:rPr>
          <w:rFonts w:cs="Arial"/>
          <w:sz w:val="16"/>
          <w:szCs w:val="16"/>
        </w:rPr>
      </w:pPr>
      <w:r w:rsidRPr="00BE76CF">
        <w:rPr>
          <w:rStyle w:val="FootnoteReference"/>
          <w:rFonts w:cs="Arial"/>
          <w:sz w:val="16"/>
          <w:szCs w:val="16"/>
          <w:vertAlign w:val="superscript"/>
        </w:rPr>
        <w:footnoteRef/>
      </w:r>
      <w:r w:rsidRPr="00BE76CF">
        <w:rPr>
          <w:rFonts w:cs="Arial"/>
          <w:sz w:val="16"/>
          <w:szCs w:val="16"/>
          <w:vertAlign w:val="superscript"/>
        </w:rPr>
        <w:t xml:space="preserve"> </w:t>
      </w:r>
      <w:proofErr w:type="spellStart"/>
      <w:r w:rsidRPr="00BE76CF">
        <w:rPr>
          <w:rFonts w:cs="Arial"/>
          <w:sz w:val="16"/>
          <w:szCs w:val="16"/>
        </w:rPr>
        <w:t>Wilkie</w:t>
      </w:r>
      <w:proofErr w:type="spellEnd"/>
      <w:r w:rsidRPr="00BE76CF">
        <w:rPr>
          <w:rFonts w:cs="Arial"/>
          <w:sz w:val="16"/>
          <w:szCs w:val="16"/>
        </w:rPr>
        <w:t xml:space="preserve"> DS, Bennett EL, Peres CA and Cunningham AA. 2011. The empty forest revisited. </w:t>
      </w:r>
      <w:r w:rsidRPr="00BE76CF">
        <w:rPr>
          <w:rFonts w:cs="Arial"/>
          <w:i/>
          <w:iCs/>
          <w:sz w:val="16"/>
          <w:szCs w:val="16"/>
        </w:rPr>
        <w:t xml:space="preserve">Annals of the New York Academy of Sciences </w:t>
      </w:r>
      <w:r w:rsidRPr="00BE76CF">
        <w:rPr>
          <w:rFonts w:cs="Arial"/>
          <w:sz w:val="16"/>
          <w:szCs w:val="16"/>
        </w:rPr>
        <w:t>1223:120–8.</w:t>
      </w:r>
    </w:p>
  </w:footnote>
  <w:footnote w:id="8">
    <w:p w:rsidR="00C82B85" w:rsidRPr="00BE76CF" w:rsidRDefault="00C82B85" w:rsidP="00996FDB">
      <w:pPr>
        <w:pStyle w:val="FootnoteText"/>
        <w:rPr>
          <w:rFonts w:cs="Arial"/>
          <w:sz w:val="16"/>
          <w:szCs w:val="16"/>
        </w:rPr>
      </w:pPr>
      <w:r w:rsidRPr="00BE76CF">
        <w:rPr>
          <w:rStyle w:val="FootnoteReference"/>
          <w:rFonts w:cs="Arial"/>
          <w:sz w:val="16"/>
          <w:szCs w:val="16"/>
          <w:vertAlign w:val="superscript"/>
        </w:rPr>
        <w:footnoteRef/>
      </w:r>
      <w:r w:rsidRPr="00BE76CF">
        <w:rPr>
          <w:rFonts w:cs="Arial"/>
          <w:sz w:val="16"/>
          <w:szCs w:val="16"/>
        </w:rPr>
        <w:t xml:space="preserve"> Robinson, J. and Redford, K. 1991. Sustainable harvest of </w:t>
      </w:r>
      <w:proofErr w:type="spellStart"/>
      <w:r w:rsidRPr="00BE76CF">
        <w:rPr>
          <w:rFonts w:cs="Arial"/>
          <w:sz w:val="16"/>
          <w:szCs w:val="16"/>
        </w:rPr>
        <w:t>neotropical</w:t>
      </w:r>
      <w:proofErr w:type="spellEnd"/>
      <w:r w:rsidRPr="00BE76CF">
        <w:rPr>
          <w:rFonts w:cs="Arial"/>
          <w:sz w:val="16"/>
          <w:szCs w:val="16"/>
        </w:rPr>
        <w:t xml:space="preserve"> forest mammals. Neotropical wildlife use and conservation 415:129; Swamy V and </w:t>
      </w:r>
      <w:proofErr w:type="spellStart"/>
      <w:r w:rsidRPr="00BE76CF">
        <w:rPr>
          <w:rFonts w:cs="Arial"/>
          <w:sz w:val="16"/>
          <w:szCs w:val="16"/>
        </w:rPr>
        <w:t>Pinedo</w:t>
      </w:r>
      <w:proofErr w:type="spellEnd"/>
      <w:r w:rsidRPr="00BE76CF">
        <w:rPr>
          <w:rFonts w:cs="Arial"/>
          <w:sz w:val="16"/>
          <w:szCs w:val="16"/>
        </w:rPr>
        <w:t xml:space="preserve">-Vasquez M. 2014. </w:t>
      </w:r>
      <w:proofErr w:type="spellStart"/>
      <w:r w:rsidRPr="00BE76CF">
        <w:rPr>
          <w:rFonts w:cs="Arial"/>
          <w:i/>
          <w:iCs/>
          <w:sz w:val="16"/>
          <w:szCs w:val="16"/>
        </w:rPr>
        <w:t>Bushmeat</w:t>
      </w:r>
      <w:proofErr w:type="spellEnd"/>
      <w:r w:rsidRPr="00BE76CF">
        <w:rPr>
          <w:rFonts w:cs="Arial"/>
          <w:i/>
          <w:iCs/>
          <w:sz w:val="16"/>
          <w:szCs w:val="16"/>
        </w:rPr>
        <w:t xml:space="preserve"> harvest in tropical forests: Knowledge base, gaps and research priorities. </w:t>
      </w:r>
      <w:r w:rsidRPr="00BE76CF">
        <w:rPr>
          <w:rFonts w:cs="Arial"/>
          <w:sz w:val="16"/>
          <w:szCs w:val="16"/>
        </w:rPr>
        <w:t>Occasional Paper 114. Bogor, Indonesia: CIFOR.</w:t>
      </w:r>
    </w:p>
  </w:footnote>
  <w:footnote w:id="9">
    <w:p w:rsidR="00C82B85" w:rsidRPr="00BE76CF" w:rsidRDefault="00C82B85" w:rsidP="00996FDB">
      <w:pPr>
        <w:pStyle w:val="FootnoteText"/>
        <w:rPr>
          <w:rFonts w:cs="Arial"/>
          <w:sz w:val="16"/>
          <w:szCs w:val="16"/>
          <w:lang w:val="fr-FR"/>
        </w:rPr>
      </w:pPr>
      <w:r w:rsidRPr="00BE76CF">
        <w:rPr>
          <w:rStyle w:val="FootnoteReference"/>
          <w:rFonts w:cs="Arial"/>
          <w:sz w:val="16"/>
          <w:szCs w:val="16"/>
          <w:vertAlign w:val="superscript"/>
        </w:rPr>
        <w:footnoteRef/>
      </w:r>
      <w:r w:rsidRPr="00BE76CF">
        <w:rPr>
          <w:rFonts w:cs="Arial"/>
          <w:sz w:val="16"/>
          <w:szCs w:val="16"/>
          <w:vertAlign w:val="superscript"/>
        </w:rPr>
        <w:t xml:space="preserve"> </w:t>
      </w:r>
      <w:r w:rsidRPr="00BE76CF">
        <w:rPr>
          <w:rFonts w:cs="Arial"/>
          <w:sz w:val="16"/>
          <w:szCs w:val="16"/>
        </w:rPr>
        <w:t xml:space="preserve">Abernethy, Κ. and </w:t>
      </w:r>
      <w:proofErr w:type="spellStart"/>
      <w:r w:rsidRPr="00BE76CF">
        <w:rPr>
          <w:rFonts w:cs="Arial"/>
          <w:sz w:val="16"/>
          <w:szCs w:val="16"/>
        </w:rPr>
        <w:t>Ndong</w:t>
      </w:r>
      <w:proofErr w:type="spellEnd"/>
      <w:r w:rsidRPr="00BE76CF">
        <w:rPr>
          <w:rFonts w:cs="Arial"/>
          <w:sz w:val="16"/>
          <w:szCs w:val="16"/>
        </w:rPr>
        <w:t xml:space="preserve"> </w:t>
      </w:r>
      <w:proofErr w:type="spellStart"/>
      <w:r w:rsidRPr="00BE76CF">
        <w:rPr>
          <w:rFonts w:cs="Arial"/>
          <w:sz w:val="16"/>
          <w:szCs w:val="16"/>
        </w:rPr>
        <w:t>Obiang</w:t>
      </w:r>
      <w:proofErr w:type="spellEnd"/>
      <w:r w:rsidRPr="00BE76CF">
        <w:rPr>
          <w:rFonts w:cs="Arial"/>
          <w:sz w:val="16"/>
          <w:szCs w:val="16"/>
        </w:rPr>
        <w:t xml:space="preserve">, A.M. 2010. </w:t>
      </w:r>
      <w:proofErr w:type="spellStart"/>
      <w:r w:rsidRPr="00BE76CF">
        <w:rPr>
          <w:rFonts w:cs="Arial"/>
          <w:sz w:val="16"/>
          <w:szCs w:val="16"/>
          <w:lang w:val="fr-FR"/>
        </w:rPr>
        <w:t>Bushmeat</w:t>
      </w:r>
      <w:proofErr w:type="spellEnd"/>
      <w:r w:rsidRPr="00BE76CF">
        <w:rPr>
          <w:rFonts w:cs="Arial"/>
          <w:sz w:val="16"/>
          <w:szCs w:val="16"/>
          <w:lang w:val="fr-FR"/>
        </w:rPr>
        <w:t xml:space="preserve"> in Gabon/La viande de Brousse au Gabon. </w:t>
      </w:r>
      <w:proofErr w:type="spellStart"/>
      <w:r w:rsidRPr="00BE76CF">
        <w:rPr>
          <w:rFonts w:cs="Arial"/>
          <w:sz w:val="16"/>
          <w:szCs w:val="16"/>
          <w:lang w:val="fr-FR"/>
        </w:rPr>
        <w:t>Technical</w:t>
      </w:r>
      <w:proofErr w:type="spellEnd"/>
      <w:r w:rsidRPr="00BE76CF">
        <w:rPr>
          <w:rFonts w:cs="Arial"/>
          <w:sz w:val="16"/>
          <w:szCs w:val="16"/>
          <w:lang w:val="fr-FR"/>
        </w:rPr>
        <w:t xml:space="preserve"> Report to the Directeur Général des Eaux et Forêts, Président du Comité </w:t>
      </w:r>
      <w:proofErr w:type="spellStart"/>
      <w:r w:rsidRPr="00BE76CF">
        <w:rPr>
          <w:rFonts w:cs="Arial"/>
          <w:sz w:val="16"/>
          <w:szCs w:val="16"/>
          <w:lang w:val="fr-FR"/>
        </w:rPr>
        <w:t>Inter-ministériel</w:t>
      </w:r>
      <w:proofErr w:type="spellEnd"/>
      <w:r w:rsidRPr="00BE76CF">
        <w:rPr>
          <w:rFonts w:cs="Arial"/>
          <w:sz w:val="16"/>
          <w:szCs w:val="16"/>
          <w:lang w:val="fr-FR"/>
        </w:rPr>
        <w:t xml:space="preserve"> de la Stratégie Nationale de Gestion de la Viande de Brousse. Ministère des Eaux et Forêts,</w:t>
      </w:r>
    </w:p>
  </w:footnote>
  <w:footnote w:id="10">
    <w:p w:rsidR="00C82B85" w:rsidRPr="00BE76CF" w:rsidRDefault="00C82B85" w:rsidP="00996FDB">
      <w:pPr>
        <w:pStyle w:val="FootnoteText"/>
        <w:rPr>
          <w:rFonts w:cs="Arial"/>
          <w:sz w:val="16"/>
          <w:szCs w:val="16"/>
        </w:rPr>
      </w:pPr>
      <w:r w:rsidRPr="00BE76CF">
        <w:rPr>
          <w:rStyle w:val="FootnoteReference"/>
          <w:rFonts w:cs="Arial"/>
          <w:sz w:val="16"/>
          <w:szCs w:val="16"/>
          <w:vertAlign w:val="superscript"/>
        </w:rPr>
        <w:footnoteRef/>
      </w:r>
      <w:r w:rsidRPr="00CE2F07">
        <w:rPr>
          <w:rFonts w:cs="Arial"/>
          <w:sz w:val="16"/>
          <w:szCs w:val="16"/>
          <w:vertAlign w:val="superscript"/>
          <w:lang w:val="es-ES"/>
        </w:rPr>
        <w:t xml:space="preserve"> </w:t>
      </w:r>
      <w:proofErr w:type="spellStart"/>
      <w:r w:rsidRPr="00CE2F07">
        <w:rPr>
          <w:rFonts w:cs="Arial"/>
          <w:sz w:val="16"/>
          <w:szCs w:val="16"/>
          <w:lang w:val="es-ES"/>
        </w:rPr>
        <w:t>Ojasti</w:t>
      </w:r>
      <w:proofErr w:type="spellEnd"/>
      <w:r w:rsidRPr="00CE2F07">
        <w:rPr>
          <w:rFonts w:cs="Arial"/>
          <w:sz w:val="16"/>
          <w:szCs w:val="16"/>
          <w:lang w:val="es-ES"/>
        </w:rPr>
        <w:t xml:space="preserve">, J. 2000. Manejo de fauna silvestre </w:t>
      </w:r>
      <w:proofErr w:type="spellStart"/>
      <w:r w:rsidRPr="00CE2F07">
        <w:rPr>
          <w:rFonts w:cs="Arial"/>
          <w:sz w:val="16"/>
          <w:szCs w:val="16"/>
          <w:lang w:val="es-ES"/>
        </w:rPr>
        <w:t>neotropical</w:t>
      </w:r>
      <w:proofErr w:type="spellEnd"/>
      <w:r w:rsidRPr="00CE2F07">
        <w:rPr>
          <w:rFonts w:cs="Arial"/>
          <w:sz w:val="16"/>
          <w:szCs w:val="16"/>
          <w:lang w:val="es-ES"/>
        </w:rPr>
        <w:t xml:space="preserve">. </w:t>
      </w:r>
      <w:r w:rsidRPr="00BE76CF">
        <w:rPr>
          <w:rFonts w:cs="Arial"/>
          <w:sz w:val="16"/>
          <w:szCs w:val="16"/>
          <w:lang w:val="it-IT"/>
        </w:rPr>
        <w:t xml:space="preserve">290 p. In: Dallmeier, F. (ed.) </w:t>
      </w:r>
      <w:r w:rsidRPr="00E27848">
        <w:rPr>
          <w:rFonts w:cs="Arial"/>
          <w:sz w:val="16"/>
          <w:szCs w:val="16"/>
        </w:rPr>
        <w:t xml:space="preserve">SI/MAB Series. </w:t>
      </w:r>
      <w:r w:rsidRPr="00BE76CF">
        <w:rPr>
          <w:rFonts w:cs="Arial"/>
          <w:sz w:val="16"/>
          <w:szCs w:val="16"/>
        </w:rPr>
        <w:t>Smithsonian Institution/MAB Biodiversity Program, Washington D.C.</w:t>
      </w:r>
    </w:p>
  </w:footnote>
  <w:footnote w:id="11">
    <w:p w:rsidR="00C82B85" w:rsidRPr="00BE76CF" w:rsidRDefault="00C82B85" w:rsidP="00996FDB">
      <w:pPr>
        <w:rPr>
          <w:rFonts w:cs="Arial"/>
          <w:sz w:val="16"/>
          <w:szCs w:val="16"/>
        </w:rPr>
      </w:pPr>
      <w:r w:rsidRPr="00BE76CF">
        <w:rPr>
          <w:rStyle w:val="FootnoteReference"/>
          <w:rFonts w:cs="Arial"/>
          <w:sz w:val="16"/>
          <w:szCs w:val="16"/>
          <w:vertAlign w:val="superscript"/>
        </w:rPr>
        <w:footnoteRef/>
      </w:r>
      <w:r w:rsidRPr="00CE2F07">
        <w:rPr>
          <w:rFonts w:cs="Arial"/>
          <w:sz w:val="16"/>
          <w:szCs w:val="16"/>
          <w:vertAlign w:val="superscript"/>
          <w:lang w:val="it-IT"/>
        </w:rPr>
        <w:t xml:space="preserve"> </w:t>
      </w:r>
      <w:r w:rsidRPr="00CE2F07">
        <w:rPr>
          <w:rFonts w:cs="Arial"/>
          <w:sz w:val="16"/>
          <w:szCs w:val="16"/>
          <w:lang w:val="it-IT"/>
        </w:rPr>
        <w:t xml:space="preserve">Fa, J. E., Ryan, S. F., &amp; Bell, D. J. 2005. </w:t>
      </w:r>
      <w:r w:rsidRPr="00BE76CF">
        <w:rPr>
          <w:rFonts w:cs="Arial"/>
          <w:sz w:val="16"/>
          <w:szCs w:val="16"/>
        </w:rPr>
        <w:t xml:space="preserve">Hunting vulnerability, ecological characteristics and harvest rates of </w:t>
      </w:r>
      <w:proofErr w:type="spellStart"/>
      <w:r w:rsidRPr="00BE76CF">
        <w:rPr>
          <w:rFonts w:cs="Arial"/>
          <w:sz w:val="16"/>
          <w:szCs w:val="16"/>
        </w:rPr>
        <w:t>bushmeat</w:t>
      </w:r>
      <w:proofErr w:type="spellEnd"/>
      <w:r w:rsidRPr="00BE76CF">
        <w:rPr>
          <w:rFonts w:cs="Arial"/>
          <w:sz w:val="16"/>
          <w:szCs w:val="16"/>
        </w:rPr>
        <w:t xml:space="preserve"> species in </w:t>
      </w:r>
      <w:proofErr w:type="spellStart"/>
      <w:r w:rsidRPr="00BE76CF">
        <w:rPr>
          <w:rFonts w:cs="Arial"/>
          <w:sz w:val="16"/>
          <w:szCs w:val="16"/>
        </w:rPr>
        <w:t>afrotropical</w:t>
      </w:r>
      <w:proofErr w:type="spellEnd"/>
      <w:r w:rsidRPr="00BE76CF">
        <w:rPr>
          <w:rFonts w:cs="Arial"/>
          <w:sz w:val="16"/>
          <w:szCs w:val="16"/>
        </w:rPr>
        <w:t xml:space="preserve"> forests. Biological Conservation, 121, 167–176.</w:t>
      </w:r>
    </w:p>
  </w:footnote>
  <w:footnote w:id="12">
    <w:p w:rsidR="00C82B85" w:rsidRPr="00BE76CF" w:rsidRDefault="00C82B85" w:rsidP="00996FDB">
      <w:pPr>
        <w:pStyle w:val="FootnoteText"/>
      </w:pPr>
      <w:r w:rsidRPr="00BE76CF">
        <w:rPr>
          <w:rStyle w:val="FootnoteReference"/>
          <w:sz w:val="16"/>
          <w:szCs w:val="16"/>
          <w:vertAlign w:val="superscript"/>
        </w:rPr>
        <w:footnoteRef/>
      </w:r>
      <w:r w:rsidRPr="00BE76CF">
        <w:t xml:space="preserve"> </w:t>
      </w:r>
      <w:r w:rsidRPr="00BE76CF">
        <w:rPr>
          <w:rFonts w:cs="Arial"/>
          <w:sz w:val="16"/>
          <w:szCs w:val="16"/>
        </w:rPr>
        <w:t xml:space="preserve">Abernethy, Κ. and </w:t>
      </w:r>
      <w:proofErr w:type="spellStart"/>
      <w:r w:rsidRPr="00BE76CF">
        <w:rPr>
          <w:rFonts w:cs="Arial"/>
          <w:sz w:val="16"/>
          <w:szCs w:val="16"/>
        </w:rPr>
        <w:t>Ndong</w:t>
      </w:r>
      <w:proofErr w:type="spellEnd"/>
      <w:r w:rsidRPr="00BE76CF">
        <w:rPr>
          <w:rFonts w:cs="Arial"/>
          <w:sz w:val="16"/>
          <w:szCs w:val="16"/>
        </w:rPr>
        <w:t xml:space="preserve"> </w:t>
      </w:r>
      <w:proofErr w:type="spellStart"/>
      <w:r w:rsidRPr="00BE76CF">
        <w:rPr>
          <w:rFonts w:cs="Arial"/>
          <w:sz w:val="16"/>
          <w:szCs w:val="16"/>
        </w:rPr>
        <w:t>Obiang</w:t>
      </w:r>
      <w:proofErr w:type="spellEnd"/>
      <w:r w:rsidRPr="00BE76CF">
        <w:rPr>
          <w:rFonts w:cs="Arial"/>
          <w:sz w:val="16"/>
          <w:szCs w:val="16"/>
        </w:rPr>
        <w:t>, A.M. 2010. Ibid.</w:t>
      </w:r>
    </w:p>
  </w:footnote>
  <w:footnote w:id="13">
    <w:p w:rsidR="00C82B85" w:rsidRPr="00BE76CF" w:rsidRDefault="00C82B85" w:rsidP="00996FDB">
      <w:pPr>
        <w:pStyle w:val="FootnoteText"/>
        <w:rPr>
          <w:sz w:val="16"/>
          <w:szCs w:val="16"/>
          <w:lang w:val="it-IT"/>
        </w:rPr>
      </w:pPr>
      <w:r w:rsidRPr="00BE76CF">
        <w:rPr>
          <w:rStyle w:val="FootnoteReference"/>
          <w:sz w:val="16"/>
          <w:szCs w:val="16"/>
          <w:vertAlign w:val="superscript"/>
        </w:rPr>
        <w:footnoteRef/>
      </w:r>
      <w:r w:rsidRPr="00BE76CF">
        <w:rPr>
          <w:sz w:val="16"/>
          <w:szCs w:val="16"/>
        </w:rPr>
        <w:t xml:space="preserve"> Nasi, R., </w:t>
      </w:r>
      <w:proofErr w:type="spellStart"/>
      <w:r w:rsidRPr="00BE76CF">
        <w:rPr>
          <w:sz w:val="16"/>
          <w:szCs w:val="16"/>
        </w:rPr>
        <w:t>Christophersen</w:t>
      </w:r>
      <w:proofErr w:type="spellEnd"/>
      <w:r w:rsidRPr="00BE76CF">
        <w:rPr>
          <w:sz w:val="16"/>
          <w:szCs w:val="16"/>
        </w:rPr>
        <w:t xml:space="preserve">, T. and Belair, C. 2010. Ending empty forests: management and sustainable use of wildlife in tropical production forests. </w:t>
      </w:r>
      <w:r w:rsidRPr="00BE76CF">
        <w:rPr>
          <w:sz w:val="16"/>
          <w:szCs w:val="16"/>
          <w:lang w:val="it-IT"/>
        </w:rPr>
        <w:t>ITTO Tropical Forest Update 20: 19-21</w:t>
      </w:r>
    </w:p>
  </w:footnote>
  <w:footnote w:id="14">
    <w:p w:rsidR="00C82B85" w:rsidRPr="00BE76CF" w:rsidRDefault="00C82B85" w:rsidP="00996FDB">
      <w:pPr>
        <w:pStyle w:val="FootnoteText"/>
      </w:pPr>
      <w:r w:rsidRPr="00BE76CF">
        <w:rPr>
          <w:rStyle w:val="FootnoteReference"/>
          <w:sz w:val="16"/>
          <w:szCs w:val="16"/>
          <w:vertAlign w:val="superscript"/>
        </w:rPr>
        <w:footnoteRef/>
      </w:r>
      <w:r w:rsidRPr="00BE76CF">
        <w:rPr>
          <w:sz w:val="16"/>
          <w:szCs w:val="16"/>
          <w:lang w:val="it-IT"/>
        </w:rPr>
        <w:t xml:space="preserve"> </w:t>
      </w:r>
      <w:r w:rsidRPr="00BE76CF">
        <w:rPr>
          <w:sz w:val="16"/>
          <w:szCs w:val="16"/>
          <w:lang w:val="it-IT"/>
        </w:rPr>
        <w:t xml:space="preserve">Fa, </w:t>
      </w:r>
      <w:r w:rsidRPr="00BE76CF">
        <w:rPr>
          <w:sz w:val="16"/>
          <w:szCs w:val="16"/>
          <w:lang w:val="it-IT"/>
        </w:rPr>
        <w:t xml:space="preserve">J. E., Peres, C. A., &amp; Meeuwig, J. (2002). </w:t>
      </w:r>
      <w:proofErr w:type="spellStart"/>
      <w:r w:rsidRPr="00BE76CF">
        <w:rPr>
          <w:sz w:val="16"/>
          <w:szCs w:val="16"/>
        </w:rPr>
        <w:t>Bushmeat</w:t>
      </w:r>
      <w:proofErr w:type="spellEnd"/>
      <w:r w:rsidRPr="00BE76CF">
        <w:rPr>
          <w:sz w:val="16"/>
          <w:szCs w:val="16"/>
        </w:rPr>
        <w:t xml:space="preserve"> exploitation in tropical forests: An intercontinental comparison. Conservation Biology, 16, 232–237</w:t>
      </w:r>
    </w:p>
  </w:footnote>
  <w:footnote w:id="15">
    <w:p w:rsidR="00C82B85" w:rsidRPr="00BE76CF" w:rsidRDefault="00C82B85" w:rsidP="00996FDB">
      <w:pPr>
        <w:pStyle w:val="FootnoteText"/>
        <w:rPr>
          <w:sz w:val="16"/>
          <w:szCs w:val="16"/>
        </w:rPr>
      </w:pPr>
      <w:r w:rsidRPr="00BE76CF">
        <w:rPr>
          <w:rStyle w:val="FootnoteReference"/>
          <w:sz w:val="16"/>
          <w:szCs w:val="16"/>
          <w:vertAlign w:val="superscript"/>
        </w:rPr>
        <w:footnoteRef/>
      </w:r>
      <w:r w:rsidRPr="00CE2F07">
        <w:rPr>
          <w:sz w:val="16"/>
          <w:szCs w:val="16"/>
          <w:vertAlign w:val="superscript"/>
          <w:lang w:val="es-ES"/>
        </w:rPr>
        <w:t xml:space="preserve"> </w:t>
      </w:r>
      <w:proofErr w:type="spellStart"/>
      <w:r w:rsidRPr="00CE2F07">
        <w:rPr>
          <w:sz w:val="16"/>
          <w:szCs w:val="16"/>
          <w:lang w:val="es-ES"/>
        </w:rPr>
        <w:t>Peres</w:t>
      </w:r>
      <w:proofErr w:type="spellEnd"/>
      <w:r w:rsidRPr="00CE2F07">
        <w:rPr>
          <w:sz w:val="16"/>
          <w:szCs w:val="16"/>
          <w:lang w:val="es-ES"/>
        </w:rPr>
        <w:t xml:space="preserve">, C. A., &amp; Palacios, E. (2007). </w:t>
      </w:r>
      <w:r w:rsidRPr="00BE76CF">
        <w:rPr>
          <w:sz w:val="16"/>
          <w:szCs w:val="16"/>
        </w:rPr>
        <w:t xml:space="preserve">Basin-wide effects of game harvest on vertebrate population densities in Amazonian forests: Implications for animal-mediated seed dispersal. </w:t>
      </w:r>
      <w:proofErr w:type="spellStart"/>
      <w:r w:rsidRPr="00BE76CF">
        <w:rPr>
          <w:sz w:val="16"/>
          <w:szCs w:val="16"/>
        </w:rPr>
        <w:t>Biotropica</w:t>
      </w:r>
      <w:proofErr w:type="spellEnd"/>
      <w:r w:rsidRPr="00BE76CF">
        <w:rPr>
          <w:sz w:val="16"/>
          <w:szCs w:val="16"/>
        </w:rPr>
        <w:t>, 39, 304–315.</w:t>
      </w:r>
    </w:p>
  </w:footnote>
  <w:footnote w:id="16">
    <w:p w:rsidR="00C82B85" w:rsidRPr="00BE76CF" w:rsidRDefault="00C82B85" w:rsidP="00996FDB">
      <w:pPr>
        <w:pStyle w:val="FootnoteText"/>
        <w:rPr>
          <w:sz w:val="16"/>
          <w:szCs w:val="16"/>
          <w:lang w:val="de-DE"/>
        </w:rPr>
      </w:pPr>
      <w:r w:rsidRPr="00BE76CF">
        <w:rPr>
          <w:rStyle w:val="FootnoteReference"/>
          <w:sz w:val="16"/>
          <w:szCs w:val="16"/>
          <w:vertAlign w:val="superscript"/>
        </w:rPr>
        <w:footnoteRef/>
      </w:r>
      <w:r w:rsidRPr="00BE76CF">
        <w:rPr>
          <w:sz w:val="16"/>
          <w:szCs w:val="16"/>
        </w:rPr>
        <w:t xml:space="preserve"> </w:t>
      </w:r>
      <w:proofErr w:type="spellStart"/>
      <w:r w:rsidRPr="00BE76CF">
        <w:rPr>
          <w:sz w:val="16"/>
          <w:szCs w:val="16"/>
        </w:rPr>
        <w:t>Aiyadurai</w:t>
      </w:r>
      <w:proofErr w:type="spellEnd"/>
      <w:r w:rsidRPr="00BE76CF">
        <w:rPr>
          <w:sz w:val="16"/>
          <w:szCs w:val="16"/>
        </w:rPr>
        <w:t xml:space="preserve"> A, Singh NJ and Milner-Gulland EJ. 2010. Wildlife hunting by indigenous tribes: A case study from Arunachal Pradesh, north-east India. </w:t>
      </w:r>
      <w:r w:rsidRPr="00BE76CF">
        <w:rPr>
          <w:i/>
          <w:iCs/>
          <w:sz w:val="16"/>
          <w:szCs w:val="16"/>
          <w:lang w:val="de-DE"/>
        </w:rPr>
        <w:t xml:space="preserve">Oryx </w:t>
      </w:r>
      <w:r w:rsidRPr="00BE76CF">
        <w:rPr>
          <w:sz w:val="16"/>
          <w:szCs w:val="16"/>
          <w:lang w:val="de-DE"/>
        </w:rPr>
        <w:t>44(4):564–72.</w:t>
      </w:r>
    </w:p>
  </w:footnote>
  <w:footnote w:id="17">
    <w:p w:rsidR="00EC7114" w:rsidRPr="00EC7114" w:rsidRDefault="00EC7114" w:rsidP="00EC7114">
      <w:pPr>
        <w:pStyle w:val="FootnoteText"/>
        <w:rPr>
          <w:sz w:val="16"/>
          <w:szCs w:val="16"/>
          <w:lang w:val="de-DE"/>
        </w:rPr>
      </w:pPr>
      <w:r w:rsidRPr="006A34B9">
        <w:rPr>
          <w:rStyle w:val="FootnoteReference"/>
          <w:sz w:val="16"/>
          <w:szCs w:val="16"/>
          <w:vertAlign w:val="superscript"/>
        </w:rPr>
        <w:footnoteRef/>
      </w:r>
      <w:r w:rsidRPr="00EC7114">
        <w:rPr>
          <w:sz w:val="16"/>
          <w:szCs w:val="16"/>
          <w:lang w:val="de-DE"/>
        </w:rPr>
        <w:t xml:space="preserve"> </w:t>
      </w:r>
      <w:r w:rsidRPr="00EC7114">
        <w:rPr>
          <w:sz w:val="16"/>
          <w:szCs w:val="16"/>
          <w:lang w:val="de-DE"/>
        </w:rPr>
        <w:t>Ibid.</w:t>
      </w:r>
    </w:p>
  </w:footnote>
  <w:footnote w:id="18">
    <w:p w:rsidR="00C82B85" w:rsidRPr="00BE76CF" w:rsidRDefault="00C82B85" w:rsidP="00996FDB">
      <w:pPr>
        <w:pStyle w:val="FootnoteText"/>
        <w:rPr>
          <w:sz w:val="16"/>
          <w:szCs w:val="16"/>
        </w:rPr>
      </w:pPr>
      <w:r w:rsidRPr="00BE76CF">
        <w:rPr>
          <w:rStyle w:val="FootnoteReference"/>
          <w:sz w:val="16"/>
          <w:szCs w:val="16"/>
          <w:vertAlign w:val="superscript"/>
        </w:rPr>
        <w:footnoteRef/>
      </w:r>
      <w:r w:rsidRPr="00EC7114">
        <w:rPr>
          <w:sz w:val="16"/>
          <w:szCs w:val="16"/>
        </w:rPr>
        <w:t xml:space="preserve"> </w:t>
      </w:r>
      <w:r w:rsidR="00EC7114" w:rsidRPr="00EC7114">
        <w:rPr>
          <w:sz w:val="16"/>
          <w:szCs w:val="16"/>
        </w:rPr>
        <w:t xml:space="preserve">Forest survey of India 2005, Das et al. </w:t>
      </w:r>
      <w:r w:rsidR="00EC7114">
        <w:rPr>
          <w:sz w:val="16"/>
          <w:szCs w:val="16"/>
        </w:rPr>
        <w:t>2006</w:t>
      </w:r>
      <w:r w:rsidRPr="00BE76CF">
        <w:rPr>
          <w:sz w:val="16"/>
          <w:szCs w:val="16"/>
        </w:rPr>
        <w:t>.</w:t>
      </w:r>
    </w:p>
  </w:footnote>
  <w:footnote w:id="19">
    <w:p w:rsidR="00C82B85" w:rsidRPr="00BE76CF" w:rsidRDefault="00C82B85" w:rsidP="00996FDB">
      <w:pPr>
        <w:pStyle w:val="FootnoteText"/>
      </w:pPr>
      <w:r w:rsidRPr="00BE76CF">
        <w:rPr>
          <w:rStyle w:val="FootnoteReference"/>
          <w:sz w:val="16"/>
          <w:szCs w:val="16"/>
          <w:vertAlign w:val="superscript"/>
        </w:rPr>
        <w:footnoteRef/>
      </w:r>
      <w:r w:rsidRPr="00BE76CF">
        <w:rPr>
          <w:sz w:val="16"/>
          <w:szCs w:val="16"/>
        </w:rPr>
        <w:t xml:space="preserve"> Nasi, R., Brown, D., </w:t>
      </w:r>
      <w:proofErr w:type="spellStart"/>
      <w:r w:rsidRPr="00BE76CF">
        <w:rPr>
          <w:sz w:val="16"/>
          <w:szCs w:val="16"/>
        </w:rPr>
        <w:t>Wilkie</w:t>
      </w:r>
      <w:proofErr w:type="spellEnd"/>
      <w:r w:rsidRPr="00BE76CF">
        <w:rPr>
          <w:sz w:val="16"/>
          <w:szCs w:val="16"/>
        </w:rPr>
        <w:t xml:space="preserve">, D., Bennett, E., </w:t>
      </w:r>
      <w:proofErr w:type="spellStart"/>
      <w:r w:rsidRPr="00BE76CF">
        <w:rPr>
          <w:sz w:val="16"/>
          <w:szCs w:val="16"/>
        </w:rPr>
        <w:t>Tutin</w:t>
      </w:r>
      <w:proofErr w:type="spellEnd"/>
      <w:r w:rsidRPr="00BE76CF">
        <w:rPr>
          <w:sz w:val="16"/>
          <w:szCs w:val="16"/>
        </w:rPr>
        <w:t xml:space="preserve">, C., van </w:t>
      </w:r>
      <w:proofErr w:type="spellStart"/>
      <w:r w:rsidRPr="00BE76CF">
        <w:rPr>
          <w:sz w:val="16"/>
          <w:szCs w:val="16"/>
        </w:rPr>
        <w:t>Tol</w:t>
      </w:r>
      <w:proofErr w:type="spellEnd"/>
      <w:r w:rsidRPr="00BE76CF">
        <w:rPr>
          <w:sz w:val="16"/>
          <w:szCs w:val="16"/>
        </w:rPr>
        <w:t xml:space="preserve">, G., et al. (2008). Conservation and use of wildlife-based resources: The </w:t>
      </w:r>
      <w:proofErr w:type="spellStart"/>
      <w:r w:rsidRPr="00BE76CF">
        <w:rPr>
          <w:sz w:val="16"/>
          <w:szCs w:val="16"/>
        </w:rPr>
        <w:t>bushmeat</w:t>
      </w:r>
      <w:proofErr w:type="spellEnd"/>
      <w:r w:rsidRPr="00BE76CF">
        <w:rPr>
          <w:sz w:val="16"/>
          <w:szCs w:val="16"/>
        </w:rPr>
        <w:t xml:space="preserve"> crisis. Bogor, Indonesia: CBD &amp; CIFOR.</w:t>
      </w:r>
    </w:p>
  </w:footnote>
  <w:footnote w:id="20">
    <w:p w:rsidR="00C82B85" w:rsidRPr="00BE76CF" w:rsidRDefault="00C82B85" w:rsidP="00996FDB">
      <w:pPr>
        <w:pStyle w:val="FootnoteText"/>
        <w:rPr>
          <w:sz w:val="16"/>
          <w:szCs w:val="16"/>
        </w:rPr>
      </w:pPr>
      <w:r w:rsidRPr="00BE76CF">
        <w:rPr>
          <w:rStyle w:val="FootnoteReference"/>
          <w:sz w:val="16"/>
          <w:szCs w:val="16"/>
          <w:vertAlign w:val="superscript"/>
        </w:rPr>
        <w:footnoteRef/>
      </w:r>
      <w:r w:rsidRPr="00BE76CF">
        <w:rPr>
          <w:sz w:val="16"/>
          <w:szCs w:val="16"/>
        </w:rPr>
        <w:t xml:space="preserve"> Walsh, P. D., Abernethy, K. A., Bermejo, M., </w:t>
      </w:r>
      <w:proofErr w:type="spellStart"/>
      <w:r w:rsidRPr="00BE76CF">
        <w:rPr>
          <w:sz w:val="16"/>
          <w:szCs w:val="16"/>
        </w:rPr>
        <w:t>Beyers</w:t>
      </w:r>
      <w:proofErr w:type="spellEnd"/>
      <w:r w:rsidRPr="00BE76CF">
        <w:rPr>
          <w:sz w:val="16"/>
          <w:szCs w:val="16"/>
        </w:rPr>
        <w:t xml:space="preserve">, R., …, &amp; </w:t>
      </w:r>
      <w:proofErr w:type="spellStart"/>
      <w:r w:rsidRPr="00BE76CF">
        <w:rPr>
          <w:sz w:val="16"/>
          <w:szCs w:val="16"/>
        </w:rPr>
        <w:t>Wilkie</w:t>
      </w:r>
      <w:proofErr w:type="spellEnd"/>
      <w:r w:rsidRPr="00BE76CF">
        <w:rPr>
          <w:sz w:val="16"/>
          <w:szCs w:val="16"/>
        </w:rPr>
        <w:t>, D. S. (2003). Catastrophic ape decline in western equatorial Africa. Nature, 422, 611–614.</w:t>
      </w:r>
    </w:p>
  </w:footnote>
  <w:footnote w:id="21">
    <w:p w:rsidR="00C82B85" w:rsidRPr="00BE76CF" w:rsidRDefault="00C82B85" w:rsidP="00996FDB">
      <w:pPr>
        <w:pStyle w:val="FootnoteText"/>
        <w:rPr>
          <w:sz w:val="16"/>
          <w:szCs w:val="16"/>
        </w:rPr>
      </w:pPr>
      <w:r w:rsidRPr="00BE76CF">
        <w:rPr>
          <w:rStyle w:val="FootnoteReference"/>
          <w:sz w:val="16"/>
          <w:szCs w:val="16"/>
          <w:vertAlign w:val="superscript"/>
        </w:rPr>
        <w:footnoteRef/>
      </w:r>
      <w:r w:rsidRPr="00BE76CF">
        <w:rPr>
          <w:sz w:val="16"/>
          <w:szCs w:val="16"/>
          <w:vertAlign w:val="superscript"/>
        </w:rPr>
        <w:t xml:space="preserve"> </w:t>
      </w:r>
      <w:proofErr w:type="spellStart"/>
      <w:r w:rsidRPr="00BE76CF">
        <w:rPr>
          <w:sz w:val="16"/>
          <w:szCs w:val="16"/>
        </w:rPr>
        <w:t>Henschel</w:t>
      </w:r>
      <w:proofErr w:type="spellEnd"/>
      <w:r w:rsidRPr="00BE76CF">
        <w:rPr>
          <w:sz w:val="16"/>
          <w:szCs w:val="16"/>
        </w:rPr>
        <w:t>, P. 2009. The status and conservation of leopards and other large carnivores in the Congo Basin, and the potential role of reintroduction. Reintroduction of Top-Order Predators. Hayward, M.W. and Somers, M.(eds.) Blackwell Publishing, Oxford.</w:t>
      </w:r>
    </w:p>
  </w:footnote>
  <w:footnote w:id="22">
    <w:p w:rsidR="00C82B85" w:rsidRPr="00BE76CF" w:rsidRDefault="00C82B85" w:rsidP="00996FDB">
      <w:pPr>
        <w:pStyle w:val="FootnoteText"/>
        <w:rPr>
          <w:sz w:val="16"/>
          <w:szCs w:val="16"/>
        </w:rPr>
      </w:pPr>
      <w:r w:rsidRPr="00BE76CF">
        <w:rPr>
          <w:rStyle w:val="FootnoteReference"/>
          <w:sz w:val="16"/>
          <w:szCs w:val="16"/>
          <w:vertAlign w:val="superscript"/>
        </w:rPr>
        <w:footnoteRef/>
      </w:r>
      <w:r w:rsidRPr="00BE76CF">
        <w:rPr>
          <w:sz w:val="16"/>
          <w:szCs w:val="16"/>
          <w:vertAlign w:val="superscript"/>
        </w:rPr>
        <w:t xml:space="preserve"> </w:t>
      </w:r>
      <w:proofErr w:type="spellStart"/>
      <w:r w:rsidRPr="00BE76CF">
        <w:rPr>
          <w:sz w:val="16"/>
          <w:szCs w:val="16"/>
        </w:rPr>
        <w:t>Petrozzi</w:t>
      </w:r>
      <w:proofErr w:type="spellEnd"/>
      <w:r w:rsidRPr="00BE76CF">
        <w:rPr>
          <w:sz w:val="16"/>
          <w:szCs w:val="16"/>
        </w:rPr>
        <w:t xml:space="preserve">, F. et al. 2016. Ecology of the </w:t>
      </w:r>
      <w:proofErr w:type="spellStart"/>
      <w:r w:rsidRPr="00BE76CF">
        <w:rPr>
          <w:sz w:val="16"/>
          <w:szCs w:val="16"/>
        </w:rPr>
        <w:t>bushmeat</w:t>
      </w:r>
      <w:proofErr w:type="spellEnd"/>
      <w:r w:rsidRPr="00BE76CF">
        <w:rPr>
          <w:sz w:val="16"/>
          <w:szCs w:val="16"/>
        </w:rPr>
        <w:t xml:space="preserve"> trade in west and central Africa. Tropical Ecology 57: 545-557.</w:t>
      </w:r>
    </w:p>
  </w:footnote>
  <w:footnote w:id="23">
    <w:p w:rsidR="00C82B85" w:rsidRDefault="00C82B85" w:rsidP="00996FDB">
      <w:pPr>
        <w:pStyle w:val="FootnoteText"/>
      </w:pPr>
      <w:r w:rsidRPr="00932069">
        <w:rPr>
          <w:rStyle w:val="FootnoteReference"/>
          <w:sz w:val="16"/>
          <w:szCs w:val="16"/>
          <w:vertAlign w:val="superscript"/>
        </w:rPr>
        <w:footnoteRef/>
      </w:r>
      <w:r w:rsidRPr="00932069">
        <w:rPr>
          <w:sz w:val="16"/>
          <w:szCs w:val="16"/>
        </w:rPr>
        <w:t xml:space="preserve"> </w:t>
      </w:r>
      <w:proofErr w:type="spellStart"/>
      <w:r w:rsidRPr="00932069">
        <w:rPr>
          <w:sz w:val="16"/>
          <w:szCs w:val="16"/>
        </w:rPr>
        <w:t>Sheil</w:t>
      </w:r>
      <w:proofErr w:type="spellEnd"/>
      <w:r w:rsidRPr="00932069">
        <w:rPr>
          <w:sz w:val="16"/>
          <w:szCs w:val="16"/>
        </w:rPr>
        <w:t>, D. and Salim, A. 2004. Forest tree persistence, elephants and stem</w:t>
      </w:r>
      <w:r>
        <w:rPr>
          <w:sz w:val="16"/>
          <w:szCs w:val="16"/>
        </w:rPr>
        <w:t xml:space="preserve"> </w:t>
      </w:r>
      <w:r w:rsidRPr="00932069">
        <w:rPr>
          <w:sz w:val="16"/>
          <w:szCs w:val="16"/>
        </w:rPr>
        <w:t xml:space="preserve">scars. </w:t>
      </w:r>
      <w:proofErr w:type="spellStart"/>
      <w:r w:rsidRPr="00932069">
        <w:rPr>
          <w:i/>
          <w:iCs/>
          <w:sz w:val="16"/>
          <w:szCs w:val="16"/>
        </w:rPr>
        <w:t>Biotropica</w:t>
      </w:r>
      <w:proofErr w:type="spellEnd"/>
      <w:r w:rsidRPr="00932069">
        <w:rPr>
          <w:i/>
          <w:iCs/>
          <w:sz w:val="16"/>
          <w:szCs w:val="16"/>
        </w:rPr>
        <w:t xml:space="preserve"> </w:t>
      </w:r>
      <w:r w:rsidRPr="00932069">
        <w:rPr>
          <w:b/>
          <w:bCs/>
          <w:sz w:val="16"/>
          <w:szCs w:val="16"/>
        </w:rPr>
        <w:t>36</w:t>
      </w:r>
      <w:r w:rsidRPr="00932069">
        <w:rPr>
          <w:sz w:val="16"/>
          <w:szCs w:val="16"/>
        </w:rPr>
        <w:t>(4):505-521.</w:t>
      </w:r>
    </w:p>
  </w:footnote>
  <w:footnote w:id="24">
    <w:p w:rsidR="00C82B85" w:rsidRDefault="00C82B85" w:rsidP="00996FDB">
      <w:pPr>
        <w:pStyle w:val="FootnoteText"/>
      </w:pPr>
      <w:r w:rsidRPr="00BE76CF">
        <w:rPr>
          <w:rStyle w:val="FootnoteReference"/>
          <w:vertAlign w:val="superscript"/>
        </w:rPr>
        <w:footnoteRef/>
      </w:r>
      <w:r w:rsidRPr="00BE76CF">
        <w:t xml:space="preserve"> </w:t>
      </w:r>
      <w:r w:rsidRPr="00BE76CF">
        <w:rPr>
          <w:sz w:val="16"/>
          <w:szCs w:val="16"/>
        </w:rPr>
        <w:t xml:space="preserve">Nasi, R., </w:t>
      </w:r>
      <w:proofErr w:type="spellStart"/>
      <w:r w:rsidRPr="00BE76CF">
        <w:rPr>
          <w:sz w:val="16"/>
          <w:szCs w:val="16"/>
        </w:rPr>
        <w:t>Christophersen</w:t>
      </w:r>
      <w:proofErr w:type="spellEnd"/>
      <w:r w:rsidRPr="00BE76CF">
        <w:rPr>
          <w:sz w:val="16"/>
          <w:szCs w:val="16"/>
        </w:rPr>
        <w:t>, T. and Belair, C. 2010. Ibid.</w:t>
      </w:r>
    </w:p>
  </w:footnote>
  <w:footnote w:id="25">
    <w:p w:rsidR="00C82B85" w:rsidRPr="007620CC" w:rsidRDefault="00C82B85" w:rsidP="00996FDB">
      <w:pPr>
        <w:pStyle w:val="FootnoteText"/>
        <w:rPr>
          <w:sz w:val="16"/>
          <w:szCs w:val="16"/>
        </w:rPr>
      </w:pPr>
      <w:r w:rsidRPr="007620CC">
        <w:rPr>
          <w:rStyle w:val="FootnoteReference"/>
          <w:sz w:val="16"/>
          <w:szCs w:val="16"/>
          <w:vertAlign w:val="superscript"/>
        </w:rPr>
        <w:footnoteRef/>
      </w:r>
      <w:r w:rsidRPr="007620CC">
        <w:rPr>
          <w:sz w:val="16"/>
          <w:szCs w:val="16"/>
          <w:vertAlign w:val="superscript"/>
        </w:rPr>
        <w:t xml:space="preserve"> </w:t>
      </w:r>
      <w:r w:rsidRPr="007620CC">
        <w:rPr>
          <w:sz w:val="16"/>
          <w:szCs w:val="16"/>
        </w:rPr>
        <w:t xml:space="preserve">Sergio, F., Caro, T., Brown, D., Clucas, B., Hunter, J., Ketchum, J., McHugh, K. and </w:t>
      </w:r>
      <w:proofErr w:type="spellStart"/>
      <w:r w:rsidRPr="007620CC">
        <w:rPr>
          <w:sz w:val="16"/>
          <w:szCs w:val="16"/>
        </w:rPr>
        <w:t>Hiraldo</w:t>
      </w:r>
      <w:proofErr w:type="spellEnd"/>
      <w:r w:rsidRPr="007620CC">
        <w:rPr>
          <w:sz w:val="16"/>
          <w:szCs w:val="16"/>
        </w:rPr>
        <w:t xml:space="preserve">, F. 2008. Top predators as conservation tools: Ecological rationale, assumptions, and efficacy. </w:t>
      </w:r>
      <w:proofErr w:type="spellStart"/>
      <w:r w:rsidRPr="007620CC">
        <w:rPr>
          <w:i/>
          <w:iCs/>
          <w:sz w:val="16"/>
          <w:szCs w:val="16"/>
        </w:rPr>
        <w:t>Annu</w:t>
      </w:r>
      <w:proofErr w:type="spellEnd"/>
      <w:r w:rsidRPr="007620CC">
        <w:rPr>
          <w:i/>
          <w:iCs/>
          <w:sz w:val="16"/>
          <w:szCs w:val="16"/>
        </w:rPr>
        <w:t xml:space="preserve">. Rev. Ecol. </w:t>
      </w:r>
      <w:proofErr w:type="spellStart"/>
      <w:r w:rsidRPr="007620CC">
        <w:rPr>
          <w:i/>
          <w:iCs/>
          <w:sz w:val="16"/>
          <w:szCs w:val="16"/>
        </w:rPr>
        <w:t>Evol</w:t>
      </w:r>
      <w:proofErr w:type="spellEnd"/>
      <w:r w:rsidRPr="007620CC">
        <w:rPr>
          <w:i/>
          <w:iCs/>
          <w:sz w:val="16"/>
          <w:szCs w:val="16"/>
        </w:rPr>
        <w:t xml:space="preserve">. Syst. </w:t>
      </w:r>
      <w:r w:rsidRPr="007620CC">
        <w:rPr>
          <w:bCs/>
          <w:sz w:val="16"/>
          <w:szCs w:val="16"/>
        </w:rPr>
        <w:t>39</w:t>
      </w:r>
      <w:r w:rsidRPr="007620CC">
        <w:rPr>
          <w:sz w:val="16"/>
          <w:szCs w:val="16"/>
        </w:rPr>
        <w:t>:1–19.</w:t>
      </w:r>
    </w:p>
  </w:footnote>
  <w:footnote w:id="26">
    <w:p w:rsidR="00C82B85" w:rsidRPr="00394CA7" w:rsidRDefault="00C82B85" w:rsidP="00996FDB">
      <w:pPr>
        <w:pStyle w:val="FootnoteText"/>
        <w:rPr>
          <w:sz w:val="16"/>
          <w:szCs w:val="16"/>
        </w:rPr>
      </w:pPr>
      <w:r w:rsidRPr="00394CA7">
        <w:rPr>
          <w:rStyle w:val="FootnoteReference"/>
          <w:sz w:val="16"/>
          <w:szCs w:val="16"/>
          <w:vertAlign w:val="superscript"/>
        </w:rPr>
        <w:footnoteRef/>
      </w:r>
      <w:r w:rsidRPr="00394CA7">
        <w:rPr>
          <w:sz w:val="16"/>
          <w:szCs w:val="16"/>
        </w:rPr>
        <w:t xml:space="preserve"> Lindsey, P. A., </w:t>
      </w:r>
      <w:proofErr w:type="spellStart"/>
      <w:r w:rsidRPr="00394CA7">
        <w:rPr>
          <w:sz w:val="16"/>
          <w:szCs w:val="16"/>
        </w:rPr>
        <w:t>Balme</w:t>
      </w:r>
      <w:proofErr w:type="spellEnd"/>
      <w:r w:rsidRPr="00394CA7">
        <w:rPr>
          <w:sz w:val="16"/>
          <w:szCs w:val="16"/>
        </w:rPr>
        <w:t xml:space="preserve">, G., Becker, M., </w:t>
      </w:r>
      <w:proofErr w:type="spellStart"/>
      <w:r w:rsidRPr="00394CA7">
        <w:rPr>
          <w:sz w:val="16"/>
          <w:szCs w:val="16"/>
        </w:rPr>
        <w:t>Begg</w:t>
      </w:r>
      <w:proofErr w:type="spellEnd"/>
      <w:r w:rsidRPr="00394CA7">
        <w:rPr>
          <w:sz w:val="16"/>
          <w:szCs w:val="16"/>
        </w:rPr>
        <w:t xml:space="preserve">, C., …, &amp; </w:t>
      </w:r>
      <w:proofErr w:type="spellStart"/>
      <w:r w:rsidRPr="00394CA7">
        <w:rPr>
          <w:sz w:val="16"/>
          <w:szCs w:val="16"/>
        </w:rPr>
        <w:t>Zisadza-Gambiwa</w:t>
      </w:r>
      <w:proofErr w:type="spellEnd"/>
      <w:r w:rsidRPr="00394CA7">
        <w:rPr>
          <w:sz w:val="16"/>
          <w:szCs w:val="16"/>
        </w:rPr>
        <w:t xml:space="preserve">, P. (2013). The </w:t>
      </w:r>
      <w:proofErr w:type="spellStart"/>
      <w:r w:rsidRPr="00394CA7">
        <w:rPr>
          <w:sz w:val="16"/>
          <w:szCs w:val="16"/>
        </w:rPr>
        <w:t>bushmeat</w:t>
      </w:r>
      <w:proofErr w:type="spellEnd"/>
      <w:r w:rsidRPr="00394CA7">
        <w:rPr>
          <w:sz w:val="16"/>
          <w:szCs w:val="16"/>
        </w:rPr>
        <w:t xml:space="preserve"> trade in African savannas: Impacts, drivers, and possible solutions. Biological Conservation, 160, 80–96.</w:t>
      </w:r>
    </w:p>
  </w:footnote>
  <w:footnote w:id="27">
    <w:p w:rsidR="00C82B85" w:rsidRPr="00FF4F26" w:rsidRDefault="00C82B85" w:rsidP="00996FDB">
      <w:pPr>
        <w:pStyle w:val="FootnoteText"/>
        <w:rPr>
          <w:sz w:val="16"/>
          <w:szCs w:val="16"/>
        </w:rPr>
      </w:pPr>
      <w:r w:rsidRPr="00FF4F26">
        <w:rPr>
          <w:rStyle w:val="FootnoteReference"/>
          <w:sz w:val="16"/>
          <w:szCs w:val="16"/>
          <w:vertAlign w:val="superscript"/>
        </w:rPr>
        <w:footnoteRef/>
      </w:r>
      <w:r w:rsidRPr="00FF4F26">
        <w:rPr>
          <w:sz w:val="16"/>
          <w:szCs w:val="16"/>
        </w:rPr>
        <w:t xml:space="preserve"> </w:t>
      </w:r>
      <w:r w:rsidRPr="00FF4F26">
        <w:rPr>
          <w:rFonts w:cs="Arial"/>
          <w:sz w:val="16"/>
          <w:szCs w:val="16"/>
        </w:rPr>
        <w:t>Nasi R, Taber A and van Vliet N. 2011. Ibid.</w:t>
      </w:r>
    </w:p>
  </w:footnote>
  <w:footnote w:id="28">
    <w:p w:rsidR="00C82B85" w:rsidRPr="00263BAE" w:rsidRDefault="00C82B85" w:rsidP="00996FDB">
      <w:pPr>
        <w:pStyle w:val="FootnoteText"/>
        <w:rPr>
          <w:sz w:val="16"/>
          <w:szCs w:val="16"/>
        </w:rPr>
      </w:pPr>
      <w:r w:rsidRPr="00263BAE">
        <w:rPr>
          <w:rStyle w:val="FootnoteReference"/>
          <w:sz w:val="16"/>
          <w:szCs w:val="16"/>
          <w:vertAlign w:val="superscript"/>
        </w:rPr>
        <w:footnoteRef/>
      </w:r>
      <w:r w:rsidRPr="00263BAE">
        <w:rPr>
          <w:sz w:val="16"/>
          <w:szCs w:val="16"/>
        </w:rPr>
        <w:t xml:space="preserve"> </w:t>
      </w:r>
      <w:r w:rsidRPr="00263BAE">
        <w:rPr>
          <w:rFonts w:cs="Arial"/>
          <w:sz w:val="16"/>
          <w:szCs w:val="16"/>
        </w:rPr>
        <w:t>Nasi R, Taber A and van Vliet N. 2011. Ibid.</w:t>
      </w:r>
    </w:p>
  </w:footnote>
  <w:footnote w:id="29">
    <w:p w:rsidR="00C82B85" w:rsidRPr="00D532AB" w:rsidRDefault="00C82B85" w:rsidP="00996FDB">
      <w:pPr>
        <w:pStyle w:val="FootnoteText"/>
        <w:rPr>
          <w:sz w:val="16"/>
          <w:szCs w:val="16"/>
        </w:rPr>
      </w:pPr>
      <w:r w:rsidRPr="00D532AB">
        <w:rPr>
          <w:rStyle w:val="FootnoteReference"/>
          <w:sz w:val="16"/>
          <w:szCs w:val="16"/>
          <w:vertAlign w:val="superscript"/>
        </w:rPr>
        <w:footnoteRef/>
      </w:r>
      <w:r w:rsidRPr="00D532AB">
        <w:rPr>
          <w:sz w:val="16"/>
          <w:szCs w:val="16"/>
        </w:rPr>
        <w:t xml:space="preserve"> </w:t>
      </w:r>
      <w:proofErr w:type="spellStart"/>
      <w:r w:rsidRPr="00D532AB">
        <w:rPr>
          <w:sz w:val="16"/>
          <w:szCs w:val="16"/>
        </w:rPr>
        <w:t>Cawthorn</w:t>
      </w:r>
      <w:proofErr w:type="spellEnd"/>
      <w:r w:rsidRPr="00D532AB">
        <w:rPr>
          <w:sz w:val="16"/>
          <w:szCs w:val="16"/>
        </w:rPr>
        <w:t xml:space="preserve">, D.-M., &amp; Hoffman, L.C., The </w:t>
      </w:r>
      <w:proofErr w:type="spellStart"/>
      <w:r w:rsidRPr="00D532AB">
        <w:rPr>
          <w:sz w:val="16"/>
          <w:szCs w:val="16"/>
        </w:rPr>
        <w:t>bushmeat</w:t>
      </w:r>
      <w:proofErr w:type="spellEnd"/>
      <w:r w:rsidRPr="00D532AB">
        <w:rPr>
          <w:sz w:val="16"/>
          <w:szCs w:val="16"/>
        </w:rPr>
        <w:t xml:space="preserve"> and food security nexus: A global account of the contributions, conundrums and ethical collisions, Food Research International 2015</w:t>
      </w:r>
      <w:r>
        <w:rPr>
          <w:sz w:val="16"/>
          <w:szCs w:val="16"/>
        </w:rPr>
        <w:t>,</w:t>
      </w:r>
      <w:r w:rsidRPr="00D532AB">
        <w:t xml:space="preserve"> </w:t>
      </w:r>
      <w:hyperlink r:id="rId2" w:history="1">
        <w:r w:rsidRPr="00E221CA">
          <w:rPr>
            <w:rStyle w:val="Hyperlink"/>
            <w:sz w:val="16"/>
            <w:szCs w:val="16"/>
          </w:rPr>
          <w:t>http://dx.doi.org/10.1016/j.foodres.2015.03.025</w:t>
        </w:r>
      </w:hyperlink>
    </w:p>
  </w:footnote>
  <w:footnote w:id="30">
    <w:p w:rsidR="00C82B85" w:rsidRPr="00BC77A5" w:rsidRDefault="00C82B85" w:rsidP="00996FDB">
      <w:pPr>
        <w:pStyle w:val="FootnoteText"/>
        <w:rPr>
          <w:sz w:val="16"/>
          <w:szCs w:val="16"/>
        </w:rPr>
      </w:pPr>
      <w:r w:rsidRPr="00BC77A5">
        <w:rPr>
          <w:rStyle w:val="FootnoteReference"/>
          <w:sz w:val="16"/>
          <w:szCs w:val="16"/>
          <w:vertAlign w:val="superscript"/>
        </w:rPr>
        <w:footnoteRef/>
      </w:r>
      <w:r w:rsidRPr="00BE76CF">
        <w:rPr>
          <w:sz w:val="16"/>
          <w:szCs w:val="16"/>
          <w:lang w:val="de-DE"/>
        </w:rPr>
        <w:t xml:space="preserve"> </w:t>
      </w:r>
      <w:r w:rsidRPr="00BE76CF">
        <w:rPr>
          <w:sz w:val="16"/>
          <w:szCs w:val="16"/>
          <w:lang w:val="de-DE"/>
        </w:rPr>
        <w:t xml:space="preserve">Brashares, J. S., Golden, C. D., Weinbaum, K. Z., Barrett, C. B., &amp; Okello, G. V. 2011. </w:t>
      </w:r>
      <w:r w:rsidRPr="00BC77A5">
        <w:rPr>
          <w:sz w:val="16"/>
          <w:szCs w:val="16"/>
        </w:rPr>
        <w:t>Economic and geographic drivers of wildlife consumption in rural Africa. Proceedings of the National Academy of Sciences, 108, 13931–13936</w:t>
      </w:r>
      <w:r>
        <w:rPr>
          <w:sz w:val="16"/>
          <w:szCs w:val="16"/>
        </w:rPr>
        <w:t xml:space="preserve"> </w:t>
      </w:r>
      <w:r w:rsidRPr="00BC77A5">
        <w:rPr>
          <w:sz w:val="16"/>
          <w:szCs w:val="16"/>
        </w:rPr>
        <w:t>Fa, J.</w:t>
      </w:r>
      <w:r>
        <w:rPr>
          <w:sz w:val="16"/>
          <w:szCs w:val="16"/>
        </w:rPr>
        <w:t xml:space="preserve"> E., Currie, D., &amp; </w:t>
      </w:r>
      <w:proofErr w:type="spellStart"/>
      <w:r>
        <w:rPr>
          <w:sz w:val="16"/>
          <w:szCs w:val="16"/>
        </w:rPr>
        <w:t>Meeuwig</w:t>
      </w:r>
      <w:proofErr w:type="spellEnd"/>
      <w:r>
        <w:rPr>
          <w:sz w:val="16"/>
          <w:szCs w:val="16"/>
        </w:rPr>
        <w:t xml:space="preserve">, J. </w:t>
      </w:r>
      <w:r w:rsidRPr="00BC77A5">
        <w:rPr>
          <w:sz w:val="16"/>
          <w:szCs w:val="16"/>
        </w:rPr>
        <w:t xml:space="preserve">2003. </w:t>
      </w:r>
      <w:proofErr w:type="spellStart"/>
      <w:r w:rsidRPr="00BC77A5">
        <w:rPr>
          <w:sz w:val="16"/>
          <w:szCs w:val="16"/>
        </w:rPr>
        <w:t>Bushmeat</w:t>
      </w:r>
      <w:proofErr w:type="spellEnd"/>
      <w:r w:rsidRPr="00BC77A5">
        <w:rPr>
          <w:sz w:val="16"/>
          <w:szCs w:val="16"/>
        </w:rPr>
        <w:t xml:space="preserve"> and food security in the Congo Basin: Linkages between wildlife and people's future. Environmental Conservation, 30, 71–78.</w:t>
      </w:r>
    </w:p>
  </w:footnote>
  <w:footnote w:id="31">
    <w:p w:rsidR="00C82B85" w:rsidRPr="00B37E52" w:rsidRDefault="00C82B85" w:rsidP="00996FDB">
      <w:pPr>
        <w:pStyle w:val="FootnoteText"/>
        <w:rPr>
          <w:sz w:val="16"/>
        </w:rPr>
      </w:pPr>
      <w:r w:rsidRPr="00B37E52">
        <w:rPr>
          <w:rStyle w:val="FootnoteReference"/>
          <w:sz w:val="16"/>
          <w:vertAlign w:val="superscript"/>
        </w:rPr>
        <w:footnoteRef/>
      </w:r>
      <w:r w:rsidRPr="00210246">
        <w:rPr>
          <w:sz w:val="16"/>
          <w:lang w:val="de-DE"/>
        </w:rPr>
        <w:t xml:space="preserve"> </w:t>
      </w:r>
      <w:r w:rsidRPr="00210246">
        <w:rPr>
          <w:sz w:val="16"/>
          <w:lang w:val="de-DE"/>
        </w:rPr>
        <w:t xml:space="preserve">Brashares, J. S., Golden, C. D., Weinbaum, K. Z., Barrett, C. B., &amp; Okello, G. V. 2011. </w:t>
      </w:r>
      <w:r>
        <w:rPr>
          <w:sz w:val="16"/>
        </w:rPr>
        <w:t>Ibid.</w:t>
      </w:r>
    </w:p>
  </w:footnote>
  <w:footnote w:id="32">
    <w:p w:rsidR="00C82B85" w:rsidRPr="00D54F50" w:rsidRDefault="00C82B85" w:rsidP="00996FDB">
      <w:pPr>
        <w:pStyle w:val="FootnoteText"/>
        <w:rPr>
          <w:sz w:val="16"/>
          <w:szCs w:val="16"/>
        </w:rPr>
      </w:pPr>
      <w:r w:rsidRPr="00D54F50">
        <w:rPr>
          <w:rStyle w:val="FootnoteReference"/>
          <w:sz w:val="16"/>
          <w:szCs w:val="16"/>
          <w:vertAlign w:val="superscript"/>
        </w:rPr>
        <w:footnoteRef/>
      </w:r>
      <w:r w:rsidRPr="00D54F50">
        <w:rPr>
          <w:sz w:val="16"/>
          <w:szCs w:val="16"/>
        </w:rPr>
        <w:t xml:space="preserve"> </w:t>
      </w:r>
      <w:r>
        <w:rPr>
          <w:sz w:val="16"/>
          <w:szCs w:val="16"/>
        </w:rPr>
        <w:t xml:space="preserve">Barnett, R. </w:t>
      </w:r>
      <w:r w:rsidRPr="00D54F50">
        <w:rPr>
          <w:sz w:val="16"/>
          <w:szCs w:val="16"/>
        </w:rPr>
        <w:t xml:space="preserve">2000. Food for thought: The utilization of wild meat in Eastern and Southern Africa. Nairobi, Kenya: TRAFFIC East/Southern Africa; </w:t>
      </w:r>
      <w:proofErr w:type="spellStart"/>
      <w:r w:rsidRPr="00D54F50">
        <w:rPr>
          <w:sz w:val="16"/>
          <w:szCs w:val="16"/>
        </w:rPr>
        <w:t>Cowlishaw</w:t>
      </w:r>
      <w:proofErr w:type="spellEnd"/>
      <w:r w:rsidRPr="00D54F50">
        <w:rPr>
          <w:sz w:val="16"/>
          <w:szCs w:val="16"/>
        </w:rPr>
        <w:t>, G., Men</w:t>
      </w:r>
      <w:r>
        <w:rPr>
          <w:sz w:val="16"/>
          <w:szCs w:val="16"/>
        </w:rPr>
        <w:t xml:space="preserve">delson, S., &amp; </w:t>
      </w:r>
      <w:proofErr w:type="spellStart"/>
      <w:r>
        <w:rPr>
          <w:sz w:val="16"/>
          <w:szCs w:val="16"/>
        </w:rPr>
        <w:t>Rowcliffe</w:t>
      </w:r>
      <w:proofErr w:type="spellEnd"/>
      <w:r>
        <w:rPr>
          <w:sz w:val="16"/>
          <w:szCs w:val="16"/>
        </w:rPr>
        <w:t xml:space="preserve">, J. M. </w:t>
      </w:r>
      <w:r w:rsidRPr="00D54F50">
        <w:rPr>
          <w:sz w:val="16"/>
          <w:szCs w:val="16"/>
        </w:rPr>
        <w:t xml:space="preserve">2004. The </w:t>
      </w:r>
      <w:proofErr w:type="spellStart"/>
      <w:r w:rsidRPr="00D54F50">
        <w:rPr>
          <w:sz w:val="16"/>
          <w:szCs w:val="16"/>
        </w:rPr>
        <w:t>bushmeat</w:t>
      </w:r>
      <w:proofErr w:type="spellEnd"/>
      <w:r w:rsidRPr="00D54F50">
        <w:rPr>
          <w:sz w:val="16"/>
          <w:szCs w:val="16"/>
        </w:rPr>
        <w:t xml:space="preserve"> commodity chain: Patterns of trade and sustainability in a mature urban market in West Africa. Wildlife policy briefing 7. London, UK: Overseas Development Institute. </w:t>
      </w:r>
      <w:r>
        <w:rPr>
          <w:sz w:val="16"/>
          <w:szCs w:val="16"/>
        </w:rPr>
        <w:t xml:space="preserve">Lindsey, P., &amp; Bento, C. </w:t>
      </w:r>
      <w:r w:rsidRPr="00D54F50">
        <w:rPr>
          <w:sz w:val="16"/>
          <w:szCs w:val="16"/>
        </w:rPr>
        <w:t xml:space="preserve">2012. Illegal hunting and the </w:t>
      </w:r>
      <w:proofErr w:type="spellStart"/>
      <w:r w:rsidRPr="00D54F50">
        <w:rPr>
          <w:sz w:val="16"/>
          <w:szCs w:val="16"/>
        </w:rPr>
        <w:t>bushmeat</w:t>
      </w:r>
      <w:proofErr w:type="spellEnd"/>
      <w:r w:rsidRPr="00D54F50">
        <w:rPr>
          <w:sz w:val="16"/>
          <w:szCs w:val="16"/>
        </w:rPr>
        <w:t xml:space="preserve"> trade in Central Mozambique. a case-study from </w:t>
      </w:r>
      <w:proofErr w:type="spellStart"/>
      <w:r w:rsidRPr="00D54F50">
        <w:rPr>
          <w:sz w:val="16"/>
          <w:szCs w:val="16"/>
        </w:rPr>
        <w:t>Coutada</w:t>
      </w:r>
      <w:proofErr w:type="spellEnd"/>
      <w:r w:rsidRPr="00D54F50">
        <w:rPr>
          <w:sz w:val="16"/>
          <w:szCs w:val="16"/>
        </w:rPr>
        <w:t xml:space="preserve"> 9, </w:t>
      </w:r>
      <w:proofErr w:type="spellStart"/>
      <w:r w:rsidRPr="00D54F50">
        <w:rPr>
          <w:sz w:val="16"/>
          <w:szCs w:val="16"/>
        </w:rPr>
        <w:t>Manica</w:t>
      </w:r>
      <w:proofErr w:type="spellEnd"/>
      <w:r w:rsidRPr="00D54F50">
        <w:rPr>
          <w:sz w:val="16"/>
          <w:szCs w:val="16"/>
        </w:rPr>
        <w:t xml:space="preserve"> Province. Harare, Zimbabwe: TRAFFIC East/Southern Africa.</w:t>
      </w:r>
    </w:p>
  </w:footnote>
  <w:footnote w:id="33">
    <w:p w:rsidR="00C82B85" w:rsidRPr="008E7CBE" w:rsidRDefault="00C82B85" w:rsidP="00996FDB">
      <w:pPr>
        <w:pStyle w:val="FootnoteText"/>
        <w:rPr>
          <w:sz w:val="16"/>
          <w:szCs w:val="16"/>
        </w:rPr>
      </w:pPr>
      <w:r w:rsidRPr="008E7CBE">
        <w:rPr>
          <w:rStyle w:val="FootnoteReference"/>
          <w:sz w:val="16"/>
          <w:szCs w:val="16"/>
          <w:vertAlign w:val="superscript"/>
        </w:rPr>
        <w:footnoteRef/>
      </w:r>
      <w:r w:rsidRPr="00127C01">
        <w:rPr>
          <w:sz w:val="16"/>
          <w:szCs w:val="16"/>
          <w:lang w:val="it-IT"/>
        </w:rPr>
        <w:t xml:space="preserve"> </w:t>
      </w:r>
      <w:r w:rsidRPr="00127C01">
        <w:rPr>
          <w:sz w:val="16"/>
          <w:szCs w:val="16"/>
          <w:lang w:val="it-IT"/>
        </w:rPr>
        <w:t xml:space="preserve">Rushton, J., Viscarra, R., Viscarra, C., Basset, F., Baptista, R., &amp; Brown, D. 2005. </w:t>
      </w:r>
      <w:r w:rsidRPr="008E7CBE">
        <w:rPr>
          <w:sz w:val="16"/>
          <w:szCs w:val="16"/>
        </w:rPr>
        <w:t xml:space="preserve">How important is </w:t>
      </w:r>
      <w:proofErr w:type="spellStart"/>
      <w:r w:rsidRPr="008E7CBE">
        <w:rPr>
          <w:sz w:val="16"/>
          <w:szCs w:val="16"/>
        </w:rPr>
        <w:t>bushmeat</w:t>
      </w:r>
      <w:proofErr w:type="spellEnd"/>
      <w:r w:rsidRPr="008E7CBE">
        <w:rPr>
          <w:sz w:val="16"/>
          <w:szCs w:val="16"/>
        </w:rPr>
        <w:t xml:space="preserve"> consumption in South America: Now and in the future. Wildlife policy briefing no. 11. London, UK: Overseas Development Institute.</w:t>
      </w:r>
    </w:p>
  </w:footnote>
  <w:footnote w:id="34">
    <w:p w:rsidR="00C82B85" w:rsidRPr="008E7CBE" w:rsidRDefault="00C82B85" w:rsidP="00996FDB">
      <w:pPr>
        <w:pStyle w:val="FootnoteText"/>
        <w:rPr>
          <w:sz w:val="16"/>
        </w:rPr>
      </w:pPr>
      <w:r w:rsidRPr="008E7CBE">
        <w:rPr>
          <w:rStyle w:val="FootnoteReference"/>
          <w:sz w:val="16"/>
          <w:vertAlign w:val="superscript"/>
        </w:rPr>
        <w:footnoteRef/>
      </w:r>
      <w:r w:rsidRPr="008E7CBE">
        <w:rPr>
          <w:sz w:val="16"/>
        </w:rPr>
        <w:t xml:space="preserve"> Parry,</w:t>
      </w:r>
      <w:r>
        <w:rPr>
          <w:sz w:val="16"/>
        </w:rPr>
        <w:t xml:space="preserve"> L., Barlow, J., &amp; Pereira, H. </w:t>
      </w:r>
      <w:r w:rsidRPr="008E7CBE">
        <w:rPr>
          <w:sz w:val="16"/>
        </w:rPr>
        <w:t>2014. Wildlife harvest and consumption in Amazonia's</w:t>
      </w:r>
      <w:r>
        <w:rPr>
          <w:sz w:val="16"/>
        </w:rPr>
        <w:t xml:space="preserve"> </w:t>
      </w:r>
      <w:r w:rsidRPr="008E7CBE">
        <w:rPr>
          <w:sz w:val="16"/>
        </w:rPr>
        <w:t xml:space="preserve">urbanized wilderness. </w:t>
      </w:r>
      <w:r>
        <w:rPr>
          <w:sz w:val="16"/>
        </w:rPr>
        <w:t>C</w:t>
      </w:r>
      <w:r w:rsidRPr="008E7CBE">
        <w:rPr>
          <w:sz w:val="16"/>
        </w:rPr>
        <w:t>onservation Letters, 7, 565–574.</w:t>
      </w:r>
    </w:p>
  </w:footnote>
  <w:footnote w:id="35">
    <w:p w:rsidR="00C82B85" w:rsidRPr="006339D9" w:rsidRDefault="00C82B85" w:rsidP="00996FDB">
      <w:pPr>
        <w:pStyle w:val="FootnoteText"/>
        <w:rPr>
          <w:sz w:val="16"/>
          <w:szCs w:val="16"/>
        </w:rPr>
      </w:pPr>
      <w:r w:rsidRPr="006339D9">
        <w:rPr>
          <w:rStyle w:val="FootnoteReference"/>
          <w:sz w:val="16"/>
          <w:szCs w:val="16"/>
          <w:vertAlign w:val="superscript"/>
        </w:rPr>
        <w:footnoteRef/>
      </w:r>
      <w:r w:rsidRPr="006339D9">
        <w:rPr>
          <w:sz w:val="16"/>
          <w:szCs w:val="16"/>
        </w:rPr>
        <w:t xml:space="preserve"> </w:t>
      </w:r>
      <w:r>
        <w:rPr>
          <w:sz w:val="16"/>
          <w:szCs w:val="16"/>
        </w:rPr>
        <w:t xml:space="preserve">Bennett, E. L., &amp; Rao, M. </w:t>
      </w:r>
      <w:r w:rsidRPr="006339D9">
        <w:rPr>
          <w:sz w:val="16"/>
          <w:szCs w:val="16"/>
        </w:rPr>
        <w:t xml:space="preserve">2002a. Wild meat consumption in Asian tropical forest countries: Is this a glimpse of the future for Africa? In S. </w:t>
      </w:r>
      <w:proofErr w:type="spellStart"/>
      <w:r w:rsidRPr="006339D9">
        <w:rPr>
          <w:sz w:val="16"/>
          <w:szCs w:val="16"/>
        </w:rPr>
        <w:t>Mainka</w:t>
      </w:r>
      <w:proofErr w:type="spellEnd"/>
      <w:r w:rsidRPr="006339D9">
        <w:rPr>
          <w:sz w:val="16"/>
          <w:szCs w:val="16"/>
        </w:rPr>
        <w:t xml:space="preserve">, &amp; M. </w:t>
      </w:r>
      <w:proofErr w:type="spellStart"/>
      <w:r w:rsidRPr="006339D9">
        <w:rPr>
          <w:sz w:val="16"/>
          <w:szCs w:val="16"/>
        </w:rPr>
        <w:t>Travedi</w:t>
      </w:r>
      <w:proofErr w:type="spellEnd"/>
      <w:r w:rsidRPr="006339D9">
        <w:rPr>
          <w:sz w:val="16"/>
          <w:szCs w:val="16"/>
        </w:rPr>
        <w:t xml:space="preserve"> (Eds.), Links between biodiversity, conservation, livelihoods and food security: The sustainable use of wild species for meat (pp. 39–44). Gland, Switzerland: IUCN.</w:t>
      </w:r>
    </w:p>
  </w:footnote>
  <w:footnote w:id="36">
    <w:p w:rsidR="00C82B85" w:rsidRDefault="00C82B85" w:rsidP="00996FDB">
      <w:pPr>
        <w:pStyle w:val="FootnoteText"/>
      </w:pPr>
      <w:r w:rsidRPr="008C2DBB">
        <w:rPr>
          <w:rStyle w:val="FootnoteReference"/>
          <w:sz w:val="16"/>
          <w:szCs w:val="16"/>
          <w:vertAlign w:val="superscript"/>
        </w:rPr>
        <w:footnoteRef/>
      </w:r>
      <w:r w:rsidRPr="008C2DBB">
        <w:rPr>
          <w:sz w:val="16"/>
          <w:szCs w:val="16"/>
        </w:rPr>
        <w:t xml:space="preserve"> </w:t>
      </w:r>
      <w:proofErr w:type="spellStart"/>
      <w:r w:rsidRPr="008C2DBB">
        <w:rPr>
          <w:sz w:val="16"/>
          <w:szCs w:val="16"/>
        </w:rPr>
        <w:t>Fargeot</w:t>
      </w:r>
      <w:proofErr w:type="spellEnd"/>
      <w:r w:rsidRPr="008C2DBB">
        <w:rPr>
          <w:sz w:val="16"/>
          <w:szCs w:val="16"/>
        </w:rPr>
        <w:t xml:space="preserve">, C. 2010. </w:t>
      </w:r>
      <w:proofErr w:type="spellStart"/>
      <w:r w:rsidRPr="008C2DBB">
        <w:rPr>
          <w:sz w:val="16"/>
          <w:szCs w:val="16"/>
        </w:rPr>
        <w:t>Bushmeat</w:t>
      </w:r>
      <w:proofErr w:type="spellEnd"/>
      <w:r w:rsidRPr="008C2DBB">
        <w:rPr>
          <w:sz w:val="16"/>
          <w:szCs w:val="16"/>
        </w:rPr>
        <w:t xml:space="preserve"> consumption in Central African Republic. XXIIIIUFRO Congress, 23rd-28th of August 2010, Seoul, South Korea</w:t>
      </w:r>
      <w:r w:rsidRPr="008C2DBB">
        <w:t>.</w:t>
      </w:r>
    </w:p>
  </w:footnote>
  <w:footnote w:id="37">
    <w:p w:rsidR="00C82B85" w:rsidRPr="008C2DBB" w:rsidRDefault="00C82B85" w:rsidP="00996FDB">
      <w:pPr>
        <w:pStyle w:val="FootnoteText"/>
        <w:rPr>
          <w:sz w:val="16"/>
          <w:szCs w:val="16"/>
        </w:rPr>
      </w:pPr>
      <w:r w:rsidRPr="008C2DBB">
        <w:rPr>
          <w:rStyle w:val="FootnoteReference"/>
          <w:sz w:val="16"/>
          <w:szCs w:val="16"/>
          <w:vertAlign w:val="superscript"/>
        </w:rPr>
        <w:footnoteRef/>
      </w:r>
      <w:r w:rsidRPr="008C2DBB">
        <w:rPr>
          <w:sz w:val="16"/>
          <w:szCs w:val="16"/>
        </w:rPr>
        <w:t xml:space="preserve"> </w:t>
      </w:r>
      <w:proofErr w:type="spellStart"/>
      <w:r w:rsidRPr="008C2DBB">
        <w:rPr>
          <w:sz w:val="16"/>
          <w:szCs w:val="16"/>
        </w:rPr>
        <w:t>Kûmpel</w:t>
      </w:r>
      <w:proofErr w:type="spellEnd"/>
      <w:r w:rsidRPr="008C2DBB">
        <w:rPr>
          <w:sz w:val="16"/>
          <w:szCs w:val="16"/>
        </w:rPr>
        <w:t xml:space="preserve">, N.F., East, T., Keylock, N„ </w:t>
      </w:r>
      <w:proofErr w:type="spellStart"/>
      <w:r w:rsidRPr="008C2DBB">
        <w:rPr>
          <w:sz w:val="16"/>
          <w:szCs w:val="16"/>
        </w:rPr>
        <w:t>Rowcliffe</w:t>
      </w:r>
      <w:proofErr w:type="spellEnd"/>
      <w:r w:rsidRPr="008C2DBB">
        <w:rPr>
          <w:sz w:val="16"/>
          <w:szCs w:val="16"/>
        </w:rPr>
        <w:t xml:space="preserve">, J.M., </w:t>
      </w:r>
      <w:proofErr w:type="spellStart"/>
      <w:r w:rsidRPr="008C2DBB">
        <w:rPr>
          <w:sz w:val="16"/>
          <w:szCs w:val="16"/>
        </w:rPr>
        <w:t>Cowlishaw</w:t>
      </w:r>
      <w:proofErr w:type="spellEnd"/>
      <w:r w:rsidRPr="008C2DBB">
        <w:rPr>
          <w:sz w:val="16"/>
          <w:szCs w:val="16"/>
        </w:rPr>
        <w:t xml:space="preserve">, G. and Milner-Gulland, E.J. 2007. Determinants of </w:t>
      </w:r>
      <w:proofErr w:type="spellStart"/>
      <w:r w:rsidRPr="008C2DBB">
        <w:rPr>
          <w:sz w:val="16"/>
          <w:szCs w:val="16"/>
        </w:rPr>
        <w:t>bushmeat</w:t>
      </w:r>
      <w:proofErr w:type="spellEnd"/>
      <w:r w:rsidRPr="008C2DBB">
        <w:rPr>
          <w:sz w:val="16"/>
          <w:szCs w:val="16"/>
        </w:rPr>
        <w:t xml:space="preserve"> consumption and trade in Rio Muni, Equatorial Guinea: an urban-rural comparison. 73-91 p. In: Davies, G. and Brown, D. (eds.) </w:t>
      </w:r>
      <w:proofErr w:type="spellStart"/>
      <w:r w:rsidRPr="008C2DBB">
        <w:rPr>
          <w:sz w:val="16"/>
          <w:szCs w:val="16"/>
        </w:rPr>
        <w:t>Bushmeat</w:t>
      </w:r>
      <w:proofErr w:type="spellEnd"/>
      <w:r w:rsidRPr="008C2DBB">
        <w:rPr>
          <w:sz w:val="16"/>
          <w:szCs w:val="16"/>
        </w:rPr>
        <w:t xml:space="preserve"> and livelihoods: wildlife management and poverty reduction. Blackwell Publishing, Oxford.</w:t>
      </w:r>
    </w:p>
  </w:footnote>
  <w:footnote w:id="38">
    <w:p w:rsidR="00C82B85" w:rsidRPr="00900FDD" w:rsidRDefault="00C82B85" w:rsidP="00996FDB">
      <w:pPr>
        <w:pStyle w:val="FootnoteText"/>
        <w:rPr>
          <w:sz w:val="16"/>
          <w:szCs w:val="16"/>
        </w:rPr>
      </w:pPr>
      <w:r w:rsidRPr="008C1E06">
        <w:rPr>
          <w:rStyle w:val="FootnoteReference"/>
          <w:sz w:val="16"/>
          <w:szCs w:val="16"/>
          <w:vertAlign w:val="superscript"/>
        </w:rPr>
        <w:footnoteRef/>
      </w:r>
      <w:r w:rsidRPr="00CE2F07">
        <w:rPr>
          <w:sz w:val="16"/>
          <w:szCs w:val="16"/>
          <w:lang w:val="es-ES"/>
        </w:rPr>
        <w:t xml:space="preserve"> Van </w:t>
      </w:r>
      <w:proofErr w:type="spellStart"/>
      <w:r w:rsidRPr="00CE2F07">
        <w:rPr>
          <w:sz w:val="16"/>
          <w:szCs w:val="16"/>
          <w:lang w:val="es-ES"/>
        </w:rPr>
        <w:t>Vliet</w:t>
      </w:r>
      <w:proofErr w:type="spellEnd"/>
      <w:r w:rsidRPr="00CE2F07">
        <w:rPr>
          <w:sz w:val="16"/>
          <w:szCs w:val="16"/>
          <w:lang w:val="es-ES"/>
        </w:rPr>
        <w:t xml:space="preserve">, N., &amp; </w:t>
      </w:r>
      <w:proofErr w:type="spellStart"/>
      <w:r w:rsidRPr="00CE2F07">
        <w:rPr>
          <w:sz w:val="16"/>
          <w:szCs w:val="16"/>
          <w:lang w:val="es-ES"/>
        </w:rPr>
        <w:t>Nasi</w:t>
      </w:r>
      <w:proofErr w:type="spellEnd"/>
      <w:r w:rsidRPr="00CE2F07">
        <w:rPr>
          <w:sz w:val="16"/>
          <w:szCs w:val="16"/>
          <w:lang w:val="es-ES"/>
        </w:rPr>
        <w:t xml:space="preserve">, R. 2008. </w:t>
      </w:r>
      <w:r w:rsidRPr="008C1E06">
        <w:rPr>
          <w:sz w:val="16"/>
          <w:szCs w:val="16"/>
        </w:rPr>
        <w:t>Hunting for livelihood in northeast Gabon: Patterns, evolution, and sustainability. Ecology and Society, 13, 33</w:t>
      </w:r>
    </w:p>
  </w:footnote>
  <w:footnote w:id="39">
    <w:p w:rsidR="00C82B85" w:rsidRPr="00900FDD" w:rsidRDefault="00C82B85" w:rsidP="00996FDB">
      <w:pPr>
        <w:pStyle w:val="FootnoteText"/>
        <w:rPr>
          <w:sz w:val="16"/>
          <w:szCs w:val="16"/>
        </w:rPr>
      </w:pPr>
      <w:r w:rsidRPr="00900FDD">
        <w:rPr>
          <w:rStyle w:val="FootnoteReference"/>
          <w:sz w:val="16"/>
          <w:szCs w:val="16"/>
          <w:vertAlign w:val="superscript"/>
        </w:rPr>
        <w:footnoteRef/>
      </w:r>
      <w:r w:rsidRPr="00900FDD">
        <w:rPr>
          <w:sz w:val="16"/>
          <w:szCs w:val="16"/>
          <w:vertAlign w:val="superscript"/>
        </w:rPr>
        <w:t xml:space="preserve"> </w:t>
      </w:r>
      <w:proofErr w:type="spellStart"/>
      <w:r>
        <w:rPr>
          <w:sz w:val="16"/>
          <w:szCs w:val="16"/>
        </w:rPr>
        <w:t>Kümpel</w:t>
      </w:r>
      <w:proofErr w:type="spellEnd"/>
      <w:r>
        <w:rPr>
          <w:sz w:val="16"/>
          <w:szCs w:val="16"/>
        </w:rPr>
        <w:t>, N. F. 2006</w:t>
      </w:r>
      <w:r w:rsidRPr="00900FDD">
        <w:rPr>
          <w:sz w:val="16"/>
          <w:szCs w:val="16"/>
        </w:rPr>
        <w:t xml:space="preserve">. Incentives for sustainable hunting of </w:t>
      </w:r>
      <w:proofErr w:type="spellStart"/>
      <w:r w:rsidRPr="00900FDD">
        <w:rPr>
          <w:sz w:val="16"/>
          <w:szCs w:val="16"/>
        </w:rPr>
        <w:t>bushmeat</w:t>
      </w:r>
      <w:proofErr w:type="spellEnd"/>
      <w:r w:rsidRPr="00900FDD">
        <w:rPr>
          <w:sz w:val="16"/>
          <w:szCs w:val="16"/>
        </w:rPr>
        <w:t xml:space="preserve"> in Rio Muni, Equatorial Guinea. (PhD Thesis) UK: Imperial College London.</w:t>
      </w:r>
    </w:p>
  </w:footnote>
  <w:footnote w:id="40">
    <w:p w:rsidR="00C82B85" w:rsidRPr="00FB7451" w:rsidRDefault="00C82B85" w:rsidP="00996FDB">
      <w:pPr>
        <w:pStyle w:val="FootnoteText"/>
        <w:rPr>
          <w:sz w:val="16"/>
          <w:szCs w:val="16"/>
        </w:rPr>
      </w:pPr>
      <w:r w:rsidRPr="00FB7451">
        <w:rPr>
          <w:rStyle w:val="FootnoteReference"/>
          <w:sz w:val="16"/>
          <w:szCs w:val="16"/>
          <w:vertAlign w:val="superscript"/>
        </w:rPr>
        <w:footnoteRef/>
      </w:r>
      <w:r w:rsidRPr="00FB7451">
        <w:rPr>
          <w:sz w:val="16"/>
          <w:szCs w:val="16"/>
        </w:rPr>
        <w:t xml:space="preserve"> Nasi R, Taber A and van Vliet N. 2011. Ibid.</w:t>
      </w:r>
    </w:p>
  </w:footnote>
  <w:footnote w:id="41">
    <w:p w:rsidR="00C82B85" w:rsidRPr="00FB7451" w:rsidRDefault="00C82B85" w:rsidP="00996FDB">
      <w:pPr>
        <w:pStyle w:val="FootnoteText"/>
        <w:rPr>
          <w:sz w:val="16"/>
          <w:szCs w:val="16"/>
        </w:rPr>
      </w:pPr>
      <w:r w:rsidRPr="00FB7451">
        <w:rPr>
          <w:rStyle w:val="FootnoteReference"/>
          <w:sz w:val="16"/>
          <w:szCs w:val="16"/>
          <w:vertAlign w:val="superscript"/>
        </w:rPr>
        <w:footnoteRef/>
      </w:r>
      <w:r w:rsidRPr="00FB7451">
        <w:rPr>
          <w:sz w:val="16"/>
          <w:szCs w:val="16"/>
        </w:rPr>
        <w:t xml:space="preserve"> </w:t>
      </w:r>
      <w:proofErr w:type="spellStart"/>
      <w:r w:rsidRPr="00FB7451">
        <w:rPr>
          <w:sz w:val="16"/>
          <w:szCs w:val="16"/>
        </w:rPr>
        <w:t>Kümpel</w:t>
      </w:r>
      <w:proofErr w:type="spellEnd"/>
      <w:r w:rsidRPr="00FB7451">
        <w:rPr>
          <w:sz w:val="16"/>
          <w:szCs w:val="16"/>
        </w:rPr>
        <w:t xml:space="preserve">, N. F., Milner-Gulland, E. J., </w:t>
      </w:r>
      <w:proofErr w:type="spellStart"/>
      <w:r w:rsidRPr="00FB7451">
        <w:rPr>
          <w:sz w:val="16"/>
          <w:szCs w:val="16"/>
        </w:rPr>
        <w:t>Co</w:t>
      </w:r>
      <w:r>
        <w:rPr>
          <w:sz w:val="16"/>
          <w:szCs w:val="16"/>
        </w:rPr>
        <w:t>wlishaw</w:t>
      </w:r>
      <w:proofErr w:type="spellEnd"/>
      <w:r>
        <w:rPr>
          <w:sz w:val="16"/>
          <w:szCs w:val="16"/>
        </w:rPr>
        <w:t xml:space="preserve">, G., &amp; </w:t>
      </w:r>
      <w:proofErr w:type="spellStart"/>
      <w:r>
        <w:rPr>
          <w:sz w:val="16"/>
          <w:szCs w:val="16"/>
        </w:rPr>
        <w:t>Rowcliffe</w:t>
      </w:r>
      <w:proofErr w:type="spellEnd"/>
      <w:r>
        <w:rPr>
          <w:sz w:val="16"/>
          <w:szCs w:val="16"/>
        </w:rPr>
        <w:t xml:space="preserve">, J.M. </w:t>
      </w:r>
      <w:r w:rsidRPr="00FB7451">
        <w:rPr>
          <w:sz w:val="16"/>
          <w:szCs w:val="16"/>
        </w:rPr>
        <w:t xml:space="preserve">2010. Incentives for hunting: The role of </w:t>
      </w:r>
      <w:proofErr w:type="spellStart"/>
      <w:r w:rsidRPr="00FB7451">
        <w:rPr>
          <w:sz w:val="16"/>
          <w:szCs w:val="16"/>
        </w:rPr>
        <w:t>bushmeat</w:t>
      </w:r>
      <w:proofErr w:type="spellEnd"/>
      <w:r w:rsidRPr="00FB7451">
        <w:rPr>
          <w:sz w:val="16"/>
          <w:szCs w:val="16"/>
        </w:rPr>
        <w:t xml:space="preserve"> in the household economy in rural Equatorial Guinea. Human Ecology, 38, 251–264.</w:t>
      </w:r>
    </w:p>
  </w:footnote>
  <w:footnote w:id="42">
    <w:p w:rsidR="00C82B85" w:rsidRPr="00CA4CF5" w:rsidRDefault="00C82B85" w:rsidP="00996FDB">
      <w:pPr>
        <w:pStyle w:val="FootnoteText"/>
        <w:rPr>
          <w:sz w:val="16"/>
          <w:szCs w:val="16"/>
        </w:rPr>
      </w:pPr>
      <w:r w:rsidRPr="00CA4CF5">
        <w:rPr>
          <w:rStyle w:val="FootnoteReference"/>
          <w:sz w:val="16"/>
          <w:szCs w:val="16"/>
          <w:vertAlign w:val="superscript"/>
        </w:rPr>
        <w:footnoteRef/>
      </w:r>
      <w:r w:rsidRPr="00CA4CF5">
        <w:rPr>
          <w:sz w:val="16"/>
          <w:szCs w:val="16"/>
          <w:vertAlign w:val="superscript"/>
        </w:rPr>
        <w:t xml:space="preserve"> </w:t>
      </w:r>
      <w:r w:rsidRPr="00CA4CF5">
        <w:rPr>
          <w:sz w:val="16"/>
          <w:szCs w:val="16"/>
        </w:rPr>
        <w:t>Fa, J. E., &amp; Brown, D. (2009). Impacts of hunting on</w:t>
      </w:r>
      <w:r>
        <w:rPr>
          <w:sz w:val="16"/>
          <w:szCs w:val="16"/>
        </w:rPr>
        <w:t xml:space="preserve"> </w:t>
      </w:r>
      <w:r w:rsidRPr="00CA4CF5">
        <w:rPr>
          <w:sz w:val="16"/>
          <w:szCs w:val="16"/>
        </w:rPr>
        <w:t>mammals in African tropical moist forests: A review and synthesis. Mammal Review, 39, 231–264.</w:t>
      </w:r>
    </w:p>
  </w:footnote>
  <w:footnote w:id="43">
    <w:p w:rsidR="00C82B85" w:rsidRPr="00A10B49" w:rsidRDefault="00C82B85" w:rsidP="00996FDB">
      <w:pPr>
        <w:pStyle w:val="FootnoteText"/>
        <w:rPr>
          <w:sz w:val="16"/>
          <w:szCs w:val="16"/>
          <w:lang w:val="fr-FR"/>
        </w:rPr>
      </w:pPr>
      <w:r w:rsidRPr="001816CB">
        <w:rPr>
          <w:rStyle w:val="FootnoteReference"/>
          <w:sz w:val="16"/>
          <w:szCs w:val="16"/>
          <w:vertAlign w:val="superscript"/>
        </w:rPr>
        <w:footnoteRef/>
      </w:r>
      <w:r w:rsidRPr="001816CB">
        <w:rPr>
          <w:sz w:val="16"/>
          <w:szCs w:val="16"/>
        </w:rPr>
        <w:t xml:space="preserve"> Bennett, E. L., </w:t>
      </w:r>
      <w:proofErr w:type="spellStart"/>
      <w:r w:rsidRPr="001816CB">
        <w:rPr>
          <w:sz w:val="16"/>
          <w:szCs w:val="16"/>
        </w:rPr>
        <w:t>Blencowe</w:t>
      </w:r>
      <w:proofErr w:type="spellEnd"/>
      <w:r w:rsidRPr="001816CB">
        <w:rPr>
          <w:sz w:val="16"/>
          <w:szCs w:val="16"/>
        </w:rPr>
        <w:t>, E., Brandon, K., Brown, D., …</w:t>
      </w:r>
      <w:r>
        <w:rPr>
          <w:sz w:val="16"/>
          <w:szCs w:val="16"/>
        </w:rPr>
        <w:t xml:space="preserve">, &amp; </w:t>
      </w:r>
      <w:proofErr w:type="spellStart"/>
      <w:r>
        <w:rPr>
          <w:sz w:val="16"/>
          <w:szCs w:val="16"/>
        </w:rPr>
        <w:t>Wilkie</w:t>
      </w:r>
      <w:proofErr w:type="spellEnd"/>
      <w:r>
        <w:rPr>
          <w:sz w:val="16"/>
          <w:szCs w:val="16"/>
        </w:rPr>
        <w:t xml:space="preserve">, D. S. </w:t>
      </w:r>
      <w:r w:rsidRPr="001816CB">
        <w:rPr>
          <w:sz w:val="16"/>
          <w:szCs w:val="16"/>
        </w:rPr>
        <w:t xml:space="preserve">2007. Hunting for consensus: Reconciling </w:t>
      </w:r>
      <w:proofErr w:type="spellStart"/>
      <w:r w:rsidRPr="001816CB">
        <w:rPr>
          <w:sz w:val="16"/>
          <w:szCs w:val="16"/>
        </w:rPr>
        <w:t>bushmeat</w:t>
      </w:r>
      <w:proofErr w:type="spellEnd"/>
      <w:r w:rsidRPr="001816CB">
        <w:rPr>
          <w:sz w:val="16"/>
          <w:szCs w:val="16"/>
        </w:rPr>
        <w:t xml:space="preserve"> harvest, conservation, and development policy in West and Central Africa. </w:t>
      </w:r>
      <w:r w:rsidRPr="00A10B49">
        <w:rPr>
          <w:sz w:val="16"/>
          <w:szCs w:val="16"/>
          <w:lang w:val="fr-FR"/>
        </w:rPr>
        <w:t xml:space="preserve">Conservation </w:t>
      </w:r>
      <w:proofErr w:type="spellStart"/>
      <w:r w:rsidRPr="00A10B49">
        <w:rPr>
          <w:sz w:val="16"/>
          <w:szCs w:val="16"/>
          <w:lang w:val="fr-FR"/>
        </w:rPr>
        <w:t>Biology</w:t>
      </w:r>
      <w:proofErr w:type="spellEnd"/>
      <w:r w:rsidRPr="00A10B49">
        <w:rPr>
          <w:sz w:val="16"/>
          <w:szCs w:val="16"/>
          <w:lang w:val="fr-FR"/>
        </w:rPr>
        <w:t>, 21, 884–887.</w:t>
      </w:r>
    </w:p>
  </w:footnote>
  <w:footnote w:id="44">
    <w:p w:rsidR="00C82B85" w:rsidRPr="00D07D10" w:rsidRDefault="00C82B85" w:rsidP="00996FDB">
      <w:pPr>
        <w:pStyle w:val="FootnoteText"/>
        <w:rPr>
          <w:sz w:val="16"/>
          <w:szCs w:val="16"/>
        </w:rPr>
      </w:pPr>
      <w:r w:rsidRPr="00D07D10">
        <w:rPr>
          <w:rStyle w:val="FootnoteReference"/>
          <w:sz w:val="16"/>
          <w:szCs w:val="16"/>
          <w:vertAlign w:val="superscript"/>
        </w:rPr>
        <w:footnoteRef/>
      </w:r>
      <w:r w:rsidRPr="00A10B49">
        <w:rPr>
          <w:sz w:val="16"/>
          <w:szCs w:val="16"/>
          <w:lang w:val="fr-FR"/>
        </w:rPr>
        <w:t xml:space="preserve"> Chardonnet, P., editor. 1995. Faune sauvage </w:t>
      </w:r>
      <w:proofErr w:type="gramStart"/>
      <w:r w:rsidRPr="00A10B49">
        <w:rPr>
          <w:sz w:val="16"/>
          <w:szCs w:val="16"/>
          <w:lang w:val="fr-FR"/>
        </w:rPr>
        <w:t>Africaine:</w:t>
      </w:r>
      <w:proofErr w:type="gramEnd"/>
      <w:r w:rsidRPr="00A10B49">
        <w:rPr>
          <w:sz w:val="16"/>
          <w:szCs w:val="16"/>
          <w:lang w:val="fr-FR"/>
        </w:rPr>
        <w:t xml:space="preserve"> la ressource oubliée. </w:t>
      </w:r>
      <w:r w:rsidRPr="00D07D10">
        <w:rPr>
          <w:sz w:val="16"/>
          <w:szCs w:val="16"/>
        </w:rPr>
        <w:t>International Game Foun</w:t>
      </w:r>
      <w:r>
        <w:rPr>
          <w:sz w:val="16"/>
          <w:szCs w:val="16"/>
        </w:rPr>
        <w:t xml:space="preserve">dation, CIRAD-EMVT, Luxembourg; Starkey, M. </w:t>
      </w:r>
      <w:r w:rsidRPr="00D07D10">
        <w:rPr>
          <w:sz w:val="16"/>
          <w:szCs w:val="16"/>
        </w:rPr>
        <w:t xml:space="preserve">2004. Commerce and subsistence: The hunting, sale and consumption of </w:t>
      </w:r>
      <w:proofErr w:type="spellStart"/>
      <w:r w:rsidRPr="00D07D10">
        <w:rPr>
          <w:sz w:val="16"/>
          <w:szCs w:val="16"/>
        </w:rPr>
        <w:t>bushmeat</w:t>
      </w:r>
      <w:proofErr w:type="spellEnd"/>
      <w:r w:rsidRPr="00D07D10">
        <w:rPr>
          <w:sz w:val="16"/>
          <w:szCs w:val="16"/>
        </w:rPr>
        <w:t xml:space="preserve"> in Gabon. (PhD Dissertation) UK: Cambr</w:t>
      </w:r>
      <w:r>
        <w:rPr>
          <w:sz w:val="16"/>
          <w:szCs w:val="16"/>
        </w:rPr>
        <w:t>idge University.</w:t>
      </w:r>
    </w:p>
  </w:footnote>
  <w:footnote w:id="45">
    <w:p w:rsidR="00C82B85" w:rsidRDefault="00C82B85" w:rsidP="00996FDB">
      <w:pPr>
        <w:pStyle w:val="FootnoteText"/>
      </w:pPr>
      <w:r w:rsidRPr="006F4F69">
        <w:rPr>
          <w:rStyle w:val="FootnoteReference"/>
          <w:sz w:val="16"/>
          <w:szCs w:val="16"/>
          <w:vertAlign w:val="superscript"/>
        </w:rPr>
        <w:footnoteRef/>
      </w:r>
      <w:r w:rsidRPr="006F4F69">
        <w:rPr>
          <w:vertAlign w:val="superscript"/>
        </w:rPr>
        <w:t xml:space="preserve"> </w:t>
      </w:r>
      <w:r w:rsidRPr="00FB7451">
        <w:rPr>
          <w:sz w:val="16"/>
          <w:szCs w:val="16"/>
        </w:rPr>
        <w:t>Nasi R, Taber A and van Vliet N. 2011. Ibid.</w:t>
      </w:r>
    </w:p>
  </w:footnote>
  <w:footnote w:id="46">
    <w:p w:rsidR="00C82B85" w:rsidRPr="00D159E5" w:rsidRDefault="00C82B85" w:rsidP="00996FDB">
      <w:pPr>
        <w:pStyle w:val="FootnoteText"/>
        <w:rPr>
          <w:sz w:val="16"/>
          <w:szCs w:val="16"/>
        </w:rPr>
      </w:pPr>
      <w:r w:rsidRPr="00D159E5">
        <w:rPr>
          <w:rStyle w:val="FootnoteReference"/>
          <w:sz w:val="16"/>
          <w:szCs w:val="16"/>
          <w:vertAlign w:val="superscript"/>
        </w:rPr>
        <w:footnoteRef/>
      </w:r>
      <w:r w:rsidRPr="00D159E5">
        <w:rPr>
          <w:sz w:val="16"/>
          <w:szCs w:val="16"/>
        </w:rPr>
        <w:t xml:space="preserve"> Nasi R, Taber A and van Vliet N. 2011. Ibid.</w:t>
      </w:r>
    </w:p>
  </w:footnote>
  <w:footnote w:id="47">
    <w:p w:rsidR="00C82B85" w:rsidRPr="00836E39" w:rsidRDefault="00C82B85" w:rsidP="00996FDB">
      <w:pPr>
        <w:pStyle w:val="FootnoteText"/>
        <w:rPr>
          <w:sz w:val="16"/>
          <w:szCs w:val="16"/>
        </w:rPr>
      </w:pPr>
      <w:r w:rsidRPr="00836E39">
        <w:rPr>
          <w:rStyle w:val="FootnoteReference"/>
          <w:sz w:val="16"/>
          <w:szCs w:val="16"/>
          <w:vertAlign w:val="superscript"/>
        </w:rPr>
        <w:footnoteRef/>
      </w:r>
      <w:r w:rsidRPr="00836E39">
        <w:rPr>
          <w:sz w:val="16"/>
          <w:szCs w:val="16"/>
        </w:rPr>
        <w:t xml:space="preserve"> </w:t>
      </w:r>
      <w:proofErr w:type="spellStart"/>
      <w:r w:rsidRPr="00836E39">
        <w:rPr>
          <w:sz w:val="16"/>
          <w:szCs w:val="16"/>
        </w:rPr>
        <w:t>Chaber</w:t>
      </w:r>
      <w:proofErr w:type="spellEnd"/>
      <w:r w:rsidRPr="00836E39">
        <w:rPr>
          <w:sz w:val="16"/>
          <w:szCs w:val="16"/>
        </w:rPr>
        <w:t xml:space="preserve">, A. L., </w:t>
      </w:r>
      <w:proofErr w:type="spellStart"/>
      <w:r w:rsidRPr="00836E39">
        <w:rPr>
          <w:sz w:val="16"/>
          <w:szCs w:val="16"/>
        </w:rPr>
        <w:t>Allebone</w:t>
      </w:r>
      <w:proofErr w:type="spellEnd"/>
      <w:r w:rsidRPr="00836E39">
        <w:rPr>
          <w:sz w:val="16"/>
          <w:szCs w:val="16"/>
        </w:rPr>
        <w:t xml:space="preserve">-Webb, S., </w:t>
      </w:r>
      <w:proofErr w:type="spellStart"/>
      <w:r w:rsidRPr="00836E39">
        <w:rPr>
          <w:sz w:val="16"/>
          <w:szCs w:val="16"/>
        </w:rPr>
        <w:t>Lignereux</w:t>
      </w:r>
      <w:proofErr w:type="spellEnd"/>
      <w:r w:rsidRPr="00836E39">
        <w:rPr>
          <w:sz w:val="16"/>
          <w:szCs w:val="16"/>
        </w:rPr>
        <w:t xml:space="preserve">, Y., Cunningham, A. A., &amp; </w:t>
      </w:r>
      <w:proofErr w:type="spellStart"/>
      <w:r w:rsidRPr="00836E39">
        <w:rPr>
          <w:sz w:val="16"/>
          <w:szCs w:val="16"/>
        </w:rPr>
        <w:t>Rowcliffe</w:t>
      </w:r>
      <w:proofErr w:type="spellEnd"/>
      <w:r w:rsidRPr="00836E39">
        <w:rPr>
          <w:sz w:val="16"/>
          <w:szCs w:val="16"/>
        </w:rPr>
        <w:t>, J. M. 2010. The scale of illegal meat importation from Africa to Europe via Paris. Conservation Letters, 3, 317–321.</w:t>
      </w:r>
    </w:p>
  </w:footnote>
  <w:footnote w:id="48">
    <w:p w:rsidR="00C82B85" w:rsidRPr="00C73EC8" w:rsidRDefault="00C82B85" w:rsidP="00996FDB">
      <w:pPr>
        <w:pStyle w:val="FootnoteText"/>
        <w:rPr>
          <w:sz w:val="16"/>
          <w:szCs w:val="16"/>
        </w:rPr>
      </w:pPr>
      <w:r w:rsidRPr="00C73EC8">
        <w:rPr>
          <w:rStyle w:val="FootnoteReference"/>
          <w:sz w:val="16"/>
          <w:szCs w:val="16"/>
          <w:vertAlign w:val="superscript"/>
        </w:rPr>
        <w:footnoteRef/>
      </w:r>
      <w:r w:rsidRPr="00C73EC8">
        <w:rPr>
          <w:sz w:val="16"/>
          <w:szCs w:val="16"/>
        </w:rPr>
        <w:t xml:space="preserve"> </w:t>
      </w:r>
      <w:hyperlink r:id="rId3" w:history="1">
        <w:r w:rsidRPr="00C73EC8">
          <w:rPr>
            <w:rStyle w:val="Hyperlink"/>
            <w:sz w:val="16"/>
            <w:szCs w:val="16"/>
          </w:rPr>
          <w:t>http://www.cifor.org/bushmeat/about/bushmeat/</w:t>
        </w:r>
      </w:hyperlink>
      <w:r w:rsidRPr="00C73EC8">
        <w:rPr>
          <w:sz w:val="16"/>
          <w:szCs w:val="16"/>
        </w:rPr>
        <w:t xml:space="preserve"> accessed on 22 May 2017.</w:t>
      </w:r>
    </w:p>
  </w:footnote>
  <w:footnote w:id="49">
    <w:p w:rsidR="00C82B85" w:rsidRDefault="00C82B85" w:rsidP="00996FDB">
      <w:pPr>
        <w:pStyle w:val="FootnoteText"/>
      </w:pPr>
      <w:r w:rsidRPr="000D6327">
        <w:rPr>
          <w:rStyle w:val="FootnoteReference"/>
          <w:sz w:val="16"/>
          <w:szCs w:val="16"/>
          <w:vertAlign w:val="superscript"/>
        </w:rPr>
        <w:footnoteRef/>
      </w:r>
      <w:r w:rsidRPr="00BE76CF">
        <w:rPr>
          <w:lang w:val="de-DE"/>
        </w:rPr>
        <w:t xml:space="preserve"> </w:t>
      </w:r>
      <w:r w:rsidRPr="00BE76CF">
        <w:rPr>
          <w:sz w:val="16"/>
          <w:szCs w:val="16"/>
          <w:lang w:val="de-DE"/>
        </w:rPr>
        <w:t xml:space="preserve">Milner-Gulland, EJ., and Bennett, E.L. 2003. </w:t>
      </w:r>
      <w:r>
        <w:rPr>
          <w:sz w:val="16"/>
          <w:szCs w:val="16"/>
        </w:rPr>
        <w:t>Ibid. é</w:t>
      </w:r>
    </w:p>
  </w:footnote>
  <w:footnote w:id="50">
    <w:p w:rsidR="00C82B85" w:rsidRDefault="00C82B85" w:rsidP="00996FDB">
      <w:pPr>
        <w:pStyle w:val="FootnoteText"/>
      </w:pPr>
      <w:r w:rsidRPr="000D6327">
        <w:rPr>
          <w:rStyle w:val="FootnoteReference"/>
          <w:sz w:val="16"/>
          <w:szCs w:val="16"/>
          <w:vertAlign w:val="superscript"/>
        </w:rPr>
        <w:footnoteRef/>
      </w:r>
      <w:r>
        <w:t xml:space="preserve"> </w:t>
      </w:r>
      <w:r w:rsidRPr="006F2AD7">
        <w:rPr>
          <w:sz w:val="16"/>
          <w:szCs w:val="16"/>
        </w:rPr>
        <w:t>Nasi R, Taber A and van Vliet N. 2011.</w:t>
      </w:r>
      <w:r>
        <w:rPr>
          <w:sz w:val="16"/>
          <w:szCs w:val="16"/>
        </w:rPr>
        <w:t xml:space="preserve"> Ibid.</w:t>
      </w:r>
    </w:p>
  </w:footnote>
  <w:footnote w:id="51">
    <w:p w:rsidR="00C82B85" w:rsidRPr="00EE16EB" w:rsidRDefault="00C82B85" w:rsidP="00996FDB">
      <w:pPr>
        <w:pStyle w:val="FootnoteText"/>
        <w:rPr>
          <w:sz w:val="16"/>
          <w:szCs w:val="16"/>
        </w:rPr>
      </w:pPr>
      <w:r w:rsidRPr="00EE16EB">
        <w:rPr>
          <w:rStyle w:val="FootnoteReference"/>
          <w:sz w:val="16"/>
          <w:szCs w:val="16"/>
          <w:vertAlign w:val="superscript"/>
        </w:rPr>
        <w:footnoteRef/>
      </w:r>
      <w:r w:rsidRPr="00EE16EB">
        <w:rPr>
          <w:sz w:val="16"/>
          <w:szCs w:val="16"/>
          <w:vertAlign w:val="superscript"/>
        </w:rPr>
        <w:t xml:space="preserve"> </w:t>
      </w:r>
      <w:r w:rsidRPr="00EE16EB">
        <w:rPr>
          <w:sz w:val="16"/>
          <w:szCs w:val="16"/>
        </w:rPr>
        <w:t>UNEP/CBD/LG-</w:t>
      </w:r>
      <w:proofErr w:type="spellStart"/>
      <w:r w:rsidRPr="00EE16EB">
        <w:rPr>
          <w:sz w:val="16"/>
          <w:szCs w:val="16"/>
        </w:rPr>
        <w:t>Bushmeat</w:t>
      </w:r>
      <w:proofErr w:type="spellEnd"/>
      <w:r w:rsidRPr="00EE16EB">
        <w:rPr>
          <w:sz w:val="16"/>
          <w:szCs w:val="16"/>
        </w:rPr>
        <w:t xml:space="preserve">/1/2, annex I. </w:t>
      </w:r>
      <w:r w:rsidRPr="00EE16EB">
        <w:rPr>
          <w:sz w:val="16"/>
          <w:szCs w:val="16"/>
          <w:lang w:val="en-CA"/>
        </w:rPr>
        <w:t xml:space="preserve">The full report of the </w:t>
      </w:r>
      <w:proofErr w:type="spellStart"/>
      <w:r w:rsidRPr="00EE16EB">
        <w:rPr>
          <w:sz w:val="16"/>
          <w:szCs w:val="16"/>
          <w:lang w:val="en-CA"/>
        </w:rPr>
        <w:t>Bushmeat</w:t>
      </w:r>
      <w:proofErr w:type="spellEnd"/>
      <w:r w:rsidRPr="00EE16EB">
        <w:rPr>
          <w:sz w:val="16"/>
          <w:szCs w:val="16"/>
          <w:lang w:val="en-CA"/>
        </w:rPr>
        <w:t xml:space="preserve"> Liaison Group meeting is available at </w:t>
      </w:r>
      <w:hyperlink r:id="rId4" w:history="1">
        <w:r w:rsidRPr="00EE16EB">
          <w:rPr>
            <w:rStyle w:val="Hyperlink"/>
            <w:sz w:val="16"/>
            <w:szCs w:val="16"/>
            <w:lang w:val="en-CA"/>
          </w:rPr>
          <w:t>www.cbd.int/doc/?meeting=LGB-01</w:t>
        </w:r>
      </w:hyperlink>
      <w:r w:rsidRPr="00EE16EB">
        <w:rPr>
          <w:sz w:val="16"/>
          <w:szCs w:val="16"/>
          <w:lang w:val="en-CA"/>
        </w:rPr>
        <w:t>.</w:t>
      </w:r>
    </w:p>
  </w:footnote>
  <w:footnote w:id="52">
    <w:p w:rsidR="00C82B85" w:rsidRPr="00B25DA2" w:rsidRDefault="00C82B85" w:rsidP="00996FDB">
      <w:pPr>
        <w:pStyle w:val="FootnoteText"/>
        <w:rPr>
          <w:sz w:val="16"/>
          <w:szCs w:val="16"/>
          <w:lang w:val="fr-FR"/>
        </w:rPr>
      </w:pPr>
      <w:r w:rsidRPr="00EE16EB">
        <w:rPr>
          <w:rStyle w:val="FootnoteReference"/>
          <w:sz w:val="16"/>
          <w:szCs w:val="16"/>
          <w:vertAlign w:val="superscript"/>
        </w:rPr>
        <w:footnoteRef/>
      </w:r>
      <w:r w:rsidRPr="00B25DA2">
        <w:rPr>
          <w:sz w:val="16"/>
          <w:szCs w:val="16"/>
          <w:lang w:val="fr-FR"/>
        </w:rPr>
        <w:t xml:space="preserve"> C</w:t>
      </w:r>
      <w:r w:rsidR="00B25DA2" w:rsidRPr="00B25DA2">
        <w:rPr>
          <w:sz w:val="16"/>
          <w:szCs w:val="16"/>
          <w:lang w:val="fr-FR"/>
        </w:rPr>
        <w:t>ahier technique de</w:t>
      </w:r>
      <w:r w:rsidR="00B25DA2">
        <w:rPr>
          <w:sz w:val="16"/>
          <w:szCs w:val="16"/>
          <w:lang w:val="fr-FR"/>
        </w:rPr>
        <w:t xml:space="preserve"> </w:t>
      </w:r>
      <w:r w:rsidR="00B25DA2" w:rsidRPr="00B25DA2">
        <w:rPr>
          <w:sz w:val="16"/>
          <w:szCs w:val="16"/>
          <w:lang w:val="fr-FR"/>
        </w:rPr>
        <w:t xml:space="preserve">la CDB N° 33 </w:t>
      </w:r>
      <w:r w:rsidR="00B25DA2">
        <w:rPr>
          <w:sz w:val="16"/>
          <w:szCs w:val="16"/>
          <w:lang w:val="fr-FR"/>
        </w:rPr>
        <w:t>« </w:t>
      </w:r>
      <w:r w:rsidR="00B25DA2" w:rsidRPr="00B25DA2">
        <w:rPr>
          <w:sz w:val="16"/>
          <w:szCs w:val="16"/>
          <w:lang w:val="fr-FR"/>
        </w:rPr>
        <w:t xml:space="preserve">Conservation et utilisation des ressources </w:t>
      </w:r>
      <w:proofErr w:type="gramStart"/>
      <w:r w:rsidR="00B25DA2" w:rsidRPr="00B25DA2">
        <w:rPr>
          <w:sz w:val="16"/>
          <w:szCs w:val="16"/>
          <w:lang w:val="fr-FR"/>
        </w:rPr>
        <w:t>fauniques:</w:t>
      </w:r>
      <w:proofErr w:type="gramEnd"/>
      <w:r w:rsidR="00B25DA2" w:rsidRPr="00B25DA2">
        <w:rPr>
          <w:sz w:val="16"/>
          <w:szCs w:val="16"/>
          <w:lang w:val="fr-FR"/>
        </w:rPr>
        <w:t xml:space="preserve"> la crise de la viande</w:t>
      </w:r>
      <w:r w:rsidR="00B25DA2">
        <w:rPr>
          <w:sz w:val="16"/>
          <w:szCs w:val="16"/>
          <w:lang w:val="fr-FR"/>
        </w:rPr>
        <w:t xml:space="preserve"> de brousse »</w:t>
      </w:r>
      <w:r w:rsidRPr="00B25DA2">
        <w:rPr>
          <w:sz w:val="16"/>
          <w:szCs w:val="16"/>
          <w:lang w:val="fr-FR"/>
        </w:rPr>
        <w:t xml:space="preserve"> (2008) est disponible en espagnol, français et anglais à l’adresse: </w:t>
      </w:r>
      <w:hyperlink r:id="rId5" w:history="1">
        <w:r w:rsidRPr="00B25DA2">
          <w:rPr>
            <w:rStyle w:val="Hyperlink"/>
            <w:sz w:val="16"/>
            <w:szCs w:val="16"/>
            <w:lang w:val="fr-FR"/>
          </w:rPr>
          <w:t>www.cbd.int/ts</w:t>
        </w:r>
      </w:hyperlink>
      <w:r w:rsidRPr="00B25DA2">
        <w:rPr>
          <w:sz w:val="16"/>
          <w:szCs w:val="16"/>
          <w:lang w:val="fr-FR"/>
        </w:rPr>
        <w:t>.</w:t>
      </w:r>
    </w:p>
  </w:footnote>
  <w:footnote w:id="53">
    <w:p w:rsidR="00C82B85" w:rsidRPr="00CA6B6E" w:rsidRDefault="00C82B85" w:rsidP="00996FDB">
      <w:pPr>
        <w:pStyle w:val="FootnoteText"/>
        <w:rPr>
          <w:sz w:val="16"/>
          <w:szCs w:val="16"/>
          <w:lang w:val="fr-FR"/>
        </w:rPr>
      </w:pPr>
      <w:r w:rsidRPr="00B671EB">
        <w:rPr>
          <w:rStyle w:val="FootnoteReference"/>
          <w:sz w:val="16"/>
          <w:szCs w:val="16"/>
          <w:vertAlign w:val="superscript"/>
        </w:rPr>
        <w:footnoteRef/>
      </w:r>
      <w:r w:rsidRPr="00CA6B6E">
        <w:rPr>
          <w:sz w:val="16"/>
          <w:szCs w:val="16"/>
          <w:lang w:val="fr-FR"/>
        </w:rPr>
        <w:t xml:space="preserve">  </w:t>
      </w:r>
      <w:hyperlink r:id="rId6" w:tgtFrame="_blank" w:history="1">
        <w:r w:rsidRPr="00CA6B6E">
          <w:rPr>
            <w:rStyle w:val="Hyperlink"/>
            <w:sz w:val="16"/>
            <w:szCs w:val="16"/>
            <w:lang w:val="fr-FR"/>
          </w:rPr>
          <w:t>Secrétariat de la Convention sur la diversité biologique</w:t>
        </w:r>
      </w:hyperlink>
      <w:r w:rsidRPr="00CA6B6E">
        <w:rPr>
          <w:sz w:val="16"/>
          <w:szCs w:val="16"/>
          <w:lang w:val="fr-FR"/>
        </w:rPr>
        <w:t xml:space="preserve">; </w:t>
      </w:r>
      <w:hyperlink r:id="rId7" w:tgtFrame="_blank" w:history="1">
        <w:r w:rsidRPr="00CA6B6E">
          <w:rPr>
            <w:rStyle w:val="Hyperlink"/>
            <w:sz w:val="16"/>
            <w:szCs w:val="16"/>
            <w:lang w:val="fr-FR"/>
          </w:rPr>
          <w:t>Centre pour la recherche forestière internationale (CIFOR)</w:t>
        </w:r>
      </w:hyperlink>
      <w:r w:rsidRPr="00CA6B6E">
        <w:rPr>
          <w:sz w:val="16"/>
          <w:szCs w:val="16"/>
          <w:lang w:val="fr-FR"/>
        </w:rPr>
        <w:t xml:space="preserve">; </w:t>
      </w:r>
      <w:hyperlink r:id="rId8" w:tgtFrame="_blank" w:history="1">
        <w:r w:rsidRPr="00CA6B6E">
          <w:rPr>
            <w:rStyle w:val="Hyperlink"/>
            <w:sz w:val="16"/>
            <w:szCs w:val="16"/>
            <w:lang w:val="fr-FR"/>
          </w:rPr>
          <w:t xml:space="preserve">Secrétariat de la Convention sur le commerce international des espèces de faune </w:t>
        </w:r>
        <w:proofErr w:type="spellStart"/>
        <w:r w:rsidRPr="00CA6B6E">
          <w:rPr>
            <w:rStyle w:val="Hyperlink"/>
            <w:sz w:val="16"/>
            <w:szCs w:val="16"/>
            <w:lang w:val="fr-FR"/>
          </w:rPr>
          <w:t>etde</w:t>
        </w:r>
        <w:proofErr w:type="spellEnd"/>
        <w:r w:rsidRPr="00CA6B6E">
          <w:rPr>
            <w:rStyle w:val="Hyperlink"/>
            <w:sz w:val="16"/>
            <w:szCs w:val="16"/>
            <w:lang w:val="fr-FR"/>
          </w:rPr>
          <w:t xml:space="preserve"> flore sauvages menacées d’extinction (CITES)</w:t>
        </w:r>
      </w:hyperlink>
      <w:r w:rsidRPr="00CA6B6E">
        <w:rPr>
          <w:sz w:val="16"/>
          <w:szCs w:val="16"/>
          <w:lang w:val="fr-FR"/>
        </w:rPr>
        <w:t xml:space="preserve">; </w:t>
      </w:r>
      <w:hyperlink r:id="rId9" w:tgtFrame="_blank" w:history="1">
        <w:r w:rsidRPr="00CA6B6E">
          <w:rPr>
            <w:rStyle w:val="Hyperlink"/>
            <w:sz w:val="16"/>
            <w:szCs w:val="16"/>
            <w:lang w:val="fr-FR"/>
          </w:rPr>
          <w:t xml:space="preserve">Secrétariat de la Convention sur les espèces migratrices (CMS) </w:t>
        </w:r>
      </w:hyperlink>
      <w:r w:rsidRPr="00CA6B6E">
        <w:rPr>
          <w:sz w:val="16"/>
          <w:szCs w:val="16"/>
          <w:lang w:val="fr-FR"/>
        </w:rPr>
        <w:t xml:space="preserve">; </w:t>
      </w:r>
      <w:hyperlink r:id="rId10" w:tgtFrame="_blank" w:history="1">
        <w:r w:rsidRPr="00CA6B6E">
          <w:rPr>
            <w:rStyle w:val="Hyperlink"/>
            <w:sz w:val="16"/>
            <w:szCs w:val="16"/>
            <w:lang w:val="fr-FR"/>
          </w:rPr>
          <w:t>Organisation des Nations Unies pour l’alimentation et l’agriculture (FAO)</w:t>
        </w:r>
      </w:hyperlink>
      <w:r w:rsidRPr="00CA6B6E">
        <w:rPr>
          <w:sz w:val="16"/>
          <w:szCs w:val="16"/>
          <w:lang w:val="fr-FR"/>
        </w:rPr>
        <w:t xml:space="preserve">; </w:t>
      </w:r>
      <w:hyperlink r:id="rId11" w:tgtFrame="_blank" w:history="1">
        <w:r w:rsidRPr="00CA6B6E">
          <w:rPr>
            <w:rStyle w:val="Hyperlink"/>
            <w:sz w:val="16"/>
            <w:szCs w:val="16"/>
            <w:lang w:val="fr-FR"/>
          </w:rPr>
          <w:t>Cons</w:t>
        </w:r>
        <w:r>
          <w:rPr>
            <w:rStyle w:val="Hyperlink"/>
            <w:sz w:val="16"/>
            <w:szCs w:val="16"/>
            <w:lang w:val="fr-FR"/>
          </w:rPr>
          <w:t>eil</w:t>
        </w:r>
        <w:r w:rsidRPr="00CA6B6E">
          <w:rPr>
            <w:rStyle w:val="Hyperlink"/>
            <w:sz w:val="16"/>
            <w:szCs w:val="16"/>
            <w:lang w:val="fr-FR"/>
          </w:rPr>
          <w:t xml:space="preserve"> intern</w:t>
        </w:r>
        <w:r>
          <w:rPr>
            <w:rStyle w:val="Hyperlink"/>
            <w:sz w:val="16"/>
            <w:szCs w:val="16"/>
            <w:lang w:val="fr-FR"/>
          </w:rPr>
          <w:t>a</w:t>
        </w:r>
        <w:r w:rsidRPr="00CA6B6E">
          <w:rPr>
            <w:rStyle w:val="Hyperlink"/>
            <w:sz w:val="16"/>
            <w:szCs w:val="16"/>
            <w:lang w:val="fr-FR"/>
          </w:rPr>
          <w:t>tional</w:t>
        </w:r>
        <w:r>
          <w:rPr>
            <w:rStyle w:val="Hyperlink"/>
            <w:sz w:val="16"/>
            <w:szCs w:val="16"/>
            <w:lang w:val="fr-FR"/>
          </w:rPr>
          <w:t xml:space="preserve"> pour la conservation du gibier et de la vie sauvage</w:t>
        </w:r>
        <w:r w:rsidRPr="00CA6B6E">
          <w:rPr>
            <w:rStyle w:val="Hyperlink"/>
            <w:sz w:val="16"/>
            <w:szCs w:val="16"/>
            <w:lang w:val="fr-FR"/>
          </w:rPr>
          <w:t xml:space="preserve"> (CIC)</w:t>
        </w:r>
      </w:hyperlink>
      <w:r>
        <w:rPr>
          <w:sz w:val="16"/>
          <w:szCs w:val="16"/>
          <w:lang w:val="fr-FR"/>
        </w:rPr>
        <w:t xml:space="preserve">; </w:t>
      </w:r>
      <w:hyperlink r:id="rId12" w:tgtFrame="_blank" w:history="1">
        <w:r w:rsidRPr="00CA6B6E">
          <w:rPr>
            <w:rStyle w:val="Hyperlink"/>
            <w:sz w:val="16"/>
            <w:szCs w:val="16"/>
            <w:lang w:val="fr-FR"/>
          </w:rPr>
          <w:t>F</w:t>
        </w:r>
        <w:r>
          <w:rPr>
            <w:rStyle w:val="Hyperlink"/>
            <w:sz w:val="16"/>
            <w:szCs w:val="16"/>
            <w:lang w:val="fr-FR"/>
          </w:rPr>
          <w:t>orum international autochtone sur la biodiversité</w:t>
        </w:r>
        <w:r w:rsidRPr="00CA6B6E">
          <w:rPr>
            <w:rStyle w:val="Hyperlink"/>
            <w:sz w:val="16"/>
            <w:szCs w:val="16"/>
            <w:lang w:val="fr-FR"/>
          </w:rPr>
          <w:t xml:space="preserve"> (F</w:t>
        </w:r>
        <w:r>
          <w:rPr>
            <w:rStyle w:val="Hyperlink"/>
            <w:sz w:val="16"/>
            <w:szCs w:val="16"/>
            <w:lang w:val="fr-FR"/>
          </w:rPr>
          <w:t>IA</w:t>
        </w:r>
        <w:r w:rsidRPr="00CA6B6E">
          <w:rPr>
            <w:rStyle w:val="Hyperlink"/>
            <w:sz w:val="16"/>
            <w:szCs w:val="16"/>
            <w:lang w:val="fr-FR"/>
          </w:rPr>
          <w:t>B)</w:t>
        </w:r>
      </w:hyperlink>
      <w:r w:rsidRPr="00CA6B6E">
        <w:rPr>
          <w:sz w:val="16"/>
          <w:szCs w:val="16"/>
          <w:lang w:val="fr-FR"/>
        </w:rPr>
        <w:t xml:space="preserve">; </w:t>
      </w:r>
      <w:hyperlink r:id="rId13" w:tgtFrame="_blank" w:history="1">
        <w:r w:rsidRPr="00CA6B6E">
          <w:rPr>
            <w:rStyle w:val="Hyperlink"/>
            <w:sz w:val="16"/>
            <w:szCs w:val="16"/>
            <w:lang w:val="fr-FR"/>
          </w:rPr>
          <w:t>I</w:t>
        </w:r>
        <w:r>
          <w:rPr>
            <w:rStyle w:val="Hyperlink"/>
            <w:sz w:val="16"/>
            <w:szCs w:val="16"/>
            <w:lang w:val="fr-FR"/>
          </w:rPr>
          <w:t>nstitut in</w:t>
        </w:r>
        <w:r w:rsidRPr="00CA6B6E">
          <w:rPr>
            <w:rStyle w:val="Hyperlink"/>
            <w:sz w:val="16"/>
            <w:szCs w:val="16"/>
            <w:lang w:val="fr-FR"/>
          </w:rPr>
          <w:t xml:space="preserve">ternational </w:t>
        </w:r>
        <w:r>
          <w:rPr>
            <w:rStyle w:val="Hyperlink"/>
            <w:sz w:val="16"/>
            <w:szCs w:val="16"/>
            <w:lang w:val="fr-FR"/>
          </w:rPr>
          <w:t>pour l’environnement et le développement</w:t>
        </w:r>
        <w:r w:rsidRPr="00CA6B6E">
          <w:rPr>
            <w:rStyle w:val="Hyperlink"/>
            <w:sz w:val="16"/>
            <w:szCs w:val="16"/>
            <w:lang w:val="fr-FR"/>
          </w:rPr>
          <w:t xml:space="preserve"> (IIED)</w:t>
        </w:r>
      </w:hyperlink>
      <w:r w:rsidRPr="00CA6B6E">
        <w:rPr>
          <w:sz w:val="16"/>
          <w:szCs w:val="16"/>
          <w:lang w:val="fr-FR"/>
        </w:rPr>
        <w:t xml:space="preserve">; </w:t>
      </w:r>
      <w:hyperlink r:id="rId14" w:tgtFrame="_blank" w:history="1">
        <w:r>
          <w:rPr>
            <w:rStyle w:val="Hyperlink"/>
            <w:sz w:val="16"/>
            <w:szCs w:val="16"/>
            <w:lang w:val="fr-FR"/>
          </w:rPr>
          <w:t>Centre du commerce international</w:t>
        </w:r>
        <w:r w:rsidRPr="00CA6B6E">
          <w:rPr>
            <w:rStyle w:val="Hyperlink"/>
            <w:sz w:val="16"/>
            <w:szCs w:val="16"/>
            <w:lang w:val="fr-FR"/>
          </w:rPr>
          <w:t xml:space="preserve"> (</w:t>
        </w:r>
        <w:r>
          <w:rPr>
            <w:rStyle w:val="Hyperlink"/>
            <w:sz w:val="16"/>
            <w:szCs w:val="16"/>
            <w:lang w:val="fr-FR"/>
          </w:rPr>
          <w:t>CCI</w:t>
        </w:r>
        <w:r w:rsidRPr="00CA6B6E">
          <w:rPr>
            <w:rStyle w:val="Hyperlink"/>
            <w:sz w:val="16"/>
            <w:szCs w:val="16"/>
            <w:lang w:val="fr-FR"/>
          </w:rPr>
          <w:t>)</w:t>
        </w:r>
      </w:hyperlink>
      <w:r w:rsidRPr="00CA6B6E">
        <w:rPr>
          <w:sz w:val="16"/>
          <w:szCs w:val="16"/>
          <w:lang w:val="fr-FR"/>
        </w:rPr>
        <w:t xml:space="preserve">; </w:t>
      </w:r>
      <w:hyperlink r:id="rId15" w:tgtFrame="_blank" w:history="1">
        <w:r>
          <w:rPr>
            <w:rStyle w:val="Hyperlink"/>
            <w:sz w:val="16"/>
            <w:szCs w:val="16"/>
            <w:lang w:val="fr-FR"/>
          </w:rPr>
          <w:t>Union internationale pour la conservation de la nature (UICN)</w:t>
        </w:r>
      </w:hyperlink>
      <w:r w:rsidRPr="00CA6B6E">
        <w:rPr>
          <w:sz w:val="16"/>
          <w:szCs w:val="16"/>
          <w:lang w:val="fr-FR"/>
        </w:rPr>
        <w:t xml:space="preserve">; </w:t>
      </w:r>
      <w:hyperlink r:id="rId16" w:tgtFrame="_blank" w:history="1">
        <w:r>
          <w:rPr>
            <w:rStyle w:val="Hyperlink"/>
            <w:sz w:val="16"/>
            <w:szCs w:val="16"/>
            <w:lang w:val="fr-FR"/>
          </w:rPr>
          <w:t>Union internationale des instituts de recherches forestières</w:t>
        </w:r>
        <w:r w:rsidRPr="00CA6B6E">
          <w:rPr>
            <w:rStyle w:val="Hyperlink"/>
            <w:sz w:val="16"/>
            <w:szCs w:val="16"/>
            <w:lang w:val="fr-FR"/>
          </w:rPr>
          <w:t xml:space="preserve"> (IUFRO)</w:t>
        </w:r>
      </w:hyperlink>
      <w:r w:rsidRPr="00CA6B6E">
        <w:rPr>
          <w:sz w:val="16"/>
          <w:szCs w:val="16"/>
          <w:lang w:val="fr-FR"/>
        </w:rPr>
        <w:t xml:space="preserve">; </w:t>
      </w:r>
      <w:hyperlink r:id="rId17" w:tgtFrame="_blank" w:history="1">
        <w:r w:rsidRPr="00CA6B6E">
          <w:rPr>
            <w:rStyle w:val="Hyperlink"/>
            <w:sz w:val="16"/>
            <w:szCs w:val="16"/>
            <w:lang w:val="fr-FR"/>
          </w:rPr>
          <w:t xml:space="preserve">TRAFFIC – </w:t>
        </w:r>
        <w:r>
          <w:rPr>
            <w:rStyle w:val="Hyperlink"/>
            <w:sz w:val="16"/>
            <w:szCs w:val="16"/>
            <w:lang w:val="fr-FR"/>
          </w:rPr>
          <w:t>Réseau de surveillance du commerce de la faune et de la flore sauvages</w:t>
        </w:r>
      </w:hyperlink>
      <w:r w:rsidRPr="00CA6B6E">
        <w:rPr>
          <w:sz w:val="16"/>
          <w:szCs w:val="16"/>
          <w:lang w:val="fr-FR"/>
        </w:rPr>
        <w:t xml:space="preserve">; </w:t>
      </w:r>
      <w:hyperlink r:id="rId18" w:tgtFrame="_blank" w:history="1">
        <w:r>
          <w:rPr>
            <w:rStyle w:val="Hyperlink"/>
            <w:sz w:val="16"/>
            <w:szCs w:val="16"/>
            <w:lang w:val="fr-FR"/>
          </w:rPr>
          <w:t>Programme des Nations Unies pour l’environnement</w:t>
        </w:r>
        <w:r w:rsidRPr="00CA6B6E">
          <w:rPr>
            <w:rStyle w:val="Hyperlink"/>
            <w:sz w:val="16"/>
            <w:szCs w:val="16"/>
            <w:lang w:val="fr-FR"/>
          </w:rPr>
          <w:t xml:space="preserve"> (</w:t>
        </w:r>
        <w:r>
          <w:rPr>
            <w:rStyle w:val="Hyperlink"/>
            <w:sz w:val="16"/>
            <w:szCs w:val="16"/>
            <w:lang w:val="fr-FR"/>
          </w:rPr>
          <w:t>PNUE</w:t>
        </w:r>
        <w:r w:rsidRPr="00CA6B6E">
          <w:rPr>
            <w:rStyle w:val="Hyperlink"/>
            <w:sz w:val="16"/>
            <w:szCs w:val="16"/>
            <w:lang w:val="fr-FR"/>
          </w:rPr>
          <w:t>)</w:t>
        </w:r>
      </w:hyperlink>
      <w:r w:rsidRPr="00CA6B6E">
        <w:rPr>
          <w:sz w:val="16"/>
          <w:szCs w:val="16"/>
          <w:lang w:val="fr-FR"/>
        </w:rPr>
        <w:t xml:space="preserve">; </w:t>
      </w:r>
      <w:hyperlink r:id="rId19" w:tgtFrame="_blank" w:history="1">
        <w:r w:rsidRPr="00CA6B6E">
          <w:rPr>
            <w:rStyle w:val="Hyperlink"/>
            <w:sz w:val="16"/>
            <w:szCs w:val="16"/>
            <w:lang w:val="fr-FR"/>
          </w:rPr>
          <w:t xml:space="preserve">Organisation </w:t>
        </w:r>
        <w:r>
          <w:rPr>
            <w:rStyle w:val="Hyperlink"/>
            <w:sz w:val="16"/>
            <w:szCs w:val="16"/>
            <w:lang w:val="fr-FR"/>
          </w:rPr>
          <w:t>mondiale de la santé animale</w:t>
        </w:r>
        <w:r w:rsidRPr="00CA6B6E">
          <w:rPr>
            <w:rStyle w:val="Hyperlink"/>
            <w:sz w:val="16"/>
            <w:szCs w:val="16"/>
            <w:lang w:val="fr-FR"/>
          </w:rPr>
          <w:t xml:space="preserve"> (OIE)</w:t>
        </w:r>
      </w:hyperlink>
    </w:p>
    <w:p w:rsidR="00C82B85" w:rsidRPr="00CA6B6E" w:rsidRDefault="00C82B85" w:rsidP="00996FDB">
      <w:pPr>
        <w:pStyle w:val="FootnoteText"/>
        <w:rPr>
          <w:lang w:val="fr-F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B49" w:rsidRPr="00210246" w:rsidRDefault="00A10B49" w:rsidP="00A10B49">
    <w:pPr>
      <w:pStyle w:val="Header"/>
      <w:pBdr>
        <w:bottom w:val="single" w:sz="4" w:space="1" w:color="auto"/>
      </w:pBdr>
      <w:rPr>
        <w:rFonts w:ascii="Arial" w:hAnsi="Arial" w:cs="Arial"/>
        <w:i/>
        <w:sz w:val="18"/>
        <w:szCs w:val="18"/>
        <w:lang w:val="en-US"/>
      </w:rPr>
    </w:pPr>
    <w:r w:rsidRPr="00210246">
      <w:rPr>
        <w:rFonts w:ascii="Arial" w:hAnsi="Arial" w:cs="Arial"/>
        <w:i/>
        <w:sz w:val="18"/>
        <w:szCs w:val="18"/>
        <w:lang w:val="en-US"/>
      </w:rPr>
      <w:t>UNEP/CMS/COP12/Doc.24.4.7</w:t>
    </w:r>
    <w:r w:rsidR="00210246" w:rsidRPr="00210246">
      <w:rPr>
        <w:rFonts w:ascii="Arial" w:hAnsi="Arial" w:cs="Arial"/>
        <w:i/>
        <w:sz w:val="18"/>
        <w:szCs w:val="18"/>
        <w:lang w:val="en-US"/>
      </w:rPr>
      <w:t>/Rev.1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B49" w:rsidRPr="00210246" w:rsidRDefault="00A10B49" w:rsidP="00A10B49">
    <w:pPr>
      <w:pStyle w:val="Header"/>
      <w:pBdr>
        <w:bottom w:val="single" w:sz="4" w:space="1" w:color="auto"/>
      </w:pBdr>
      <w:jc w:val="right"/>
      <w:rPr>
        <w:rFonts w:ascii="Arial" w:hAnsi="Arial" w:cs="Arial"/>
        <w:i/>
        <w:sz w:val="18"/>
        <w:szCs w:val="18"/>
        <w:lang w:val="en-US"/>
      </w:rPr>
    </w:pPr>
    <w:r w:rsidRPr="00210246">
      <w:rPr>
        <w:rFonts w:ascii="Arial" w:hAnsi="Arial" w:cs="Arial"/>
        <w:i/>
        <w:sz w:val="18"/>
        <w:szCs w:val="18"/>
        <w:lang w:val="en-US"/>
      </w:rPr>
      <w:t>UNEP/CMS/COP12/Doc.24.4.7</w:t>
    </w:r>
    <w:r w:rsidR="00210246" w:rsidRPr="00210246">
      <w:rPr>
        <w:rFonts w:ascii="Arial" w:hAnsi="Arial" w:cs="Arial"/>
        <w:i/>
        <w:sz w:val="18"/>
        <w:szCs w:val="18"/>
        <w:lang w:val="en-US"/>
      </w:rPr>
      <w:t>/Rev.1</w:t>
    </w:r>
  </w:p>
  <w:p w:rsidR="00A10B49" w:rsidRDefault="00A10B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B85" w:rsidRPr="00A10B49" w:rsidRDefault="00A10B49" w:rsidP="00A10B49">
    <w:pPr>
      <w:pStyle w:val="Header"/>
    </w:pPr>
    <w:r>
      <w:rPr>
        <w:noProof/>
        <w:lang w:val="en-US"/>
      </w:rPr>
      <w:drawing>
        <wp:anchor distT="0" distB="0" distL="114300" distR="114300" simplePos="0" relativeHeight="251661312" behindDoc="1" locked="0" layoutInCell="1" allowOverlap="1" wp14:anchorId="4F3DBD74" wp14:editId="0E99DCE4">
          <wp:simplePos x="0" y="0"/>
          <wp:positionH relativeFrom="column">
            <wp:posOffset>1052830</wp:posOffset>
          </wp:positionH>
          <wp:positionV relativeFrom="paragraph">
            <wp:posOffset>-66675</wp:posOffset>
          </wp:positionV>
          <wp:extent cx="431165" cy="441325"/>
          <wp:effectExtent l="0" t="0" r="6985" b="0"/>
          <wp:wrapTight wrapText="bothSides">
            <wp:wrapPolygon edited="0">
              <wp:start x="0" y="0"/>
              <wp:lineTo x="0" y="20512"/>
              <wp:lineTo x="20996" y="20512"/>
              <wp:lineTo x="20996" y="0"/>
              <wp:lineTo x="0" y="0"/>
            </wp:wrapPolygon>
          </wp:wrapTight>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1" locked="0" layoutInCell="1" allowOverlap="1" wp14:anchorId="053E9CEF" wp14:editId="4E17376B">
          <wp:simplePos x="0" y="0"/>
          <wp:positionH relativeFrom="column">
            <wp:posOffset>0</wp:posOffset>
          </wp:positionH>
          <wp:positionV relativeFrom="paragraph">
            <wp:posOffset>-66675</wp:posOffset>
          </wp:positionV>
          <wp:extent cx="945515" cy="510540"/>
          <wp:effectExtent l="0" t="0" r="0" b="0"/>
          <wp:wrapTight wrapText="bothSides">
            <wp:wrapPolygon edited="0">
              <wp:start x="2176" y="2418"/>
              <wp:lineTo x="1306" y="14507"/>
              <wp:lineTo x="1306" y="18537"/>
              <wp:lineTo x="20019" y="18537"/>
              <wp:lineTo x="19584" y="5642"/>
              <wp:lineTo x="19148" y="2418"/>
              <wp:lineTo x="2176" y="2418"/>
            </wp:wrapPolygon>
          </wp:wrapTight>
          <wp:docPr id="18" name="Picture 18" descr="UNEnvironment_Logo_Frenc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Environment_Logo_French_Short_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5515" cy="5105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942" w:rsidRPr="00A10B49" w:rsidRDefault="00F06942" w:rsidP="00A10B49">
    <w:pPr>
      <w:pStyle w:val="Header"/>
      <w:pBdr>
        <w:bottom w:val="single" w:sz="4" w:space="1" w:color="auto"/>
      </w:pBdr>
      <w:rPr>
        <w:rFonts w:ascii="Arial" w:hAnsi="Arial" w:cs="Arial"/>
        <w:i/>
        <w:sz w:val="18"/>
        <w:szCs w:val="18"/>
        <w:lang w:val="de-DE"/>
      </w:rPr>
    </w:pPr>
    <w:r w:rsidRPr="00A10B49">
      <w:rPr>
        <w:rFonts w:ascii="Arial" w:hAnsi="Arial" w:cs="Arial"/>
        <w:i/>
        <w:sz w:val="18"/>
        <w:szCs w:val="18"/>
        <w:lang w:val="de-DE"/>
      </w:rPr>
      <w:t>UNEP/CMS/COP12/Doc.24.4.7</w:t>
    </w:r>
    <w:r>
      <w:rPr>
        <w:rFonts w:ascii="Arial" w:hAnsi="Arial" w:cs="Arial"/>
        <w:i/>
        <w:sz w:val="18"/>
        <w:szCs w:val="18"/>
        <w:lang w:val="de-DE"/>
      </w:rPr>
      <w:t>/Annexe 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942" w:rsidRPr="00A10B49" w:rsidRDefault="00F06942" w:rsidP="00A10B49">
    <w:pPr>
      <w:pStyle w:val="Header"/>
      <w:pBdr>
        <w:bottom w:val="single" w:sz="4" w:space="1" w:color="auto"/>
      </w:pBdr>
      <w:jc w:val="right"/>
      <w:rPr>
        <w:rFonts w:ascii="Arial" w:hAnsi="Arial" w:cs="Arial"/>
        <w:i/>
        <w:sz w:val="18"/>
        <w:szCs w:val="18"/>
        <w:lang w:val="de-DE"/>
      </w:rPr>
    </w:pPr>
    <w:r w:rsidRPr="00A10B49">
      <w:rPr>
        <w:rFonts w:ascii="Arial" w:hAnsi="Arial" w:cs="Arial"/>
        <w:i/>
        <w:sz w:val="18"/>
        <w:szCs w:val="18"/>
        <w:lang w:val="de-DE"/>
      </w:rPr>
      <w:t>UNEP/CMS/COP12/Doc.24.4.7</w:t>
    </w:r>
    <w:r>
      <w:rPr>
        <w:rFonts w:ascii="Arial" w:hAnsi="Arial" w:cs="Arial"/>
        <w:i/>
        <w:sz w:val="18"/>
        <w:szCs w:val="18"/>
        <w:lang w:val="de-DE"/>
      </w:rPr>
      <w:t xml:space="preserve">/Annexe </w:t>
    </w:r>
    <w:r>
      <w:rPr>
        <w:rFonts w:ascii="Arial" w:hAnsi="Arial" w:cs="Arial"/>
        <w:i/>
        <w:sz w:val="18"/>
        <w:szCs w:val="18"/>
        <w:lang w:val="de-DE"/>
      </w:rPr>
      <w:t>1</w:t>
    </w:r>
  </w:p>
  <w:p w:rsidR="00F06942" w:rsidRDefault="00F0694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B85" w:rsidRPr="00D605A4" w:rsidRDefault="00C82B85" w:rsidP="00D605A4">
    <w:pPr>
      <w:pStyle w:val="Header"/>
      <w:pBdr>
        <w:bottom w:val="single" w:sz="4" w:space="1" w:color="auto"/>
      </w:pBdr>
      <w:rPr>
        <w:rFonts w:ascii="Arial" w:hAnsi="Arial" w:cs="Arial"/>
        <w:i/>
        <w:sz w:val="18"/>
        <w:szCs w:val="18"/>
        <w:lang w:val="de-DE"/>
      </w:rPr>
    </w:pPr>
    <w:r w:rsidRPr="00F06942">
      <w:rPr>
        <w:rFonts w:ascii="Arial" w:hAnsi="Arial" w:cs="Arial"/>
        <w:i/>
        <w:sz w:val="18"/>
        <w:szCs w:val="18"/>
        <w:lang w:val="de-DE"/>
      </w:rPr>
      <w:t>UNEP/CMS/COP12/Doc.</w:t>
    </w:r>
    <w:r w:rsidR="00F06942" w:rsidRPr="00F06942">
      <w:rPr>
        <w:rFonts w:ascii="Arial" w:hAnsi="Arial" w:cs="Arial"/>
        <w:i/>
        <w:sz w:val="18"/>
        <w:szCs w:val="18"/>
        <w:lang w:val="de-DE"/>
      </w:rPr>
      <w:t xml:space="preserve">24.4.7/Annexe </w:t>
    </w:r>
    <w:r w:rsidR="00F06942" w:rsidRPr="00F06942">
      <w:rPr>
        <w:rFonts w:ascii="Arial" w:hAnsi="Arial" w:cs="Arial"/>
        <w:i/>
        <w:sz w:val="18"/>
        <w:szCs w:val="18"/>
        <w:lang w:val="de-DE"/>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20A0F3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15:restartNumberingAfterBreak="0">
    <w:nsid w:val="04321059"/>
    <w:multiLevelType w:val="hybridMultilevel"/>
    <w:tmpl w:val="29C4C866"/>
    <w:lvl w:ilvl="0" w:tplc="02387C26">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 w15:restartNumberingAfterBreak="0">
    <w:nsid w:val="0C3C082F"/>
    <w:multiLevelType w:val="hybridMultilevel"/>
    <w:tmpl w:val="3D8C7CA6"/>
    <w:lvl w:ilvl="0" w:tplc="F6CC7B94">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4" w15:restartNumberingAfterBreak="0">
    <w:nsid w:val="0C4C6476"/>
    <w:multiLevelType w:val="hybridMultilevel"/>
    <w:tmpl w:val="82BCDF30"/>
    <w:lvl w:ilvl="0" w:tplc="5AE46228">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5" w15:restartNumberingAfterBreak="0">
    <w:nsid w:val="0F862808"/>
    <w:multiLevelType w:val="multilevel"/>
    <w:tmpl w:val="CF4C2442"/>
    <w:lvl w:ilvl="0">
      <w:start w:val="18"/>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FFF5CA4"/>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1596530C"/>
    <w:multiLevelType w:val="hybridMultilevel"/>
    <w:tmpl w:val="B64AD86E"/>
    <w:lvl w:ilvl="0" w:tplc="46BAD9BE">
      <w:start w:val="1"/>
      <w:numFmt w:val="lowerLetter"/>
      <w:lvlText w:val="(%1)"/>
      <w:lvlJc w:val="left"/>
      <w:pPr>
        <w:tabs>
          <w:tab w:val="num" w:pos="927"/>
        </w:tabs>
        <w:ind w:left="927" w:hanging="360"/>
      </w:pPr>
      <w:rPr>
        <w:rFonts w:cs="Times New Roman" w:hint="default"/>
      </w:rPr>
    </w:lvl>
    <w:lvl w:ilvl="1" w:tplc="75AEF5EA">
      <w:start w:val="1"/>
      <w:numFmt w:val="lowerRoman"/>
      <w:lvlText w:val="%2."/>
      <w:lvlJc w:val="left"/>
      <w:pPr>
        <w:tabs>
          <w:tab w:val="num" w:pos="2007"/>
        </w:tabs>
        <w:ind w:left="2007" w:hanging="720"/>
      </w:pPr>
      <w:rPr>
        <w:rFonts w:cs="Times New Roman" w:hint="default"/>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8" w15:restartNumberingAfterBreak="0">
    <w:nsid w:val="1A392691"/>
    <w:multiLevelType w:val="hybridMultilevel"/>
    <w:tmpl w:val="B28E6AEE"/>
    <w:lvl w:ilvl="0" w:tplc="83245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1B583A"/>
    <w:multiLevelType w:val="hybridMultilevel"/>
    <w:tmpl w:val="1168376E"/>
    <w:lvl w:ilvl="0" w:tplc="B262D66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0" w15:restartNumberingAfterBreak="0">
    <w:nsid w:val="1D270E9F"/>
    <w:multiLevelType w:val="hybridMultilevel"/>
    <w:tmpl w:val="A808CC1E"/>
    <w:lvl w:ilvl="0" w:tplc="5E8807EA">
      <w:start w:val="1"/>
      <w:numFmt w:val="lowerLetter"/>
      <w:lvlText w:val="(%1)"/>
      <w:lvlJc w:val="left"/>
      <w:pPr>
        <w:tabs>
          <w:tab w:val="num" w:pos="1080"/>
        </w:tabs>
        <w:ind w:left="1080" w:hanging="720"/>
      </w:pPr>
      <w:rPr>
        <w:rFonts w:cs="Times New Roman" w:hint="default"/>
      </w:rPr>
    </w:lvl>
    <w:lvl w:ilvl="1" w:tplc="570610B2">
      <w:start w:val="2"/>
      <w:numFmt w:val="decimal"/>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235796B"/>
    <w:multiLevelType w:val="hybridMultilevel"/>
    <w:tmpl w:val="46603AB6"/>
    <w:lvl w:ilvl="0" w:tplc="82B035B8">
      <w:start w:val="1"/>
      <w:numFmt w:val="decimal"/>
      <w:lvlText w:val="%1."/>
      <w:lvlJc w:val="left"/>
      <w:pPr>
        <w:tabs>
          <w:tab w:val="num" w:pos="719"/>
        </w:tabs>
        <w:ind w:left="719" w:hanging="435"/>
      </w:pPr>
      <w:rPr>
        <w:rFonts w:cs="Times New Roman" w:hint="default"/>
      </w:rPr>
    </w:lvl>
    <w:lvl w:ilvl="1" w:tplc="04090019">
      <w:start w:val="1"/>
      <w:numFmt w:val="lowerLetter"/>
      <w:lvlText w:val="%2."/>
      <w:lvlJc w:val="left"/>
      <w:pPr>
        <w:tabs>
          <w:tab w:val="num" w:pos="1364"/>
        </w:tabs>
        <w:ind w:left="1364" w:hanging="360"/>
      </w:pPr>
      <w:rPr>
        <w:rFonts w:cs="Times New Roman"/>
      </w:rPr>
    </w:lvl>
    <w:lvl w:ilvl="2" w:tplc="0409001B">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12" w15:restartNumberingAfterBreak="0">
    <w:nsid w:val="247A1F29"/>
    <w:multiLevelType w:val="hybridMultilevel"/>
    <w:tmpl w:val="60FCFC30"/>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263D1A82"/>
    <w:multiLevelType w:val="multilevel"/>
    <w:tmpl w:val="5D0AB6AC"/>
    <w:lvl w:ilvl="0">
      <w:start w:val="15"/>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2C05689E"/>
    <w:multiLevelType w:val="hybridMultilevel"/>
    <w:tmpl w:val="C36214A6"/>
    <w:lvl w:ilvl="0" w:tplc="A29CC3F4">
      <w:start w:val="1"/>
      <w:numFmt w:val="decimal"/>
      <w:lvlText w:val="%1."/>
      <w:lvlJc w:val="left"/>
      <w:pPr>
        <w:tabs>
          <w:tab w:val="num" w:pos="1080"/>
        </w:tabs>
        <w:ind w:left="1080" w:hanging="720"/>
      </w:pPr>
      <w:rPr>
        <w:rFonts w:cs="Times New Roman" w:hint="default"/>
      </w:rPr>
    </w:lvl>
    <w:lvl w:ilvl="1" w:tplc="DE66B3EE">
      <w:numFmt w:val="none"/>
      <w:lvlText w:val=""/>
      <w:lvlJc w:val="left"/>
      <w:pPr>
        <w:tabs>
          <w:tab w:val="num" w:pos="360"/>
        </w:tabs>
      </w:pPr>
      <w:rPr>
        <w:rFonts w:cs="Times New Roman"/>
      </w:rPr>
    </w:lvl>
    <w:lvl w:ilvl="2" w:tplc="5F883EF8">
      <w:numFmt w:val="none"/>
      <w:lvlText w:val=""/>
      <w:lvlJc w:val="left"/>
      <w:pPr>
        <w:tabs>
          <w:tab w:val="num" w:pos="360"/>
        </w:tabs>
      </w:pPr>
      <w:rPr>
        <w:rFonts w:cs="Times New Roman"/>
      </w:rPr>
    </w:lvl>
    <w:lvl w:ilvl="3" w:tplc="058ACD36">
      <w:numFmt w:val="none"/>
      <w:lvlText w:val=""/>
      <w:lvlJc w:val="left"/>
      <w:pPr>
        <w:tabs>
          <w:tab w:val="num" w:pos="360"/>
        </w:tabs>
      </w:pPr>
      <w:rPr>
        <w:rFonts w:cs="Times New Roman"/>
      </w:rPr>
    </w:lvl>
    <w:lvl w:ilvl="4" w:tplc="1D6C37D0">
      <w:numFmt w:val="none"/>
      <w:lvlText w:val=""/>
      <w:lvlJc w:val="left"/>
      <w:pPr>
        <w:tabs>
          <w:tab w:val="num" w:pos="360"/>
        </w:tabs>
      </w:pPr>
      <w:rPr>
        <w:rFonts w:cs="Times New Roman"/>
      </w:rPr>
    </w:lvl>
    <w:lvl w:ilvl="5" w:tplc="7F7ACEF8">
      <w:numFmt w:val="none"/>
      <w:lvlText w:val=""/>
      <w:lvlJc w:val="left"/>
      <w:pPr>
        <w:tabs>
          <w:tab w:val="num" w:pos="360"/>
        </w:tabs>
      </w:pPr>
      <w:rPr>
        <w:rFonts w:cs="Times New Roman"/>
      </w:rPr>
    </w:lvl>
    <w:lvl w:ilvl="6" w:tplc="7D64E4F6">
      <w:numFmt w:val="none"/>
      <w:lvlText w:val=""/>
      <w:lvlJc w:val="left"/>
      <w:pPr>
        <w:tabs>
          <w:tab w:val="num" w:pos="360"/>
        </w:tabs>
      </w:pPr>
      <w:rPr>
        <w:rFonts w:cs="Times New Roman"/>
      </w:rPr>
    </w:lvl>
    <w:lvl w:ilvl="7" w:tplc="3AF66BCA">
      <w:numFmt w:val="none"/>
      <w:lvlText w:val=""/>
      <w:lvlJc w:val="left"/>
      <w:pPr>
        <w:tabs>
          <w:tab w:val="num" w:pos="360"/>
        </w:tabs>
      </w:pPr>
      <w:rPr>
        <w:rFonts w:cs="Times New Roman"/>
      </w:rPr>
    </w:lvl>
    <w:lvl w:ilvl="8" w:tplc="B61495FE">
      <w:numFmt w:val="none"/>
      <w:lvlText w:val=""/>
      <w:lvlJc w:val="left"/>
      <w:pPr>
        <w:tabs>
          <w:tab w:val="num" w:pos="360"/>
        </w:tabs>
      </w:pPr>
      <w:rPr>
        <w:rFonts w:cs="Times New Roman"/>
      </w:rPr>
    </w:lvl>
  </w:abstractNum>
  <w:abstractNum w:abstractNumId="15" w15:restartNumberingAfterBreak="0">
    <w:nsid w:val="320E740B"/>
    <w:multiLevelType w:val="hybridMultilevel"/>
    <w:tmpl w:val="328EEB48"/>
    <w:lvl w:ilvl="0" w:tplc="6AACACFA">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16" w15:restartNumberingAfterBreak="0">
    <w:nsid w:val="33410978"/>
    <w:multiLevelType w:val="multilevel"/>
    <w:tmpl w:val="F0441B76"/>
    <w:lvl w:ilvl="0">
      <w:start w:val="19"/>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36692AB0"/>
    <w:multiLevelType w:val="hybridMultilevel"/>
    <w:tmpl w:val="030A09D8"/>
    <w:lvl w:ilvl="0" w:tplc="E4F88CDA">
      <w:start w:val="1"/>
      <w:numFmt w:val="lowerLetter"/>
      <w:lvlText w:val="(%1)"/>
      <w:lvlJc w:val="left"/>
      <w:pPr>
        <w:tabs>
          <w:tab w:val="num" w:pos="1436"/>
        </w:tabs>
        <w:ind w:left="1436" w:hanging="870"/>
      </w:pPr>
      <w:rPr>
        <w:rFonts w:cs="Times New Roman" w:hint="default"/>
      </w:rPr>
    </w:lvl>
    <w:lvl w:ilvl="1" w:tplc="26DC1044">
      <w:start w:val="19"/>
      <w:numFmt w:val="decimal"/>
      <w:lvlText w:val="%2."/>
      <w:lvlJc w:val="left"/>
      <w:pPr>
        <w:tabs>
          <w:tab w:val="num" w:pos="1646"/>
        </w:tabs>
        <w:ind w:left="1646" w:hanging="360"/>
      </w:pPr>
      <w:rPr>
        <w:rFonts w:cs="Times New Roman" w:hint="default"/>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18" w15:restartNumberingAfterBreak="0">
    <w:nsid w:val="388B5E4E"/>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3B24266A"/>
    <w:multiLevelType w:val="hybridMultilevel"/>
    <w:tmpl w:val="8EF849B6"/>
    <w:lvl w:ilvl="0" w:tplc="503C6072">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15:restartNumberingAfterBreak="0">
    <w:nsid w:val="3BB7178F"/>
    <w:multiLevelType w:val="hybridMultilevel"/>
    <w:tmpl w:val="CEF88AB6"/>
    <w:lvl w:ilvl="0" w:tplc="D29AFB4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21" w15:restartNumberingAfterBreak="0">
    <w:nsid w:val="3BBD753F"/>
    <w:multiLevelType w:val="hybridMultilevel"/>
    <w:tmpl w:val="915E3BE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E200771"/>
    <w:multiLevelType w:val="hybridMultilevel"/>
    <w:tmpl w:val="D97261F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42016C36"/>
    <w:multiLevelType w:val="hybridMultilevel"/>
    <w:tmpl w:val="64A81B56"/>
    <w:lvl w:ilvl="0" w:tplc="CD8CEEA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55470D4"/>
    <w:multiLevelType w:val="hybridMultilevel"/>
    <w:tmpl w:val="66C07506"/>
    <w:lvl w:ilvl="0" w:tplc="6E22793C">
      <w:start w:val="1"/>
      <w:numFmt w:val="upp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15:restartNumberingAfterBreak="0">
    <w:nsid w:val="47FE1E5A"/>
    <w:multiLevelType w:val="multilevel"/>
    <w:tmpl w:val="2342F328"/>
    <w:lvl w:ilvl="0">
      <w:start w:val="17"/>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4C536292"/>
    <w:multiLevelType w:val="hybridMultilevel"/>
    <w:tmpl w:val="B3CE563E"/>
    <w:lvl w:ilvl="0" w:tplc="08090017">
      <w:start w:val="1"/>
      <w:numFmt w:val="lowerLetter"/>
      <w:lvlText w:val="%1)"/>
      <w:lvlJc w:val="left"/>
      <w:pPr>
        <w:ind w:left="720" w:hanging="360"/>
      </w:pPr>
      <w:rPr>
        <w:rFonts w:cs="Times New Roman"/>
      </w:rPr>
    </w:lvl>
    <w:lvl w:ilvl="1" w:tplc="08090017">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4D835EFD"/>
    <w:multiLevelType w:val="hybridMultilevel"/>
    <w:tmpl w:val="B8BA4536"/>
    <w:lvl w:ilvl="0" w:tplc="1F6E2D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E8630E2"/>
    <w:multiLevelType w:val="hybridMultilevel"/>
    <w:tmpl w:val="4DA66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DE613C"/>
    <w:multiLevelType w:val="hybridMultilevel"/>
    <w:tmpl w:val="047099D4"/>
    <w:lvl w:ilvl="0" w:tplc="9A8C7F10">
      <w:start w:val="1"/>
      <w:numFmt w:val="lowerLetter"/>
      <w:lvlText w:val="%1)"/>
      <w:lvlJc w:val="left"/>
      <w:pPr>
        <w:tabs>
          <w:tab w:val="num" w:pos="720"/>
        </w:tabs>
        <w:ind w:left="720" w:hanging="36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FAA604A"/>
    <w:multiLevelType w:val="multilevel"/>
    <w:tmpl w:val="9F38C8DE"/>
    <w:lvl w:ilvl="0">
      <w:start w:val="17"/>
      <w:numFmt w:val="decimal"/>
      <w:lvlText w:val="%1"/>
      <w:lvlJc w:val="left"/>
      <w:pPr>
        <w:ind w:left="600" w:hanging="600"/>
      </w:pPr>
      <w:rPr>
        <w:rFonts w:hint="default"/>
      </w:rPr>
    </w:lvl>
    <w:lvl w:ilvl="1">
      <w:start w:val="1"/>
      <w:numFmt w:val="decimal"/>
      <w:lvlText w:val="%1.%2"/>
      <w:lvlJc w:val="left"/>
      <w:pPr>
        <w:ind w:left="1450" w:hanging="60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31" w15:restartNumberingAfterBreak="0">
    <w:nsid w:val="547C66B8"/>
    <w:multiLevelType w:val="hybridMultilevel"/>
    <w:tmpl w:val="BDEA2D96"/>
    <w:lvl w:ilvl="0" w:tplc="08090017">
      <w:start w:val="1"/>
      <w:numFmt w:val="lowerLetter"/>
      <w:lvlText w:val="%1)"/>
      <w:lvlJc w:val="left"/>
      <w:pPr>
        <w:ind w:left="720" w:hanging="360"/>
      </w:pPr>
    </w:lvl>
    <w:lvl w:ilvl="1" w:tplc="15909506">
      <w:start w:val="1"/>
      <w:numFmt w:val="lowerRoman"/>
      <w:lvlText w:val="%2."/>
      <w:lvlJc w:val="left"/>
      <w:pPr>
        <w:ind w:left="1440" w:hanging="36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554F0C28"/>
    <w:multiLevelType w:val="hybridMultilevel"/>
    <w:tmpl w:val="2C96EF18"/>
    <w:lvl w:ilvl="0" w:tplc="F55C784E">
      <w:start w:val="1"/>
      <w:numFmt w:val="decimal"/>
      <w:lvlText w:val="%1."/>
      <w:lvlJc w:val="left"/>
      <w:pPr>
        <w:ind w:left="360" w:hanging="360"/>
      </w:pPr>
      <w:rPr>
        <w:sz w:val="22"/>
        <w:szCs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3" w15:restartNumberingAfterBreak="0">
    <w:nsid w:val="57DC60A2"/>
    <w:multiLevelType w:val="hybridMultilevel"/>
    <w:tmpl w:val="21A4D126"/>
    <w:lvl w:ilvl="0" w:tplc="4530C0EE">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4" w15:restartNumberingAfterBreak="0">
    <w:nsid w:val="5B9C4A93"/>
    <w:multiLevelType w:val="multilevel"/>
    <w:tmpl w:val="5394E882"/>
    <w:lvl w:ilvl="0">
      <w:start w:val="8"/>
      <w:numFmt w:val="decimal"/>
      <w:lvlText w:val="%1"/>
      <w:lvlJc w:val="left"/>
      <w:pPr>
        <w:tabs>
          <w:tab w:val="num" w:pos="735"/>
        </w:tabs>
        <w:ind w:left="735" w:hanging="735"/>
      </w:pPr>
      <w:rPr>
        <w:rFonts w:cs="Times New Roman" w:hint="default"/>
      </w:rPr>
    </w:lvl>
    <w:lvl w:ilvl="1">
      <w:start w:val="1"/>
      <w:numFmt w:val="decimal"/>
      <w:lvlText w:val="%1.%2"/>
      <w:lvlJc w:val="left"/>
      <w:pPr>
        <w:tabs>
          <w:tab w:val="num" w:pos="1444"/>
        </w:tabs>
        <w:ind w:left="1444" w:hanging="735"/>
      </w:pPr>
      <w:rPr>
        <w:rFonts w:cs="Times New Roman" w:hint="default"/>
      </w:rPr>
    </w:lvl>
    <w:lvl w:ilvl="2">
      <w:start w:val="1"/>
      <w:numFmt w:val="decimal"/>
      <w:lvlText w:val="%1.%2.%3"/>
      <w:lvlJc w:val="left"/>
      <w:pPr>
        <w:tabs>
          <w:tab w:val="num" w:pos="2153"/>
        </w:tabs>
        <w:ind w:left="2153" w:hanging="735"/>
      </w:pPr>
      <w:rPr>
        <w:rFonts w:cs="Times New Roman" w:hint="default"/>
      </w:rPr>
    </w:lvl>
    <w:lvl w:ilvl="3">
      <w:start w:val="1"/>
      <w:numFmt w:val="decimal"/>
      <w:lvlText w:val="%1.%2.%3.%4"/>
      <w:lvlJc w:val="left"/>
      <w:pPr>
        <w:tabs>
          <w:tab w:val="num" w:pos="2862"/>
        </w:tabs>
        <w:ind w:left="2862" w:hanging="735"/>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5" w15:restartNumberingAfterBreak="0">
    <w:nsid w:val="67962CD5"/>
    <w:multiLevelType w:val="hybridMultilevel"/>
    <w:tmpl w:val="408217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FE4D9E"/>
    <w:multiLevelType w:val="hybridMultilevel"/>
    <w:tmpl w:val="2AB6DA94"/>
    <w:lvl w:ilvl="0" w:tplc="2146FEA8">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7" w15:restartNumberingAfterBreak="0">
    <w:nsid w:val="69A23F83"/>
    <w:multiLevelType w:val="hybridMultilevel"/>
    <w:tmpl w:val="2C96EF18"/>
    <w:lvl w:ilvl="0" w:tplc="F55C784E">
      <w:start w:val="1"/>
      <w:numFmt w:val="decimal"/>
      <w:lvlText w:val="%1."/>
      <w:lvlJc w:val="left"/>
      <w:pPr>
        <w:ind w:left="360" w:hanging="360"/>
      </w:pPr>
      <w:rPr>
        <w:sz w:val="22"/>
        <w:szCs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8" w15:restartNumberingAfterBreak="0">
    <w:nsid w:val="69A413E5"/>
    <w:multiLevelType w:val="hybridMultilevel"/>
    <w:tmpl w:val="63EA5E14"/>
    <w:lvl w:ilvl="0" w:tplc="7F1E0970">
      <w:start w:val="2"/>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AAF7842"/>
    <w:multiLevelType w:val="hybridMultilevel"/>
    <w:tmpl w:val="C1323E3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0" w15:restartNumberingAfterBreak="0">
    <w:nsid w:val="6DB624AC"/>
    <w:multiLevelType w:val="hybridMultilevel"/>
    <w:tmpl w:val="9F724B70"/>
    <w:lvl w:ilvl="0" w:tplc="224AF010">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41" w15:restartNumberingAfterBreak="0">
    <w:nsid w:val="6FD03DA1"/>
    <w:multiLevelType w:val="hybridMultilevel"/>
    <w:tmpl w:val="FC46D57C"/>
    <w:lvl w:ilvl="0" w:tplc="62ACF7CC">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2" w15:restartNumberingAfterBreak="0">
    <w:nsid w:val="76BC6CB8"/>
    <w:multiLevelType w:val="hybridMultilevel"/>
    <w:tmpl w:val="2E1AF1D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3" w15:restartNumberingAfterBreak="0">
    <w:nsid w:val="78FD4C01"/>
    <w:multiLevelType w:val="hybridMultilevel"/>
    <w:tmpl w:val="AD8A31B2"/>
    <w:lvl w:ilvl="0" w:tplc="F6CCB0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124298"/>
    <w:multiLevelType w:val="hybridMultilevel"/>
    <w:tmpl w:val="ED986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D127857"/>
    <w:multiLevelType w:val="hybridMultilevel"/>
    <w:tmpl w:val="D1F8B00A"/>
    <w:lvl w:ilvl="0" w:tplc="E09C4CBE">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44"/>
  </w:num>
  <w:num w:numId="3">
    <w:abstractNumId w:val="10"/>
  </w:num>
  <w:num w:numId="4">
    <w:abstractNumId w:val="21"/>
  </w:num>
  <w:num w:numId="5">
    <w:abstractNumId w:val="11"/>
  </w:num>
  <w:num w:numId="6">
    <w:abstractNumId w:val="34"/>
  </w:num>
  <w:num w:numId="7">
    <w:abstractNumId w:val="1"/>
    <w:lvlOverride w:ilvl="0">
      <w:lvl w:ilvl="0">
        <w:start w:val="1"/>
        <w:numFmt w:val="decimal"/>
        <w:pStyle w:val="Level1"/>
        <w:lvlText w:val="%1."/>
        <w:lvlJc w:val="left"/>
        <w:rPr>
          <w:rFonts w:cs="Times New Roman"/>
        </w:rPr>
      </w:lvl>
    </w:lvlOverride>
    <w:lvlOverride w:ilvl="1">
      <w:lvl w:ilvl="1">
        <w:start w:val="1"/>
        <w:numFmt w:val="decimal"/>
        <w:pStyle w:val="Level2"/>
        <w:lvlText w:val="(%1%2"/>
        <w:lvlJc w:val="left"/>
        <w:rPr>
          <w:rFonts w:cs="Times New Roman"/>
        </w:rPr>
      </w:lvl>
    </w:lvlOverride>
    <w:lvlOverride w:ilvl="2">
      <w:lvl w:ilvl="2">
        <w:start w:val="1"/>
        <w:numFmt w:val="decimal"/>
        <w:pStyle w:val="Level3"/>
        <w:lvlText w:val="(%2%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rPr>
          <w:rFonts w:cs="Times New Roman"/>
        </w:rPr>
      </w:lvl>
    </w:lvlOverride>
  </w:num>
  <w:num w:numId="8">
    <w:abstractNumId w:val="33"/>
  </w:num>
  <w:num w:numId="9">
    <w:abstractNumId w:val="7"/>
  </w:num>
  <w:num w:numId="10">
    <w:abstractNumId w:val="20"/>
  </w:num>
  <w:num w:numId="11">
    <w:abstractNumId w:val="40"/>
  </w:num>
  <w:num w:numId="12">
    <w:abstractNumId w:val="3"/>
  </w:num>
  <w:num w:numId="13">
    <w:abstractNumId w:val="17"/>
  </w:num>
  <w:num w:numId="14">
    <w:abstractNumId w:val="36"/>
  </w:num>
  <w:num w:numId="15">
    <w:abstractNumId w:val="2"/>
  </w:num>
  <w:num w:numId="16">
    <w:abstractNumId w:val="9"/>
  </w:num>
  <w:num w:numId="17">
    <w:abstractNumId w:val="41"/>
  </w:num>
  <w:num w:numId="18">
    <w:abstractNumId w:val="19"/>
  </w:num>
  <w:num w:numId="19">
    <w:abstractNumId w:val="38"/>
  </w:num>
  <w:num w:numId="20">
    <w:abstractNumId w:val="45"/>
  </w:num>
  <w:num w:numId="21">
    <w:abstractNumId w:val="4"/>
  </w:num>
  <w:num w:numId="22">
    <w:abstractNumId w:val="15"/>
  </w:num>
  <w:num w:numId="23">
    <w:abstractNumId w:val="24"/>
  </w:num>
  <w:num w:numId="24">
    <w:abstractNumId w:val="14"/>
  </w:num>
  <w:num w:numId="25">
    <w:abstractNumId w:val="29"/>
  </w:num>
  <w:num w:numId="26">
    <w:abstractNumId w:val="0"/>
  </w:num>
  <w:num w:numId="27">
    <w:abstractNumId w:val="42"/>
  </w:num>
  <w:num w:numId="28">
    <w:abstractNumId w:val="6"/>
  </w:num>
  <w:num w:numId="29">
    <w:abstractNumId w:val="18"/>
  </w:num>
  <w:num w:numId="30">
    <w:abstractNumId w:val="12"/>
  </w:num>
  <w:num w:numId="31">
    <w:abstractNumId w:val="26"/>
  </w:num>
  <w:num w:numId="32">
    <w:abstractNumId w:val="25"/>
  </w:num>
  <w:num w:numId="33">
    <w:abstractNumId w:val="5"/>
  </w:num>
  <w:num w:numId="34">
    <w:abstractNumId w:val="16"/>
  </w:num>
  <w:num w:numId="35">
    <w:abstractNumId w:val="13"/>
  </w:num>
  <w:num w:numId="36">
    <w:abstractNumId w:val="30"/>
  </w:num>
  <w:num w:numId="37">
    <w:abstractNumId w:val="35"/>
  </w:num>
  <w:num w:numId="38">
    <w:abstractNumId w:val="8"/>
  </w:num>
  <w:num w:numId="39">
    <w:abstractNumId w:val="28"/>
  </w:num>
  <w:num w:numId="40">
    <w:abstractNumId w:val="43"/>
  </w:num>
  <w:num w:numId="41">
    <w:abstractNumId w:val="23"/>
  </w:num>
  <w:num w:numId="42">
    <w:abstractNumId w:val="37"/>
  </w:num>
  <w:num w:numId="4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1"/>
  </w:num>
  <w:num w:numId="46">
    <w:abstractNumId w:val="27"/>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61"/>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7"/>
    <w:rsid w:val="00007296"/>
    <w:rsid w:val="00017134"/>
    <w:rsid w:val="000254DF"/>
    <w:rsid w:val="00031AC0"/>
    <w:rsid w:val="00036C53"/>
    <w:rsid w:val="000518C2"/>
    <w:rsid w:val="00056DC1"/>
    <w:rsid w:val="0005734A"/>
    <w:rsid w:val="00057421"/>
    <w:rsid w:val="000575AC"/>
    <w:rsid w:val="00060156"/>
    <w:rsid w:val="00070BBC"/>
    <w:rsid w:val="00073C92"/>
    <w:rsid w:val="00080F03"/>
    <w:rsid w:val="000900E1"/>
    <w:rsid w:val="0009076A"/>
    <w:rsid w:val="000A254F"/>
    <w:rsid w:val="000A43CC"/>
    <w:rsid w:val="000B6220"/>
    <w:rsid w:val="000C21B1"/>
    <w:rsid w:val="000C3C87"/>
    <w:rsid w:val="000C4C78"/>
    <w:rsid w:val="000C7460"/>
    <w:rsid w:val="000D0A8E"/>
    <w:rsid w:val="000E01C1"/>
    <w:rsid w:val="000E17BB"/>
    <w:rsid w:val="000F1156"/>
    <w:rsid w:val="000F49BB"/>
    <w:rsid w:val="000F52BA"/>
    <w:rsid w:val="001151A3"/>
    <w:rsid w:val="0012294F"/>
    <w:rsid w:val="001245DF"/>
    <w:rsid w:val="00127C01"/>
    <w:rsid w:val="00130BFD"/>
    <w:rsid w:val="001419C7"/>
    <w:rsid w:val="00141DA6"/>
    <w:rsid w:val="00143AB4"/>
    <w:rsid w:val="00150AC4"/>
    <w:rsid w:val="00160791"/>
    <w:rsid w:val="00162D88"/>
    <w:rsid w:val="00166ABA"/>
    <w:rsid w:val="001743FD"/>
    <w:rsid w:val="001764E6"/>
    <w:rsid w:val="001808F1"/>
    <w:rsid w:val="001A2B3E"/>
    <w:rsid w:val="001A33B6"/>
    <w:rsid w:val="001C0C3B"/>
    <w:rsid w:val="001C6038"/>
    <w:rsid w:val="001E4C84"/>
    <w:rsid w:val="001F1788"/>
    <w:rsid w:val="001F60A1"/>
    <w:rsid w:val="00200A67"/>
    <w:rsid w:val="00201914"/>
    <w:rsid w:val="00201F88"/>
    <w:rsid w:val="00202332"/>
    <w:rsid w:val="00210246"/>
    <w:rsid w:val="002210F4"/>
    <w:rsid w:val="00234857"/>
    <w:rsid w:val="00254721"/>
    <w:rsid w:val="00260772"/>
    <w:rsid w:val="00263159"/>
    <w:rsid w:val="002779F7"/>
    <w:rsid w:val="002C187A"/>
    <w:rsid w:val="002C20F1"/>
    <w:rsid w:val="002D2863"/>
    <w:rsid w:val="002D4735"/>
    <w:rsid w:val="002D5EC0"/>
    <w:rsid w:val="002E3DEA"/>
    <w:rsid w:val="002E7CC2"/>
    <w:rsid w:val="002F2D7B"/>
    <w:rsid w:val="002F5C52"/>
    <w:rsid w:val="002F6F9B"/>
    <w:rsid w:val="003236BF"/>
    <w:rsid w:val="003252DD"/>
    <w:rsid w:val="003331C6"/>
    <w:rsid w:val="00345044"/>
    <w:rsid w:val="00351095"/>
    <w:rsid w:val="00354A9C"/>
    <w:rsid w:val="00364973"/>
    <w:rsid w:val="00371DE9"/>
    <w:rsid w:val="00372347"/>
    <w:rsid w:val="003779D4"/>
    <w:rsid w:val="00382398"/>
    <w:rsid w:val="003909E4"/>
    <w:rsid w:val="003A0D8F"/>
    <w:rsid w:val="003A3E30"/>
    <w:rsid w:val="003A4299"/>
    <w:rsid w:val="003A63A2"/>
    <w:rsid w:val="003A70FE"/>
    <w:rsid w:val="003B0C35"/>
    <w:rsid w:val="003B0F5C"/>
    <w:rsid w:val="003B219E"/>
    <w:rsid w:val="003D7085"/>
    <w:rsid w:val="003E21B3"/>
    <w:rsid w:val="00411E65"/>
    <w:rsid w:val="00420040"/>
    <w:rsid w:val="004204E5"/>
    <w:rsid w:val="00423388"/>
    <w:rsid w:val="00426D73"/>
    <w:rsid w:val="00426ED1"/>
    <w:rsid w:val="00436CD2"/>
    <w:rsid w:val="00454913"/>
    <w:rsid w:val="004573C4"/>
    <w:rsid w:val="00457441"/>
    <w:rsid w:val="004579F6"/>
    <w:rsid w:val="004656D0"/>
    <w:rsid w:val="00470085"/>
    <w:rsid w:val="00473ABD"/>
    <w:rsid w:val="00482DCA"/>
    <w:rsid w:val="004835B9"/>
    <w:rsid w:val="00483D0E"/>
    <w:rsid w:val="004A6FC5"/>
    <w:rsid w:val="004B6CFD"/>
    <w:rsid w:val="004C204D"/>
    <w:rsid w:val="004D0436"/>
    <w:rsid w:val="004D0936"/>
    <w:rsid w:val="004F243D"/>
    <w:rsid w:val="004F3AD8"/>
    <w:rsid w:val="004F3D8D"/>
    <w:rsid w:val="005076F1"/>
    <w:rsid w:val="00512516"/>
    <w:rsid w:val="00512B91"/>
    <w:rsid w:val="005158EB"/>
    <w:rsid w:val="00516073"/>
    <w:rsid w:val="0052082F"/>
    <w:rsid w:val="0052217D"/>
    <w:rsid w:val="00542FCC"/>
    <w:rsid w:val="00553795"/>
    <w:rsid w:val="0055762E"/>
    <w:rsid w:val="00565445"/>
    <w:rsid w:val="00575334"/>
    <w:rsid w:val="005911D7"/>
    <w:rsid w:val="00593736"/>
    <w:rsid w:val="005B0F06"/>
    <w:rsid w:val="005B6141"/>
    <w:rsid w:val="005C3F15"/>
    <w:rsid w:val="005D11C1"/>
    <w:rsid w:val="005F3989"/>
    <w:rsid w:val="005F4303"/>
    <w:rsid w:val="00601B52"/>
    <w:rsid w:val="0060280B"/>
    <w:rsid w:val="00604422"/>
    <w:rsid w:val="00643D13"/>
    <w:rsid w:val="00644060"/>
    <w:rsid w:val="00651341"/>
    <w:rsid w:val="00667726"/>
    <w:rsid w:val="00677631"/>
    <w:rsid w:val="006815B2"/>
    <w:rsid w:val="00682B31"/>
    <w:rsid w:val="006864E1"/>
    <w:rsid w:val="006B1037"/>
    <w:rsid w:val="006B463B"/>
    <w:rsid w:val="006B72F5"/>
    <w:rsid w:val="006E56AD"/>
    <w:rsid w:val="006E5763"/>
    <w:rsid w:val="006F6A33"/>
    <w:rsid w:val="007101BB"/>
    <w:rsid w:val="00713308"/>
    <w:rsid w:val="00727E01"/>
    <w:rsid w:val="00757614"/>
    <w:rsid w:val="007728B4"/>
    <w:rsid w:val="0077622E"/>
    <w:rsid w:val="00777913"/>
    <w:rsid w:val="00777FE4"/>
    <w:rsid w:val="0079075D"/>
    <w:rsid w:val="00796095"/>
    <w:rsid w:val="007B3BCE"/>
    <w:rsid w:val="007C1468"/>
    <w:rsid w:val="007C41D7"/>
    <w:rsid w:val="007D062F"/>
    <w:rsid w:val="007E5032"/>
    <w:rsid w:val="007F16FB"/>
    <w:rsid w:val="007F1BBA"/>
    <w:rsid w:val="0081600F"/>
    <w:rsid w:val="00821087"/>
    <w:rsid w:val="0082722D"/>
    <w:rsid w:val="008274F7"/>
    <w:rsid w:val="008441F9"/>
    <w:rsid w:val="00846A99"/>
    <w:rsid w:val="0085007D"/>
    <w:rsid w:val="008641D1"/>
    <w:rsid w:val="00872F67"/>
    <w:rsid w:val="00875512"/>
    <w:rsid w:val="008901FC"/>
    <w:rsid w:val="00893346"/>
    <w:rsid w:val="008A0D8D"/>
    <w:rsid w:val="008B1A69"/>
    <w:rsid w:val="008C024C"/>
    <w:rsid w:val="008C1A39"/>
    <w:rsid w:val="008D57DE"/>
    <w:rsid w:val="008E0A99"/>
    <w:rsid w:val="008E7DFB"/>
    <w:rsid w:val="008F3A93"/>
    <w:rsid w:val="008F5560"/>
    <w:rsid w:val="008F7327"/>
    <w:rsid w:val="0090524B"/>
    <w:rsid w:val="009076C8"/>
    <w:rsid w:val="00915BBE"/>
    <w:rsid w:val="00921D62"/>
    <w:rsid w:val="00922791"/>
    <w:rsid w:val="00927CD6"/>
    <w:rsid w:val="00933572"/>
    <w:rsid w:val="009363C7"/>
    <w:rsid w:val="00945FFB"/>
    <w:rsid w:val="009517F9"/>
    <w:rsid w:val="00970791"/>
    <w:rsid w:val="0097164F"/>
    <w:rsid w:val="00971F31"/>
    <w:rsid w:val="00972D36"/>
    <w:rsid w:val="00980406"/>
    <w:rsid w:val="00982840"/>
    <w:rsid w:val="00990FDD"/>
    <w:rsid w:val="00996FDB"/>
    <w:rsid w:val="009A2C8F"/>
    <w:rsid w:val="009A4CD2"/>
    <w:rsid w:val="009A7B65"/>
    <w:rsid w:val="009C187D"/>
    <w:rsid w:val="009D2AD6"/>
    <w:rsid w:val="009D3A07"/>
    <w:rsid w:val="009D4711"/>
    <w:rsid w:val="009D5DA6"/>
    <w:rsid w:val="009E3A84"/>
    <w:rsid w:val="009E7ACC"/>
    <w:rsid w:val="009F450E"/>
    <w:rsid w:val="009F54DA"/>
    <w:rsid w:val="00A06984"/>
    <w:rsid w:val="00A10A0A"/>
    <w:rsid w:val="00A10B49"/>
    <w:rsid w:val="00A1324E"/>
    <w:rsid w:val="00A27BE3"/>
    <w:rsid w:val="00A339B9"/>
    <w:rsid w:val="00A40EDF"/>
    <w:rsid w:val="00A41547"/>
    <w:rsid w:val="00A45794"/>
    <w:rsid w:val="00A568DF"/>
    <w:rsid w:val="00A73A79"/>
    <w:rsid w:val="00A91596"/>
    <w:rsid w:val="00A93C52"/>
    <w:rsid w:val="00AA7368"/>
    <w:rsid w:val="00AA7A90"/>
    <w:rsid w:val="00AB4FF9"/>
    <w:rsid w:val="00AD09F1"/>
    <w:rsid w:val="00AE7B21"/>
    <w:rsid w:val="00AF0194"/>
    <w:rsid w:val="00AF1314"/>
    <w:rsid w:val="00AF1980"/>
    <w:rsid w:val="00AF2021"/>
    <w:rsid w:val="00B25DA2"/>
    <w:rsid w:val="00B325AF"/>
    <w:rsid w:val="00B45D51"/>
    <w:rsid w:val="00B471BD"/>
    <w:rsid w:val="00B50C2D"/>
    <w:rsid w:val="00B64904"/>
    <w:rsid w:val="00BA5B94"/>
    <w:rsid w:val="00BA60CE"/>
    <w:rsid w:val="00BC5607"/>
    <w:rsid w:val="00BC5BE5"/>
    <w:rsid w:val="00BE0D1D"/>
    <w:rsid w:val="00BE2448"/>
    <w:rsid w:val="00BE24D4"/>
    <w:rsid w:val="00BF2BE7"/>
    <w:rsid w:val="00BF317B"/>
    <w:rsid w:val="00C05102"/>
    <w:rsid w:val="00C13FA6"/>
    <w:rsid w:val="00C15DC5"/>
    <w:rsid w:val="00C169ED"/>
    <w:rsid w:val="00C40C33"/>
    <w:rsid w:val="00C53187"/>
    <w:rsid w:val="00C5484D"/>
    <w:rsid w:val="00C618F2"/>
    <w:rsid w:val="00C73207"/>
    <w:rsid w:val="00C7602A"/>
    <w:rsid w:val="00C82B85"/>
    <w:rsid w:val="00C82ED9"/>
    <w:rsid w:val="00C87D68"/>
    <w:rsid w:val="00C90BF0"/>
    <w:rsid w:val="00C9281B"/>
    <w:rsid w:val="00C9793B"/>
    <w:rsid w:val="00CA0111"/>
    <w:rsid w:val="00CA367A"/>
    <w:rsid w:val="00CA6B6E"/>
    <w:rsid w:val="00CB0B34"/>
    <w:rsid w:val="00CB1D26"/>
    <w:rsid w:val="00CC4C21"/>
    <w:rsid w:val="00CC57AD"/>
    <w:rsid w:val="00CD4FD4"/>
    <w:rsid w:val="00CE2F07"/>
    <w:rsid w:val="00CE5B83"/>
    <w:rsid w:val="00CF6EDD"/>
    <w:rsid w:val="00D02597"/>
    <w:rsid w:val="00D05922"/>
    <w:rsid w:val="00D10A49"/>
    <w:rsid w:val="00D42AE1"/>
    <w:rsid w:val="00D605A4"/>
    <w:rsid w:val="00D61B13"/>
    <w:rsid w:val="00D70AE8"/>
    <w:rsid w:val="00D7746A"/>
    <w:rsid w:val="00D838FE"/>
    <w:rsid w:val="00D83B07"/>
    <w:rsid w:val="00D8406F"/>
    <w:rsid w:val="00D859C7"/>
    <w:rsid w:val="00D9021F"/>
    <w:rsid w:val="00D94F21"/>
    <w:rsid w:val="00DA1080"/>
    <w:rsid w:val="00DA12C2"/>
    <w:rsid w:val="00DA3433"/>
    <w:rsid w:val="00DB30A6"/>
    <w:rsid w:val="00DC470E"/>
    <w:rsid w:val="00DD6A9E"/>
    <w:rsid w:val="00DE48E1"/>
    <w:rsid w:val="00DF0D4D"/>
    <w:rsid w:val="00E12882"/>
    <w:rsid w:val="00E23367"/>
    <w:rsid w:val="00E30B00"/>
    <w:rsid w:val="00E31B92"/>
    <w:rsid w:val="00E475D4"/>
    <w:rsid w:val="00E54D80"/>
    <w:rsid w:val="00E7226E"/>
    <w:rsid w:val="00E74D1C"/>
    <w:rsid w:val="00E8776E"/>
    <w:rsid w:val="00E9237A"/>
    <w:rsid w:val="00EA0B88"/>
    <w:rsid w:val="00EB2285"/>
    <w:rsid w:val="00EC4294"/>
    <w:rsid w:val="00EC681E"/>
    <w:rsid w:val="00EC7114"/>
    <w:rsid w:val="00ED02D3"/>
    <w:rsid w:val="00ED377C"/>
    <w:rsid w:val="00ED5E31"/>
    <w:rsid w:val="00EE0239"/>
    <w:rsid w:val="00EE64C1"/>
    <w:rsid w:val="00EF7B61"/>
    <w:rsid w:val="00F05AA0"/>
    <w:rsid w:val="00F061CB"/>
    <w:rsid w:val="00F06942"/>
    <w:rsid w:val="00F073D8"/>
    <w:rsid w:val="00F23B6F"/>
    <w:rsid w:val="00F24050"/>
    <w:rsid w:val="00F248AA"/>
    <w:rsid w:val="00F31539"/>
    <w:rsid w:val="00F444EC"/>
    <w:rsid w:val="00F45048"/>
    <w:rsid w:val="00F45FE3"/>
    <w:rsid w:val="00F54D03"/>
    <w:rsid w:val="00F551C9"/>
    <w:rsid w:val="00F6347A"/>
    <w:rsid w:val="00F664BC"/>
    <w:rsid w:val="00F7503A"/>
    <w:rsid w:val="00F81FEF"/>
    <w:rsid w:val="00F901E4"/>
    <w:rsid w:val="00F978B9"/>
    <w:rsid w:val="00FA1F3B"/>
    <w:rsid w:val="00FA61AF"/>
    <w:rsid w:val="00FC437A"/>
    <w:rsid w:val="00FC75AE"/>
    <w:rsid w:val="00FD3A06"/>
    <w:rsid w:val="00FD7D14"/>
    <w:rsid w:val="00FE79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ocId w14:val="6D198704"/>
  <w15:docId w15:val="{B3F397EE-87F2-462A-8E06-C4E11306B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locked="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779F7"/>
    <w:pPr>
      <w:widowControl w:val="0"/>
      <w:autoSpaceDE w:val="0"/>
      <w:autoSpaceDN w:val="0"/>
      <w:adjustRightInd w:val="0"/>
    </w:pPr>
    <w:rPr>
      <w:szCs w:val="24"/>
    </w:r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 w:type="character" w:styleId="Strong">
    <w:name w:val="Strong"/>
    <w:basedOn w:val="DefaultParagraphFont"/>
    <w:uiPriority w:val="22"/>
    <w:qFormat/>
    <w:locked/>
    <w:rsid w:val="001C0C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709375">
      <w:bodyDiv w:val="1"/>
      <w:marLeft w:val="0"/>
      <w:marRight w:val="0"/>
      <w:marTop w:val="0"/>
      <w:marBottom w:val="0"/>
      <w:divBdr>
        <w:top w:val="none" w:sz="0" w:space="0" w:color="auto"/>
        <w:left w:val="none" w:sz="0" w:space="0" w:color="auto"/>
        <w:bottom w:val="none" w:sz="0" w:space="0" w:color="auto"/>
        <w:right w:val="none" w:sz="0" w:space="0" w:color="auto"/>
      </w:divBdr>
      <w:divsChild>
        <w:div w:id="1190071835">
          <w:marLeft w:val="0"/>
          <w:marRight w:val="0"/>
          <w:marTop w:val="0"/>
          <w:marBottom w:val="0"/>
          <w:divBdr>
            <w:top w:val="none" w:sz="0" w:space="0" w:color="auto"/>
            <w:left w:val="none" w:sz="0" w:space="0" w:color="auto"/>
            <w:bottom w:val="none" w:sz="0" w:space="0" w:color="auto"/>
            <w:right w:val="none" w:sz="0" w:space="0" w:color="auto"/>
          </w:divBdr>
          <w:divsChild>
            <w:div w:id="817261043">
              <w:marLeft w:val="0"/>
              <w:marRight w:val="0"/>
              <w:marTop w:val="0"/>
              <w:marBottom w:val="0"/>
              <w:divBdr>
                <w:top w:val="none" w:sz="0" w:space="0" w:color="auto"/>
                <w:left w:val="none" w:sz="0" w:space="0" w:color="auto"/>
                <w:bottom w:val="none" w:sz="0" w:space="0" w:color="auto"/>
                <w:right w:val="none" w:sz="0" w:space="0" w:color="auto"/>
              </w:divBdr>
              <w:divsChild>
                <w:div w:id="1180584700">
                  <w:marLeft w:val="0"/>
                  <w:marRight w:val="0"/>
                  <w:marTop w:val="0"/>
                  <w:marBottom w:val="0"/>
                  <w:divBdr>
                    <w:top w:val="none" w:sz="0" w:space="0" w:color="auto"/>
                    <w:left w:val="none" w:sz="0" w:space="0" w:color="auto"/>
                    <w:bottom w:val="none" w:sz="0" w:space="0" w:color="auto"/>
                    <w:right w:val="none" w:sz="0" w:space="0" w:color="auto"/>
                  </w:divBdr>
                  <w:divsChild>
                    <w:div w:id="1056507873">
                      <w:marLeft w:val="0"/>
                      <w:marRight w:val="0"/>
                      <w:marTop w:val="0"/>
                      <w:marBottom w:val="0"/>
                      <w:divBdr>
                        <w:top w:val="none" w:sz="0" w:space="0" w:color="auto"/>
                        <w:left w:val="none" w:sz="0" w:space="0" w:color="auto"/>
                        <w:bottom w:val="none" w:sz="0" w:space="0" w:color="auto"/>
                        <w:right w:val="none" w:sz="0" w:space="0" w:color="auto"/>
                      </w:divBdr>
                      <w:divsChild>
                        <w:div w:id="609439461">
                          <w:marLeft w:val="0"/>
                          <w:marRight w:val="0"/>
                          <w:marTop w:val="0"/>
                          <w:marBottom w:val="0"/>
                          <w:divBdr>
                            <w:top w:val="none" w:sz="0" w:space="0" w:color="auto"/>
                            <w:left w:val="none" w:sz="0" w:space="0" w:color="auto"/>
                            <w:bottom w:val="none" w:sz="0" w:space="0" w:color="auto"/>
                            <w:right w:val="none" w:sz="0" w:space="0" w:color="auto"/>
                          </w:divBdr>
                          <w:divsChild>
                            <w:div w:id="1459758841">
                              <w:marLeft w:val="0"/>
                              <w:marRight w:val="0"/>
                              <w:marTop w:val="0"/>
                              <w:marBottom w:val="0"/>
                              <w:divBdr>
                                <w:top w:val="none" w:sz="0" w:space="0" w:color="auto"/>
                                <w:left w:val="none" w:sz="0" w:space="0" w:color="auto"/>
                                <w:bottom w:val="none" w:sz="0" w:space="0" w:color="auto"/>
                                <w:right w:val="none" w:sz="0" w:space="0" w:color="auto"/>
                              </w:divBdr>
                              <w:divsChild>
                                <w:div w:id="485828172">
                                  <w:marLeft w:val="0"/>
                                  <w:marRight w:val="0"/>
                                  <w:marTop w:val="20"/>
                                  <w:marBottom w:val="1510"/>
                                  <w:divBdr>
                                    <w:top w:val="none" w:sz="0" w:space="0" w:color="auto"/>
                                    <w:left w:val="none" w:sz="0" w:space="0" w:color="auto"/>
                                    <w:bottom w:val="none" w:sz="0" w:space="0" w:color="auto"/>
                                    <w:right w:val="none" w:sz="0" w:space="0" w:color="auto"/>
                                  </w:divBdr>
                                  <w:divsChild>
                                    <w:div w:id="1510750836">
                                      <w:marLeft w:val="0"/>
                                      <w:marRight w:val="0"/>
                                      <w:marTop w:val="0"/>
                                      <w:marBottom w:val="0"/>
                                      <w:divBdr>
                                        <w:top w:val="none" w:sz="0" w:space="0" w:color="auto"/>
                                        <w:left w:val="none" w:sz="0" w:space="0" w:color="auto"/>
                                        <w:bottom w:val="none" w:sz="0" w:space="0" w:color="auto"/>
                                        <w:right w:val="none" w:sz="0" w:space="0" w:color="auto"/>
                                      </w:divBdr>
                                      <w:divsChild>
                                        <w:div w:id="1274559518">
                                          <w:marLeft w:val="0"/>
                                          <w:marRight w:val="0"/>
                                          <w:marTop w:val="0"/>
                                          <w:marBottom w:val="0"/>
                                          <w:divBdr>
                                            <w:top w:val="none" w:sz="0" w:space="0" w:color="auto"/>
                                            <w:left w:val="none" w:sz="0" w:space="0" w:color="auto"/>
                                            <w:bottom w:val="none" w:sz="0" w:space="0" w:color="auto"/>
                                            <w:right w:val="none" w:sz="0" w:space="0" w:color="auto"/>
                                          </w:divBdr>
                                          <w:divsChild>
                                            <w:div w:id="238101008">
                                              <w:marLeft w:val="0"/>
                                              <w:marRight w:val="0"/>
                                              <w:marTop w:val="0"/>
                                              <w:marBottom w:val="0"/>
                                              <w:divBdr>
                                                <w:top w:val="none" w:sz="0" w:space="0" w:color="auto"/>
                                                <w:left w:val="none" w:sz="0" w:space="0" w:color="auto"/>
                                                <w:bottom w:val="none" w:sz="0" w:space="0" w:color="auto"/>
                                                <w:right w:val="none" w:sz="0" w:space="0" w:color="auto"/>
                                              </w:divBdr>
                                              <w:divsChild>
                                                <w:div w:id="1563445904">
                                                  <w:marLeft w:val="0"/>
                                                  <w:marRight w:val="0"/>
                                                  <w:marTop w:val="0"/>
                                                  <w:marBottom w:val="0"/>
                                                  <w:divBdr>
                                                    <w:top w:val="none" w:sz="0" w:space="0" w:color="auto"/>
                                                    <w:left w:val="none" w:sz="0" w:space="0" w:color="auto"/>
                                                    <w:bottom w:val="none" w:sz="0" w:space="0" w:color="auto"/>
                                                    <w:right w:val="none" w:sz="0" w:space="0" w:color="auto"/>
                                                  </w:divBdr>
                                                  <w:divsChild>
                                                    <w:div w:id="64423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7157625">
      <w:bodyDiv w:val="1"/>
      <w:marLeft w:val="0"/>
      <w:marRight w:val="0"/>
      <w:marTop w:val="0"/>
      <w:marBottom w:val="0"/>
      <w:divBdr>
        <w:top w:val="none" w:sz="0" w:space="0" w:color="auto"/>
        <w:left w:val="none" w:sz="0" w:space="0" w:color="auto"/>
        <w:bottom w:val="none" w:sz="0" w:space="0" w:color="auto"/>
        <w:right w:val="none" w:sz="0" w:space="0" w:color="auto"/>
      </w:divBdr>
      <w:divsChild>
        <w:div w:id="202717993">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660229942">
      <w:bodyDiv w:val="1"/>
      <w:marLeft w:val="0"/>
      <w:marRight w:val="0"/>
      <w:marTop w:val="0"/>
      <w:marBottom w:val="0"/>
      <w:divBdr>
        <w:top w:val="none" w:sz="0" w:space="0" w:color="auto"/>
        <w:left w:val="none" w:sz="0" w:space="0" w:color="auto"/>
        <w:bottom w:val="none" w:sz="0" w:space="0" w:color="auto"/>
        <w:right w:val="none" w:sz="0" w:space="0" w:color="auto"/>
      </w:divBdr>
      <w:divsChild>
        <w:div w:id="2044205069">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cbd.int/doc/recommendations/sbstta-15/sbstta-15-rec-06-en.pdf" TargetMode="External"/><Relationship Id="rId18" Type="http://schemas.openxmlformats.org/officeDocument/2006/relationships/hyperlink" Target="http://www.cms.int/sites/default/files/document/Res_11_02_Plan_Strat%C3%A9gique_2015_2023_F.pd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fao.org/forestry/wildlife-partnership/en/"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bd.int/doc/decisions/cop-11/cop-11-dec-25-en.pdf" TargetMode="External"/><Relationship Id="rId17" Type="http://schemas.openxmlformats.org/officeDocument/2006/relationships/hyperlink" Target="http://www.cms.int/sites/default/files/document/cms_cop12_doc.24.2.3_rev.1_viande-animaux-sauvages-aquatiques_f.pdf" TargetMode="External"/><Relationship Id="rId25" Type="http://schemas.openxmlformats.org/officeDocument/2006/relationships/header" Target="header2.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bd.int/doc/recommendations/sbstta-15/sbstta-15-rec-06-en.pdf" TargetMode="External"/><Relationship Id="rId20" Type="http://schemas.openxmlformats.org/officeDocument/2006/relationships/hyperlink" Target="https://www.cbd.int/decisions/cop/?m=cop-09"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oxforddictionaries.com/definition/bushmeat" TargetMode="External"/><Relationship Id="rId24" Type="http://schemas.openxmlformats.org/officeDocument/2006/relationships/header" Target="header1.xm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cbd.int/doc/decisions/cop-11/cop-11-dec-25-en.pdf" TargetMode="External"/><Relationship Id="rId23" Type="http://schemas.openxmlformats.org/officeDocument/2006/relationships/hyperlink" Target="https://www.cbd.int/doc/decisions/cop-13/cop-13-dec-08-en.pdf" TargetMode="External"/><Relationship Id="rId28" Type="http://schemas.openxmlformats.org/officeDocument/2006/relationships/header" Target="header3.xml"/><Relationship Id="rId10" Type="http://schemas.openxmlformats.org/officeDocument/2006/relationships/hyperlink" Target="http://www.cms.int/sites/default/files/document/cms_cop12_doc.24.2.3_rev.1_viande-animaux-sauvages-aquatiques_f.pdf" TargetMode="External"/><Relationship Id="rId19" Type="http://schemas.openxmlformats.org/officeDocument/2006/relationships/hyperlink" Target="https://cites.org/sites/default/files/document/F-Res-13-11-R17.pdf" TargetMode="Externa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www.cms.int/sites/default/files/document/cms_cop12_doc.24.2.3_rev.1_viande-animaux-sauvages-aquatiques_f.pdf" TargetMode="External"/><Relationship Id="rId14" Type="http://schemas.openxmlformats.org/officeDocument/2006/relationships/hyperlink" Target="https://en.oxforddictionaries.com/definition/bushmeat" TargetMode="External"/><Relationship Id="rId22" Type="http://schemas.openxmlformats.org/officeDocument/2006/relationships/hyperlink" Target="http://www.cms.int/sites/default/files/document/Res_11_31_combattre_d%C3%A9lits_fautes_contre_faune_sauvage_F.pdf" TargetMode="External"/><Relationship Id="rId27" Type="http://schemas.openxmlformats.org/officeDocument/2006/relationships/footer" Target="footer2.xml"/><Relationship Id="rId30" Type="http://schemas.openxmlformats.org/officeDocument/2006/relationships/header" Target="header5.xml"/><Relationship Id="rId8" Type="http://schemas.openxmlformats.org/officeDocument/2006/relationships/image" Target="media/image1.wmf"/></Relationships>
</file>

<file path=word/_rels/footnotes.xml.rels><?xml version="1.0" encoding="UTF-8" standalone="yes"?>
<Relationships xmlns="http://schemas.openxmlformats.org/package/2006/relationships"><Relationship Id="rId8" Type="http://schemas.openxmlformats.org/officeDocument/2006/relationships/hyperlink" Target="https://cites.org/" TargetMode="External"/><Relationship Id="rId13" Type="http://schemas.openxmlformats.org/officeDocument/2006/relationships/hyperlink" Target="https://www.iied.org/" TargetMode="External"/><Relationship Id="rId18" Type="http://schemas.openxmlformats.org/officeDocument/2006/relationships/hyperlink" Target="http://www.unep.org/" TargetMode="External"/><Relationship Id="rId3" Type="http://schemas.openxmlformats.org/officeDocument/2006/relationships/hyperlink" Target="http://www.cifor.org/bushmeat/about/bushmeat/" TargetMode="External"/><Relationship Id="rId7" Type="http://schemas.openxmlformats.org/officeDocument/2006/relationships/hyperlink" Target="http://www.cifor.org/" TargetMode="External"/><Relationship Id="rId12" Type="http://schemas.openxmlformats.org/officeDocument/2006/relationships/hyperlink" Target="http://iifb.indigenousportal.com/" TargetMode="External"/><Relationship Id="rId17" Type="http://schemas.openxmlformats.org/officeDocument/2006/relationships/hyperlink" Target="http://www.traffic.org/" TargetMode="External"/><Relationship Id="rId2" Type="http://schemas.openxmlformats.org/officeDocument/2006/relationships/hyperlink" Target="http://dx.doi.org/10.1016/j.foodres.2015.03.025" TargetMode="External"/><Relationship Id="rId16" Type="http://schemas.openxmlformats.org/officeDocument/2006/relationships/hyperlink" Target="http://www.iufro.org/" TargetMode="External"/><Relationship Id="rId1" Type="http://schemas.openxmlformats.org/officeDocument/2006/relationships/hyperlink" Target="http://www.cifor.org/bushmeat/about/bushmeat/" TargetMode="External"/><Relationship Id="rId6" Type="http://schemas.openxmlformats.org/officeDocument/2006/relationships/hyperlink" Target="https://www.cbd.int/" TargetMode="External"/><Relationship Id="rId11" Type="http://schemas.openxmlformats.org/officeDocument/2006/relationships/hyperlink" Target="http://www.cic-wildlife.org/" TargetMode="External"/><Relationship Id="rId5" Type="http://schemas.openxmlformats.org/officeDocument/2006/relationships/hyperlink" Target="http://www.cbd.int/ts" TargetMode="External"/><Relationship Id="rId15" Type="http://schemas.openxmlformats.org/officeDocument/2006/relationships/hyperlink" Target="https://www.iucn.org/" TargetMode="External"/><Relationship Id="rId10" Type="http://schemas.openxmlformats.org/officeDocument/2006/relationships/hyperlink" Target="http://www.fao.org/home/en/" TargetMode="External"/><Relationship Id="rId19" Type="http://schemas.openxmlformats.org/officeDocument/2006/relationships/hyperlink" Target="http://www.oie.int/" TargetMode="External"/><Relationship Id="rId4" Type="http://schemas.openxmlformats.org/officeDocument/2006/relationships/hyperlink" Target="http://www.cbd.int/doc/?meeting=LGB-01" TargetMode="External"/><Relationship Id="rId9" Type="http://schemas.openxmlformats.org/officeDocument/2006/relationships/hyperlink" Target="http://www.cms.int/" TargetMode="External"/><Relationship Id="rId14" Type="http://schemas.openxmlformats.org/officeDocument/2006/relationships/hyperlink" Target="http://www.intracen.org/"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34BB2B-EFA0-4EC1-A11B-7258FF934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COP11_Template_English_new</Template>
  <TotalTime>81</TotalTime>
  <Pages>11</Pages>
  <Words>4053</Words>
  <Characters>22592</Characters>
  <Application>Microsoft Office Word</Application>
  <DocSecurity>0</DocSecurity>
  <Lines>188</Lines>
  <Paragraphs>53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17TH MEETING OF THE</vt:lpstr>
      <vt:lpstr>17TH MEETING OF THE</vt:lpstr>
    </vt:vector>
  </TitlesOfParts>
  <Company>United Nations Volunteers (UNV) programme</Company>
  <LinksUpToDate>false</LinksUpToDate>
  <CharactersWithSpaces>26592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MEETING OF THE</dc:title>
  <dc:creator>barbara.schoenberg@cms.int</dc:creator>
  <cp:lastModifiedBy>CMS Secretariat</cp:lastModifiedBy>
  <cp:revision>3</cp:revision>
  <cp:lastPrinted>2017-06-21T09:26:00Z</cp:lastPrinted>
  <dcterms:created xsi:type="dcterms:W3CDTF">2017-08-01T09:56:00Z</dcterms:created>
  <dcterms:modified xsi:type="dcterms:W3CDTF">2017-08-01T11:20:00Z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