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7D64FA88" w14:textId="77777777" w:rsidR="008E3485" w:rsidRPr="00992727" w:rsidRDefault="008E3485" w:rsidP="008E3485">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25EC2885" w14:textId="77777777" w:rsidR="008E3485" w:rsidRPr="00420040" w:rsidRDefault="008E3485" w:rsidP="008E3485">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38723901" w14:textId="73847DE9" w:rsidR="0081600F" w:rsidRPr="00420040" w:rsidRDefault="008E3485" w:rsidP="008E3485">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Pr="00D739D6">
        <w:rPr>
          <w:rFonts w:ascii="Arial" w:hAnsi="Arial" w:cs="Arial"/>
          <w:iCs/>
          <w:sz w:val="22"/>
          <w:szCs w:val="22"/>
          <w:lang w:val="pt-PT"/>
        </w:rPr>
        <w:t>21.</w:t>
      </w:r>
      <w:r w:rsidR="00AC6C42">
        <w:rPr>
          <w:rFonts w:ascii="Arial" w:hAnsi="Arial" w:cs="Arial"/>
          <w:iCs/>
          <w:sz w:val="22"/>
          <w:szCs w:val="22"/>
          <w:lang w:val="pt-PT"/>
        </w:rPr>
        <w:t>1.16</w:t>
      </w:r>
      <w:bookmarkStart w:id="0" w:name="_GoBack"/>
      <w:bookmarkEnd w:id="0"/>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6842D3" w:rsidRPr="002F6F9B" w14:paraId="45450279" w14:textId="77777777" w:rsidTr="00EC779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BC44C80" w14:textId="77777777" w:rsidR="006842D3" w:rsidRPr="00FA61AF" w:rsidRDefault="006842D3" w:rsidP="006842D3">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74B7ABC1" w14:textId="77777777" w:rsidR="006842D3" w:rsidRPr="002F6F9B" w:rsidRDefault="006842D3" w:rsidP="006842D3">
            <w:pPr>
              <w:tabs>
                <w:tab w:val="left" w:pos="-1057"/>
                <w:tab w:val="left" w:pos="-720"/>
                <w:tab w:val="left" w:pos="0"/>
                <w:tab w:val="left" w:pos="141"/>
                <w:tab w:val="left" w:pos="720"/>
                <w:tab w:val="right" w:pos="9072"/>
              </w:tabs>
              <w:rPr>
                <w:rFonts w:ascii="Arial" w:hAnsi="Arial" w:cs="Arial"/>
                <w:sz w:val="22"/>
                <w:szCs w:val="22"/>
                <w:lang w:val="en-GB"/>
              </w:rPr>
            </w:pPr>
          </w:p>
        </w:tc>
      </w:tr>
      <w:tr w:rsidR="006842D3" w:rsidRPr="007962E9" w14:paraId="5CBAE6F0" w14:textId="77777777" w:rsidTr="00EC779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37CC370" w14:textId="77777777" w:rsidR="006842D3" w:rsidRPr="00682B31" w:rsidRDefault="006842D3" w:rsidP="006842D3">
            <w:pPr>
              <w:rPr>
                <w:rFonts w:ascii="Arial" w:hAnsi="Arial" w:cs="Arial"/>
                <w:sz w:val="22"/>
                <w:szCs w:val="22"/>
                <w:lang w:val="en-GB"/>
              </w:rPr>
            </w:pPr>
            <w:r w:rsidRPr="00682B31">
              <w:rPr>
                <w:rFonts w:ascii="Arial" w:hAnsi="Arial" w:cs="Arial"/>
                <w:noProof/>
                <w:sz w:val="22"/>
                <w:szCs w:val="22"/>
              </w:rPr>
              <w:drawing>
                <wp:inline distT="0" distB="0" distL="0" distR="0" wp14:anchorId="08B9A20C" wp14:editId="548A6A52">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64624D3E" w14:textId="77777777" w:rsidR="006842D3" w:rsidRPr="00682B31" w:rsidRDefault="006842D3" w:rsidP="006842D3">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A3A2E26" w14:textId="77777777" w:rsidR="006842D3" w:rsidRPr="00682B31" w:rsidRDefault="006842D3" w:rsidP="006842D3">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5092D7E" w14:textId="77777777" w:rsidR="006842D3" w:rsidRPr="00E601EC" w:rsidRDefault="006842D3" w:rsidP="006842D3">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E601EC">
              <w:rPr>
                <w:rFonts w:ascii="Arial" w:hAnsi="Arial" w:cs="Arial"/>
                <w:bCs w:val="0"/>
                <w:sz w:val="28"/>
                <w:szCs w:val="28"/>
                <w:lang w:val="es-ES"/>
              </w:rPr>
              <w:t>CONVENCIÓN SOBRE</w:t>
            </w:r>
          </w:p>
          <w:p w14:paraId="1C22EB68" w14:textId="77777777" w:rsidR="006842D3" w:rsidRPr="00E601EC" w:rsidRDefault="006842D3" w:rsidP="006842D3">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E601EC">
              <w:rPr>
                <w:rFonts w:ascii="Arial" w:hAnsi="Arial" w:cs="Arial"/>
                <w:bCs w:val="0"/>
                <w:sz w:val="28"/>
                <w:szCs w:val="28"/>
                <w:lang w:val="es-ES"/>
              </w:rPr>
              <w:t>LAS ESPECIES</w:t>
            </w:r>
          </w:p>
          <w:p w14:paraId="02ADA3D7" w14:textId="77777777" w:rsidR="006842D3" w:rsidRPr="00E601EC" w:rsidRDefault="006842D3" w:rsidP="006842D3">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E601EC">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5A732547" w14:textId="77777777" w:rsidR="006842D3" w:rsidRPr="00E601EC" w:rsidRDefault="006842D3" w:rsidP="006842D3">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E69FB27" w14:textId="77777777" w:rsidR="006842D3" w:rsidRPr="00992727" w:rsidRDefault="006842D3" w:rsidP="006842D3">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12D4AFEF" w14:textId="77777777" w:rsidR="006842D3" w:rsidRPr="00992727" w:rsidRDefault="006842D3" w:rsidP="006842D3">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46E101C" w14:textId="66424E91" w:rsidR="006842D3" w:rsidRPr="00992727" w:rsidRDefault="00E601EC" w:rsidP="006842D3">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UNEP</w:t>
            </w:r>
            <w:r w:rsidR="006842D3" w:rsidRPr="00992727">
              <w:rPr>
                <w:rFonts w:ascii="Arial" w:hAnsi="Arial" w:cs="Arial"/>
                <w:sz w:val="22"/>
                <w:szCs w:val="22"/>
                <w:lang w:val="es-ES"/>
              </w:rPr>
              <w:t>/CMS/COP12/Doc.</w:t>
            </w:r>
            <w:r w:rsidR="006842D3">
              <w:rPr>
                <w:rFonts w:ascii="Arial" w:hAnsi="Arial" w:cs="Arial"/>
                <w:sz w:val="22"/>
                <w:szCs w:val="22"/>
                <w:lang w:val="es-ES"/>
              </w:rPr>
              <w:t>21.</w:t>
            </w:r>
            <w:r w:rsidR="00AC6C42">
              <w:rPr>
                <w:rFonts w:ascii="Arial" w:hAnsi="Arial" w:cs="Arial"/>
                <w:sz w:val="22"/>
                <w:szCs w:val="22"/>
                <w:lang w:val="es-ES"/>
              </w:rPr>
              <w:t>1.16</w:t>
            </w:r>
          </w:p>
          <w:p w14:paraId="0D6CC310" w14:textId="7AC4B65C" w:rsidR="006842D3" w:rsidRPr="00992727" w:rsidRDefault="00E601EC" w:rsidP="006842D3">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 xml:space="preserve">3 de julio </w:t>
            </w:r>
            <w:r w:rsidR="006842D3">
              <w:rPr>
                <w:rFonts w:ascii="Arial" w:hAnsi="Arial" w:cs="Arial"/>
                <w:sz w:val="22"/>
                <w:szCs w:val="22"/>
                <w:lang w:val="es-ES"/>
              </w:rPr>
              <w:t>de 2017</w:t>
            </w:r>
          </w:p>
          <w:p w14:paraId="2083FBD4" w14:textId="77777777" w:rsidR="006842D3" w:rsidRPr="00992727" w:rsidRDefault="006842D3" w:rsidP="006842D3">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260C4A4" w14:textId="77777777" w:rsidR="006842D3" w:rsidRPr="009F0FA2" w:rsidRDefault="006842D3" w:rsidP="006842D3">
            <w:pPr>
              <w:autoSpaceDE/>
              <w:autoSpaceDN/>
              <w:adjustRightInd/>
              <w:rPr>
                <w:rFonts w:ascii="Arial" w:hAnsi="Arial" w:cs="Arial"/>
                <w:sz w:val="22"/>
                <w:szCs w:val="22"/>
                <w:lang w:val="es-ES"/>
              </w:rPr>
            </w:pPr>
            <w:r w:rsidRPr="009F0FA2">
              <w:rPr>
                <w:rFonts w:ascii="Arial" w:hAnsi="Arial" w:cs="Arial"/>
                <w:sz w:val="22"/>
                <w:szCs w:val="22"/>
                <w:lang w:val="es-ES"/>
              </w:rPr>
              <w:t>Español</w:t>
            </w:r>
          </w:p>
          <w:p w14:paraId="55648C23" w14:textId="77777777" w:rsidR="006842D3" w:rsidRPr="009F0FA2" w:rsidRDefault="006842D3" w:rsidP="006842D3">
            <w:pPr>
              <w:rPr>
                <w:rFonts w:ascii="Arial" w:hAnsi="Arial" w:cs="Arial"/>
                <w:sz w:val="22"/>
                <w:szCs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14:paraId="0D60FC47" w14:textId="77777777" w:rsidR="006842D3" w:rsidRPr="00992727" w:rsidRDefault="006842D3" w:rsidP="006842D3">
            <w:pPr>
              <w:rPr>
                <w:rFonts w:ascii="Arial" w:hAnsi="Arial" w:cs="Arial"/>
                <w:sz w:val="12"/>
                <w:szCs w:val="12"/>
                <w:lang w:val="es-ES"/>
              </w:rPr>
            </w:pPr>
          </w:p>
        </w:tc>
      </w:tr>
    </w:tbl>
    <w:p w14:paraId="093A7968" w14:textId="77777777" w:rsidR="006842D3" w:rsidRPr="00E601EC" w:rsidRDefault="006842D3" w:rsidP="006842D3">
      <w:pPr>
        <w:tabs>
          <w:tab w:val="left" w:pos="7020"/>
        </w:tabs>
        <w:rPr>
          <w:rFonts w:ascii="Arial" w:hAnsi="Arial" w:cs="Arial"/>
          <w:sz w:val="22"/>
          <w:szCs w:val="22"/>
          <w:lang w:val="es-ES"/>
        </w:rPr>
      </w:pPr>
    </w:p>
    <w:p w14:paraId="235033B2" w14:textId="77777777" w:rsidR="006842D3" w:rsidRPr="00E601EC" w:rsidRDefault="006842D3" w:rsidP="006842D3">
      <w:pPr>
        <w:tabs>
          <w:tab w:val="left" w:pos="7020"/>
        </w:tabs>
        <w:rPr>
          <w:rFonts w:ascii="Arial" w:hAnsi="Arial" w:cs="Arial"/>
          <w:sz w:val="22"/>
          <w:szCs w:val="22"/>
          <w:lang w:val="es-ES"/>
        </w:rPr>
      </w:pPr>
    </w:p>
    <w:p w14:paraId="56DBEDE2" w14:textId="4C1AD619" w:rsidR="006842D3" w:rsidRDefault="006842D3" w:rsidP="006842D3">
      <w:pPr>
        <w:rPr>
          <w:rFonts w:ascii="Arial" w:hAnsi="Arial" w:cs="Arial"/>
          <w:sz w:val="22"/>
          <w:szCs w:val="22"/>
          <w:lang w:val="es-ES"/>
        </w:rPr>
      </w:pPr>
    </w:p>
    <w:p w14:paraId="3C946A8E" w14:textId="77777777" w:rsidR="00E601EC" w:rsidRPr="00E601EC" w:rsidRDefault="00E601EC" w:rsidP="006842D3">
      <w:pPr>
        <w:rPr>
          <w:rFonts w:ascii="Arial" w:hAnsi="Arial" w:cs="Arial"/>
          <w:sz w:val="22"/>
          <w:szCs w:val="22"/>
          <w:lang w:val="es-ES"/>
        </w:rPr>
      </w:pPr>
    </w:p>
    <w:p w14:paraId="4E41D61C" w14:textId="4F033469" w:rsidR="006842D3" w:rsidRPr="00E601EC" w:rsidRDefault="006842D3" w:rsidP="006842D3">
      <w:pPr>
        <w:widowControl/>
        <w:autoSpaceDE/>
        <w:autoSpaceDN/>
        <w:adjustRightInd/>
        <w:jc w:val="center"/>
        <w:rPr>
          <w:rFonts w:ascii="Arial" w:hAnsi="Arial" w:cs="Arial"/>
          <w:caps/>
          <w:sz w:val="22"/>
          <w:szCs w:val="22"/>
          <w:lang w:val="es-ES"/>
        </w:rPr>
      </w:pPr>
      <w:r w:rsidRPr="00E601EC">
        <w:rPr>
          <w:rFonts w:ascii="Arial" w:hAnsi="Arial" w:cs="Arial"/>
          <w:b/>
          <w:bCs/>
          <w:caps/>
          <w:sz w:val="22"/>
          <w:szCs w:val="22"/>
          <w:lang w:val="es-ES"/>
        </w:rPr>
        <w:t xml:space="preserve">Resoluciones que han de </w:t>
      </w:r>
      <w:r w:rsidR="000624D3">
        <w:rPr>
          <w:rFonts w:ascii="Arial" w:hAnsi="Arial" w:cs="Arial"/>
          <w:b/>
          <w:bCs/>
          <w:caps/>
          <w:sz w:val="22"/>
          <w:szCs w:val="22"/>
          <w:lang w:val="es-ES"/>
        </w:rPr>
        <w:t>revoc</w:t>
      </w:r>
      <w:r w:rsidRPr="00E601EC">
        <w:rPr>
          <w:rFonts w:ascii="Arial" w:hAnsi="Arial" w:cs="Arial"/>
          <w:b/>
          <w:bCs/>
          <w:caps/>
          <w:sz w:val="22"/>
          <w:szCs w:val="22"/>
          <w:lang w:val="es-ES"/>
        </w:rPr>
        <w:t>arse en parte</w:t>
      </w:r>
    </w:p>
    <w:p w14:paraId="2EE7364D" w14:textId="77777777" w:rsidR="006842D3" w:rsidRPr="00E601EC" w:rsidRDefault="006842D3" w:rsidP="006842D3">
      <w:pPr>
        <w:widowControl/>
        <w:autoSpaceDE/>
        <w:autoSpaceDN/>
        <w:adjustRightInd/>
        <w:rPr>
          <w:rFonts w:ascii="Arial" w:hAnsi="Arial" w:cs="Arial"/>
          <w:sz w:val="22"/>
          <w:szCs w:val="22"/>
          <w:lang w:val="es-ES"/>
        </w:rPr>
      </w:pPr>
    </w:p>
    <w:p w14:paraId="4B253DFF" w14:textId="28D86227" w:rsidR="007C3BDE" w:rsidRPr="00E601EC" w:rsidRDefault="006842D3" w:rsidP="007C3BDE">
      <w:pPr>
        <w:pStyle w:val="p1"/>
        <w:jc w:val="center"/>
        <w:rPr>
          <w:rFonts w:ascii="Arial" w:hAnsi="Arial" w:cs="Arial"/>
          <w:b/>
          <w:caps/>
          <w:sz w:val="22"/>
          <w:szCs w:val="22"/>
          <w:lang w:val="es-ES"/>
        </w:rPr>
      </w:pPr>
      <w:r w:rsidRPr="00E601EC">
        <w:rPr>
          <w:rFonts w:ascii="Arial" w:hAnsi="Arial" w:cs="Arial"/>
          <w:b/>
          <w:caps/>
          <w:sz w:val="22"/>
          <w:szCs w:val="22"/>
          <w:lang w:val="es-ES"/>
        </w:rPr>
        <w:t>Re</w:t>
      </w:r>
      <w:r w:rsidR="00466E9A" w:rsidRPr="00E601EC">
        <w:rPr>
          <w:rFonts w:ascii="Arial" w:hAnsi="Arial" w:cs="Arial"/>
          <w:b/>
          <w:caps/>
          <w:sz w:val="22"/>
          <w:szCs w:val="22"/>
          <w:lang w:val="es-ES"/>
        </w:rPr>
        <w:t>c</w:t>
      </w:r>
      <w:r w:rsidRPr="00E601EC">
        <w:rPr>
          <w:rFonts w:ascii="Arial" w:hAnsi="Arial" w:cs="Arial"/>
          <w:b/>
          <w:caps/>
          <w:sz w:val="22"/>
          <w:szCs w:val="22"/>
          <w:lang w:val="es-ES"/>
        </w:rPr>
        <w:t>o</w:t>
      </w:r>
      <w:r w:rsidR="00466E9A" w:rsidRPr="00E601EC">
        <w:rPr>
          <w:rFonts w:ascii="Arial" w:hAnsi="Arial" w:cs="Arial"/>
          <w:b/>
          <w:caps/>
          <w:sz w:val="22"/>
          <w:szCs w:val="22"/>
          <w:lang w:val="es-ES"/>
        </w:rPr>
        <w:t>menda</w:t>
      </w:r>
      <w:r w:rsidRPr="00E601EC">
        <w:rPr>
          <w:rFonts w:ascii="Arial" w:hAnsi="Arial" w:cs="Arial"/>
          <w:b/>
          <w:caps/>
          <w:sz w:val="22"/>
          <w:szCs w:val="22"/>
          <w:lang w:val="es-ES"/>
        </w:rPr>
        <w:t>ción </w:t>
      </w:r>
      <w:r w:rsidR="00466E9A" w:rsidRPr="00E601EC">
        <w:rPr>
          <w:rFonts w:ascii="Arial" w:hAnsi="Arial" w:cs="Arial"/>
          <w:b/>
          <w:caps/>
          <w:sz w:val="22"/>
          <w:szCs w:val="22"/>
          <w:lang w:val="es-ES"/>
        </w:rPr>
        <w:t>8.12</w:t>
      </w:r>
      <w:r w:rsidRPr="00E601EC">
        <w:rPr>
          <w:rFonts w:ascii="Arial" w:hAnsi="Arial" w:cs="Arial"/>
          <w:b/>
          <w:caps/>
          <w:sz w:val="22"/>
          <w:szCs w:val="22"/>
          <w:lang w:val="es-ES"/>
        </w:rPr>
        <w:t xml:space="preserve">, </w:t>
      </w:r>
      <w:r w:rsidR="007C3BDE" w:rsidRPr="00E601EC">
        <w:rPr>
          <w:rFonts w:ascii="Arial" w:hAnsi="Arial" w:cs="Arial"/>
          <w:b/>
          <w:caps/>
          <w:sz w:val="22"/>
          <w:szCs w:val="22"/>
          <w:lang w:val="es-ES"/>
        </w:rPr>
        <w:t>MEJORA DEL ESTADO DE CONSERVACIÓN DE AVES DE PRESA Y LECHUZAS EN LA REGIÓN DE ÁFRICA Y EURASIA</w:t>
      </w:r>
    </w:p>
    <w:p w14:paraId="0FD10A84" w14:textId="77777777" w:rsidR="006842D3" w:rsidRPr="00E601EC" w:rsidRDefault="006842D3" w:rsidP="006842D3">
      <w:pPr>
        <w:jc w:val="center"/>
        <w:rPr>
          <w:rFonts w:ascii="Arial" w:hAnsi="Arial" w:cs="Arial"/>
          <w:sz w:val="12"/>
          <w:szCs w:val="12"/>
          <w:lang w:val="es-ES"/>
        </w:rPr>
      </w:pPr>
    </w:p>
    <w:p w14:paraId="618D2BBD" w14:textId="6FB785CB" w:rsidR="006842D3" w:rsidRPr="00E601EC" w:rsidRDefault="006842D3" w:rsidP="00AC6C42">
      <w:pPr>
        <w:jc w:val="center"/>
        <w:rPr>
          <w:rFonts w:ascii="Arial" w:hAnsi="Arial" w:cs="Arial"/>
          <w:bCs/>
          <w:i/>
          <w:sz w:val="22"/>
          <w:szCs w:val="22"/>
          <w:lang w:val="es-ES"/>
        </w:rPr>
      </w:pPr>
      <w:r w:rsidRPr="00E601EC">
        <w:rPr>
          <w:rFonts w:ascii="Arial" w:hAnsi="Arial" w:cs="Arial"/>
          <w:i/>
          <w:sz w:val="22"/>
          <w:szCs w:val="22"/>
          <w:lang w:val="es-ES"/>
        </w:rPr>
        <w:t>(</w:t>
      </w:r>
      <w:r w:rsidR="00AC6C42" w:rsidRPr="00E601EC">
        <w:rPr>
          <w:rFonts w:ascii="Arial" w:hAnsi="Arial" w:cs="Arial"/>
          <w:i/>
          <w:iCs/>
          <w:sz w:val="22"/>
          <w:szCs w:val="22"/>
          <w:lang w:val="es-ES"/>
        </w:rPr>
        <w:t xml:space="preserve">Preparado por la Secretaría </w:t>
      </w:r>
      <w:r w:rsidR="00AC6C42" w:rsidRPr="00E601EC">
        <w:rPr>
          <w:rFonts w:ascii="Arial" w:hAnsi="Arial" w:cs="Arial"/>
          <w:bCs/>
          <w:i/>
          <w:sz w:val="22"/>
          <w:szCs w:val="22"/>
          <w:lang w:val="es-ES"/>
        </w:rPr>
        <w:t>en nombre del Comité Permanente</w:t>
      </w:r>
      <w:r w:rsidRPr="00E601EC">
        <w:rPr>
          <w:rFonts w:ascii="Arial" w:hAnsi="Arial" w:cs="Arial"/>
          <w:i/>
          <w:sz w:val="22"/>
          <w:szCs w:val="22"/>
          <w:lang w:val="es-ES"/>
        </w:rPr>
        <w:t>)</w:t>
      </w:r>
    </w:p>
    <w:p w14:paraId="7FD3DDEE" w14:textId="77777777" w:rsidR="006842D3" w:rsidRPr="00E601EC" w:rsidRDefault="006842D3" w:rsidP="006842D3">
      <w:pPr>
        <w:jc w:val="both"/>
        <w:rPr>
          <w:rFonts w:ascii="Arial" w:hAnsi="Arial" w:cs="Arial"/>
          <w:sz w:val="22"/>
          <w:szCs w:val="22"/>
          <w:lang w:val="es-ES"/>
        </w:rPr>
      </w:pPr>
    </w:p>
    <w:p w14:paraId="7DF5DF5B" w14:textId="77777777" w:rsidR="006842D3" w:rsidRPr="00E601EC" w:rsidRDefault="006842D3" w:rsidP="006842D3">
      <w:pPr>
        <w:tabs>
          <w:tab w:val="left" w:pos="8295"/>
        </w:tabs>
        <w:jc w:val="both"/>
        <w:rPr>
          <w:rFonts w:ascii="Arial" w:hAnsi="Arial" w:cs="Arial"/>
          <w:sz w:val="22"/>
          <w:szCs w:val="22"/>
          <w:lang w:val="es-ES"/>
        </w:rPr>
      </w:pPr>
    </w:p>
    <w:p w14:paraId="43DC3AF3" w14:textId="77777777" w:rsidR="00466E9A" w:rsidRPr="00E601EC" w:rsidRDefault="00466E9A" w:rsidP="00466E9A">
      <w:pPr>
        <w:rPr>
          <w:rFonts w:ascii="Arial" w:hAnsi="Arial" w:cs="Arial"/>
          <w:sz w:val="22"/>
          <w:szCs w:val="22"/>
          <w:lang w:val="es-ES"/>
        </w:rPr>
      </w:pPr>
      <w:r w:rsidRPr="00C622FB">
        <w:rPr>
          <w:rFonts w:ascii="Arial" w:hAnsi="Arial" w:cs="Arial"/>
          <w:noProof/>
          <w:sz w:val="22"/>
          <w:szCs w:val="22"/>
        </w:rPr>
        <mc:AlternateContent>
          <mc:Choice Requires="wps">
            <w:drawing>
              <wp:anchor distT="0" distB="0" distL="114300" distR="114300" simplePos="0" relativeHeight="251659264" behindDoc="0" locked="0" layoutInCell="1" allowOverlap="1" wp14:anchorId="03035401" wp14:editId="31BA5646">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C0E69FE" w14:textId="7914E4B5" w:rsidR="00466E9A" w:rsidRPr="00E601EC" w:rsidRDefault="00E601EC" w:rsidP="00466E9A">
                            <w:pPr>
                              <w:rPr>
                                <w:rFonts w:ascii="Arial" w:hAnsi="Arial" w:cs="Arial"/>
                                <w:sz w:val="22"/>
                                <w:szCs w:val="22"/>
                                <w:lang w:val="es-ES"/>
                              </w:rPr>
                            </w:pPr>
                            <w:r>
                              <w:rPr>
                                <w:rFonts w:ascii="Arial" w:hAnsi="Arial" w:cs="Arial"/>
                                <w:sz w:val="22"/>
                                <w:szCs w:val="22"/>
                                <w:lang w:val="es-ES"/>
                              </w:rPr>
                              <w:t>Resumen</w:t>
                            </w:r>
                            <w:r w:rsidR="00466E9A" w:rsidRPr="00E601EC">
                              <w:rPr>
                                <w:rFonts w:ascii="Arial" w:hAnsi="Arial" w:cs="Arial"/>
                                <w:sz w:val="22"/>
                                <w:szCs w:val="22"/>
                                <w:lang w:val="es-ES"/>
                              </w:rPr>
                              <w:t>:</w:t>
                            </w:r>
                          </w:p>
                          <w:p w14:paraId="4004F9E8" w14:textId="77777777" w:rsidR="00466E9A" w:rsidRPr="00E601EC" w:rsidRDefault="00466E9A" w:rsidP="00466E9A">
                            <w:pPr>
                              <w:rPr>
                                <w:rFonts w:ascii="Arial" w:hAnsi="Arial" w:cs="Arial"/>
                                <w:sz w:val="22"/>
                                <w:szCs w:val="22"/>
                                <w:lang w:val="es-ES"/>
                              </w:rPr>
                            </w:pPr>
                          </w:p>
                          <w:p w14:paraId="19F421CF" w14:textId="0D7C0A77" w:rsidR="00466E9A" w:rsidRPr="00E601EC" w:rsidRDefault="00466E9A" w:rsidP="00E601EC">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r>
                              <w:rPr>
                                <w:rFonts w:ascii="Arial" w:hAnsi="Arial" w:cs="Arial"/>
                                <w:sz w:val="22"/>
                                <w:szCs w:val="22"/>
                              </w:rPr>
                              <w:fldChar w:fldCharType="begin"/>
                            </w:r>
                            <w:r w:rsidR="00E601EC" w:rsidRPr="00E601EC">
                              <w:rPr>
                                <w:rFonts w:ascii="Arial" w:hAnsi="Arial" w:cs="Arial"/>
                                <w:sz w:val="22"/>
                                <w:szCs w:val="22"/>
                                <w:lang w:val="es-ES"/>
                              </w:rPr>
                              <w:instrText>HYPERLINK "http://www.cms.int/sites/default/files/document/CP8Rec_8_12_Raptors_Owls_spa_0.pdf"</w:instrText>
                            </w:r>
                            <w:r>
                              <w:rPr>
                                <w:rFonts w:ascii="Arial" w:hAnsi="Arial" w:cs="Arial"/>
                                <w:sz w:val="22"/>
                                <w:szCs w:val="22"/>
                              </w:rPr>
                              <w:fldChar w:fldCharType="separate"/>
                            </w:r>
                            <w:r w:rsidRPr="00E601EC">
                              <w:rPr>
                                <w:rStyle w:val="Hyperlink"/>
                                <w:rFonts w:ascii="Arial" w:hAnsi="Arial" w:cs="Arial"/>
                                <w:sz w:val="22"/>
                                <w:szCs w:val="22"/>
                                <w:lang w:val="es-ES"/>
                              </w:rPr>
                              <w:t xml:space="preserve">Recomendación 8.12, </w:t>
                            </w:r>
                            <w:r w:rsidR="007C3BDE" w:rsidRPr="00E601EC">
                              <w:rPr>
                                <w:rStyle w:val="Hyperlink"/>
                                <w:rFonts w:ascii="Arial" w:hAnsi="Arial" w:cs="Arial"/>
                                <w:i/>
                                <w:sz w:val="22"/>
                                <w:szCs w:val="22"/>
                                <w:lang w:val="es-ES"/>
                              </w:rPr>
                              <w:t>Mejora del estado de conservación de aves de presa y lechuzas en la región de áfrica y Eurasia</w:t>
                            </w:r>
                            <w:r w:rsidRPr="00E601EC">
                              <w:rPr>
                                <w:rStyle w:val="Hyperlink"/>
                                <w:rFonts w:ascii="Arial" w:hAnsi="Arial" w:cs="Arial"/>
                                <w:sz w:val="22"/>
                                <w:szCs w:val="22"/>
                                <w:lang w:val="es-ES"/>
                              </w:rPr>
                              <w:t>.</w:t>
                            </w:r>
                          </w:p>
                          <w:p w14:paraId="45C1C496" w14:textId="77777777" w:rsidR="00466E9A" w:rsidRPr="00C169ED" w:rsidRDefault="00466E9A" w:rsidP="00E601EC">
                            <w:pPr>
                              <w:jc w:val="both"/>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35401" id="_x0000_t202" coordsize="21600,21600" o:spt="202" path="m,l,21600r21600,l21600,xe">
                <v:stroke joinstyle="miter"/>
                <v:path gradientshapeok="t" o:connecttype="rect"/>
              </v:shapetype>
              <v:shape id="Text Box 4" o:spid="_x0000_s1026" type="#_x0000_t202" style="position:absolute;margin-left:61.45pt;margin-top:12.4pt;width:33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" strokeweight=".25pt">
                <v:textbox>
                  <w:txbxContent>
                    <w:p w14:paraId="2C0E69FE" w14:textId="7914E4B5" w:rsidR="00466E9A" w:rsidRPr="00E601EC" w:rsidRDefault="00E601EC" w:rsidP="00466E9A">
                      <w:pPr>
                        <w:rPr>
                          <w:rFonts w:ascii="Arial" w:hAnsi="Arial" w:cs="Arial"/>
                          <w:sz w:val="22"/>
                          <w:szCs w:val="22"/>
                          <w:lang w:val="es-ES"/>
                        </w:rPr>
                      </w:pPr>
                      <w:r>
                        <w:rPr>
                          <w:rFonts w:ascii="Arial" w:hAnsi="Arial" w:cs="Arial"/>
                          <w:sz w:val="22"/>
                          <w:szCs w:val="22"/>
                          <w:lang w:val="es-ES"/>
                        </w:rPr>
                        <w:t>Resumen</w:t>
                      </w:r>
                      <w:r w:rsidR="00466E9A" w:rsidRPr="00E601EC">
                        <w:rPr>
                          <w:rFonts w:ascii="Arial" w:hAnsi="Arial" w:cs="Arial"/>
                          <w:sz w:val="22"/>
                          <w:szCs w:val="22"/>
                          <w:lang w:val="es-ES"/>
                        </w:rPr>
                        <w:t>:</w:t>
                      </w:r>
                    </w:p>
                    <w:p w14:paraId="4004F9E8" w14:textId="77777777" w:rsidR="00466E9A" w:rsidRPr="00E601EC" w:rsidRDefault="00466E9A" w:rsidP="00466E9A">
                      <w:pPr>
                        <w:rPr>
                          <w:rFonts w:ascii="Arial" w:hAnsi="Arial" w:cs="Arial"/>
                          <w:sz w:val="22"/>
                          <w:szCs w:val="22"/>
                          <w:lang w:val="es-ES"/>
                        </w:rPr>
                      </w:pPr>
                    </w:p>
                    <w:p w14:paraId="19F421CF" w14:textId="0D7C0A77" w:rsidR="00466E9A" w:rsidRPr="00E601EC" w:rsidRDefault="00466E9A" w:rsidP="00E601EC">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r>
                        <w:rPr>
                          <w:rFonts w:ascii="Arial" w:hAnsi="Arial" w:cs="Arial"/>
                          <w:sz w:val="22"/>
                          <w:szCs w:val="22"/>
                        </w:rPr>
                        <w:fldChar w:fldCharType="begin"/>
                      </w:r>
                      <w:r w:rsidR="00E601EC" w:rsidRPr="00E601EC">
                        <w:rPr>
                          <w:rFonts w:ascii="Arial" w:hAnsi="Arial" w:cs="Arial"/>
                          <w:sz w:val="22"/>
                          <w:szCs w:val="22"/>
                          <w:lang w:val="es-ES"/>
                        </w:rPr>
                        <w:instrText>HYPERLINK "http://www.cms.int/sites/default/files/document/CP8Rec_8_12_Raptors_Owls_spa_0.pdf"</w:instrText>
                      </w:r>
                      <w:r w:rsidR="00E601EC">
                        <w:rPr>
                          <w:rFonts w:ascii="Arial" w:hAnsi="Arial" w:cs="Arial"/>
                          <w:sz w:val="22"/>
                          <w:szCs w:val="22"/>
                        </w:rPr>
                      </w:r>
                      <w:r>
                        <w:rPr>
                          <w:rFonts w:ascii="Arial" w:hAnsi="Arial" w:cs="Arial"/>
                          <w:sz w:val="22"/>
                          <w:szCs w:val="22"/>
                        </w:rPr>
                        <w:fldChar w:fldCharType="separate"/>
                      </w:r>
                      <w:r w:rsidRPr="00E601EC">
                        <w:rPr>
                          <w:rStyle w:val="Hyperlink"/>
                          <w:rFonts w:ascii="Arial" w:hAnsi="Arial" w:cs="Arial"/>
                          <w:sz w:val="22"/>
                          <w:szCs w:val="22"/>
                          <w:lang w:val="es-ES"/>
                        </w:rPr>
                        <w:t xml:space="preserve">Recomendación 8.12, </w:t>
                      </w:r>
                      <w:r w:rsidR="007C3BDE" w:rsidRPr="00E601EC">
                        <w:rPr>
                          <w:rStyle w:val="Hyperlink"/>
                          <w:rFonts w:ascii="Arial" w:hAnsi="Arial" w:cs="Arial"/>
                          <w:i/>
                          <w:sz w:val="22"/>
                          <w:szCs w:val="22"/>
                          <w:lang w:val="es-ES"/>
                        </w:rPr>
                        <w:t>Mejora del estado de conservación de aves de presa y lechuzas en la región de áfrica y Eurasia</w:t>
                      </w:r>
                      <w:r w:rsidRPr="00E601EC">
                        <w:rPr>
                          <w:rStyle w:val="Hyperlink"/>
                          <w:rFonts w:ascii="Arial" w:hAnsi="Arial" w:cs="Arial"/>
                          <w:sz w:val="22"/>
                          <w:szCs w:val="22"/>
                          <w:lang w:val="es-ES"/>
                        </w:rPr>
                        <w:t>.</w:t>
                      </w:r>
                    </w:p>
                    <w:p w14:paraId="45C1C496" w14:textId="77777777" w:rsidR="00466E9A" w:rsidRPr="00C169ED" w:rsidRDefault="00466E9A" w:rsidP="00E601EC">
                      <w:pPr>
                        <w:jc w:val="both"/>
                        <w:rPr>
                          <w:rFonts w:ascii="Arial" w:hAnsi="Arial" w:cs="Arial"/>
                          <w:sz w:val="21"/>
                          <w:szCs w:val="21"/>
                        </w:rPr>
                      </w:pPr>
                      <w:r>
                        <w:rPr>
                          <w:rFonts w:ascii="Arial" w:hAnsi="Arial" w:cs="Arial"/>
                          <w:sz w:val="22"/>
                          <w:szCs w:val="22"/>
                        </w:rPr>
                        <w:fldChar w:fldCharType="end"/>
                      </w:r>
                    </w:p>
                  </w:txbxContent>
                </v:textbox>
              </v:shape>
            </w:pict>
          </mc:Fallback>
        </mc:AlternateContent>
      </w:r>
    </w:p>
    <w:p w14:paraId="72CE4854" w14:textId="77777777" w:rsidR="00466E9A" w:rsidRPr="00E601EC" w:rsidRDefault="00466E9A" w:rsidP="00466E9A">
      <w:pPr>
        <w:rPr>
          <w:rFonts w:ascii="Arial" w:hAnsi="Arial" w:cs="Arial"/>
          <w:sz w:val="22"/>
          <w:szCs w:val="22"/>
          <w:lang w:val="es-ES"/>
        </w:rPr>
      </w:pPr>
    </w:p>
    <w:p w14:paraId="6EB9A65D" w14:textId="77777777" w:rsidR="00466E9A" w:rsidRPr="00E601EC" w:rsidRDefault="00466E9A" w:rsidP="00466E9A">
      <w:pPr>
        <w:rPr>
          <w:rFonts w:ascii="Arial" w:hAnsi="Arial" w:cs="Arial"/>
          <w:sz w:val="22"/>
          <w:szCs w:val="22"/>
          <w:lang w:val="es-ES"/>
        </w:rPr>
      </w:pPr>
    </w:p>
    <w:p w14:paraId="633034B2" w14:textId="77777777" w:rsidR="00466E9A" w:rsidRPr="00E601EC" w:rsidRDefault="00466E9A" w:rsidP="00466E9A">
      <w:pPr>
        <w:rPr>
          <w:rFonts w:ascii="Arial" w:hAnsi="Arial" w:cs="Arial"/>
          <w:sz w:val="22"/>
          <w:szCs w:val="22"/>
          <w:lang w:val="es-ES"/>
        </w:rPr>
      </w:pPr>
    </w:p>
    <w:p w14:paraId="4B6274B1" w14:textId="77777777" w:rsidR="00466E9A" w:rsidRPr="00E601EC" w:rsidRDefault="00466E9A" w:rsidP="00466E9A">
      <w:pPr>
        <w:rPr>
          <w:rFonts w:ascii="Arial" w:hAnsi="Arial" w:cs="Arial"/>
          <w:sz w:val="22"/>
          <w:szCs w:val="22"/>
          <w:lang w:val="es-ES"/>
        </w:rPr>
      </w:pPr>
    </w:p>
    <w:p w14:paraId="1B2396F3" w14:textId="77777777" w:rsidR="00466E9A" w:rsidRPr="00E601EC" w:rsidRDefault="00466E9A" w:rsidP="00466E9A">
      <w:pPr>
        <w:rPr>
          <w:rFonts w:ascii="Arial" w:hAnsi="Arial" w:cs="Arial"/>
          <w:sz w:val="22"/>
          <w:szCs w:val="22"/>
          <w:lang w:val="es-ES"/>
        </w:rPr>
      </w:pPr>
    </w:p>
    <w:p w14:paraId="3F62AA4A" w14:textId="77777777" w:rsidR="00466E9A" w:rsidRPr="00E601EC" w:rsidRDefault="00466E9A" w:rsidP="00466E9A">
      <w:pPr>
        <w:rPr>
          <w:rFonts w:ascii="Arial" w:hAnsi="Arial" w:cs="Arial"/>
          <w:sz w:val="22"/>
          <w:szCs w:val="22"/>
          <w:lang w:val="es-ES"/>
        </w:rPr>
      </w:pPr>
    </w:p>
    <w:p w14:paraId="472BB3B2" w14:textId="77777777" w:rsidR="00466E9A" w:rsidRPr="00E601EC" w:rsidRDefault="00466E9A" w:rsidP="00466E9A">
      <w:pPr>
        <w:rPr>
          <w:rFonts w:ascii="Arial" w:hAnsi="Arial" w:cs="Arial"/>
          <w:sz w:val="22"/>
          <w:szCs w:val="22"/>
          <w:lang w:val="es-ES"/>
        </w:rPr>
      </w:pPr>
    </w:p>
    <w:p w14:paraId="72999332" w14:textId="77777777" w:rsidR="00466E9A" w:rsidRPr="00E601EC" w:rsidRDefault="00466E9A" w:rsidP="00466E9A">
      <w:pPr>
        <w:rPr>
          <w:rFonts w:ascii="Arial" w:hAnsi="Arial" w:cs="Arial"/>
          <w:sz w:val="22"/>
          <w:szCs w:val="22"/>
          <w:lang w:val="es-ES"/>
        </w:rPr>
      </w:pPr>
    </w:p>
    <w:p w14:paraId="08B0D5B6" w14:textId="77777777" w:rsidR="00466E9A" w:rsidRPr="00E601EC" w:rsidRDefault="00466E9A" w:rsidP="00466E9A">
      <w:pPr>
        <w:rPr>
          <w:rFonts w:ascii="Arial" w:hAnsi="Arial" w:cs="Arial"/>
          <w:sz w:val="22"/>
          <w:szCs w:val="22"/>
          <w:lang w:val="es-ES"/>
        </w:rPr>
      </w:pPr>
    </w:p>
    <w:p w14:paraId="7D49F444" w14:textId="77777777" w:rsidR="006842D3" w:rsidRPr="00E601EC" w:rsidRDefault="006842D3" w:rsidP="006842D3">
      <w:pPr>
        <w:rPr>
          <w:rFonts w:ascii="Arial" w:hAnsi="Arial" w:cs="Arial"/>
          <w:sz w:val="22"/>
          <w:szCs w:val="22"/>
          <w:lang w:val="es-ES"/>
        </w:rPr>
      </w:pPr>
    </w:p>
    <w:p w14:paraId="192CCF23" w14:textId="77777777" w:rsidR="006842D3" w:rsidRPr="00E601EC" w:rsidRDefault="006842D3" w:rsidP="006842D3">
      <w:pPr>
        <w:rPr>
          <w:rFonts w:ascii="Arial" w:hAnsi="Arial" w:cs="Arial"/>
          <w:sz w:val="22"/>
          <w:szCs w:val="22"/>
          <w:lang w:val="es-ES"/>
        </w:rPr>
      </w:pPr>
    </w:p>
    <w:p w14:paraId="6713440F" w14:textId="77777777" w:rsidR="006842D3" w:rsidRPr="00E601EC" w:rsidRDefault="006842D3" w:rsidP="006842D3">
      <w:pPr>
        <w:rPr>
          <w:rFonts w:ascii="Arial" w:hAnsi="Arial" w:cs="Arial"/>
          <w:sz w:val="22"/>
          <w:szCs w:val="22"/>
          <w:lang w:val="es-ES"/>
        </w:rPr>
      </w:pPr>
    </w:p>
    <w:p w14:paraId="6926E530" w14:textId="77777777" w:rsidR="006842D3" w:rsidRPr="00E601EC" w:rsidRDefault="006842D3" w:rsidP="006842D3">
      <w:pPr>
        <w:rPr>
          <w:rFonts w:ascii="Arial" w:hAnsi="Arial" w:cs="Arial"/>
          <w:sz w:val="22"/>
          <w:szCs w:val="22"/>
          <w:lang w:val="es-ES"/>
        </w:rPr>
      </w:pPr>
    </w:p>
    <w:p w14:paraId="1433584D" w14:textId="77777777" w:rsidR="006842D3" w:rsidRPr="00E601EC" w:rsidRDefault="006842D3" w:rsidP="006842D3">
      <w:pPr>
        <w:rPr>
          <w:rFonts w:ascii="Arial" w:hAnsi="Arial" w:cs="Arial"/>
          <w:sz w:val="22"/>
          <w:szCs w:val="22"/>
          <w:lang w:val="es-ES"/>
        </w:rPr>
      </w:pPr>
    </w:p>
    <w:p w14:paraId="10CF511A" w14:textId="77777777" w:rsidR="006842D3" w:rsidRPr="00E601EC" w:rsidRDefault="006842D3" w:rsidP="006842D3">
      <w:pPr>
        <w:rPr>
          <w:rFonts w:ascii="Arial" w:hAnsi="Arial" w:cs="Arial"/>
          <w:sz w:val="22"/>
          <w:szCs w:val="22"/>
          <w:lang w:val="es-ES"/>
        </w:rPr>
      </w:pPr>
    </w:p>
    <w:p w14:paraId="7C66FEB9" w14:textId="77777777" w:rsidR="006842D3" w:rsidRPr="00E601EC" w:rsidRDefault="006842D3" w:rsidP="006842D3">
      <w:pPr>
        <w:rPr>
          <w:rFonts w:ascii="Arial" w:hAnsi="Arial" w:cs="Arial"/>
          <w:sz w:val="22"/>
          <w:szCs w:val="22"/>
          <w:lang w:val="es-ES"/>
        </w:rPr>
      </w:pPr>
    </w:p>
    <w:p w14:paraId="16470CD3" w14:textId="77777777" w:rsidR="006842D3" w:rsidRPr="00E601EC" w:rsidRDefault="006842D3" w:rsidP="006842D3">
      <w:pPr>
        <w:rPr>
          <w:rFonts w:ascii="Arial" w:hAnsi="Arial" w:cs="Arial"/>
          <w:sz w:val="22"/>
          <w:szCs w:val="22"/>
          <w:lang w:val="es-ES"/>
        </w:rPr>
      </w:pPr>
    </w:p>
    <w:p w14:paraId="3EC3B9D1" w14:textId="77777777" w:rsidR="006842D3" w:rsidRPr="00E601EC" w:rsidRDefault="006842D3" w:rsidP="006842D3">
      <w:pPr>
        <w:rPr>
          <w:rFonts w:ascii="Arial" w:hAnsi="Arial" w:cs="Arial"/>
          <w:sz w:val="22"/>
          <w:szCs w:val="22"/>
          <w:lang w:val="es-ES"/>
        </w:rPr>
      </w:pPr>
    </w:p>
    <w:p w14:paraId="75BC657B" w14:textId="77777777" w:rsidR="006842D3" w:rsidRPr="00E601EC" w:rsidRDefault="006842D3" w:rsidP="006842D3">
      <w:pPr>
        <w:rPr>
          <w:rFonts w:ascii="Arial" w:hAnsi="Arial" w:cs="Arial"/>
          <w:sz w:val="22"/>
          <w:szCs w:val="22"/>
          <w:lang w:val="es-ES"/>
        </w:rPr>
      </w:pPr>
    </w:p>
    <w:p w14:paraId="578E28BA" w14:textId="77777777" w:rsidR="006842D3" w:rsidRPr="00E601EC" w:rsidRDefault="006842D3" w:rsidP="006842D3">
      <w:pPr>
        <w:tabs>
          <w:tab w:val="left" w:pos="1020"/>
        </w:tabs>
        <w:rPr>
          <w:rFonts w:ascii="Arial" w:hAnsi="Arial" w:cs="Arial"/>
          <w:sz w:val="22"/>
          <w:szCs w:val="22"/>
          <w:lang w:val="es-ES"/>
        </w:rPr>
        <w:sectPr w:rsidR="006842D3" w:rsidRPr="00E601EC"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03BD49F5" w14:textId="77777777" w:rsidR="006842D3" w:rsidRPr="00E601EC" w:rsidRDefault="006842D3" w:rsidP="006842D3">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E601EC">
        <w:rPr>
          <w:rFonts w:ascii="Arial" w:hAnsi="Arial" w:cs="Arial"/>
          <w:b/>
          <w:caps/>
          <w:sz w:val="22"/>
          <w:szCs w:val="22"/>
          <w:lang w:val="es-ES"/>
        </w:rPr>
        <w:lastRenderedPageBreak/>
        <w:t>AnexO 1</w:t>
      </w:r>
    </w:p>
    <w:p w14:paraId="0FCADC14" w14:textId="77777777" w:rsidR="006842D3" w:rsidRPr="00E601EC" w:rsidRDefault="006842D3" w:rsidP="006842D3">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746994D9" w14:textId="51C7024F" w:rsidR="006842D3" w:rsidRPr="00E601EC" w:rsidRDefault="006842D3" w:rsidP="006842D3">
      <w:pPr>
        <w:jc w:val="center"/>
        <w:rPr>
          <w:rFonts w:ascii="Arial" w:hAnsi="Arial" w:cs="Arial"/>
          <w:sz w:val="22"/>
          <w:szCs w:val="22"/>
          <w:lang w:val="es-ES"/>
        </w:rPr>
      </w:pPr>
      <w:r w:rsidRPr="00E601EC">
        <w:rPr>
          <w:rFonts w:ascii="Arial" w:hAnsi="Arial" w:cs="Arial"/>
          <w:sz w:val="22"/>
          <w:szCs w:val="22"/>
          <w:lang w:val="es-ES"/>
        </w:rPr>
        <w:t>PROYECTO DE RESOLUCIÓN</w:t>
      </w:r>
      <w:r w:rsidR="008E3485" w:rsidRPr="00E601EC">
        <w:rPr>
          <w:rStyle w:val="FootnoteReference"/>
          <w:rFonts w:ascii="Arial" w:hAnsi="Arial" w:cs="Arial"/>
          <w:caps/>
          <w:sz w:val="22"/>
          <w:szCs w:val="22"/>
          <w:lang w:val="es-ES"/>
        </w:rPr>
        <w:footnoteReference w:customMarkFollows="1" w:id="1"/>
        <w:t>*</w:t>
      </w:r>
    </w:p>
    <w:p w14:paraId="118041C5" w14:textId="77777777" w:rsidR="006842D3" w:rsidRPr="00E601EC" w:rsidRDefault="006842D3" w:rsidP="006842D3">
      <w:pPr>
        <w:contextualSpacing/>
        <w:jc w:val="both"/>
        <w:outlineLvl w:val="0"/>
        <w:rPr>
          <w:rFonts w:ascii="Arial" w:hAnsi="Arial" w:cs="Arial"/>
          <w:b/>
          <w:sz w:val="22"/>
          <w:szCs w:val="22"/>
          <w:lang w:val="es-ES"/>
        </w:rPr>
      </w:pPr>
    </w:p>
    <w:p w14:paraId="09C756AC" w14:textId="3A291A80" w:rsidR="007C3BDE" w:rsidRPr="00E601EC" w:rsidRDefault="007C3BDE" w:rsidP="007C3BDE">
      <w:pPr>
        <w:pStyle w:val="p1"/>
        <w:jc w:val="center"/>
        <w:rPr>
          <w:rFonts w:ascii="Arial" w:hAnsi="Arial" w:cs="Arial"/>
          <w:b/>
          <w:caps/>
          <w:sz w:val="22"/>
          <w:szCs w:val="22"/>
          <w:lang w:val="es-ES"/>
        </w:rPr>
      </w:pPr>
      <w:r w:rsidRPr="00E601EC">
        <w:rPr>
          <w:rFonts w:ascii="Arial" w:hAnsi="Arial" w:cs="Arial"/>
          <w:b/>
          <w:caps/>
          <w:strike/>
          <w:sz w:val="22"/>
          <w:szCs w:val="22"/>
          <w:lang w:val="es-ES"/>
        </w:rPr>
        <w:t>Recomendación 8.12</w:t>
      </w:r>
      <w:r w:rsidRPr="00E601EC">
        <w:rPr>
          <w:rFonts w:ascii="Arial" w:hAnsi="Arial" w:cs="Arial"/>
          <w:b/>
          <w:caps/>
          <w:sz w:val="22"/>
          <w:szCs w:val="22"/>
          <w:lang w:val="es-ES"/>
        </w:rPr>
        <w:t xml:space="preserve">, </w:t>
      </w:r>
      <w:r w:rsidRPr="00E601EC">
        <w:rPr>
          <w:rFonts w:ascii="Arial" w:hAnsi="Arial" w:cs="Arial"/>
          <w:b/>
          <w:caps/>
          <w:sz w:val="22"/>
          <w:szCs w:val="22"/>
          <w:u w:val="single"/>
          <w:lang w:val="es-ES"/>
        </w:rPr>
        <w:t>resolución 8.</w:t>
      </w:r>
      <w:r w:rsidR="00DC5194" w:rsidRPr="00E601EC">
        <w:rPr>
          <w:rFonts w:ascii="Arial" w:hAnsi="Arial" w:cs="Arial"/>
          <w:b/>
          <w:caps/>
          <w:sz w:val="22"/>
          <w:szCs w:val="22"/>
          <w:u w:val="single"/>
          <w:lang w:val="es-ES"/>
        </w:rPr>
        <w:t>12</w:t>
      </w:r>
      <w:r w:rsidRPr="00E601EC">
        <w:rPr>
          <w:rFonts w:ascii="Arial" w:hAnsi="Arial" w:cs="Arial"/>
          <w:b/>
          <w:caps/>
          <w:sz w:val="22"/>
          <w:szCs w:val="22"/>
          <w:lang w:val="es-ES"/>
        </w:rPr>
        <w:t xml:space="preserve"> </w:t>
      </w:r>
      <w:r w:rsidR="00585082" w:rsidRPr="00585082">
        <w:rPr>
          <w:rFonts w:ascii="Arial" w:hAnsi="Arial" w:cs="Arial"/>
          <w:b/>
          <w:caps/>
          <w:sz w:val="22"/>
          <w:szCs w:val="22"/>
          <w:u w:val="single"/>
          <w:lang w:val="es-ES"/>
        </w:rPr>
        <w:t>(REV.COP12</w:t>
      </w:r>
      <w:r w:rsidR="00585082">
        <w:rPr>
          <w:rFonts w:ascii="Arial" w:hAnsi="Arial" w:cs="Arial"/>
          <w:b/>
          <w:caps/>
          <w:sz w:val="22"/>
          <w:szCs w:val="22"/>
          <w:lang w:val="es-ES"/>
        </w:rPr>
        <w:t>)</w:t>
      </w:r>
      <w:r w:rsidR="007962E9">
        <w:rPr>
          <w:rFonts w:ascii="Arial" w:hAnsi="Arial" w:cs="Arial"/>
          <w:b/>
          <w:caps/>
          <w:sz w:val="22"/>
          <w:szCs w:val="22"/>
          <w:lang w:val="es-ES"/>
        </w:rPr>
        <w:t>,</w:t>
      </w:r>
      <w:r w:rsidR="00585082">
        <w:rPr>
          <w:rFonts w:ascii="Arial" w:hAnsi="Arial" w:cs="Arial"/>
          <w:b/>
          <w:caps/>
          <w:sz w:val="22"/>
          <w:szCs w:val="22"/>
          <w:lang w:val="es-ES"/>
        </w:rPr>
        <w:t xml:space="preserve"> </w:t>
      </w:r>
      <w:r w:rsidRPr="00E601EC">
        <w:rPr>
          <w:rFonts w:ascii="Arial" w:hAnsi="Arial" w:cs="Arial"/>
          <w:b/>
          <w:caps/>
          <w:sz w:val="22"/>
          <w:szCs w:val="22"/>
          <w:lang w:val="es-ES"/>
        </w:rPr>
        <w:t>MEJORA DEL ESTADO DE CONSERVACIÓN DE AVES DE PRESA Y LECHUZAS EN LA REGIÓN DE ÁFRICA Y EURASIA</w:t>
      </w:r>
    </w:p>
    <w:p w14:paraId="21CB20E4" w14:textId="1AD21DA1" w:rsidR="006842D3" w:rsidRPr="00E601EC" w:rsidRDefault="006842D3" w:rsidP="006842D3">
      <w:pPr>
        <w:jc w:val="center"/>
        <w:rPr>
          <w:rFonts w:ascii="Arial" w:hAnsi="Arial" w:cs="Arial"/>
          <w:b/>
          <w:sz w:val="22"/>
          <w:szCs w:val="22"/>
          <w:lang w:val="es-ES"/>
        </w:rPr>
      </w:pPr>
    </w:p>
    <w:p w14:paraId="4B786405" w14:textId="1490ECE1" w:rsidR="0048197A" w:rsidRPr="00E601EC" w:rsidRDefault="0048197A" w:rsidP="0048197A">
      <w:pPr>
        <w:jc w:val="both"/>
        <w:rPr>
          <w:rFonts w:ascii="Arial" w:hAnsi="Arial" w:cs="Arial"/>
          <w:i/>
          <w:sz w:val="22"/>
          <w:szCs w:val="22"/>
          <w:lang w:val="es-ES"/>
        </w:rPr>
      </w:pPr>
      <w:r w:rsidRPr="00E601EC">
        <w:rPr>
          <w:rFonts w:ascii="Arial" w:hAnsi="Arial" w:cs="Arial"/>
          <w:i/>
          <w:sz w:val="22"/>
          <w:szCs w:val="22"/>
          <w:lang w:val="es-ES"/>
        </w:rPr>
        <w:t>NB:</w:t>
      </w:r>
      <w:r w:rsidRPr="00E601EC">
        <w:rPr>
          <w:rFonts w:ascii="Arial" w:hAnsi="Arial" w:cs="Arial"/>
          <w:i/>
          <w:sz w:val="22"/>
          <w:szCs w:val="22"/>
          <w:lang w:val="es-ES"/>
        </w:rPr>
        <w:tab/>
      </w:r>
      <w:r w:rsidR="00607983" w:rsidRPr="00C079EF">
        <w:rPr>
          <w:rFonts w:ascii="Arial" w:hAnsi="Arial" w:cs="Arial"/>
          <w:i/>
          <w:iCs/>
          <w:color w:val="000000" w:themeColor="text1"/>
          <w:sz w:val="22"/>
          <w:szCs w:val="22"/>
          <w:lang w:val="es-ES"/>
        </w:rPr>
        <w:t xml:space="preserve">El texto nuevo está </w:t>
      </w:r>
      <w:r w:rsidR="00607983" w:rsidRPr="00C079EF">
        <w:rPr>
          <w:rFonts w:ascii="Arial" w:hAnsi="Arial" w:cs="Arial"/>
          <w:i/>
          <w:iCs/>
          <w:color w:val="000000" w:themeColor="text1"/>
          <w:sz w:val="22"/>
          <w:szCs w:val="22"/>
          <w:u w:val="single"/>
          <w:lang w:val="es-ES"/>
        </w:rPr>
        <w:t>subrayado</w:t>
      </w:r>
      <w:r w:rsidR="00607983" w:rsidRPr="00C079EF">
        <w:rPr>
          <w:rFonts w:ascii="Arial" w:hAnsi="Arial" w:cs="Arial"/>
          <w:i/>
          <w:iCs/>
          <w:color w:val="000000" w:themeColor="text1"/>
          <w:sz w:val="22"/>
          <w:szCs w:val="22"/>
          <w:lang w:val="es-ES"/>
        </w:rPr>
        <w:t xml:space="preserve">. El texto a eliminar aparece </w:t>
      </w:r>
      <w:r w:rsidR="00607983" w:rsidRPr="00C079EF">
        <w:rPr>
          <w:rFonts w:ascii="Arial" w:hAnsi="Arial" w:cs="Arial"/>
          <w:i/>
          <w:iCs/>
          <w:strike/>
          <w:color w:val="000000" w:themeColor="text1"/>
          <w:sz w:val="22"/>
          <w:szCs w:val="22"/>
          <w:lang w:val="es-ES"/>
        </w:rPr>
        <w:t>tachado</w:t>
      </w:r>
      <w:r w:rsidRPr="00E601EC">
        <w:rPr>
          <w:rFonts w:ascii="Arial" w:hAnsi="Arial" w:cs="Arial"/>
          <w:i/>
          <w:sz w:val="22"/>
          <w:szCs w:val="22"/>
          <w:lang w:val="es-ES"/>
        </w:rPr>
        <w:t>.</w:t>
      </w:r>
    </w:p>
    <w:p w14:paraId="64A1FEE3" w14:textId="77777777" w:rsidR="0048197A" w:rsidRPr="00E601EC"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1549"/>
      </w:tblGrid>
      <w:tr w:rsidR="00AB7626" w:rsidRPr="00C622FB" w14:paraId="070A2E85" w14:textId="77777777" w:rsidTr="009E19E1">
        <w:tc>
          <w:tcPr>
            <w:tcW w:w="7547" w:type="dxa"/>
            <w:shd w:val="clear" w:color="auto" w:fill="D9D9D9" w:themeFill="background1" w:themeFillShade="D9"/>
          </w:tcPr>
          <w:p w14:paraId="35BC39F6" w14:textId="77777777" w:rsidR="0048197A" w:rsidRPr="00C622FB" w:rsidRDefault="0048197A" w:rsidP="005F734A">
            <w:pPr>
              <w:rPr>
                <w:rFonts w:ascii="Arial" w:hAnsi="Arial" w:cs="Arial"/>
                <w:b/>
                <w:sz w:val="22"/>
                <w:szCs w:val="22"/>
              </w:rPr>
            </w:pPr>
            <w:r w:rsidRPr="00C622FB">
              <w:rPr>
                <w:rFonts w:ascii="Arial" w:hAnsi="Arial" w:cs="Arial"/>
                <w:b/>
                <w:sz w:val="22"/>
                <w:szCs w:val="22"/>
              </w:rPr>
              <w:t>Paragraph</w:t>
            </w:r>
          </w:p>
        </w:tc>
        <w:tc>
          <w:tcPr>
            <w:tcW w:w="1309" w:type="dxa"/>
            <w:shd w:val="clear" w:color="auto" w:fill="D9D9D9" w:themeFill="background1" w:themeFillShade="D9"/>
          </w:tcPr>
          <w:p w14:paraId="110850A3" w14:textId="77777777" w:rsidR="0048197A" w:rsidRPr="00C622FB" w:rsidRDefault="0048197A" w:rsidP="005F734A">
            <w:pPr>
              <w:rPr>
                <w:rFonts w:ascii="Arial" w:hAnsi="Arial" w:cs="Arial"/>
                <w:b/>
                <w:sz w:val="22"/>
                <w:szCs w:val="22"/>
              </w:rPr>
            </w:pPr>
            <w:r w:rsidRPr="00C622FB">
              <w:rPr>
                <w:rFonts w:ascii="Arial" w:hAnsi="Arial" w:cs="Arial"/>
                <w:b/>
                <w:sz w:val="22"/>
                <w:szCs w:val="22"/>
              </w:rPr>
              <w:t>Comments</w:t>
            </w:r>
          </w:p>
        </w:tc>
      </w:tr>
      <w:tr w:rsidR="00AB7626" w:rsidRPr="00C622FB" w14:paraId="1E9F84B6" w14:textId="77777777" w:rsidTr="009E19E1">
        <w:tc>
          <w:tcPr>
            <w:tcW w:w="7547" w:type="dxa"/>
            <w:shd w:val="clear" w:color="auto" w:fill="auto"/>
          </w:tcPr>
          <w:p w14:paraId="4D004FA3" w14:textId="71C362C2" w:rsidR="00D54E33" w:rsidRPr="00E601EC" w:rsidRDefault="00E10EB5" w:rsidP="00380C6F">
            <w:pPr>
              <w:jc w:val="both"/>
              <w:rPr>
                <w:rFonts w:ascii="Arial" w:hAnsi="Arial" w:cs="Arial"/>
                <w:sz w:val="22"/>
                <w:szCs w:val="22"/>
                <w:lang w:val="es-ES"/>
              </w:rPr>
            </w:pPr>
            <w:r w:rsidRPr="00E601EC">
              <w:rPr>
                <w:rFonts w:ascii="Arial" w:hAnsi="Arial" w:cs="Arial"/>
                <w:i/>
                <w:sz w:val="22"/>
                <w:szCs w:val="22"/>
                <w:lang w:val="es-ES"/>
              </w:rPr>
              <w:t>Reconociendo</w:t>
            </w:r>
            <w:r w:rsidRPr="00E601EC">
              <w:rPr>
                <w:rFonts w:ascii="Arial" w:hAnsi="Arial" w:cs="Arial"/>
                <w:sz w:val="22"/>
                <w:szCs w:val="22"/>
                <w:lang w:val="es-ES"/>
              </w:rPr>
              <w:t xml:space="preserve"> que el Artículo II de la Convención demanda que todas las Partes se esfuercen</w:t>
            </w:r>
            <w:r w:rsidR="00380C6F" w:rsidRPr="00E601EC">
              <w:rPr>
                <w:rFonts w:ascii="Arial" w:hAnsi="Arial" w:cs="Arial"/>
                <w:sz w:val="22"/>
                <w:szCs w:val="22"/>
                <w:lang w:val="es-ES"/>
              </w:rPr>
              <w:t xml:space="preserve"> </w:t>
            </w:r>
            <w:r w:rsidRPr="00E601EC">
              <w:rPr>
                <w:rFonts w:ascii="Arial" w:hAnsi="Arial" w:cs="Arial"/>
                <w:sz w:val="22"/>
                <w:szCs w:val="22"/>
                <w:lang w:val="es-ES"/>
              </w:rPr>
              <w:t>en suscribir Acuerdos que se ocupen de la conservación y gestión de las especies migratorias incluidas en el Apéndice II de la Convención;</w:t>
            </w:r>
          </w:p>
        </w:tc>
        <w:tc>
          <w:tcPr>
            <w:tcW w:w="1309" w:type="dxa"/>
            <w:shd w:val="clear" w:color="auto" w:fill="auto"/>
          </w:tcPr>
          <w:p w14:paraId="1FFBEC28" w14:textId="006958FF" w:rsidR="00D54E33" w:rsidRPr="00C622FB" w:rsidRDefault="00247B20"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C622FB" w14:paraId="6491C34D" w14:textId="77777777" w:rsidTr="009E19E1">
        <w:tc>
          <w:tcPr>
            <w:tcW w:w="7547" w:type="dxa"/>
            <w:shd w:val="clear" w:color="auto" w:fill="auto"/>
          </w:tcPr>
          <w:p w14:paraId="36C88F7C" w14:textId="65B85995" w:rsidR="00D54E33" w:rsidRPr="00E601EC" w:rsidRDefault="00E10EB5" w:rsidP="00380C6F">
            <w:pPr>
              <w:jc w:val="both"/>
              <w:rPr>
                <w:rFonts w:ascii="Arial" w:hAnsi="Arial" w:cs="Arial"/>
                <w:sz w:val="22"/>
                <w:szCs w:val="22"/>
                <w:lang w:val="es-ES"/>
              </w:rPr>
            </w:pPr>
            <w:r w:rsidRPr="00E601EC">
              <w:rPr>
                <w:rFonts w:ascii="Arial" w:hAnsi="Arial" w:cs="Arial"/>
                <w:i/>
                <w:sz w:val="22"/>
                <w:szCs w:val="22"/>
                <w:lang w:val="es-ES"/>
              </w:rPr>
              <w:t>Teniendo en cuenta</w:t>
            </w:r>
            <w:r w:rsidRPr="00E601EC">
              <w:rPr>
                <w:rFonts w:ascii="Arial" w:hAnsi="Arial" w:cs="Arial"/>
                <w:sz w:val="22"/>
                <w:szCs w:val="22"/>
                <w:lang w:val="es-ES"/>
              </w:rPr>
              <w:t xml:space="preserve"> que la Sexta Conferencia Mundial sobre Aves de Presa y Lechuzas de</w:t>
            </w:r>
            <w:r w:rsidR="00380C6F" w:rsidRPr="00E601EC">
              <w:rPr>
                <w:rFonts w:ascii="Arial" w:hAnsi="Arial" w:cs="Arial"/>
                <w:sz w:val="22"/>
                <w:szCs w:val="22"/>
                <w:lang w:val="es-ES"/>
              </w:rPr>
              <w:t xml:space="preserve"> </w:t>
            </w:r>
            <w:r w:rsidRPr="00E601EC">
              <w:rPr>
                <w:rFonts w:ascii="Arial" w:hAnsi="Arial" w:cs="Arial"/>
                <w:sz w:val="22"/>
                <w:szCs w:val="22"/>
                <w:lang w:val="es-ES"/>
              </w:rPr>
              <w:t>Budapest, Hungría (18-23 mayo 2003) hizo referencia a la CMS en relación con la tercera resolución en virtud de la cual se considera la posibilidad de establecer un acuerdo multilateral sobre la conservación de aves de presa migratorias africanas, europeas y asiáticas;</w:t>
            </w:r>
          </w:p>
        </w:tc>
        <w:tc>
          <w:tcPr>
            <w:tcW w:w="1309" w:type="dxa"/>
            <w:shd w:val="clear" w:color="auto" w:fill="auto"/>
          </w:tcPr>
          <w:p w14:paraId="47355885" w14:textId="4BDAA5A1" w:rsidR="00D54E33" w:rsidRPr="00C622FB" w:rsidRDefault="00247B20"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C622FB" w14:paraId="255F342F" w14:textId="77777777" w:rsidTr="009E19E1">
        <w:tc>
          <w:tcPr>
            <w:tcW w:w="7547" w:type="dxa"/>
            <w:shd w:val="clear" w:color="auto" w:fill="auto"/>
          </w:tcPr>
          <w:p w14:paraId="76A264E5" w14:textId="11059425" w:rsidR="00D54E33" w:rsidRPr="00E601EC" w:rsidRDefault="00656145" w:rsidP="00380C6F">
            <w:pPr>
              <w:jc w:val="both"/>
              <w:rPr>
                <w:rFonts w:ascii="Arial" w:hAnsi="Arial" w:cs="Arial"/>
                <w:sz w:val="22"/>
                <w:szCs w:val="22"/>
                <w:lang w:val="es-ES"/>
              </w:rPr>
            </w:pPr>
            <w:r w:rsidRPr="00E601EC">
              <w:rPr>
                <w:rFonts w:ascii="Arial" w:hAnsi="Arial" w:cs="Arial"/>
                <w:i/>
                <w:sz w:val="22"/>
                <w:szCs w:val="22"/>
                <w:lang w:val="es-ES"/>
              </w:rPr>
              <w:t>Reconociendo</w:t>
            </w:r>
            <w:r w:rsidRPr="00E601EC">
              <w:rPr>
                <w:rFonts w:ascii="Arial" w:hAnsi="Arial" w:cs="Arial"/>
                <w:sz w:val="22"/>
                <w:szCs w:val="22"/>
                <w:lang w:val="es-ES"/>
              </w:rPr>
              <w:t xml:space="preserve"> que las aves de presa están incluidas tanto en la lista del Apéndice I como en la</w:t>
            </w:r>
            <w:r w:rsidR="00380C6F" w:rsidRPr="00E601EC">
              <w:rPr>
                <w:rFonts w:ascii="Arial" w:hAnsi="Arial" w:cs="Arial"/>
                <w:sz w:val="22"/>
                <w:szCs w:val="22"/>
                <w:lang w:val="es-ES"/>
              </w:rPr>
              <w:t xml:space="preserve"> </w:t>
            </w:r>
            <w:r w:rsidRPr="00E601EC">
              <w:rPr>
                <w:rFonts w:ascii="Arial" w:hAnsi="Arial" w:cs="Arial"/>
                <w:sz w:val="22"/>
                <w:szCs w:val="22"/>
                <w:lang w:val="es-ES"/>
              </w:rPr>
              <w:t>del Apéndice II de la Convención, aunque la mayoría de ellas estén en la lista del Apéndice II</w:t>
            </w:r>
            <w:r w:rsidR="006B029A" w:rsidRPr="00E601EC">
              <w:rPr>
                <w:rFonts w:ascii="Arial" w:hAnsi="Arial" w:cs="Arial"/>
                <w:sz w:val="22"/>
                <w:szCs w:val="22"/>
                <w:lang w:val="es-ES"/>
              </w:rPr>
              <w:t>;</w:t>
            </w:r>
          </w:p>
        </w:tc>
        <w:tc>
          <w:tcPr>
            <w:tcW w:w="1309" w:type="dxa"/>
            <w:shd w:val="clear" w:color="auto" w:fill="auto"/>
          </w:tcPr>
          <w:p w14:paraId="4F059CDA" w14:textId="0D42C31C" w:rsidR="00D54E33" w:rsidRPr="00C622FB" w:rsidRDefault="00247B20"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7962E9" w14:paraId="5C63F068" w14:textId="77777777" w:rsidTr="009E19E1">
        <w:tc>
          <w:tcPr>
            <w:tcW w:w="7547" w:type="dxa"/>
            <w:shd w:val="clear" w:color="auto" w:fill="auto"/>
          </w:tcPr>
          <w:p w14:paraId="066BEE20" w14:textId="2BC05864" w:rsidR="00656145" w:rsidRPr="00E601EC" w:rsidRDefault="00656145" w:rsidP="00380C6F">
            <w:pPr>
              <w:jc w:val="both"/>
              <w:rPr>
                <w:rFonts w:ascii="Arial" w:hAnsi="Arial" w:cs="Arial"/>
                <w:sz w:val="22"/>
                <w:szCs w:val="22"/>
                <w:lang w:val="es-ES"/>
              </w:rPr>
            </w:pPr>
            <w:r w:rsidRPr="00E601EC">
              <w:rPr>
                <w:rFonts w:ascii="Arial" w:hAnsi="Arial" w:cs="Arial"/>
                <w:i/>
                <w:sz w:val="22"/>
                <w:szCs w:val="22"/>
                <w:lang w:val="es-ES"/>
              </w:rPr>
              <w:t>Reconociendo además</w:t>
            </w:r>
            <w:r w:rsidRPr="00E601EC">
              <w:rPr>
                <w:rFonts w:ascii="Arial" w:hAnsi="Arial" w:cs="Arial"/>
                <w:sz w:val="22"/>
                <w:szCs w:val="22"/>
                <w:lang w:val="es-ES"/>
              </w:rPr>
              <w:t xml:space="preserve"> que son nueve las especies clasificadas como En Peligro, Vulnerable y</w:t>
            </w:r>
            <w:r w:rsidR="00380C6F" w:rsidRPr="00E601EC">
              <w:rPr>
                <w:rFonts w:ascii="Arial" w:hAnsi="Arial" w:cs="Arial"/>
                <w:sz w:val="22"/>
                <w:szCs w:val="22"/>
                <w:lang w:val="es-ES"/>
              </w:rPr>
              <w:t xml:space="preserve"> </w:t>
            </w:r>
            <w:r w:rsidRPr="00E601EC">
              <w:rPr>
                <w:rFonts w:ascii="Arial" w:hAnsi="Arial" w:cs="Arial"/>
                <w:sz w:val="22"/>
                <w:szCs w:val="22"/>
                <w:lang w:val="es-ES"/>
              </w:rPr>
              <w:t>Casi Amenazada según la Lista Roja del IUCN de 2004 y que</w:t>
            </w:r>
            <w:r w:rsidR="00466784">
              <w:rPr>
                <w:rFonts w:ascii="Arial" w:hAnsi="Arial" w:cs="Arial"/>
                <w:sz w:val="22"/>
                <w:szCs w:val="22"/>
                <w:lang w:val="es-ES"/>
              </w:rPr>
              <w:t>,</w:t>
            </w:r>
            <w:r w:rsidRPr="00E601EC">
              <w:rPr>
                <w:rFonts w:ascii="Arial" w:hAnsi="Arial" w:cs="Arial"/>
                <w:sz w:val="22"/>
                <w:szCs w:val="22"/>
                <w:lang w:val="es-ES"/>
              </w:rPr>
              <w:t xml:space="preserve"> de estas, el Pigargo Coliblanco</w:t>
            </w:r>
            <w:r w:rsidR="00380C6F" w:rsidRPr="00E601EC">
              <w:rPr>
                <w:rFonts w:ascii="Arial" w:hAnsi="Arial" w:cs="Arial"/>
                <w:sz w:val="22"/>
                <w:szCs w:val="22"/>
                <w:lang w:val="es-ES"/>
              </w:rPr>
              <w:t xml:space="preserve"> </w:t>
            </w:r>
            <w:r w:rsidRPr="00E601EC">
              <w:rPr>
                <w:rFonts w:ascii="Arial" w:hAnsi="Arial" w:cs="Arial"/>
                <w:sz w:val="22"/>
                <w:szCs w:val="22"/>
                <w:lang w:val="es-ES"/>
              </w:rPr>
              <w:t>(</w:t>
            </w:r>
            <w:proofErr w:type="spellStart"/>
            <w:r w:rsidRPr="00E601EC">
              <w:rPr>
                <w:rFonts w:ascii="Arial" w:hAnsi="Arial" w:cs="Arial"/>
                <w:i/>
                <w:sz w:val="22"/>
                <w:szCs w:val="22"/>
                <w:lang w:val="es-ES"/>
              </w:rPr>
              <w:t>Haliaeetus</w:t>
            </w:r>
            <w:proofErr w:type="spellEnd"/>
            <w:r w:rsidRPr="00E601EC">
              <w:rPr>
                <w:rFonts w:ascii="Arial" w:hAnsi="Arial" w:cs="Arial"/>
                <w:i/>
                <w:sz w:val="22"/>
                <w:szCs w:val="22"/>
                <w:lang w:val="es-ES"/>
              </w:rPr>
              <w:t xml:space="preserve"> </w:t>
            </w:r>
            <w:proofErr w:type="spellStart"/>
            <w:r w:rsidRPr="00E601EC">
              <w:rPr>
                <w:rFonts w:ascii="Arial" w:hAnsi="Arial" w:cs="Arial"/>
                <w:i/>
                <w:sz w:val="22"/>
                <w:szCs w:val="22"/>
                <w:lang w:val="es-ES"/>
              </w:rPr>
              <w:t>albicilla</w:t>
            </w:r>
            <w:proofErr w:type="spellEnd"/>
            <w:r w:rsidRPr="00E601EC">
              <w:rPr>
                <w:rFonts w:ascii="Arial" w:hAnsi="Arial" w:cs="Arial"/>
                <w:sz w:val="22"/>
                <w:szCs w:val="22"/>
                <w:lang w:val="es-ES"/>
              </w:rPr>
              <w:t>), el Águila Moteada (</w:t>
            </w:r>
            <w:r w:rsidRPr="00E601EC">
              <w:rPr>
                <w:rFonts w:ascii="Arial" w:hAnsi="Arial" w:cs="Arial"/>
                <w:i/>
                <w:strike/>
                <w:sz w:val="22"/>
                <w:szCs w:val="22"/>
                <w:lang w:val="es-ES"/>
              </w:rPr>
              <w:t>Aquila</w:t>
            </w:r>
            <w:r w:rsidRPr="00E601EC">
              <w:rPr>
                <w:rFonts w:ascii="Arial" w:hAnsi="Arial" w:cs="Arial"/>
                <w:i/>
                <w:sz w:val="22"/>
                <w:szCs w:val="22"/>
                <w:lang w:val="es-ES"/>
              </w:rPr>
              <w:t xml:space="preserve"> </w:t>
            </w:r>
            <w:proofErr w:type="spellStart"/>
            <w:r w:rsidR="009318B3" w:rsidRPr="00E601EC">
              <w:rPr>
                <w:rFonts w:ascii="Arial" w:hAnsi="Arial" w:cs="Arial"/>
                <w:i/>
                <w:sz w:val="22"/>
                <w:szCs w:val="22"/>
                <w:u w:val="single"/>
                <w:lang w:val="es-ES"/>
              </w:rPr>
              <w:t>Clanga</w:t>
            </w:r>
            <w:proofErr w:type="spellEnd"/>
            <w:r w:rsidR="009318B3" w:rsidRPr="00E601EC">
              <w:rPr>
                <w:rFonts w:ascii="Arial" w:hAnsi="Arial" w:cs="Arial"/>
                <w:i/>
                <w:sz w:val="22"/>
                <w:szCs w:val="22"/>
                <w:u w:val="single"/>
                <w:lang w:val="es-ES"/>
              </w:rPr>
              <w:t xml:space="preserve"> </w:t>
            </w:r>
            <w:proofErr w:type="spellStart"/>
            <w:r w:rsidRPr="00E601EC">
              <w:rPr>
                <w:rFonts w:ascii="Arial" w:hAnsi="Arial" w:cs="Arial"/>
                <w:i/>
                <w:sz w:val="22"/>
                <w:szCs w:val="22"/>
                <w:lang w:val="es-ES"/>
              </w:rPr>
              <w:t>clanga</w:t>
            </w:r>
            <w:proofErr w:type="spellEnd"/>
            <w:r w:rsidRPr="00E601EC">
              <w:rPr>
                <w:rFonts w:ascii="Arial" w:hAnsi="Arial" w:cs="Arial"/>
                <w:sz w:val="22"/>
                <w:szCs w:val="22"/>
                <w:lang w:val="es-ES"/>
              </w:rPr>
              <w:t>), el Águila Imperial (</w:t>
            </w:r>
            <w:r w:rsidRPr="00E601EC">
              <w:rPr>
                <w:rFonts w:ascii="Arial" w:hAnsi="Arial" w:cs="Arial"/>
                <w:i/>
                <w:sz w:val="22"/>
                <w:szCs w:val="22"/>
                <w:lang w:val="es-ES"/>
              </w:rPr>
              <w:t>Aquila heliaca</w:t>
            </w:r>
            <w:r w:rsidRPr="00E601EC">
              <w:rPr>
                <w:rFonts w:ascii="Arial" w:hAnsi="Arial" w:cs="Arial"/>
                <w:sz w:val="22"/>
                <w:szCs w:val="22"/>
                <w:lang w:val="es-ES"/>
              </w:rPr>
              <w:t>) y el</w:t>
            </w:r>
          </w:p>
          <w:p w14:paraId="5048614B" w14:textId="0BB18D3A" w:rsidR="00D54E33" w:rsidRPr="00E601EC" w:rsidRDefault="00656145" w:rsidP="00380C6F">
            <w:pPr>
              <w:jc w:val="both"/>
              <w:rPr>
                <w:rFonts w:ascii="Arial" w:hAnsi="Arial" w:cs="Arial"/>
                <w:sz w:val="22"/>
                <w:szCs w:val="22"/>
                <w:lang w:val="es-ES"/>
              </w:rPr>
            </w:pPr>
            <w:r w:rsidRPr="00E601EC">
              <w:rPr>
                <w:rFonts w:ascii="Arial" w:hAnsi="Arial" w:cs="Arial"/>
                <w:sz w:val="22"/>
                <w:szCs w:val="22"/>
                <w:lang w:val="es-ES"/>
              </w:rPr>
              <w:t>Cernícalo Primilla (</w:t>
            </w:r>
            <w:r w:rsidRPr="00E601EC">
              <w:rPr>
                <w:rFonts w:ascii="Arial" w:hAnsi="Arial" w:cs="Arial"/>
                <w:i/>
                <w:sz w:val="22"/>
                <w:szCs w:val="22"/>
                <w:lang w:val="es-ES"/>
              </w:rPr>
              <w:t xml:space="preserve">Falco </w:t>
            </w:r>
            <w:proofErr w:type="spellStart"/>
            <w:r w:rsidRPr="00E601EC">
              <w:rPr>
                <w:rFonts w:ascii="Arial" w:hAnsi="Arial" w:cs="Arial"/>
                <w:i/>
                <w:sz w:val="22"/>
                <w:szCs w:val="22"/>
                <w:lang w:val="es-ES"/>
              </w:rPr>
              <w:t>naumanni</w:t>
            </w:r>
            <w:proofErr w:type="spellEnd"/>
            <w:r w:rsidRPr="00E601EC">
              <w:rPr>
                <w:rFonts w:ascii="Arial" w:hAnsi="Arial" w:cs="Arial"/>
                <w:sz w:val="22"/>
                <w:szCs w:val="22"/>
                <w:lang w:val="es-ES"/>
              </w:rPr>
              <w:t>), están en la lista del Apéndice I de la CMS, y que el Cernícalo</w:t>
            </w:r>
            <w:r w:rsidR="00380C6F" w:rsidRPr="00E601EC">
              <w:rPr>
                <w:rFonts w:ascii="Arial" w:hAnsi="Arial" w:cs="Arial"/>
                <w:sz w:val="22"/>
                <w:szCs w:val="22"/>
                <w:lang w:val="es-ES"/>
              </w:rPr>
              <w:t xml:space="preserve"> </w:t>
            </w:r>
            <w:r w:rsidRPr="00E601EC">
              <w:rPr>
                <w:rFonts w:ascii="Arial" w:hAnsi="Arial" w:cs="Arial"/>
                <w:sz w:val="22"/>
                <w:szCs w:val="22"/>
                <w:lang w:val="es-ES"/>
              </w:rPr>
              <w:t>Primilla fue identificado como especie para “Medidas Concertadas” en la quinta Conferencia de las</w:t>
            </w:r>
            <w:r w:rsidR="00380C6F" w:rsidRPr="00E601EC">
              <w:rPr>
                <w:rFonts w:ascii="Arial" w:hAnsi="Arial" w:cs="Arial"/>
                <w:sz w:val="22"/>
                <w:szCs w:val="22"/>
                <w:lang w:val="es-ES"/>
              </w:rPr>
              <w:t xml:space="preserve"> </w:t>
            </w:r>
            <w:r w:rsidRPr="00E601EC">
              <w:rPr>
                <w:rFonts w:ascii="Arial" w:hAnsi="Arial" w:cs="Arial"/>
                <w:sz w:val="22"/>
                <w:szCs w:val="22"/>
                <w:lang w:val="es-ES"/>
              </w:rPr>
              <w:t>Partes de 1997;</w:t>
            </w:r>
          </w:p>
        </w:tc>
        <w:tc>
          <w:tcPr>
            <w:tcW w:w="1309" w:type="dxa"/>
            <w:shd w:val="clear" w:color="auto" w:fill="auto"/>
          </w:tcPr>
          <w:p w14:paraId="03C94B8C" w14:textId="5AA3F8D7" w:rsidR="00D54E33" w:rsidRPr="00E601EC" w:rsidRDefault="00247B20" w:rsidP="009318B3">
            <w:pPr>
              <w:rPr>
                <w:rFonts w:ascii="Arial" w:hAnsi="Arial" w:cs="Arial"/>
                <w:sz w:val="22"/>
                <w:szCs w:val="22"/>
                <w:lang w:val="es-ES"/>
              </w:rPr>
            </w:pPr>
            <w:r w:rsidRPr="00E601EC">
              <w:rPr>
                <w:rFonts w:ascii="Arial" w:hAnsi="Arial" w:cs="Arial"/>
                <w:sz w:val="22"/>
                <w:szCs w:val="22"/>
                <w:lang w:val="es-ES"/>
              </w:rPr>
              <w:t>Mantener</w:t>
            </w:r>
            <w:r w:rsidR="009318B3" w:rsidRPr="00E601EC">
              <w:rPr>
                <w:rFonts w:ascii="Arial" w:hAnsi="Arial" w:cs="Arial"/>
                <w:sz w:val="22"/>
                <w:szCs w:val="22"/>
                <w:lang w:val="es-ES"/>
              </w:rPr>
              <w:t xml:space="preserve"> modificado; </w:t>
            </w:r>
            <w:r w:rsidR="00E601EC" w:rsidRPr="00E601EC">
              <w:rPr>
                <w:rFonts w:ascii="Arial" w:hAnsi="Arial" w:cs="Arial"/>
                <w:sz w:val="22"/>
                <w:szCs w:val="22"/>
                <w:lang w:val="es-ES"/>
              </w:rPr>
              <w:t xml:space="preserve">nomenclatura cambio en la </w:t>
            </w:r>
            <w:r w:rsidR="009318B3" w:rsidRPr="00E601EC">
              <w:rPr>
                <w:rFonts w:ascii="Arial" w:hAnsi="Arial" w:cs="Arial"/>
                <w:sz w:val="22"/>
                <w:szCs w:val="22"/>
                <w:lang w:val="es-ES"/>
              </w:rPr>
              <w:t>COP11</w:t>
            </w:r>
          </w:p>
        </w:tc>
      </w:tr>
      <w:tr w:rsidR="00AB7626" w:rsidRPr="00C622FB" w14:paraId="08B7C8E7" w14:textId="77777777" w:rsidTr="009E19E1">
        <w:tc>
          <w:tcPr>
            <w:tcW w:w="7547" w:type="dxa"/>
            <w:shd w:val="clear" w:color="auto" w:fill="auto"/>
          </w:tcPr>
          <w:p w14:paraId="7B0C20A3" w14:textId="607808BF" w:rsidR="00254A50" w:rsidRPr="00E601EC" w:rsidRDefault="00254A50" w:rsidP="00380C6F">
            <w:pPr>
              <w:jc w:val="both"/>
              <w:rPr>
                <w:rFonts w:ascii="Arial" w:hAnsi="Arial" w:cs="Arial"/>
                <w:sz w:val="22"/>
                <w:szCs w:val="22"/>
                <w:lang w:val="es-ES"/>
              </w:rPr>
            </w:pPr>
            <w:r w:rsidRPr="00E601EC">
              <w:rPr>
                <w:rFonts w:ascii="Arial" w:hAnsi="Arial" w:cs="Arial"/>
                <w:i/>
                <w:sz w:val="22"/>
                <w:szCs w:val="22"/>
                <w:lang w:val="es-ES"/>
              </w:rPr>
              <w:t>Teniendo en cuenta</w:t>
            </w:r>
            <w:r w:rsidRPr="00E601EC">
              <w:rPr>
                <w:rFonts w:ascii="Arial" w:hAnsi="Arial" w:cs="Arial"/>
                <w:sz w:val="22"/>
                <w:szCs w:val="22"/>
                <w:lang w:val="es-ES"/>
              </w:rPr>
              <w:t xml:space="preserve"> que el estudio de las rapaces y lechuzas migratorias de África y Eurasia</w:t>
            </w:r>
            <w:r w:rsidR="00380C6F" w:rsidRPr="00E601EC">
              <w:rPr>
                <w:rFonts w:ascii="Arial" w:hAnsi="Arial" w:cs="Arial"/>
                <w:sz w:val="22"/>
                <w:szCs w:val="22"/>
                <w:lang w:val="es-ES"/>
              </w:rPr>
              <w:t xml:space="preserve"> </w:t>
            </w:r>
            <w:r w:rsidRPr="00E601EC">
              <w:rPr>
                <w:rFonts w:ascii="Arial" w:hAnsi="Arial" w:cs="Arial"/>
                <w:sz w:val="22"/>
                <w:szCs w:val="22"/>
                <w:lang w:val="es-ES"/>
              </w:rPr>
              <w:t>encargado por el Reino Unido</w:t>
            </w:r>
            <w:r w:rsidR="00FF294B" w:rsidRPr="00E601EC">
              <w:rPr>
                <w:rFonts w:ascii="Arial" w:hAnsi="Arial" w:cs="Arial"/>
                <w:sz w:val="22"/>
                <w:szCs w:val="22"/>
                <w:lang w:val="es-ES"/>
              </w:rPr>
              <w:t xml:space="preserve"> </w:t>
            </w:r>
            <w:r w:rsidR="00FF294B" w:rsidRPr="00E601EC">
              <w:rPr>
                <w:rFonts w:ascii="Arial" w:hAnsi="Arial" w:cs="Arial"/>
                <w:sz w:val="22"/>
                <w:szCs w:val="22"/>
                <w:u w:val="single"/>
                <w:lang w:val="es-ES"/>
              </w:rPr>
              <w:t>en 2005</w:t>
            </w:r>
            <w:r w:rsidRPr="00E601EC">
              <w:rPr>
                <w:rFonts w:ascii="Arial" w:hAnsi="Arial" w:cs="Arial"/>
                <w:sz w:val="22"/>
                <w:szCs w:val="22"/>
                <w:lang w:val="es-ES"/>
              </w:rPr>
              <w:t xml:space="preserve"> </w:t>
            </w:r>
            <w:r w:rsidRPr="00E601EC">
              <w:rPr>
                <w:rFonts w:ascii="Arial" w:hAnsi="Arial" w:cs="Arial"/>
                <w:strike/>
                <w:sz w:val="22"/>
                <w:szCs w:val="22"/>
                <w:lang w:val="es-ES"/>
              </w:rPr>
              <w:t>anteriormente durante el presente año</w:t>
            </w:r>
            <w:r w:rsidRPr="00E601EC">
              <w:rPr>
                <w:rFonts w:ascii="Arial" w:hAnsi="Arial" w:cs="Arial"/>
                <w:sz w:val="22"/>
                <w:szCs w:val="22"/>
                <w:lang w:val="es-ES"/>
              </w:rPr>
              <w:t>, y presentado en la Octava</w:t>
            </w:r>
            <w:r w:rsidR="00380C6F" w:rsidRPr="00E601EC">
              <w:rPr>
                <w:rFonts w:ascii="Arial" w:hAnsi="Arial" w:cs="Arial"/>
                <w:sz w:val="22"/>
                <w:szCs w:val="22"/>
                <w:lang w:val="es-ES"/>
              </w:rPr>
              <w:t xml:space="preserve"> </w:t>
            </w:r>
            <w:r w:rsidRPr="00E601EC">
              <w:rPr>
                <w:rFonts w:ascii="Arial" w:hAnsi="Arial" w:cs="Arial"/>
                <w:sz w:val="22"/>
                <w:szCs w:val="22"/>
                <w:lang w:val="es-ES"/>
              </w:rPr>
              <w:t>Reunión de la Conferencia de las Partes como documento PNUMA/CMS/</w:t>
            </w:r>
            <w:proofErr w:type="spellStart"/>
            <w:r w:rsidRPr="00E601EC">
              <w:rPr>
                <w:rFonts w:ascii="Arial" w:hAnsi="Arial" w:cs="Arial"/>
                <w:sz w:val="22"/>
                <w:szCs w:val="22"/>
                <w:lang w:val="es-ES"/>
              </w:rPr>
              <w:t>Inf</w:t>
            </w:r>
            <w:proofErr w:type="spellEnd"/>
            <w:r w:rsidRPr="00E601EC">
              <w:rPr>
                <w:rFonts w:ascii="Arial" w:hAnsi="Arial" w:cs="Arial"/>
                <w:sz w:val="22"/>
                <w:szCs w:val="22"/>
                <w:lang w:val="es-ES"/>
              </w:rPr>
              <w:t>. 8.18, descubrió que:</w:t>
            </w:r>
          </w:p>
          <w:p w14:paraId="3D971124" w14:textId="77777777" w:rsidR="00380C6F" w:rsidRPr="00E601EC" w:rsidRDefault="00380C6F" w:rsidP="00380C6F">
            <w:pPr>
              <w:jc w:val="both"/>
              <w:rPr>
                <w:rFonts w:ascii="Arial" w:hAnsi="Arial" w:cs="Arial"/>
                <w:sz w:val="22"/>
                <w:szCs w:val="22"/>
                <w:lang w:val="es-ES"/>
              </w:rPr>
            </w:pPr>
          </w:p>
          <w:p w14:paraId="74D77760" w14:textId="2FC198B3" w:rsidR="00466784" w:rsidRDefault="00254A50" w:rsidP="00380C6F">
            <w:pPr>
              <w:pStyle w:val="ListParagraph"/>
              <w:numPr>
                <w:ilvl w:val="0"/>
                <w:numId w:val="25"/>
              </w:numPr>
              <w:jc w:val="both"/>
              <w:rPr>
                <w:rFonts w:ascii="Arial" w:hAnsi="Arial" w:cs="Arial"/>
                <w:sz w:val="22"/>
                <w:szCs w:val="22"/>
                <w:lang w:val="es-ES"/>
              </w:rPr>
            </w:pPr>
            <w:r w:rsidRPr="00466784">
              <w:rPr>
                <w:rFonts w:ascii="Arial" w:hAnsi="Arial" w:cs="Arial"/>
                <w:sz w:val="22"/>
                <w:szCs w:val="22"/>
                <w:lang w:val="es-ES"/>
              </w:rPr>
              <w:t>Más de la mitad de las especies se encuentran en un estado de conservación desfavorable en</w:t>
            </w:r>
            <w:r w:rsidR="00380C6F" w:rsidRPr="00466784">
              <w:rPr>
                <w:rFonts w:ascii="Arial" w:hAnsi="Arial" w:cs="Arial"/>
                <w:sz w:val="22"/>
                <w:szCs w:val="22"/>
                <w:lang w:val="es-ES"/>
              </w:rPr>
              <w:t xml:space="preserve"> </w:t>
            </w:r>
            <w:r w:rsidRPr="00466784">
              <w:rPr>
                <w:rFonts w:ascii="Arial" w:hAnsi="Arial" w:cs="Arial"/>
                <w:sz w:val="22"/>
                <w:szCs w:val="22"/>
                <w:lang w:val="es-ES"/>
              </w:rPr>
              <w:t>algunas zonas del área de distribución africana y euroasiática;</w:t>
            </w:r>
          </w:p>
          <w:p w14:paraId="310BE218" w14:textId="77777777" w:rsidR="00466784" w:rsidRDefault="00466784" w:rsidP="00466784">
            <w:pPr>
              <w:pStyle w:val="ListParagraph"/>
              <w:jc w:val="both"/>
              <w:rPr>
                <w:rFonts w:ascii="Arial" w:hAnsi="Arial" w:cs="Arial"/>
                <w:sz w:val="22"/>
                <w:szCs w:val="22"/>
                <w:lang w:val="es-ES"/>
              </w:rPr>
            </w:pPr>
          </w:p>
          <w:p w14:paraId="047B3AA5" w14:textId="22661962" w:rsidR="00466784" w:rsidRDefault="00254A50" w:rsidP="00380C6F">
            <w:pPr>
              <w:pStyle w:val="ListParagraph"/>
              <w:numPr>
                <w:ilvl w:val="0"/>
                <w:numId w:val="25"/>
              </w:numPr>
              <w:jc w:val="both"/>
              <w:rPr>
                <w:rFonts w:ascii="Arial" w:hAnsi="Arial" w:cs="Arial"/>
                <w:sz w:val="22"/>
                <w:szCs w:val="22"/>
                <w:lang w:val="es-ES"/>
              </w:rPr>
            </w:pPr>
            <w:r w:rsidRPr="00466784">
              <w:rPr>
                <w:rFonts w:ascii="Arial" w:hAnsi="Arial" w:cs="Arial"/>
                <w:sz w:val="22"/>
                <w:szCs w:val="22"/>
                <w:lang w:val="es-ES"/>
              </w:rPr>
              <w:t>No hay datos suficientes sobre los que basar una evaluación significativa de muchas de las</w:t>
            </w:r>
            <w:r w:rsidR="00380C6F" w:rsidRPr="00466784">
              <w:rPr>
                <w:rFonts w:ascii="Arial" w:hAnsi="Arial" w:cs="Arial"/>
                <w:sz w:val="22"/>
                <w:szCs w:val="22"/>
                <w:lang w:val="es-ES"/>
              </w:rPr>
              <w:t xml:space="preserve"> </w:t>
            </w:r>
            <w:r w:rsidRPr="00466784">
              <w:rPr>
                <w:rFonts w:ascii="Arial" w:hAnsi="Arial" w:cs="Arial"/>
                <w:sz w:val="22"/>
                <w:szCs w:val="22"/>
                <w:lang w:val="es-ES"/>
              </w:rPr>
              <w:t>especies, pero en aquellos casos en los que los datos fueron suficientes, muchas de las especies</w:t>
            </w:r>
            <w:r w:rsidR="00380C6F" w:rsidRPr="00466784">
              <w:rPr>
                <w:rFonts w:ascii="Arial" w:hAnsi="Arial" w:cs="Arial"/>
                <w:sz w:val="22"/>
                <w:szCs w:val="22"/>
                <w:lang w:val="es-ES"/>
              </w:rPr>
              <w:t xml:space="preserve"> </w:t>
            </w:r>
            <w:r w:rsidRPr="00466784">
              <w:rPr>
                <w:rFonts w:ascii="Arial" w:hAnsi="Arial" w:cs="Arial"/>
                <w:sz w:val="22"/>
                <w:szCs w:val="22"/>
                <w:lang w:val="es-ES"/>
              </w:rPr>
              <w:t>sufrían un declive continuo a largo plazo o, con frecuencia, con gran rapidez; y</w:t>
            </w:r>
          </w:p>
          <w:p w14:paraId="41E887AA" w14:textId="7D5CB03C" w:rsidR="00466784" w:rsidRPr="00466784" w:rsidRDefault="00466784" w:rsidP="00466784">
            <w:pPr>
              <w:jc w:val="both"/>
              <w:rPr>
                <w:rFonts w:ascii="Arial" w:hAnsi="Arial" w:cs="Arial"/>
                <w:sz w:val="22"/>
                <w:szCs w:val="22"/>
                <w:lang w:val="es-ES"/>
              </w:rPr>
            </w:pPr>
          </w:p>
          <w:p w14:paraId="62A6E698" w14:textId="56227F51" w:rsidR="00D54E33" w:rsidRPr="00466784" w:rsidRDefault="00254A50" w:rsidP="00380C6F">
            <w:pPr>
              <w:pStyle w:val="ListParagraph"/>
              <w:numPr>
                <w:ilvl w:val="0"/>
                <w:numId w:val="25"/>
              </w:numPr>
              <w:jc w:val="both"/>
              <w:rPr>
                <w:rFonts w:ascii="Arial" w:hAnsi="Arial" w:cs="Arial"/>
                <w:sz w:val="22"/>
                <w:szCs w:val="22"/>
                <w:lang w:val="es-ES"/>
              </w:rPr>
            </w:pPr>
            <w:r w:rsidRPr="00466784">
              <w:rPr>
                <w:rFonts w:ascii="Arial" w:hAnsi="Arial" w:cs="Arial"/>
                <w:sz w:val="22"/>
                <w:szCs w:val="22"/>
                <w:lang w:val="es-ES"/>
              </w:rPr>
              <w:t>Las principales amenazas para las aves de presa y lechuzas durante los próximos 10 años serán</w:t>
            </w:r>
            <w:r w:rsidR="00380C6F" w:rsidRPr="00466784">
              <w:rPr>
                <w:rFonts w:ascii="Arial" w:hAnsi="Arial" w:cs="Arial"/>
                <w:sz w:val="22"/>
                <w:szCs w:val="22"/>
                <w:lang w:val="es-ES"/>
              </w:rPr>
              <w:t xml:space="preserve"> </w:t>
            </w:r>
            <w:r w:rsidRPr="00466784">
              <w:rPr>
                <w:rFonts w:ascii="Arial" w:hAnsi="Arial" w:cs="Arial"/>
                <w:sz w:val="22"/>
                <w:szCs w:val="22"/>
                <w:lang w:val="es-ES"/>
              </w:rPr>
              <w:t>probablemente la pérdida y la degradación de sus hábitats, las caza con escopeta, el</w:t>
            </w:r>
            <w:r w:rsidR="00380C6F" w:rsidRPr="00466784">
              <w:rPr>
                <w:rFonts w:ascii="Arial" w:hAnsi="Arial" w:cs="Arial"/>
                <w:sz w:val="22"/>
                <w:szCs w:val="22"/>
                <w:lang w:val="es-ES"/>
              </w:rPr>
              <w:t xml:space="preserve"> </w:t>
            </w:r>
            <w:r w:rsidRPr="00466784">
              <w:rPr>
                <w:rFonts w:ascii="Arial" w:hAnsi="Arial" w:cs="Arial"/>
                <w:sz w:val="22"/>
                <w:szCs w:val="22"/>
                <w:lang w:val="es-ES"/>
              </w:rPr>
              <w:t>envenenamiento accidental, la electrocución en líneas de alta tensión, la persecución deliberada y</w:t>
            </w:r>
            <w:r w:rsidR="00380C6F" w:rsidRPr="00466784">
              <w:rPr>
                <w:rFonts w:ascii="Arial" w:hAnsi="Arial" w:cs="Arial"/>
                <w:sz w:val="22"/>
                <w:szCs w:val="22"/>
                <w:lang w:val="es-ES"/>
              </w:rPr>
              <w:t xml:space="preserve"> </w:t>
            </w:r>
            <w:r w:rsidRPr="00466784">
              <w:rPr>
                <w:rFonts w:ascii="Arial" w:hAnsi="Arial" w:cs="Arial"/>
                <w:sz w:val="22"/>
                <w:szCs w:val="22"/>
                <w:lang w:val="es-ES"/>
              </w:rPr>
              <w:t>las perturbaciones en las zonas de anidamiento, junto con el cambio climático como amenaza</w:t>
            </w:r>
            <w:r w:rsidR="00380C6F" w:rsidRPr="00466784">
              <w:rPr>
                <w:rFonts w:ascii="Arial" w:hAnsi="Arial" w:cs="Arial"/>
                <w:sz w:val="22"/>
                <w:szCs w:val="22"/>
                <w:lang w:val="es-ES"/>
              </w:rPr>
              <w:t xml:space="preserve"> </w:t>
            </w:r>
            <w:r w:rsidRPr="00466784">
              <w:rPr>
                <w:rFonts w:ascii="Arial" w:hAnsi="Arial" w:cs="Arial"/>
                <w:sz w:val="22"/>
                <w:szCs w:val="22"/>
                <w:lang w:val="es-ES"/>
              </w:rPr>
              <w:t>importante a largo plazo;</w:t>
            </w:r>
          </w:p>
        </w:tc>
        <w:tc>
          <w:tcPr>
            <w:tcW w:w="1309" w:type="dxa"/>
            <w:shd w:val="clear" w:color="auto" w:fill="auto"/>
          </w:tcPr>
          <w:p w14:paraId="37E9358A" w14:textId="4E626CAB" w:rsidR="00D54E33" w:rsidRPr="00C622FB" w:rsidRDefault="00247B20"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C622FB" w14:paraId="70EF9C9D" w14:textId="77777777" w:rsidTr="009E19E1">
        <w:tc>
          <w:tcPr>
            <w:tcW w:w="7547" w:type="dxa"/>
            <w:shd w:val="clear" w:color="auto" w:fill="auto"/>
          </w:tcPr>
          <w:p w14:paraId="64B56042" w14:textId="722532AD" w:rsidR="00D54E33" w:rsidRPr="00E601EC" w:rsidRDefault="00380C6F" w:rsidP="00380C6F">
            <w:pPr>
              <w:jc w:val="both"/>
              <w:rPr>
                <w:rFonts w:ascii="Arial" w:hAnsi="Arial" w:cs="Arial"/>
                <w:sz w:val="22"/>
                <w:szCs w:val="22"/>
                <w:lang w:val="es-ES"/>
              </w:rPr>
            </w:pPr>
            <w:r w:rsidRPr="00E601EC">
              <w:rPr>
                <w:rFonts w:ascii="Arial" w:hAnsi="Arial" w:cs="Arial"/>
                <w:i/>
                <w:sz w:val="22"/>
                <w:szCs w:val="22"/>
                <w:lang w:val="es-ES"/>
              </w:rPr>
              <w:t>Reconociendo</w:t>
            </w:r>
            <w:r w:rsidRPr="00E601EC">
              <w:rPr>
                <w:rFonts w:ascii="Arial" w:hAnsi="Arial" w:cs="Arial"/>
                <w:sz w:val="22"/>
                <w:szCs w:val="22"/>
                <w:lang w:val="es-ES"/>
              </w:rPr>
              <w:t xml:space="preserve"> la necesidad de compartir la responsabilidad de la </w:t>
            </w:r>
            <w:r w:rsidRPr="00E601EC">
              <w:rPr>
                <w:rFonts w:ascii="Arial" w:hAnsi="Arial" w:cs="Arial"/>
                <w:sz w:val="22"/>
                <w:szCs w:val="22"/>
                <w:lang w:val="es-ES"/>
              </w:rPr>
              <w:lastRenderedPageBreak/>
              <w:t>conservación y gestión sostenible de las rapaces y lechuzas migratorias en estas regiones;</w:t>
            </w:r>
          </w:p>
        </w:tc>
        <w:tc>
          <w:tcPr>
            <w:tcW w:w="1309" w:type="dxa"/>
            <w:shd w:val="clear" w:color="auto" w:fill="auto"/>
          </w:tcPr>
          <w:p w14:paraId="1D3AB99E" w14:textId="7607DCD7" w:rsidR="00D54E33" w:rsidRPr="00C622FB" w:rsidRDefault="00247B20" w:rsidP="00844F6D">
            <w:pPr>
              <w:rPr>
                <w:rFonts w:ascii="Arial" w:hAnsi="Arial" w:cs="Arial"/>
                <w:sz w:val="22"/>
                <w:szCs w:val="22"/>
              </w:rPr>
            </w:pPr>
            <w:proofErr w:type="spellStart"/>
            <w:r>
              <w:rPr>
                <w:rFonts w:ascii="Arial" w:hAnsi="Arial" w:cs="Arial"/>
                <w:sz w:val="22"/>
                <w:szCs w:val="22"/>
              </w:rPr>
              <w:lastRenderedPageBreak/>
              <w:t>Mantener</w:t>
            </w:r>
            <w:proofErr w:type="spellEnd"/>
          </w:p>
        </w:tc>
      </w:tr>
      <w:tr w:rsidR="00AB7626" w:rsidRPr="00C622FB" w14:paraId="0F6DBAF6" w14:textId="77777777" w:rsidTr="009E19E1">
        <w:tc>
          <w:tcPr>
            <w:tcW w:w="7547" w:type="dxa"/>
            <w:shd w:val="clear" w:color="auto" w:fill="auto"/>
          </w:tcPr>
          <w:p w14:paraId="68665B39" w14:textId="2D20476D" w:rsidR="00D54E33" w:rsidRPr="00E601EC" w:rsidRDefault="00380C6F" w:rsidP="00380C6F">
            <w:pPr>
              <w:jc w:val="both"/>
              <w:rPr>
                <w:rFonts w:ascii="Arial" w:hAnsi="Arial" w:cs="Arial"/>
                <w:sz w:val="22"/>
                <w:szCs w:val="22"/>
                <w:lang w:val="es-ES"/>
              </w:rPr>
            </w:pPr>
            <w:r w:rsidRPr="00E601EC">
              <w:rPr>
                <w:rFonts w:ascii="Arial" w:hAnsi="Arial" w:cs="Arial"/>
                <w:i/>
                <w:sz w:val="22"/>
                <w:szCs w:val="22"/>
                <w:lang w:val="es-ES"/>
              </w:rPr>
              <w:t>Reconociendo además</w:t>
            </w:r>
            <w:r w:rsidRPr="00E601EC">
              <w:rPr>
                <w:rFonts w:ascii="Arial" w:hAnsi="Arial" w:cs="Arial"/>
                <w:sz w:val="22"/>
                <w:szCs w:val="22"/>
                <w:lang w:val="es-ES"/>
              </w:rPr>
              <w:t xml:space="preserve"> que las rapaces y lechuzas son especies altamente significativas en la cima de su cadena alimentaria y que las medidas para su conservación, a su vez, ayudarán a la conservación de otras muchas especies;</w:t>
            </w:r>
          </w:p>
        </w:tc>
        <w:tc>
          <w:tcPr>
            <w:tcW w:w="1309" w:type="dxa"/>
            <w:shd w:val="clear" w:color="auto" w:fill="auto"/>
          </w:tcPr>
          <w:p w14:paraId="39C681C8" w14:textId="4C42F57B" w:rsidR="00D54E33" w:rsidRPr="00C622FB" w:rsidRDefault="00247B20"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C622FB" w14:paraId="5BC5820B" w14:textId="77777777" w:rsidTr="009E19E1">
        <w:tc>
          <w:tcPr>
            <w:tcW w:w="7547" w:type="dxa"/>
            <w:shd w:val="clear" w:color="auto" w:fill="auto"/>
          </w:tcPr>
          <w:p w14:paraId="66B5D040" w14:textId="04D18057" w:rsidR="00D54E33" w:rsidRPr="00E601EC" w:rsidRDefault="00380C6F" w:rsidP="00380C6F">
            <w:pPr>
              <w:jc w:val="both"/>
              <w:rPr>
                <w:rFonts w:ascii="Arial" w:hAnsi="Arial" w:cs="Arial"/>
                <w:sz w:val="22"/>
                <w:szCs w:val="22"/>
                <w:lang w:val="es-ES"/>
              </w:rPr>
            </w:pPr>
            <w:r w:rsidRPr="00E601EC">
              <w:rPr>
                <w:rFonts w:ascii="Arial" w:hAnsi="Arial" w:cs="Arial"/>
                <w:i/>
                <w:sz w:val="22"/>
                <w:szCs w:val="22"/>
                <w:lang w:val="es-ES"/>
              </w:rPr>
              <w:t>Teniendo en cuenta</w:t>
            </w:r>
            <w:r w:rsidRPr="00E601EC">
              <w:rPr>
                <w:rFonts w:ascii="Arial" w:hAnsi="Arial" w:cs="Arial"/>
                <w:sz w:val="22"/>
                <w:szCs w:val="22"/>
                <w:lang w:val="es-ES"/>
              </w:rPr>
              <w:t xml:space="preserve"> que las consultas iniciales a los agentes interesados, que se realizaron como parte del estudio del Reino Unido, revelaron que un instrumento de la CMS mejoraría el estado de conservación de las rapaces y lechuzas migratorias, y que el Memorando de Entendimiento fue el instrumento preferido;</w:t>
            </w:r>
          </w:p>
        </w:tc>
        <w:tc>
          <w:tcPr>
            <w:tcW w:w="1309" w:type="dxa"/>
            <w:shd w:val="clear" w:color="auto" w:fill="auto"/>
          </w:tcPr>
          <w:p w14:paraId="68032594" w14:textId="351D05CB" w:rsidR="00D54E33" w:rsidRPr="00C622FB" w:rsidRDefault="00247B20"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C622FB" w14:paraId="4E731E74" w14:textId="77777777" w:rsidTr="009E19E1">
        <w:trPr>
          <w:trHeight w:val="880"/>
        </w:trPr>
        <w:tc>
          <w:tcPr>
            <w:tcW w:w="7547" w:type="dxa"/>
            <w:shd w:val="clear" w:color="auto" w:fill="auto"/>
          </w:tcPr>
          <w:p w14:paraId="3292282D" w14:textId="5853AB1C" w:rsidR="00D54E33" w:rsidRPr="00E601EC" w:rsidRDefault="00380C6F" w:rsidP="00BC7B66">
            <w:pPr>
              <w:jc w:val="both"/>
              <w:rPr>
                <w:rFonts w:ascii="Arial" w:hAnsi="Arial" w:cs="Arial"/>
                <w:sz w:val="22"/>
                <w:szCs w:val="22"/>
                <w:lang w:val="es-ES"/>
              </w:rPr>
            </w:pPr>
            <w:r w:rsidRPr="00E601EC">
              <w:rPr>
                <w:rFonts w:ascii="Arial" w:hAnsi="Arial" w:cs="Arial"/>
                <w:i/>
                <w:sz w:val="22"/>
                <w:szCs w:val="22"/>
                <w:lang w:val="es-ES"/>
              </w:rPr>
              <w:t>Conscientes</w:t>
            </w:r>
            <w:r w:rsidRPr="00E601EC">
              <w:rPr>
                <w:rFonts w:ascii="Arial" w:hAnsi="Arial" w:cs="Arial"/>
                <w:sz w:val="22"/>
                <w:szCs w:val="22"/>
                <w:lang w:val="es-ES"/>
              </w:rPr>
              <w:t xml:space="preserve"> de que existe una serie de acuerdos medioambientales multilaterales que se ocupan</w:t>
            </w:r>
            <w:r w:rsidR="00BC7B66" w:rsidRPr="00E601EC">
              <w:rPr>
                <w:rFonts w:ascii="Arial" w:hAnsi="Arial" w:cs="Arial"/>
                <w:sz w:val="22"/>
                <w:szCs w:val="22"/>
                <w:lang w:val="es-ES"/>
              </w:rPr>
              <w:t xml:space="preserve"> </w:t>
            </w:r>
            <w:r w:rsidRPr="00E601EC">
              <w:rPr>
                <w:rFonts w:ascii="Arial" w:hAnsi="Arial" w:cs="Arial"/>
                <w:sz w:val="22"/>
                <w:szCs w:val="22"/>
                <w:lang w:val="es-ES"/>
              </w:rPr>
              <w:t>de algunas de las amenazas sobre rapaces y lechuzas migratorias en la región de África y Eurasia; y</w:t>
            </w:r>
          </w:p>
        </w:tc>
        <w:tc>
          <w:tcPr>
            <w:tcW w:w="1309" w:type="dxa"/>
            <w:shd w:val="clear" w:color="auto" w:fill="auto"/>
          </w:tcPr>
          <w:p w14:paraId="2C1C22E3" w14:textId="3DF2D3F0" w:rsidR="00D54E33" w:rsidRPr="00C622FB" w:rsidRDefault="00247B20"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C622FB" w14:paraId="1C94327F" w14:textId="77777777" w:rsidTr="009E19E1">
        <w:tc>
          <w:tcPr>
            <w:tcW w:w="7547" w:type="dxa"/>
            <w:shd w:val="clear" w:color="auto" w:fill="auto"/>
          </w:tcPr>
          <w:p w14:paraId="00DC2F2C" w14:textId="21EFD5F5" w:rsidR="00D54E33" w:rsidRPr="00E601EC" w:rsidRDefault="00380C6F" w:rsidP="00F5009B">
            <w:pPr>
              <w:jc w:val="both"/>
              <w:rPr>
                <w:rFonts w:ascii="Arial" w:hAnsi="Arial" w:cs="Arial"/>
                <w:sz w:val="22"/>
                <w:szCs w:val="22"/>
                <w:lang w:val="es-ES"/>
              </w:rPr>
            </w:pPr>
            <w:r w:rsidRPr="00E601EC">
              <w:rPr>
                <w:rFonts w:ascii="Arial" w:hAnsi="Arial" w:cs="Arial"/>
                <w:i/>
                <w:sz w:val="22"/>
                <w:szCs w:val="22"/>
                <w:lang w:val="es-ES"/>
              </w:rPr>
              <w:t>Conscientes además</w:t>
            </w:r>
            <w:r w:rsidRPr="00E601EC">
              <w:rPr>
                <w:rFonts w:ascii="Arial" w:hAnsi="Arial" w:cs="Arial"/>
                <w:sz w:val="22"/>
                <w:szCs w:val="22"/>
                <w:lang w:val="es-ES"/>
              </w:rPr>
              <w:t xml:space="preserve"> de que las</w:t>
            </w:r>
            <w:r w:rsidR="00BC7B66" w:rsidRPr="00E601EC">
              <w:rPr>
                <w:rFonts w:ascii="Arial" w:hAnsi="Arial" w:cs="Arial"/>
                <w:sz w:val="22"/>
                <w:szCs w:val="22"/>
                <w:lang w:val="es-ES"/>
              </w:rPr>
              <w:t xml:space="preserve"> </w:t>
            </w:r>
            <w:r w:rsidR="00BC7B66" w:rsidRPr="00E601EC">
              <w:rPr>
                <w:rFonts w:ascii="Arial" w:hAnsi="Arial" w:cs="Arial"/>
                <w:sz w:val="22"/>
                <w:szCs w:val="22"/>
                <w:u w:val="single"/>
                <w:lang w:val="es-ES"/>
              </w:rPr>
              <w:t xml:space="preserve">organizaciones </w:t>
            </w:r>
            <w:r w:rsidR="00BC7B66" w:rsidRPr="00466784">
              <w:rPr>
                <w:rFonts w:ascii="Arial" w:hAnsi="Arial" w:cs="Arial"/>
                <w:sz w:val="22"/>
                <w:szCs w:val="22"/>
                <w:lang w:val="es-ES"/>
              </w:rPr>
              <w:t>no gubernamentales</w:t>
            </w:r>
            <w:r w:rsidRPr="00E601EC">
              <w:rPr>
                <w:rFonts w:ascii="Arial" w:hAnsi="Arial" w:cs="Arial"/>
                <w:sz w:val="22"/>
                <w:szCs w:val="22"/>
                <w:lang w:val="es-ES"/>
              </w:rPr>
              <w:t>, las organizaciones intergubernamentales, y el sector privado pueden jugar un papel importante en la cooperación para la conservación de rapaces y lechuzas migratorias de la región;</w:t>
            </w:r>
          </w:p>
        </w:tc>
        <w:tc>
          <w:tcPr>
            <w:tcW w:w="1309" w:type="dxa"/>
            <w:shd w:val="clear" w:color="auto" w:fill="auto"/>
          </w:tcPr>
          <w:p w14:paraId="1A0A6A14" w14:textId="0F6FAB0A" w:rsidR="00D54E33" w:rsidRPr="00C622FB" w:rsidRDefault="00247B20" w:rsidP="00844F6D">
            <w:pPr>
              <w:rPr>
                <w:rFonts w:ascii="Arial" w:hAnsi="Arial" w:cs="Arial"/>
                <w:sz w:val="22"/>
                <w:szCs w:val="22"/>
              </w:rPr>
            </w:pPr>
            <w:proofErr w:type="spellStart"/>
            <w:r>
              <w:rPr>
                <w:rFonts w:ascii="Arial" w:hAnsi="Arial" w:cs="Arial"/>
                <w:sz w:val="22"/>
                <w:szCs w:val="22"/>
              </w:rPr>
              <w:t>Mantener</w:t>
            </w:r>
            <w:proofErr w:type="spellEnd"/>
          </w:p>
        </w:tc>
      </w:tr>
      <w:tr w:rsidR="00D54E33" w:rsidRPr="007962E9" w14:paraId="5DED66A7" w14:textId="77777777" w:rsidTr="005A1C56">
        <w:tc>
          <w:tcPr>
            <w:tcW w:w="8856" w:type="dxa"/>
            <w:gridSpan w:val="2"/>
            <w:shd w:val="clear" w:color="auto" w:fill="D9D9D9" w:themeFill="background1" w:themeFillShade="D9"/>
          </w:tcPr>
          <w:p w14:paraId="79747A4F" w14:textId="77777777" w:rsidR="00E24B5C" w:rsidRPr="00E601EC" w:rsidRDefault="00E24B5C" w:rsidP="00E24B5C">
            <w:pPr>
              <w:widowControl/>
              <w:autoSpaceDE/>
              <w:autoSpaceDN/>
              <w:adjustRightInd/>
              <w:jc w:val="center"/>
              <w:rPr>
                <w:rFonts w:ascii="Arial" w:hAnsi="Arial" w:cs="Arial"/>
                <w:i/>
                <w:sz w:val="22"/>
                <w:szCs w:val="22"/>
                <w:lang w:val="es-ES"/>
              </w:rPr>
            </w:pPr>
            <w:r w:rsidRPr="00E601EC">
              <w:rPr>
                <w:rFonts w:ascii="Arial" w:hAnsi="Arial" w:cs="Arial"/>
                <w:i/>
                <w:sz w:val="22"/>
                <w:szCs w:val="22"/>
                <w:lang w:val="es-ES"/>
              </w:rPr>
              <w:t>La Conferencia de las Partes en la</w:t>
            </w:r>
          </w:p>
          <w:p w14:paraId="30D7B2A6" w14:textId="04851546" w:rsidR="00D54E33" w:rsidRPr="00E601EC" w:rsidRDefault="00E24B5C" w:rsidP="00E24B5C">
            <w:pPr>
              <w:jc w:val="center"/>
              <w:rPr>
                <w:rFonts w:ascii="Arial" w:hAnsi="Arial" w:cs="Arial"/>
                <w:sz w:val="22"/>
                <w:szCs w:val="22"/>
                <w:lang w:val="es-ES"/>
              </w:rPr>
            </w:pPr>
            <w:r w:rsidRPr="00E601EC">
              <w:rPr>
                <w:rFonts w:ascii="Arial" w:hAnsi="Arial" w:cs="Arial"/>
                <w:i/>
                <w:sz w:val="22"/>
                <w:szCs w:val="22"/>
                <w:lang w:val="es-ES"/>
              </w:rPr>
              <w:t>Convención sobre la conservación de las especies migratorias de animales silvestres</w:t>
            </w:r>
          </w:p>
        </w:tc>
      </w:tr>
      <w:tr w:rsidR="00AB7626" w:rsidRPr="00C622FB" w14:paraId="0A0294CC" w14:textId="77777777" w:rsidTr="009E19E1">
        <w:tc>
          <w:tcPr>
            <w:tcW w:w="7547" w:type="dxa"/>
            <w:shd w:val="clear" w:color="auto" w:fill="auto"/>
          </w:tcPr>
          <w:p w14:paraId="1F1ED7C5" w14:textId="1093D360" w:rsidR="00FB5A3B" w:rsidRPr="00E601EC" w:rsidRDefault="004E5AD0" w:rsidP="00FB5A3B">
            <w:pPr>
              <w:jc w:val="both"/>
              <w:rPr>
                <w:rFonts w:ascii="Arial" w:hAnsi="Arial" w:cs="Arial"/>
                <w:sz w:val="22"/>
                <w:szCs w:val="22"/>
                <w:lang w:val="es-ES"/>
              </w:rPr>
            </w:pPr>
            <w:r w:rsidRPr="00E601EC">
              <w:rPr>
                <w:rFonts w:ascii="Arial" w:hAnsi="Arial" w:cs="Arial"/>
                <w:sz w:val="22"/>
                <w:szCs w:val="22"/>
                <w:lang w:val="es-ES"/>
              </w:rPr>
              <w:t>1. </w:t>
            </w:r>
            <w:r w:rsidR="00FB5A3B" w:rsidRPr="00E601EC">
              <w:rPr>
                <w:rFonts w:ascii="Arial" w:hAnsi="Arial" w:cs="Arial"/>
                <w:i/>
                <w:sz w:val="22"/>
                <w:szCs w:val="22"/>
                <w:lang w:val="es-ES"/>
              </w:rPr>
              <w:t>Hace un llamamiento</w:t>
            </w:r>
            <w:r w:rsidR="00FB5A3B" w:rsidRPr="00E601EC">
              <w:rPr>
                <w:rFonts w:ascii="Arial" w:hAnsi="Arial" w:cs="Arial"/>
                <w:sz w:val="22"/>
                <w:szCs w:val="22"/>
                <w:lang w:val="es-ES"/>
              </w:rPr>
              <w:t xml:space="preserve"> a las Partes de la Convención, a los Estados del Área de Distribución que no sean Partes y al resto de grupos de interés para que se comprometan a cooperar en actividades para la promoción de una gestión sostenible de las rapaces y lechuzas migratorias mediante las cuales:</w:t>
            </w:r>
          </w:p>
          <w:p w14:paraId="1220B436" w14:textId="77777777" w:rsidR="00FB5A3B" w:rsidRPr="00E601EC" w:rsidRDefault="00FB5A3B" w:rsidP="00FB5A3B">
            <w:pPr>
              <w:jc w:val="both"/>
              <w:rPr>
                <w:rFonts w:ascii="Arial" w:hAnsi="Arial" w:cs="Arial"/>
                <w:sz w:val="22"/>
                <w:szCs w:val="22"/>
                <w:lang w:val="es-ES"/>
              </w:rPr>
            </w:pPr>
          </w:p>
          <w:p w14:paraId="39338063" w14:textId="7D46AF78" w:rsidR="00466784" w:rsidRDefault="00FB5A3B" w:rsidP="00585082">
            <w:pPr>
              <w:pStyle w:val="ListParagraph"/>
              <w:numPr>
                <w:ilvl w:val="0"/>
                <w:numId w:val="26"/>
              </w:numPr>
              <w:ind w:left="780" w:hanging="450"/>
              <w:jc w:val="both"/>
              <w:rPr>
                <w:rFonts w:ascii="Arial" w:hAnsi="Arial" w:cs="Arial"/>
                <w:sz w:val="22"/>
                <w:szCs w:val="22"/>
                <w:lang w:val="es-ES"/>
              </w:rPr>
            </w:pPr>
            <w:r w:rsidRPr="00466784">
              <w:rPr>
                <w:rFonts w:ascii="Arial" w:hAnsi="Arial" w:cs="Arial"/>
                <w:sz w:val="22"/>
                <w:szCs w:val="22"/>
                <w:lang w:val="es-ES"/>
              </w:rPr>
              <w:t>se protejan y gestionen los lugares de nidificación importantes y los corredores biológicos en las rutas de migración;</w:t>
            </w:r>
          </w:p>
          <w:p w14:paraId="1BC67DA4" w14:textId="77777777" w:rsidR="00585082" w:rsidRDefault="00585082" w:rsidP="00585082">
            <w:pPr>
              <w:pStyle w:val="ListParagraph"/>
              <w:ind w:left="780" w:hanging="450"/>
              <w:jc w:val="both"/>
              <w:rPr>
                <w:rFonts w:ascii="Arial" w:hAnsi="Arial" w:cs="Arial"/>
                <w:sz w:val="22"/>
                <w:szCs w:val="22"/>
                <w:lang w:val="es-ES"/>
              </w:rPr>
            </w:pPr>
          </w:p>
          <w:p w14:paraId="40386630" w14:textId="0705BABD" w:rsidR="00466784" w:rsidRDefault="00FB5A3B" w:rsidP="00585082">
            <w:pPr>
              <w:pStyle w:val="ListParagraph"/>
              <w:numPr>
                <w:ilvl w:val="0"/>
                <w:numId w:val="26"/>
              </w:numPr>
              <w:ind w:left="780" w:hanging="450"/>
              <w:jc w:val="both"/>
              <w:rPr>
                <w:rFonts w:ascii="Arial" w:hAnsi="Arial" w:cs="Arial"/>
                <w:sz w:val="22"/>
                <w:szCs w:val="22"/>
                <w:lang w:val="es-ES"/>
              </w:rPr>
            </w:pPr>
            <w:r w:rsidRPr="00466784">
              <w:rPr>
                <w:rFonts w:ascii="Arial" w:hAnsi="Arial" w:cs="Arial"/>
                <w:sz w:val="22"/>
                <w:szCs w:val="22"/>
                <w:lang w:val="es-ES"/>
              </w:rPr>
              <w:t>se disminuya la degradación de los hábitats mediante el desarrollo y promoción de políticas y prácticas urbanísticas sostenibles;</w:t>
            </w:r>
          </w:p>
          <w:p w14:paraId="01D9A1A9" w14:textId="26E9D96E" w:rsidR="00585082" w:rsidRPr="00585082" w:rsidRDefault="00585082" w:rsidP="00585082">
            <w:pPr>
              <w:ind w:left="780" w:hanging="450"/>
              <w:jc w:val="both"/>
              <w:rPr>
                <w:rFonts w:ascii="Arial" w:hAnsi="Arial" w:cs="Arial"/>
                <w:sz w:val="22"/>
                <w:szCs w:val="22"/>
                <w:lang w:val="es-ES"/>
              </w:rPr>
            </w:pPr>
          </w:p>
          <w:p w14:paraId="48EB7953" w14:textId="4243C27F" w:rsidR="00466784" w:rsidRDefault="00FB5A3B" w:rsidP="00585082">
            <w:pPr>
              <w:pStyle w:val="ListParagraph"/>
              <w:numPr>
                <w:ilvl w:val="0"/>
                <w:numId w:val="26"/>
              </w:numPr>
              <w:ind w:left="780" w:hanging="450"/>
              <w:jc w:val="both"/>
              <w:rPr>
                <w:rFonts w:ascii="Arial" w:hAnsi="Arial" w:cs="Arial"/>
                <w:sz w:val="22"/>
                <w:szCs w:val="22"/>
                <w:lang w:val="es-ES"/>
              </w:rPr>
            </w:pPr>
            <w:r w:rsidRPr="00466784">
              <w:rPr>
                <w:rFonts w:ascii="Arial" w:hAnsi="Arial" w:cs="Arial"/>
                <w:sz w:val="22"/>
                <w:szCs w:val="22"/>
                <w:lang w:val="es-ES"/>
              </w:rPr>
              <w:t>se controle la caza, el envenenamiento y el comercio de estas aves y sus huevos;</w:t>
            </w:r>
          </w:p>
          <w:p w14:paraId="3C895DC6" w14:textId="0961C06A" w:rsidR="00585082" w:rsidRPr="00585082" w:rsidRDefault="00585082" w:rsidP="00585082">
            <w:pPr>
              <w:ind w:left="780" w:hanging="450"/>
              <w:jc w:val="both"/>
              <w:rPr>
                <w:rFonts w:ascii="Arial" w:hAnsi="Arial" w:cs="Arial"/>
                <w:sz w:val="22"/>
                <w:szCs w:val="22"/>
                <w:lang w:val="es-ES"/>
              </w:rPr>
            </w:pPr>
          </w:p>
          <w:p w14:paraId="6DFA2AFA" w14:textId="5EE07625" w:rsidR="00466784" w:rsidRDefault="00FB5A3B" w:rsidP="00585082">
            <w:pPr>
              <w:pStyle w:val="ListParagraph"/>
              <w:numPr>
                <w:ilvl w:val="0"/>
                <w:numId w:val="26"/>
              </w:numPr>
              <w:ind w:left="780" w:hanging="450"/>
              <w:jc w:val="both"/>
              <w:rPr>
                <w:rFonts w:ascii="Arial" w:hAnsi="Arial" w:cs="Arial"/>
                <w:sz w:val="22"/>
                <w:szCs w:val="22"/>
                <w:lang w:val="es-ES"/>
              </w:rPr>
            </w:pPr>
            <w:r w:rsidRPr="00466784">
              <w:rPr>
                <w:rFonts w:ascii="Arial" w:hAnsi="Arial" w:cs="Arial"/>
                <w:sz w:val="22"/>
                <w:szCs w:val="22"/>
                <w:lang w:val="es-ES"/>
              </w:rPr>
              <w:t>se aumente la conciencia sobre los problemas de estas aves, las amenazas a las que se enfrentan y las medidas necesarias para su conservación;</w:t>
            </w:r>
          </w:p>
          <w:p w14:paraId="642150D7" w14:textId="54183857" w:rsidR="00585082" w:rsidRPr="00585082" w:rsidRDefault="00585082" w:rsidP="00585082">
            <w:pPr>
              <w:ind w:left="780" w:hanging="450"/>
              <w:jc w:val="both"/>
              <w:rPr>
                <w:rFonts w:ascii="Arial" w:hAnsi="Arial" w:cs="Arial"/>
                <w:sz w:val="22"/>
                <w:szCs w:val="22"/>
                <w:lang w:val="es-ES"/>
              </w:rPr>
            </w:pPr>
          </w:p>
          <w:p w14:paraId="5F769EF9" w14:textId="4F28A8B3" w:rsidR="00585082" w:rsidRDefault="00FB5A3B" w:rsidP="00585082">
            <w:pPr>
              <w:pStyle w:val="ListParagraph"/>
              <w:numPr>
                <w:ilvl w:val="0"/>
                <w:numId w:val="26"/>
              </w:numPr>
              <w:ind w:left="780" w:hanging="450"/>
              <w:jc w:val="both"/>
              <w:rPr>
                <w:rFonts w:ascii="Arial" w:hAnsi="Arial" w:cs="Arial"/>
                <w:sz w:val="22"/>
                <w:szCs w:val="22"/>
                <w:lang w:val="es-ES"/>
              </w:rPr>
            </w:pPr>
            <w:r w:rsidRPr="00466784">
              <w:rPr>
                <w:rFonts w:ascii="Arial" w:hAnsi="Arial" w:cs="Arial"/>
                <w:sz w:val="22"/>
                <w:szCs w:val="22"/>
                <w:lang w:val="es-ES"/>
              </w:rPr>
              <w:t>se monitoree las poblaciones mediante el cálculo de tendencias poblacionales en la región y realicen las investigaciones necesarias; y</w:t>
            </w:r>
          </w:p>
          <w:p w14:paraId="65DCB65D" w14:textId="1D329477" w:rsidR="00585082" w:rsidRPr="00585082" w:rsidRDefault="00585082" w:rsidP="00585082">
            <w:pPr>
              <w:ind w:left="780" w:hanging="450"/>
              <w:jc w:val="both"/>
              <w:rPr>
                <w:rFonts w:ascii="Arial" w:hAnsi="Arial" w:cs="Arial"/>
                <w:sz w:val="22"/>
                <w:szCs w:val="22"/>
                <w:lang w:val="es-ES"/>
              </w:rPr>
            </w:pPr>
          </w:p>
          <w:p w14:paraId="3FA4E080" w14:textId="569EB25F" w:rsidR="00D54E33" w:rsidRPr="00E601EC" w:rsidRDefault="00FB5A3B" w:rsidP="00585082">
            <w:pPr>
              <w:pStyle w:val="ListParagraph"/>
              <w:numPr>
                <w:ilvl w:val="0"/>
                <w:numId w:val="26"/>
              </w:numPr>
              <w:ind w:left="780" w:hanging="450"/>
              <w:jc w:val="both"/>
              <w:rPr>
                <w:rFonts w:ascii="Arial" w:hAnsi="Arial" w:cs="Arial"/>
                <w:sz w:val="22"/>
                <w:szCs w:val="22"/>
                <w:lang w:val="es-ES"/>
              </w:rPr>
            </w:pPr>
            <w:r w:rsidRPr="00E601EC">
              <w:rPr>
                <w:rFonts w:ascii="Arial" w:hAnsi="Arial" w:cs="Arial"/>
                <w:sz w:val="22"/>
                <w:szCs w:val="22"/>
                <w:lang w:val="es-ES"/>
              </w:rPr>
              <w:t>se intercambie información con el fin de desarrollar e implementar un enfoque basado en las mejores prácticas para la conservación y gestión sostenible de estas especies;</w:t>
            </w:r>
          </w:p>
        </w:tc>
        <w:tc>
          <w:tcPr>
            <w:tcW w:w="1309" w:type="dxa"/>
            <w:shd w:val="clear" w:color="auto" w:fill="auto"/>
          </w:tcPr>
          <w:p w14:paraId="334570BB" w14:textId="31589B18" w:rsidR="00D54E33" w:rsidRPr="00C622FB" w:rsidRDefault="00247B20" w:rsidP="00AB7626">
            <w:pPr>
              <w:rPr>
                <w:rFonts w:ascii="Arial" w:hAnsi="Arial" w:cs="Arial"/>
                <w:sz w:val="22"/>
                <w:szCs w:val="22"/>
              </w:rPr>
            </w:pPr>
            <w:proofErr w:type="spellStart"/>
            <w:r>
              <w:rPr>
                <w:rFonts w:ascii="Arial" w:hAnsi="Arial" w:cs="Arial"/>
                <w:sz w:val="22"/>
                <w:szCs w:val="22"/>
              </w:rPr>
              <w:t>Mantener</w:t>
            </w:r>
            <w:proofErr w:type="spellEnd"/>
          </w:p>
        </w:tc>
      </w:tr>
      <w:tr w:rsidR="00AB7626" w:rsidRPr="00C622FB" w14:paraId="34A13471" w14:textId="77777777" w:rsidTr="009E19E1">
        <w:trPr>
          <w:trHeight w:val="1384"/>
        </w:trPr>
        <w:tc>
          <w:tcPr>
            <w:tcW w:w="7547" w:type="dxa"/>
            <w:shd w:val="clear" w:color="auto" w:fill="auto"/>
          </w:tcPr>
          <w:p w14:paraId="74A7FA0A" w14:textId="75E33F6E" w:rsidR="00D54E33" w:rsidRPr="00E601EC" w:rsidRDefault="004E5AD0" w:rsidP="00FB5A3B">
            <w:pPr>
              <w:jc w:val="both"/>
              <w:rPr>
                <w:rFonts w:ascii="Arial" w:hAnsi="Arial" w:cs="Arial"/>
                <w:strike/>
                <w:sz w:val="22"/>
                <w:szCs w:val="22"/>
                <w:lang w:val="es-ES"/>
              </w:rPr>
            </w:pPr>
            <w:r w:rsidRPr="00E601EC">
              <w:rPr>
                <w:rFonts w:ascii="Arial" w:hAnsi="Arial" w:cs="Arial"/>
                <w:strike/>
                <w:sz w:val="22"/>
                <w:szCs w:val="22"/>
                <w:lang w:val="es-ES"/>
              </w:rPr>
              <w:t>2. </w:t>
            </w:r>
            <w:r w:rsidR="00FB5A3B" w:rsidRPr="00E601EC">
              <w:rPr>
                <w:rFonts w:ascii="Arial" w:hAnsi="Arial" w:cs="Arial"/>
                <w:i/>
                <w:strike/>
                <w:sz w:val="22"/>
                <w:szCs w:val="22"/>
                <w:lang w:val="es-ES"/>
              </w:rPr>
              <w:t>Además hace un llamamiento</w:t>
            </w:r>
            <w:r w:rsidR="00FB5A3B" w:rsidRPr="00E601EC">
              <w:rPr>
                <w:rFonts w:ascii="Arial" w:hAnsi="Arial" w:cs="Arial"/>
                <w:strike/>
                <w:sz w:val="22"/>
                <w:szCs w:val="22"/>
                <w:lang w:val="es-ES"/>
              </w:rPr>
              <w:t xml:space="preserve"> a las Partes de la Convención y a los Estados del Área de Distribución que no sean Partes a estudiar la posibilidad de desarrollar un instrumento de la CMS como mejor forma de alcanzar estos objetivos y, si así se determinara, a participar activamente en su desarrollo y aprobación con la colaboración del Consejo Científico y la Secretaría</w:t>
            </w:r>
            <w:r w:rsidR="006B029A" w:rsidRPr="00E601EC">
              <w:rPr>
                <w:rFonts w:ascii="Arial" w:hAnsi="Arial" w:cs="Arial"/>
                <w:strike/>
                <w:sz w:val="22"/>
                <w:szCs w:val="22"/>
                <w:lang w:val="es-ES"/>
              </w:rPr>
              <w:t>;</w:t>
            </w:r>
          </w:p>
        </w:tc>
        <w:tc>
          <w:tcPr>
            <w:tcW w:w="1309" w:type="dxa"/>
            <w:shd w:val="clear" w:color="auto" w:fill="auto"/>
          </w:tcPr>
          <w:p w14:paraId="6B303D01" w14:textId="62437F8D" w:rsidR="00D54E33" w:rsidRPr="00C622FB" w:rsidRDefault="00247B20" w:rsidP="00AB7626">
            <w:pPr>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AB7626" w:rsidRPr="00C622FB" w14:paraId="085D11ED" w14:textId="77777777" w:rsidTr="009E19E1">
        <w:tc>
          <w:tcPr>
            <w:tcW w:w="7547" w:type="dxa"/>
            <w:shd w:val="clear" w:color="auto" w:fill="auto"/>
          </w:tcPr>
          <w:p w14:paraId="2765AE3E" w14:textId="24BFB8FB" w:rsidR="00D54E33" w:rsidRPr="00E601EC" w:rsidRDefault="00274C9E" w:rsidP="00FB5A3B">
            <w:pPr>
              <w:jc w:val="both"/>
              <w:rPr>
                <w:rFonts w:ascii="Arial" w:hAnsi="Arial" w:cs="Arial"/>
                <w:sz w:val="22"/>
                <w:szCs w:val="22"/>
                <w:lang w:val="es-ES"/>
              </w:rPr>
            </w:pPr>
            <w:r w:rsidRPr="00E601EC">
              <w:rPr>
                <w:rFonts w:ascii="Arial" w:hAnsi="Arial" w:cs="Arial"/>
                <w:strike/>
                <w:sz w:val="22"/>
                <w:szCs w:val="22"/>
                <w:lang w:val="es-ES"/>
              </w:rPr>
              <w:t>3.</w:t>
            </w:r>
            <w:r w:rsidR="004E5AD0" w:rsidRPr="00E601EC">
              <w:rPr>
                <w:rFonts w:ascii="Arial" w:hAnsi="Arial" w:cs="Arial"/>
                <w:sz w:val="22"/>
                <w:szCs w:val="22"/>
                <w:lang w:val="es-ES"/>
              </w:rPr>
              <w:t xml:space="preserve"> </w:t>
            </w:r>
            <w:r w:rsidR="007D708C" w:rsidRPr="00E601EC">
              <w:rPr>
                <w:rFonts w:ascii="Arial" w:hAnsi="Arial" w:cs="Arial"/>
                <w:sz w:val="22"/>
                <w:szCs w:val="22"/>
                <w:u w:val="single"/>
                <w:lang w:val="es-ES"/>
              </w:rPr>
              <w:t>2.</w:t>
            </w:r>
            <w:r w:rsidR="007D708C" w:rsidRPr="00E601EC">
              <w:rPr>
                <w:rFonts w:ascii="Arial" w:hAnsi="Arial" w:cs="Arial"/>
                <w:sz w:val="22"/>
                <w:szCs w:val="22"/>
                <w:lang w:val="es-ES"/>
              </w:rPr>
              <w:t xml:space="preserve"> </w:t>
            </w:r>
            <w:r w:rsidR="00FB5A3B" w:rsidRPr="00E601EC">
              <w:rPr>
                <w:rFonts w:ascii="Arial" w:hAnsi="Arial" w:cs="Arial"/>
                <w:i/>
                <w:sz w:val="22"/>
                <w:szCs w:val="22"/>
                <w:lang w:val="es-ES"/>
              </w:rPr>
              <w:t>Insta</w:t>
            </w:r>
            <w:r w:rsidR="00FB5A3B" w:rsidRPr="00E601EC">
              <w:rPr>
                <w:rFonts w:ascii="Arial" w:hAnsi="Arial" w:cs="Arial"/>
                <w:sz w:val="22"/>
                <w:szCs w:val="22"/>
                <w:lang w:val="es-ES"/>
              </w:rPr>
              <w:t xml:space="preserve"> a los acuerdos medioambientales multilaterales, que puedan colaborar en la eliminación o reducción de las amenazas a las que se enfrentan las rapaces y lechuzas de la región, a mejorar las interconexiones y a encontrar iniciativas sobre las que puedan trabajar en colaboración; y</w:t>
            </w:r>
          </w:p>
        </w:tc>
        <w:tc>
          <w:tcPr>
            <w:tcW w:w="1309" w:type="dxa"/>
            <w:shd w:val="clear" w:color="auto" w:fill="auto"/>
          </w:tcPr>
          <w:p w14:paraId="546DE39C" w14:textId="2BA7238D" w:rsidR="00D54E33" w:rsidRPr="00C622FB" w:rsidRDefault="00247B20" w:rsidP="005F734A">
            <w:pPr>
              <w:rPr>
                <w:rFonts w:ascii="Arial" w:hAnsi="Arial" w:cs="Arial"/>
                <w:sz w:val="22"/>
                <w:szCs w:val="22"/>
              </w:rPr>
            </w:pPr>
            <w:proofErr w:type="spellStart"/>
            <w:r>
              <w:rPr>
                <w:rFonts w:ascii="Arial" w:hAnsi="Arial" w:cs="Arial"/>
                <w:sz w:val="22"/>
                <w:szCs w:val="22"/>
              </w:rPr>
              <w:t>Mantener</w:t>
            </w:r>
            <w:proofErr w:type="spellEnd"/>
          </w:p>
          <w:p w14:paraId="16C1B017" w14:textId="77777777" w:rsidR="002304BA" w:rsidRPr="00C622FB" w:rsidRDefault="002304BA" w:rsidP="005F734A">
            <w:pPr>
              <w:rPr>
                <w:rFonts w:ascii="Arial" w:hAnsi="Arial" w:cs="Arial"/>
                <w:sz w:val="22"/>
                <w:szCs w:val="22"/>
              </w:rPr>
            </w:pPr>
          </w:p>
          <w:p w14:paraId="02DA362D" w14:textId="16D6487E" w:rsidR="002304BA" w:rsidRPr="00C622FB" w:rsidRDefault="002304BA" w:rsidP="005F734A">
            <w:pPr>
              <w:rPr>
                <w:rFonts w:ascii="Arial" w:hAnsi="Arial" w:cs="Arial"/>
                <w:i/>
                <w:sz w:val="22"/>
                <w:szCs w:val="22"/>
              </w:rPr>
            </w:pPr>
          </w:p>
        </w:tc>
      </w:tr>
      <w:tr w:rsidR="006B029A" w:rsidRPr="00C622FB" w14:paraId="2A7665DD" w14:textId="77777777" w:rsidTr="009E19E1">
        <w:tc>
          <w:tcPr>
            <w:tcW w:w="7547" w:type="dxa"/>
            <w:shd w:val="clear" w:color="auto" w:fill="auto"/>
          </w:tcPr>
          <w:p w14:paraId="61AD1E99" w14:textId="6D95B7A4" w:rsidR="006B029A" w:rsidRPr="00E601EC" w:rsidRDefault="006B029A" w:rsidP="00F5009B">
            <w:pPr>
              <w:jc w:val="both"/>
              <w:rPr>
                <w:rFonts w:ascii="Arial" w:hAnsi="Arial" w:cs="Arial"/>
                <w:sz w:val="22"/>
                <w:szCs w:val="22"/>
                <w:lang w:val="es-ES"/>
              </w:rPr>
            </w:pPr>
            <w:r w:rsidRPr="00E601EC">
              <w:rPr>
                <w:rFonts w:ascii="Arial" w:hAnsi="Arial" w:cs="Arial"/>
                <w:strike/>
                <w:sz w:val="22"/>
                <w:szCs w:val="22"/>
                <w:lang w:val="es-ES"/>
              </w:rPr>
              <w:lastRenderedPageBreak/>
              <w:t>4.</w:t>
            </w:r>
            <w:r w:rsidR="007D708C" w:rsidRPr="00E601EC">
              <w:rPr>
                <w:rFonts w:ascii="Arial" w:hAnsi="Arial" w:cs="Arial"/>
                <w:sz w:val="22"/>
                <w:szCs w:val="22"/>
                <w:lang w:val="es-ES"/>
              </w:rPr>
              <w:t> </w:t>
            </w:r>
            <w:r w:rsidR="007D708C" w:rsidRPr="00E601EC">
              <w:rPr>
                <w:rFonts w:ascii="Arial" w:hAnsi="Arial" w:cs="Arial"/>
                <w:sz w:val="22"/>
                <w:szCs w:val="22"/>
                <w:u w:val="single"/>
                <w:lang w:val="es-ES"/>
              </w:rPr>
              <w:t>3.</w:t>
            </w:r>
            <w:r w:rsidR="007D708C" w:rsidRPr="00E601EC">
              <w:rPr>
                <w:rFonts w:ascii="Arial" w:hAnsi="Arial" w:cs="Arial"/>
                <w:sz w:val="22"/>
                <w:szCs w:val="22"/>
                <w:lang w:val="es-ES"/>
              </w:rPr>
              <w:t xml:space="preserve"> </w:t>
            </w:r>
            <w:r w:rsidR="00FB5A3B" w:rsidRPr="00E601EC">
              <w:rPr>
                <w:rFonts w:ascii="Arial" w:hAnsi="Arial" w:cs="Arial"/>
                <w:i/>
                <w:sz w:val="22"/>
                <w:szCs w:val="22"/>
                <w:lang w:val="es-ES"/>
              </w:rPr>
              <w:t>Urge</w:t>
            </w:r>
            <w:r w:rsidR="00FB5A3B" w:rsidRPr="00E601EC">
              <w:rPr>
                <w:rFonts w:ascii="Arial" w:hAnsi="Arial" w:cs="Arial"/>
                <w:sz w:val="22"/>
                <w:szCs w:val="22"/>
                <w:lang w:val="es-ES"/>
              </w:rPr>
              <w:t xml:space="preserve"> a las organizaciones internacionales y a las </w:t>
            </w:r>
            <w:r w:rsidR="00BC7B66" w:rsidRPr="00E601EC">
              <w:rPr>
                <w:rFonts w:ascii="Arial" w:hAnsi="Arial" w:cs="Arial"/>
                <w:sz w:val="22"/>
                <w:szCs w:val="22"/>
                <w:u w:val="single"/>
                <w:lang w:val="es-ES"/>
              </w:rPr>
              <w:t xml:space="preserve">organizaciones </w:t>
            </w:r>
            <w:r w:rsidR="00BC7B66" w:rsidRPr="00AF2C79">
              <w:rPr>
                <w:rFonts w:ascii="Arial" w:hAnsi="Arial" w:cs="Arial"/>
                <w:sz w:val="22"/>
                <w:szCs w:val="22"/>
                <w:lang w:val="es-ES"/>
              </w:rPr>
              <w:t>no gubernamentales</w:t>
            </w:r>
            <w:r w:rsidR="00FB5A3B" w:rsidRPr="00E601EC">
              <w:rPr>
                <w:rFonts w:ascii="Arial" w:hAnsi="Arial" w:cs="Arial"/>
                <w:sz w:val="22"/>
                <w:szCs w:val="22"/>
                <w:lang w:val="es-ES"/>
              </w:rPr>
              <w:t>, incluyendo las</w:t>
            </w:r>
            <w:r w:rsidR="002B7ED9" w:rsidRPr="00E601EC">
              <w:rPr>
                <w:rFonts w:ascii="Arial" w:hAnsi="Arial" w:cs="Arial"/>
                <w:sz w:val="22"/>
                <w:szCs w:val="22"/>
                <w:lang w:val="es-ES"/>
              </w:rPr>
              <w:t xml:space="preserve"> </w:t>
            </w:r>
            <w:r w:rsidR="002B7ED9" w:rsidRPr="00E601EC">
              <w:rPr>
                <w:rFonts w:ascii="Arial" w:hAnsi="Arial" w:cs="Arial"/>
                <w:sz w:val="22"/>
                <w:szCs w:val="17"/>
                <w:u w:val="single"/>
                <w:lang w:val="es-ES"/>
              </w:rPr>
              <w:t xml:space="preserve">organizaciones </w:t>
            </w:r>
            <w:r w:rsidR="002B7ED9" w:rsidRPr="00AF2C79">
              <w:rPr>
                <w:rFonts w:ascii="Arial" w:hAnsi="Arial" w:cs="Arial"/>
                <w:sz w:val="22"/>
                <w:szCs w:val="17"/>
                <w:lang w:val="es-ES"/>
              </w:rPr>
              <w:t>regionales de</w:t>
            </w:r>
            <w:r w:rsidR="002B7ED9" w:rsidRPr="00E601EC">
              <w:rPr>
                <w:rFonts w:ascii="Arial" w:hAnsi="Arial" w:cs="Arial"/>
                <w:sz w:val="22"/>
                <w:szCs w:val="17"/>
                <w:u w:val="single"/>
                <w:lang w:val="es-ES"/>
              </w:rPr>
              <w:t xml:space="preserve"> integración </w:t>
            </w:r>
            <w:r w:rsidR="002B7ED9" w:rsidRPr="00AF2C79">
              <w:rPr>
                <w:rFonts w:ascii="Arial" w:hAnsi="Arial" w:cs="Arial"/>
                <w:sz w:val="22"/>
                <w:szCs w:val="17"/>
                <w:lang w:val="es-ES"/>
              </w:rPr>
              <w:t>económica</w:t>
            </w:r>
            <w:r w:rsidR="00FB5A3B" w:rsidRPr="00E601EC">
              <w:rPr>
                <w:rFonts w:ascii="Arial" w:hAnsi="Arial" w:cs="Arial"/>
                <w:sz w:val="22"/>
                <w:szCs w:val="22"/>
                <w:lang w:val="es-ES"/>
              </w:rPr>
              <w:t xml:space="preserve"> </w:t>
            </w:r>
            <w:r w:rsidR="00FB5A3B" w:rsidRPr="00E601EC">
              <w:rPr>
                <w:rFonts w:ascii="Arial" w:hAnsi="Arial" w:cs="Arial"/>
                <w:strike/>
                <w:sz w:val="22"/>
                <w:szCs w:val="22"/>
                <w:lang w:val="es-ES"/>
              </w:rPr>
              <w:t>organizaciones económicas regionales</w:t>
            </w:r>
            <w:r w:rsidR="00FB5A3B" w:rsidRPr="00E601EC">
              <w:rPr>
                <w:rFonts w:ascii="Arial" w:hAnsi="Arial" w:cs="Arial"/>
                <w:sz w:val="22"/>
                <w:szCs w:val="22"/>
                <w:lang w:val="es-ES"/>
              </w:rPr>
              <w:t>, que tengan la conservación de la biodiversidad como parte de sus obligaciones, a aportar el apoyo necesario, incluyendo el soporte técnico y financiero, para la conservación y gestión sostenible de las rapaces y lechuzas migratorias de la región</w:t>
            </w:r>
            <w:r w:rsidRPr="00E601EC">
              <w:rPr>
                <w:rFonts w:ascii="Arial" w:hAnsi="Arial" w:cs="Arial"/>
                <w:sz w:val="22"/>
                <w:szCs w:val="22"/>
                <w:lang w:val="es-ES"/>
              </w:rPr>
              <w:t>.</w:t>
            </w:r>
          </w:p>
        </w:tc>
        <w:tc>
          <w:tcPr>
            <w:tcW w:w="1309" w:type="dxa"/>
            <w:shd w:val="clear" w:color="auto" w:fill="auto"/>
          </w:tcPr>
          <w:p w14:paraId="70D3F635" w14:textId="77777777" w:rsidR="00247B20" w:rsidRPr="00C622FB" w:rsidRDefault="00247B20" w:rsidP="00247B20">
            <w:pPr>
              <w:rPr>
                <w:rFonts w:ascii="Arial" w:hAnsi="Arial" w:cs="Arial"/>
                <w:sz w:val="22"/>
                <w:szCs w:val="22"/>
              </w:rPr>
            </w:pPr>
            <w:proofErr w:type="spellStart"/>
            <w:r>
              <w:rPr>
                <w:rFonts w:ascii="Arial" w:hAnsi="Arial" w:cs="Arial"/>
                <w:sz w:val="22"/>
                <w:szCs w:val="22"/>
              </w:rPr>
              <w:t>Mantener</w:t>
            </w:r>
            <w:proofErr w:type="spellEnd"/>
          </w:p>
          <w:p w14:paraId="497BB909" w14:textId="77777777" w:rsidR="006B029A" w:rsidRPr="00C622FB" w:rsidRDefault="006B029A" w:rsidP="005F734A">
            <w:pPr>
              <w:rPr>
                <w:rFonts w:ascii="Arial" w:hAnsi="Arial" w:cs="Arial"/>
                <w:sz w:val="22"/>
                <w:szCs w:val="22"/>
              </w:rPr>
            </w:pPr>
          </w:p>
        </w:tc>
      </w:tr>
    </w:tbl>
    <w:p w14:paraId="3ADE910B" w14:textId="77777777" w:rsidR="0048197A" w:rsidRPr="00C622FB" w:rsidRDefault="0048197A" w:rsidP="0048197A">
      <w:pPr>
        <w:rPr>
          <w:rFonts w:ascii="Arial" w:hAnsi="Arial" w:cs="Arial"/>
          <w:sz w:val="22"/>
          <w:szCs w:val="22"/>
        </w:rPr>
      </w:pPr>
    </w:p>
    <w:p w14:paraId="118E9711" w14:textId="200DE2BC" w:rsidR="00D80EC0" w:rsidRPr="00C622FB"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C622FB"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C622F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C622FB">
        <w:rPr>
          <w:rFonts w:ascii="Arial" w:hAnsi="Arial" w:cs="Arial"/>
          <w:b/>
          <w:caps/>
          <w:sz w:val="22"/>
          <w:szCs w:val="22"/>
          <w:lang w:val="en-GB"/>
        </w:rPr>
        <w:lastRenderedPageBreak/>
        <w:t>Annex 2</w:t>
      </w:r>
    </w:p>
    <w:p w14:paraId="6B8A5E0D" w14:textId="77777777" w:rsidR="00D80EC0" w:rsidRPr="00C622F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2ADBC9B2" w14:textId="28D19BFD" w:rsidR="00CF23C9" w:rsidRPr="00C622FB" w:rsidRDefault="00CF23C9" w:rsidP="00CF23C9">
      <w:pPr>
        <w:jc w:val="center"/>
        <w:rPr>
          <w:rFonts w:ascii="Arial" w:hAnsi="Arial" w:cs="Arial"/>
          <w:b/>
          <w:caps/>
          <w:sz w:val="22"/>
          <w:szCs w:val="22"/>
        </w:rPr>
      </w:pPr>
      <w:r w:rsidRPr="00C622FB">
        <w:rPr>
          <w:rFonts w:ascii="Arial" w:hAnsi="Arial" w:cs="Arial"/>
          <w:b/>
          <w:caps/>
          <w:sz w:val="22"/>
          <w:szCs w:val="22"/>
        </w:rPr>
        <w:t>Resolu</w:t>
      </w:r>
      <w:r w:rsidR="007962E9">
        <w:rPr>
          <w:rFonts w:ascii="Arial" w:hAnsi="Arial" w:cs="Arial"/>
          <w:b/>
          <w:caps/>
          <w:sz w:val="22"/>
          <w:szCs w:val="22"/>
        </w:rPr>
        <w:t>c</w:t>
      </w:r>
      <w:r w:rsidRPr="00C622FB">
        <w:rPr>
          <w:rFonts w:ascii="Arial" w:hAnsi="Arial" w:cs="Arial"/>
          <w:b/>
          <w:caps/>
          <w:sz w:val="22"/>
          <w:szCs w:val="22"/>
        </w:rPr>
        <w:t>i</w:t>
      </w:r>
      <w:r w:rsidR="007962E9">
        <w:rPr>
          <w:rFonts w:ascii="Arial" w:hAnsi="Arial" w:cs="Arial"/>
          <w:b/>
          <w:caps/>
          <w:sz w:val="22"/>
          <w:szCs w:val="22"/>
        </w:rPr>
        <w:t>ó</w:t>
      </w:r>
      <w:r w:rsidRPr="00C622FB">
        <w:rPr>
          <w:rFonts w:ascii="Arial" w:hAnsi="Arial" w:cs="Arial"/>
          <w:b/>
          <w:caps/>
          <w:sz w:val="22"/>
          <w:szCs w:val="22"/>
        </w:rPr>
        <w:t xml:space="preserve">n </w:t>
      </w:r>
      <w:r w:rsidR="00AD089D">
        <w:rPr>
          <w:rFonts w:ascii="Arial" w:hAnsi="Arial" w:cs="Arial"/>
          <w:b/>
          <w:caps/>
          <w:sz w:val="22"/>
          <w:szCs w:val="22"/>
        </w:rPr>
        <w:t>8.</w:t>
      </w:r>
      <w:r w:rsidR="00BB0AC0">
        <w:rPr>
          <w:rFonts w:ascii="Arial" w:hAnsi="Arial" w:cs="Arial"/>
          <w:b/>
          <w:caps/>
          <w:sz w:val="22"/>
          <w:szCs w:val="22"/>
        </w:rPr>
        <w:t>12</w:t>
      </w:r>
      <w:r w:rsidRPr="00C622FB">
        <w:rPr>
          <w:rFonts w:ascii="Arial" w:hAnsi="Arial" w:cs="Arial"/>
          <w:b/>
          <w:caps/>
          <w:sz w:val="22"/>
          <w:szCs w:val="22"/>
        </w:rPr>
        <w:t xml:space="preserve"> (Rev. cop12)</w:t>
      </w:r>
      <w:r w:rsidRPr="00C622FB">
        <w:rPr>
          <w:rStyle w:val="FootnoteReference"/>
          <w:rFonts w:ascii="Arial" w:hAnsi="Arial" w:cs="Arial"/>
          <w:b/>
          <w:caps/>
          <w:sz w:val="22"/>
          <w:szCs w:val="22"/>
        </w:rPr>
        <w:footnoteReference w:customMarkFollows="1" w:id="2"/>
        <w:t xml:space="preserve">* </w:t>
      </w:r>
    </w:p>
    <w:p w14:paraId="36FC898C" w14:textId="77777777" w:rsidR="00CF23C9" w:rsidRPr="00C622FB" w:rsidRDefault="00CF23C9" w:rsidP="00CF23C9">
      <w:pPr>
        <w:jc w:val="center"/>
        <w:rPr>
          <w:rFonts w:ascii="Arial" w:hAnsi="Arial" w:cs="Arial"/>
          <w:b/>
          <w:caps/>
          <w:sz w:val="22"/>
          <w:szCs w:val="22"/>
        </w:rPr>
      </w:pPr>
    </w:p>
    <w:p w14:paraId="71345501" w14:textId="35FDEB2A" w:rsidR="00500714" w:rsidRPr="007962E9" w:rsidRDefault="00AD089D" w:rsidP="00500714">
      <w:pPr>
        <w:pStyle w:val="BodyText3"/>
        <w:rPr>
          <w:rFonts w:ascii="Arial" w:hAnsi="Arial" w:cs="Arial"/>
          <w:sz w:val="22"/>
          <w:szCs w:val="22"/>
          <w:lang w:val="es-ES"/>
        </w:rPr>
      </w:pPr>
      <w:r w:rsidRPr="007962E9">
        <w:rPr>
          <w:rFonts w:ascii="Arial" w:eastAsia="MS Mincho" w:hAnsi="Arial" w:cs="Arial"/>
          <w:caps/>
          <w:sz w:val="22"/>
          <w:szCs w:val="22"/>
          <w:lang w:val="es-ES"/>
        </w:rPr>
        <w:t>MEJORA DEL ESTADO DE CONSERVACIÓN DE AVES DE PRESA</w:t>
      </w:r>
      <w:r w:rsidRPr="007962E9">
        <w:rPr>
          <w:rFonts w:ascii="Arial" w:hAnsi="Arial" w:cs="Arial"/>
          <w:caps/>
          <w:sz w:val="22"/>
          <w:szCs w:val="22"/>
          <w:lang w:val="es-ES"/>
        </w:rPr>
        <w:t xml:space="preserve"> Y LECHUZAS EN LA REGIÓN DE ÁFRICA Y EURASIA</w:t>
      </w:r>
    </w:p>
    <w:p w14:paraId="2FE903D7" w14:textId="56AC467B" w:rsidR="009C2B4C" w:rsidRPr="00E601EC" w:rsidRDefault="009C2B4C" w:rsidP="009C2B4C">
      <w:pPr>
        <w:jc w:val="center"/>
        <w:rPr>
          <w:rFonts w:ascii="Arial" w:hAnsi="Arial" w:cs="Arial"/>
          <w:b/>
          <w:sz w:val="22"/>
          <w:szCs w:val="22"/>
          <w:lang w:val="es-ES"/>
        </w:rPr>
      </w:pPr>
    </w:p>
    <w:p w14:paraId="1366643C" w14:textId="77777777" w:rsidR="00A85D99" w:rsidRPr="00E601EC" w:rsidRDefault="00A85D99" w:rsidP="00EC779A">
      <w:pPr>
        <w:jc w:val="both"/>
        <w:rPr>
          <w:rFonts w:ascii="Arial" w:hAnsi="Arial" w:cs="Arial"/>
          <w:sz w:val="22"/>
          <w:szCs w:val="22"/>
          <w:lang w:val="es-ES"/>
        </w:rPr>
      </w:pPr>
      <w:r w:rsidRPr="00E601EC">
        <w:rPr>
          <w:rFonts w:ascii="Arial" w:hAnsi="Arial" w:cs="Arial"/>
          <w:i/>
          <w:sz w:val="22"/>
          <w:szCs w:val="22"/>
          <w:lang w:val="es-ES"/>
        </w:rPr>
        <w:t>Reconociendo</w:t>
      </w:r>
      <w:r w:rsidRPr="00E601EC">
        <w:rPr>
          <w:rFonts w:ascii="Arial" w:hAnsi="Arial" w:cs="Arial"/>
          <w:sz w:val="22"/>
          <w:szCs w:val="22"/>
          <w:lang w:val="es-ES"/>
        </w:rPr>
        <w:t xml:space="preserve"> que el Artículo II de la Convención demanda que todas las Partes se esfuercen en suscribir Acuerdos que se ocupen de la conservación y gestión de las especies migratorias incluidas en el Apéndice II de la Convención;</w:t>
      </w:r>
    </w:p>
    <w:p w14:paraId="70B43BC8" w14:textId="77777777" w:rsidR="00A85D99" w:rsidRPr="00E601EC" w:rsidRDefault="00A85D99" w:rsidP="00EC779A">
      <w:pPr>
        <w:jc w:val="both"/>
        <w:rPr>
          <w:rFonts w:ascii="Arial" w:hAnsi="Arial" w:cs="Arial"/>
          <w:i/>
          <w:sz w:val="22"/>
          <w:szCs w:val="22"/>
          <w:lang w:val="es-ES"/>
        </w:rPr>
      </w:pPr>
    </w:p>
    <w:p w14:paraId="5A200259" w14:textId="77777777" w:rsidR="00A85D99" w:rsidRPr="00E601EC" w:rsidRDefault="00A85D99" w:rsidP="00EC779A">
      <w:pPr>
        <w:jc w:val="both"/>
        <w:rPr>
          <w:rFonts w:ascii="Arial" w:hAnsi="Arial" w:cs="Arial"/>
          <w:sz w:val="22"/>
          <w:szCs w:val="22"/>
          <w:lang w:val="es-ES"/>
        </w:rPr>
      </w:pPr>
      <w:r w:rsidRPr="00E601EC">
        <w:rPr>
          <w:rFonts w:ascii="Arial" w:hAnsi="Arial" w:cs="Arial"/>
          <w:i/>
          <w:sz w:val="22"/>
          <w:szCs w:val="22"/>
          <w:lang w:val="es-ES"/>
        </w:rPr>
        <w:t>Teniendo en cuenta</w:t>
      </w:r>
      <w:r w:rsidRPr="00E601EC">
        <w:rPr>
          <w:rFonts w:ascii="Arial" w:hAnsi="Arial" w:cs="Arial"/>
          <w:sz w:val="22"/>
          <w:szCs w:val="22"/>
          <w:lang w:val="es-ES"/>
        </w:rPr>
        <w:t xml:space="preserve"> que la Sexta Conferencia Mundial sobre Aves de Presa y Lechuzas de Budapest, Hungría (18-23 mayo 2003) hizo referencia a la CMS en relación con la tercera resolución en virtud de la cual se considera la posibilidad de establecer un acuerdo multilateral sobre la conservación de aves de presa migratorias africanas, europeas y asiáticas;</w:t>
      </w:r>
    </w:p>
    <w:p w14:paraId="4D666D1A" w14:textId="77777777" w:rsidR="00A85D99" w:rsidRPr="00E601EC" w:rsidRDefault="00A85D99" w:rsidP="00EC779A">
      <w:pPr>
        <w:jc w:val="both"/>
        <w:rPr>
          <w:rFonts w:ascii="Arial" w:hAnsi="Arial" w:cs="Arial"/>
          <w:i/>
          <w:sz w:val="22"/>
          <w:szCs w:val="22"/>
          <w:lang w:val="es-ES"/>
        </w:rPr>
      </w:pPr>
    </w:p>
    <w:p w14:paraId="19070526" w14:textId="77777777" w:rsidR="00A85D99" w:rsidRPr="00E601EC" w:rsidRDefault="00A85D99" w:rsidP="00EC779A">
      <w:pPr>
        <w:jc w:val="both"/>
        <w:rPr>
          <w:rFonts w:ascii="Arial" w:hAnsi="Arial" w:cs="Arial"/>
          <w:sz w:val="22"/>
          <w:szCs w:val="22"/>
          <w:lang w:val="es-ES"/>
        </w:rPr>
      </w:pPr>
      <w:r w:rsidRPr="00E601EC">
        <w:rPr>
          <w:rFonts w:ascii="Arial" w:hAnsi="Arial" w:cs="Arial"/>
          <w:i/>
          <w:sz w:val="22"/>
          <w:szCs w:val="22"/>
          <w:lang w:val="es-ES"/>
        </w:rPr>
        <w:t>Reconociendo</w:t>
      </w:r>
      <w:r w:rsidRPr="00E601EC">
        <w:rPr>
          <w:rFonts w:ascii="Arial" w:hAnsi="Arial" w:cs="Arial"/>
          <w:sz w:val="22"/>
          <w:szCs w:val="22"/>
          <w:lang w:val="es-ES"/>
        </w:rPr>
        <w:t xml:space="preserve"> que las aves de presa están incluidas tanto en la lista del Apéndice I como en la del Apéndice II de la Convención, aunque la mayoría de ellas estén en la lista del Apéndice II;</w:t>
      </w:r>
    </w:p>
    <w:p w14:paraId="6D746B9D" w14:textId="77777777" w:rsidR="00A85D99" w:rsidRPr="00E601EC" w:rsidRDefault="00A85D99" w:rsidP="00EC779A">
      <w:pPr>
        <w:jc w:val="both"/>
        <w:rPr>
          <w:rFonts w:ascii="Arial" w:hAnsi="Arial" w:cs="Arial"/>
          <w:i/>
          <w:sz w:val="22"/>
          <w:szCs w:val="22"/>
          <w:lang w:val="es-ES"/>
        </w:rPr>
      </w:pPr>
    </w:p>
    <w:p w14:paraId="3CFDCE0F" w14:textId="33E6C948" w:rsidR="00A85D99" w:rsidRPr="00E601EC" w:rsidRDefault="00A85D99" w:rsidP="00EC779A">
      <w:pPr>
        <w:jc w:val="both"/>
        <w:rPr>
          <w:rFonts w:ascii="Arial" w:hAnsi="Arial" w:cs="Arial"/>
          <w:sz w:val="22"/>
          <w:szCs w:val="22"/>
          <w:lang w:val="es-ES"/>
        </w:rPr>
      </w:pPr>
      <w:r w:rsidRPr="00E601EC">
        <w:rPr>
          <w:rFonts w:ascii="Arial" w:hAnsi="Arial" w:cs="Arial"/>
          <w:i/>
          <w:sz w:val="22"/>
          <w:szCs w:val="22"/>
          <w:lang w:val="es-ES"/>
        </w:rPr>
        <w:t>Reconociendo además</w:t>
      </w:r>
      <w:r w:rsidRPr="00E601EC">
        <w:rPr>
          <w:rFonts w:ascii="Arial" w:hAnsi="Arial" w:cs="Arial"/>
          <w:sz w:val="22"/>
          <w:szCs w:val="22"/>
          <w:lang w:val="es-ES"/>
        </w:rPr>
        <w:t xml:space="preserve"> que son nueve las especies clasificadas como En Peligro, Vulnerable y Casi Amenazada según la Lista Roja del IUCN de 2004 y que</w:t>
      </w:r>
      <w:r w:rsidR="007962E9">
        <w:rPr>
          <w:rFonts w:ascii="Arial" w:hAnsi="Arial" w:cs="Arial"/>
          <w:sz w:val="22"/>
          <w:szCs w:val="22"/>
          <w:lang w:val="es-ES"/>
        </w:rPr>
        <w:t>,</w:t>
      </w:r>
      <w:r w:rsidRPr="00E601EC">
        <w:rPr>
          <w:rFonts w:ascii="Arial" w:hAnsi="Arial" w:cs="Arial"/>
          <w:sz w:val="22"/>
          <w:szCs w:val="22"/>
          <w:lang w:val="es-ES"/>
        </w:rPr>
        <w:t xml:space="preserve"> de estas, el Pigargo Coliblanco (</w:t>
      </w:r>
      <w:proofErr w:type="spellStart"/>
      <w:r w:rsidRPr="00E601EC">
        <w:rPr>
          <w:rFonts w:ascii="Arial" w:hAnsi="Arial" w:cs="Arial"/>
          <w:i/>
          <w:sz w:val="22"/>
          <w:szCs w:val="22"/>
          <w:lang w:val="es-ES"/>
        </w:rPr>
        <w:t>Haliaeetus</w:t>
      </w:r>
      <w:proofErr w:type="spellEnd"/>
      <w:r w:rsidRPr="00E601EC">
        <w:rPr>
          <w:rFonts w:ascii="Arial" w:hAnsi="Arial" w:cs="Arial"/>
          <w:i/>
          <w:sz w:val="22"/>
          <w:szCs w:val="22"/>
          <w:lang w:val="es-ES"/>
        </w:rPr>
        <w:t xml:space="preserve"> </w:t>
      </w:r>
      <w:proofErr w:type="spellStart"/>
      <w:r w:rsidRPr="00E601EC">
        <w:rPr>
          <w:rFonts w:ascii="Arial" w:hAnsi="Arial" w:cs="Arial"/>
          <w:i/>
          <w:sz w:val="22"/>
          <w:szCs w:val="22"/>
          <w:lang w:val="es-ES"/>
        </w:rPr>
        <w:t>albicilla</w:t>
      </w:r>
      <w:proofErr w:type="spellEnd"/>
      <w:r w:rsidRPr="00E601EC">
        <w:rPr>
          <w:rFonts w:ascii="Arial" w:hAnsi="Arial" w:cs="Arial"/>
          <w:sz w:val="22"/>
          <w:szCs w:val="22"/>
          <w:lang w:val="es-ES"/>
        </w:rPr>
        <w:t>), el Águila Moteada (</w:t>
      </w:r>
      <w:proofErr w:type="spellStart"/>
      <w:r w:rsidR="008F2CD5" w:rsidRPr="00E601EC">
        <w:rPr>
          <w:rFonts w:ascii="Arial" w:hAnsi="Arial" w:cs="Arial"/>
          <w:i/>
          <w:iCs/>
          <w:sz w:val="22"/>
          <w:szCs w:val="22"/>
          <w:lang w:val="es-ES"/>
        </w:rPr>
        <w:t>Clanga</w:t>
      </w:r>
      <w:proofErr w:type="spellEnd"/>
      <w:r w:rsidR="008F2CD5" w:rsidRPr="00E601EC">
        <w:rPr>
          <w:rFonts w:ascii="Arial" w:hAnsi="Arial" w:cs="Arial"/>
          <w:i/>
          <w:iCs/>
          <w:sz w:val="22"/>
          <w:szCs w:val="22"/>
          <w:lang w:val="es-ES"/>
        </w:rPr>
        <w:t xml:space="preserve"> </w:t>
      </w:r>
      <w:proofErr w:type="spellStart"/>
      <w:r w:rsidR="008F2CD5" w:rsidRPr="00E601EC">
        <w:rPr>
          <w:rFonts w:ascii="Arial" w:hAnsi="Arial" w:cs="Arial"/>
          <w:i/>
          <w:iCs/>
          <w:sz w:val="22"/>
          <w:szCs w:val="22"/>
          <w:lang w:val="es-ES"/>
        </w:rPr>
        <w:t>clanga</w:t>
      </w:r>
      <w:proofErr w:type="spellEnd"/>
      <w:r w:rsidRPr="00E601EC">
        <w:rPr>
          <w:rFonts w:ascii="Arial" w:hAnsi="Arial" w:cs="Arial"/>
          <w:sz w:val="22"/>
          <w:szCs w:val="22"/>
          <w:lang w:val="es-ES"/>
        </w:rPr>
        <w:t>), el Águila Imperial (</w:t>
      </w:r>
      <w:r w:rsidRPr="00E601EC">
        <w:rPr>
          <w:rFonts w:ascii="Arial" w:hAnsi="Arial" w:cs="Arial"/>
          <w:i/>
          <w:sz w:val="22"/>
          <w:szCs w:val="22"/>
          <w:lang w:val="es-ES"/>
        </w:rPr>
        <w:t>Aquila heliaca</w:t>
      </w:r>
      <w:r w:rsidRPr="00E601EC">
        <w:rPr>
          <w:rFonts w:ascii="Arial" w:hAnsi="Arial" w:cs="Arial"/>
          <w:sz w:val="22"/>
          <w:szCs w:val="22"/>
          <w:lang w:val="es-ES"/>
        </w:rPr>
        <w:t>) y el Cernícalo Primilla (</w:t>
      </w:r>
      <w:r w:rsidRPr="00E601EC">
        <w:rPr>
          <w:rFonts w:ascii="Arial" w:hAnsi="Arial" w:cs="Arial"/>
          <w:i/>
          <w:sz w:val="22"/>
          <w:szCs w:val="22"/>
          <w:lang w:val="es-ES"/>
        </w:rPr>
        <w:t xml:space="preserve">Falco </w:t>
      </w:r>
      <w:proofErr w:type="spellStart"/>
      <w:r w:rsidRPr="00E601EC">
        <w:rPr>
          <w:rFonts w:ascii="Arial" w:hAnsi="Arial" w:cs="Arial"/>
          <w:i/>
          <w:sz w:val="22"/>
          <w:szCs w:val="22"/>
          <w:lang w:val="es-ES"/>
        </w:rPr>
        <w:t>naumanni</w:t>
      </w:r>
      <w:proofErr w:type="spellEnd"/>
      <w:r w:rsidRPr="00E601EC">
        <w:rPr>
          <w:rFonts w:ascii="Arial" w:hAnsi="Arial" w:cs="Arial"/>
          <w:sz w:val="22"/>
          <w:szCs w:val="22"/>
          <w:lang w:val="es-ES"/>
        </w:rPr>
        <w:t>), están en la lista del Apéndice I de la CMS, y que el Cernícalo Primilla fue identificado como especie para “Medidas Concertadas” en la quinta Conferencia de las Partes de 1997;</w:t>
      </w:r>
    </w:p>
    <w:p w14:paraId="617FD157" w14:textId="77777777" w:rsidR="00A85D99" w:rsidRPr="00E601EC" w:rsidRDefault="00A85D99" w:rsidP="00EC779A">
      <w:pPr>
        <w:jc w:val="both"/>
        <w:rPr>
          <w:rFonts w:ascii="Arial" w:hAnsi="Arial" w:cs="Arial"/>
          <w:i/>
          <w:sz w:val="22"/>
          <w:szCs w:val="22"/>
          <w:lang w:val="es-ES"/>
        </w:rPr>
      </w:pPr>
    </w:p>
    <w:p w14:paraId="6FD6F774" w14:textId="5E1EBFEF" w:rsidR="00A85D99" w:rsidRPr="00E601EC" w:rsidRDefault="00A85D99" w:rsidP="00EC779A">
      <w:pPr>
        <w:jc w:val="both"/>
        <w:rPr>
          <w:rFonts w:ascii="Arial" w:hAnsi="Arial" w:cs="Arial"/>
          <w:sz w:val="22"/>
          <w:szCs w:val="22"/>
          <w:lang w:val="es-ES"/>
        </w:rPr>
      </w:pPr>
      <w:r w:rsidRPr="00E601EC">
        <w:rPr>
          <w:rFonts w:ascii="Arial" w:hAnsi="Arial" w:cs="Arial"/>
          <w:i/>
          <w:sz w:val="22"/>
          <w:szCs w:val="22"/>
          <w:lang w:val="es-ES"/>
        </w:rPr>
        <w:t>Teniendo en cuenta</w:t>
      </w:r>
      <w:r w:rsidRPr="00E601EC">
        <w:rPr>
          <w:rFonts w:ascii="Arial" w:hAnsi="Arial" w:cs="Arial"/>
          <w:sz w:val="22"/>
          <w:szCs w:val="22"/>
          <w:lang w:val="es-ES"/>
        </w:rPr>
        <w:t xml:space="preserve"> que el estudio de las rapaces y lechuzas migratorias de África y Eurasia encargado por el Reino Unido </w:t>
      </w:r>
      <w:r w:rsidR="00A6588B" w:rsidRPr="00E601EC">
        <w:rPr>
          <w:rFonts w:ascii="Arial" w:hAnsi="Arial" w:cs="Arial"/>
          <w:sz w:val="22"/>
          <w:szCs w:val="22"/>
          <w:lang w:val="es-ES"/>
        </w:rPr>
        <w:t>en 2005</w:t>
      </w:r>
      <w:r w:rsidRPr="00E601EC">
        <w:rPr>
          <w:rFonts w:ascii="Arial" w:hAnsi="Arial" w:cs="Arial"/>
          <w:sz w:val="22"/>
          <w:szCs w:val="22"/>
          <w:lang w:val="es-ES"/>
        </w:rPr>
        <w:t>, y presentado en la Octava Reunión de la Conferencia de las Partes como documento PNUMA/CMS/</w:t>
      </w:r>
      <w:proofErr w:type="spellStart"/>
      <w:r w:rsidRPr="00E601EC">
        <w:rPr>
          <w:rFonts w:ascii="Arial" w:hAnsi="Arial" w:cs="Arial"/>
          <w:sz w:val="22"/>
          <w:szCs w:val="22"/>
          <w:lang w:val="es-ES"/>
        </w:rPr>
        <w:t>Inf</w:t>
      </w:r>
      <w:proofErr w:type="spellEnd"/>
      <w:r w:rsidRPr="00E601EC">
        <w:rPr>
          <w:rFonts w:ascii="Arial" w:hAnsi="Arial" w:cs="Arial"/>
          <w:sz w:val="22"/>
          <w:szCs w:val="22"/>
          <w:lang w:val="es-ES"/>
        </w:rPr>
        <w:t>. 8.18, descubrió que:</w:t>
      </w:r>
    </w:p>
    <w:p w14:paraId="24E00D76" w14:textId="77777777" w:rsidR="00A85D99" w:rsidRPr="00E601EC" w:rsidRDefault="00A85D99" w:rsidP="00EC779A">
      <w:pPr>
        <w:jc w:val="both"/>
        <w:rPr>
          <w:rFonts w:ascii="Arial" w:hAnsi="Arial" w:cs="Arial"/>
          <w:sz w:val="22"/>
          <w:szCs w:val="22"/>
          <w:lang w:val="es-ES"/>
        </w:rPr>
      </w:pPr>
    </w:p>
    <w:p w14:paraId="42712622" w14:textId="3A6C9FC1" w:rsidR="00A85D99" w:rsidRPr="00E601EC" w:rsidRDefault="00A85D99" w:rsidP="00A85D99">
      <w:pPr>
        <w:ind w:left="1440" w:hanging="720"/>
        <w:jc w:val="both"/>
        <w:rPr>
          <w:rFonts w:ascii="Arial" w:hAnsi="Arial" w:cs="Arial"/>
          <w:sz w:val="22"/>
          <w:szCs w:val="22"/>
          <w:lang w:val="es-ES"/>
        </w:rPr>
      </w:pPr>
      <w:r w:rsidRPr="00E601EC">
        <w:rPr>
          <w:rFonts w:ascii="Arial" w:hAnsi="Arial" w:cs="Arial"/>
          <w:sz w:val="22"/>
          <w:szCs w:val="22"/>
          <w:lang w:val="es-ES"/>
        </w:rPr>
        <w:t xml:space="preserve">1. </w:t>
      </w:r>
      <w:r w:rsidRPr="00E601EC">
        <w:rPr>
          <w:rFonts w:ascii="Arial" w:hAnsi="Arial" w:cs="Arial"/>
          <w:sz w:val="22"/>
          <w:szCs w:val="22"/>
          <w:lang w:val="es-ES"/>
        </w:rPr>
        <w:tab/>
        <w:t>Más de la mitad de las especies se encuentran en un estado de conservación desfavorable en algunas zonas del área de distribución africana y euroasiática;</w:t>
      </w:r>
    </w:p>
    <w:p w14:paraId="09D0BE05" w14:textId="1AC59AB8" w:rsidR="00A85D99" w:rsidRPr="00E601EC" w:rsidRDefault="00A85D99" w:rsidP="00A85D99">
      <w:pPr>
        <w:ind w:left="1440" w:hanging="720"/>
        <w:jc w:val="both"/>
        <w:rPr>
          <w:rFonts w:ascii="Arial" w:hAnsi="Arial" w:cs="Arial"/>
          <w:sz w:val="22"/>
          <w:szCs w:val="22"/>
          <w:lang w:val="es-ES"/>
        </w:rPr>
      </w:pPr>
      <w:r w:rsidRPr="00E601EC">
        <w:rPr>
          <w:rFonts w:ascii="Arial" w:hAnsi="Arial" w:cs="Arial"/>
          <w:sz w:val="22"/>
          <w:szCs w:val="22"/>
          <w:lang w:val="es-ES"/>
        </w:rPr>
        <w:t xml:space="preserve">2. </w:t>
      </w:r>
      <w:r w:rsidRPr="00E601EC">
        <w:rPr>
          <w:rFonts w:ascii="Arial" w:hAnsi="Arial" w:cs="Arial"/>
          <w:sz w:val="22"/>
          <w:szCs w:val="22"/>
          <w:lang w:val="es-ES"/>
        </w:rPr>
        <w:tab/>
        <w:t>No hay datos suficientes sobre los que basar una evaluación significativa de muchas de las especies, pero en aquellos casos en los que los datos fueron suficientes, muchas de las especies sufrían un declive continuo a largo plazo o, con frecuencia, con gran rapidez; y</w:t>
      </w:r>
    </w:p>
    <w:p w14:paraId="28168D3A" w14:textId="29CD5325" w:rsidR="00A85D99" w:rsidRPr="00E601EC" w:rsidRDefault="00A85D99" w:rsidP="00A85D99">
      <w:pPr>
        <w:ind w:left="1440" w:hanging="720"/>
        <w:jc w:val="both"/>
        <w:rPr>
          <w:rFonts w:ascii="Arial" w:hAnsi="Arial" w:cs="Arial"/>
          <w:sz w:val="22"/>
          <w:szCs w:val="22"/>
          <w:lang w:val="es-ES"/>
        </w:rPr>
      </w:pPr>
      <w:r w:rsidRPr="00E601EC">
        <w:rPr>
          <w:rFonts w:ascii="Arial" w:hAnsi="Arial" w:cs="Arial"/>
          <w:sz w:val="22"/>
          <w:szCs w:val="22"/>
          <w:lang w:val="es-ES"/>
        </w:rPr>
        <w:t xml:space="preserve">3. </w:t>
      </w:r>
      <w:r w:rsidRPr="00E601EC">
        <w:rPr>
          <w:rFonts w:ascii="Arial" w:hAnsi="Arial" w:cs="Arial"/>
          <w:sz w:val="22"/>
          <w:szCs w:val="22"/>
          <w:lang w:val="es-ES"/>
        </w:rPr>
        <w:tab/>
        <w:t>Las principales amenazas para las aves de presa y lechuzas durante los próximos 10 años serán probablemente la pérdida y la degradación de sus hábitats, las caza con escopeta, el envenenamiento accidental, la electrocución en líneas de alta tensión, la persecución deliberada y las perturbaciones en las zonas de anidamiento, junto con el cambio climático como amenaza importante a largo plazo;</w:t>
      </w:r>
    </w:p>
    <w:p w14:paraId="7F8ECE7E" w14:textId="77777777" w:rsidR="00A85D99" w:rsidRPr="00E601EC" w:rsidRDefault="00A85D99" w:rsidP="00EC779A">
      <w:pPr>
        <w:jc w:val="both"/>
        <w:rPr>
          <w:rFonts w:ascii="Arial" w:hAnsi="Arial" w:cs="Arial"/>
          <w:i/>
          <w:sz w:val="22"/>
          <w:szCs w:val="22"/>
          <w:lang w:val="es-ES"/>
        </w:rPr>
      </w:pPr>
    </w:p>
    <w:p w14:paraId="0434A185" w14:textId="77777777" w:rsidR="00A85D99" w:rsidRPr="00E601EC" w:rsidRDefault="00A85D99" w:rsidP="00EC779A">
      <w:pPr>
        <w:jc w:val="both"/>
        <w:rPr>
          <w:rFonts w:ascii="Arial" w:hAnsi="Arial" w:cs="Arial"/>
          <w:sz w:val="22"/>
          <w:szCs w:val="22"/>
          <w:lang w:val="es-ES"/>
        </w:rPr>
      </w:pPr>
      <w:r w:rsidRPr="00E601EC">
        <w:rPr>
          <w:rFonts w:ascii="Arial" w:hAnsi="Arial" w:cs="Arial"/>
          <w:i/>
          <w:sz w:val="22"/>
          <w:szCs w:val="22"/>
          <w:lang w:val="es-ES"/>
        </w:rPr>
        <w:t>Reconociendo</w:t>
      </w:r>
      <w:r w:rsidRPr="00E601EC">
        <w:rPr>
          <w:rFonts w:ascii="Arial" w:hAnsi="Arial" w:cs="Arial"/>
          <w:sz w:val="22"/>
          <w:szCs w:val="22"/>
          <w:lang w:val="es-ES"/>
        </w:rPr>
        <w:t xml:space="preserve"> la necesidad de compartir la responsabilidad de la conservación y gestión sostenible de las rapaces y lechuzas migratorias en estas regiones;</w:t>
      </w:r>
    </w:p>
    <w:p w14:paraId="2494BA73" w14:textId="77777777" w:rsidR="00A85D99" w:rsidRPr="00E601EC" w:rsidRDefault="00A85D99" w:rsidP="00EC779A">
      <w:pPr>
        <w:jc w:val="both"/>
        <w:rPr>
          <w:rFonts w:ascii="Arial" w:hAnsi="Arial" w:cs="Arial"/>
          <w:i/>
          <w:sz w:val="22"/>
          <w:szCs w:val="22"/>
          <w:lang w:val="es-ES"/>
        </w:rPr>
      </w:pPr>
    </w:p>
    <w:p w14:paraId="72252EAD" w14:textId="77777777" w:rsidR="00A85D99" w:rsidRPr="00E601EC" w:rsidRDefault="00A85D99" w:rsidP="00EC779A">
      <w:pPr>
        <w:jc w:val="both"/>
        <w:rPr>
          <w:rFonts w:ascii="Arial" w:hAnsi="Arial" w:cs="Arial"/>
          <w:sz w:val="22"/>
          <w:szCs w:val="22"/>
          <w:lang w:val="es-ES"/>
        </w:rPr>
      </w:pPr>
      <w:r w:rsidRPr="00E601EC">
        <w:rPr>
          <w:rFonts w:ascii="Arial" w:hAnsi="Arial" w:cs="Arial"/>
          <w:i/>
          <w:sz w:val="22"/>
          <w:szCs w:val="22"/>
          <w:lang w:val="es-ES"/>
        </w:rPr>
        <w:t>Reconociendo además</w:t>
      </w:r>
      <w:r w:rsidRPr="00E601EC">
        <w:rPr>
          <w:rFonts w:ascii="Arial" w:hAnsi="Arial" w:cs="Arial"/>
          <w:sz w:val="22"/>
          <w:szCs w:val="22"/>
          <w:lang w:val="es-ES"/>
        </w:rPr>
        <w:t xml:space="preserve"> que las rapaces y lechuzas son especies altamente significativas en la cima de su cadena alimentaria y que las medidas para su conservación, a su vez, ayudarán a la conservación de otras muchas especies;</w:t>
      </w:r>
    </w:p>
    <w:p w14:paraId="78C19F39" w14:textId="77777777" w:rsidR="00A85D99" w:rsidRPr="00E601EC" w:rsidRDefault="00A85D99" w:rsidP="00EC779A">
      <w:pPr>
        <w:jc w:val="both"/>
        <w:rPr>
          <w:rFonts w:ascii="Arial" w:hAnsi="Arial" w:cs="Arial"/>
          <w:i/>
          <w:sz w:val="22"/>
          <w:szCs w:val="22"/>
          <w:lang w:val="es-ES"/>
        </w:rPr>
      </w:pPr>
    </w:p>
    <w:p w14:paraId="177C8801" w14:textId="77777777" w:rsidR="00A85D99" w:rsidRPr="00E601EC" w:rsidRDefault="00A85D99" w:rsidP="00EC779A">
      <w:pPr>
        <w:jc w:val="both"/>
        <w:rPr>
          <w:rFonts w:ascii="Arial" w:hAnsi="Arial" w:cs="Arial"/>
          <w:sz w:val="22"/>
          <w:szCs w:val="22"/>
          <w:lang w:val="es-ES"/>
        </w:rPr>
      </w:pPr>
      <w:r w:rsidRPr="00E601EC">
        <w:rPr>
          <w:rFonts w:ascii="Arial" w:hAnsi="Arial" w:cs="Arial"/>
          <w:i/>
          <w:sz w:val="22"/>
          <w:szCs w:val="22"/>
          <w:lang w:val="es-ES"/>
        </w:rPr>
        <w:t>Teniendo en cuenta</w:t>
      </w:r>
      <w:r w:rsidRPr="00E601EC">
        <w:rPr>
          <w:rFonts w:ascii="Arial" w:hAnsi="Arial" w:cs="Arial"/>
          <w:sz w:val="22"/>
          <w:szCs w:val="22"/>
          <w:lang w:val="es-ES"/>
        </w:rPr>
        <w:t xml:space="preserve"> que las consultas iniciales a los agentes interesados, que se realizaron como parte del estudio del Reino Unido, revelaron que un instrumento de la CMS mejoraría el estado de conservación de las rapaces y lechuzas migratorias, y que el Memorando de Entendimiento fue el instrumento preferido;</w:t>
      </w:r>
    </w:p>
    <w:p w14:paraId="3706388E" w14:textId="77777777" w:rsidR="00A85D99" w:rsidRPr="00E601EC" w:rsidRDefault="00A85D99" w:rsidP="00EC779A">
      <w:pPr>
        <w:jc w:val="both"/>
        <w:rPr>
          <w:rFonts w:ascii="Arial" w:hAnsi="Arial" w:cs="Arial"/>
          <w:i/>
          <w:sz w:val="22"/>
          <w:szCs w:val="22"/>
          <w:lang w:val="es-ES"/>
        </w:rPr>
      </w:pPr>
    </w:p>
    <w:p w14:paraId="317E984B" w14:textId="0030641E" w:rsidR="00A85D99" w:rsidRPr="00E601EC" w:rsidRDefault="00A85D99" w:rsidP="00EC779A">
      <w:pPr>
        <w:jc w:val="both"/>
        <w:rPr>
          <w:rFonts w:ascii="Arial" w:hAnsi="Arial" w:cs="Arial"/>
          <w:sz w:val="22"/>
          <w:szCs w:val="22"/>
          <w:lang w:val="es-ES"/>
        </w:rPr>
      </w:pPr>
      <w:r w:rsidRPr="00E601EC">
        <w:rPr>
          <w:rFonts w:ascii="Arial" w:hAnsi="Arial" w:cs="Arial"/>
          <w:i/>
          <w:sz w:val="22"/>
          <w:szCs w:val="22"/>
          <w:lang w:val="es-ES"/>
        </w:rPr>
        <w:t>Conscientes</w:t>
      </w:r>
      <w:r w:rsidRPr="00E601EC">
        <w:rPr>
          <w:rFonts w:ascii="Arial" w:hAnsi="Arial" w:cs="Arial"/>
          <w:sz w:val="22"/>
          <w:szCs w:val="22"/>
          <w:lang w:val="es-ES"/>
        </w:rPr>
        <w:t xml:space="preserve"> de que existe una serie de acuerdos medioambientales multilaterales que se ocupan de algunas de las amenazas sobre rapaces y lechuzas migratorias en la región de África y Eurasia; y</w:t>
      </w:r>
    </w:p>
    <w:p w14:paraId="5B7D8DCA" w14:textId="77777777" w:rsidR="00A85D99" w:rsidRPr="00E601EC" w:rsidRDefault="00A85D99" w:rsidP="00EC779A">
      <w:pPr>
        <w:jc w:val="both"/>
        <w:rPr>
          <w:rFonts w:ascii="Arial" w:hAnsi="Arial" w:cs="Arial"/>
          <w:i/>
          <w:sz w:val="22"/>
          <w:szCs w:val="22"/>
          <w:lang w:val="es-ES"/>
        </w:rPr>
      </w:pPr>
    </w:p>
    <w:p w14:paraId="60A54D6F" w14:textId="39AC3B87" w:rsidR="00A85D99" w:rsidRPr="00E601EC" w:rsidRDefault="00A85D99" w:rsidP="00EC779A">
      <w:pPr>
        <w:jc w:val="both"/>
        <w:rPr>
          <w:rFonts w:ascii="Arial" w:hAnsi="Arial" w:cs="Arial"/>
          <w:sz w:val="22"/>
          <w:szCs w:val="22"/>
          <w:lang w:val="es-ES"/>
        </w:rPr>
      </w:pPr>
      <w:r w:rsidRPr="00E601EC">
        <w:rPr>
          <w:rFonts w:ascii="Arial" w:hAnsi="Arial" w:cs="Arial"/>
          <w:i/>
          <w:sz w:val="22"/>
          <w:szCs w:val="22"/>
          <w:lang w:val="es-ES"/>
        </w:rPr>
        <w:t>Conscientes además</w:t>
      </w:r>
      <w:r w:rsidRPr="00E601EC">
        <w:rPr>
          <w:rFonts w:ascii="Arial" w:hAnsi="Arial" w:cs="Arial"/>
          <w:sz w:val="22"/>
          <w:szCs w:val="22"/>
          <w:lang w:val="es-ES"/>
        </w:rPr>
        <w:t xml:space="preserve"> de que las </w:t>
      </w:r>
      <w:r w:rsidR="00BC7B66" w:rsidRPr="00E601EC">
        <w:rPr>
          <w:rFonts w:ascii="Arial" w:hAnsi="Arial" w:cs="Arial"/>
          <w:sz w:val="22"/>
          <w:szCs w:val="22"/>
          <w:lang w:val="es-ES"/>
        </w:rPr>
        <w:t>organizaciones no gubernamentales</w:t>
      </w:r>
      <w:r w:rsidRPr="00E601EC">
        <w:rPr>
          <w:rFonts w:ascii="Arial" w:hAnsi="Arial" w:cs="Arial"/>
          <w:sz w:val="22"/>
          <w:szCs w:val="22"/>
          <w:lang w:val="es-ES"/>
        </w:rPr>
        <w:t>, las organizaciones intergubernamentales, y el sector privado pueden jugar un papel importante en la cooperación para la conservación de rapaces y lechuzas migratorias de la región;</w:t>
      </w:r>
    </w:p>
    <w:p w14:paraId="7AB575BE" w14:textId="11A610AD" w:rsidR="00A85D99" w:rsidRDefault="00A85D99" w:rsidP="00EC779A">
      <w:pPr>
        <w:widowControl/>
        <w:autoSpaceDE/>
        <w:autoSpaceDN/>
        <w:adjustRightInd/>
        <w:jc w:val="center"/>
        <w:rPr>
          <w:rFonts w:ascii="Arial" w:hAnsi="Arial" w:cs="Arial"/>
          <w:i/>
          <w:sz w:val="22"/>
          <w:szCs w:val="22"/>
          <w:lang w:val="es-ES"/>
        </w:rPr>
      </w:pPr>
    </w:p>
    <w:p w14:paraId="2ADA82E8" w14:textId="77777777" w:rsidR="007962E9" w:rsidRPr="00E601EC" w:rsidRDefault="007962E9" w:rsidP="00EC779A">
      <w:pPr>
        <w:widowControl/>
        <w:autoSpaceDE/>
        <w:autoSpaceDN/>
        <w:adjustRightInd/>
        <w:jc w:val="center"/>
        <w:rPr>
          <w:rFonts w:ascii="Arial" w:hAnsi="Arial" w:cs="Arial"/>
          <w:i/>
          <w:sz w:val="22"/>
          <w:szCs w:val="22"/>
          <w:lang w:val="es-ES"/>
        </w:rPr>
      </w:pPr>
    </w:p>
    <w:p w14:paraId="40989382" w14:textId="77777777" w:rsidR="00A85D99" w:rsidRPr="00E601EC" w:rsidRDefault="00A85D99" w:rsidP="00EC779A">
      <w:pPr>
        <w:widowControl/>
        <w:autoSpaceDE/>
        <w:autoSpaceDN/>
        <w:adjustRightInd/>
        <w:jc w:val="center"/>
        <w:rPr>
          <w:rFonts w:ascii="Arial" w:hAnsi="Arial" w:cs="Arial"/>
          <w:i/>
          <w:sz w:val="22"/>
          <w:szCs w:val="22"/>
          <w:lang w:val="es-ES"/>
        </w:rPr>
      </w:pPr>
      <w:r w:rsidRPr="00E601EC">
        <w:rPr>
          <w:rFonts w:ascii="Arial" w:hAnsi="Arial" w:cs="Arial"/>
          <w:i/>
          <w:sz w:val="22"/>
          <w:szCs w:val="22"/>
          <w:lang w:val="es-ES"/>
        </w:rPr>
        <w:t>La Conferencia de las Partes en la</w:t>
      </w:r>
    </w:p>
    <w:p w14:paraId="385FC98E" w14:textId="77777777" w:rsidR="00A85D99" w:rsidRPr="00E601EC" w:rsidRDefault="00A85D99" w:rsidP="00EC779A">
      <w:pPr>
        <w:jc w:val="center"/>
        <w:rPr>
          <w:rFonts w:ascii="Arial" w:hAnsi="Arial" w:cs="Arial"/>
          <w:i/>
          <w:sz w:val="22"/>
          <w:szCs w:val="22"/>
          <w:lang w:val="es-ES"/>
        </w:rPr>
      </w:pPr>
      <w:r w:rsidRPr="00E601EC">
        <w:rPr>
          <w:rFonts w:ascii="Arial" w:hAnsi="Arial" w:cs="Arial"/>
          <w:i/>
          <w:sz w:val="22"/>
          <w:szCs w:val="22"/>
          <w:lang w:val="es-ES"/>
        </w:rPr>
        <w:t>Convención sobre la conservación de las especies migratorias de animales silvestres</w:t>
      </w:r>
    </w:p>
    <w:p w14:paraId="1E72EFD0" w14:textId="20D8ABD0" w:rsidR="00A85D99" w:rsidRDefault="00A85D99" w:rsidP="00EC779A">
      <w:pPr>
        <w:jc w:val="center"/>
        <w:rPr>
          <w:rFonts w:ascii="Arial" w:hAnsi="Arial" w:cs="Arial"/>
          <w:sz w:val="22"/>
          <w:szCs w:val="22"/>
          <w:lang w:val="es-ES"/>
        </w:rPr>
      </w:pPr>
    </w:p>
    <w:p w14:paraId="334417D1" w14:textId="77777777" w:rsidR="007962E9" w:rsidRPr="00E601EC" w:rsidRDefault="007962E9" w:rsidP="00EC779A">
      <w:pPr>
        <w:jc w:val="center"/>
        <w:rPr>
          <w:rFonts w:ascii="Arial" w:hAnsi="Arial" w:cs="Arial"/>
          <w:sz w:val="22"/>
          <w:szCs w:val="22"/>
          <w:lang w:val="es-ES"/>
        </w:rPr>
      </w:pPr>
    </w:p>
    <w:p w14:paraId="4DC41292" w14:textId="6D47E28C" w:rsidR="00A85D99" w:rsidRPr="00E601EC" w:rsidRDefault="00A85D99" w:rsidP="00A85D99">
      <w:pPr>
        <w:pStyle w:val="ListParagraph"/>
        <w:numPr>
          <w:ilvl w:val="0"/>
          <w:numId w:val="23"/>
        </w:numPr>
        <w:ind w:left="360" w:hanging="360"/>
        <w:jc w:val="both"/>
        <w:rPr>
          <w:rFonts w:ascii="Arial" w:hAnsi="Arial" w:cs="Arial"/>
          <w:sz w:val="22"/>
          <w:szCs w:val="22"/>
          <w:lang w:val="es-ES"/>
        </w:rPr>
      </w:pPr>
      <w:r w:rsidRPr="00E601EC">
        <w:rPr>
          <w:rFonts w:ascii="Arial" w:hAnsi="Arial" w:cs="Arial"/>
          <w:sz w:val="22"/>
          <w:szCs w:val="22"/>
          <w:lang w:val="es-ES"/>
        </w:rPr>
        <w:t>Hace un llamamiento a las Partes de la Convención, a los Estados del Área de Distribución que no sean Partes y al resto de grupos de interés para que se comprometan a cooperar en actividades para la promoción de una gestión sostenible de las rapaces y lechuzas migratorias mediante las cuales:</w:t>
      </w:r>
    </w:p>
    <w:p w14:paraId="13E2579D" w14:textId="77777777" w:rsidR="00A85D99" w:rsidRPr="00E601EC" w:rsidRDefault="00A85D99" w:rsidP="00A85D99">
      <w:pPr>
        <w:pStyle w:val="ListParagraph"/>
        <w:ind w:left="1080"/>
        <w:jc w:val="both"/>
        <w:rPr>
          <w:rFonts w:ascii="Arial" w:hAnsi="Arial" w:cs="Arial"/>
          <w:sz w:val="22"/>
          <w:szCs w:val="22"/>
          <w:lang w:val="es-ES"/>
        </w:rPr>
      </w:pPr>
    </w:p>
    <w:p w14:paraId="5AA4946E" w14:textId="1AFAA44D" w:rsidR="00A85D99" w:rsidRPr="00E601EC" w:rsidRDefault="00A85D99" w:rsidP="00A85D99">
      <w:pPr>
        <w:pStyle w:val="ListParagraph"/>
        <w:numPr>
          <w:ilvl w:val="0"/>
          <w:numId w:val="24"/>
        </w:numPr>
        <w:ind w:left="1440" w:hanging="740"/>
        <w:jc w:val="both"/>
        <w:rPr>
          <w:rFonts w:ascii="Arial" w:hAnsi="Arial" w:cs="Arial"/>
          <w:sz w:val="22"/>
          <w:szCs w:val="22"/>
          <w:lang w:val="es-ES"/>
        </w:rPr>
      </w:pPr>
      <w:r w:rsidRPr="00E601EC">
        <w:rPr>
          <w:rFonts w:ascii="Arial" w:hAnsi="Arial" w:cs="Arial"/>
          <w:sz w:val="22"/>
          <w:szCs w:val="22"/>
          <w:lang w:val="es-ES"/>
        </w:rPr>
        <w:t>se protejan y gestionen los lugares de nidificación importantes y los corredores biológicos en las rutas de migración;</w:t>
      </w:r>
    </w:p>
    <w:p w14:paraId="165892A4" w14:textId="77777777" w:rsidR="00A85D99" w:rsidRPr="00E601EC" w:rsidRDefault="00A85D99" w:rsidP="00A85D99">
      <w:pPr>
        <w:pStyle w:val="ListParagraph"/>
        <w:ind w:left="1440"/>
        <w:jc w:val="both"/>
        <w:rPr>
          <w:rFonts w:ascii="Arial" w:hAnsi="Arial" w:cs="Arial"/>
          <w:sz w:val="22"/>
          <w:szCs w:val="22"/>
          <w:lang w:val="es-ES"/>
        </w:rPr>
      </w:pPr>
    </w:p>
    <w:p w14:paraId="76DF1DFE" w14:textId="5C94135B" w:rsidR="00A85D99" w:rsidRPr="00E601EC" w:rsidRDefault="00A85D99" w:rsidP="00A85D99">
      <w:pPr>
        <w:pStyle w:val="ListParagraph"/>
        <w:numPr>
          <w:ilvl w:val="0"/>
          <w:numId w:val="24"/>
        </w:numPr>
        <w:ind w:left="1440" w:hanging="740"/>
        <w:jc w:val="both"/>
        <w:rPr>
          <w:rFonts w:ascii="Arial" w:hAnsi="Arial" w:cs="Arial"/>
          <w:sz w:val="22"/>
          <w:szCs w:val="22"/>
          <w:lang w:val="es-ES"/>
        </w:rPr>
      </w:pPr>
      <w:r w:rsidRPr="00E601EC">
        <w:rPr>
          <w:rFonts w:ascii="Arial" w:hAnsi="Arial" w:cs="Arial"/>
          <w:sz w:val="22"/>
          <w:szCs w:val="22"/>
          <w:lang w:val="es-ES"/>
        </w:rPr>
        <w:t>se disminuya la degradación de los hábitats mediante el desarrollo y promoción de políticas y prácticas urbanísticas sostenibles;</w:t>
      </w:r>
    </w:p>
    <w:p w14:paraId="1104A5CA" w14:textId="77777777" w:rsidR="00A85D99" w:rsidRPr="00E601EC" w:rsidRDefault="00A85D99" w:rsidP="00A85D99">
      <w:pPr>
        <w:jc w:val="both"/>
        <w:rPr>
          <w:rFonts w:ascii="Arial" w:hAnsi="Arial" w:cs="Arial"/>
          <w:sz w:val="22"/>
          <w:szCs w:val="22"/>
          <w:lang w:val="es-ES"/>
        </w:rPr>
      </w:pPr>
    </w:p>
    <w:p w14:paraId="688E97E6" w14:textId="6AB36310" w:rsidR="00A85D99" w:rsidRPr="00E601EC" w:rsidRDefault="00A85D99" w:rsidP="00A85D99">
      <w:pPr>
        <w:pStyle w:val="ListParagraph"/>
        <w:numPr>
          <w:ilvl w:val="0"/>
          <w:numId w:val="24"/>
        </w:numPr>
        <w:ind w:left="1440" w:hanging="740"/>
        <w:jc w:val="both"/>
        <w:rPr>
          <w:rFonts w:ascii="Arial" w:hAnsi="Arial" w:cs="Arial"/>
          <w:sz w:val="22"/>
          <w:szCs w:val="22"/>
          <w:lang w:val="es-ES"/>
        </w:rPr>
      </w:pPr>
      <w:r w:rsidRPr="00E601EC">
        <w:rPr>
          <w:rFonts w:ascii="Arial" w:hAnsi="Arial" w:cs="Arial"/>
          <w:sz w:val="22"/>
          <w:szCs w:val="22"/>
          <w:lang w:val="es-ES"/>
        </w:rPr>
        <w:t>se controle la caza, el envenenamiento y el comercio de estas aves y sus huevos;</w:t>
      </w:r>
    </w:p>
    <w:p w14:paraId="2AE1C417" w14:textId="77777777" w:rsidR="00A85D99" w:rsidRPr="00E601EC" w:rsidRDefault="00A85D99" w:rsidP="00A85D99">
      <w:pPr>
        <w:jc w:val="both"/>
        <w:rPr>
          <w:rFonts w:ascii="Arial" w:hAnsi="Arial" w:cs="Arial"/>
          <w:sz w:val="22"/>
          <w:szCs w:val="22"/>
          <w:lang w:val="es-ES"/>
        </w:rPr>
      </w:pPr>
    </w:p>
    <w:p w14:paraId="416651DC" w14:textId="43BBF820" w:rsidR="00A85D99" w:rsidRPr="00E601EC" w:rsidRDefault="00A85D99" w:rsidP="00A85D99">
      <w:pPr>
        <w:pStyle w:val="ListParagraph"/>
        <w:numPr>
          <w:ilvl w:val="0"/>
          <w:numId w:val="24"/>
        </w:numPr>
        <w:ind w:left="1440" w:hanging="740"/>
        <w:jc w:val="both"/>
        <w:rPr>
          <w:rFonts w:ascii="Arial" w:hAnsi="Arial" w:cs="Arial"/>
          <w:sz w:val="22"/>
          <w:szCs w:val="22"/>
          <w:lang w:val="es-ES"/>
        </w:rPr>
      </w:pPr>
      <w:r w:rsidRPr="00E601EC">
        <w:rPr>
          <w:rFonts w:ascii="Arial" w:hAnsi="Arial" w:cs="Arial"/>
          <w:sz w:val="22"/>
          <w:szCs w:val="22"/>
          <w:lang w:val="es-ES"/>
        </w:rPr>
        <w:t>se aumente la conciencia sobre los problemas de estas aves, las amenazas a las que se enfrentan y las medidas necesarias para su conservación;</w:t>
      </w:r>
    </w:p>
    <w:p w14:paraId="0E3010BB" w14:textId="77777777" w:rsidR="00A85D99" w:rsidRPr="00E601EC" w:rsidRDefault="00A85D99" w:rsidP="00A85D99">
      <w:pPr>
        <w:jc w:val="both"/>
        <w:rPr>
          <w:rFonts w:ascii="Arial" w:hAnsi="Arial" w:cs="Arial"/>
          <w:sz w:val="22"/>
          <w:szCs w:val="22"/>
          <w:lang w:val="es-ES"/>
        </w:rPr>
      </w:pPr>
    </w:p>
    <w:p w14:paraId="0D5F2FB4" w14:textId="54A4A78F" w:rsidR="00A85D99" w:rsidRPr="00E601EC" w:rsidRDefault="00A85D99" w:rsidP="00A85D99">
      <w:pPr>
        <w:pStyle w:val="ListParagraph"/>
        <w:numPr>
          <w:ilvl w:val="0"/>
          <w:numId w:val="24"/>
        </w:numPr>
        <w:ind w:left="1440" w:hanging="740"/>
        <w:jc w:val="both"/>
        <w:rPr>
          <w:rFonts w:ascii="Arial" w:hAnsi="Arial" w:cs="Arial"/>
          <w:sz w:val="22"/>
          <w:szCs w:val="22"/>
          <w:lang w:val="es-ES"/>
        </w:rPr>
      </w:pPr>
      <w:r w:rsidRPr="00E601EC">
        <w:rPr>
          <w:rFonts w:ascii="Arial" w:hAnsi="Arial" w:cs="Arial"/>
          <w:sz w:val="22"/>
          <w:szCs w:val="22"/>
          <w:lang w:val="es-ES"/>
        </w:rPr>
        <w:t>se monitoree las poblaciones mediante el cálculo de tendencias poblacionales en la región y realicen las investigaciones necesarias; y</w:t>
      </w:r>
    </w:p>
    <w:p w14:paraId="2D36B639" w14:textId="77777777" w:rsidR="00A85D99" w:rsidRPr="00E601EC" w:rsidRDefault="00A85D99" w:rsidP="00A85D99">
      <w:pPr>
        <w:jc w:val="both"/>
        <w:rPr>
          <w:rFonts w:ascii="Arial" w:hAnsi="Arial" w:cs="Arial"/>
          <w:sz w:val="22"/>
          <w:szCs w:val="22"/>
          <w:lang w:val="es-ES"/>
        </w:rPr>
      </w:pPr>
    </w:p>
    <w:p w14:paraId="17B5CA82" w14:textId="260B0E79" w:rsidR="00A85D99" w:rsidRPr="00E601EC" w:rsidRDefault="00A85D99" w:rsidP="00A85D99">
      <w:pPr>
        <w:pStyle w:val="ListParagraph"/>
        <w:numPr>
          <w:ilvl w:val="0"/>
          <w:numId w:val="24"/>
        </w:numPr>
        <w:ind w:left="1440" w:hanging="740"/>
        <w:jc w:val="both"/>
        <w:rPr>
          <w:rFonts w:ascii="Arial" w:hAnsi="Arial" w:cs="Arial"/>
          <w:sz w:val="22"/>
          <w:szCs w:val="22"/>
          <w:lang w:val="es-ES"/>
        </w:rPr>
      </w:pPr>
      <w:r w:rsidRPr="00E601EC">
        <w:rPr>
          <w:rFonts w:ascii="Arial" w:hAnsi="Arial" w:cs="Arial"/>
          <w:sz w:val="22"/>
          <w:szCs w:val="22"/>
          <w:lang w:val="es-ES"/>
        </w:rPr>
        <w:t>se intercambie información con el fin de desarrollar e implementar un enfoque basado en las mejores prácticas para la conservación y gestión sostenible de estas especies;</w:t>
      </w:r>
    </w:p>
    <w:p w14:paraId="03DFBB57" w14:textId="77777777" w:rsidR="00A85D99" w:rsidRPr="00E601EC" w:rsidRDefault="00A85D99" w:rsidP="00EC779A">
      <w:pPr>
        <w:jc w:val="both"/>
        <w:rPr>
          <w:rFonts w:ascii="Arial" w:hAnsi="Arial" w:cs="Arial"/>
          <w:strike/>
          <w:sz w:val="22"/>
          <w:szCs w:val="22"/>
          <w:lang w:val="es-ES"/>
        </w:rPr>
      </w:pPr>
    </w:p>
    <w:p w14:paraId="49DFD4A7" w14:textId="779A2CC3" w:rsidR="00A85D99" w:rsidRPr="00E601EC" w:rsidRDefault="00A85D99" w:rsidP="00A85D99">
      <w:pPr>
        <w:pStyle w:val="ListParagraph"/>
        <w:numPr>
          <w:ilvl w:val="0"/>
          <w:numId w:val="23"/>
        </w:numPr>
        <w:ind w:left="360" w:hanging="360"/>
        <w:jc w:val="both"/>
        <w:rPr>
          <w:rFonts w:ascii="Arial" w:hAnsi="Arial" w:cs="Arial"/>
          <w:sz w:val="22"/>
          <w:szCs w:val="22"/>
          <w:lang w:val="es-ES"/>
        </w:rPr>
      </w:pPr>
      <w:r w:rsidRPr="00E601EC">
        <w:rPr>
          <w:rFonts w:ascii="Arial" w:hAnsi="Arial" w:cs="Arial"/>
          <w:i/>
          <w:sz w:val="22"/>
          <w:szCs w:val="22"/>
          <w:lang w:val="es-ES"/>
        </w:rPr>
        <w:t>Insta</w:t>
      </w:r>
      <w:r w:rsidRPr="00E601EC">
        <w:rPr>
          <w:rFonts w:ascii="Arial" w:hAnsi="Arial" w:cs="Arial"/>
          <w:sz w:val="22"/>
          <w:szCs w:val="22"/>
          <w:lang w:val="es-ES"/>
        </w:rPr>
        <w:t xml:space="preserve"> a los acuerdos medioambientales multilaterales, que puedan colaborar en la eliminación o reducción de las amenazas a las que se enfrentan las rapaces y lechuzas de la región, a mejorar las interconexiones y a encontrar iniciativas sobre las que puedan trabajar en colaboración; y</w:t>
      </w:r>
    </w:p>
    <w:p w14:paraId="6F80F0B2" w14:textId="77777777" w:rsidR="00A85D99" w:rsidRPr="00E601EC" w:rsidRDefault="00A85D99" w:rsidP="002B7ED9">
      <w:pPr>
        <w:pStyle w:val="ListParagraph"/>
        <w:ind w:left="360"/>
        <w:jc w:val="both"/>
        <w:rPr>
          <w:rFonts w:ascii="Arial" w:hAnsi="Arial" w:cs="Arial"/>
          <w:sz w:val="22"/>
          <w:szCs w:val="22"/>
          <w:lang w:val="es-ES"/>
        </w:rPr>
      </w:pPr>
    </w:p>
    <w:p w14:paraId="2AEDE7BB" w14:textId="0BFB9C83" w:rsidR="00A85D99" w:rsidRPr="00E601EC" w:rsidRDefault="00A85D99" w:rsidP="00F567FD">
      <w:pPr>
        <w:pStyle w:val="ListParagraph"/>
        <w:widowControl/>
        <w:numPr>
          <w:ilvl w:val="0"/>
          <w:numId w:val="23"/>
        </w:numPr>
        <w:autoSpaceDE/>
        <w:autoSpaceDN/>
        <w:adjustRightInd/>
        <w:ind w:left="360" w:hanging="360"/>
        <w:jc w:val="both"/>
        <w:rPr>
          <w:rFonts w:ascii="Arial" w:hAnsi="Arial" w:cs="Arial"/>
          <w:sz w:val="22"/>
          <w:szCs w:val="17"/>
          <w:lang w:val="es-ES"/>
        </w:rPr>
      </w:pPr>
      <w:r w:rsidRPr="00E601EC">
        <w:rPr>
          <w:rFonts w:ascii="Arial" w:hAnsi="Arial" w:cs="Arial"/>
          <w:i/>
          <w:sz w:val="22"/>
          <w:szCs w:val="22"/>
          <w:lang w:val="es-ES"/>
        </w:rPr>
        <w:t>Urge</w:t>
      </w:r>
      <w:r w:rsidRPr="00E601EC">
        <w:rPr>
          <w:rFonts w:ascii="Arial" w:hAnsi="Arial" w:cs="Arial"/>
          <w:sz w:val="22"/>
          <w:szCs w:val="22"/>
          <w:lang w:val="es-ES"/>
        </w:rPr>
        <w:t xml:space="preserve"> a las organizaciones internacionales y a las </w:t>
      </w:r>
      <w:r w:rsidR="00BC7B66" w:rsidRPr="00E601EC">
        <w:rPr>
          <w:rFonts w:ascii="Arial" w:hAnsi="Arial" w:cs="Arial"/>
          <w:sz w:val="22"/>
          <w:szCs w:val="22"/>
          <w:lang w:val="es-ES"/>
        </w:rPr>
        <w:t>organizaciones no gubernamentales</w:t>
      </w:r>
      <w:r w:rsidRPr="00E601EC">
        <w:rPr>
          <w:rFonts w:ascii="Arial" w:hAnsi="Arial" w:cs="Arial"/>
          <w:sz w:val="22"/>
          <w:szCs w:val="22"/>
          <w:lang w:val="es-ES"/>
        </w:rPr>
        <w:t xml:space="preserve">, incluyendo las </w:t>
      </w:r>
      <w:r w:rsidR="002B7ED9" w:rsidRPr="00E601EC">
        <w:rPr>
          <w:rFonts w:ascii="Arial" w:hAnsi="Arial" w:cs="Arial"/>
          <w:sz w:val="22"/>
          <w:szCs w:val="17"/>
          <w:lang w:val="es-ES"/>
        </w:rPr>
        <w:t>organizaciones regionales de integración económica</w:t>
      </w:r>
      <w:r w:rsidRPr="00E601EC">
        <w:rPr>
          <w:rFonts w:ascii="Arial" w:hAnsi="Arial" w:cs="Arial"/>
          <w:sz w:val="22"/>
          <w:szCs w:val="22"/>
          <w:lang w:val="es-ES"/>
        </w:rPr>
        <w:t>, que tengan la conservación de la biodiversidad como parte de sus obligaciones, a aportar el apoyo necesario, incluyendo el soporte técnico y financiero, para la conservación y gestión sostenible de las rapaces y lechuzas migratorias de la región.</w:t>
      </w:r>
    </w:p>
    <w:p w14:paraId="5652CD77" w14:textId="77777777" w:rsidR="0079075D" w:rsidRPr="00E601EC"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lang w:val="es-ES"/>
        </w:rPr>
      </w:pPr>
    </w:p>
    <w:sectPr w:rsidR="0079075D" w:rsidRPr="00E601EC"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27125" w14:textId="77777777" w:rsidR="002D5C8D" w:rsidRDefault="002D5C8D">
      <w:r>
        <w:separator/>
      </w:r>
    </w:p>
  </w:endnote>
  <w:endnote w:type="continuationSeparator" w:id="0">
    <w:p w14:paraId="0E986D85" w14:textId="77777777" w:rsidR="002D5C8D" w:rsidRDefault="002D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9FBC" w14:textId="3F9CC976" w:rsidR="006842D3" w:rsidRPr="00922791" w:rsidRDefault="006842D3"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86CF3">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05F2" w14:textId="2F368E99" w:rsidR="006842D3" w:rsidRPr="00922791" w:rsidRDefault="006842D3"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86CF3">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28F7D471"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A86CF3">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0701" w14:textId="77777777" w:rsidR="002D5C8D" w:rsidRDefault="002D5C8D">
      <w:r>
        <w:separator/>
      </w:r>
    </w:p>
  </w:footnote>
  <w:footnote w:type="continuationSeparator" w:id="0">
    <w:p w14:paraId="51E50A08" w14:textId="77777777" w:rsidR="002D5C8D" w:rsidRDefault="002D5C8D">
      <w:r>
        <w:continuationSeparator/>
      </w:r>
    </w:p>
  </w:footnote>
  <w:footnote w:id="1">
    <w:p w14:paraId="5AB08117" w14:textId="77777777" w:rsidR="008E3485" w:rsidRPr="007962E9" w:rsidRDefault="008E3485" w:rsidP="008E3485">
      <w:pPr>
        <w:pStyle w:val="FootnoteText"/>
        <w:rPr>
          <w:rFonts w:ascii="Arial" w:hAnsi="Arial" w:cs="Arial"/>
          <w:sz w:val="18"/>
          <w:szCs w:val="18"/>
          <w:u w:val="single"/>
        </w:rPr>
      </w:pPr>
      <w:r w:rsidRPr="00254A50">
        <w:rPr>
          <w:rStyle w:val="FootnoteReference"/>
          <w:rFonts w:ascii="Arial" w:hAnsi="Arial" w:cs="Arial"/>
          <w:sz w:val="22"/>
          <w:szCs w:val="22"/>
          <w:u w:val="single"/>
        </w:rPr>
        <w:t>*</w:t>
      </w:r>
      <w:r w:rsidRPr="00254A50">
        <w:rPr>
          <w:rFonts w:ascii="Arial" w:hAnsi="Arial" w:cs="Arial"/>
          <w:sz w:val="22"/>
          <w:szCs w:val="22"/>
          <w:u w:val="single"/>
        </w:rPr>
        <w:t xml:space="preserve"> </w:t>
      </w:r>
      <w:proofErr w:type="spellStart"/>
      <w:r w:rsidRPr="007962E9">
        <w:rPr>
          <w:rFonts w:ascii="Arial" w:hAnsi="Arial" w:cs="Arial"/>
          <w:sz w:val="18"/>
          <w:szCs w:val="18"/>
          <w:u w:val="single"/>
        </w:rPr>
        <w:t>Anteriormente</w:t>
      </w:r>
      <w:proofErr w:type="spellEnd"/>
      <w:r w:rsidRPr="007962E9">
        <w:rPr>
          <w:rFonts w:ascii="Arial" w:hAnsi="Arial" w:cs="Arial"/>
          <w:sz w:val="18"/>
          <w:szCs w:val="18"/>
          <w:u w:val="single"/>
        </w:rPr>
        <w:t xml:space="preserve"> </w:t>
      </w:r>
      <w:proofErr w:type="spellStart"/>
      <w:r w:rsidRPr="007962E9">
        <w:rPr>
          <w:rFonts w:ascii="Arial" w:hAnsi="Arial" w:cs="Arial"/>
          <w:sz w:val="18"/>
          <w:szCs w:val="18"/>
          <w:u w:val="single"/>
        </w:rPr>
        <w:t>Recomendación</w:t>
      </w:r>
      <w:proofErr w:type="spellEnd"/>
      <w:r w:rsidRPr="007962E9">
        <w:rPr>
          <w:rFonts w:ascii="Arial" w:hAnsi="Arial" w:cs="Arial"/>
          <w:sz w:val="18"/>
          <w:szCs w:val="18"/>
          <w:u w:val="single"/>
        </w:rPr>
        <w:t xml:space="preserve"> 8.12.</w:t>
      </w:r>
    </w:p>
  </w:footnote>
  <w:footnote w:id="2">
    <w:p w14:paraId="4D5E0467" w14:textId="6CFE0C50" w:rsidR="00CF23C9" w:rsidRPr="007962E9" w:rsidRDefault="00CF23C9" w:rsidP="00CF23C9">
      <w:pPr>
        <w:pStyle w:val="FootnoteText"/>
        <w:rPr>
          <w:rFonts w:ascii="Arial" w:hAnsi="Arial" w:cs="Arial"/>
          <w:sz w:val="18"/>
          <w:szCs w:val="18"/>
        </w:rPr>
      </w:pPr>
      <w:r w:rsidRPr="007962E9">
        <w:rPr>
          <w:rStyle w:val="FootnoteReference"/>
          <w:rFonts w:ascii="Arial" w:hAnsi="Arial" w:cs="Arial"/>
          <w:sz w:val="18"/>
          <w:szCs w:val="18"/>
        </w:rPr>
        <w:t>*</w:t>
      </w:r>
      <w:r w:rsidRPr="007962E9">
        <w:rPr>
          <w:rFonts w:ascii="Arial" w:hAnsi="Arial" w:cs="Arial"/>
          <w:sz w:val="18"/>
          <w:szCs w:val="18"/>
        </w:rPr>
        <w:t xml:space="preserve"> </w:t>
      </w:r>
      <w:proofErr w:type="spellStart"/>
      <w:r w:rsidR="00BC31E7" w:rsidRPr="007962E9">
        <w:rPr>
          <w:rFonts w:ascii="Arial" w:hAnsi="Arial" w:cs="Arial"/>
          <w:sz w:val="18"/>
          <w:szCs w:val="18"/>
        </w:rPr>
        <w:t>Anteriormente</w:t>
      </w:r>
      <w:proofErr w:type="spellEnd"/>
      <w:r w:rsidR="00500714" w:rsidRPr="007962E9">
        <w:rPr>
          <w:rFonts w:ascii="Arial" w:hAnsi="Arial" w:cs="Arial"/>
          <w:sz w:val="18"/>
          <w:szCs w:val="18"/>
        </w:rPr>
        <w:t xml:space="preserve"> </w:t>
      </w:r>
      <w:proofErr w:type="spellStart"/>
      <w:r w:rsidR="00500714" w:rsidRPr="007962E9">
        <w:rPr>
          <w:rFonts w:ascii="Arial" w:hAnsi="Arial" w:cs="Arial"/>
          <w:sz w:val="18"/>
          <w:szCs w:val="18"/>
        </w:rPr>
        <w:t>Recomenda</w:t>
      </w:r>
      <w:r w:rsidR="00BC31E7" w:rsidRPr="007962E9">
        <w:rPr>
          <w:rFonts w:ascii="Arial" w:hAnsi="Arial" w:cs="Arial"/>
          <w:sz w:val="18"/>
          <w:szCs w:val="18"/>
        </w:rPr>
        <w:t>c</w:t>
      </w:r>
      <w:r w:rsidR="00500714" w:rsidRPr="007962E9">
        <w:rPr>
          <w:rFonts w:ascii="Arial" w:hAnsi="Arial" w:cs="Arial"/>
          <w:sz w:val="18"/>
          <w:szCs w:val="18"/>
        </w:rPr>
        <w:t>i</w:t>
      </w:r>
      <w:r w:rsidR="00BC31E7" w:rsidRPr="007962E9">
        <w:rPr>
          <w:rFonts w:ascii="Arial" w:hAnsi="Arial" w:cs="Arial"/>
          <w:sz w:val="18"/>
          <w:szCs w:val="18"/>
        </w:rPr>
        <w:t>ó</w:t>
      </w:r>
      <w:r w:rsidR="00500714" w:rsidRPr="007962E9">
        <w:rPr>
          <w:rFonts w:ascii="Arial" w:hAnsi="Arial" w:cs="Arial"/>
          <w:sz w:val="18"/>
          <w:szCs w:val="18"/>
        </w:rPr>
        <w:t>n</w:t>
      </w:r>
      <w:proofErr w:type="spellEnd"/>
      <w:r w:rsidR="00500714" w:rsidRPr="007962E9">
        <w:rPr>
          <w:rFonts w:ascii="Arial" w:hAnsi="Arial" w:cs="Arial"/>
          <w:sz w:val="18"/>
          <w:szCs w:val="18"/>
        </w:rPr>
        <w:t xml:space="preserve"> 8.1</w:t>
      </w:r>
      <w:r w:rsidR="00AD089D" w:rsidRPr="007962E9">
        <w:rPr>
          <w:rFonts w:ascii="Arial" w:hAnsi="Arial" w:cs="Arial"/>
          <w:sz w:val="18"/>
          <w:szCs w:val="18"/>
        </w:rPr>
        <w:t>2</w:t>
      </w:r>
      <w:r w:rsidRPr="007962E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1963" w14:textId="77777777" w:rsidR="006842D3" w:rsidRPr="00922791" w:rsidRDefault="006842D3"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FC79D" w14:textId="77777777" w:rsidR="006842D3" w:rsidRPr="00922791" w:rsidRDefault="006842D3"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5059AFFF" w14:textId="77777777" w:rsidR="006842D3" w:rsidRPr="00354A9C" w:rsidRDefault="006842D3"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8383" w14:textId="47F3106B" w:rsidR="006842D3" w:rsidRDefault="00E601EC" w:rsidP="00894D19">
    <w:pPr>
      <w:pStyle w:val="Header"/>
    </w:pPr>
    <w:r w:rsidRPr="00E601EC">
      <w:rPr>
        <w:noProof/>
        <w:szCs w:val="24"/>
        <w:lang w:val="en-US"/>
      </w:rPr>
      <w:drawing>
        <wp:anchor distT="0" distB="0" distL="114300" distR="114300" simplePos="0" relativeHeight="251664384" behindDoc="1" locked="0" layoutInCell="1" allowOverlap="1" wp14:anchorId="52C9BB67" wp14:editId="43E45523">
          <wp:simplePos x="0" y="0"/>
          <wp:positionH relativeFrom="column">
            <wp:posOffset>-120015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9" name="Picture 19"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2D3">
      <w:rPr>
        <w:noProof/>
        <w:lang w:val="en-US"/>
      </w:rPr>
      <w:drawing>
        <wp:anchor distT="0" distB="0" distL="114300" distR="114300" simplePos="0" relativeHeight="251662336" behindDoc="1" locked="0" layoutInCell="1" allowOverlap="1" wp14:anchorId="29DE301A" wp14:editId="4BE8119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FDDC2" w14:textId="77777777" w:rsidR="006842D3" w:rsidRDefault="006842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4F14D34B"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AF2C79">
      <w:rPr>
        <w:rFonts w:ascii="Arial" w:hAnsi="Arial" w:cs="Arial"/>
        <w:b w:val="0"/>
        <w:i/>
        <w:sz w:val="18"/>
        <w:szCs w:val="18"/>
        <w:lang w:val="en-US"/>
      </w:rPr>
      <w:t>1.1.16</w:t>
    </w:r>
    <w:r>
      <w:rPr>
        <w:rFonts w:ascii="Arial" w:hAnsi="Arial" w:cs="Arial"/>
        <w:b w:val="0"/>
        <w:i/>
        <w:sz w:val="18"/>
        <w:szCs w:val="18"/>
        <w:lang w:val="en-US"/>
      </w:rPr>
      <w:t>/</w:t>
    </w:r>
    <w:proofErr w:type="spellStart"/>
    <w:r>
      <w:rPr>
        <w:rFonts w:ascii="Arial" w:hAnsi="Arial" w:cs="Arial"/>
        <w:b w:val="0"/>
        <w:i/>
        <w:sz w:val="18"/>
        <w:szCs w:val="18"/>
        <w:lang w:val="en-US"/>
      </w:rPr>
      <w:t>Anex</w:t>
    </w:r>
    <w:r w:rsidR="00AF2C79">
      <w:rPr>
        <w:rFonts w:ascii="Arial" w:hAnsi="Arial" w:cs="Arial"/>
        <w:b w:val="0"/>
        <w:i/>
        <w:sz w:val="18"/>
        <w:szCs w:val="18"/>
        <w:lang w:val="en-US"/>
      </w:rPr>
      <w:t>o</w:t>
    </w:r>
    <w:proofErr w:type="spellEnd"/>
    <w:r>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51E3C79B" w:rsidR="000669DF" w:rsidRPr="00922791" w:rsidRDefault="00E601EC"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AC6C42">
      <w:rPr>
        <w:rFonts w:ascii="Arial" w:hAnsi="Arial" w:cs="Arial"/>
        <w:b w:val="0"/>
        <w:i/>
        <w:sz w:val="18"/>
        <w:szCs w:val="18"/>
        <w:lang w:val="en-US"/>
      </w:rPr>
      <w:t>1.16</w:t>
    </w:r>
    <w:r w:rsidR="00A7248C">
      <w:rPr>
        <w:rFonts w:ascii="Arial" w:hAnsi="Arial" w:cs="Arial"/>
        <w:b w:val="0"/>
        <w:i/>
        <w:sz w:val="18"/>
        <w:szCs w:val="18"/>
        <w:lang w:val="en-US"/>
      </w:rPr>
      <w:t>/</w:t>
    </w:r>
    <w:proofErr w:type="spellStart"/>
    <w:r w:rsidR="00A7248C">
      <w:rPr>
        <w:rFonts w:ascii="Arial" w:hAnsi="Arial" w:cs="Arial"/>
        <w:b w:val="0"/>
        <w:i/>
        <w:sz w:val="18"/>
        <w:szCs w:val="18"/>
        <w:lang w:val="en-US"/>
      </w:rPr>
      <w:t>An</w:t>
    </w:r>
    <w:r w:rsidR="000669DF">
      <w:rPr>
        <w:rFonts w:ascii="Arial" w:hAnsi="Arial" w:cs="Arial"/>
        <w:b w:val="0"/>
        <w:i/>
        <w:sz w:val="18"/>
        <w:szCs w:val="18"/>
        <w:lang w:val="en-US"/>
      </w:rPr>
      <w:t>ex</w:t>
    </w:r>
    <w:r w:rsidR="00A7248C">
      <w:rPr>
        <w:rFonts w:ascii="Arial" w:hAnsi="Arial" w:cs="Arial"/>
        <w:b w:val="0"/>
        <w:i/>
        <w:sz w:val="18"/>
        <w:szCs w:val="18"/>
        <w:lang w:val="en-US"/>
      </w:rPr>
      <w:t>o</w:t>
    </w:r>
    <w:proofErr w:type="spellEnd"/>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2F0069FC" w:rsidR="000669DF" w:rsidRPr="00922791" w:rsidRDefault="00E601EC" w:rsidP="00E601EC">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AC6C42">
      <w:rPr>
        <w:rFonts w:ascii="Arial" w:hAnsi="Arial" w:cs="Arial"/>
        <w:b w:val="0"/>
        <w:i/>
        <w:sz w:val="18"/>
        <w:szCs w:val="18"/>
        <w:lang w:val="en-US"/>
      </w:rPr>
      <w:t>1.16</w:t>
    </w:r>
    <w:r w:rsidR="000669DF">
      <w:rPr>
        <w:rFonts w:ascii="Arial" w:hAnsi="Arial" w:cs="Arial"/>
        <w:b w:val="0"/>
        <w:i/>
        <w:sz w:val="18"/>
        <w:szCs w:val="18"/>
        <w:lang w:val="en-US"/>
      </w:rPr>
      <w:t>/</w:t>
    </w:r>
    <w:proofErr w:type="spellStart"/>
    <w:r w:rsidR="000669DF">
      <w:rPr>
        <w:rFonts w:ascii="Arial" w:hAnsi="Arial" w:cs="Arial"/>
        <w:b w:val="0"/>
        <w:i/>
        <w:sz w:val="18"/>
        <w:szCs w:val="18"/>
        <w:lang w:val="en-US"/>
      </w:rPr>
      <w:t>Anex</w:t>
    </w:r>
    <w:r w:rsidR="00A7248C">
      <w:rPr>
        <w:rFonts w:ascii="Arial" w:hAnsi="Arial" w:cs="Arial"/>
        <w:b w:val="0"/>
        <w:i/>
        <w:sz w:val="18"/>
        <w:szCs w:val="18"/>
        <w:lang w:val="en-US"/>
      </w:rPr>
      <w:t>o</w:t>
    </w:r>
    <w:proofErr w:type="spellEnd"/>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3F68A056"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7962E9">
      <w:rPr>
        <w:rFonts w:ascii="Arial" w:hAnsi="Arial" w:cs="Arial"/>
        <w:b w:val="0"/>
        <w:i/>
        <w:sz w:val="18"/>
        <w:szCs w:val="18"/>
        <w:lang w:val="en-US"/>
      </w:rPr>
      <w:t>21.1.16</w:t>
    </w:r>
    <w:r>
      <w:rPr>
        <w:rFonts w:ascii="Arial" w:hAnsi="Arial" w:cs="Arial"/>
        <w:b w:val="0"/>
        <w:i/>
        <w:sz w:val="18"/>
        <w:szCs w:val="18"/>
        <w:lang w:val="en-US"/>
      </w:rPr>
      <w:t>/</w:t>
    </w:r>
    <w:proofErr w:type="spellStart"/>
    <w:r>
      <w:rPr>
        <w:rFonts w:ascii="Arial" w:hAnsi="Arial" w:cs="Arial"/>
        <w:b w:val="0"/>
        <w:i/>
        <w:sz w:val="18"/>
        <w:szCs w:val="18"/>
        <w:lang w:val="en-US"/>
      </w:rPr>
      <w:t>Anex</w:t>
    </w:r>
    <w:r w:rsidR="007962E9">
      <w:rPr>
        <w:rFonts w:ascii="Arial" w:hAnsi="Arial" w:cs="Arial"/>
        <w:b w:val="0"/>
        <w:i/>
        <w:sz w:val="18"/>
        <w:szCs w:val="18"/>
        <w:lang w:val="en-US"/>
      </w:rPr>
      <w:t>o</w:t>
    </w:r>
    <w:proofErr w:type="spellEnd"/>
    <w:r>
      <w:rPr>
        <w:rFonts w:ascii="Arial" w:hAnsi="Arial" w:cs="Arial"/>
        <w:b w:val="0"/>
        <w:i/>
        <w:sz w:val="18"/>
        <w:szCs w:val="18"/>
        <w:lang w:val="en-US"/>
      </w:rPr>
      <w:t xml:space="preserve">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357088F4" w:rsidR="000669DF" w:rsidRPr="00922791" w:rsidRDefault="00E601EC"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AC6C42">
      <w:rPr>
        <w:rFonts w:ascii="Arial" w:hAnsi="Arial" w:cs="Arial"/>
        <w:b w:val="0"/>
        <w:i/>
        <w:sz w:val="18"/>
        <w:szCs w:val="18"/>
        <w:lang w:val="en-US"/>
      </w:rPr>
      <w:t>1.16</w:t>
    </w:r>
    <w:r w:rsidR="00A7248C">
      <w:rPr>
        <w:rFonts w:ascii="Arial" w:hAnsi="Arial" w:cs="Arial"/>
        <w:b w:val="0"/>
        <w:i/>
        <w:sz w:val="18"/>
        <w:szCs w:val="18"/>
        <w:lang w:val="en-US"/>
      </w:rPr>
      <w:t>/</w:t>
    </w:r>
    <w:proofErr w:type="spellStart"/>
    <w:r w:rsidR="00A7248C">
      <w:rPr>
        <w:rFonts w:ascii="Arial" w:hAnsi="Arial" w:cs="Arial"/>
        <w:b w:val="0"/>
        <w:i/>
        <w:sz w:val="18"/>
        <w:szCs w:val="18"/>
        <w:lang w:val="en-US"/>
      </w:rPr>
      <w:t>An</w:t>
    </w:r>
    <w:r w:rsidR="000669DF">
      <w:rPr>
        <w:rFonts w:ascii="Arial" w:hAnsi="Arial" w:cs="Arial"/>
        <w:b w:val="0"/>
        <w:i/>
        <w:sz w:val="18"/>
        <w:szCs w:val="18"/>
        <w:lang w:val="en-US"/>
      </w:rPr>
      <w:t>ex</w:t>
    </w:r>
    <w:r w:rsidR="00A7248C">
      <w:rPr>
        <w:rFonts w:ascii="Arial" w:hAnsi="Arial" w:cs="Arial"/>
        <w:b w:val="0"/>
        <w:i/>
        <w:sz w:val="18"/>
        <w:szCs w:val="18"/>
        <w:lang w:val="en-US"/>
      </w:rPr>
      <w:t>o</w:t>
    </w:r>
    <w:proofErr w:type="spellEnd"/>
    <w:r w:rsidR="000669DF">
      <w:rPr>
        <w:rFonts w:ascii="Arial" w:hAnsi="Arial" w:cs="Arial"/>
        <w:b w:val="0"/>
        <w:i/>
        <w:sz w:val="18"/>
        <w:szCs w:val="18"/>
        <w:lang w:val="en-US"/>
      </w:rPr>
      <w:t xml:space="preserve">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6A64CA50" w:rsidR="000669DF" w:rsidRPr="00922791" w:rsidRDefault="00E601EC" w:rsidP="007962E9">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AC6C42">
      <w:rPr>
        <w:rFonts w:ascii="Arial" w:hAnsi="Arial" w:cs="Arial"/>
        <w:b w:val="0"/>
        <w:i/>
        <w:sz w:val="18"/>
        <w:szCs w:val="18"/>
        <w:lang w:val="en-US"/>
      </w:rPr>
      <w:t>1.16</w:t>
    </w:r>
    <w:r w:rsidR="000669DF">
      <w:rPr>
        <w:rFonts w:ascii="Arial" w:hAnsi="Arial" w:cs="Arial"/>
        <w:b w:val="0"/>
        <w:i/>
        <w:sz w:val="18"/>
        <w:szCs w:val="18"/>
        <w:lang w:val="en-US"/>
      </w:rPr>
      <w:t>/</w:t>
    </w:r>
    <w:proofErr w:type="spellStart"/>
    <w:r w:rsidR="000669DF">
      <w:rPr>
        <w:rFonts w:ascii="Arial" w:hAnsi="Arial" w:cs="Arial"/>
        <w:b w:val="0"/>
        <w:i/>
        <w:sz w:val="18"/>
        <w:szCs w:val="18"/>
        <w:lang w:val="en-US"/>
      </w:rPr>
      <w:t>Anex</w:t>
    </w:r>
    <w:r w:rsidR="00A7248C">
      <w:rPr>
        <w:rFonts w:ascii="Arial" w:hAnsi="Arial" w:cs="Arial"/>
        <w:b w:val="0"/>
        <w:i/>
        <w:sz w:val="18"/>
        <w:szCs w:val="18"/>
        <w:lang w:val="en-US"/>
      </w:rPr>
      <w:t>o</w:t>
    </w:r>
    <w:proofErr w:type="spellEnd"/>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D266D"/>
    <w:multiLevelType w:val="hybridMultilevel"/>
    <w:tmpl w:val="983A6F4C"/>
    <w:lvl w:ilvl="0" w:tplc="85102B96">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1B0A20"/>
    <w:multiLevelType w:val="hybridMultilevel"/>
    <w:tmpl w:val="C1A0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A7552"/>
    <w:multiLevelType w:val="hybridMultilevel"/>
    <w:tmpl w:val="DB6A317C"/>
    <w:lvl w:ilvl="0" w:tplc="8EEEDFE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A7B74"/>
    <w:multiLevelType w:val="hybridMultilevel"/>
    <w:tmpl w:val="6A2A574E"/>
    <w:lvl w:ilvl="0" w:tplc="9EF840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3"/>
  </w:num>
  <w:num w:numId="4">
    <w:abstractNumId w:val="4"/>
  </w:num>
  <w:num w:numId="5">
    <w:abstractNumId w:val="2"/>
  </w:num>
  <w:num w:numId="6">
    <w:abstractNumId w:val="15"/>
  </w:num>
  <w:num w:numId="7">
    <w:abstractNumId w:val="5"/>
  </w:num>
  <w:num w:numId="8">
    <w:abstractNumId w:val="12"/>
  </w:num>
  <w:num w:numId="9">
    <w:abstractNumId w:val="23"/>
  </w:num>
  <w:num w:numId="10">
    <w:abstractNumId w:val="7"/>
  </w:num>
  <w:num w:numId="11">
    <w:abstractNumId w:val="24"/>
  </w:num>
  <w:num w:numId="12">
    <w:abstractNumId w:val="8"/>
  </w:num>
  <w:num w:numId="13">
    <w:abstractNumId w:val="19"/>
  </w:num>
  <w:num w:numId="14">
    <w:abstractNumId w:val="22"/>
  </w:num>
  <w:num w:numId="15">
    <w:abstractNumId w:val="6"/>
  </w:num>
  <w:num w:numId="16">
    <w:abstractNumId w:val="21"/>
  </w:num>
  <w:num w:numId="17">
    <w:abstractNumId w:val="3"/>
  </w:num>
  <w:num w:numId="18">
    <w:abstractNumId w:val="10"/>
  </w:num>
  <w:num w:numId="19">
    <w:abstractNumId w:val="1"/>
  </w:num>
  <w:num w:numId="20">
    <w:abstractNumId w:val="20"/>
  </w:num>
  <w:num w:numId="21">
    <w:abstractNumId w:val="17"/>
  </w:num>
  <w:num w:numId="22">
    <w:abstractNumId w:val="14"/>
  </w:num>
  <w:num w:numId="23">
    <w:abstractNumId w:val="25"/>
  </w:num>
  <w:num w:numId="24">
    <w:abstractNumId w:val="9"/>
  </w:num>
  <w:num w:numId="25">
    <w:abstractNumId w:val="11"/>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413C"/>
    <w:rsid w:val="000175F8"/>
    <w:rsid w:val="000254DF"/>
    <w:rsid w:val="0003449E"/>
    <w:rsid w:val="00036C53"/>
    <w:rsid w:val="000518C2"/>
    <w:rsid w:val="000519B9"/>
    <w:rsid w:val="00055248"/>
    <w:rsid w:val="00056DC1"/>
    <w:rsid w:val="00060156"/>
    <w:rsid w:val="000624D3"/>
    <w:rsid w:val="000669DF"/>
    <w:rsid w:val="00070BBC"/>
    <w:rsid w:val="00073C92"/>
    <w:rsid w:val="00080F03"/>
    <w:rsid w:val="000900E1"/>
    <w:rsid w:val="0009076A"/>
    <w:rsid w:val="00096D44"/>
    <w:rsid w:val="000B0491"/>
    <w:rsid w:val="000B6220"/>
    <w:rsid w:val="000C21B1"/>
    <w:rsid w:val="000C3C87"/>
    <w:rsid w:val="000C7460"/>
    <w:rsid w:val="000E01C1"/>
    <w:rsid w:val="000E1475"/>
    <w:rsid w:val="000F0B93"/>
    <w:rsid w:val="000F1156"/>
    <w:rsid w:val="000F1281"/>
    <w:rsid w:val="000F52BA"/>
    <w:rsid w:val="001151A3"/>
    <w:rsid w:val="001171CE"/>
    <w:rsid w:val="001245DF"/>
    <w:rsid w:val="00130BFD"/>
    <w:rsid w:val="001419C7"/>
    <w:rsid w:val="00150AC4"/>
    <w:rsid w:val="00156159"/>
    <w:rsid w:val="00162D88"/>
    <w:rsid w:val="00166ABA"/>
    <w:rsid w:val="001743FD"/>
    <w:rsid w:val="001764E6"/>
    <w:rsid w:val="001808F1"/>
    <w:rsid w:val="0018792D"/>
    <w:rsid w:val="001A33B6"/>
    <w:rsid w:val="001B5BD5"/>
    <w:rsid w:val="001C6038"/>
    <w:rsid w:val="001F60A1"/>
    <w:rsid w:val="00200A67"/>
    <w:rsid w:val="00201F88"/>
    <w:rsid w:val="00202332"/>
    <w:rsid w:val="002210F4"/>
    <w:rsid w:val="002304BA"/>
    <w:rsid w:val="00234510"/>
    <w:rsid w:val="00247B20"/>
    <w:rsid w:val="00254721"/>
    <w:rsid w:val="00254A50"/>
    <w:rsid w:val="00262102"/>
    <w:rsid w:val="00263159"/>
    <w:rsid w:val="00274C9E"/>
    <w:rsid w:val="002779F7"/>
    <w:rsid w:val="00284EBE"/>
    <w:rsid w:val="00292274"/>
    <w:rsid w:val="002B478D"/>
    <w:rsid w:val="002B7ED9"/>
    <w:rsid w:val="002C187A"/>
    <w:rsid w:val="002C20F1"/>
    <w:rsid w:val="002D2863"/>
    <w:rsid w:val="002D5C8D"/>
    <w:rsid w:val="002D5EC0"/>
    <w:rsid w:val="002E3DEA"/>
    <w:rsid w:val="002E7CC2"/>
    <w:rsid w:val="002F6F9B"/>
    <w:rsid w:val="00311A31"/>
    <w:rsid w:val="003331C6"/>
    <w:rsid w:val="00345044"/>
    <w:rsid w:val="00351095"/>
    <w:rsid w:val="00354A9C"/>
    <w:rsid w:val="00364973"/>
    <w:rsid w:val="00364C8C"/>
    <w:rsid w:val="00372347"/>
    <w:rsid w:val="003779D4"/>
    <w:rsid w:val="00377A55"/>
    <w:rsid w:val="00380C6F"/>
    <w:rsid w:val="00382398"/>
    <w:rsid w:val="003909E4"/>
    <w:rsid w:val="003A3E30"/>
    <w:rsid w:val="003A70FE"/>
    <w:rsid w:val="003B0C35"/>
    <w:rsid w:val="003B219E"/>
    <w:rsid w:val="003C01B6"/>
    <w:rsid w:val="003E21B3"/>
    <w:rsid w:val="003E2FBA"/>
    <w:rsid w:val="00411E65"/>
    <w:rsid w:val="00420040"/>
    <w:rsid w:val="0042146C"/>
    <w:rsid w:val="00423388"/>
    <w:rsid w:val="00426D73"/>
    <w:rsid w:val="00454913"/>
    <w:rsid w:val="00455A86"/>
    <w:rsid w:val="00457441"/>
    <w:rsid w:val="004579F6"/>
    <w:rsid w:val="004656D0"/>
    <w:rsid w:val="00465B53"/>
    <w:rsid w:val="00466784"/>
    <w:rsid w:val="00466E9A"/>
    <w:rsid w:val="00473ABD"/>
    <w:rsid w:val="0048197A"/>
    <w:rsid w:val="00482DCA"/>
    <w:rsid w:val="004B6CFD"/>
    <w:rsid w:val="004C204D"/>
    <w:rsid w:val="004D0436"/>
    <w:rsid w:val="004D0936"/>
    <w:rsid w:val="004E5AD0"/>
    <w:rsid w:val="004F243D"/>
    <w:rsid w:val="004F3D8D"/>
    <w:rsid w:val="00500714"/>
    <w:rsid w:val="005076F1"/>
    <w:rsid w:val="00507E51"/>
    <w:rsid w:val="00512B91"/>
    <w:rsid w:val="005158EB"/>
    <w:rsid w:val="0052082F"/>
    <w:rsid w:val="00542FCC"/>
    <w:rsid w:val="0055762E"/>
    <w:rsid w:val="00565445"/>
    <w:rsid w:val="00575334"/>
    <w:rsid w:val="00585082"/>
    <w:rsid w:val="00593736"/>
    <w:rsid w:val="005A1C56"/>
    <w:rsid w:val="005A3181"/>
    <w:rsid w:val="005B0F06"/>
    <w:rsid w:val="005B4B63"/>
    <w:rsid w:val="005B6141"/>
    <w:rsid w:val="005B6BD1"/>
    <w:rsid w:val="005C3F15"/>
    <w:rsid w:val="005D1CC9"/>
    <w:rsid w:val="005F05CC"/>
    <w:rsid w:val="005F3989"/>
    <w:rsid w:val="005F4303"/>
    <w:rsid w:val="005F72E2"/>
    <w:rsid w:val="00601B52"/>
    <w:rsid w:val="0060280B"/>
    <w:rsid w:val="00604422"/>
    <w:rsid w:val="0060754E"/>
    <w:rsid w:val="00607983"/>
    <w:rsid w:val="00651341"/>
    <w:rsid w:val="00656145"/>
    <w:rsid w:val="006815B2"/>
    <w:rsid w:val="00682B31"/>
    <w:rsid w:val="006842D3"/>
    <w:rsid w:val="006864E1"/>
    <w:rsid w:val="00691001"/>
    <w:rsid w:val="00694183"/>
    <w:rsid w:val="006B029A"/>
    <w:rsid w:val="006B1037"/>
    <w:rsid w:val="006B5FD3"/>
    <w:rsid w:val="006D719A"/>
    <w:rsid w:val="006E56AD"/>
    <w:rsid w:val="006E5763"/>
    <w:rsid w:val="006E5A06"/>
    <w:rsid w:val="006F056B"/>
    <w:rsid w:val="007101BB"/>
    <w:rsid w:val="00713308"/>
    <w:rsid w:val="00727E01"/>
    <w:rsid w:val="00752C16"/>
    <w:rsid w:val="00752E19"/>
    <w:rsid w:val="00757614"/>
    <w:rsid w:val="007728B4"/>
    <w:rsid w:val="00772DAA"/>
    <w:rsid w:val="0077622E"/>
    <w:rsid w:val="00777FE4"/>
    <w:rsid w:val="00780677"/>
    <w:rsid w:val="007816B7"/>
    <w:rsid w:val="0079075D"/>
    <w:rsid w:val="007910DD"/>
    <w:rsid w:val="007962E9"/>
    <w:rsid w:val="007A614F"/>
    <w:rsid w:val="007C1468"/>
    <w:rsid w:val="007C3BDE"/>
    <w:rsid w:val="007C41D7"/>
    <w:rsid w:val="007D708C"/>
    <w:rsid w:val="007F16FB"/>
    <w:rsid w:val="007F1BBA"/>
    <w:rsid w:val="007F6489"/>
    <w:rsid w:val="0081600F"/>
    <w:rsid w:val="0082722D"/>
    <w:rsid w:val="008274F7"/>
    <w:rsid w:val="008441F9"/>
    <w:rsid w:val="00844F6D"/>
    <w:rsid w:val="00846A99"/>
    <w:rsid w:val="008641D1"/>
    <w:rsid w:val="00872F67"/>
    <w:rsid w:val="008879E9"/>
    <w:rsid w:val="00893346"/>
    <w:rsid w:val="00894A9B"/>
    <w:rsid w:val="00894D19"/>
    <w:rsid w:val="008A0D8D"/>
    <w:rsid w:val="008B1A69"/>
    <w:rsid w:val="008C1A39"/>
    <w:rsid w:val="008C1E2E"/>
    <w:rsid w:val="008E3485"/>
    <w:rsid w:val="008E5C53"/>
    <w:rsid w:val="008E7DFB"/>
    <w:rsid w:val="008F2CD5"/>
    <w:rsid w:val="008F5594"/>
    <w:rsid w:val="008F7327"/>
    <w:rsid w:val="0090059C"/>
    <w:rsid w:val="009076C8"/>
    <w:rsid w:val="00915BBE"/>
    <w:rsid w:val="00921D62"/>
    <w:rsid w:val="00922791"/>
    <w:rsid w:val="009228C1"/>
    <w:rsid w:val="00927CD6"/>
    <w:rsid w:val="009318B3"/>
    <w:rsid w:val="00933572"/>
    <w:rsid w:val="009363C7"/>
    <w:rsid w:val="0097205F"/>
    <w:rsid w:val="00972D36"/>
    <w:rsid w:val="00977008"/>
    <w:rsid w:val="00980406"/>
    <w:rsid w:val="009935D6"/>
    <w:rsid w:val="009A2C8F"/>
    <w:rsid w:val="009A7B65"/>
    <w:rsid w:val="009C2B4C"/>
    <w:rsid w:val="009D2AD6"/>
    <w:rsid w:val="009D3A07"/>
    <w:rsid w:val="009D4711"/>
    <w:rsid w:val="009D4834"/>
    <w:rsid w:val="009D5DA6"/>
    <w:rsid w:val="009E19E1"/>
    <w:rsid w:val="009E3A84"/>
    <w:rsid w:val="009E7ACC"/>
    <w:rsid w:val="009F450E"/>
    <w:rsid w:val="009F54DA"/>
    <w:rsid w:val="00A01401"/>
    <w:rsid w:val="00A06984"/>
    <w:rsid w:val="00A1324E"/>
    <w:rsid w:val="00A27BE3"/>
    <w:rsid w:val="00A339B9"/>
    <w:rsid w:val="00A371C4"/>
    <w:rsid w:val="00A40EDF"/>
    <w:rsid w:val="00A568DF"/>
    <w:rsid w:val="00A6588B"/>
    <w:rsid w:val="00A701B6"/>
    <w:rsid w:val="00A71073"/>
    <w:rsid w:val="00A7248C"/>
    <w:rsid w:val="00A73A79"/>
    <w:rsid w:val="00A7478D"/>
    <w:rsid w:val="00A85D99"/>
    <w:rsid w:val="00A86CF3"/>
    <w:rsid w:val="00A91511"/>
    <w:rsid w:val="00A93C52"/>
    <w:rsid w:val="00AA7368"/>
    <w:rsid w:val="00AB1861"/>
    <w:rsid w:val="00AB4FF9"/>
    <w:rsid w:val="00AB7626"/>
    <w:rsid w:val="00AC6C42"/>
    <w:rsid w:val="00AD089D"/>
    <w:rsid w:val="00AE7B21"/>
    <w:rsid w:val="00AF1980"/>
    <w:rsid w:val="00AF2021"/>
    <w:rsid w:val="00AF2C4E"/>
    <w:rsid w:val="00AF2C79"/>
    <w:rsid w:val="00B471BD"/>
    <w:rsid w:val="00B50C2D"/>
    <w:rsid w:val="00B61E4C"/>
    <w:rsid w:val="00B64904"/>
    <w:rsid w:val="00B77EEA"/>
    <w:rsid w:val="00BA4000"/>
    <w:rsid w:val="00BA60CE"/>
    <w:rsid w:val="00BB0AC0"/>
    <w:rsid w:val="00BC31E7"/>
    <w:rsid w:val="00BC5607"/>
    <w:rsid w:val="00BC7B66"/>
    <w:rsid w:val="00BE0D1D"/>
    <w:rsid w:val="00BE2448"/>
    <w:rsid w:val="00BE24D4"/>
    <w:rsid w:val="00BF2BE7"/>
    <w:rsid w:val="00BF71A1"/>
    <w:rsid w:val="00C0199D"/>
    <w:rsid w:val="00C05102"/>
    <w:rsid w:val="00C1004B"/>
    <w:rsid w:val="00C13FA6"/>
    <w:rsid w:val="00C169ED"/>
    <w:rsid w:val="00C44645"/>
    <w:rsid w:val="00C5172D"/>
    <w:rsid w:val="00C5484D"/>
    <w:rsid w:val="00C618F2"/>
    <w:rsid w:val="00C622FB"/>
    <w:rsid w:val="00C73207"/>
    <w:rsid w:val="00C7602A"/>
    <w:rsid w:val="00C82ED9"/>
    <w:rsid w:val="00C87D68"/>
    <w:rsid w:val="00C9281B"/>
    <w:rsid w:val="00CA367A"/>
    <w:rsid w:val="00CB1D26"/>
    <w:rsid w:val="00CC4C21"/>
    <w:rsid w:val="00CC57AD"/>
    <w:rsid w:val="00CD2F28"/>
    <w:rsid w:val="00CE0202"/>
    <w:rsid w:val="00CE5B83"/>
    <w:rsid w:val="00CE6017"/>
    <w:rsid w:val="00CF23C9"/>
    <w:rsid w:val="00CF6EDD"/>
    <w:rsid w:val="00D05922"/>
    <w:rsid w:val="00D42AE1"/>
    <w:rsid w:val="00D54E33"/>
    <w:rsid w:val="00D605A4"/>
    <w:rsid w:val="00D61B13"/>
    <w:rsid w:val="00D6261C"/>
    <w:rsid w:val="00D75C5C"/>
    <w:rsid w:val="00D7746A"/>
    <w:rsid w:val="00D80EC0"/>
    <w:rsid w:val="00D838FE"/>
    <w:rsid w:val="00D8406F"/>
    <w:rsid w:val="00D859C7"/>
    <w:rsid w:val="00D9021F"/>
    <w:rsid w:val="00DA1080"/>
    <w:rsid w:val="00DA12C2"/>
    <w:rsid w:val="00DB30A6"/>
    <w:rsid w:val="00DB4517"/>
    <w:rsid w:val="00DC5194"/>
    <w:rsid w:val="00DC71B1"/>
    <w:rsid w:val="00DD6A9E"/>
    <w:rsid w:val="00E10EB5"/>
    <w:rsid w:val="00E23367"/>
    <w:rsid w:val="00E24B5C"/>
    <w:rsid w:val="00E31B92"/>
    <w:rsid w:val="00E42A79"/>
    <w:rsid w:val="00E475D4"/>
    <w:rsid w:val="00E601EC"/>
    <w:rsid w:val="00E74D1C"/>
    <w:rsid w:val="00E8776E"/>
    <w:rsid w:val="00E915BA"/>
    <w:rsid w:val="00E9237A"/>
    <w:rsid w:val="00EA0B88"/>
    <w:rsid w:val="00EB2285"/>
    <w:rsid w:val="00EC4294"/>
    <w:rsid w:val="00EC681E"/>
    <w:rsid w:val="00ED02D3"/>
    <w:rsid w:val="00ED5E31"/>
    <w:rsid w:val="00EE64C1"/>
    <w:rsid w:val="00F05AA0"/>
    <w:rsid w:val="00F061CB"/>
    <w:rsid w:val="00F17035"/>
    <w:rsid w:val="00F24050"/>
    <w:rsid w:val="00F248AA"/>
    <w:rsid w:val="00F31539"/>
    <w:rsid w:val="00F444EC"/>
    <w:rsid w:val="00F45FE3"/>
    <w:rsid w:val="00F5009B"/>
    <w:rsid w:val="00F54D03"/>
    <w:rsid w:val="00F6347A"/>
    <w:rsid w:val="00F7503A"/>
    <w:rsid w:val="00F81FEF"/>
    <w:rsid w:val="00F9407E"/>
    <w:rsid w:val="00F978B9"/>
    <w:rsid w:val="00FA0A7A"/>
    <w:rsid w:val="00FA61AF"/>
    <w:rsid w:val="00FB5A3B"/>
    <w:rsid w:val="00FB775E"/>
    <w:rsid w:val="00FD3A06"/>
    <w:rsid w:val="00FD7D14"/>
    <w:rsid w:val="00FE79B8"/>
    <w:rsid w:val="00FF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character" w:customStyle="1" w:styleId="apple-converted-space">
    <w:name w:val="apple-converted-space"/>
    <w:basedOn w:val="DefaultParagraphFont"/>
    <w:rsid w:val="00254A50"/>
  </w:style>
  <w:style w:type="paragraph" w:customStyle="1" w:styleId="p2">
    <w:name w:val="p2"/>
    <w:basedOn w:val="Normal"/>
    <w:rsid w:val="002B7ED9"/>
    <w:pPr>
      <w:widowControl/>
      <w:autoSpaceDE/>
      <w:autoSpaceDN/>
      <w:adjustRightInd/>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199363776">
      <w:bodyDiv w:val="1"/>
      <w:marLeft w:val="0"/>
      <w:marRight w:val="0"/>
      <w:marTop w:val="0"/>
      <w:marBottom w:val="0"/>
      <w:divBdr>
        <w:top w:val="none" w:sz="0" w:space="0" w:color="auto"/>
        <w:left w:val="none" w:sz="0" w:space="0" w:color="auto"/>
        <w:bottom w:val="none" w:sz="0" w:space="0" w:color="auto"/>
        <w:right w:val="none" w:sz="0" w:space="0" w:color="auto"/>
      </w:divBdr>
    </w:div>
    <w:div w:id="250311890">
      <w:bodyDiv w:val="1"/>
      <w:marLeft w:val="0"/>
      <w:marRight w:val="0"/>
      <w:marTop w:val="0"/>
      <w:marBottom w:val="0"/>
      <w:divBdr>
        <w:top w:val="none" w:sz="0" w:space="0" w:color="auto"/>
        <w:left w:val="none" w:sz="0" w:space="0" w:color="auto"/>
        <w:bottom w:val="none" w:sz="0" w:space="0" w:color="auto"/>
        <w:right w:val="none" w:sz="0" w:space="0" w:color="auto"/>
      </w:divBdr>
    </w:div>
    <w:div w:id="299503003">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514195928">
      <w:bodyDiv w:val="1"/>
      <w:marLeft w:val="0"/>
      <w:marRight w:val="0"/>
      <w:marTop w:val="0"/>
      <w:marBottom w:val="0"/>
      <w:divBdr>
        <w:top w:val="none" w:sz="0" w:space="0" w:color="auto"/>
        <w:left w:val="none" w:sz="0" w:space="0" w:color="auto"/>
        <w:bottom w:val="none" w:sz="0" w:space="0" w:color="auto"/>
        <w:right w:val="none" w:sz="0" w:space="0" w:color="auto"/>
      </w:divBdr>
    </w:div>
    <w:div w:id="528566181">
      <w:bodyDiv w:val="1"/>
      <w:marLeft w:val="0"/>
      <w:marRight w:val="0"/>
      <w:marTop w:val="0"/>
      <w:marBottom w:val="0"/>
      <w:divBdr>
        <w:top w:val="none" w:sz="0" w:space="0" w:color="auto"/>
        <w:left w:val="none" w:sz="0" w:space="0" w:color="auto"/>
        <w:bottom w:val="none" w:sz="0" w:space="0" w:color="auto"/>
        <w:right w:val="none" w:sz="0" w:space="0" w:color="auto"/>
      </w:divBdr>
    </w:div>
    <w:div w:id="626350429">
      <w:bodyDiv w:val="1"/>
      <w:marLeft w:val="0"/>
      <w:marRight w:val="0"/>
      <w:marTop w:val="0"/>
      <w:marBottom w:val="0"/>
      <w:divBdr>
        <w:top w:val="none" w:sz="0" w:space="0" w:color="auto"/>
        <w:left w:val="none" w:sz="0" w:space="0" w:color="auto"/>
        <w:bottom w:val="none" w:sz="0" w:space="0" w:color="auto"/>
        <w:right w:val="none" w:sz="0" w:space="0" w:color="auto"/>
      </w:divBdr>
    </w:div>
    <w:div w:id="632902187">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715080428">
      <w:bodyDiv w:val="1"/>
      <w:marLeft w:val="0"/>
      <w:marRight w:val="0"/>
      <w:marTop w:val="0"/>
      <w:marBottom w:val="0"/>
      <w:divBdr>
        <w:top w:val="none" w:sz="0" w:space="0" w:color="auto"/>
        <w:left w:val="none" w:sz="0" w:space="0" w:color="auto"/>
        <w:bottom w:val="none" w:sz="0" w:space="0" w:color="auto"/>
        <w:right w:val="none" w:sz="0" w:space="0" w:color="auto"/>
      </w:divBdr>
    </w:div>
    <w:div w:id="780033806">
      <w:bodyDiv w:val="1"/>
      <w:marLeft w:val="0"/>
      <w:marRight w:val="0"/>
      <w:marTop w:val="0"/>
      <w:marBottom w:val="0"/>
      <w:divBdr>
        <w:top w:val="none" w:sz="0" w:space="0" w:color="auto"/>
        <w:left w:val="none" w:sz="0" w:space="0" w:color="auto"/>
        <w:bottom w:val="none" w:sz="0" w:space="0" w:color="auto"/>
        <w:right w:val="none" w:sz="0" w:space="0" w:color="auto"/>
      </w:divBdr>
    </w:div>
    <w:div w:id="830176335">
      <w:bodyDiv w:val="1"/>
      <w:marLeft w:val="0"/>
      <w:marRight w:val="0"/>
      <w:marTop w:val="0"/>
      <w:marBottom w:val="0"/>
      <w:divBdr>
        <w:top w:val="none" w:sz="0" w:space="0" w:color="auto"/>
        <w:left w:val="none" w:sz="0" w:space="0" w:color="auto"/>
        <w:bottom w:val="none" w:sz="0" w:space="0" w:color="auto"/>
        <w:right w:val="none" w:sz="0" w:space="0" w:color="auto"/>
      </w:divBdr>
    </w:div>
    <w:div w:id="916213008">
      <w:bodyDiv w:val="1"/>
      <w:marLeft w:val="0"/>
      <w:marRight w:val="0"/>
      <w:marTop w:val="0"/>
      <w:marBottom w:val="0"/>
      <w:divBdr>
        <w:top w:val="none" w:sz="0" w:space="0" w:color="auto"/>
        <w:left w:val="none" w:sz="0" w:space="0" w:color="auto"/>
        <w:bottom w:val="none" w:sz="0" w:space="0" w:color="auto"/>
        <w:right w:val="none" w:sz="0" w:space="0" w:color="auto"/>
      </w:divBdr>
    </w:div>
    <w:div w:id="924847047">
      <w:bodyDiv w:val="1"/>
      <w:marLeft w:val="0"/>
      <w:marRight w:val="0"/>
      <w:marTop w:val="0"/>
      <w:marBottom w:val="0"/>
      <w:divBdr>
        <w:top w:val="none" w:sz="0" w:space="0" w:color="auto"/>
        <w:left w:val="none" w:sz="0" w:space="0" w:color="auto"/>
        <w:bottom w:val="none" w:sz="0" w:space="0" w:color="auto"/>
        <w:right w:val="none" w:sz="0" w:space="0" w:color="auto"/>
      </w:divBdr>
    </w:div>
    <w:div w:id="982464238">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3162273">
      <w:bodyDiv w:val="1"/>
      <w:marLeft w:val="0"/>
      <w:marRight w:val="0"/>
      <w:marTop w:val="0"/>
      <w:marBottom w:val="0"/>
      <w:divBdr>
        <w:top w:val="none" w:sz="0" w:space="0" w:color="auto"/>
        <w:left w:val="none" w:sz="0" w:space="0" w:color="auto"/>
        <w:bottom w:val="none" w:sz="0" w:space="0" w:color="auto"/>
        <w:right w:val="none" w:sz="0" w:space="0" w:color="auto"/>
      </w:divBdr>
    </w:div>
    <w:div w:id="1440643632">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02969594">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9357087">
      <w:bodyDiv w:val="1"/>
      <w:marLeft w:val="0"/>
      <w:marRight w:val="0"/>
      <w:marTop w:val="0"/>
      <w:marBottom w:val="0"/>
      <w:divBdr>
        <w:top w:val="none" w:sz="0" w:space="0" w:color="auto"/>
        <w:left w:val="none" w:sz="0" w:space="0" w:color="auto"/>
        <w:bottom w:val="none" w:sz="0" w:space="0" w:color="auto"/>
        <w:right w:val="none" w:sz="0" w:space="0" w:color="auto"/>
      </w:divBdr>
    </w:div>
    <w:div w:id="1725979530">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830444485">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CA9C28-73E3-4877-B008-978ADEB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TotalTime>
  <Pages>6</Pages>
  <Words>1948</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17TH MEETING OF THE</vt:lpstr>
    </vt:vector>
  </TitlesOfParts>
  <Manager/>
  <Company>United Nations Volunteers (UNV) programme</Company>
  <LinksUpToDate>false</LinksUpToDate>
  <CharactersWithSpaces>12318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dc:description/>
  <cp:lastModifiedBy>Ximena Cancino</cp:lastModifiedBy>
  <cp:revision>3</cp:revision>
  <cp:lastPrinted>2017-07-03T10:10:00Z</cp:lastPrinted>
  <dcterms:created xsi:type="dcterms:W3CDTF">2017-07-03T10:09:00Z</dcterms:created>
  <dcterms:modified xsi:type="dcterms:W3CDTF">2017-07-03T10:11:00Z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