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129B8F27" w14:textId="77777777" w:rsidR="00B357EE" w:rsidRPr="00B357EE" w:rsidRDefault="00B357EE" w:rsidP="00B357EE">
      <w:pPr>
        <w:pBdr>
          <w:top w:val="single" w:sz="6" w:space="0" w:color="FFFFFF"/>
          <w:left w:val="single" w:sz="6" w:space="0" w:color="FFFFFF"/>
          <w:bottom w:val="single" w:sz="6" w:space="0" w:color="FFFFFF"/>
          <w:right w:val="single" w:sz="6" w:space="0" w:color="FFFFFF"/>
        </w:pBdr>
        <w:spacing w:after="120"/>
        <w:ind w:left="-86" w:right="-360"/>
        <w:jc w:val="center"/>
        <w:outlineLvl w:val="1"/>
        <w:rPr>
          <w:rFonts w:ascii="Arial" w:hAnsi="Arial" w:cs="Arial"/>
          <w:b/>
          <w:bCs/>
          <w:sz w:val="22"/>
          <w:szCs w:val="22"/>
          <w:lang w:val="en-GB"/>
        </w:rPr>
      </w:pPr>
      <w:r w:rsidRPr="00B357EE">
        <w:rPr>
          <w:rFonts w:ascii="Arial" w:hAnsi="Arial" w:cs="Arial"/>
          <w:b/>
          <w:bCs/>
          <w:caps/>
          <w:sz w:val="22"/>
          <w:szCs w:val="22"/>
          <w:lang w:val="en-GB"/>
        </w:rPr>
        <w:t>Addressing Unsustainable Use of Terrestrial and Avian Wild Meat of Migratory Species of Wild Animals</w:t>
      </w:r>
    </w:p>
    <w:p w14:paraId="035B13B1" w14:textId="46B82E41" w:rsidR="0033781B" w:rsidRPr="0033781B" w:rsidRDefault="005D43E4" w:rsidP="0033781B">
      <w:pPr>
        <w:jc w:val="center"/>
        <w:rPr>
          <w:rFonts w:ascii="Arial" w:hAnsi="Arial" w:cs="Arial"/>
          <w:sz w:val="22"/>
          <w:szCs w:val="22"/>
          <w:lang w:val="en-GB"/>
        </w:rPr>
      </w:pPr>
      <w:r>
        <w:rPr>
          <w:rFonts w:ascii="Arial" w:hAnsi="Arial" w:cs="Arial"/>
          <w:sz w:val="22"/>
          <w:szCs w:val="22"/>
        </w:rPr>
        <w:t>UNEP/CMS/COP13/Doc</w:t>
      </w:r>
      <w:r w:rsidR="0033781B" w:rsidRPr="0033781B">
        <w:rPr>
          <w:rFonts w:ascii="Arial" w:hAnsi="Arial" w:cs="Arial"/>
          <w:sz w:val="22"/>
          <w:szCs w:val="22"/>
          <w:lang w:val="en-GB"/>
        </w:rPr>
        <w:t>.</w:t>
      </w:r>
      <w:bookmarkStart w:id="0" w:name="_Hlk31983873"/>
      <w:r w:rsidR="0033781B" w:rsidRPr="0033781B">
        <w:rPr>
          <w:rFonts w:ascii="Arial" w:hAnsi="Arial" w:cs="Arial"/>
          <w:sz w:val="22"/>
          <w:szCs w:val="22"/>
          <w:lang w:val="en-GB"/>
        </w:rPr>
        <w:t>26.4.</w:t>
      </w:r>
      <w:bookmarkEnd w:id="0"/>
      <w:r w:rsidR="00B357EE">
        <w:rPr>
          <w:rFonts w:ascii="Arial" w:hAnsi="Arial" w:cs="Arial"/>
          <w:sz w:val="22"/>
          <w:szCs w:val="22"/>
          <w:lang w:val="en-GB"/>
        </w:rPr>
        <w:t>3</w:t>
      </w:r>
    </w:p>
    <w:p w14:paraId="77BA811D" w14:textId="551E381A" w:rsidR="00D82C56" w:rsidRDefault="00D82C56" w:rsidP="00E829C9">
      <w:pPr>
        <w:jc w:val="center"/>
        <w:rPr>
          <w:rFonts w:ascii="Arial" w:hAnsi="Arial" w:cs="Arial"/>
          <w:sz w:val="22"/>
          <w:szCs w:val="22"/>
        </w:rPr>
      </w:pPr>
    </w:p>
    <w:p w14:paraId="73A89732" w14:textId="41E4E0DE"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F65C89">
        <w:rPr>
          <w:rFonts w:ascii="Arial" w:hAnsi="Arial" w:cs="Arial"/>
          <w:i/>
          <w:sz w:val="22"/>
          <w:szCs w:val="22"/>
        </w:rPr>
        <w:t>COW</w:t>
      </w:r>
      <w:r>
        <w:rPr>
          <w:rFonts w:ascii="Arial" w:hAnsi="Arial" w:cs="Arial"/>
          <w:i/>
          <w:sz w:val="22"/>
          <w:szCs w:val="22"/>
        </w:rPr>
        <w:t>)</w:t>
      </w:r>
    </w:p>
    <w:p w14:paraId="16B39E14" w14:textId="77777777" w:rsidR="00F65C89" w:rsidRDefault="00F65C89" w:rsidP="00F65C89">
      <w:pPr>
        <w:jc w:val="center"/>
        <w:rPr>
          <w:rFonts w:ascii="Arial" w:hAnsi="Arial" w:cs="Arial"/>
          <w:sz w:val="22"/>
          <w:szCs w:val="22"/>
        </w:rPr>
      </w:pPr>
    </w:p>
    <w:p w14:paraId="61F82962" w14:textId="23A841AB" w:rsidR="00F65C89" w:rsidRDefault="00F65C89" w:rsidP="00F65C89">
      <w:pPr>
        <w:jc w:val="center"/>
        <w:rPr>
          <w:rFonts w:ascii="Arial" w:hAnsi="Arial" w:cs="Arial"/>
          <w:sz w:val="22"/>
          <w:szCs w:val="22"/>
        </w:rPr>
      </w:pPr>
      <w:r>
        <w:rPr>
          <w:rFonts w:ascii="Arial" w:hAnsi="Arial" w:cs="Arial"/>
          <w:sz w:val="22"/>
          <w:szCs w:val="22"/>
        </w:rPr>
        <w:t>DRAFT DECISION</w:t>
      </w:r>
      <w:r w:rsidR="00D06D2D">
        <w:rPr>
          <w:rFonts w:ascii="Arial" w:hAnsi="Arial" w:cs="Arial"/>
          <w:sz w:val="22"/>
          <w:szCs w:val="22"/>
        </w:rPr>
        <w:t>S</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33CD2464" w14:textId="77777777" w:rsidR="00B357EE" w:rsidRPr="00B357EE" w:rsidRDefault="00B357EE" w:rsidP="002031C5">
      <w:pPr>
        <w:widowControl/>
        <w:suppressAutoHyphens w:val="0"/>
        <w:autoSpaceDE/>
        <w:autoSpaceDN/>
        <w:textAlignment w:val="auto"/>
        <w:rPr>
          <w:rFonts w:ascii="Arial" w:eastAsiaTheme="minorHAnsi" w:hAnsi="Arial" w:cstheme="minorBidi"/>
          <w:b/>
          <w:i/>
          <w:sz w:val="22"/>
          <w:szCs w:val="22"/>
        </w:rPr>
      </w:pPr>
      <w:r w:rsidRPr="00B357EE">
        <w:rPr>
          <w:rFonts w:ascii="Arial" w:eastAsiaTheme="minorHAnsi" w:hAnsi="Arial" w:cstheme="minorBidi"/>
          <w:b/>
          <w:i/>
          <w:sz w:val="22"/>
          <w:szCs w:val="22"/>
        </w:rPr>
        <w:t>Directed to the Secretariat</w:t>
      </w:r>
    </w:p>
    <w:p w14:paraId="5FF9DC61" w14:textId="77777777" w:rsidR="00B357EE" w:rsidRPr="00B357EE" w:rsidRDefault="00B357EE" w:rsidP="002031C5">
      <w:pPr>
        <w:widowControl/>
        <w:suppressAutoHyphens w:val="0"/>
        <w:autoSpaceDE/>
        <w:autoSpaceDN/>
        <w:textAlignment w:val="auto"/>
        <w:rPr>
          <w:rFonts w:ascii="Arial" w:eastAsiaTheme="minorHAnsi" w:hAnsi="Arial" w:cstheme="minorBidi"/>
          <w:sz w:val="22"/>
          <w:szCs w:val="22"/>
        </w:rPr>
      </w:pPr>
    </w:p>
    <w:p w14:paraId="0F885D18" w14:textId="628E9791" w:rsidR="00B357EE" w:rsidRPr="00B357EE" w:rsidRDefault="00B357EE" w:rsidP="002031C5">
      <w:pPr>
        <w:widowControl/>
        <w:suppressAutoHyphens w:val="0"/>
        <w:autoSpaceDE/>
        <w:autoSpaceDN/>
        <w:ind w:left="851" w:hanging="851"/>
        <w:jc w:val="both"/>
        <w:textAlignment w:val="auto"/>
        <w:rPr>
          <w:rFonts w:ascii="Arial" w:eastAsiaTheme="minorHAnsi" w:hAnsi="Arial" w:cstheme="minorBidi"/>
          <w:sz w:val="22"/>
          <w:szCs w:val="22"/>
        </w:rPr>
      </w:pPr>
      <w:proofErr w:type="gramStart"/>
      <w:r w:rsidRPr="00B357EE">
        <w:rPr>
          <w:rFonts w:ascii="Arial" w:eastAsiaTheme="minorHAnsi" w:hAnsi="Arial" w:cstheme="minorBidi"/>
          <w:sz w:val="22"/>
          <w:szCs w:val="22"/>
        </w:rPr>
        <w:t>13:AA</w:t>
      </w:r>
      <w:proofErr w:type="gramEnd"/>
      <w:r w:rsidR="002031C5">
        <w:rPr>
          <w:rFonts w:ascii="Arial" w:eastAsiaTheme="minorHAnsi" w:hAnsi="Arial" w:cstheme="minorBidi"/>
          <w:sz w:val="22"/>
          <w:szCs w:val="22"/>
        </w:rPr>
        <w:tab/>
      </w:r>
      <w:r w:rsidRPr="00B357EE">
        <w:rPr>
          <w:rFonts w:ascii="Arial" w:eastAsiaTheme="minorHAnsi" w:hAnsi="Arial" w:cstheme="minorBidi"/>
          <w:sz w:val="22"/>
          <w:szCs w:val="22"/>
        </w:rPr>
        <w:t>The Secretariat shall, subject to the availability of external resources, and working within the Convention’s remit:</w:t>
      </w:r>
    </w:p>
    <w:p w14:paraId="7D680BC0" w14:textId="77777777" w:rsidR="00B357EE" w:rsidRPr="00B357EE" w:rsidRDefault="00B357EE" w:rsidP="002031C5">
      <w:pPr>
        <w:widowControl/>
        <w:suppressAutoHyphens w:val="0"/>
        <w:autoSpaceDE/>
        <w:autoSpaceDN/>
        <w:jc w:val="both"/>
        <w:textAlignment w:val="auto"/>
        <w:rPr>
          <w:rFonts w:ascii="Arial" w:eastAsiaTheme="minorHAnsi" w:hAnsi="Arial" w:cstheme="minorBidi"/>
          <w:sz w:val="22"/>
          <w:szCs w:val="22"/>
        </w:rPr>
      </w:pPr>
    </w:p>
    <w:p w14:paraId="1B97C122" w14:textId="77777777" w:rsidR="00B357EE" w:rsidRPr="00B357EE" w:rsidRDefault="00B357EE" w:rsidP="002031C5">
      <w:pPr>
        <w:widowControl/>
        <w:numPr>
          <w:ilvl w:val="0"/>
          <w:numId w:val="5"/>
        </w:numPr>
        <w:suppressAutoHyphens w:val="0"/>
        <w:autoSpaceDE/>
        <w:autoSpaceDN/>
        <w:ind w:left="1276" w:hanging="425"/>
        <w:jc w:val="both"/>
        <w:textAlignment w:val="auto"/>
        <w:rPr>
          <w:rFonts w:ascii="Arial" w:eastAsiaTheme="minorHAnsi" w:hAnsi="Arial" w:cstheme="minorBidi"/>
          <w:sz w:val="22"/>
          <w:szCs w:val="22"/>
        </w:rPr>
      </w:pPr>
      <w:r w:rsidRPr="00B357EE">
        <w:rPr>
          <w:rFonts w:ascii="Arial" w:eastAsiaTheme="minorHAnsi" w:hAnsi="Arial" w:cstheme="minorBidi"/>
          <w:sz w:val="22"/>
          <w:szCs w:val="22"/>
        </w:rPr>
        <w:t>prepare an analysis on the direct and indirect impacts of wild meat taking, trade and consumption on terrestrial and avian species listed on CMS Appendices I and II;</w:t>
      </w:r>
    </w:p>
    <w:p w14:paraId="27D8FCE9" w14:textId="77777777" w:rsidR="00B357EE" w:rsidRPr="00B357EE" w:rsidRDefault="00B357EE" w:rsidP="002031C5">
      <w:pPr>
        <w:widowControl/>
        <w:suppressAutoHyphens w:val="0"/>
        <w:autoSpaceDE/>
        <w:autoSpaceDN/>
        <w:ind w:left="1276" w:hanging="425"/>
        <w:jc w:val="both"/>
        <w:textAlignment w:val="auto"/>
        <w:rPr>
          <w:rFonts w:ascii="Arial" w:eastAsiaTheme="minorHAnsi" w:hAnsi="Arial" w:cstheme="minorBidi"/>
          <w:sz w:val="22"/>
          <w:szCs w:val="22"/>
        </w:rPr>
      </w:pPr>
    </w:p>
    <w:p w14:paraId="5DEF5E15" w14:textId="2D795BAE" w:rsidR="00B357EE" w:rsidRDefault="00B357EE" w:rsidP="002031C5">
      <w:pPr>
        <w:widowControl/>
        <w:numPr>
          <w:ilvl w:val="0"/>
          <w:numId w:val="5"/>
        </w:numPr>
        <w:suppressAutoHyphens w:val="0"/>
        <w:autoSpaceDE/>
        <w:autoSpaceDN/>
        <w:ind w:left="1276" w:hanging="425"/>
        <w:jc w:val="both"/>
        <w:textAlignment w:val="auto"/>
        <w:rPr>
          <w:rFonts w:ascii="Arial" w:eastAsiaTheme="minorHAnsi" w:hAnsi="Arial" w:cstheme="minorBidi"/>
          <w:sz w:val="22"/>
          <w:szCs w:val="22"/>
        </w:rPr>
      </w:pPr>
      <w:r w:rsidRPr="00B357EE">
        <w:rPr>
          <w:rFonts w:ascii="Arial" w:eastAsiaTheme="minorHAnsi" w:hAnsi="Arial" w:cstheme="minorBidi"/>
          <w:sz w:val="22"/>
          <w:szCs w:val="22"/>
        </w:rPr>
        <w:t>on the basis of the findings made under paragraph a), cooperate with the partners of the Collaborative Partnership on Sustainable Wildlife Management (CPW) and, in particular, with</w:t>
      </w:r>
      <w:r w:rsidR="00F65C89">
        <w:rPr>
          <w:rFonts w:ascii="Arial" w:eastAsiaTheme="minorHAnsi" w:hAnsi="Arial" w:cstheme="minorBidi"/>
          <w:sz w:val="22"/>
          <w:szCs w:val="22"/>
        </w:rPr>
        <w:t xml:space="preserve"> </w:t>
      </w:r>
      <w:r w:rsidRPr="00B40501">
        <w:rPr>
          <w:rFonts w:ascii="Arial" w:eastAsiaTheme="minorHAnsi" w:hAnsi="Arial" w:cstheme="minorBidi"/>
          <w:sz w:val="22"/>
          <w:szCs w:val="22"/>
        </w:rPr>
        <w:t xml:space="preserve">the Secretariats of the Convention on International Trade in Endangered Species of Wild Fauna and Flora (CITES) and the Convention on Biological Diversity (CBD), as well as the Presidencies of their respective Conferences of the Parties through the Secretariats of CBD and CITES, </w:t>
      </w:r>
      <w:r w:rsidR="003434CB" w:rsidRPr="00751E1D">
        <w:rPr>
          <w:rFonts w:ascii="Arial" w:eastAsiaTheme="minorHAnsi" w:hAnsi="Arial" w:cstheme="minorBidi"/>
          <w:sz w:val="22"/>
          <w:szCs w:val="22"/>
        </w:rPr>
        <w:t xml:space="preserve">and the Food and Agricultural Organization (FAO), the Centre for International Forestry Research (CIFOR), Centre de </w:t>
      </w:r>
      <w:proofErr w:type="spellStart"/>
      <w:r w:rsidR="003434CB" w:rsidRPr="00751E1D">
        <w:rPr>
          <w:rFonts w:ascii="Arial" w:eastAsiaTheme="minorHAnsi" w:hAnsi="Arial" w:cstheme="minorBidi"/>
          <w:sz w:val="22"/>
          <w:szCs w:val="22"/>
        </w:rPr>
        <w:t>Coopération</w:t>
      </w:r>
      <w:proofErr w:type="spellEnd"/>
      <w:r w:rsidR="003434CB" w:rsidRPr="00751E1D">
        <w:rPr>
          <w:rFonts w:ascii="Arial" w:eastAsiaTheme="minorHAnsi" w:hAnsi="Arial" w:cstheme="minorBidi"/>
          <w:sz w:val="22"/>
          <w:szCs w:val="22"/>
        </w:rPr>
        <w:t xml:space="preserve"> </w:t>
      </w:r>
      <w:proofErr w:type="spellStart"/>
      <w:r w:rsidR="003434CB" w:rsidRPr="00751E1D">
        <w:rPr>
          <w:rFonts w:ascii="Arial" w:eastAsiaTheme="minorHAnsi" w:hAnsi="Arial" w:cstheme="minorBidi"/>
          <w:sz w:val="22"/>
          <w:szCs w:val="22"/>
        </w:rPr>
        <w:t>Internationale</w:t>
      </w:r>
      <w:proofErr w:type="spellEnd"/>
      <w:r w:rsidR="003434CB" w:rsidRPr="00751E1D">
        <w:rPr>
          <w:rFonts w:ascii="Arial" w:eastAsiaTheme="minorHAnsi" w:hAnsi="Arial" w:cstheme="minorBidi"/>
          <w:sz w:val="22"/>
          <w:szCs w:val="22"/>
        </w:rPr>
        <w:t xml:space="preserve"> </w:t>
      </w:r>
      <w:proofErr w:type="spellStart"/>
      <w:r w:rsidR="003434CB" w:rsidRPr="00751E1D">
        <w:rPr>
          <w:rFonts w:ascii="Arial" w:eastAsiaTheme="minorHAnsi" w:hAnsi="Arial" w:cstheme="minorBidi"/>
          <w:sz w:val="22"/>
          <w:szCs w:val="22"/>
        </w:rPr>
        <w:t>en</w:t>
      </w:r>
      <w:proofErr w:type="spellEnd"/>
      <w:r w:rsidR="003434CB" w:rsidRPr="00751E1D">
        <w:rPr>
          <w:rFonts w:ascii="Arial" w:eastAsiaTheme="minorHAnsi" w:hAnsi="Arial" w:cstheme="minorBidi"/>
          <w:sz w:val="22"/>
          <w:szCs w:val="22"/>
        </w:rPr>
        <w:t xml:space="preserve"> Recherche </w:t>
      </w:r>
      <w:proofErr w:type="spellStart"/>
      <w:r w:rsidR="003434CB" w:rsidRPr="00751E1D">
        <w:rPr>
          <w:rFonts w:ascii="Arial" w:eastAsiaTheme="minorHAnsi" w:hAnsi="Arial" w:cstheme="minorBidi"/>
          <w:sz w:val="22"/>
          <w:szCs w:val="22"/>
        </w:rPr>
        <w:t>Agronomique</w:t>
      </w:r>
      <w:proofErr w:type="spellEnd"/>
      <w:r w:rsidR="003434CB" w:rsidRPr="00751E1D">
        <w:rPr>
          <w:rFonts w:ascii="Arial" w:eastAsiaTheme="minorHAnsi" w:hAnsi="Arial" w:cstheme="minorBidi"/>
          <w:sz w:val="22"/>
          <w:szCs w:val="22"/>
        </w:rPr>
        <w:t xml:space="preserve"> pour le </w:t>
      </w:r>
      <w:proofErr w:type="spellStart"/>
      <w:r w:rsidR="003434CB" w:rsidRPr="00751E1D">
        <w:rPr>
          <w:rFonts w:ascii="Arial" w:eastAsiaTheme="minorHAnsi" w:hAnsi="Arial" w:cstheme="minorBidi"/>
          <w:sz w:val="22"/>
          <w:szCs w:val="22"/>
        </w:rPr>
        <w:t>Développement</w:t>
      </w:r>
      <w:proofErr w:type="spellEnd"/>
      <w:r w:rsidR="003434CB" w:rsidRPr="00751E1D">
        <w:rPr>
          <w:rFonts w:ascii="Arial" w:eastAsiaTheme="minorHAnsi" w:hAnsi="Arial" w:cstheme="minorBidi"/>
          <w:sz w:val="22"/>
          <w:szCs w:val="22"/>
        </w:rPr>
        <w:t xml:space="preserve"> (CIRAD) and the Wildlife Conservation Society (WCS) on Sustainable Wildlife Management issues,</w:t>
      </w:r>
      <w:r w:rsidR="003434CB" w:rsidRPr="00B40501">
        <w:rPr>
          <w:rFonts w:ascii="Arial" w:eastAsiaTheme="minorHAnsi" w:hAnsi="Arial" w:cstheme="minorBidi"/>
          <w:sz w:val="22"/>
          <w:szCs w:val="22"/>
          <w:u w:val="single"/>
        </w:rPr>
        <w:t xml:space="preserve"> </w:t>
      </w:r>
      <w:r w:rsidRPr="00B40501">
        <w:rPr>
          <w:rFonts w:ascii="Arial" w:eastAsiaTheme="minorHAnsi" w:hAnsi="Arial" w:cstheme="minorBidi"/>
          <w:sz w:val="22"/>
          <w:szCs w:val="22"/>
        </w:rPr>
        <w:t>in raising the importance of unsustainable wild meat taking, trade and consumption within the global policy agenda;</w:t>
      </w:r>
    </w:p>
    <w:p w14:paraId="6D9995C4" w14:textId="77777777" w:rsidR="002031C5" w:rsidRDefault="002031C5" w:rsidP="002031C5">
      <w:pPr>
        <w:pStyle w:val="ListParagraph"/>
        <w:rPr>
          <w:rFonts w:ascii="Arial" w:eastAsiaTheme="minorHAnsi" w:hAnsi="Arial" w:cstheme="minorBidi"/>
          <w:sz w:val="22"/>
          <w:szCs w:val="22"/>
        </w:rPr>
      </w:pPr>
    </w:p>
    <w:p w14:paraId="39C25D7E" w14:textId="14C52A49" w:rsidR="00B357EE" w:rsidRPr="00B357EE" w:rsidRDefault="00B357EE" w:rsidP="002031C5">
      <w:pPr>
        <w:widowControl/>
        <w:numPr>
          <w:ilvl w:val="0"/>
          <w:numId w:val="5"/>
        </w:numPr>
        <w:suppressAutoHyphens w:val="0"/>
        <w:autoSpaceDE/>
        <w:autoSpaceDN/>
        <w:ind w:left="1276" w:hanging="425"/>
        <w:textAlignment w:val="auto"/>
        <w:rPr>
          <w:rFonts w:ascii="Arial" w:eastAsiaTheme="minorHAnsi" w:hAnsi="Arial" w:cstheme="minorBidi"/>
          <w:b/>
          <w:bCs/>
          <w:sz w:val="22"/>
          <w:szCs w:val="22"/>
        </w:rPr>
      </w:pPr>
      <w:r w:rsidRPr="00B357EE">
        <w:rPr>
          <w:rFonts w:ascii="Arial" w:eastAsiaTheme="minorHAnsi" w:hAnsi="Arial" w:cstheme="minorBidi"/>
          <w:sz w:val="22"/>
          <w:szCs w:val="22"/>
        </w:rPr>
        <w:t>report to the Conference of the Parties at its 1</w:t>
      </w:r>
      <w:r w:rsidRPr="00D06D2D">
        <w:rPr>
          <w:rFonts w:ascii="Arial" w:eastAsiaTheme="minorHAnsi" w:hAnsi="Arial" w:cstheme="minorBidi"/>
          <w:sz w:val="22"/>
          <w:szCs w:val="22"/>
        </w:rPr>
        <w:t>4</w:t>
      </w:r>
      <w:r w:rsidRPr="00B357EE">
        <w:rPr>
          <w:rFonts w:ascii="Arial" w:eastAsiaTheme="minorHAnsi" w:hAnsi="Arial" w:cstheme="minorBidi"/>
          <w:sz w:val="22"/>
          <w:szCs w:val="22"/>
          <w:vertAlign w:val="superscript"/>
        </w:rPr>
        <w:t>th</w:t>
      </w:r>
      <w:r w:rsidRPr="00B357EE">
        <w:rPr>
          <w:rFonts w:ascii="Arial" w:eastAsiaTheme="minorHAnsi" w:hAnsi="Arial" w:cstheme="minorBidi"/>
          <w:sz w:val="22"/>
          <w:szCs w:val="22"/>
        </w:rPr>
        <w:t xml:space="preserve"> meeting on the progress in implementing this Decision.</w:t>
      </w:r>
    </w:p>
    <w:p w14:paraId="70898F23" w14:textId="77777777" w:rsidR="00B357EE" w:rsidRPr="00B357EE" w:rsidRDefault="00B357EE" w:rsidP="002031C5">
      <w:pPr>
        <w:widowControl/>
        <w:suppressAutoHyphens w:val="0"/>
        <w:autoSpaceDE/>
        <w:autoSpaceDN/>
        <w:textAlignment w:val="auto"/>
        <w:rPr>
          <w:rFonts w:ascii="Arial" w:eastAsiaTheme="minorHAnsi" w:hAnsi="Arial" w:cstheme="minorBidi"/>
          <w:b/>
          <w:bCs/>
          <w:i/>
          <w:sz w:val="22"/>
          <w:szCs w:val="22"/>
        </w:rPr>
      </w:pPr>
    </w:p>
    <w:p w14:paraId="68452A7F" w14:textId="77777777" w:rsidR="00B357EE" w:rsidRPr="00B357EE" w:rsidRDefault="00B357EE" w:rsidP="002031C5">
      <w:pPr>
        <w:widowControl/>
        <w:suppressAutoHyphens w:val="0"/>
        <w:autoSpaceDE/>
        <w:autoSpaceDN/>
        <w:textAlignment w:val="auto"/>
        <w:rPr>
          <w:rFonts w:ascii="Arial" w:eastAsiaTheme="minorHAnsi" w:hAnsi="Arial" w:cstheme="minorBidi"/>
          <w:b/>
          <w:bCs/>
          <w:i/>
          <w:sz w:val="22"/>
          <w:szCs w:val="22"/>
        </w:rPr>
      </w:pPr>
      <w:r w:rsidRPr="00B357EE">
        <w:rPr>
          <w:rFonts w:ascii="Arial" w:eastAsiaTheme="minorHAnsi" w:hAnsi="Arial" w:cstheme="minorBidi"/>
          <w:b/>
          <w:bCs/>
          <w:i/>
          <w:sz w:val="22"/>
          <w:szCs w:val="22"/>
        </w:rPr>
        <w:t xml:space="preserve">Directed to Parties </w:t>
      </w:r>
    </w:p>
    <w:p w14:paraId="407C42D9" w14:textId="77777777" w:rsidR="00B357EE" w:rsidRPr="00B357EE" w:rsidRDefault="00B357EE" w:rsidP="002031C5">
      <w:pPr>
        <w:widowControl/>
        <w:suppressAutoHyphens w:val="0"/>
        <w:autoSpaceDE/>
        <w:autoSpaceDN/>
        <w:textAlignment w:val="auto"/>
        <w:rPr>
          <w:rFonts w:ascii="Arial" w:eastAsiaTheme="minorHAnsi" w:hAnsi="Arial" w:cstheme="minorBidi"/>
          <w:bCs/>
          <w:sz w:val="22"/>
          <w:szCs w:val="22"/>
        </w:rPr>
      </w:pPr>
    </w:p>
    <w:p w14:paraId="7A1D4A35" w14:textId="6AF3F428" w:rsidR="00B357EE" w:rsidRPr="00B357EE" w:rsidRDefault="00B357EE" w:rsidP="002031C5">
      <w:pPr>
        <w:widowControl/>
        <w:suppressAutoHyphens w:val="0"/>
        <w:autoSpaceDE/>
        <w:autoSpaceDN/>
        <w:ind w:left="851" w:hanging="851"/>
        <w:textAlignment w:val="auto"/>
        <w:rPr>
          <w:rFonts w:ascii="Arial" w:eastAsiaTheme="minorHAnsi" w:hAnsi="Arial" w:cstheme="minorBidi"/>
          <w:sz w:val="22"/>
          <w:szCs w:val="22"/>
        </w:rPr>
      </w:pPr>
      <w:r w:rsidRPr="00B357EE">
        <w:rPr>
          <w:rFonts w:ascii="Arial" w:eastAsiaTheme="minorHAnsi" w:hAnsi="Arial" w:cstheme="minorBidi"/>
          <w:bCs/>
          <w:sz w:val="22"/>
          <w:szCs w:val="22"/>
        </w:rPr>
        <w:t>13.BB</w:t>
      </w:r>
      <w:r w:rsidRPr="00B357EE">
        <w:rPr>
          <w:rFonts w:ascii="Arial" w:eastAsiaTheme="minorHAnsi" w:hAnsi="Arial" w:cstheme="minorBidi"/>
          <w:bCs/>
          <w:sz w:val="22"/>
          <w:szCs w:val="22"/>
        </w:rPr>
        <w:tab/>
      </w:r>
      <w:r w:rsidRPr="00B357EE">
        <w:rPr>
          <w:rFonts w:ascii="Arial" w:eastAsiaTheme="minorHAnsi" w:hAnsi="Arial" w:cstheme="minorBidi"/>
          <w:sz w:val="22"/>
          <w:szCs w:val="22"/>
        </w:rPr>
        <w:t xml:space="preserve">Parties are invited to cooperate with the Secretariat in the implementation of Decision </w:t>
      </w:r>
      <w:proofErr w:type="gramStart"/>
      <w:r w:rsidRPr="00B357EE">
        <w:rPr>
          <w:rFonts w:ascii="Arial" w:eastAsiaTheme="minorHAnsi" w:hAnsi="Arial" w:cstheme="minorBidi"/>
          <w:sz w:val="22"/>
          <w:szCs w:val="22"/>
        </w:rPr>
        <w:t>13.AA</w:t>
      </w:r>
      <w:proofErr w:type="gramEnd"/>
      <w:r w:rsidRPr="00B357EE">
        <w:rPr>
          <w:rFonts w:ascii="Arial" w:eastAsiaTheme="minorHAnsi" w:hAnsi="Arial" w:cstheme="minorBidi"/>
          <w:sz w:val="22"/>
          <w:szCs w:val="22"/>
        </w:rPr>
        <w:t>, by:</w:t>
      </w:r>
    </w:p>
    <w:p w14:paraId="50B4C91E" w14:textId="77777777" w:rsidR="00B357EE" w:rsidRPr="00B357EE" w:rsidRDefault="00B357EE" w:rsidP="002031C5">
      <w:pPr>
        <w:widowControl/>
        <w:suppressAutoHyphens w:val="0"/>
        <w:autoSpaceDE/>
        <w:autoSpaceDN/>
        <w:textAlignment w:val="auto"/>
        <w:rPr>
          <w:rFonts w:ascii="Arial" w:eastAsiaTheme="minorHAnsi" w:hAnsi="Arial" w:cstheme="minorBidi"/>
          <w:sz w:val="22"/>
          <w:szCs w:val="22"/>
        </w:rPr>
      </w:pPr>
    </w:p>
    <w:p w14:paraId="42945319" w14:textId="77777777" w:rsidR="00B357EE" w:rsidRPr="00B357EE" w:rsidRDefault="00B357EE" w:rsidP="002031C5">
      <w:pPr>
        <w:widowControl/>
        <w:numPr>
          <w:ilvl w:val="0"/>
          <w:numId w:val="6"/>
        </w:numPr>
        <w:suppressAutoHyphens w:val="0"/>
        <w:autoSpaceDE/>
        <w:autoSpaceDN/>
        <w:ind w:left="1276" w:hanging="425"/>
        <w:textAlignment w:val="auto"/>
        <w:rPr>
          <w:rFonts w:ascii="Arial" w:eastAsiaTheme="minorHAnsi" w:hAnsi="Arial" w:cstheme="minorBidi"/>
          <w:sz w:val="22"/>
          <w:szCs w:val="22"/>
        </w:rPr>
      </w:pPr>
      <w:r w:rsidRPr="00B357EE">
        <w:rPr>
          <w:rFonts w:ascii="Arial" w:eastAsiaTheme="minorHAnsi" w:hAnsi="Arial" w:cstheme="minorBidi"/>
          <w:sz w:val="22"/>
          <w:szCs w:val="22"/>
        </w:rPr>
        <w:t>providing information and data to the analysis mentioned in paragraph (a); and</w:t>
      </w:r>
    </w:p>
    <w:p w14:paraId="4F44BFB2" w14:textId="77777777" w:rsidR="00B357EE" w:rsidRPr="00B357EE" w:rsidRDefault="00B357EE" w:rsidP="002031C5">
      <w:pPr>
        <w:widowControl/>
        <w:suppressAutoHyphens w:val="0"/>
        <w:autoSpaceDE/>
        <w:autoSpaceDN/>
        <w:ind w:left="1276" w:hanging="425"/>
        <w:textAlignment w:val="auto"/>
        <w:rPr>
          <w:rFonts w:ascii="Arial" w:eastAsiaTheme="minorHAnsi" w:hAnsi="Arial" w:cstheme="minorBidi"/>
          <w:sz w:val="22"/>
          <w:szCs w:val="22"/>
        </w:rPr>
      </w:pPr>
    </w:p>
    <w:p w14:paraId="1B7AF2CC" w14:textId="4B0814CB" w:rsidR="00B357EE" w:rsidRPr="00B357EE" w:rsidRDefault="00B357EE" w:rsidP="002031C5">
      <w:pPr>
        <w:widowControl/>
        <w:numPr>
          <w:ilvl w:val="0"/>
          <w:numId w:val="6"/>
        </w:numPr>
        <w:suppressAutoHyphens w:val="0"/>
        <w:autoSpaceDE/>
        <w:autoSpaceDN/>
        <w:ind w:left="1276" w:hanging="425"/>
        <w:textAlignment w:val="auto"/>
        <w:rPr>
          <w:rFonts w:ascii="Arial" w:eastAsiaTheme="minorHAnsi" w:hAnsi="Arial" w:cstheme="minorBidi"/>
          <w:sz w:val="22"/>
          <w:szCs w:val="22"/>
        </w:rPr>
      </w:pPr>
      <w:r w:rsidRPr="00B357EE">
        <w:rPr>
          <w:rFonts w:ascii="Arial" w:eastAsiaTheme="minorHAnsi" w:hAnsi="Arial" w:cstheme="minorBidi"/>
          <w:sz w:val="22"/>
          <w:szCs w:val="22"/>
        </w:rPr>
        <w:t>supporting the discussions on wild meat in global policy fora mentioned in paragraph (b)</w:t>
      </w:r>
      <w:r w:rsidR="00A562A5">
        <w:rPr>
          <w:rFonts w:ascii="Arial" w:eastAsiaTheme="minorHAnsi" w:hAnsi="Arial" w:cstheme="minorBidi"/>
          <w:sz w:val="22"/>
          <w:szCs w:val="22"/>
        </w:rPr>
        <w:t>.</w:t>
      </w:r>
      <w:bookmarkStart w:id="1" w:name="_GoBack"/>
      <w:bookmarkEnd w:id="1"/>
      <w:r w:rsidRPr="00B357EE">
        <w:rPr>
          <w:rFonts w:ascii="Arial" w:eastAsiaTheme="minorHAnsi" w:hAnsi="Arial" w:cstheme="minorBidi"/>
          <w:sz w:val="22"/>
          <w:szCs w:val="22"/>
        </w:rPr>
        <w:t xml:space="preserve"> </w:t>
      </w:r>
    </w:p>
    <w:p w14:paraId="5F62C541" w14:textId="77777777" w:rsidR="002031C5" w:rsidRPr="00B357EE" w:rsidRDefault="002031C5" w:rsidP="002031C5">
      <w:pPr>
        <w:widowControl/>
        <w:suppressAutoHyphens w:val="0"/>
        <w:autoSpaceDE/>
        <w:autoSpaceDN/>
        <w:ind w:left="1440"/>
        <w:textAlignment w:val="auto"/>
        <w:rPr>
          <w:rFonts w:ascii="Arial" w:eastAsiaTheme="minorHAnsi" w:hAnsi="Arial" w:cstheme="minorBidi"/>
          <w:sz w:val="22"/>
          <w:szCs w:val="22"/>
        </w:rPr>
      </w:pPr>
    </w:p>
    <w:p w14:paraId="004A6C44" w14:textId="77777777" w:rsidR="00B357EE" w:rsidRPr="00B357EE" w:rsidRDefault="00B357EE" w:rsidP="002031C5">
      <w:pPr>
        <w:widowControl/>
        <w:suppressAutoHyphens w:val="0"/>
        <w:autoSpaceDE/>
        <w:autoSpaceDN/>
        <w:textAlignment w:val="auto"/>
        <w:rPr>
          <w:rFonts w:ascii="Arial" w:eastAsiaTheme="minorHAnsi" w:hAnsi="Arial" w:cstheme="minorBidi"/>
          <w:b/>
          <w:i/>
          <w:sz w:val="22"/>
          <w:szCs w:val="22"/>
        </w:rPr>
      </w:pPr>
      <w:r w:rsidRPr="00B357EE">
        <w:rPr>
          <w:rFonts w:ascii="Arial" w:eastAsiaTheme="minorHAnsi" w:hAnsi="Arial" w:cstheme="minorBidi"/>
          <w:b/>
          <w:i/>
          <w:sz w:val="22"/>
          <w:szCs w:val="22"/>
        </w:rPr>
        <w:t xml:space="preserve">Directed to Parties </w:t>
      </w:r>
    </w:p>
    <w:p w14:paraId="422829C5" w14:textId="77777777" w:rsidR="00B357EE" w:rsidRPr="00B357EE" w:rsidRDefault="00B357EE" w:rsidP="002031C5">
      <w:pPr>
        <w:widowControl/>
        <w:suppressAutoHyphens w:val="0"/>
        <w:autoSpaceDE/>
        <w:autoSpaceDN/>
        <w:ind w:left="1440" w:hanging="1440"/>
        <w:textAlignment w:val="auto"/>
        <w:rPr>
          <w:rFonts w:ascii="Arial" w:eastAsiaTheme="minorHAnsi" w:hAnsi="Arial" w:cstheme="minorBidi"/>
          <w:b/>
          <w:i/>
          <w:sz w:val="22"/>
          <w:szCs w:val="22"/>
        </w:rPr>
      </w:pPr>
    </w:p>
    <w:p w14:paraId="19D745D5" w14:textId="5E5E927F" w:rsidR="00B357EE" w:rsidRPr="00B357EE" w:rsidRDefault="00B357EE" w:rsidP="002031C5">
      <w:pPr>
        <w:widowControl/>
        <w:suppressAutoHyphens w:val="0"/>
        <w:autoSpaceDE/>
        <w:autoSpaceDN/>
        <w:ind w:left="851" w:hanging="851"/>
        <w:textAlignment w:val="auto"/>
        <w:rPr>
          <w:rFonts w:ascii="Arial" w:eastAsiaTheme="minorHAnsi" w:hAnsi="Arial" w:cstheme="minorBidi"/>
          <w:sz w:val="22"/>
          <w:szCs w:val="22"/>
        </w:rPr>
      </w:pPr>
      <w:r w:rsidRPr="00B357EE">
        <w:rPr>
          <w:rFonts w:ascii="Arial" w:eastAsiaTheme="minorHAnsi" w:hAnsi="Arial" w:cstheme="minorBidi"/>
          <w:sz w:val="22"/>
          <w:szCs w:val="22"/>
        </w:rPr>
        <w:t>13.CC</w:t>
      </w:r>
      <w:r w:rsidRPr="00B357EE">
        <w:rPr>
          <w:rFonts w:ascii="Arial" w:eastAsiaTheme="minorHAnsi" w:hAnsi="Arial" w:cstheme="minorBidi"/>
          <w:sz w:val="22"/>
          <w:szCs w:val="22"/>
        </w:rPr>
        <w:tab/>
        <w:t>Parties are invited to consider, where relevant via co-operation between CMS National Focal Points</w:t>
      </w:r>
      <w:r w:rsidR="00822DD5">
        <w:rPr>
          <w:rFonts w:ascii="Arial" w:eastAsiaTheme="minorHAnsi" w:hAnsi="Arial" w:cstheme="minorBidi"/>
          <w:sz w:val="22"/>
          <w:szCs w:val="22"/>
        </w:rPr>
        <w:t xml:space="preserve"> </w:t>
      </w:r>
      <w:r w:rsidR="00822DD5" w:rsidRPr="00822DD5">
        <w:rPr>
          <w:rFonts w:ascii="Arial" w:eastAsiaTheme="minorHAnsi" w:hAnsi="Arial" w:cstheme="minorBidi"/>
          <w:sz w:val="22"/>
          <w:szCs w:val="22"/>
        </w:rPr>
        <w:t>and CITES Authorities</w:t>
      </w:r>
      <w:r w:rsidRPr="00B357EE">
        <w:rPr>
          <w:rFonts w:ascii="Arial" w:eastAsiaTheme="minorHAnsi" w:hAnsi="Arial" w:cstheme="minorBidi"/>
          <w:sz w:val="22"/>
          <w:szCs w:val="22"/>
        </w:rPr>
        <w:t>, regulating trade in wild meat of terrestrial and avian species listed on CMS Appendices I and II in order to avoid negative effects on the conservation status of source populations.</w:t>
      </w:r>
    </w:p>
    <w:p w14:paraId="729EC761" w14:textId="48589E72" w:rsidR="00B357EE" w:rsidRDefault="00B357EE" w:rsidP="002031C5">
      <w:pPr>
        <w:widowControl/>
        <w:suppressAutoHyphens w:val="0"/>
        <w:autoSpaceDE/>
        <w:autoSpaceDN/>
        <w:textAlignment w:val="auto"/>
        <w:rPr>
          <w:rFonts w:ascii="Arial" w:eastAsiaTheme="minorHAnsi" w:hAnsi="Arial" w:cstheme="minorBidi"/>
          <w:i/>
          <w:sz w:val="22"/>
          <w:szCs w:val="22"/>
        </w:rPr>
      </w:pPr>
    </w:p>
    <w:p w14:paraId="7D8C71C7" w14:textId="02E3EDB4" w:rsidR="00B357EE" w:rsidRDefault="00B357EE" w:rsidP="002031C5">
      <w:pPr>
        <w:widowControl/>
        <w:suppressAutoHyphens w:val="0"/>
        <w:autoSpaceDE/>
        <w:autoSpaceDN/>
        <w:textAlignment w:val="auto"/>
        <w:rPr>
          <w:rFonts w:ascii="Arial" w:eastAsiaTheme="minorHAnsi" w:hAnsi="Arial" w:cstheme="minorBidi"/>
          <w:b/>
          <w:i/>
          <w:sz w:val="22"/>
          <w:szCs w:val="22"/>
        </w:rPr>
      </w:pPr>
      <w:r w:rsidRPr="00B357EE">
        <w:rPr>
          <w:rFonts w:ascii="Arial" w:eastAsiaTheme="minorHAnsi" w:hAnsi="Arial" w:cstheme="minorBidi"/>
          <w:b/>
          <w:i/>
          <w:sz w:val="22"/>
          <w:szCs w:val="22"/>
        </w:rPr>
        <w:t>Directed to Parties, intergovernmental and non-governmental organizations</w:t>
      </w:r>
    </w:p>
    <w:p w14:paraId="7D22BFB8" w14:textId="77777777" w:rsidR="002031C5" w:rsidRPr="00B357EE" w:rsidRDefault="002031C5" w:rsidP="002031C5">
      <w:pPr>
        <w:widowControl/>
        <w:suppressAutoHyphens w:val="0"/>
        <w:autoSpaceDE/>
        <w:autoSpaceDN/>
        <w:textAlignment w:val="auto"/>
        <w:rPr>
          <w:rFonts w:ascii="Arial" w:eastAsiaTheme="minorHAnsi" w:hAnsi="Arial" w:cstheme="minorBidi"/>
          <w:b/>
          <w:i/>
          <w:sz w:val="22"/>
          <w:szCs w:val="22"/>
        </w:rPr>
      </w:pPr>
    </w:p>
    <w:p w14:paraId="2E411634" w14:textId="043FE3CE" w:rsidR="00D82C56" w:rsidRDefault="00B357EE" w:rsidP="002031C5">
      <w:pPr>
        <w:widowControl/>
        <w:suppressAutoHyphens w:val="0"/>
        <w:autoSpaceDE/>
        <w:autoSpaceDN/>
        <w:ind w:left="851" w:hanging="851"/>
        <w:jc w:val="both"/>
        <w:textAlignment w:val="auto"/>
        <w:rPr>
          <w:rFonts w:ascii="Arial" w:hAnsi="Arial" w:cs="Arial"/>
        </w:rPr>
      </w:pPr>
      <w:r w:rsidRPr="00B357EE">
        <w:rPr>
          <w:rFonts w:ascii="Arial" w:eastAsiaTheme="minorHAnsi" w:hAnsi="Arial" w:cstheme="minorBidi"/>
          <w:sz w:val="22"/>
          <w:szCs w:val="22"/>
        </w:rPr>
        <w:t>13.DD</w:t>
      </w:r>
      <w:r w:rsidRPr="00B357EE">
        <w:rPr>
          <w:rFonts w:ascii="Arial" w:eastAsiaTheme="minorHAnsi" w:hAnsi="Arial" w:cstheme="minorBidi"/>
          <w:sz w:val="22"/>
          <w:szCs w:val="22"/>
        </w:rPr>
        <w:tab/>
        <w:t>Parties, intergovernmental and non-governmental organizations are urged to provide voluntary financial contributions and technical support for the implementation of the above Decisions.</w:t>
      </w:r>
    </w:p>
    <w:sectPr w:rsidR="00D82C5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7CD8" w14:textId="77777777" w:rsidR="00CE662F" w:rsidRDefault="00CE662F">
      <w:r>
        <w:separator/>
      </w:r>
    </w:p>
  </w:endnote>
  <w:endnote w:type="continuationSeparator" w:id="0">
    <w:p w14:paraId="247F64D6" w14:textId="77777777" w:rsidR="00CE662F" w:rsidRDefault="00CE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C75C" w14:textId="77777777" w:rsidR="008C5E32" w:rsidRDefault="008C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D061B" w14:textId="77777777" w:rsidR="00CE662F" w:rsidRDefault="00CE662F">
      <w:r>
        <w:rPr>
          <w:color w:val="000000"/>
        </w:rPr>
        <w:separator/>
      </w:r>
    </w:p>
  </w:footnote>
  <w:footnote w:type="continuationSeparator" w:id="0">
    <w:p w14:paraId="15134F69" w14:textId="77777777" w:rsidR="00CE662F" w:rsidRDefault="00CE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148AE434"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w:t>
    </w:r>
    <w:r w:rsidR="0033781B">
      <w:rPr>
        <w:rFonts w:ascii="Arial" w:hAnsi="Arial" w:cs="Arial"/>
        <w:i/>
        <w:szCs w:val="20"/>
        <w:lang w:val="en-GB"/>
      </w:rPr>
      <w:t>P/</w:t>
    </w:r>
    <w:r w:rsidR="0033781B" w:rsidRPr="00E829C9">
      <w:rPr>
        <w:rFonts w:ascii="Arial" w:hAnsi="Arial" w:cs="Arial"/>
        <w:bCs/>
        <w:i/>
        <w:iCs/>
        <w:szCs w:val="20"/>
        <w:lang w:val="en-GB"/>
      </w:rPr>
      <w:t>Doc.</w:t>
    </w:r>
    <w:r w:rsidR="0033781B" w:rsidRPr="0033781B">
      <w:rPr>
        <w:rFonts w:ascii="Arial" w:hAnsi="Arial" w:cs="Arial"/>
        <w:sz w:val="22"/>
        <w:szCs w:val="22"/>
        <w:lang w:val="en-GB"/>
      </w:rPr>
      <w:t xml:space="preserve"> </w:t>
    </w:r>
    <w:r w:rsidR="0033781B" w:rsidRPr="0033781B">
      <w:rPr>
        <w:rFonts w:ascii="Arial" w:hAnsi="Arial" w:cs="Arial"/>
        <w:bCs/>
        <w:i/>
        <w:iCs/>
        <w:szCs w:val="20"/>
        <w:lang w:val="en-GB"/>
      </w:rPr>
      <w:t>26.4.</w:t>
    </w:r>
    <w:r w:rsidR="00B357EE">
      <w:rPr>
        <w:rFonts w:ascii="Arial" w:hAnsi="Arial" w:cs="Arial"/>
        <w:bCs/>
        <w:i/>
        <w:iCs/>
        <w:szCs w:val="20"/>
        <w:lang w:val="en-GB"/>
      </w:rPr>
      <w:t>3</w:t>
    </w:r>
  </w:p>
  <w:p w14:paraId="50B9F4CC" w14:textId="77777777" w:rsidR="00A16E93" w:rsidRDefault="00A56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A56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2371301D"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33781B" w:rsidRPr="0033781B">
      <w:rPr>
        <w:rFonts w:ascii="Arial" w:hAnsi="Arial" w:cs="Arial"/>
        <w:bCs/>
        <w:i/>
        <w:iCs/>
        <w:szCs w:val="20"/>
        <w:lang w:val="en-GB"/>
      </w:rPr>
      <w:t>26.4.</w:t>
    </w:r>
    <w:r w:rsidR="00B357EE">
      <w:rPr>
        <w:rFonts w:ascii="Arial" w:hAnsi="Arial" w:cs="Arial"/>
        <w:bCs/>
        <w:i/>
        <w:iCs/>
        <w:szCs w:val="20"/>
        <w:lang w:val="en-GB"/>
      </w:rPr>
      <w:t>3</w:t>
    </w:r>
    <w:r w:rsidR="008C5E32">
      <w:rPr>
        <w:rFonts w:ascii="Arial" w:hAnsi="Arial" w:cs="Arial"/>
        <w:bCs/>
        <w:i/>
        <w:iCs/>
        <w:szCs w:val="20"/>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F0F8A"/>
    <w:multiLevelType w:val="hybridMultilevel"/>
    <w:tmpl w:val="D39E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E1C2E"/>
    <w:multiLevelType w:val="hybridMultilevel"/>
    <w:tmpl w:val="BE2E8BF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7E269C"/>
    <w:multiLevelType w:val="hybridMultilevel"/>
    <w:tmpl w:val="C90431B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A10F88"/>
    <w:multiLevelType w:val="hybridMultilevel"/>
    <w:tmpl w:val="A7563C5E"/>
    <w:lvl w:ilvl="0" w:tplc="73585152">
      <w:start w:val="1"/>
      <w:numFmt w:val="lowerLetter"/>
      <w:lvlText w:val="%1)"/>
      <w:lvlJc w:val="left"/>
      <w:pPr>
        <w:ind w:left="360" w:hanging="360"/>
      </w:pPr>
      <w:rPr>
        <w:b w:val="0"/>
      </w:r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B45848"/>
    <w:multiLevelType w:val="hybridMultilevel"/>
    <w:tmpl w:val="CD92F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174A8"/>
    <w:multiLevelType w:val="hybridMultilevel"/>
    <w:tmpl w:val="571406B0"/>
    <w:lvl w:ilvl="0" w:tplc="159095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B29E8"/>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F786B"/>
    <w:rsid w:val="00131C43"/>
    <w:rsid w:val="001648A3"/>
    <w:rsid w:val="002031C5"/>
    <w:rsid w:val="002223BB"/>
    <w:rsid w:val="00223A69"/>
    <w:rsid w:val="0033781B"/>
    <w:rsid w:val="003434CB"/>
    <w:rsid w:val="003F1AD8"/>
    <w:rsid w:val="0043102F"/>
    <w:rsid w:val="004872E2"/>
    <w:rsid w:val="00487D0A"/>
    <w:rsid w:val="005645C4"/>
    <w:rsid w:val="005D43E4"/>
    <w:rsid w:val="005F0639"/>
    <w:rsid w:val="00751E1D"/>
    <w:rsid w:val="00771BD5"/>
    <w:rsid w:val="007A1066"/>
    <w:rsid w:val="00822DD5"/>
    <w:rsid w:val="008C5E32"/>
    <w:rsid w:val="00A562A5"/>
    <w:rsid w:val="00A92D72"/>
    <w:rsid w:val="00AB3B4B"/>
    <w:rsid w:val="00B31874"/>
    <w:rsid w:val="00B357EE"/>
    <w:rsid w:val="00B40501"/>
    <w:rsid w:val="00C32FF1"/>
    <w:rsid w:val="00C8048B"/>
    <w:rsid w:val="00CE662F"/>
    <w:rsid w:val="00D06D2D"/>
    <w:rsid w:val="00D82C56"/>
    <w:rsid w:val="00DB0A9E"/>
    <w:rsid w:val="00E829C9"/>
    <w:rsid w:val="00F0552D"/>
    <w:rsid w:val="00F6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22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D5"/>
    <w:rPr>
      <w:rFonts w:ascii="Segoe UI" w:eastAsia="Times New Roman" w:hAnsi="Segoe UI" w:cs="Segoe UI"/>
      <w:sz w:val="18"/>
      <w:szCs w:val="18"/>
    </w:rPr>
  </w:style>
  <w:style w:type="paragraph" w:styleId="ListParagraph">
    <w:name w:val="List Paragraph"/>
    <w:basedOn w:val="Normal"/>
    <w:uiPriority w:val="34"/>
    <w:qFormat/>
    <w:rsid w:val="00DB0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2020-02-21T08:43:00Z</dcterms:created>
  <dcterms:modified xsi:type="dcterms:W3CDTF">2020-02-21T08:43:00Z</dcterms:modified>
</cp:coreProperties>
</file>