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396162"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46400C" w:rsidRDefault="005103DA" w:rsidP="005103DA">
      <w:pPr>
        <w:tabs>
          <w:tab w:val="left" w:pos="-1057"/>
          <w:tab w:val="left" w:pos="-720"/>
        </w:tabs>
        <w:ind w:left="-90"/>
        <w:rPr>
          <w:rFonts w:ascii="Arial" w:hAnsi="Arial" w:cs="Arial"/>
          <w:sz w:val="22"/>
          <w:szCs w:val="22"/>
          <w:lang w:val="es-ES"/>
        </w:rPr>
      </w:pPr>
      <w:r w:rsidRPr="0046400C">
        <w:rPr>
          <w:rFonts w:ascii="Arial" w:hAnsi="Arial" w:cs="Arial"/>
          <w:sz w:val="22"/>
          <w:szCs w:val="22"/>
          <w:lang w:val="es-ES"/>
        </w:rPr>
        <w:t>12</w:t>
      </w:r>
      <w:r w:rsidRPr="0046400C">
        <w:rPr>
          <w:rFonts w:ascii="Arial" w:hAnsi="Arial" w:cs="Arial"/>
          <w:sz w:val="22"/>
          <w:szCs w:val="22"/>
          <w:vertAlign w:val="superscript"/>
          <w:lang w:val="es-ES"/>
        </w:rPr>
        <w:t>a</w:t>
      </w:r>
      <w:r w:rsidRPr="0046400C">
        <w:rPr>
          <w:rFonts w:ascii="Arial" w:hAnsi="Arial" w:cs="Arial"/>
          <w:sz w:val="22"/>
          <w:szCs w:val="22"/>
          <w:lang w:val="es-ES"/>
        </w:rPr>
        <w:t xml:space="preserve"> REUNIÓN DE LA CONFERENCIA DE LAS PARTES</w:t>
      </w:r>
    </w:p>
    <w:p w14:paraId="54BBF045" w14:textId="77777777" w:rsidR="005103DA" w:rsidRPr="0046400C" w:rsidRDefault="005103DA" w:rsidP="005103DA">
      <w:pPr>
        <w:pStyle w:val="Heading2"/>
        <w:keepNext w:val="0"/>
        <w:spacing w:line="228" w:lineRule="auto"/>
        <w:ind w:left="-90"/>
        <w:rPr>
          <w:rFonts w:ascii="Arial" w:hAnsi="Arial" w:cs="Arial"/>
          <w:b w:val="0"/>
          <w:bCs w:val="0"/>
          <w:sz w:val="22"/>
          <w:szCs w:val="22"/>
          <w:lang w:val="es-ES"/>
        </w:rPr>
      </w:pPr>
      <w:r w:rsidRPr="0046400C">
        <w:rPr>
          <w:rFonts w:ascii="Arial" w:hAnsi="Arial" w:cs="Arial"/>
          <w:b w:val="0"/>
          <w:sz w:val="22"/>
          <w:szCs w:val="22"/>
          <w:lang w:val="es-ES"/>
        </w:rPr>
        <w:t>Manila, Filipinas, 23 - 28 octubre 2017</w:t>
      </w:r>
    </w:p>
    <w:p w14:paraId="38723901" w14:textId="3099CD31" w:rsidR="0081600F" w:rsidRPr="0046400C" w:rsidRDefault="005103DA" w:rsidP="005103DA">
      <w:pPr>
        <w:spacing w:line="228" w:lineRule="auto"/>
        <w:ind w:left="-90"/>
        <w:rPr>
          <w:rFonts w:ascii="Arial" w:hAnsi="Arial" w:cs="Arial"/>
          <w:iCs/>
          <w:sz w:val="22"/>
          <w:szCs w:val="22"/>
          <w:lang w:val="es-ES"/>
        </w:rPr>
      </w:pPr>
      <w:r w:rsidRPr="0046400C">
        <w:rPr>
          <w:rFonts w:ascii="Arial" w:hAnsi="Arial" w:cs="Arial"/>
          <w:iCs/>
          <w:sz w:val="22"/>
          <w:szCs w:val="22"/>
          <w:lang w:val="es-ES"/>
        </w:rPr>
        <w:t xml:space="preserve">Punto </w:t>
      </w:r>
      <w:r w:rsidR="0008791E" w:rsidRPr="0046400C">
        <w:rPr>
          <w:rFonts w:ascii="Arial" w:hAnsi="Arial" w:cs="Arial"/>
          <w:iCs/>
          <w:sz w:val="22"/>
          <w:szCs w:val="22"/>
          <w:lang w:val="es-ES"/>
        </w:rPr>
        <w:t>21.</w:t>
      </w:r>
      <w:r w:rsidR="00E71E4D" w:rsidRPr="0046400C">
        <w:rPr>
          <w:rFonts w:ascii="Arial" w:hAnsi="Arial" w:cs="Arial"/>
          <w:iCs/>
          <w:sz w:val="22"/>
          <w:szCs w:val="22"/>
          <w:lang w:val="es-ES"/>
        </w:rPr>
        <w:t>2</w:t>
      </w:r>
      <w:r w:rsidR="0008791E" w:rsidRPr="0046400C">
        <w:rPr>
          <w:rFonts w:ascii="Arial" w:hAnsi="Arial" w:cs="Arial"/>
          <w:iCs/>
          <w:sz w:val="22"/>
          <w:szCs w:val="22"/>
          <w:lang w:val="es-ES"/>
        </w:rPr>
        <w:t>.</w:t>
      </w:r>
      <w:r w:rsidR="00E71E4D" w:rsidRPr="0046400C">
        <w:rPr>
          <w:rFonts w:ascii="Arial" w:hAnsi="Arial" w:cs="Arial"/>
          <w:iCs/>
          <w:sz w:val="22"/>
          <w:szCs w:val="22"/>
          <w:lang w:val="es-ES"/>
        </w:rPr>
        <w:t>1</w:t>
      </w:r>
      <w:r w:rsidRPr="0046400C">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46400C" w14:paraId="0118D518" w14:textId="77777777" w:rsidTr="00987442">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444BB3" w14:textId="5D8F2C5F" w:rsidR="005103DA" w:rsidRPr="0046400C" w:rsidRDefault="005103DA" w:rsidP="0030534E">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46400C">
              <w:rPr>
                <w:rFonts w:ascii="Arial" w:hAnsi="Arial" w:cs="Arial"/>
                <w:b/>
                <w:sz w:val="22"/>
                <w:szCs w:val="28"/>
                <w:lang w:val="es-ES"/>
              </w:rPr>
              <w:tab/>
            </w:r>
            <w:r w:rsidRPr="0046400C">
              <w:rPr>
                <w:rFonts w:ascii="Arial" w:hAnsi="Arial" w:cs="Arial"/>
                <w:b/>
                <w:sz w:val="22"/>
                <w:szCs w:val="28"/>
                <w:lang w:val="es-ES"/>
              </w:rPr>
              <w:tab/>
            </w:r>
            <w:r w:rsidRPr="0046400C">
              <w:rPr>
                <w:rFonts w:ascii="Arial" w:hAnsi="Arial" w:cs="Arial"/>
                <w:b/>
                <w:sz w:val="22"/>
                <w:szCs w:val="28"/>
                <w:lang w:val="es-ES"/>
              </w:rPr>
              <w:tab/>
            </w:r>
            <w:r w:rsidRPr="0046400C">
              <w:rPr>
                <w:rFonts w:ascii="Arial" w:hAnsi="Arial" w:cs="Arial"/>
                <w:b/>
                <w:sz w:val="22"/>
                <w:szCs w:val="28"/>
                <w:lang w:val="es-ES"/>
              </w:rPr>
              <w:tab/>
            </w:r>
            <w:r w:rsidRPr="0046400C">
              <w:rPr>
                <w:rFonts w:ascii="Arial" w:hAnsi="Arial" w:cs="Arial"/>
                <w:b/>
                <w:sz w:val="28"/>
                <w:szCs w:val="28"/>
                <w:lang w:val="es-ES"/>
              </w:rPr>
              <w:t>CMS</w:t>
            </w:r>
          </w:p>
        </w:tc>
      </w:tr>
      <w:tr w:rsidR="005103DA" w:rsidRPr="00E80A3E" w14:paraId="11301555" w14:textId="77777777" w:rsidTr="00987442">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46400C" w:rsidRDefault="005103DA" w:rsidP="005103DA">
            <w:pPr>
              <w:rPr>
                <w:rFonts w:ascii="Arial" w:hAnsi="Arial" w:cs="Arial"/>
                <w:sz w:val="22"/>
                <w:szCs w:val="22"/>
                <w:lang w:val="es-ES"/>
              </w:rPr>
            </w:pPr>
            <w:r w:rsidRPr="0046400C">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46400C"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46400C"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14:paraId="6A0CACF3" w14:textId="77777777" w:rsidR="005103DA" w:rsidRPr="0046400C"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46400C">
              <w:rPr>
                <w:rFonts w:ascii="Arial" w:hAnsi="Arial" w:cs="Arial"/>
                <w:bCs w:val="0"/>
                <w:sz w:val="28"/>
                <w:szCs w:val="28"/>
                <w:lang w:val="es-ES"/>
              </w:rPr>
              <w:t>CONVENCIÓN SOBRE</w:t>
            </w:r>
          </w:p>
          <w:p w14:paraId="0353D420" w14:textId="77777777" w:rsidR="005103DA" w:rsidRPr="0046400C"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46400C">
              <w:rPr>
                <w:rFonts w:ascii="Arial" w:hAnsi="Arial" w:cs="Arial"/>
                <w:bCs w:val="0"/>
                <w:sz w:val="28"/>
                <w:szCs w:val="28"/>
                <w:lang w:val="es-ES"/>
              </w:rPr>
              <w:t>LAS ESPECIES</w:t>
            </w:r>
          </w:p>
          <w:p w14:paraId="41FD8E0A" w14:textId="77777777" w:rsidR="005103DA" w:rsidRPr="0046400C"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46400C">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46400C" w:rsidRDefault="005103DA" w:rsidP="005103D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6392955" w14:textId="77777777" w:rsidR="005103DA" w:rsidRPr="0046400C"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6400C">
              <w:rPr>
                <w:rFonts w:ascii="Arial" w:hAnsi="Arial" w:cs="Arial"/>
                <w:sz w:val="22"/>
                <w:szCs w:val="22"/>
                <w:lang w:val="es-ES"/>
              </w:rPr>
              <w:t>Distribución: General</w:t>
            </w:r>
          </w:p>
          <w:p w14:paraId="59F35102" w14:textId="77777777" w:rsidR="005103DA" w:rsidRPr="0046400C"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2B3695F1" w:rsidR="005103DA" w:rsidRPr="0046400C" w:rsidRDefault="0030534E"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6400C">
              <w:rPr>
                <w:rFonts w:ascii="Arial" w:hAnsi="Arial" w:cs="Arial"/>
                <w:sz w:val="22"/>
                <w:szCs w:val="22"/>
                <w:lang w:val="es-ES"/>
              </w:rPr>
              <w:t>UNEP</w:t>
            </w:r>
            <w:r w:rsidR="005103DA" w:rsidRPr="0046400C">
              <w:rPr>
                <w:rFonts w:ascii="Arial" w:hAnsi="Arial" w:cs="Arial"/>
                <w:sz w:val="22"/>
                <w:szCs w:val="22"/>
                <w:lang w:val="es-ES"/>
              </w:rPr>
              <w:t>/CMS/COP12/Doc.21.</w:t>
            </w:r>
            <w:r w:rsidR="00E71E4D" w:rsidRPr="0046400C">
              <w:rPr>
                <w:rFonts w:ascii="Arial" w:hAnsi="Arial" w:cs="Arial"/>
                <w:sz w:val="22"/>
                <w:szCs w:val="22"/>
                <w:lang w:val="es-ES"/>
              </w:rPr>
              <w:t>2</w:t>
            </w:r>
            <w:r w:rsidR="0008791E" w:rsidRPr="0046400C">
              <w:rPr>
                <w:rFonts w:ascii="Arial" w:hAnsi="Arial" w:cs="Arial"/>
                <w:sz w:val="22"/>
                <w:szCs w:val="22"/>
                <w:lang w:val="es-ES"/>
              </w:rPr>
              <w:t>.</w:t>
            </w:r>
            <w:r w:rsidR="00E71E4D" w:rsidRPr="0046400C">
              <w:rPr>
                <w:rFonts w:ascii="Arial" w:hAnsi="Arial" w:cs="Arial"/>
                <w:sz w:val="22"/>
                <w:szCs w:val="22"/>
                <w:lang w:val="es-ES"/>
              </w:rPr>
              <w:t>1</w:t>
            </w:r>
          </w:p>
          <w:p w14:paraId="15D7C2AB" w14:textId="6BFBC527" w:rsidR="005103DA" w:rsidRPr="0046400C" w:rsidRDefault="0030534E"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46400C">
              <w:rPr>
                <w:rFonts w:ascii="Arial" w:hAnsi="Arial" w:cs="Arial"/>
                <w:sz w:val="22"/>
                <w:szCs w:val="22"/>
                <w:lang w:val="es-ES"/>
              </w:rPr>
              <w:t>5 de julio</w:t>
            </w:r>
            <w:r w:rsidR="005103DA" w:rsidRPr="0046400C">
              <w:rPr>
                <w:rFonts w:ascii="Arial" w:hAnsi="Arial" w:cs="Arial"/>
                <w:sz w:val="22"/>
                <w:szCs w:val="22"/>
                <w:lang w:val="es-ES"/>
              </w:rPr>
              <w:t xml:space="preserve"> de 2017</w:t>
            </w:r>
          </w:p>
          <w:p w14:paraId="1153D29F" w14:textId="77777777" w:rsidR="005103DA" w:rsidRPr="0046400C"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57C3CF97" w14:textId="77777777" w:rsidR="005103DA" w:rsidRPr="0046400C" w:rsidRDefault="005103DA" w:rsidP="005103DA">
            <w:pPr>
              <w:autoSpaceDE/>
              <w:autoSpaceDN/>
              <w:adjustRightInd/>
              <w:rPr>
                <w:rFonts w:ascii="Arial" w:hAnsi="Arial" w:cs="Arial"/>
                <w:sz w:val="22"/>
                <w:szCs w:val="22"/>
                <w:lang w:val="es-ES"/>
              </w:rPr>
            </w:pPr>
            <w:r w:rsidRPr="0046400C">
              <w:rPr>
                <w:rFonts w:ascii="Arial" w:hAnsi="Arial" w:cs="Arial"/>
                <w:sz w:val="22"/>
                <w:szCs w:val="22"/>
                <w:lang w:val="es-ES"/>
              </w:rPr>
              <w:t>Español</w:t>
            </w:r>
          </w:p>
          <w:p w14:paraId="2383C52D" w14:textId="277D0C99" w:rsidR="005103DA" w:rsidRPr="0046400C" w:rsidRDefault="005103DA" w:rsidP="0030534E">
            <w:pPr>
              <w:rPr>
                <w:rFonts w:ascii="Arial" w:hAnsi="Arial" w:cs="Arial"/>
                <w:sz w:val="22"/>
                <w:szCs w:val="12"/>
                <w:lang w:val="es-ES"/>
              </w:rPr>
            </w:pPr>
            <w:r w:rsidRPr="0046400C">
              <w:rPr>
                <w:rFonts w:ascii="Arial" w:hAnsi="Arial" w:cs="Arial"/>
                <w:sz w:val="22"/>
                <w:szCs w:val="22"/>
                <w:lang w:val="es-ES"/>
              </w:rPr>
              <w:t xml:space="preserve">Original: </w:t>
            </w:r>
            <w:proofErr w:type="gramStart"/>
            <w:r w:rsidRPr="0046400C">
              <w:rPr>
                <w:rFonts w:ascii="Arial" w:hAnsi="Arial" w:cs="Arial"/>
                <w:sz w:val="22"/>
                <w:szCs w:val="22"/>
                <w:lang w:val="es-ES"/>
              </w:rPr>
              <w:t>Inglés</w:t>
            </w:r>
            <w:proofErr w:type="gramEnd"/>
          </w:p>
        </w:tc>
      </w:tr>
    </w:tbl>
    <w:p w14:paraId="7CAF2A61" w14:textId="77777777" w:rsidR="005103DA" w:rsidRPr="0046400C" w:rsidRDefault="005103DA" w:rsidP="005103DA">
      <w:pPr>
        <w:tabs>
          <w:tab w:val="left" w:pos="7020"/>
        </w:tabs>
        <w:rPr>
          <w:rFonts w:ascii="Arial" w:hAnsi="Arial" w:cs="Arial"/>
          <w:sz w:val="22"/>
          <w:szCs w:val="22"/>
          <w:lang w:val="es-ES"/>
        </w:rPr>
      </w:pPr>
    </w:p>
    <w:p w14:paraId="66F9B689" w14:textId="77777777" w:rsidR="005103DA" w:rsidRPr="0046400C" w:rsidRDefault="005103DA" w:rsidP="005103DA">
      <w:pPr>
        <w:tabs>
          <w:tab w:val="left" w:pos="7020"/>
        </w:tabs>
        <w:rPr>
          <w:rFonts w:ascii="Arial" w:hAnsi="Arial" w:cs="Arial"/>
          <w:sz w:val="22"/>
          <w:szCs w:val="22"/>
          <w:lang w:val="es-ES"/>
        </w:rPr>
      </w:pPr>
    </w:p>
    <w:p w14:paraId="14DC83CF" w14:textId="77777777" w:rsidR="005103DA" w:rsidRPr="0046400C" w:rsidRDefault="005103DA" w:rsidP="005103DA">
      <w:pPr>
        <w:rPr>
          <w:rFonts w:ascii="Arial" w:hAnsi="Arial" w:cs="Arial"/>
          <w:sz w:val="22"/>
          <w:szCs w:val="22"/>
          <w:lang w:val="es-ES"/>
        </w:rPr>
      </w:pPr>
    </w:p>
    <w:p w14:paraId="725B7CC6" w14:textId="532921CB" w:rsidR="00E50B6E" w:rsidRPr="0046400C" w:rsidRDefault="00C44232" w:rsidP="00E50B6E">
      <w:pPr>
        <w:pStyle w:val="p1"/>
        <w:jc w:val="center"/>
        <w:rPr>
          <w:rFonts w:ascii="Arial" w:eastAsia="Times New Roman" w:hAnsi="Arial" w:cs="Arial"/>
          <w:b/>
          <w:bCs/>
          <w:caps/>
          <w:sz w:val="22"/>
          <w:szCs w:val="22"/>
          <w:lang w:val="es-ES"/>
        </w:rPr>
      </w:pPr>
      <w:r w:rsidRPr="0046400C">
        <w:rPr>
          <w:rFonts w:ascii="Arial" w:eastAsia="Times New Roman" w:hAnsi="Arial" w:cs="Arial"/>
          <w:b/>
          <w:bCs/>
          <w:caps/>
          <w:sz w:val="22"/>
          <w:szCs w:val="22"/>
          <w:lang w:val="es-ES"/>
        </w:rPr>
        <w:t xml:space="preserve">Consolidación de Resoluciones: </w:t>
      </w:r>
      <w:r w:rsidR="000B7838" w:rsidRPr="0046400C">
        <w:rPr>
          <w:rFonts w:ascii="Arial" w:eastAsia="Times New Roman" w:hAnsi="Arial" w:cs="Arial"/>
          <w:b/>
          <w:bCs/>
          <w:caps/>
          <w:sz w:val="22"/>
          <w:szCs w:val="22"/>
          <w:lang w:val="es-ES"/>
        </w:rPr>
        <w:t>LOS INFORMES NACIONALES</w:t>
      </w:r>
    </w:p>
    <w:p w14:paraId="50D59CE5" w14:textId="77777777" w:rsidR="005103DA" w:rsidRPr="0046400C" w:rsidRDefault="005103DA" w:rsidP="005103DA">
      <w:pPr>
        <w:jc w:val="center"/>
        <w:rPr>
          <w:rFonts w:ascii="Arial" w:hAnsi="Arial" w:cs="Arial"/>
          <w:sz w:val="12"/>
          <w:szCs w:val="12"/>
          <w:lang w:val="es-ES"/>
        </w:rPr>
      </w:pPr>
    </w:p>
    <w:p w14:paraId="2DF0EA37" w14:textId="2CA4C50C" w:rsidR="005103DA" w:rsidRPr="0046400C" w:rsidRDefault="005103DA" w:rsidP="005103DA">
      <w:pPr>
        <w:pStyle w:val="p1"/>
        <w:jc w:val="center"/>
        <w:rPr>
          <w:rFonts w:ascii="Arial" w:hAnsi="Arial" w:cs="Arial"/>
          <w:sz w:val="22"/>
          <w:szCs w:val="22"/>
          <w:lang w:val="es-ES"/>
        </w:rPr>
      </w:pPr>
      <w:r w:rsidRPr="0046400C">
        <w:rPr>
          <w:rFonts w:ascii="Arial" w:hAnsi="Arial" w:cs="Arial"/>
          <w:i/>
          <w:iCs/>
          <w:sz w:val="22"/>
          <w:szCs w:val="22"/>
          <w:lang w:val="es-ES"/>
        </w:rPr>
        <w:t>(</w:t>
      </w:r>
      <w:r w:rsidR="0008791E" w:rsidRPr="0046400C">
        <w:rPr>
          <w:rFonts w:ascii="Arial" w:hAnsi="Arial" w:cs="Arial"/>
          <w:i/>
          <w:iCs/>
          <w:sz w:val="22"/>
          <w:szCs w:val="22"/>
          <w:lang w:val="es-ES"/>
        </w:rPr>
        <w:t xml:space="preserve">Preparado por la Secretaría </w:t>
      </w:r>
      <w:r w:rsidR="0008791E" w:rsidRPr="0046400C">
        <w:rPr>
          <w:rFonts w:ascii="Arial" w:hAnsi="Arial" w:cs="Arial"/>
          <w:bCs/>
          <w:i/>
          <w:sz w:val="22"/>
          <w:szCs w:val="22"/>
          <w:lang w:val="es-ES"/>
        </w:rPr>
        <w:t>en nombre del Comité Permanente</w:t>
      </w:r>
      <w:r w:rsidRPr="0046400C">
        <w:rPr>
          <w:rFonts w:ascii="Arial" w:hAnsi="Arial" w:cs="Arial"/>
          <w:i/>
          <w:sz w:val="22"/>
          <w:szCs w:val="22"/>
          <w:lang w:val="es-ES"/>
        </w:rPr>
        <w:t>)</w:t>
      </w:r>
    </w:p>
    <w:p w14:paraId="0E55FE79" w14:textId="77777777" w:rsidR="005103DA" w:rsidRPr="0046400C" w:rsidRDefault="005103DA" w:rsidP="005103DA">
      <w:pPr>
        <w:jc w:val="both"/>
        <w:rPr>
          <w:rFonts w:ascii="Arial" w:hAnsi="Arial" w:cs="Arial"/>
          <w:sz w:val="22"/>
          <w:szCs w:val="22"/>
          <w:lang w:val="es-ES"/>
        </w:rPr>
      </w:pPr>
    </w:p>
    <w:p w14:paraId="14102E2B" w14:textId="77777777" w:rsidR="005103DA" w:rsidRPr="0046400C" w:rsidRDefault="005103DA" w:rsidP="005103DA">
      <w:pPr>
        <w:tabs>
          <w:tab w:val="left" w:pos="8295"/>
        </w:tabs>
        <w:jc w:val="both"/>
        <w:rPr>
          <w:rFonts w:ascii="Arial" w:hAnsi="Arial" w:cs="Arial"/>
          <w:sz w:val="22"/>
          <w:szCs w:val="22"/>
          <w:lang w:val="es-ES"/>
        </w:rPr>
      </w:pPr>
    </w:p>
    <w:p w14:paraId="4BC7E2AA" w14:textId="77777777" w:rsidR="005103DA" w:rsidRPr="0046400C" w:rsidRDefault="005103DA" w:rsidP="005103DA">
      <w:pPr>
        <w:jc w:val="both"/>
        <w:rPr>
          <w:rFonts w:ascii="Arial" w:hAnsi="Arial" w:cs="Arial"/>
          <w:sz w:val="22"/>
          <w:szCs w:val="22"/>
          <w:lang w:val="es-ES"/>
        </w:rPr>
      </w:pPr>
    </w:p>
    <w:p w14:paraId="4C203F56" w14:textId="77777777" w:rsidR="005103DA" w:rsidRPr="0046400C" w:rsidRDefault="005103DA" w:rsidP="005103DA">
      <w:pPr>
        <w:rPr>
          <w:rFonts w:ascii="Arial" w:hAnsi="Arial" w:cs="Arial"/>
          <w:sz w:val="22"/>
          <w:szCs w:val="22"/>
          <w:lang w:val="es-ES"/>
        </w:rPr>
      </w:pPr>
    </w:p>
    <w:p w14:paraId="0C2AB00B" w14:textId="77777777" w:rsidR="005103DA" w:rsidRPr="0046400C" w:rsidRDefault="005103DA" w:rsidP="005103DA">
      <w:pPr>
        <w:rPr>
          <w:rFonts w:ascii="Arial" w:hAnsi="Arial" w:cs="Arial"/>
          <w:sz w:val="22"/>
          <w:szCs w:val="22"/>
          <w:lang w:val="es-ES"/>
        </w:rPr>
      </w:pPr>
      <w:r w:rsidRPr="0046400C">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1F7F0FB6">
                <wp:simplePos x="0" y="0"/>
                <wp:positionH relativeFrom="column">
                  <wp:posOffset>713105</wp:posOffset>
                </wp:positionH>
                <wp:positionV relativeFrom="paragraph">
                  <wp:posOffset>74930</wp:posOffset>
                </wp:positionV>
                <wp:extent cx="4305300" cy="885825"/>
                <wp:effectExtent l="0" t="0" r="1905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85825"/>
                        </a:xfrm>
                        <a:prstGeom prst="rect">
                          <a:avLst/>
                        </a:prstGeom>
                        <a:solidFill>
                          <a:srgbClr val="FFFFFF"/>
                        </a:solidFill>
                        <a:ln w="3175">
                          <a:solidFill>
                            <a:srgbClr val="000000"/>
                          </a:solidFill>
                          <a:miter lim="800000"/>
                          <a:headEnd/>
                          <a:tailEnd/>
                        </a:ln>
                      </wps:spPr>
                      <wps:txbx>
                        <w:txbxContent>
                          <w:p w14:paraId="7858B0E9" w14:textId="77777777" w:rsidR="00A05E91" w:rsidRPr="00757869" w:rsidRDefault="00A05E91" w:rsidP="005103DA">
                            <w:pPr>
                              <w:rPr>
                                <w:rFonts w:ascii="Arial" w:hAnsi="Arial" w:cs="Arial"/>
                                <w:sz w:val="22"/>
                                <w:szCs w:val="22"/>
                                <w:lang w:val="es-ES"/>
                              </w:rPr>
                            </w:pPr>
                            <w:r w:rsidRPr="00757869">
                              <w:rPr>
                                <w:rFonts w:ascii="Arial" w:hAnsi="Arial" w:cs="Arial"/>
                                <w:sz w:val="22"/>
                                <w:szCs w:val="22"/>
                                <w:lang w:val="es-ES"/>
                              </w:rPr>
                              <w:t>Resumen:</w:t>
                            </w:r>
                          </w:p>
                          <w:p w14:paraId="7D87CAE2" w14:textId="77777777" w:rsidR="00A05E91" w:rsidRPr="00757869" w:rsidRDefault="00A05E91" w:rsidP="005103DA">
                            <w:pPr>
                              <w:rPr>
                                <w:rFonts w:ascii="Arial" w:hAnsi="Arial" w:cs="Arial"/>
                                <w:sz w:val="22"/>
                                <w:szCs w:val="22"/>
                                <w:lang w:val="es-ES"/>
                              </w:rPr>
                            </w:pPr>
                          </w:p>
                          <w:p w14:paraId="528ED222" w14:textId="03E3441A" w:rsidR="00A05E91" w:rsidRPr="0030534E" w:rsidRDefault="00A05E91" w:rsidP="0030534E">
                            <w:pPr>
                              <w:rPr>
                                <w:rFonts w:ascii="Arial" w:hAnsi="Arial" w:cs="Arial"/>
                                <w:sz w:val="21"/>
                                <w:szCs w:val="21"/>
                                <w:lang w:val="es-ES"/>
                              </w:rPr>
                            </w:pPr>
                            <w:r w:rsidRPr="0030534E">
                              <w:rPr>
                                <w:rFonts w:ascii="Arial" w:hAnsi="Arial" w:cs="Arial"/>
                                <w:sz w:val="22"/>
                                <w:szCs w:val="22"/>
                                <w:lang w:val="es-ES"/>
                              </w:rPr>
                              <w:t>Este document</w:t>
                            </w:r>
                            <w:r>
                              <w:rPr>
                                <w:rFonts w:ascii="Arial" w:hAnsi="Arial" w:cs="Arial"/>
                                <w:sz w:val="22"/>
                                <w:szCs w:val="22"/>
                                <w:lang w:val="es-ES"/>
                              </w:rPr>
                              <w:t>o</w:t>
                            </w:r>
                            <w:r w:rsidRPr="0030534E">
                              <w:rPr>
                                <w:rFonts w:ascii="Arial" w:hAnsi="Arial" w:cs="Arial"/>
                                <w:sz w:val="22"/>
                                <w:szCs w:val="22"/>
                                <w:lang w:val="es-ES"/>
                              </w:rPr>
                              <w:t xml:space="preserve"> consolida tres resoluciones sobre los informes nacionales en una s</w:t>
                            </w:r>
                            <w:r>
                              <w:rPr>
                                <w:rFonts w:ascii="Arial" w:hAnsi="Arial" w:cs="Arial"/>
                                <w:sz w:val="22"/>
                                <w:szCs w:val="22"/>
                                <w:lang w:val="es-ES"/>
                              </w:rPr>
                              <w:t>ola resolución.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9pt;width:33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VKAIAAFEEAAAOAAAAZHJzL2Uyb0RvYy54bWysVNtu2zAMfR+wfxD0vti5rZ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" strokeweight=".25pt">
                <v:textbox>
                  <w:txbxContent>
                    <w:p w14:paraId="7858B0E9" w14:textId="77777777" w:rsidR="00A05E91" w:rsidRPr="00757869" w:rsidRDefault="00A05E91" w:rsidP="005103DA">
                      <w:pPr>
                        <w:rPr>
                          <w:rFonts w:ascii="Arial" w:hAnsi="Arial" w:cs="Arial"/>
                          <w:sz w:val="22"/>
                          <w:szCs w:val="22"/>
                          <w:lang w:val="es-ES"/>
                        </w:rPr>
                      </w:pPr>
                      <w:r w:rsidRPr="00757869">
                        <w:rPr>
                          <w:rFonts w:ascii="Arial" w:hAnsi="Arial" w:cs="Arial"/>
                          <w:sz w:val="22"/>
                          <w:szCs w:val="22"/>
                          <w:lang w:val="es-ES"/>
                        </w:rPr>
                        <w:t>Resumen:</w:t>
                      </w:r>
                    </w:p>
                    <w:p w14:paraId="7D87CAE2" w14:textId="77777777" w:rsidR="00A05E91" w:rsidRPr="00757869" w:rsidRDefault="00A05E91" w:rsidP="005103DA">
                      <w:pPr>
                        <w:rPr>
                          <w:rFonts w:ascii="Arial" w:hAnsi="Arial" w:cs="Arial"/>
                          <w:sz w:val="22"/>
                          <w:szCs w:val="22"/>
                          <w:lang w:val="es-ES"/>
                        </w:rPr>
                      </w:pPr>
                    </w:p>
                    <w:p w14:paraId="528ED222" w14:textId="03E3441A" w:rsidR="00A05E91" w:rsidRPr="0030534E" w:rsidRDefault="00A05E91" w:rsidP="0030534E">
                      <w:pPr>
                        <w:rPr>
                          <w:rFonts w:ascii="Arial" w:hAnsi="Arial" w:cs="Arial"/>
                          <w:sz w:val="21"/>
                          <w:szCs w:val="21"/>
                          <w:lang w:val="es-ES"/>
                        </w:rPr>
                      </w:pPr>
                      <w:r w:rsidRPr="0030534E">
                        <w:rPr>
                          <w:rFonts w:ascii="Arial" w:hAnsi="Arial" w:cs="Arial"/>
                          <w:sz w:val="22"/>
                          <w:szCs w:val="22"/>
                          <w:lang w:val="es-ES"/>
                        </w:rPr>
                        <w:t>Este document</w:t>
                      </w:r>
                      <w:r>
                        <w:rPr>
                          <w:rFonts w:ascii="Arial" w:hAnsi="Arial" w:cs="Arial"/>
                          <w:sz w:val="22"/>
                          <w:szCs w:val="22"/>
                          <w:lang w:val="es-ES"/>
                        </w:rPr>
                        <w:t>o</w:t>
                      </w:r>
                      <w:r w:rsidRPr="0030534E">
                        <w:rPr>
                          <w:rFonts w:ascii="Arial" w:hAnsi="Arial" w:cs="Arial"/>
                          <w:sz w:val="22"/>
                          <w:szCs w:val="22"/>
                          <w:lang w:val="es-ES"/>
                        </w:rPr>
                        <w:t xml:space="preserve"> consolida tres resoluciones sobre los informes nacionales en una s</w:t>
                      </w:r>
                      <w:r>
                        <w:rPr>
                          <w:rFonts w:ascii="Arial" w:hAnsi="Arial" w:cs="Arial"/>
                          <w:sz w:val="22"/>
                          <w:szCs w:val="22"/>
                          <w:lang w:val="es-ES"/>
                        </w:rPr>
                        <w:t>ola resolución.</w:t>
                      </w:r>
                    </w:p>
                  </w:txbxContent>
                </v:textbox>
              </v:shape>
            </w:pict>
          </mc:Fallback>
        </mc:AlternateContent>
      </w:r>
    </w:p>
    <w:p w14:paraId="5CB05BC1" w14:textId="77777777" w:rsidR="005103DA" w:rsidRPr="0046400C" w:rsidRDefault="005103DA" w:rsidP="005103DA">
      <w:pPr>
        <w:rPr>
          <w:rFonts w:ascii="Arial" w:hAnsi="Arial" w:cs="Arial"/>
          <w:sz w:val="22"/>
          <w:szCs w:val="22"/>
          <w:lang w:val="es-ES"/>
        </w:rPr>
      </w:pPr>
    </w:p>
    <w:p w14:paraId="74BCD912" w14:textId="77777777" w:rsidR="005103DA" w:rsidRPr="0046400C" w:rsidRDefault="005103DA" w:rsidP="005103DA">
      <w:pPr>
        <w:rPr>
          <w:rFonts w:ascii="Arial" w:hAnsi="Arial" w:cs="Arial"/>
          <w:sz w:val="22"/>
          <w:szCs w:val="22"/>
          <w:lang w:val="es-ES"/>
        </w:rPr>
      </w:pPr>
    </w:p>
    <w:p w14:paraId="0BE07F34" w14:textId="77777777" w:rsidR="005103DA" w:rsidRPr="0046400C" w:rsidRDefault="005103DA" w:rsidP="005103DA">
      <w:pPr>
        <w:rPr>
          <w:rFonts w:ascii="Arial" w:hAnsi="Arial" w:cs="Arial"/>
          <w:sz w:val="22"/>
          <w:szCs w:val="22"/>
          <w:lang w:val="es-ES"/>
        </w:rPr>
      </w:pPr>
    </w:p>
    <w:p w14:paraId="6C138EFC" w14:textId="77777777" w:rsidR="005103DA" w:rsidRPr="0046400C" w:rsidRDefault="005103DA" w:rsidP="005103DA">
      <w:pPr>
        <w:rPr>
          <w:rFonts w:ascii="Arial" w:hAnsi="Arial" w:cs="Arial"/>
          <w:sz w:val="22"/>
          <w:szCs w:val="22"/>
          <w:lang w:val="es-ES"/>
        </w:rPr>
      </w:pPr>
    </w:p>
    <w:p w14:paraId="45614D29" w14:textId="77777777" w:rsidR="005103DA" w:rsidRPr="0046400C" w:rsidRDefault="005103DA" w:rsidP="005103DA">
      <w:pPr>
        <w:rPr>
          <w:rFonts w:ascii="Arial" w:hAnsi="Arial" w:cs="Arial"/>
          <w:sz w:val="22"/>
          <w:szCs w:val="22"/>
          <w:lang w:val="es-ES"/>
        </w:rPr>
      </w:pPr>
    </w:p>
    <w:p w14:paraId="40DA0239" w14:textId="77777777" w:rsidR="005103DA" w:rsidRPr="0046400C" w:rsidRDefault="005103DA" w:rsidP="005103DA">
      <w:pPr>
        <w:rPr>
          <w:rFonts w:ascii="Arial" w:hAnsi="Arial" w:cs="Arial"/>
          <w:sz w:val="22"/>
          <w:szCs w:val="22"/>
          <w:lang w:val="es-ES"/>
        </w:rPr>
      </w:pPr>
    </w:p>
    <w:p w14:paraId="3ACF90B7" w14:textId="56B76F8D" w:rsidR="0030534E" w:rsidRPr="0046400C" w:rsidRDefault="0030534E" w:rsidP="005103DA">
      <w:pPr>
        <w:rPr>
          <w:rFonts w:ascii="Arial" w:hAnsi="Arial" w:cs="Arial"/>
          <w:sz w:val="22"/>
          <w:szCs w:val="22"/>
          <w:lang w:val="es-ES"/>
        </w:rPr>
        <w:sectPr w:rsidR="0030534E" w:rsidRPr="0046400C" w:rsidSect="000B0491">
          <w:headerReference w:type="even" r:id="rId9"/>
          <w:headerReference w:type="default" r:id="rId10"/>
          <w:footerReference w:type="even" r:id="rId11"/>
          <w:footerReference w:type="default" r:id="rId12"/>
          <w:headerReference w:type="first" r:id="rId13"/>
          <w:pgSz w:w="11907" w:h="16840"/>
          <w:pgMar w:top="1009" w:right="1412" w:bottom="1151" w:left="1412" w:header="432" w:footer="432" w:gutter="0"/>
          <w:cols w:space="720"/>
          <w:noEndnote/>
          <w:titlePg/>
          <w:docGrid w:linePitch="272"/>
        </w:sectPr>
      </w:pPr>
    </w:p>
    <w:p w14:paraId="3A4A9D8B" w14:textId="77777777" w:rsidR="0030534E" w:rsidRPr="0046400C" w:rsidRDefault="0030534E" w:rsidP="000B7838">
      <w:pPr>
        <w:pStyle w:val="p1"/>
        <w:jc w:val="center"/>
        <w:rPr>
          <w:rFonts w:ascii="Arial" w:eastAsia="Times New Roman" w:hAnsi="Arial" w:cs="Arial"/>
          <w:b/>
          <w:bCs/>
          <w:caps/>
          <w:sz w:val="22"/>
          <w:szCs w:val="22"/>
          <w:lang w:val="es-ES"/>
        </w:rPr>
      </w:pPr>
    </w:p>
    <w:p w14:paraId="239200BF" w14:textId="65599F8C" w:rsidR="000B7838" w:rsidRPr="0046400C" w:rsidRDefault="00BE3458" w:rsidP="000B7838">
      <w:pPr>
        <w:pStyle w:val="p1"/>
        <w:jc w:val="center"/>
        <w:rPr>
          <w:rFonts w:ascii="Arial" w:eastAsia="Times New Roman" w:hAnsi="Arial" w:cs="Arial"/>
          <w:b/>
          <w:bCs/>
          <w:caps/>
          <w:sz w:val="22"/>
          <w:szCs w:val="22"/>
          <w:lang w:val="es-ES"/>
        </w:rPr>
      </w:pPr>
      <w:r w:rsidRPr="0046400C">
        <w:rPr>
          <w:rFonts w:ascii="Arial" w:eastAsia="Times New Roman" w:hAnsi="Arial" w:cs="Arial"/>
          <w:b/>
          <w:bCs/>
          <w:caps/>
          <w:sz w:val="22"/>
          <w:szCs w:val="22"/>
          <w:lang w:val="es-ES"/>
        </w:rPr>
        <w:t xml:space="preserve">Consolidación de Resoluciones: </w:t>
      </w:r>
      <w:r w:rsidR="000B7838" w:rsidRPr="0046400C">
        <w:rPr>
          <w:rFonts w:ascii="Arial" w:eastAsia="Times New Roman" w:hAnsi="Arial" w:cs="Arial"/>
          <w:b/>
          <w:bCs/>
          <w:caps/>
          <w:sz w:val="22"/>
          <w:szCs w:val="22"/>
          <w:lang w:val="es-ES"/>
        </w:rPr>
        <w:t>LOS INFORMES NACIONALES</w:t>
      </w:r>
    </w:p>
    <w:p w14:paraId="02C48EBE" w14:textId="521411C4" w:rsidR="00E50B6E" w:rsidRPr="0046400C" w:rsidRDefault="00E50B6E" w:rsidP="00E50B6E">
      <w:pPr>
        <w:jc w:val="both"/>
        <w:rPr>
          <w:rFonts w:ascii="Arial" w:hAnsi="Arial" w:cs="Arial"/>
          <w:sz w:val="22"/>
          <w:szCs w:val="22"/>
          <w:u w:val="single"/>
          <w:lang w:val="es-ES"/>
        </w:rPr>
      </w:pPr>
    </w:p>
    <w:p w14:paraId="66FA6C56" w14:textId="77777777" w:rsidR="00D87B40" w:rsidRPr="0046400C" w:rsidRDefault="00D87B40" w:rsidP="00E50B6E">
      <w:pPr>
        <w:jc w:val="both"/>
        <w:rPr>
          <w:rFonts w:ascii="Arial" w:hAnsi="Arial" w:cs="Arial"/>
          <w:sz w:val="22"/>
          <w:szCs w:val="22"/>
          <w:u w:val="single"/>
          <w:lang w:val="es-ES"/>
        </w:rPr>
      </w:pPr>
    </w:p>
    <w:p w14:paraId="715C6F24" w14:textId="113EE18A" w:rsidR="0030534E" w:rsidRPr="0046400C" w:rsidRDefault="0030534E" w:rsidP="00E50B6E">
      <w:pPr>
        <w:jc w:val="both"/>
        <w:rPr>
          <w:rFonts w:ascii="Arial" w:hAnsi="Arial" w:cs="Arial"/>
          <w:sz w:val="22"/>
          <w:szCs w:val="22"/>
          <w:u w:val="single"/>
          <w:lang w:val="es-ES"/>
        </w:rPr>
      </w:pPr>
      <w:r w:rsidRPr="0046400C">
        <w:rPr>
          <w:rFonts w:ascii="Arial" w:hAnsi="Arial" w:cs="Arial"/>
          <w:sz w:val="22"/>
          <w:szCs w:val="22"/>
          <w:u w:val="single"/>
          <w:lang w:val="es-ES"/>
        </w:rPr>
        <w:t>Antecedentes</w:t>
      </w:r>
    </w:p>
    <w:p w14:paraId="345F3769" w14:textId="1D5AA205" w:rsidR="0030534E" w:rsidRPr="0046400C" w:rsidRDefault="0030534E" w:rsidP="00E50B6E">
      <w:pPr>
        <w:jc w:val="both"/>
        <w:rPr>
          <w:rFonts w:ascii="Arial" w:hAnsi="Arial" w:cs="Arial"/>
          <w:sz w:val="22"/>
          <w:szCs w:val="22"/>
          <w:u w:val="single"/>
          <w:lang w:val="es-ES"/>
        </w:rPr>
      </w:pPr>
    </w:p>
    <w:p w14:paraId="7EB21B81" w14:textId="4E898572" w:rsidR="00E50B6E" w:rsidRPr="0046400C" w:rsidRDefault="00757869" w:rsidP="00E50B6E">
      <w:pPr>
        <w:numPr>
          <w:ilvl w:val="0"/>
          <w:numId w:val="2"/>
        </w:numPr>
        <w:ind w:left="360" w:hanging="360"/>
        <w:contextualSpacing/>
        <w:jc w:val="both"/>
        <w:rPr>
          <w:rFonts w:ascii="Arial" w:hAnsi="Arial" w:cs="Arial"/>
          <w:sz w:val="22"/>
          <w:szCs w:val="22"/>
          <w:lang w:val="es-ES"/>
        </w:rPr>
      </w:pPr>
      <w:r w:rsidRPr="0046400C">
        <w:rPr>
          <w:rFonts w:ascii="Arial" w:hAnsi="Arial" w:cs="Arial"/>
          <w:sz w:val="22"/>
          <w:szCs w:val="22"/>
          <w:lang w:val="es-ES"/>
        </w:rPr>
        <w:t>Tres Resoluciones asesoran a las Partes en materia de informes nacionales</w:t>
      </w:r>
      <w:r w:rsidR="00E50B6E" w:rsidRPr="0046400C">
        <w:rPr>
          <w:rFonts w:ascii="Arial" w:hAnsi="Arial" w:cs="Arial"/>
          <w:sz w:val="22"/>
          <w:szCs w:val="22"/>
          <w:lang w:val="es-ES"/>
        </w:rPr>
        <w:t xml:space="preserve">: </w:t>
      </w:r>
    </w:p>
    <w:p w14:paraId="11D61BFA" w14:textId="77777777" w:rsidR="00E50B6E" w:rsidRPr="0046400C" w:rsidRDefault="00E50B6E" w:rsidP="00E50B6E">
      <w:pPr>
        <w:widowControl/>
        <w:autoSpaceDE/>
        <w:autoSpaceDN/>
        <w:adjustRightInd/>
        <w:ind w:left="1080"/>
        <w:jc w:val="both"/>
        <w:rPr>
          <w:rFonts w:ascii="Arial" w:eastAsia="MS Mincho" w:hAnsi="Arial" w:cs="Arial"/>
          <w:sz w:val="22"/>
          <w:szCs w:val="22"/>
          <w:lang w:val="es-ES"/>
        </w:rPr>
      </w:pPr>
    </w:p>
    <w:p w14:paraId="073C534D" w14:textId="4A8F601B" w:rsidR="002B1C45" w:rsidRPr="0046400C" w:rsidRDefault="00F2443A" w:rsidP="002B1C45">
      <w:pPr>
        <w:pStyle w:val="ListParagraph"/>
        <w:widowControl/>
        <w:numPr>
          <w:ilvl w:val="0"/>
          <w:numId w:val="4"/>
        </w:numPr>
        <w:autoSpaceDE/>
        <w:autoSpaceDN/>
        <w:adjustRightInd/>
        <w:rPr>
          <w:rStyle w:val="file"/>
          <w:rFonts w:ascii="Arial" w:hAnsi="Arial" w:cs="Arial"/>
          <w:sz w:val="22"/>
          <w:lang w:val="es-ES"/>
        </w:rPr>
      </w:pPr>
      <w:hyperlink r:id="rId14" w:tooltip="Res4.1_S_0_0.pdf" w:history="1">
        <w:r w:rsidR="002B1C45" w:rsidRPr="0046400C">
          <w:rPr>
            <w:rStyle w:val="Hyperlink"/>
            <w:rFonts w:ascii="Arial" w:hAnsi="Arial" w:cs="Arial"/>
            <w:sz w:val="22"/>
            <w:lang w:val="es-ES"/>
          </w:rPr>
          <w:t>Resolución 4.1, Informes de las Partes</w:t>
        </w:r>
      </w:hyperlink>
      <w:r w:rsidR="00B26E27" w:rsidRPr="0046400C">
        <w:rPr>
          <w:rStyle w:val="file"/>
          <w:rFonts w:ascii="Arial" w:hAnsi="Arial" w:cs="Arial"/>
          <w:sz w:val="22"/>
          <w:lang w:val="es-ES"/>
        </w:rPr>
        <w:t>;</w:t>
      </w:r>
    </w:p>
    <w:p w14:paraId="7966DB00" w14:textId="77777777" w:rsidR="00B26E27" w:rsidRPr="0046400C" w:rsidRDefault="00B26E27" w:rsidP="00B26E27">
      <w:pPr>
        <w:pStyle w:val="ListParagraph"/>
        <w:widowControl/>
        <w:autoSpaceDE/>
        <w:autoSpaceDN/>
        <w:adjustRightInd/>
        <w:ind w:left="1440"/>
        <w:rPr>
          <w:rStyle w:val="file"/>
          <w:rFonts w:ascii="Arial" w:hAnsi="Arial" w:cs="Arial"/>
          <w:sz w:val="22"/>
          <w:lang w:val="es-ES"/>
        </w:rPr>
      </w:pPr>
    </w:p>
    <w:p w14:paraId="30D77ABB" w14:textId="59D9CF29" w:rsidR="00B26E27" w:rsidRPr="0046400C" w:rsidRDefault="00F2443A" w:rsidP="00B26E27">
      <w:pPr>
        <w:pStyle w:val="ListParagraph"/>
        <w:widowControl/>
        <w:numPr>
          <w:ilvl w:val="0"/>
          <w:numId w:val="4"/>
        </w:numPr>
        <w:autoSpaceDE/>
        <w:autoSpaceDN/>
        <w:adjustRightInd/>
        <w:rPr>
          <w:rStyle w:val="file"/>
          <w:rFonts w:ascii="Arial" w:hAnsi="Arial" w:cs="Arial"/>
          <w:sz w:val="22"/>
          <w:lang w:val="es-ES"/>
        </w:rPr>
      </w:pPr>
      <w:hyperlink r:id="rId15" w:tooltip="Res6_05_S_0_0.pdf" w:history="1">
        <w:r w:rsidR="00B26E27" w:rsidRPr="0046400C">
          <w:rPr>
            <w:rStyle w:val="Hyperlink"/>
            <w:rFonts w:ascii="Arial" w:hAnsi="Arial" w:cs="Arial"/>
            <w:sz w:val="22"/>
            <w:lang w:val="es-ES"/>
          </w:rPr>
          <w:t>Resolución 6.5, Plan de gestión de la información e informes nacionales</w:t>
        </w:r>
      </w:hyperlink>
      <w:r w:rsidR="00B26E27" w:rsidRPr="0046400C">
        <w:rPr>
          <w:rStyle w:val="file"/>
          <w:rFonts w:ascii="Arial" w:hAnsi="Arial" w:cs="Arial"/>
          <w:sz w:val="22"/>
          <w:lang w:val="es-ES"/>
        </w:rPr>
        <w:t>;</w:t>
      </w:r>
    </w:p>
    <w:p w14:paraId="13ED42D2" w14:textId="77777777" w:rsidR="00B26E27" w:rsidRPr="0046400C" w:rsidRDefault="00B26E27" w:rsidP="00B26E27">
      <w:pPr>
        <w:widowControl/>
        <w:autoSpaceDE/>
        <w:autoSpaceDN/>
        <w:adjustRightInd/>
        <w:rPr>
          <w:rFonts w:ascii="Arial" w:hAnsi="Arial" w:cs="Arial"/>
          <w:sz w:val="22"/>
          <w:lang w:val="es-ES"/>
        </w:rPr>
      </w:pPr>
    </w:p>
    <w:p w14:paraId="4C294D08" w14:textId="44863FC3" w:rsidR="000B7838" w:rsidRPr="0046400C" w:rsidRDefault="00F2443A" w:rsidP="000B7838">
      <w:pPr>
        <w:pStyle w:val="ListParagraph"/>
        <w:widowControl/>
        <w:numPr>
          <w:ilvl w:val="0"/>
          <w:numId w:val="4"/>
        </w:numPr>
        <w:autoSpaceDE/>
        <w:autoSpaceDN/>
        <w:adjustRightInd/>
        <w:rPr>
          <w:rFonts w:ascii="Arial" w:hAnsi="Arial" w:cs="Arial"/>
          <w:sz w:val="22"/>
          <w:lang w:val="es-ES"/>
        </w:rPr>
      </w:pPr>
      <w:hyperlink r:id="rId16" w:tooltip="Res_9_04_Future_National_Report_S.pdf" w:history="1">
        <w:r w:rsidR="000B7838" w:rsidRPr="0046400C">
          <w:rPr>
            <w:rFonts w:ascii="Arial" w:hAnsi="Arial" w:cs="Arial"/>
            <w:color w:val="0000FF"/>
            <w:sz w:val="22"/>
            <w:u w:val="single"/>
            <w:lang w:val="es-ES"/>
          </w:rPr>
          <w:t>Resolución</w:t>
        </w:r>
        <w:r w:rsidR="00B26E27" w:rsidRPr="0046400C">
          <w:rPr>
            <w:rFonts w:ascii="Arial" w:hAnsi="Arial" w:cs="Arial"/>
            <w:color w:val="0000FF"/>
            <w:sz w:val="22"/>
            <w:u w:val="single"/>
            <w:lang w:val="es-ES"/>
          </w:rPr>
          <w:t xml:space="preserve"> 9.4,</w:t>
        </w:r>
        <w:r w:rsidR="000B7838" w:rsidRPr="0046400C">
          <w:rPr>
            <w:rFonts w:ascii="Arial" w:hAnsi="Arial" w:cs="Arial"/>
            <w:color w:val="0000FF"/>
            <w:sz w:val="22"/>
            <w:u w:val="single"/>
            <w:lang w:val="es-ES"/>
          </w:rPr>
          <w:t xml:space="preserve"> Futuro de los Informes Nacionales</w:t>
        </w:r>
      </w:hyperlink>
    </w:p>
    <w:p w14:paraId="32BC0BEE" w14:textId="77777777" w:rsidR="00E50B6E" w:rsidRPr="0046400C" w:rsidRDefault="00E50B6E" w:rsidP="00E50B6E">
      <w:pPr>
        <w:spacing w:after="240"/>
        <w:contextualSpacing/>
        <w:jc w:val="both"/>
        <w:rPr>
          <w:rFonts w:ascii="Arial" w:hAnsi="Arial" w:cs="Arial"/>
          <w:sz w:val="22"/>
          <w:szCs w:val="22"/>
          <w:lang w:val="es-ES"/>
        </w:rPr>
      </w:pPr>
    </w:p>
    <w:p w14:paraId="5C833830" w14:textId="649EDE94" w:rsidR="00176E23" w:rsidRPr="0046400C" w:rsidRDefault="00757869" w:rsidP="00176E23">
      <w:pPr>
        <w:pStyle w:val="ListParagraph"/>
        <w:numPr>
          <w:ilvl w:val="0"/>
          <w:numId w:val="11"/>
        </w:numPr>
        <w:ind w:left="360"/>
        <w:jc w:val="both"/>
        <w:rPr>
          <w:rFonts w:ascii="Arial" w:hAnsi="Arial" w:cs="Arial"/>
          <w:sz w:val="22"/>
          <w:szCs w:val="22"/>
          <w:lang w:val="es-ES"/>
        </w:rPr>
      </w:pPr>
      <w:r w:rsidRPr="0046400C">
        <w:rPr>
          <w:rFonts w:ascii="Arial" w:hAnsi="Arial" w:cs="Arial"/>
          <w:sz w:val="22"/>
          <w:szCs w:val="22"/>
          <w:lang w:val="es-ES"/>
        </w:rPr>
        <w:t>En el Anexo 1 se presenta un proyecto de Resolución consolidada que incluye, en la columna de la izquierda, el texto original y el preámbulo de las Resoluciones y Recomendaciones que se consolidan. La columna de la derecha indica la fuente del texto y un comentario sobre cualquier cambio propuesto.</w:t>
      </w:r>
    </w:p>
    <w:p w14:paraId="3DCDB7DF" w14:textId="77777777" w:rsidR="00176E23" w:rsidRPr="0046400C" w:rsidRDefault="00176E23" w:rsidP="00176E23">
      <w:pPr>
        <w:pStyle w:val="ListParagraph"/>
        <w:ind w:left="360"/>
        <w:jc w:val="both"/>
        <w:rPr>
          <w:rFonts w:ascii="Arial" w:hAnsi="Arial" w:cs="Arial"/>
          <w:sz w:val="22"/>
          <w:szCs w:val="22"/>
          <w:lang w:val="es-ES"/>
        </w:rPr>
      </w:pPr>
    </w:p>
    <w:p w14:paraId="41F79658" w14:textId="195EA944" w:rsidR="00176E23" w:rsidRPr="0046400C" w:rsidRDefault="00757869" w:rsidP="00176E23">
      <w:pPr>
        <w:pStyle w:val="ListParagraph"/>
        <w:numPr>
          <w:ilvl w:val="0"/>
          <w:numId w:val="11"/>
        </w:numPr>
        <w:ind w:left="360"/>
        <w:jc w:val="both"/>
        <w:rPr>
          <w:rFonts w:ascii="Arial" w:hAnsi="Arial" w:cs="Arial"/>
          <w:sz w:val="22"/>
          <w:szCs w:val="22"/>
          <w:lang w:val="es-ES"/>
        </w:rPr>
      </w:pPr>
      <w:r w:rsidRPr="0046400C">
        <w:rPr>
          <w:rFonts w:ascii="Arial" w:hAnsi="Arial" w:cs="Arial"/>
          <w:sz w:val="22"/>
          <w:szCs w:val="22"/>
          <w:lang w:val="es-ES"/>
        </w:rPr>
        <w:t>El Anexo 2 contiene la versión limpia del proyecto de Resolución consolidado, teniendo en cuenta las observaciones del Anexo 1</w:t>
      </w:r>
      <w:r w:rsidR="00E50B6E" w:rsidRPr="0046400C">
        <w:rPr>
          <w:rFonts w:ascii="Arial" w:hAnsi="Arial" w:cs="Arial"/>
          <w:sz w:val="22"/>
          <w:szCs w:val="22"/>
          <w:lang w:val="es-ES"/>
        </w:rPr>
        <w:t>.</w:t>
      </w:r>
    </w:p>
    <w:p w14:paraId="5F905B3C" w14:textId="09AA38CC" w:rsidR="00176E23" w:rsidRPr="0046400C" w:rsidRDefault="00176E23" w:rsidP="00176E23">
      <w:pPr>
        <w:jc w:val="both"/>
        <w:rPr>
          <w:rFonts w:ascii="Arial" w:hAnsi="Arial" w:cs="Arial"/>
          <w:sz w:val="22"/>
          <w:szCs w:val="22"/>
          <w:lang w:val="es-ES"/>
        </w:rPr>
      </w:pPr>
    </w:p>
    <w:p w14:paraId="36F9C8EF" w14:textId="32ADBC7F" w:rsidR="00831796" w:rsidRPr="0046400C" w:rsidRDefault="00831796" w:rsidP="00176E23">
      <w:pPr>
        <w:pStyle w:val="ListParagraph"/>
        <w:numPr>
          <w:ilvl w:val="0"/>
          <w:numId w:val="11"/>
        </w:numPr>
        <w:ind w:left="360"/>
        <w:jc w:val="both"/>
        <w:rPr>
          <w:rFonts w:ascii="Arial" w:hAnsi="Arial" w:cs="Arial"/>
          <w:sz w:val="22"/>
          <w:szCs w:val="22"/>
          <w:lang w:val="es-ES"/>
        </w:rPr>
      </w:pPr>
      <w:r w:rsidRPr="0046400C">
        <w:rPr>
          <w:rFonts w:ascii="Arial" w:hAnsi="Arial" w:cs="Arial"/>
          <w:sz w:val="22"/>
          <w:szCs w:val="22"/>
          <w:lang w:val="es-ES"/>
        </w:rPr>
        <w:t xml:space="preserve">La Secretaría observa que la Resolución 6.5 incluye un Anexo, Implementación del Plan de Gestión de la Información de la CMS, </w:t>
      </w:r>
      <w:r w:rsidR="00176E23" w:rsidRPr="0046400C">
        <w:rPr>
          <w:rFonts w:ascii="Arial" w:hAnsi="Arial" w:cs="Arial"/>
          <w:sz w:val="22"/>
          <w:szCs w:val="22"/>
          <w:lang w:val="es-ES"/>
        </w:rPr>
        <w:t>que incluyó actividades que se debían completar</w:t>
      </w:r>
      <w:r w:rsidRPr="0046400C">
        <w:rPr>
          <w:rFonts w:ascii="Arial" w:hAnsi="Arial" w:cs="Arial"/>
          <w:sz w:val="22"/>
          <w:szCs w:val="22"/>
          <w:lang w:val="es-ES"/>
        </w:rPr>
        <w:t xml:space="preserve"> entre 2000 y 2005. Ese plan es largo y </w:t>
      </w:r>
      <w:r w:rsidR="00176E23" w:rsidRPr="0046400C">
        <w:rPr>
          <w:rFonts w:ascii="Arial" w:hAnsi="Arial" w:cs="Arial"/>
          <w:sz w:val="22"/>
          <w:szCs w:val="22"/>
          <w:lang w:val="es-ES"/>
        </w:rPr>
        <w:t>desactualizado</w:t>
      </w:r>
      <w:r w:rsidRPr="0046400C">
        <w:rPr>
          <w:rFonts w:ascii="Arial" w:hAnsi="Arial" w:cs="Arial"/>
          <w:sz w:val="22"/>
          <w:szCs w:val="22"/>
          <w:lang w:val="es-ES"/>
        </w:rPr>
        <w:t xml:space="preserve"> y ha sido reemplazado por planes de manejo de información posteriores. En consecuencia, </w:t>
      </w:r>
      <w:r w:rsidR="00176E23" w:rsidRPr="0046400C">
        <w:rPr>
          <w:rFonts w:ascii="Arial" w:hAnsi="Arial" w:cs="Arial"/>
          <w:sz w:val="22"/>
          <w:szCs w:val="22"/>
          <w:lang w:val="es-ES"/>
        </w:rPr>
        <w:t xml:space="preserve">este anexo </w:t>
      </w:r>
      <w:r w:rsidRPr="0046400C">
        <w:rPr>
          <w:rFonts w:ascii="Arial" w:hAnsi="Arial" w:cs="Arial"/>
          <w:sz w:val="22"/>
          <w:szCs w:val="22"/>
          <w:lang w:val="es-ES"/>
        </w:rPr>
        <w:t xml:space="preserve">no se ha reproducido en este documento. Debe ser </w:t>
      </w:r>
      <w:r w:rsidR="00176E23" w:rsidRPr="0046400C">
        <w:rPr>
          <w:rFonts w:ascii="Arial" w:hAnsi="Arial" w:cs="Arial"/>
          <w:sz w:val="22"/>
          <w:szCs w:val="22"/>
          <w:lang w:val="es-ES"/>
        </w:rPr>
        <w:t>revocad</w:t>
      </w:r>
      <w:r w:rsidRPr="0046400C">
        <w:rPr>
          <w:rFonts w:ascii="Arial" w:hAnsi="Arial" w:cs="Arial"/>
          <w:sz w:val="22"/>
          <w:szCs w:val="22"/>
          <w:lang w:val="es-ES"/>
        </w:rPr>
        <w:t xml:space="preserve">a en su totalidad. Se puede encontrar </w:t>
      </w:r>
      <w:hyperlink r:id="rId17" w:history="1">
        <w:r w:rsidRPr="0046400C">
          <w:rPr>
            <w:rStyle w:val="Hyperlink"/>
            <w:rFonts w:ascii="Arial" w:hAnsi="Arial" w:cs="Arial"/>
            <w:sz w:val="22"/>
            <w:szCs w:val="22"/>
            <w:lang w:val="es-ES"/>
          </w:rPr>
          <w:t>aquí</w:t>
        </w:r>
      </w:hyperlink>
      <w:r w:rsidRPr="0046400C">
        <w:rPr>
          <w:rFonts w:ascii="Arial" w:hAnsi="Arial" w:cs="Arial"/>
          <w:sz w:val="22"/>
          <w:szCs w:val="22"/>
          <w:lang w:val="es-ES"/>
        </w:rPr>
        <w:t xml:space="preserve">: </w:t>
      </w:r>
      <w:hyperlink r:id="rId18" w:history="1">
        <w:r w:rsidR="00176E23" w:rsidRPr="0046400C">
          <w:rPr>
            <w:rStyle w:val="Hyperlink"/>
            <w:rFonts w:ascii="Arial" w:hAnsi="Arial" w:cs="Arial"/>
            <w:sz w:val="22"/>
            <w:szCs w:val="22"/>
            <w:lang w:val="es-ES"/>
          </w:rPr>
          <w:t>http://www.cms.int/en/document/plan de gestión de información e informes nacionales</w:t>
        </w:r>
      </w:hyperlink>
    </w:p>
    <w:p w14:paraId="70F3459D" w14:textId="77777777" w:rsidR="00E50B6E" w:rsidRPr="0046400C" w:rsidRDefault="00E50B6E" w:rsidP="00E50B6E">
      <w:pPr>
        <w:ind w:left="1080"/>
        <w:contextualSpacing/>
        <w:jc w:val="both"/>
        <w:rPr>
          <w:rFonts w:ascii="Arial" w:hAnsi="Arial" w:cs="Arial"/>
          <w:sz w:val="22"/>
          <w:szCs w:val="22"/>
          <w:lang w:val="es-ES"/>
        </w:rPr>
      </w:pPr>
    </w:p>
    <w:p w14:paraId="3FC27F5D" w14:textId="32B6CE33" w:rsidR="00E50B6E" w:rsidRPr="0046400C" w:rsidRDefault="00757869" w:rsidP="00E50B6E">
      <w:pPr>
        <w:rPr>
          <w:rFonts w:ascii="Arial" w:hAnsi="Arial" w:cs="Arial"/>
          <w:sz w:val="22"/>
          <w:szCs w:val="22"/>
          <w:u w:val="single"/>
          <w:lang w:val="es-ES"/>
        </w:rPr>
      </w:pPr>
      <w:r w:rsidRPr="0046400C">
        <w:rPr>
          <w:rFonts w:ascii="Arial" w:hAnsi="Arial" w:cs="Arial"/>
          <w:sz w:val="22"/>
          <w:szCs w:val="22"/>
          <w:u w:val="single"/>
          <w:lang w:val="es-ES"/>
        </w:rPr>
        <w:t>Acciones recomendadas</w:t>
      </w:r>
      <w:r w:rsidR="00E50B6E" w:rsidRPr="0046400C">
        <w:rPr>
          <w:rFonts w:ascii="Arial" w:hAnsi="Arial" w:cs="Arial"/>
          <w:sz w:val="22"/>
          <w:szCs w:val="22"/>
          <w:u w:val="single"/>
          <w:lang w:val="es-ES"/>
        </w:rPr>
        <w:t>:</w:t>
      </w:r>
    </w:p>
    <w:p w14:paraId="239CD8D8" w14:textId="77777777" w:rsidR="00E50B6E" w:rsidRPr="0046400C" w:rsidRDefault="00E50B6E" w:rsidP="00E50B6E">
      <w:pPr>
        <w:rPr>
          <w:rFonts w:ascii="Arial" w:hAnsi="Arial" w:cs="Arial"/>
          <w:sz w:val="22"/>
          <w:szCs w:val="22"/>
          <w:lang w:val="es-ES"/>
        </w:rPr>
      </w:pPr>
    </w:p>
    <w:p w14:paraId="197F435E" w14:textId="07117070" w:rsidR="00E50B6E" w:rsidRPr="0046400C" w:rsidRDefault="00757869" w:rsidP="00831796">
      <w:pPr>
        <w:numPr>
          <w:ilvl w:val="0"/>
          <w:numId w:val="2"/>
        </w:numPr>
        <w:ind w:left="360" w:hanging="360"/>
        <w:contextualSpacing/>
        <w:jc w:val="both"/>
        <w:rPr>
          <w:rFonts w:ascii="Arial" w:hAnsi="Arial" w:cs="Arial"/>
          <w:sz w:val="22"/>
          <w:szCs w:val="22"/>
          <w:lang w:val="es-ES"/>
        </w:rPr>
      </w:pPr>
      <w:r w:rsidRPr="0046400C">
        <w:rPr>
          <w:rFonts w:ascii="Arial" w:hAnsi="Arial" w:cs="Arial"/>
          <w:sz w:val="22"/>
          <w:szCs w:val="22"/>
          <w:lang w:val="es-ES"/>
        </w:rPr>
        <w:t xml:space="preserve">Se recomienda a </w:t>
      </w:r>
      <w:r w:rsidR="00831796" w:rsidRPr="0046400C">
        <w:rPr>
          <w:rFonts w:ascii="Arial" w:hAnsi="Arial" w:cs="Arial"/>
          <w:sz w:val="22"/>
          <w:szCs w:val="22"/>
          <w:lang w:val="es-ES"/>
        </w:rPr>
        <w:t>la Conferencia de las Partes que;</w:t>
      </w:r>
    </w:p>
    <w:p w14:paraId="43132C63" w14:textId="77777777" w:rsidR="00831796" w:rsidRPr="0046400C" w:rsidRDefault="00831796" w:rsidP="00831796">
      <w:pPr>
        <w:ind w:left="1080"/>
        <w:contextualSpacing/>
        <w:jc w:val="both"/>
        <w:rPr>
          <w:rFonts w:ascii="Arial" w:hAnsi="Arial" w:cs="Arial"/>
          <w:sz w:val="22"/>
          <w:szCs w:val="22"/>
          <w:lang w:val="es-ES"/>
        </w:rPr>
      </w:pPr>
    </w:p>
    <w:p w14:paraId="42482532" w14:textId="7E4F4A31" w:rsidR="00E50B6E" w:rsidRPr="0046400C" w:rsidRDefault="00757869" w:rsidP="00E50B6E">
      <w:pPr>
        <w:numPr>
          <w:ilvl w:val="0"/>
          <w:numId w:val="3"/>
        </w:numPr>
        <w:ind w:left="1440" w:hanging="731"/>
        <w:contextualSpacing/>
        <w:jc w:val="both"/>
        <w:rPr>
          <w:rFonts w:ascii="Arial" w:hAnsi="Arial" w:cs="Arial"/>
          <w:sz w:val="22"/>
          <w:szCs w:val="22"/>
          <w:lang w:val="es-ES"/>
        </w:rPr>
      </w:pPr>
      <w:r w:rsidRPr="0046400C">
        <w:rPr>
          <w:rFonts w:ascii="Arial" w:hAnsi="Arial" w:cs="Arial"/>
          <w:sz w:val="22"/>
          <w:szCs w:val="22"/>
          <w:lang w:val="es-ES"/>
        </w:rPr>
        <w:t>adopt</w:t>
      </w:r>
      <w:r w:rsidR="00E80A3E">
        <w:rPr>
          <w:rFonts w:ascii="Arial" w:hAnsi="Arial" w:cs="Arial"/>
          <w:sz w:val="22"/>
          <w:szCs w:val="22"/>
          <w:lang w:val="es-ES"/>
        </w:rPr>
        <w:t>e</w:t>
      </w:r>
      <w:r w:rsidRPr="0046400C">
        <w:rPr>
          <w:rFonts w:ascii="Arial" w:hAnsi="Arial" w:cs="Arial"/>
          <w:sz w:val="22"/>
          <w:szCs w:val="22"/>
          <w:lang w:val="es-ES"/>
        </w:rPr>
        <w:t xml:space="preserve"> la Resolución consolidada incluida en el Anexo 2</w:t>
      </w:r>
      <w:r w:rsidR="00E50B6E" w:rsidRPr="0046400C">
        <w:rPr>
          <w:rFonts w:ascii="Arial" w:hAnsi="Arial" w:cs="Arial"/>
          <w:sz w:val="22"/>
          <w:szCs w:val="22"/>
          <w:lang w:val="es-ES"/>
        </w:rPr>
        <w:t>.</w:t>
      </w:r>
    </w:p>
    <w:p w14:paraId="09C38664" w14:textId="77777777" w:rsidR="00E50B6E" w:rsidRPr="0046400C" w:rsidRDefault="00E50B6E" w:rsidP="005103DA">
      <w:pPr>
        <w:tabs>
          <w:tab w:val="left" w:pos="1020"/>
        </w:tabs>
        <w:rPr>
          <w:rFonts w:ascii="Arial" w:hAnsi="Arial" w:cs="Arial"/>
          <w:sz w:val="22"/>
          <w:szCs w:val="22"/>
          <w:lang w:val="es-ES"/>
        </w:rPr>
        <w:sectPr w:rsidR="00E50B6E" w:rsidRPr="0046400C" w:rsidSect="000B0491">
          <w:headerReference w:type="first" r:id="rId19"/>
          <w:pgSz w:w="11907" w:h="16840"/>
          <w:pgMar w:top="1009" w:right="1412" w:bottom="1151" w:left="1412" w:header="432" w:footer="432" w:gutter="0"/>
          <w:cols w:space="720"/>
          <w:noEndnote/>
          <w:titlePg/>
          <w:docGrid w:linePitch="272"/>
        </w:sectPr>
      </w:pPr>
    </w:p>
    <w:p w14:paraId="2EC8F4F4" w14:textId="77777777" w:rsidR="005103DA" w:rsidRPr="0046400C"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46400C">
        <w:rPr>
          <w:rFonts w:ascii="Arial" w:hAnsi="Arial" w:cs="Arial"/>
          <w:b/>
          <w:caps/>
          <w:sz w:val="22"/>
          <w:szCs w:val="22"/>
          <w:lang w:val="es-ES"/>
        </w:rPr>
        <w:lastRenderedPageBreak/>
        <w:t>AnexO 1</w:t>
      </w:r>
    </w:p>
    <w:p w14:paraId="6E6A0F3A" w14:textId="77777777" w:rsidR="005103DA" w:rsidRPr="0046400C"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49F42D52" w14:textId="736D0283" w:rsidR="00E50B6E" w:rsidRPr="0046400C" w:rsidRDefault="005103DA" w:rsidP="005103DA">
      <w:pPr>
        <w:jc w:val="center"/>
        <w:rPr>
          <w:rFonts w:ascii="Arial" w:hAnsi="Arial" w:cs="Arial"/>
          <w:b/>
          <w:bCs/>
          <w:caps/>
          <w:sz w:val="22"/>
          <w:szCs w:val="22"/>
          <w:lang w:val="es-ES"/>
        </w:rPr>
      </w:pPr>
      <w:r w:rsidRPr="0046400C">
        <w:rPr>
          <w:rFonts w:ascii="Arial" w:hAnsi="Arial" w:cs="Arial"/>
          <w:b/>
          <w:sz w:val="22"/>
          <w:szCs w:val="22"/>
          <w:lang w:val="es-ES"/>
        </w:rPr>
        <w:t>PROYECTO DE RESOLUCIÓN</w:t>
      </w:r>
      <w:r w:rsidR="004F1DD1">
        <w:rPr>
          <w:rFonts w:ascii="Arial" w:hAnsi="Arial" w:cs="Arial"/>
          <w:b/>
          <w:sz w:val="22"/>
          <w:szCs w:val="22"/>
          <w:lang w:val="es-ES"/>
        </w:rPr>
        <w:t xml:space="preserve"> CONSOLIDADA</w:t>
      </w:r>
      <w:r w:rsidR="00E80E86">
        <w:rPr>
          <w:rFonts w:ascii="Arial" w:hAnsi="Arial" w:cs="Arial"/>
          <w:b/>
          <w:sz w:val="22"/>
          <w:szCs w:val="22"/>
          <w:lang w:val="es-ES"/>
        </w:rPr>
        <w:t xml:space="preserve">: </w:t>
      </w:r>
      <w:r w:rsidR="000B7838" w:rsidRPr="0046400C">
        <w:rPr>
          <w:rFonts w:ascii="Arial" w:hAnsi="Arial" w:cs="Arial"/>
          <w:b/>
          <w:bCs/>
          <w:caps/>
          <w:sz w:val="22"/>
          <w:szCs w:val="22"/>
          <w:lang w:val="es-ES"/>
        </w:rPr>
        <w:t>LOS INFORMES NACIONALES</w:t>
      </w:r>
    </w:p>
    <w:p w14:paraId="2C8DB401" w14:textId="77777777" w:rsidR="000B7838" w:rsidRPr="0046400C" w:rsidRDefault="000B7838" w:rsidP="005103DA">
      <w:pPr>
        <w:jc w:val="center"/>
        <w:rPr>
          <w:rFonts w:ascii="Arial" w:hAnsi="Arial" w:cs="Arial"/>
          <w:sz w:val="22"/>
          <w:szCs w:val="22"/>
          <w:lang w:val="es-ES"/>
        </w:rPr>
      </w:pPr>
    </w:p>
    <w:p w14:paraId="08D8EB19" w14:textId="77777777" w:rsidR="005103DA" w:rsidRPr="0046400C" w:rsidRDefault="005103DA" w:rsidP="005103DA">
      <w:pPr>
        <w:jc w:val="both"/>
        <w:rPr>
          <w:rFonts w:ascii="Arial" w:hAnsi="Arial" w:cs="Arial"/>
          <w:i/>
          <w:sz w:val="22"/>
          <w:szCs w:val="22"/>
          <w:lang w:val="es-ES"/>
        </w:rPr>
      </w:pPr>
      <w:r w:rsidRPr="0046400C">
        <w:rPr>
          <w:rFonts w:ascii="Arial" w:hAnsi="Arial" w:cs="Arial"/>
          <w:i/>
          <w:sz w:val="22"/>
          <w:szCs w:val="22"/>
          <w:lang w:val="es-ES"/>
        </w:rPr>
        <w:t>NB:</w:t>
      </w:r>
      <w:r w:rsidRPr="0046400C">
        <w:rPr>
          <w:rFonts w:ascii="Arial" w:hAnsi="Arial" w:cs="Arial"/>
          <w:i/>
          <w:sz w:val="22"/>
          <w:szCs w:val="22"/>
          <w:lang w:val="es-ES"/>
        </w:rPr>
        <w:tab/>
      </w:r>
      <w:r w:rsidRPr="0046400C">
        <w:rPr>
          <w:rFonts w:ascii="Arial" w:hAnsi="Arial" w:cs="Arial"/>
          <w:i/>
          <w:iCs/>
          <w:color w:val="000000" w:themeColor="text1"/>
          <w:sz w:val="22"/>
          <w:szCs w:val="22"/>
          <w:lang w:val="es-ES"/>
        </w:rPr>
        <w:t xml:space="preserve">El texto nuevo está </w:t>
      </w:r>
      <w:r w:rsidRPr="0046400C">
        <w:rPr>
          <w:rFonts w:ascii="Arial" w:hAnsi="Arial" w:cs="Arial"/>
          <w:i/>
          <w:iCs/>
          <w:color w:val="000000" w:themeColor="text1"/>
          <w:sz w:val="22"/>
          <w:szCs w:val="22"/>
          <w:u w:val="single"/>
          <w:lang w:val="es-ES"/>
        </w:rPr>
        <w:t>subrayado</w:t>
      </w:r>
      <w:r w:rsidRPr="0046400C">
        <w:rPr>
          <w:rFonts w:ascii="Arial" w:hAnsi="Arial" w:cs="Arial"/>
          <w:i/>
          <w:iCs/>
          <w:color w:val="000000" w:themeColor="text1"/>
          <w:sz w:val="22"/>
          <w:szCs w:val="22"/>
          <w:lang w:val="es-ES"/>
        </w:rPr>
        <w:t xml:space="preserve">. El texto a eliminar aparece </w:t>
      </w:r>
      <w:r w:rsidRPr="0046400C">
        <w:rPr>
          <w:rFonts w:ascii="Arial" w:hAnsi="Arial" w:cs="Arial"/>
          <w:i/>
          <w:iCs/>
          <w:strike/>
          <w:color w:val="000000" w:themeColor="text1"/>
          <w:sz w:val="22"/>
          <w:szCs w:val="22"/>
          <w:lang w:val="es-ES"/>
        </w:rPr>
        <w:t>tachado</w:t>
      </w:r>
      <w:r w:rsidRPr="0046400C">
        <w:rPr>
          <w:rFonts w:ascii="Arial" w:hAnsi="Arial" w:cs="Arial"/>
          <w:i/>
          <w:sz w:val="22"/>
          <w:szCs w:val="22"/>
          <w:lang w:val="es-ES"/>
        </w:rPr>
        <w:t>.</w:t>
      </w:r>
    </w:p>
    <w:p w14:paraId="64A1FEE3" w14:textId="77777777" w:rsidR="0048197A" w:rsidRPr="0046400C"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696A12" w:rsidRPr="0046400C" w14:paraId="070A2E85" w14:textId="77777777" w:rsidTr="00A34317">
        <w:trPr>
          <w:tblHeader/>
        </w:trPr>
        <w:tc>
          <w:tcPr>
            <w:tcW w:w="6917" w:type="dxa"/>
            <w:shd w:val="clear" w:color="auto" w:fill="D9D9D9" w:themeFill="background1" w:themeFillShade="D9"/>
          </w:tcPr>
          <w:p w14:paraId="35BC39F6" w14:textId="533CD099" w:rsidR="005103DA" w:rsidRPr="0046400C" w:rsidRDefault="005103DA" w:rsidP="00987442">
            <w:pPr>
              <w:rPr>
                <w:rFonts w:ascii="Arial" w:hAnsi="Arial" w:cs="Arial"/>
                <w:b/>
                <w:sz w:val="22"/>
                <w:szCs w:val="22"/>
                <w:lang w:val="es-ES"/>
              </w:rPr>
            </w:pPr>
            <w:r w:rsidRPr="0046400C">
              <w:rPr>
                <w:rFonts w:ascii="Arial" w:hAnsi="Arial" w:cs="Arial"/>
                <w:b/>
                <w:sz w:val="22"/>
                <w:szCs w:val="22"/>
                <w:lang w:val="es-ES"/>
              </w:rPr>
              <w:t>Párrafo</w:t>
            </w:r>
          </w:p>
        </w:tc>
        <w:tc>
          <w:tcPr>
            <w:tcW w:w="1939" w:type="dxa"/>
            <w:shd w:val="clear" w:color="auto" w:fill="D9D9D9" w:themeFill="background1" w:themeFillShade="D9"/>
          </w:tcPr>
          <w:p w14:paraId="110850A3" w14:textId="36D03D97" w:rsidR="005103DA" w:rsidRPr="0046400C" w:rsidRDefault="005103DA" w:rsidP="00987442">
            <w:pPr>
              <w:rPr>
                <w:rFonts w:ascii="Arial" w:hAnsi="Arial" w:cs="Arial"/>
                <w:b/>
                <w:sz w:val="22"/>
                <w:szCs w:val="22"/>
                <w:lang w:val="es-ES"/>
              </w:rPr>
            </w:pPr>
            <w:r w:rsidRPr="0046400C">
              <w:rPr>
                <w:rFonts w:ascii="Arial" w:hAnsi="Arial" w:cs="Arial"/>
                <w:b/>
                <w:sz w:val="22"/>
                <w:szCs w:val="22"/>
                <w:lang w:val="es-ES"/>
              </w:rPr>
              <w:t>Comentarios</w:t>
            </w:r>
          </w:p>
        </w:tc>
      </w:tr>
      <w:tr w:rsidR="00696A12" w:rsidRPr="00F2443A" w14:paraId="3CC82AA8" w14:textId="77777777" w:rsidTr="00E71E4D">
        <w:trPr>
          <w:trHeight w:val="295"/>
        </w:trPr>
        <w:tc>
          <w:tcPr>
            <w:tcW w:w="6917" w:type="dxa"/>
            <w:shd w:val="clear" w:color="auto" w:fill="auto"/>
          </w:tcPr>
          <w:p w14:paraId="7AA3CDA5" w14:textId="7F5F2B6F" w:rsidR="00744608" w:rsidRPr="00F2443A" w:rsidRDefault="00744608" w:rsidP="00B2688E">
            <w:pPr>
              <w:widowControl/>
              <w:autoSpaceDE/>
              <w:autoSpaceDN/>
              <w:adjustRightInd/>
              <w:jc w:val="both"/>
              <w:rPr>
                <w:rStyle w:val="QuickFormat1"/>
                <w:rFonts w:ascii="Arial" w:hAnsi="Arial" w:cs="Arial"/>
                <w:sz w:val="22"/>
                <w:szCs w:val="22"/>
                <w:u w:val="single"/>
                <w:lang w:val="es-ES"/>
              </w:rPr>
            </w:pPr>
            <w:r w:rsidRPr="00F2443A">
              <w:rPr>
                <w:rFonts w:ascii="Arial" w:hAnsi="Arial" w:cs="Arial"/>
                <w:i/>
                <w:iCs/>
                <w:sz w:val="22"/>
                <w:szCs w:val="22"/>
                <w:u w:val="single"/>
                <w:lang w:val="es-ES"/>
              </w:rPr>
              <w:t>Re</w:t>
            </w:r>
            <w:r w:rsidR="00781CC3" w:rsidRPr="00F2443A">
              <w:rPr>
                <w:rFonts w:ascii="Arial" w:hAnsi="Arial" w:cs="Arial"/>
                <w:i/>
                <w:iCs/>
                <w:sz w:val="22"/>
                <w:szCs w:val="22"/>
                <w:u w:val="single"/>
                <w:lang w:val="es-ES"/>
              </w:rPr>
              <w:t xml:space="preserve">cordando </w:t>
            </w:r>
            <w:r w:rsidR="00781CC3" w:rsidRPr="00F2443A">
              <w:rPr>
                <w:rFonts w:ascii="Arial" w:hAnsi="Arial" w:cs="Arial"/>
                <w:iCs/>
                <w:sz w:val="22"/>
                <w:szCs w:val="22"/>
                <w:u w:val="single"/>
                <w:lang w:val="es-ES"/>
              </w:rPr>
              <w:t xml:space="preserve">las </w:t>
            </w:r>
            <w:r w:rsidRPr="00F2443A">
              <w:rPr>
                <w:rFonts w:ascii="Arial" w:hAnsi="Arial" w:cs="Arial"/>
                <w:iCs/>
                <w:sz w:val="22"/>
                <w:szCs w:val="22"/>
                <w:u w:val="single"/>
                <w:lang w:val="es-ES"/>
              </w:rPr>
              <w:t>Resoluci</w:t>
            </w:r>
            <w:r w:rsidR="00781CC3" w:rsidRPr="00F2443A">
              <w:rPr>
                <w:rFonts w:ascii="Arial" w:hAnsi="Arial" w:cs="Arial"/>
                <w:iCs/>
                <w:sz w:val="22"/>
                <w:szCs w:val="22"/>
                <w:u w:val="single"/>
                <w:lang w:val="es-ES"/>
              </w:rPr>
              <w:t>ones</w:t>
            </w:r>
            <w:r w:rsidRPr="00F2443A">
              <w:rPr>
                <w:rFonts w:ascii="Arial" w:hAnsi="Arial" w:cs="Arial"/>
                <w:iCs/>
                <w:sz w:val="22"/>
                <w:szCs w:val="22"/>
                <w:u w:val="single"/>
                <w:lang w:val="es-ES"/>
              </w:rPr>
              <w:t xml:space="preserve"> 4.1, 6.5, </w:t>
            </w:r>
            <w:r w:rsidR="00781CC3" w:rsidRPr="00F2443A">
              <w:rPr>
                <w:rFonts w:ascii="Arial" w:hAnsi="Arial" w:cs="Arial"/>
                <w:iCs/>
                <w:sz w:val="22"/>
                <w:szCs w:val="22"/>
                <w:u w:val="single"/>
                <w:lang w:val="es-ES"/>
              </w:rPr>
              <w:t>y</w:t>
            </w:r>
            <w:r w:rsidRPr="00F2443A">
              <w:rPr>
                <w:rFonts w:ascii="Arial" w:hAnsi="Arial" w:cs="Arial"/>
                <w:iCs/>
                <w:sz w:val="22"/>
                <w:szCs w:val="22"/>
                <w:u w:val="single"/>
                <w:lang w:val="es-ES"/>
              </w:rPr>
              <w:t xml:space="preserve"> 9.4;</w:t>
            </w:r>
          </w:p>
        </w:tc>
        <w:tc>
          <w:tcPr>
            <w:tcW w:w="1939" w:type="dxa"/>
            <w:shd w:val="clear" w:color="auto" w:fill="auto"/>
          </w:tcPr>
          <w:p w14:paraId="79152F65" w14:textId="23A35397" w:rsidR="00744608" w:rsidRPr="0046400C" w:rsidRDefault="00744608" w:rsidP="00844F6D">
            <w:pPr>
              <w:rPr>
                <w:rFonts w:ascii="Arial" w:hAnsi="Arial" w:cs="Arial"/>
                <w:sz w:val="22"/>
                <w:szCs w:val="22"/>
                <w:lang w:val="es-ES"/>
              </w:rPr>
            </w:pPr>
            <w:r w:rsidRPr="0046400C">
              <w:rPr>
                <w:rFonts w:ascii="Arial" w:hAnsi="Arial" w:cs="Arial"/>
                <w:color w:val="000000" w:themeColor="text1"/>
                <w:sz w:val="22"/>
                <w:szCs w:val="22"/>
                <w:lang w:val="es-ES"/>
              </w:rPr>
              <w:t>Texto nuevo para reflejar la consolidación</w:t>
            </w:r>
          </w:p>
        </w:tc>
      </w:tr>
      <w:tr w:rsidR="00696A12" w:rsidRPr="0046400C" w14:paraId="1E9F84B6" w14:textId="77777777" w:rsidTr="00A34317">
        <w:tc>
          <w:tcPr>
            <w:tcW w:w="6917" w:type="dxa"/>
            <w:shd w:val="clear" w:color="auto" w:fill="auto"/>
          </w:tcPr>
          <w:p w14:paraId="4D004FA3" w14:textId="3C48077A" w:rsidR="007536EB" w:rsidRPr="0046400C" w:rsidRDefault="00A432E5" w:rsidP="00B2688E">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Teniendo</w:t>
            </w:r>
            <w:r w:rsidRPr="0046400C">
              <w:rPr>
                <w:rFonts w:ascii="Arial" w:hAnsi="Arial" w:cs="Arial"/>
                <w:sz w:val="22"/>
                <w:szCs w:val="17"/>
                <w:lang w:val="es-ES"/>
              </w:rPr>
              <w:t xml:space="preserve"> en cuenta el Artículo VI (3) de la Convención, que obliga a las Partes a presentar</w:t>
            </w:r>
            <w:r w:rsidR="00B2688E" w:rsidRPr="0046400C">
              <w:rPr>
                <w:rFonts w:ascii="Arial" w:hAnsi="Arial" w:cs="Arial"/>
                <w:sz w:val="22"/>
                <w:szCs w:val="17"/>
                <w:lang w:val="es-ES"/>
              </w:rPr>
              <w:t xml:space="preserve"> </w:t>
            </w:r>
            <w:r w:rsidRPr="0046400C">
              <w:rPr>
                <w:rFonts w:ascii="Arial" w:hAnsi="Arial" w:cs="Arial"/>
                <w:sz w:val="22"/>
                <w:szCs w:val="17"/>
                <w:lang w:val="es-ES"/>
              </w:rPr>
              <w:t>informes nacionales sobre las medidas que toman para aplicar las disposiciones de la Convención;</w:t>
            </w:r>
          </w:p>
        </w:tc>
        <w:tc>
          <w:tcPr>
            <w:tcW w:w="1939" w:type="dxa"/>
            <w:shd w:val="clear" w:color="auto" w:fill="auto"/>
          </w:tcPr>
          <w:p w14:paraId="5C081572" w14:textId="5729A81D"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7536EB" w:rsidRPr="0046400C">
              <w:rPr>
                <w:rFonts w:ascii="Arial" w:hAnsi="Arial" w:cs="Arial"/>
                <w:sz w:val="22"/>
                <w:szCs w:val="22"/>
                <w:lang w:val="es-ES"/>
              </w:rPr>
              <w:t>9.4</w:t>
            </w:r>
          </w:p>
          <w:p w14:paraId="3D2B8AB5" w14:textId="77777777" w:rsidR="007536EB" w:rsidRPr="0046400C" w:rsidRDefault="007536EB" w:rsidP="00987442">
            <w:pPr>
              <w:rPr>
                <w:rFonts w:ascii="Arial" w:hAnsi="Arial" w:cs="Arial"/>
                <w:sz w:val="22"/>
                <w:szCs w:val="22"/>
                <w:lang w:val="es-ES"/>
              </w:rPr>
            </w:pPr>
          </w:p>
          <w:p w14:paraId="1FFBEC28" w14:textId="1D69B706" w:rsidR="007536EB"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6491C34D" w14:textId="77777777" w:rsidTr="00A34317">
        <w:tc>
          <w:tcPr>
            <w:tcW w:w="6917" w:type="dxa"/>
            <w:shd w:val="clear" w:color="auto" w:fill="auto"/>
          </w:tcPr>
          <w:p w14:paraId="36C88F7C" w14:textId="262F481D" w:rsidR="007536EB" w:rsidRPr="0046400C" w:rsidRDefault="007A237F" w:rsidP="00A634C2">
            <w:pPr>
              <w:widowControl/>
              <w:autoSpaceDE/>
              <w:autoSpaceDN/>
              <w:adjustRightInd/>
              <w:jc w:val="both"/>
              <w:rPr>
                <w:rFonts w:ascii="Arial" w:hAnsi="Arial" w:cs="Arial"/>
                <w:strike/>
                <w:sz w:val="22"/>
                <w:szCs w:val="17"/>
                <w:lang w:val="es-ES"/>
              </w:rPr>
            </w:pPr>
            <w:r w:rsidRPr="0046400C">
              <w:rPr>
                <w:rFonts w:ascii="Arial" w:hAnsi="Arial" w:cs="Arial"/>
                <w:i/>
                <w:strike/>
                <w:sz w:val="22"/>
                <w:szCs w:val="17"/>
                <w:lang w:val="es-ES"/>
              </w:rPr>
              <w:t>Recordando</w:t>
            </w:r>
            <w:r w:rsidRPr="0046400C">
              <w:rPr>
                <w:rFonts w:ascii="Arial" w:hAnsi="Arial" w:cs="Arial"/>
                <w:strike/>
                <w:sz w:val="22"/>
                <w:szCs w:val="17"/>
                <w:lang w:val="es-ES"/>
              </w:rPr>
              <w:t xml:space="preserve"> el párrafo 3 del artículo VI de la Convención, en el que se insta a las Partes que</w:t>
            </w:r>
            <w:r w:rsidR="00A634C2" w:rsidRPr="0046400C">
              <w:rPr>
                <w:rFonts w:ascii="Arial" w:hAnsi="Arial" w:cs="Arial"/>
                <w:strike/>
                <w:sz w:val="22"/>
                <w:szCs w:val="17"/>
                <w:lang w:val="es-ES"/>
              </w:rPr>
              <w:t xml:space="preserve"> </w:t>
            </w:r>
            <w:r w:rsidRPr="0046400C">
              <w:rPr>
                <w:rFonts w:ascii="Arial" w:hAnsi="Arial" w:cs="Arial"/>
                <w:strike/>
                <w:sz w:val="22"/>
                <w:szCs w:val="17"/>
                <w:lang w:val="es-ES"/>
              </w:rPr>
              <w:t>sean Estados del área de distribución de especies migratorias enumeradas en los Apéndices I y II a</w:t>
            </w:r>
            <w:r w:rsidR="00A634C2" w:rsidRPr="0046400C">
              <w:rPr>
                <w:rFonts w:ascii="Arial" w:hAnsi="Arial" w:cs="Arial"/>
                <w:strike/>
                <w:sz w:val="22"/>
                <w:szCs w:val="17"/>
                <w:lang w:val="es-ES"/>
              </w:rPr>
              <w:t xml:space="preserve"> </w:t>
            </w:r>
            <w:r w:rsidRPr="0046400C">
              <w:rPr>
                <w:rFonts w:ascii="Arial" w:hAnsi="Arial" w:cs="Arial"/>
                <w:strike/>
                <w:sz w:val="22"/>
                <w:szCs w:val="17"/>
                <w:lang w:val="es-ES"/>
              </w:rPr>
              <w:t>que informen a la Conferencia de las Partes sobre las medidas que adopten para aplicar la</w:t>
            </w:r>
            <w:r w:rsidR="00A634C2" w:rsidRPr="0046400C">
              <w:rPr>
                <w:rFonts w:ascii="Arial" w:hAnsi="Arial" w:cs="Arial"/>
                <w:strike/>
                <w:sz w:val="22"/>
                <w:szCs w:val="17"/>
                <w:lang w:val="es-ES"/>
              </w:rPr>
              <w:t xml:space="preserve"> </w:t>
            </w:r>
            <w:r w:rsidRPr="0046400C">
              <w:rPr>
                <w:rFonts w:ascii="Arial" w:hAnsi="Arial" w:cs="Arial"/>
                <w:strike/>
                <w:sz w:val="22"/>
                <w:szCs w:val="17"/>
                <w:lang w:val="es-ES"/>
              </w:rPr>
              <w:t>Convención,</w:t>
            </w:r>
          </w:p>
        </w:tc>
        <w:tc>
          <w:tcPr>
            <w:tcW w:w="1939" w:type="dxa"/>
            <w:shd w:val="clear" w:color="auto" w:fill="auto"/>
          </w:tcPr>
          <w:p w14:paraId="0E3DA5DE" w14:textId="0099B1B4"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7536EB" w:rsidRPr="0046400C">
              <w:rPr>
                <w:rFonts w:ascii="Arial" w:hAnsi="Arial" w:cs="Arial"/>
                <w:sz w:val="22"/>
                <w:szCs w:val="22"/>
                <w:lang w:val="es-ES"/>
              </w:rPr>
              <w:t>4.1</w:t>
            </w:r>
          </w:p>
          <w:p w14:paraId="6E10F975" w14:textId="77777777" w:rsidR="007536EB" w:rsidRPr="0046400C" w:rsidRDefault="007536EB" w:rsidP="00987442">
            <w:pPr>
              <w:rPr>
                <w:rFonts w:ascii="Arial" w:hAnsi="Arial" w:cs="Arial"/>
                <w:sz w:val="22"/>
                <w:szCs w:val="22"/>
                <w:lang w:val="es-ES"/>
              </w:rPr>
            </w:pPr>
          </w:p>
          <w:p w14:paraId="47355885" w14:textId="7D284FF1" w:rsidR="007536EB" w:rsidRPr="0046400C" w:rsidRDefault="00371EE9" w:rsidP="00844F6D">
            <w:pPr>
              <w:rPr>
                <w:rFonts w:ascii="Arial" w:hAnsi="Arial" w:cs="Arial"/>
                <w:sz w:val="22"/>
                <w:szCs w:val="22"/>
                <w:lang w:val="es-ES"/>
              </w:rPr>
            </w:pPr>
            <w:r w:rsidRPr="0046400C">
              <w:rPr>
                <w:rFonts w:ascii="Arial" w:hAnsi="Arial" w:cs="Arial"/>
                <w:color w:val="000000" w:themeColor="text1"/>
                <w:sz w:val="22"/>
                <w:szCs w:val="22"/>
                <w:lang w:val="es-ES"/>
              </w:rPr>
              <w:t>Revocar; redundante</w:t>
            </w:r>
          </w:p>
        </w:tc>
      </w:tr>
      <w:tr w:rsidR="00696A12" w:rsidRPr="0046400C" w14:paraId="6CD80E62" w14:textId="77777777" w:rsidTr="00A34317">
        <w:tc>
          <w:tcPr>
            <w:tcW w:w="6917" w:type="dxa"/>
            <w:shd w:val="clear" w:color="auto" w:fill="auto"/>
          </w:tcPr>
          <w:p w14:paraId="4FDABD54" w14:textId="15EECA81" w:rsidR="007536EB" w:rsidRPr="0046400C" w:rsidRDefault="00CD2ED4" w:rsidP="00A634C2">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Destacando</w:t>
            </w:r>
            <w:r w:rsidRPr="0046400C">
              <w:rPr>
                <w:rFonts w:ascii="Arial" w:hAnsi="Arial" w:cs="Arial"/>
                <w:sz w:val="22"/>
                <w:szCs w:val="17"/>
                <w:lang w:val="es-ES"/>
              </w:rPr>
              <w:t xml:space="preserve"> el importante papel de los informes nacionales como indicadores cruciales de la</w:t>
            </w:r>
            <w:r w:rsidR="00A634C2" w:rsidRPr="0046400C">
              <w:rPr>
                <w:rFonts w:ascii="Arial" w:hAnsi="Arial" w:cs="Arial"/>
                <w:sz w:val="22"/>
                <w:szCs w:val="17"/>
                <w:lang w:val="es-ES"/>
              </w:rPr>
              <w:t xml:space="preserve"> </w:t>
            </w:r>
            <w:r w:rsidRPr="0046400C">
              <w:rPr>
                <w:rFonts w:ascii="Arial" w:hAnsi="Arial" w:cs="Arial"/>
                <w:sz w:val="22"/>
                <w:szCs w:val="17"/>
                <w:lang w:val="es-ES"/>
              </w:rPr>
              <w:t>aplicación de la Convención;</w:t>
            </w:r>
          </w:p>
        </w:tc>
        <w:tc>
          <w:tcPr>
            <w:tcW w:w="1939" w:type="dxa"/>
            <w:shd w:val="clear" w:color="auto" w:fill="auto"/>
          </w:tcPr>
          <w:p w14:paraId="26FF156E" w14:textId="5364B694"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7536EB" w:rsidRPr="0046400C">
              <w:rPr>
                <w:rFonts w:ascii="Arial" w:hAnsi="Arial" w:cs="Arial"/>
                <w:sz w:val="22"/>
                <w:szCs w:val="22"/>
                <w:lang w:val="es-ES"/>
              </w:rPr>
              <w:t>9.4</w:t>
            </w:r>
          </w:p>
          <w:p w14:paraId="22E5E844" w14:textId="77777777" w:rsidR="007536EB" w:rsidRPr="0046400C" w:rsidRDefault="007536EB" w:rsidP="00987442">
            <w:pPr>
              <w:rPr>
                <w:rFonts w:ascii="Arial" w:hAnsi="Arial" w:cs="Arial"/>
                <w:sz w:val="22"/>
                <w:szCs w:val="22"/>
                <w:lang w:val="es-ES"/>
              </w:rPr>
            </w:pPr>
          </w:p>
          <w:p w14:paraId="159E16A9" w14:textId="218C1B55" w:rsidR="007536EB"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2185BCC7" w14:textId="77777777" w:rsidTr="00A34317">
        <w:tc>
          <w:tcPr>
            <w:tcW w:w="6917" w:type="dxa"/>
            <w:shd w:val="clear" w:color="auto" w:fill="auto"/>
          </w:tcPr>
          <w:p w14:paraId="54DF3594" w14:textId="6EFD811C" w:rsidR="007536EB" w:rsidRPr="0046400C" w:rsidRDefault="007A237F" w:rsidP="00A634C2">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Tomando nota</w:t>
            </w:r>
            <w:r w:rsidRPr="0046400C">
              <w:rPr>
                <w:rFonts w:ascii="Arial" w:hAnsi="Arial" w:cs="Arial"/>
                <w:sz w:val="22"/>
                <w:szCs w:val="17"/>
                <w:lang w:val="es-ES"/>
              </w:rPr>
              <w:t xml:space="preserve"> de la importancia de que esos informes se presenten por lo menos seis meses</w:t>
            </w:r>
            <w:r w:rsidR="00A634C2" w:rsidRPr="0046400C">
              <w:rPr>
                <w:rFonts w:ascii="Arial" w:hAnsi="Arial" w:cs="Arial"/>
                <w:sz w:val="22"/>
                <w:szCs w:val="17"/>
                <w:lang w:val="es-ES"/>
              </w:rPr>
              <w:t xml:space="preserve"> </w:t>
            </w:r>
            <w:r w:rsidRPr="0046400C">
              <w:rPr>
                <w:rFonts w:ascii="Arial" w:hAnsi="Arial" w:cs="Arial"/>
                <w:sz w:val="22"/>
                <w:szCs w:val="17"/>
                <w:lang w:val="es-ES"/>
              </w:rPr>
              <w:t>antes de cada reunión de la Conferencia de las Partes para que la Secretaría pueda preparar una</w:t>
            </w:r>
            <w:r w:rsidR="00A634C2" w:rsidRPr="0046400C">
              <w:rPr>
                <w:rFonts w:ascii="Arial" w:hAnsi="Arial" w:cs="Arial"/>
                <w:sz w:val="22"/>
                <w:szCs w:val="17"/>
                <w:lang w:val="es-ES"/>
              </w:rPr>
              <w:t xml:space="preserve"> </w:t>
            </w:r>
            <w:r w:rsidRPr="0046400C">
              <w:rPr>
                <w:rFonts w:ascii="Arial" w:hAnsi="Arial" w:cs="Arial"/>
                <w:sz w:val="22"/>
                <w:szCs w:val="17"/>
                <w:lang w:val="es-ES"/>
              </w:rPr>
              <w:t>síntesis significativa</w:t>
            </w:r>
            <w:r w:rsidR="00097135" w:rsidRPr="0046400C">
              <w:rPr>
                <w:rFonts w:ascii="Arial" w:hAnsi="Arial" w:cs="Arial"/>
                <w:sz w:val="22"/>
                <w:szCs w:val="17"/>
                <w:lang w:val="es-ES"/>
              </w:rPr>
              <w:t>;</w:t>
            </w:r>
          </w:p>
        </w:tc>
        <w:tc>
          <w:tcPr>
            <w:tcW w:w="1939" w:type="dxa"/>
            <w:shd w:val="clear" w:color="auto" w:fill="auto"/>
          </w:tcPr>
          <w:p w14:paraId="349D6E45" w14:textId="17843AA6"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7536EB" w:rsidRPr="0046400C">
              <w:rPr>
                <w:rFonts w:ascii="Arial" w:hAnsi="Arial" w:cs="Arial"/>
                <w:sz w:val="22"/>
                <w:szCs w:val="22"/>
                <w:lang w:val="es-ES"/>
              </w:rPr>
              <w:t>4.1</w:t>
            </w:r>
          </w:p>
          <w:p w14:paraId="169C117B" w14:textId="77777777" w:rsidR="007536EB" w:rsidRPr="0046400C" w:rsidRDefault="007536EB" w:rsidP="00987442">
            <w:pPr>
              <w:rPr>
                <w:rFonts w:ascii="Arial" w:hAnsi="Arial" w:cs="Arial"/>
                <w:sz w:val="22"/>
                <w:szCs w:val="22"/>
                <w:lang w:val="es-ES"/>
              </w:rPr>
            </w:pPr>
          </w:p>
          <w:p w14:paraId="12174383" w14:textId="2AE49E50" w:rsidR="007536EB"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F2443A" w14:paraId="661B04E1" w14:textId="77777777" w:rsidTr="00A34317">
        <w:tc>
          <w:tcPr>
            <w:tcW w:w="6917" w:type="dxa"/>
            <w:shd w:val="clear" w:color="auto" w:fill="auto"/>
          </w:tcPr>
          <w:p w14:paraId="6A81621C" w14:textId="1D1F1A12" w:rsidR="005E2953" w:rsidRPr="0046400C" w:rsidRDefault="005E2953" w:rsidP="00B2688E">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Recordando</w:t>
            </w:r>
            <w:r w:rsidRPr="0046400C">
              <w:rPr>
                <w:rFonts w:ascii="Arial" w:hAnsi="Arial" w:cs="Arial"/>
                <w:sz w:val="22"/>
                <w:szCs w:val="17"/>
                <w:lang w:val="es-ES"/>
              </w:rPr>
              <w:t xml:space="preserve"> a las Partes la necesidad de presentar a tiempo sus informes ante las reuniones</w:t>
            </w:r>
            <w:r w:rsidR="00A634C2" w:rsidRPr="0046400C">
              <w:rPr>
                <w:rFonts w:ascii="Arial" w:hAnsi="Arial" w:cs="Arial"/>
                <w:sz w:val="22"/>
                <w:szCs w:val="17"/>
                <w:lang w:val="es-ES"/>
              </w:rPr>
              <w:t xml:space="preserve"> </w:t>
            </w:r>
            <w:r w:rsidRPr="0046400C">
              <w:rPr>
                <w:rFonts w:ascii="Arial" w:hAnsi="Arial" w:cs="Arial"/>
                <w:sz w:val="22"/>
                <w:szCs w:val="17"/>
                <w:lang w:val="es-ES"/>
              </w:rPr>
              <w:t xml:space="preserve">de la Conferencia de las Partes, </w:t>
            </w:r>
            <w:r w:rsidRPr="0046400C">
              <w:rPr>
                <w:rFonts w:ascii="Arial" w:hAnsi="Arial" w:cs="Arial"/>
                <w:strike/>
                <w:sz w:val="22"/>
                <w:szCs w:val="17"/>
                <w:lang w:val="es-ES"/>
              </w:rPr>
              <w:t>conforme se estipula en la resolución 4.1, (Nairobi, 1994)</w:t>
            </w:r>
            <w:r w:rsidRPr="0046400C">
              <w:rPr>
                <w:rFonts w:ascii="Arial" w:hAnsi="Arial" w:cs="Arial"/>
                <w:sz w:val="22"/>
                <w:szCs w:val="17"/>
                <w:lang w:val="es-ES"/>
              </w:rPr>
              <w:t xml:space="preserve"> con el fin</w:t>
            </w:r>
            <w:r w:rsidR="00A634C2" w:rsidRPr="0046400C">
              <w:rPr>
                <w:rFonts w:ascii="Arial" w:hAnsi="Arial" w:cs="Arial"/>
                <w:sz w:val="22"/>
                <w:szCs w:val="17"/>
                <w:lang w:val="es-ES"/>
              </w:rPr>
              <w:t xml:space="preserve"> </w:t>
            </w:r>
            <w:r w:rsidRPr="0046400C">
              <w:rPr>
                <w:rFonts w:ascii="Arial" w:hAnsi="Arial" w:cs="Arial"/>
                <w:sz w:val="22"/>
                <w:szCs w:val="17"/>
                <w:lang w:val="es-ES"/>
              </w:rPr>
              <w:t>de permitir la elaboración de una síntesis detallada;</w:t>
            </w:r>
          </w:p>
          <w:p w14:paraId="69B3BD26" w14:textId="0FC57153" w:rsidR="007536EB" w:rsidRPr="0046400C" w:rsidRDefault="007536EB" w:rsidP="00B2688E">
            <w:pPr>
              <w:widowControl/>
              <w:autoSpaceDE/>
              <w:autoSpaceDN/>
              <w:adjustRightInd/>
              <w:jc w:val="both"/>
              <w:rPr>
                <w:rFonts w:ascii="Arial" w:hAnsi="Arial" w:cs="Arial"/>
                <w:sz w:val="22"/>
                <w:szCs w:val="22"/>
                <w:lang w:val="es-ES"/>
              </w:rPr>
            </w:pPr>
          </w:p>
        </w:tc>
        <w:tc>
          <w:tcPr>
            <w:tcW w:w="1939" w:type="dxa"/>
            <w:shd w:val="clear" w:color="auto" w:fill="auto"/>
          </w:tcPr>
          <w:p w14:paraId="0795A438" w14:textId="7067486A"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7536EB" w:rsidRPr="0046400C">
              <w:rPr>
                <w:rFonts w:ascii="Arial" w:hAnsi="Arial" w:cs="Arial"/>
                <w:sz w:val="22"/>
                <w:szCs w:val="22"/>
                <w:lang w:val="es-ES"/>
              </w:rPr>
              <w:t xml:space="preserve">6.5, </w:t>
            </w:r>
          </w:p>
          <w:p w14:paraId="12C9AE72" w14:textId="77777777" w:rsidR="007536EB" w:rsidRPr="0046400C" w:rsidRDefault="007536EB" w:rsidP="00987442">
            <w:pPr>
              <w:rPr>
                <w:rFonts w:ascii="Arial" w:hAnsi="Arial" w:cs="Arial"/>
                <w:sz w:val="22"/>
                <w:szCs w:val="22"/>
                <w:lang w:val="es-ES"/>
              </w:rPr>
            </w:pPr>
          </w:p>
          <w:p w14:paraId="2F6C3ADD" w14:textId="3664DC84" w:rsidR="007536EB"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r w:rsidR="007536EB" w:rsidRPr="0046400C">
              <w:rPr>
                <w:rFonts w:ascii="Arial" w:hAnsi="Arial" w:cs="Arial"/>
                <w:sz w:val="22"/>
                <w:szCs w:val="22"/>
                <w:lang w:val="es-ES"/>
              </w:rPr>
              <w:t xml:space="preserve"> </w:t>
            </w:r>
            <w:r w:rsidR="00781CC3" w:rsidRPr="0046400C">
              <w:rPr>
                <w:rFonts w:ascii="Arial" w:hAnsi="Arial" w:cs="Arial"/>
                <w:sz w:val="22"/>
                <w:szCs w:val="22"/>
                <w:lang w:val="es-ES"/>
              </w:rPr>
              <w:t>con los cambios para reflejar la consolidación</w:t>
            </w:r>
          </w:p>
        </w:tc>
      </w:tr>
      <w:tr w:rsidR="00696A12" w:rsidRPr="0046400C" w14:paraId="03CE56C9" w14:textId="77777777" w:rsidTr="00A34317">
        <w:tc>
          <w:tcPr>
            <w:tcW w:w="6917" w:type="dxa"/>
            <w:shd w:val="clear" w:color="auto" w:fill="auto"/>
          </w:tcPr>
          <w:p w14:paraId="7D351A37" w14:textId="753B4288" w:rsidR="007536EB" w:rsidRPr="0046400C" w:rsidRDefault="006A0A6B" w:rsidP="00B2688E">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Conscientes</w:t>
            </w:r>
            <w:r w:rsidRPr="0046400C">
              <w:rPr>
                <w:rFonts w:ascii="Arial" w:hAnsi="Arial" w:cs="Arial"/>
                <w:sz w:val="22"/>
                <w:szCs w:val="17"/>
                <w:lang w:val="es-ES"/>
              </w:rPr>
              <w:t xml:space="preserve"> de las dificultades que algunos gobiernos experimentan en la compilación y la</w:t>
            </w:r>
            <w:r w:rsidR="00A634C2" w:rsidRPr="0046400C">
              <w:rPr>
                <w:rFonts w:ascii="Arial" w:hAnsi="Arial" w:cs="Arial"/>
                <w:sz w:val="22"/>
                <w:szCs w:val="17"/>
                <w:lang w:val="es-ES"/>
              </w:rPr>
              <w:t xml:space="preserve"> </w:t>
            </w:r>
            <w:r w:rsidRPr="0046400C">
              <w:rPr>
                <w:rFonts w:ascii="Arial" w:hAnsi="Arial" w:cs="Arial"/>
                <w:sz w:val="22"/>
                <w:szCs w:val="17"/>
                <w:lang w:val="es-ES"/>
              </w:rPr>
              <w:t>elaboración de los informes nacionales;</w:t>
            </w:r>
          </w:p>
        </w:tc>
        <w:tc>
          <w:tcPr>
            <w:tcW w:w="1939" w:type="dxa"/>
            <w:shd w:val="clear" w:color="auto" w:fill="auto"/>
          </w:tcPr>
          <w:p w14:paraId="2BDE9DCD" w14:textId="3FD4A233"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7536EB" w:rsidRPr="0046400C">
              <w:rPr>
                <w:rFonts w:ascii="Arial" w:hAnsi="Arial" w:cs="Arial"/>
                <w:sz w:val="22"/>
                <w:szCs w:val="22"/>
                <w:lang w:val="es-ES"/>
              </w:rPr>
              <w:t xml:space="preserve"> 6.5</w:t>
            </w:r>
          </w:p>
          <w:p w14:paraId="16588510" w14:textId="77777777" w:rsidR="007536EB" w:rsidRPr="0046400C" w:rsidRDefault="007536EB" w:rsidP="00987442">
            <w:pPr>
              <w:rPr>
                <w:rFonts w:ascii="Arial" w:hAnsi="Arial" w:cs="Arial"/>
                <w:sz w:val="22"/>
                <w:szCs w:val="22"/>
                <w:lang w:val="es-ES"/>
              </w:rPr>
            </w:pPr>
          </w:p>
          <w:p w14:paraId="793BBCFE" w14:textId="50407AC9" w:rsidR="007536EB"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F2443A" w14:paraId="4C82246E" w14:textId="77777777" w:rsidTr="00A34317">
        <w:tc>
          <w:tcPr>
            <w:tcW w:w="6917" w:type="dxa"/>
            <w:shd w:val="clear" w:color="auto" w:fill="auto"/>
          </w:tcPr>
          <w:p w14:paraId="05A0F478" w14:textId="0EBC1D16" w:rsidR="007536EB" w:rsidRPr="0046400C" w:rsidRDefault="007A237F" w:rsidP="00A634C2">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Consciente</w:t>
            </w:r>
            <w:r w:rsidRPr="0046400C">
              <w:rPr>
                <w:rFonts w:ascii="Arial" w:hAnsi="Arial" w:cs="Arial"/>
                <w:sz w:val="22"/>
                <w:szCs w:val="17"/>
                <w:lang w:val="es-ES"/>
              </w:rPr>
              <w:t xml:space="preserve"> de que muchas Partes en la Convención no han presentado </w:t>
            </w:r>
            <w:r w:rsidRPr="0046400C">
              <w:rPr>
                <w:rFonts w:ascii="Arial" w:hAnsi="Arial" w:cs="Arial"/>
                <w:strike/>
                <w:sz w:val="22"/>
                <w:szCs w:val="17"/>
                <w:lang w:val="es-ES"/>
              </w:rPr>
              <w:t>nunca</w:t>
            </w:r>
            <w:r w:rsidRPr="0046400C">
              <w:rPr>
                <w:rFonts w:ascii="Arial" w:hAnsi="Arial" w:cs="Arial"/>
                <w:sz w:val="22"/>
                <w:szCs w:val="17"/>
                <w:lang w:val="es-ES"/>
              </w:rPr>
              <w:t xml:space="preserve"> informes</w:t>
            </w:r>
            <w:r w:rsidR="00A634C2" w:rsidRPr="0046400C">
              <w:rPr>
                <w:rFonts w:ascii="Arial" w:hAnsi="Arial" w:cs="Arial"/>
                <w:sz w:val="22"/>
                <w:szCs w:val="17"/>
                <w:lang w:val="es-ES"/>
              </w:rPr>
              <w:t xml:space="preserve"> </w:t>
            </w:r>
            <w:r w:rsidRPr="0046400C">
              <w:rPr>
                <w:rFonts w:ascii="Arial" w:hAnsi="Arial" w:cs="Arial"/>
                <w:sz w:val="22"/>
                <w:szCs w:val="17"/>
                <w:lang w:val="es-ES"/>
              </w:rPr>
              <w:t xml:space="preserve">nacionales </w:t>
            </w:r>
            <w:r w:rsidR="00781CC3" w:rsidRPr="0046400C">
              <w:rPr>
                <w:rFonts w:ascii="Arial" w:hAnsi="Arial" w:cs="Arial"/>
                <w:sz w:val="22"/>
                <w:szCs w:val="17"/>
                <w:u w:val="single"/>
                <w:lang w:val="es-ES"/>
              </w:rPr>
              <w:t>en cada ciclo de información</w:t>
            </w:r>
            <w:r w:rsidR="00097135" w:rsidRPr="0046400C">
              <w:rPr>
                <w:rFonts w:ascii="Arial" w:hAnsi="Arial" w:cs="Arial"/>
                <w:sz w:val="22"/>
                <w:szCs w:val="22"/>
                <w:u w:val="single"/>
                <w:lang w:val="es-ES"/>
              </w:rPr>
              <w:t xml:space="preserve"> </w:t>
            </w:r>
            <w:r w:rsidRPr="0046400C">
              <w:rPr>
                <w:rFonts w:ascii="Arial" w:hAnsi="Arial" w:cs="Arial"/>
                <w:sz w:val="22"/>
                <w:szCs w:val="17"/>
                <w:lang w:val="es-ES"/>
              </w:rPr>
              <w:t>o no han presentado información suficientemente detallada,</w:t>
            </w:r>
          </w:p>
        </w:tc>
        <w:tc>
          <w:tcPr>
            <w:tcW w:w="1939" w:type="dxa"/>
            <w:shd w:val="clear" w:color="auto" w:fill="auto"/>
          </w:tcPr>
          <w:p w14:paraId="6EA5B7F0" w14:textId="69216585"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7536EB" w:rsidRPr="0046400C">
              <w:rPr>
                <w:rFonts w:ascii="Arial" w:hAnsi="Arial" w:cs="Arial"/>
                <w:sz w:val="22"/>
                <w:szCs w:val="22"/>
                <w:lang w:val="es-ES"/>
              </w:rPr>
              <w:t xml:space="preserve"> 4.1, </w:t>
            </w:r>
            <w:r w:rsidR="00781CC3" w:rsidRPr="0046400C">
              <w:rPr>
                <w:rFonts w:ascii="Arial" w:hAnsi="Arial" w:cs="Arial"/>
                <w:sz w:val="22"/>
                <w:szCs w:val="22"/>
                <w:lang w:val="es-ES"/>
              </w:rPr>
              <w:t>Informe de las Partes</w:t>
            </w:r>
          </w:p>
          <w:p w14:paraId="668E6E6B" w14:textId="77777777" w:rsidR="007536EB" w:rsidRPr="0046400C" w:rsidRDefault="007536EB" w:rsidP="00987442">
            <w:pPr>
              <w:rPr>
                <w:rFonts w:ascii="Arial" w:hAnsi="Arial" w:cs="Arial"/>
                <w:sz w:val="22"/>
                <w:szCs w:val="22"/>
                <w:lang w:val="es-ES"/>
              </w:rPr>
            </w:pPr>
          </w:p>
          <w:p w14:paraId="0ACF4476" w14:textId="588AE6B9" w:rsidR="007536EB" w:rsidRPr="0046400C" w:rsidRDefault="00371EE9" w:rsidP="00844F6D">
            <w:pPr>
              <w:rPr>
                <w:rFonts w:ascii="Arial" w:hAnsi="Arial" w:cs="Arial"/>
                <w:sz w:val="22"/>
                <w:szCs w:val="22"/>
                <w:lang w:val="es-ES"/>
              </w:rPr>
            </w:pPr>
            <w:r w:rsidRPr="0046400C">
              <w:rPr>
                <w:rFonts w:ascii="Arial" w:hAnsi="Arial" w:cs="Arial"/>
                <w:color w:val="000000" w:themeColor="text1"/>
                <w:sz w:val="22"/>
                <w:szCs w:val="22"/>
                <w:lang w:val="es-ES"/>
              </w:rPr>
              <w:t>Mantener modificado</w:t>
            </w:r>
            <w:r w:rsidR="007536EB" w:rsidRPr="0046400C">
              <w:rPr>
                <w:rFonts w:ascii="Arial" w:hAnsi="Arial" w:cs="Arial"/>
                <w:sz w:val="22"/>
                <w:szCs w:val="22"/>
                <w:lang w:val="es-ES"/>
              </w:rPr>
              <w:t xml:space="preserve">; </w:t>
            </w:r>
            <w:r w:rsidR="00781CC3" w:rsidRPr="0046400C">
              <w:rPr>
                <w:rFonts w:ascii="Arial" w:hAnsi="Arial" w:cs="Arial"/>
                <w:sz w:val="22"/>
                <w:szCs w:val="22"/>
                <w:lang w:val="es-ES"/>
              </w:rPr>
              <w:t>la afirmación previa ya no es verdadera.</w:t>
            </w:r>
          </w:p>
        </w:tc>
      </w:tr>
      <w:tr w:rsidR="00696A12" w:rsidRPr="0046400C" w14:paraId="4B722370" w14:textId="77777777" w:rsidTr="00A34317">
        <w:tc>
          <w:tcPr>
            <w:tcW w:w="6917" w:type="dxa"/>
            <w:shd w:val="clear" w:color="auto" w:fill="auto"/>
          </w:tcPr>
          <w:p w14:paraId="1B12C527" w14:textId="665D06F7" w:rsidR="007536EB" w:rsidRPr="0046400C" w:rsidRDefault="00CD2ED4" w:rsidP="00A634C2">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Observando</w:t>
            </w:r>
            <w:r w:rsidRPr="0046400C">
              <w:rPr>
                <w:rFonts w:ascii="Arial" w:hAnsi="Arial" w:cs="Arial"/>
                <w:sz w:val="22"/>
                <w:szCs w:val="17"/>
                <w:lang w:val="es-ES"/>
              </w:rPr>
              <w:t xml:space="preserve"> asimismo que 58 informes han sido presentados a la octava reunión de la</w:t>
            </w:r>
            <w:r w:rsidR="00A634C2" w:rsidRPr="0046400C">
              <w:rPr>
                <w:rFonts w:ascii="Arial" w:hAnsi="Arial" w:cs="Arial"/>
                <w:sz w:val="22"/>
                <w:szCs w:val="17"/>
                <w:lang w:val="es-ES"/>
              </w:rPr>
              <w:t xml:space="preserve"> </w:t>
            </w:r>
            <w:r w:rsidRPr="0046400C">
              <w:rPr>
                <w:rFonts w:ascii="Arial" w:hAnsi="Arial" w:cs="Arial"/>
                <w:sz w:val="22"/>
                <w:szCs w:val="17"/>
                <w:lang w:val="es-ES"/>
              </w:rPr>
              <w:t>Conferencia de las Partes;</w:t>
            </w:r>
          </w:p>
        </w:tc>
        <w:tc>
          <w:tcPr>
            <w:tcW w:w="1939" w:type="dxa"/>
            <w:shd w:val="clear" w:color="auto" w:fill="auto"/>
          </w:tcPr>
          <w:p w14:paraId="467FD097" w14:textId="0C9D8E3E"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7536EB" w:rsidRPr="0046400C">
              <w:rPr>
                <w:rFonts w:ascii="Arial" w:hAnsi="Arial" w:cs="Arial"/>
                <w:sz w:val="22"/>
                <w:szCs w:val="22"/>
                <w:lang w:val="es-ES"/>
              </w:rPr>
              <w:t>9.4</w:t>
            </w:r>
          </w:p>
          <w:p w14:paraId="307203CD" w14:textId="77777777" w:rsidR="007536EB" w:rsidRPr="0046400C" w:rsidRDefault="007536EB" w:rsidP="00987442">
            <w:pPr>
              <w:rPr>
                <w:rFonts w:ascii="Arial" w:hAnsi="Arial" w:cs="Arial"/>
                <w:sz w:val="22"/>
                <w:szCs w:val="22"/>
                <w:lang w:val="es-ES"/>
              </w:rPr>
            </w:pPr>
          </w:p>
          <w:p w14:paraId="3A222855" w14:textId="5F58C68F" w:rsidR="007536EB"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r w:rsidR="007536EB" w:rsidRPr="0046400C">
              <w:rPr>
                <w:rFonts w:ascii="Arial" w:hAnsi="Arial" w:cs="Arial"/>
                <w:i/>
                <w:sz w:val="22"/>
                <w:szCs w:val="22"/>
                <w:lang w:val="es-ES"/>
              </w:rPr>
              <w:t xml:space="preserve"> </w:t>
            </w:r>
          </w:p>
        </w:tc>
      </w:tr>
      <w:tr w:rsidR="00696A12" w:rsidRPr="0046400C" w14:paraId="7AD99829" w14:textId="77777777" w:rsidTr="00A67142">
        <w:trPr>
          <w:trHeight w:val="331"/>
        </w:trPr>
        <w:tc>
          <w:tcPr>
            <w:tcW w:w="6917" w:type="dxa"/>
            <w:shd w:val="clear" w:color="auto" w:fill="auto"/>
          </w:tcPr>
          <w:p w14:paraId="14C02F12" w14:textId="504A5103" w:rsidR="007536EB" w:rsidRPr="0046400C" w:rsidRDefault="00CD2ED4" w:rsidP="00A634C2">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Observando</w:t>
            </w:r>
            <w:r w:rsidRPr="0046400C">
              <w:rPr>
                <w:rFonts w:ascii="Arial" w:hAnsi="Arial" w:cs="Arial"/>
                <w:sz w:val="22"/>
                <w:szCs w:val="17"/>
                <w:lang w:val="es-ES"/>
              </w:rPr>
              <w:t xml:space="preserve"> también que 60 informes fueron presentados a la novena reunión de la</w:t>
            </w:r>
            <w:r w:rsidR="00A634C2" w:rsidRPr="0046400C">
              <w:rPr>
                <w:rFonts w:ascii="Arial" w:hAnsi="Arial" w:cs="Arial"/>
                <w:sz w:val="22"/>
                <w:szCs w:val="17"/>
                <w:lang w:val="es-ES"/>
              </w:rPr>
              <w:t xml:space="preserve"> </w:t>
            </w:r>
            <w:r w:rsidRPr="0046400C">
              <w:rPr>
                <w:rFonts w:ascii="Arial" w:hAnsi="Arial" w:cs="Arial"/>
                <w:sz w:val="22"/>
                <w:szCs w:val="17"/>
                <w:lang w:val="es-ES"/>
              </w:rPr>
              <w:t>Conferencia de las Partes de los 102 debidos, como se indica en detalle en el Documento de la</w:t>
            </w:r>
            <w:r w:rsidR="00A634C2" w:rsidRPr="0046400C">
              <w:rPr>
                <w:rFonts w:ascii="Arial" w:hAnsi="Arial" w:cs="Arial"/>
                <w:sz w:val="22"/>
                <w:szCs w:val="17"/>
                <w:lang w:val="es-ES"/>
              </w:rPr>
              <w:t xml:space="preserve"> </w:t>
            </w:r>
            <w:r w:rsidRPr="0046400C">
              <w:rPr>
                <w:rFonts w:ascii="Arial" w:hAnsi="Arial" w:cs="Arial"/>
                <w:sz w:val="22"/>
                <w:szCs w:val="17"/>
                <w:lang w:val="es-ES"/>
              </w:rPr>
              <w:t>Conferencia 9.10; pues de las 110 Partes en existencia, 8 no debían aún presentar informes;</w:t>
            </w:r>
          </w:p>
        </w:tc>
        <w:tc>
          <w:tcPr>
            <w:tcW w:w="1939" w:type="dxa"/>
            <w:shd w:val="clear" w:color="auto" w:fill="auto"/>
          </w:tcPr>
          <w:p w14:paraId="5A0BAE6C" w14:textId="58568773" w:rsidR="007536EB"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7536EB" w:rsidRPr="0046400C">
              <w:rPr>
                <w:rFonts w:ascii="Arial" w:hAnsi="Arial" w:cs="Arial"/>
                <w:sz w:val="22"/>
                <w:szCs w:val="22"/>
                <w:lang w:val="es-ES"/>
              </w:rPr>
              <w:t>9.4</w:t>
            </w:r>
          </w:p>
          <w:p w14:paraId="0D2F4213" w14:textId="77777777" w:rsidR="007536EB" w:rsidRPr="0046400C" w:rsidRDefault="007536EB" w:rsidP="00987442">
            <w:pPr>
              <w:rPr>
                <w:rFonts w:ascii="Arial" w:hAnsi="Arial" w:cs="Arial"/>
                <w:sz w:val="22"/>
                <w:szCs w:val="22"/>
                <w:lang w:val="es-ES"/>
              </w:rPr>
            </w:pPr>
          </w:p>
          <w:p w14:paraId="2BDA902B" w14:textId="3109D587" w:rsidR="007536EB"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F2443A" w14:paraId="54B9991B" w14:textId="77777777" w:rsidTr="00E71E4D">
        <w:trPr>
          <w:trHeight w:val="412"/>
        </w:trPr>
        <w:tc>
          <w:tcPr>
            <w:tcW w:w="6917" w:type="dxa"/>
            <w:shd w:val="clear" w:color="auto" w:fill="auto"/>
          </w:tcPr>
          <w:p w14:paraId="6C3F6B68" w14:textId="481238C3" w:rsidR="00371EE9" w:rsidRPr="0046400C" w:rsidRDefault="00781CC3" w:rsidP="00B2688E">
            <w:pPr>
              <w:widowControl/>
              <w:autoSpaceDE/>
              <w:autoSpaceDN/>
              <w:adjustRightInd/>
              <w:jc w:val="both"/>
              <w:rPr>
                <w:rFonts w:ascii="Arial" w:hAnsi="Arial" w:cs="Arial"/>
                <w:sz w:val="22"/>
                <w:szCs w:val="22"/>
                <w:highlight w:val="yellow"/>
                <w:lang w:val="es-ES"/>
              </w:rPr>
            </w:pPr>
            <w:r w:rsidRPr="0046400C">
              <w:rPr>
                <w:rFonts w:ascii="Arial" w:hAnsi="Arial" w:cs="Arial"/>
                <w:i/>
                <w:iCs/>
                <w:sz w:val="22"/>
                <w:szCs w:val="22"/>
                <w:u w:val="single"/>
                <w:lang w:val="es-ES"/>
              </w:rPr>
              <w:t>Observando además</w:t>
            </w:r>
            <w:r w:rsidRPr="0046400C">
              <w:rPr>
                <w:rFonts w:ascii="Arial" w:hAnsi="Arial" w:cs="Arial"/>
                <w:iCs/>
                <w:sz w:val="22"/>
                <w:szCs w:val="22"/>
                <w:u w:val="single"/>
                <w:lang w:val="es-ES"/>
              </w:rPr>
              <w:t xml:space="preserve"> que 68 de las 113 Partes elegibles presentaron informes nacionales antes de la 10ª Reunión de la Conferencia de las Partes y 59 de las 118 Partes elegibles presentaron informes nacionales utilizando la información en línea estándar antes de la 11ª Reunión de la Conferencia de las Partes</w:t>
            </w:r>
            <w:r w:rsidRPr="0046400C">
              <w:rPr>
                <w:rFonts w:ascii="Arial" w:hAnsi="Arial" w:cs="Arial"/>
                <w:i/>
                <w:iCs/>
                <w:sz w:val="22"/>
                <w:szCs w:val="22"/>
                <w:u w:val="single"/>
                <w:lang w:val="es-ES"/>
              </w:rPr>
              <w:t>;</w:t>
            </w:r>
          </w:p>
        </w:tc>
        <w:tc>
          <w:tcPr>
            <w:tcW w:w="1939" w:type="dxa"/>
            <w:shd w:val="clear" w:color="auto" w:fill="auto"/>
          </w:tcPr>
          <w:p w14:paraId="5808628D" w14:textId="61B04A18" w:rsidR="00371EE9" w:rsidRPr="0046400C" w:rsidRDefault="00371EE9" w:rsidP="00844F6D">
            <w:pPr>
              <w:rPr>
                <w:rFonts w:ascii="Arial" w:hAnsi="Arial" w:cs="Arial"/>
                <w:sz w:val="22"/>
                <w:szCs w:val="22"/>
                <w:highlight w:val="yellow"/>
                <w:lang w:val="es-ES"/>
              </w:rPr>
            </w:pPr>
            <w:r w:rsidRPr="0046400C">
              <w:rPr>
                <w:rFonts w:ascii="Arial" w:hAnsi="Arial" w:cs="Arial"/>
                <w:sz w:val="22"/>
                <w:szCs w:val="22"/>
                <w:lang w:val="es-ES"/>
              </w:rPr>
              <w:t>N</w:t>
            </w:r>
            <w:r w:rsidR="00D95DF7" w:rsidRPr="0046400C">
              <w:rPr>
                <w:rFonts w:ascii="Arial" w:hAnsi="Arial" w:cs="Arial"/>
                <w:sz w:val="22"/>
                <w:szCs w:val="22"/>
                <w:lang w:val="es-ES"/>
              </w:rPr>
              <w:t>uevo texto en correspondencia con los dos párrafos previos.</w:t>
            </w:r>
          </w:p>
        </w:tc>
      </w:tr>
      <w:tr w:rsidR="00696A12" w:rsidRPr="0046400C" w14:paraId="233DD46C" w14:textId="77777777" w:rsidTr="00E71E4D">
        <w:trPr>
          <w:trHeight w:val="394"/>
        </w:trPr>
        <w:tc>
          <w:tcPr>
            <w:tcW w:w="6917" w:type="dxa"/>
            <w:shd w:val="clear" w:color="auto" w:fill="auto"/>
          </w:tcPr>
          <w:p w14:paraId="01F84D00" w14:textId="2806EE8D" w:rsidR="00A634C2" w:rsidRPr="0046400C" w:rsidRDefault="00A634C2" w:rsidP="00C6782B">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lastRenderedPageBreak/>
              <w:t>Reconociendo</w:t>
            </w:r>
            <w:r w:rsidRPr="0046400C">
              <w:rPr>
                <w:rFonts w:ascii="Arial" w:hAnsi="Arial" w:cs="Arial"/>
                <w:sz w:val="22"/>
                <w:szCs w:val="17"/>
                <w:lang w:val="es-ES"/>
              </w:rPr>
              <w:t xml:space="preserve"> que un formulario estándar para los informes nacionales sería útil como</w:t>
            </w:r>
            <w:r w:rsidR="00C6782B" w:rsidRPr="0046400C">
              <w:rPr>
                <w:rFonts w:ascii="Arial" w:hAnsi="Arial" w:cs="Arial"/>
                <w:sz w:val="22"/>
                <w:szCs w:val="17"/>
                <w:lang w:val="es-ES"/>
              </w:rPr>
              <w:t xml:space="preserve"> </w:t>
            </w:r>
            <w:r w:rsidRPr="0046400C">
              <w:rPr>
                <w:rFonts w:ascii="Arial" w:hAnsi="Arial" w:cs="Arial"/>
                <w:sz w:val="22"/>
                <w:szCs w:val="17"/>
                <w:lang w:val="es-ES"/>
              </w:rPr>
              <w:t>estructura para organizar la información recibida y facilitaría la incorporación de ésta en una amplia</w:t>
            </w:r>
            <w:r w:rsidR="00C6782B" w:rsidRPr="0046400C">
              <w:rPr>
                <w:rFonts w:ascii="Arial" w:hAnsi="Arial" w:cs="Arial"/>
                <w:sz w:val="22"/>
                <w:szCs w:val="17"/>
                <w:lang w:val="es-ES"/>
              </w:rPr>
              <w:t xml:space="preserve"> </w:t>
            </w:r>
            <w:r w:rsidRPr="0046400C">
              <w:rPr>
                <w:rFonts w:ascii="Arial" w:hAnsi="Arial" w:cs="Arial"/>
                <w:sz w:val="22"/>
                <w:szCs w:val="17"/>
                <w:lang w:val="es-ES"/>
              </w:rPr>
              <w:t>base de datos,</w:t>
            </w:r>
          </w:p>
        </w:tc>
        <w:tc>
          <w:tcPr>
            <w:tcW w:w="1939" w:type="dxa"/>
            <w:shd w:val="clear" w:color="auto" w:fill="auto"/>
          </w:tcPr>
          <w:p w14:paraId="2020B8EE" w14:textId="05FF9667"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4.1</w:t>
            </w:r>
          </w:p>
          <w:p w14:paraId="2263509D" w14:textId="77777777" w:rsidR="00A634C2" w:rsidRPr="0046400C" w:rsidRDefault="00A634C2" w:rsidP="00987442">
            <w:pPr>
              <w:rPr>
                <w:rFonts w:ascii="Arial" w:hAnsi="Arial" w:cs="Arial"/>
                <w:sz w:val="22"/>
                <w:szCs w:val="22"/>
                <w:lang w:val="es-ES"/>
              </w:rPr>
            </w:pPr>
          </w:p>
          <w:p w14:paraId="2DAEBAB7" w14:textId="092A9E8F"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27AB4D39" w14:textId="77777777" w:rsidTr="00E71E4D">
        <w:trPr>
          <w:trHeight w:val="394"/>
        </w:trPr>
        <w:tc>
          <w:tcPr>
            <w:tcW w:w="6917" w:type="dxa"/>
            <w:shd w:val="clear" w:color="auto" w:fill="auto"/>
          </w:tcPr>
          <w:p w14:paraId="529641CA" w14:textId="7AC2109D" w:rsidR="00A634C2" w:rsidRPr="0046400C" w:rsidRDefault="00A634C2" w:rsidP="00C6782B">
            <w:pPr>
              <w:widowControl/>
              <w:autoSpaceDE/>
              <w:autoSpaceDN/>
              <w:adjustRightInd/>
              <w:jc w:val="both"/>
              <w:rPr>
                <w:rFonts w:ascii="Arial" w:hAnsi="Arial" w:cs="Arial"/>
                <w:strike/>
                <w:sz w:val="22"/>
                <w:szCs w:val="17"/>
                <w:lang w:val="es-ES"/>
              </w:rPr>
            </w:pPr>
            <w:r w:rsidRPr="0046400C">
              <w:rPr>
                <w:rFonts w:ascii="Arial" w:hAnsi="Arial" w:cs="Arial"/>
                <w:i/>
                <w:strike/>
                <w:sz w:val="22"/>
                <w:szCs w:val="17"/>
                <w:lang w:val="es-ES"/>
              </w:rPr>
              <w:t>Reconociendo</w:t>
            </w:r>
            <w:r w:rsidRPr="0046400C">
              <w:rPr>
                <w:rFonts w:ascii="Arial" w:hAnsi="Arial" w:cs="Arial"/>
                <w:strike/>
                <w:sz w:val="22"/>
                <w:szCs w:val="17"/>
                <w:lang w:val="es-ES"/>
              </w:rPr>
              <w:t xml:space="preserve"> la amplia labor realizada hasta la fecha por la secretaría y el Centro Mundial de</w:t>
            </w:r>
            <w:r w:rsidR="00C6782B" w:rsidRPr="0046400C">
              <w:rPr>
                <w:rFonts w:ascii="Arial" w:hAnsi="Arial" w:cs="Arial"/>
                <w:strike/>
                <w:sz w:val="22"/>
                <w:szCs w:val="17"/>
                <w:lang w:val="es-ES"/>
              </w:rPr>
              <w:t xml:space="preserve"> </w:t>
            </w:r>
            <w:r w:rsidRPr="0046400C">
              <w:rPr>
                <w:rFonts w:ascii="Arial" w:hAnsi="Arial" w:cs="Arial"/>
                <w:strike/>
                <w:sz w:val="22"/>
                <w:szCs w:val="17"/>
                <w:lang w:val="es-ES"/>
              </w:rPr>
              <w:t>Vigilancia de la Conservación en la elaboración del Plan de gestión de la información (documento</w:t>
            </w:r>
            <w:r w:rsidR="00C6782B" w:rsidRPr="0046400C">
              <w:rPr>
                <w:rFonts w:ascii="Arial" w:hAnsi="Arial" w:cs="Arial"/>
                <w:strike/>
                <w:sz w:val="22"/>
                <w:szCs w:val="17"/>
                <w:lang w:val="es-ES"/>
              </w:rPr>
              <w:t xml:space="preserve"> </w:t>
            </w:r>
            <w:r w:rsidRPr="0046400C">
              <w:rPr>
                <w:rFonts w:ascii="Arial" w:hAnsi="Arial" w:cs="Arial"/>
                <w:strike/>
                <w:sz w:val="22"/>
                <w:szCs w:val="17"/>
                <w:lang w:val="es-ES"/>
              </w:rPr>
              <w:t>UNEP/CMSConf.6.7 y adición);</w:t>
            </w:r>
          </w:p>
        </w:tc>
        <w:tc>
          <w:tcPr>
            <w:tcW w:w="1939" w:type="dxa"/>
            <w:shd w:val="clear" w:color="auto" w:fill="auto"/>
          </w:tcPr>
          <w:p w14:paraId="5C875763" w14:textId="2ADBB105"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4F305179" w14:textId="77777777" w:rsidR="00A634C2" w:rsidRPr="0046400C" w:rsidRDefault="00A634C2" w:rsidP="00987442">
            <w:pPr>
              <w:rPr>
                <w:rFonts w:ascii="Arial" w:hAnsi="Arial" w:cs="Arial"/>
                <w:sz w:val="22"/>
                <w:szCs w:val="22"/>
                <w:lang w:val="es-ES"/>
              </w:rPr>
            </w:pPr>
          </w:p>
          <w:p w14:paraId="6966CBF4" w14:textId="3A3A40C7" w:rsidR="00A634C2" w:rsidRPr="0046400C" w:rsidRDefault="00744608" w:rsidP="00844F6D">
            <w:pPr>
              <w:rPr>
                <w:rFonts w:ascii="Arial" w:hAnsi="Arial" w:cs="Arial"/>
                <w:sz w:val="22"/>
                <w:szCs w:val="22"/>
                <w:lang w:val="es-ES"/>
              </w:rPr>
            </w:pPr>
            <w:r w:rsidRPr="0046400C">
              <w:rPr>
                <w:rFonts w:ascii="Arial" w:hAnsi="Arial" w:cs="Arial"/>
                <w:sz w:val="22"/>
                <w:szCs w:val="22"/>
                <w:lang w:val="es-ES"/>
              </w:rPr>
              <w:t xml:space="preserve">Revocar; </w:t>
            </w:r>
            <w:r w:rsidR="00696A12" w:rsidRPr="0046400C">
              <w:rPr>
                <w:rFonts w:ascii="Arial" w:hAnsi="Arial" w:cs="Arial"/>
                <w:sz w:val="22"/>
                <w:szCs w:val="22"/>
                <w:lang w:val="es-ES"/>
              </w:rPr>
              <w:t>desactualizado</w:t>
            </w:r>
          </w:p>
        </w:tc>
      </w:tr>
      <w:tr w:rsidR="00696A12" w:rsidRPr="0046400C" w14:paraId="78F92E2D" w14:textId="77777777" w:rsidTr="00E71E4D">
        <w:trPr>
          <w:trHeight w:val="394"/>
        </w:trPr>
        <w:tc>
          <w:tcPr>
            <w:tcW w:w="6917" w:type="dxa"/>
            <w:shd w:val="clear" w:color="auto" w:fill="auto"/>
          </w:tcPr>
          <w:p w14:paraId="6E7F93DF" w14:textId="552C9A1D" w:rsidR="00A634C2" w:rsidRPr="0046400C" w:rsidRDefault="00A634C2" w:rsidP="00C6782B">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Reconociendo</w:t>
            </w:r>
            <w:r w:rsidRPr="0046400C">
              <w:rPr>
                <w:rFonts w:ascii="Arial" w:hAnsi="Arial" w:cs="Arial"/>
                <w:sz w:val="22"/>
                <w:szCs w:val="17"/>
                <w:lang w:val="es-ES"/>
              </w:rPr>
              <w:t xml:space="preserve"> la necesidad de garantizar la congruencia y las prácticas óptimas en la</w:t>
            </w:r>
            <w:r w:rsidR="00C6782B" w:rsidRPr="0046400C">
              <w:rPr>
                <w:rFonts w:ascii="Arial" w:hAnsi="Arial" w:cs="Arial"/>
                <w:sz w:val="22"/>
                <w:szCs w:val="17"/>
                <w:lang w:val="es-ES"/>
              </w:rPr>
              <w:t xml:space="preserve"> </w:t>
            </w:r>
            <w:r w:rsidRPr="0046400C">
              <w:rPr>
                <w:rFonts w:ascii="Arial" w:hAnsi="Arial" w:cs="Arial"/>
                <w:sz w:val="22"/>
                <w:szCs w:val="17"/>
                <w:lang w:val="es-ES"/>
              </w:rPr>
              <w:t>compilación de los informes nacionales, en los que figuren la información y los conocimientos</w:t>
            </w:r>
            <w:r w:rsidR="00C6782B" w:rsidRPr="0046400C">
              <w:rPr>
                <w:rFonts w:ascii="Arial" w:hAnsi="Arial" w:cs="Arial"/>
                <w:sz w:val="22"/>
                <w:szCs w:val="17"/>
                <w:lang w:val="es-ES"/>
              </w:rPr>
              <w:t xml:space="preserve"> </w:t>
            </w:r>
            <w:r w:rsidRPr="0046400C">
              <w:rPr>
                <w:rFonts w:ascii="Arial" w:hAnsi="Arial" w:cs="Arial"/>
                <w:sz w:val="22"/>
                <w:szCs w:val="17"/>
                <w:lang w:val="es-ES"/>
              </w:rPr>
              <w:t>científicos mejores de que se disponga;</w:t>
            </w:r>
          </w:p>
        </w:tc>
        <w:tc>
          <w:tcPr>
            <w:tcW w:w="1939" w:type="dxa"/>
            <w:shd w:val="clear" w:color="auto" w:fill="auto"/>
          </w:tcPr>
          <w:p w14:paraId="56262EE2" w14:textId="1D6B4FD6"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11E183AC" w14:textId="77777777" w:rsidR="00A634C2" w:rsidRPr="0046400C" w:rsidRDefault="00A634C2" w:rsidP="00987442">
            <w:pPr>
              <w:rPr>
                <w:rFonts w:ascii="Arial" w:hAnsi="Arial" w:cs="Arial"/>
                <w:sz w:val="22"/>
                <w:szCs w:val="22"/>
                <w:lang w:val="es-ES"/>
              </w:rPr>
            </w:pPr>
          </w:p>
          <w:p w14:paraId="2F58B3DF" w14:textId="129C313D"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60706747" w14:textId="77777777" w:rsidTr="00E71E4D">
        <w:trPr>
          <w:trHeight w:val="394"/>
        </w:trPr>
        <w:tc>
          <w:tcPr>
            <w:tcW w:w="6917" w:type="dxa"/>
            <w:shd w:val="clear" w:color="auto" w:fill="auto"/>
          </w:tcPr>
          <w:p w14:paraId="75B45FFE" w14:textId="1C571C5E" w:rsidR="00A634C2" w:rsidRPr="0046400C" w:rsidRDefault="00A634C2" w:rsidP="00B2688E">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Observando</w:t>
            </w:r>
            <w:r w:rsidRPr="0046400C">
              <w:rPr>
                <w:rFonts w:ascii="Arial" w:hAnsi="Arial" w:cs="Arial"/>
                <w:sz w:val="22"/>
                <w:szCs w:val="17"/>
                <w:lang w:val="es-ES"/>
              </w:rPr>
              <w:t xml:space="preserve"> la importancia de armonizar los procedimientos de presentación de informes en</w:t>
            </w:r>
            <w:r w:rsidR="00C6782B" w:rsidRPr="0046400C">
              <w:rPr>
                <w:rFonts w:ascii="Arial" w:hAnsi="Arial" w:cs="Arial"/>
                <w:sz w:val="22"/>
                <w:szCs w:val="17"/>
                <w:lang w:val="es-ES"/>
              </w:rPr>
              <w:t xml:space="preserve"> </w:t>
            </w:r>
            <w:r w:rsidRPr="0046400C">
              <w:rPr>
                <w:rFonts w:ascii="Arial" w:hAnsi="Arial" w:cs="Arial"/>
                <w:sz w:val="22"/>
                <w:szCs w:val="17"/>
                <w:lang w:val="es-ES"/>
              </w:rPr>
              <w:t>todos los instrumentos relacionados con la diversidad biológica, especialmente los Acuerdos y los</w:t>
            </w:r>
            <w:r w:rsidR="00C6782B" w:rsidRPr="0046400C">
              <w:rPr>
                <w:rFonts w:ascii="Arial" w:hAnsi="Arial" w:cs="Arial"/>
                <w:sz w:val="22"/>
                <w:szCs w:val="17"/>
                <w:lang w:val="es-ES"/>
              </w:rPr>
              <w:t xml:space="preserve"> </w:t>
            </w:r>
            <w:proofErr w:type="spellStart"/>
            <w:r w:rsidR="00E87183" w:rsidRPr="0046400C">
              <w:rPr>
                <w:rFonts w:ascii="Arial" w:hAnsi="Arial" w:cs="Arial"/>
                <w:sz w:val="22"/>
                <w:szCs w:val="17"/>
                <w:u w:val="single"/>
                <w:lang w:val="es-ES"/>
              </w:rPr>
              <w:t>M</w:t>
            </w:r>
            <w:r w:rsidRPr="0046400C">
              <w:rPr>
                <w:rFonts w:ascii="Arial" w:hAnsi="Arial" w:cs="Arial"/>
                <w:strike/>
                <w:sz w:val="22"/>
                <w:szCs w:val="17"/>
                <w:lang w:val="es-ES"/>
              </w:rPr>
              <w:t>m</w:t>
            </w:r>
            <w:r w:rsidRPr="0046400C">
              <w:rPr>
                <w:rFonts w:ascii="Arial" w:hAnsi="Arial" w:cs="Arial"/>
                <w:sz w:val="22"/>
                <w:szCs w:val="17"/>
                <w:lang w:val="es-ES"/>
              </w:rPr>
              <w:t>emorandos</w:t>
            </w:r>
            <w:proofErr w:type="spellEnd"/>
            <w:r w:rsidRPr="0046400C">
              <w:rPr>
                <w:rFonts w:ascii="Arial" w:hAnsi="Arial" w:cs="Arial"/>
                <w:sz w:val="22"/>
                <w:szCs w:val="17"/>
                <w:lang w:val="es-ES"/>
              </w:rPr>
              <w:t xml:space="preserve"> de </w:t>
            </w:r>
            <w:proofErr w:type="spellStart"/>
            <w:r w:rsidR="00E87183" w:rsidRPr="0046400C">
              <w:rPr>
                <w:rFonts w:ascii="Arial" w:hAnsi="Arial" w:cs="Arial"/>
                <w:sz w:val="22"/>
                <w:szCs w:val="17"/>
                <w:u w:val="single"/>
                <w:lang w:val="es-ES"/>
              </w:rPr>
              <w:t>E</w:t>
            </w:r>
            <w:r w:rsidRPr="0046400C">
              <w:rPr>
                <w:rFonts w:ascii="Arial" w:hAnsi="Arial" w:cs="Arial"/>
                <w:strike/>
                <w:sz w:val="22"/>
                <w:szCs w:val="17"/>
                <w:lang w:val="es-ES"/>
              </w:rPr>
              <w:t>e</w:t>
            </w:r>
            <w:r w:rsidRPr="0046400C">
              <w:rPr>
                <w:rFonts w:ascii="Arial" w:hAnsi="Arial" w:cs="Arial"/>
                <w:sz w:val="22"/>
                <w:szCs w:val="17"/>
                <w:lang w:val="es-ES"/>
              </w:rPr>
              <w:t>ntendimiento</w:t>
            </w:r>
            <w:proofErr w:type="spellEnd"/>
            <w:r w:rsidRPr="0046400C">
              <w:rPr>
                <w:rFonts w:ascii="Arial" w:hAnsi="Arial" w:cs="Arial"/>
                <w:sz w:val="22"/>
                <w:szCs w:val="17"/>
                <w:lang w:val="es-ES"/>
              </w:rPr>
              <w:t xml:space="preserve"> relacionados con la Convención, aumentando de esa manera la</w:t>
            </w:r>
            <w:r w:rsidR="00C6782B" w:rsidRPr="0046400C">
              <w:rPr>
                <w:rFonts w:ascii="Arial" w:hAnsi="Arial" w:cs="Arial"/>
                <w:sz w:val="22"/>
                <w:szCs w:val="17"/>
                <w:lang w:val="es-ES"/>
              </w:rPr>
              <w:t xml:space="preserve"> </w:t>
            </w:r>
            <w:r w:rsidRPr="0046400C">
              <w:rPr>
                <w:rFonts w:ascii="Arial" w:hAnsi="Arial" w:cs="Arial"/>
                <w:sz w:val="22"/>
                <w:szCs w:val="17"/>
                <w:lang w:val="es-ES"/>
              </w:rPr>
              <w:t>colaboración entre las secretarías de Convenciones;</w:t>
            </w:r>
          </w:p>
        </w:tc>
        <w:tc>
          <w:tcPr>
            <w:tcW w:w="1939" w:type="dxa"/>
            <w:shd w:val="clear" w:color="auto" w:fill="auto"/>
          </w:tcPr>
          <w:p w14:paraId="7591C063" w14:textId="7CFEB8BF"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738E841B" w14:textId="77777777" w:rsidR="00A634C2" w:rsidRPr="0046400C" w:rsidRDefault="00A634C2" w:rsidP="00987442">
            <w:pPr>
              <w:rPr>
                <w:rFonts w:ascii="Arial" w:hAnsi="Arial" w:cs="Arial"/>
                <w:sz w:val="22"/>
                <w:szCs w:val="22"/>
                <w:lang w:val="es-ES"/>
              </w:rPr>
            </w:pPr>
          </w:p>
          <w:p w14:paraId="255F9F56" w14:textId="2C8B8A5A"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0A9F80CE" w14:textId="77777777" w:rsidTr="00E71E4D">
        <w:trPr>
          <w:trHeight w:val="394"/>
        </w:trPr>
        <w:tc>
          <w:tcPr>
            <w:tcW w:w="6917" w:type="dxa"/>
            <w:shd w:val="clear" w:color="auto" w:fill="auto"/>
          </w:tcPr>
          <w:p w14:paraId="661370E5" w14:textId="33F96F2D" w:rsidR="00A634C2" w:rsidRPr="0046400C" w:rsidRDefault="00A634C2" w:rsidP="00C6782B">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Subrayando</w:t>
            </w:r>
            <w:r w:rsidRPr="0046400C">
              <w:rPr>
                <w:rFonts w:ascii="Arial" w:hAnsi="Arial" w:cs="Arial"/>
                <w:sz w:val="22"/>
                <w:szCs w:val="17"/>
                <w:lang w:val="es-ES"/>
              </w:rPr>
              <w:t xml:space="preserve"> que los informes deben mantenerse concisos y centrados, evitar repeticiones y</w:t>
            </w:r>
            <w:r w:rsidR="00C6782B" w:rsidRPr="0046400C">
              <w:rPr>
                <w:rFonts w:ascii="Arial" w:hAnsi="Arial" w:cs="Arial"/>
                <w:sz w:val="22"/>
                <w:szCs w:val="17"/>
                <w:lang w:val="es-ES"/>
              </w:rPr>
              <w:t xml:space="preserve"> </w:t>
            </w:r>
            <w:r w:rsidRPr="0046400C">
              <w:rPr>
                <w:rFonts w:ascii="Arial" w:hAnsi="Arial" w:cs="Arial"/>
                <w:sz w:val="22"/>
                <w:szCs w:val="17"/>
                <w:lang w:val="es-ES"/>
              </w:rPr>
              <w:t>orientarse hacia resultados concretos, a fin de que se disponga de más tiempo para la aplicación de</w:t>
            </w:r>
            <w:r w:rsidR="00C6782B" w:rsidRPr="0046400C">
              <w:rPr>
                <w:rFonts w:ascii="Arial" w:hAnsi="Arial" w:cs="Arial"/>
                <w:sz w:val="22"/>
                <w:szCs w:val="17"/>
                <w:lang w:val="es-ES"/>
              </w:rPr>
              <w:t xml:space="preserve"> </w:t>
            </w:r>
            <w:r w:rsidRPr="0046400C">
              <w:rPr>
                <w:rFonts w:ascii="Arial" w:hAnsi="Arial" w:cs="Arial"/>
                <w:sz w:val="22"/>
                <w:szCs w:val="17"/>
                <w:lang w:val="es-ES"/>
              </w:rPr>
              <w:t xml:space="preserve">las medidas de conservación; </w:t>
            </w:r>
            <w:proofErr w:type="gramStart"/>
            <w:r w:rsidRPr="0046400C">
              <w:rPr>
                <w:rFonts w:ascii="Arial" w:hAnsi="Arial" w:cs="Arial"/>
                <w:sz w:val="22"/>
                <w:szCs w:val="17"/>
                <w:lang w:val="es-ES"/>
              </w:rPr>
              <w:t>y</w:t>
            </w:r>
            <w:proofErr w:type="gramEnd"/>
            <w:r w:rsidRPr="0046400C">
              <w:rPr>
                <w:rFonts w:ascii="Arial" w:hAnsi="Arial" w:cs="Arial"/>
                <w:sz w:val="22"/>
                <w:szCs w:val="17"/>
                <w:lang w:val="es-ES"/>
              </w:rPr>
              <w:t xml:space="preserve"> por último; </w:t>
            </w:r>
            <w:r w:rsidRPr="0046400C">
              <w:rPr>
                <w:rFonts w:ascii="Arial" w:hAnsi="Arial" w:cs="Arial"/>
                <w:strike/>
                <w:sz w:val="22"/>
                <w:szCs w:val="17"/>
                <w:lang w:val="es-ES"/>
              </w:rPr>
              <w:t>y</w:t>
            </w:r>
          </w:p>
        </w:tc>
        <w:tc>
          <w:tcPr>
            <w:tcW w:w="1939" w:type="dxa"/>
            <w:shd w:val="clear" w:color="auto" w:fill="auto"/>
          </w:tcPr>
          <w:p w14:paraId="667743CD" w14:textId="371677EA"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9.4</w:t>
            </w:r>
          </w:p>
          <w:p w14:paraId="0870F53B" w14:textId="77777777" w:rsidR="00A634C2" w:rsidRPr="0046400C" w:rsidRDefault="00A634C2" w:rsidP="00987442">
            <w:pPr>
              <w:rPr>
                <w:rFonts w:ascii="Arial" w:hAnsi="Arial" w:cs="Arial"/>
                <w:sz w:val="22"/>
                <w:szCs w:val="22"/>
                <w:lang w:val="es-ES"/>
              </w:rPr>
            </w:pPr>
          </w:p>
          <w:p w14:paraId="12DEDBB6" w14:textId="5052782A"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6121DB74" w14:textId="77777777" w:rsidTr="00E71E4D">
        <w:trPr>
          <w:trHeight w:val="394"/>
        </w:trPr>
        <w:tc>
          <w:tcPr>
            <w:tcW w:w="6917" w:type="dxa"/>
            <w:shd w:val="clear" w:color="auto" w:fill="auto"/>
          </w:tcPr>
          <w:p w14:paraId="0C49117C" w14:textId="1DE420C3" w:rsidR="00A634C2" w:rsidRPr="0046400C" w:rsidRDefault="00A634C2" w:rsidP="00C6782B">
            <w:pPr>
              <w:widowControl/>
              <w:autoSpaceDE/>
              <w:autoSpaceDN/>
              <w:adjustRightInd/>
              <w:jc w:val="both"/>
              <w:rPr>
                <w:rFonts w:ascii="Arial" w:hAnsi="Arial" w:cs="Arial"/>
                <w:sz w:val="22"/>
                <w:szCs w:val="17"/>
                <w:lang w:val="es-ES"/>
              </w:rPr>
            </w:pPr>
            <w:r w:rsidRPr="0046400C">
              <w:rPr>
                <w:rFonts w:ascii="Arial" w:hAnsi="Arial" w:cs="Arial"/>
                <w:sz w:val="22"/>
                <w:szCs w:val="17"/>
                <w:lang w:val="es-ES"/>
              </w:rPr>
              <w:t>Observando los progresos realizados por la Secretaría de la CMS desde la COP8 en relación</w:t>
            </w:r>
            <w:r w:rsidR="00C6782B" w:rsidRPr="0046400C">
              <w:rPr>
                <w:rFonts w:ascii="Arial" w:hAnsi="Arial" w:cs="Arial"/>
                <w:sz w:val="22"/>
                <w:szCs w:val="17"/>
                <w:lang w:val="es-ES"/>
              </w:rPr>
              <w:t xml:space="preserve"> </w:t>
            </w:r>
            <w:r w:rsidRPr="0046400C">
              <w:rPr>
                <w:rFonts w:ascii="Arial" w:hAnsi="Arial" w:cs="Arial"/>
                <w:sz w:val="22"/>
                <w:szCs w:val="17"/>
                <w:lang w:val="es-ES"/>
              </w:rPr>
              <w:t>con las modificaciones al formato de los informes nacionales;</w:t>
            </w:r>
          </w:p>
        </w:tc>
        <w:tc>
          <w:tcPr>
            <w:tcW w:w="1939" w:type="dxa"/>
            <w:shd w:val="clear" w:color="auto" w:fill="auto"/>
          </w:tcPr>
          <w:p w14:paraId="7327914D" w14:textId="0A5C7ACD"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9.4</w:t>
            </w:r>
          </w:p>
          <w:p w14:paraId="4FFE1A67" w14:textId="77777777" w:rsidR="00A634C2" w:rsidRPr="0046400C" w:rsidRDefault="00A634C2" w:rsidP="00987442">
            <w:pPr>
              <w:rPr>
                <w:rFonts w:ascii="Arial" w:hAnsi="Arial" w:cs="Arial"/>
                <w:sz w:val="22"/>
                <w:szCs w:val="22"/>
                <w:lang w:val="es-ES"/>
              </w:rPr>
            </w:pPr>
          </w:p>
          <w:p w14:paraId="6A307C6A" w14:textId="4728621E"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7C1E708A" w14:textId="77777777" w:rsidTr="00E71E4D">
        <w:trPr>
          <w:trHeight w:val="394"/>
        </w:trPr>
        <w:tc>
          <w:tcPr>
            <w:tcW w:w="6917" w:type="dxa"/>
            <w:shd w:val="clear" w:color="auto" w:fill="auto"/>
          </w:tcPr>
          <w:p w14:paraId="46C21F93" w14:textId="570B2572" w:rsidR="00A634C2" w:rsidRPr="0046400C" w:rsidRDefault="00A634C2" w:rsidP="00C6782B">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Congratulándose</w:t>
            </w:r>
            <w:r w:rsidRPr="0046400C">
              <w:rPr>
                <w:rFonts w:ascii="Arial" w:hAnsi="Arial" w:cs="Arial"/>
                <w:sz w:val="22"/>
                <w:szCs w:val="17"/>
                <w:lang w:val="es-ES"/>
              </w:rPr>
              <w:t xml:space="preserve"> por el desarrollo de </w:t>
            </w:r>
            <w:r w:rsidRPr="0046400C">
              <w:rPr>
                <w:rFonts w:ascii="Arial" w:hAnsi="Arial" w:cs="Arial"/>
                <w:strike/>
                <w:sz w:val="22"/>
                <w:szCs w:val="17"/>
                <w:lang w:val="es-ES"/>
              </w:rPr>
              <w:t>las especificaciones para</w:t>
            </w:r>
            <w:r w:rsidRPr="0046400C">
              <w:rPr>
                <w:rFonts w:ascii="Arial" w:hAnsi="Arial" w:cs="Arial"/>
                <w:sz w:val="22"/>
                <w:szCs w:val="17"/>
                <w:lang w:val="es-ES"/>
              </w:rPr>
              <w:t xml:space="preserve"> los informes en línea, que</w:t>
            </w:r>
            <w:r w:rsidR="00C6782B" w:rsidRPr="0046400C">
              <w:rPr>
                <w:rFonts w:ascii="Arial" w:hAnsi="Arial" w:cs="Arial"/>
                <w:sz w:val="22"/>
                <w:szCs w:val="17"/>
                <w:lang w:val="es-ES"/>
              </w:rPr>
              <w:t xml:space="preserve"> </w:t>
            </w:r>
            <w:r w:rsidRPr="0046400C">
              <w:rPr>
                <w:rFonts w:ascii="Arial" w:hAnsi="Arial" w:cs="Arial"/>
                <w:strike/>
                <w:sz w:val="22"/>
                <w:szCs w:val="17"/>
                <w:lang w:val="es-ES"/>
              </w:rPr>
              <w:t>avanzarán</w:t>
            </w:r>
            <w:r w:rsidRPr="0046400C">
              <w:rPr>
                <w:rFonts w:ascii="Arial" w:hAnsi="Arial" w:cs="Arial"/>
                <w:sz w:val="22"/>
                <w:szCs w:val="17"/>
                <w:lang w:val="es-ES"/>
              </w:rPr>
              <w:t xml:space="preserve"> </w:t>
            </w:r>
            <w:r w:rsidR="00D95DF7" w:rsidRPr="0046400C">
              <w:rPr>
                <w:rFonts w:ascii="Arial" w:hAnsi="Arial" w:cs="Arial"/>
                <w:sz w:val="22"/>
                <w:szCs w:val="17"/>
                <w:u w:val="single"/>
                <w:lang w:val="es-ES"/>
              </w:rPr>
              <w:t>deberán avanzar</w:t>
            </w:r>
            <w:r w:rsidR="00750552" w:rsidRPr="0046400C">
              <w:rPr>
                <w:rFonts w:ascii="Arial" w:hAnsi="Arial" w:cs="Arial"/>
                <w:sz w:val="22"/>
                <w:szCs w:val="17"/>
                <w:u w:val="single"/>
                <w:lang w:val="es-ES"/>
              </w:rPr>
              <w:t xml:space="preserve"> </w:t>
            </w:r>
            <w:r w:rsidRPr="0046400C">
              <w:rPr>
                <w:rFonts w:ascii="Arial" w:hAnsi="Arial" w:cs="Arial"/>
                <w:sz w:val="22"/>
                <w:szCs w:val="17"/>
                <w:lang w:val="es-ES"/>
              </w:rPr>
              <w:t>de manera significativa el proceso de información y de armonización de los informes</w:t>
            </w:r>
            <w:r w:rsidR="00C6782B" w:rsidRPr="0046400C">
              <w:rPr>
                <w:rFonts w:ascii="Arial" w:hAnsi="Arial" w:cs="Arial"/>
                <w:sz w:val="22"/>
                <w:szCs w:val="17"/>
                <w:lang w:val="es-ES"/>
              </w:rPr>
              <w:t xml:space="preserve"> </w:t>
            </w:r>
            <w:r w:rsidRPr="0046400C">
              <w:rPr>
                <w:rFonts w:ascii="Arial" w:hAnsi="Arial" w:cs="Arial"/>
                <w:sz w:val="22"/>
                <w:szCs w:val="17"/>
                <w:lang w:val="es-ES"/>
              </w:rPr>
              <w:t>dentro de la familia CMS;</w:t>
            </w:r>
          </w:p>
        </w:tc>
        <w:tc>
          <w:tcPr>
            <w:tcW w:w="1939" w:type="dxa"/>
            <w:shd w:val="clear" w:color="auto" w:fill="auto"/>
          </w:tcPr>
          <w:p w14:paraId="7521220F" w14:textId="1CF89E1C"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9.4</w:t>
            </w:r>
          </w:p>
          <w:p w14:paraId="13249383" w14:textId="77777777" w:rsidR="00A634C2" w:rsidRPr="0046400C" w:rsidRDefault="00A634C2" w:rsidP="00987442">
            <w:pPr>
              <w:rPr>
                <w:rFonts w:ascii="Arial" w:hAnsi="Arial" w:cs="Arial"/>
                <w:sz w:val="22"/>
                <w:szCs w:val="22"/>
                <w:lang w:val="es-ES"/>
              </w:rPr>
            </w:pPr>
          </w:p>
          <w:p w14:paraId="2E5B3574" w14:textId="1F412F1C"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r w:rsidR="00696A12" w:rsidRPr="0046400C">
              <w:rPr>
                <w:rFonts w:ascii="Arial" w:hAnsi="Arial" w:cs="Arial"/>
                <w:sz w:val="22"/>
                <w:szCs w:val="22"/>
                <w:lang w:val="es-ES"/>
              </w:rPr>
              <w:t xml:space="preserve"> con actualizaciones.</w:t>
            </w:r>
          </w:p>
        </w:tc>
      </w:tr>
      <w:tr w:rsidR="00696A12" w:rsidRPr="0046400C" w14:paraId="64AE5AA5" w14:textId="77777777" w:rsidTr="00E71E4D">
        <w:trPr>
          <w:trHeight w:val="394"/>
        </w:trPr>
        <w:tc>
          <w:tcPr>
            <w:tcW w:w="6917" w:type="dxa"/>
            <w:shd w:val="clear" w:color="auto" w:fill="auto"/>
          </w:tcPr>
          <w:p w14:paraId="37CEC2D8" w14:textId="5FBF2639" w:rsidR="00A634C2" w:rsidRPr="0046400C" w:rsidRDefault="00A634C2" w:rsidP="00C6782B">
            <w:pPr>
              <w:widowControl/>
              <w:autoSpaceDE/>
              <w:autoSpaceDN/>
              <w:adjustRightInd/>
              <w:jc w:val="both"/>
              <w:rPr>
                <w:rFonts w:ascii="Arial" w:hAnsi="Arial" w:cs="Arial"/>
                <w:sz w:val="22"/>
                <w:szCs w:val="17"/>
                <w:u w:val="single"/>
                <w:lang w:val="es-ES"/>
              </w:rPr>
            </w:pPr>
            <w:r w:rsidRPr="0046400C">
              <w:rPr>
                <w:rFonts w:ascii="Arial" w:hAnsi="Arial" w:cs="Arial"/>
                <w:i/>
                <w:sz w:val="22"/>
                <w:szCs w:val="17"/>
                <w:lang w:val="es-ES"/>
              </w:rPr>
              <w:t>Reconociendo</w:t>
            </w:r>
            <w:r w:rsidRPr="0046400C">
              <w:rPr>
                <w:rFonts w:ascii="Arial" w:hAnsi="Arial" w:cs="Arial"/>
                <w:sz w:val="22"/>
                <w:szCs w:val="17"/>
                <w:lang w:val="es-ES"/>
              </w:rPr>
              <w:t xml:space="preserve"> la necesidad de realizar la evaluación de su aplicación sobre la base, en parte,</w:t>
            </w:r>
            <w:r w:rsidR="00C6782B" w:rsidRPr="0046400C">
              <w:rPr>
                <w:rFonts w:ascii="Arial" w:hAnsi="Arial" w:cs="Arial"/>
                <w:sz w:val="22"/>
                <w:szCs w:val="17"/>
                <w:lang w:val="es-ES"/>
              </w:rPr>
              <w:t xml:space="preserve"> </w:t>
            </w:r>
            <w:r w:rsidRPr="0046400C">
              <w:rPr>
                <w:rFonts w:ascii="Arial" w:hAnsi="Arial" w:cs="Arial"/>
                <w:sz w:val="22"/>
                <w:szCs w:val="17"/>
                <w:lang w:val="es-ES"/>
              </w:rPr>
              <w:t>de una síntesis de todos los informes nacionales anteriores;</w:t>
            </w:r>
            <w:r w:rsidR="00750552" w:rsidRPr="0046400C">
              <w:rPr>
                <w:rFonts w:ascii="Arial" w:hAnsi="Arial" w:cs="Arial"/>
                <w:sz w:val="22"/>
                <w:szCs w:val="17"/>
                <w:lang w:val="es-ES"/>
              </w:rPr>
              <w:t xml:space="preserve"> </w:t>
            </w:r>
            <w:r w:rsidR="00750552" w:rsidRPr="0046400C">
              <w:rPr>
                <w:rFonts w:ascii="Arial" w:hAnsi="Arial" w:cs="Arial"/>
                <w:sz w:val="22"/>
                <w:szCs w:val="17"/>
                <w:u w:val="single"/>
                <w:lang w:val="es-ES"/>
              </w:rPr>
              <w:t>y</w:t>
            </w:r>
          </w:p>
        </w:tc>
        <w:tc>
          <w:tcPr>
            <w:tcW w:w="1939" w:type="dxa"/>
            <w:shd w:val="clear" w:color="auto" w:fill="auto"/>
          </w:tcPr>
          <w:p w14:paraId="770F70D4" w14:textId="5A7E030A"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26686D21" w14:textId="77777777" w:rsidR="00A634C2" w:rsidRPr="0046400C" w:rsidRDefault="00A634C2" w:rsidP="00987442">
            <w:pPr>
              <w:rPr>
                <w:rFonts w:ascii="Arial" w:hAnsi="Arial" w:cs="Arial"/>
                <w:sz w:val="22"/>
                <w:szCs w:val="22"/>
                <w:lang w:val="es-ES"/>
              </w:rPr>
            </w:pPr>
          </w:p>
          <w:p w14:paraId="1215AD84" w14:textId="5CF77E3B"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46400C" w14:paraId="62AF77F2" w14:textId="77777777" w:rsidTr="00E71E4D">
        <w:trPr>
          <w:trHeight w:val="394"/>
        </w:trPr>
        <w:tc>
          <w:tcPr>
            <w:tcW w:w="6917" w:type="dxa"/>
            <w:shd w:val="clear" w:color="auto" w:fill="auto"/>
          </w:tcPr>
          <w:p w14:paraId="4FF2D294" w14:textId="56300D0E" w:rsidR="00A634C2" w:rsidRPr="0046400C" w:rsidRDefault="00A634C2" w:rsidP="00C6782B">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Reconociendo</w:t>
            </w:r>
            <w:r w:rsidRPr="0046400C">
              <w:rPr>
                <w:rFonts w:ascii="Arial" w:hAnsi="Arial" w:cs="Arial"/>
                <w:sz w:val="22"/>
                <w:szCs w:val="17"/>
                <w:lang w:val="es-ES"/>
              </w:rPr>
              <w:t xml:space="preserve"> la oportunidad de utilizar los informes nacionales y las síntesis conexas para</w:t>
            </w:r>
            <w:r w:rsidR="00C6782B" w:rsidRPr="0046400C">
              <w:rPr>
                <w:rFonts w:ascii="Arial" w:hAnsi="Arial" w:cs="Arial"/>
                <w:sz w:val="22"/>
                <w:szCs w:val="17"/>
                <w:lang w:val="es-ES"/>
              </w:rPr>
              <w:t xml:space="preserve"> </w:t>
            </w:r>
            <w:r w:rsidRPr="0046400C">
              <w:rPr>
                <w:rFonts w:ascii="Arial" w:hAnsi="Arial" w:cs="Arial"/>
                <w:sz w:val="22"/>
                <w:szCs w:val="17"/>
                <w:lang w:val="es-ES"/>
              </w:rPr>
              <w:t>promover los objetivos de la Convención y su aplicación a los niveles local y nacional, y ante las</w:t>
            </w:r>
            <w:r w:rsidR="00C6782B" w:rsidRPr="0046400C">
              <w:rPr>
                <w:rFonts w:ascii="Arial" w:hAnsi="Arial" w:cs="Arial"/>
                <w:sz w:val="22"/>
                <w:szCs w:val="17"/>
                <w:lang w:val="es-ES"/>
              </w:rPr>
              <w:t xml:space="preserve"> </w:t>
            </w:r>
            <w:r w:rsidRPr="0046400C">
              <w:rPr>
                <w:rFonts w:ascii="Arial" w:hAnsi="Arial" w:cs="Arial"/>
                <w:sz w:val="22"/>
                <w:szCs w:val="17"/>
                <w:lang w:val="es-ES"/>
              </w:rPr>
              <w:t>organizaciones gubernamentales y no gubernamentales a los niveles nacional e internacional;</w:t>
            </w:r>
          </w:p>
        </w:tc>
        <w:tc>
          <w:tcPr>
            <w:tcW w:w="1939" w:type="dxa"/>
            <w:shd w:val="clear" w:color="auto" w:fill="auto"/>
          </w:tcPr>
          <w:p w14:paraId="23792186" w14:textId="17C1B97C"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7907D9AF" w14:textId="77777777" w:rsidR="00A634C2" w:rsidRPr="0046400C" w:rsidRDefault="00A634C2" w:rsidP="00987442">
            <w:pPr>
              <w:rPr>
                <w:rFonts w:ascii="Arial" w:hAnsi="Arial" w:cs="Arial"/>
                <w:sz w:val="22"/>
                <w:szCs w:val="22"/>
                <w:lang w:val="es-ES"/>
              </w:rPr>
            </w:pPr>
          </w:p>
          <w:p w14:paraId="31855235" w14:textId="63BBBCE9" w:rsidR="00A634C2" w:rsidRPr="0046400C" w:rsidRDefault="00914374" w:rsidP="00844F6D">
            <w:pPr>
              <w:rPr>
                <w:rFonts w:ascii="Arial" w:hAnsi="Arial" w:cs="Arial"/>
                <w:sz w:val="22"/>
                <w:szCs w:val="22"/>
                <w:lang w:val="es-ES"/>
              </w:rPr>
            </w:pPr>
            <w:r w:rsidRPr="0046400C">
              <w:rPr>
                <w:rFonts w:ascii="Arial" w:hAnsi="Arial" w:cs="Arial"/>
                <w:sz w:val="22"/>
                <w:szCs w:val="22"/>
                <w:lang w:val="es-ES"/>
              </w:rPr>
              <w:t>Mantener</w:t>
            </w:r>
          </w:p>
        </w:tc>
      </w:tr>
      <w:tr w:rsidR="00696A12" w:rsidRPr="00F2443A" w14:paraId="5DED66A7" w14:textId="77777777" w:rsidTr="00A34317">
        <w:tc>
          <w:tcPr>
            <w:tcW w:w="8856" w:type="dxa"/>
            <w:gridSpan w:val="2"/>
            <w:shd w:val="clear" w:color="auto" w:fill="D9D9D9" w:themeFill="background1" w:themeFillShade="D9"/>
          </w:tcPr>
          <w:p w14:paraId="30D7B2A6" w14:textId="33283226" w:rsidR="00A634C2" w:rsidRPr="0046400C" w:rsidRDefault="00A634C2" w:rsidP="00E4510B">
            <w:pPr>
              <w:jc w:val="center"/>
              <w:rPr>
                <w:rFonts w:ascii="Arial" w:hAnsi="Arial" w:cs="Arial"/>
                <w:sz w:val="22"/>
                <w:szCs w:val="22"/>
                <w:lang w:val="es-ES"/>
              </w:rPr>
            </w:pPr>
            <w:r w:rsidRPr="0046400C">
              <w:rPr>
                <w:rFonts w:ascii="Arial" w:hAnsi="Arial" w:cs="Arial"/>
                <w:bCs/>
                <w:i/>
                <w:iCs/>
                <w:sz w:val="22"/>
                <w:szCs w:val="22"/>
                <w:lang w:val="es-ES"/>
              </w:rPr>
              <w:t>La Conferencia de las Partes de la</w:t>
            </w:r>
            <w:r w:rsidRPr="0046400C">
              <w:rPr>
                <w:rFonts w:ascii="Arial" w:hAnsi="Arial" w:cs="Arial"/>
                <w:bCs/>
                <w:sz w:val="22"/>
                <w:szCs w:val="22"/>
                <w:lang w:val="es-ES"/>
              </w:rPr>
              <w:t xml:space="preserve"> </w:t>
            </w:r>
            <w:r w:rsidRPr="0046400C">
              <w:rPr>
                <w:rFonts w:ascii="Arial" w:hAnsi="Arial" w:cs="Arial"/>
                <w:bCs/>
                <w:i/>
                <w:iCs/>
                <w:sz w:val="22"/>
                <w:szCs w:val="22"/>
                <w:lang w:val="es-ES"/>
              </w:rPr>
              <w:t>Convención sobre la Conservación de Especies Migratorias de Animales Silvestres</w:t>
            </w:r>
          </w:p>
        </w:tc>
      </w:tr>
      <w:tr w:rsidR="00696A12" w:rsidRPr="00F2443A" w14:paraId="0A0294CC" w14:textId="77777777" w:rsidTr="00E71E4D">
        <w:trPr>
          <w:trHeight w:val="376"/>
        </w:trPr>
        <w:tc>
          <w:tcPr>
            <w:tcW w:w="6917" w:type="dxa"/>
            <w:shd w:val="clear" w:color="auto" w:fill="auto"/>
          </w:tcPr>
          <w:p w14:paraId="3FA4E080" w14:textId="15D6C853" w:rsidR="00A634C2" w:rsidRPr="0046400C" w:rsidRDefault="00A634C2" w:rsidP="00744608">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xml:space="preserve">1. </w:t>
            </w:r>
            <w:r w:rsidRPr="0046400C">
              <w:rPr>
                <w:rFonts w:ascii="Arial" w:hAnsi="Arial" w:cs="Arial"/>
                <w:i/>
                <w:strike/>
                <w:sz w:val="22"/>
                <w:szCs w:val="17"/>
                <w:lang w:val="es-ES"/>
              </w:rPr>
              <w:t>Insta</w:t>
            </w:r>
            <w:r w:rsidRPr="0046400C">
              <w:rPr>
                <w:rFonts w:ascii="Arial" w:hAnsi="Arial" w:cs="Arial"/>
                <w:strike/>
                <w:sz w:val="22"/>
                <w:szCs w:val="17"/>
                <w:lang w:val="es-ES"/>
              </w:rPr>
              <w:t xml:space="preserve"> a todas las Partes a que presenten a la Secretaría informes nacionales amplios sobre</w:t>
            </w:r>
            <w:r w:rsidR="000A03A2" w:rsidRPr="0046400C">
              <w:rPr>
                <w:rFonts w:ascii="Arial" w:hAnsi="Arial" w:cs="Arial"/>
                <w:strike/>
                <w:sz w:val="22"/>
                <w:szCs w:val="17"/>
                <w:lang w:val="es-ES"/>
              </w:rPr>
              <w:t xml:space="preserve"> </w:t>
            </w:r>
            <w:r w:rsidRPr="0046400C">
              <w:rPr>
                <w:rFonts w:ascii="Arial" w:hAnsi="Arial" w:cs="Arial"/>
                <w:strike/>
                <w:sz w:val="22"/>
                <w:szCs w:val="17"/>
                <w:lang w:val="es-ES"/>
              </w:rPr>
              <w:t>sus medidas para aplicar la Convención con arreglo a los formularios convenidos que figuran anexos</w:t>
            </w:r>
            <w:r w:rsidR="000A03A2" w:rsidRPr="0046400C">
              <w:rPr>
                <w:rFonts w:ascii="Arial" w:hAnsi="Arial" w:cs="Arial"/>
                <w:strike/>
                <w:sz w:val="22"/>
                <w:szCs w:val="17"/>
                <w:lang w:val="es-ES"/>
              </w:rPr>
              <w:t xml:space="preserve"> </w:t>
            </w:r>
            <w:r w:rsidRPr="0046400C">
              <w:rPr>
                <w:rFonts w:ascii="Arial" w:hAnsi="Arial" w:cs="Arial"/>
                <w:strike/>
                <w:sz w:val="22"/>
                <w:szCs w:val="17"/>
                <w:lang w:val="es-ES"/>
              </w:rPr>
              <w:t>a esta resolución;</w:t>
            </w:r>
            <w:r w:rsidR="00744608" w:rsidRPr="0046400C">
              <w:rPr>
                <w:rFonts w:ascii="Arial" w:hAnsi="Arial" w:cs="Arial"/>
                <w:strike/>
                <w:sz w:val="22"/>
                <w:szCs w:val="17"/>
                <w:lang w:val="es-ES"/>
              </w:rPr>
              <w:t xml:space="preserve"> </w:t>
            </w:r>
          </w:p>
        </w:tc>
        <w:tc>
          <w:tcPr>
            <w:tcW w:w="1939" w:type="dxa"/>
            <w:shd w:val="clear" w:color="auto" w:fill="auto"/>
          </w:tcPr>
          <w:p w14:paraId="182D016D" w14:textId="045601BE"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4.1</w:t>
            </w:r>
          </w:p>
          <w:p w14:paraId="119C5ECF" w14:textId="77777777" w:rsidR="00A634C2" w:rsidRPr="0046400C" w:rsidRDefault="00A634C2" w:rsidP="00987442">
            <w:pPr>
              <w:rPr>
                <w:rFonts w:ascii="Arial" w:hAnsi="Arial" w:cs="Arial"/>
                <w:sz w:val="22"/>
                <w:szCs w:val="22"/>
                <w:lang w:val="es-ES"/>
              </w:rPr>
            </w:pPr>
          </w:p>
          <w:p w14:paraId="334570BB" w14:textId="2DAD7D0D" w:rsidR="00A634C2" w:rsidRPr="0046400C" w:rsidRDefault="00A634C2" w:rsidP="00D93411">
            <w:pPr>
              <w:jc w:val="both"/>
              <w:rPr>
                <w:rFonts w:ascii="Arial" w:hAnsi="Arial" w:cs="Arial"/>
                <w:sz w:val="22"/>
                <w:szCs w:val="22"/>
                <w:lang w:val="es-ES"/>
              </w:rPr>
            </w:pPr>
            <w:r w:rsidRPr="0046400C">
              <w:rPr>
                <w:rFonts w:ascii="Arial" w:hAnsi="Arial" w:cs="Arial"/>
                <w:sz w:val="22"/>
                <w:szCs w:val="22"/>
                <w:lang w:val="es-ES"/>
              </w:rPr>
              <w:t>Re</w:t>
            </w:r>
            <w:r w:rsidR="00D95DF7" w:rsidRPr="0046400C">
              <w:rPr>
                <w:rFonts w:ascii="Arial" w:hAnsi="Arial" w:cs="Arial"/>
                <w:sz w:val="22"/>
                <w:szCs w:val="22"/>
                <w:lang w:val="es-ES"/>
              </w:rPr>
              <w:t>vocar. Párrafo 1 y el anexo adjunto establecen un formato para los informes nacionales. Estos han sido sustituidos por el nuevo sistema de información en línea.</w:t>
            </w:r>
          </w:p>
        </w:tc>
      </w:tr>
      <w:tr w:rsidR="00696A12" w:rsidRPr="0046400C" w14:paraId="34A13471" w14:textId="77777777" w:rsidTr="00A34317">
        <w:trPr>
          <w:trHeight w:val="619"/>
        </w:trPr>
        <w:tc>
          <w:tcPr>
            <w:tcW w:w="6917" w:type="dxa"/>
            <w:shd w:val="clear" w:color="auto" w:fill="auto"/>
          </w:tcPr>
          <w:p w14:paraId="74A7FA0A" w14:textId="71E9A2A7" w:rsidR="00A634C2" w:rsidRPr="0046400C" w:rsidRDefault="00A634C2" w:rsidP="00B91986">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lastRenderedPageBreak/>
              <w:t xml:space="preserve">1. </w:t>
            </w:r>
            <w:r w:rsidRPr="0046400C">
              <w:rPr>
                <w:rFonts w:ascii="Arial" w:hAnsi="Arial" w:cs="Arial"/>
                <w:i/>
                <w:strike/>
                <w:sz w:val="22"/>
                <w:szCs w:val="17"/>
                <w:lang w:val="es-ES"/>
              </w:rPr>
              <w:t>Insta</w:t>
            </w:r>
            <w:r w:rsidRPr="0046400C">
              <w:rPr>
                <w:rFonts w:ascii="Arial" w:hAnsi="Arial" w:cs="Arial"/>
                <w:strike/>
                <w:sz w:val="22"/>
                <w:szCs w:val="17"/>
                <w:lang w:val="es-ES"/>
              </w:rPr>
              <w:t xml:space="preserve"> a todas las Partes que no lo han hecho aún a que presenten lo antes posible, y a más</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tardar el 31 de diciembre de 2008, los informes nacionales para el trienio 2005-2008;</w:t>
            </w:r>
          </w:p>
        </w:tc>
        <w:tc>
          <w:tcPr>
            <w:tcW w:w="1939" w:type="dxa"/>
            <w:shd w:val="clear" w:color="auto" w:fill="auto"/>
          </w:tcPr>
          <w:p w14:paraId="5F7B9965" w14:textId="2BD0D85D"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9.4</w:t>
            </w:r>
          </w:p>
          <w:p w14:paraId="23B8AE4E" w14:textId="77777777" w:rsidR="00A634C2" w:rsidRPr="0046400C" w:rsidRDefault="00A634C2" w:rsidP="00987442">
            <w:pPr>
              <w:rPr>
                <w:rFonts w:ascii="Arial" w:hAnsi="Arial" w:cs="Arial"/>
                <w:sz w:val="22"/>
                <w:szCs w:val="22"/>
                <w:lang w:val="es-ES"/>
              </w:rPr>
            </w:pPr>
          </w:p>
          <w:p w14:paraId="6B303D01" w14:textId="3086ED69" w:rsidR="00A634C2" w:rsidRPr="0046400C" w:rsidRDefault="00744608" w:rsidP="00D93411">
            <w:pPr>
              <w:jc w:val="both"/>
              <w:rPr>
                <w:rFonts w:ascii="Arial" w:hAnsi="Arial" w:cs="Arial"/>
                <w:sz w:val="22"/>
                <w:szCs w:val="22"/>
                <w:lang w:val="es-ES"/>
              </w:rPr>
            </w:pPr>
            <w:r w:rsidRPr="0046400C">
              <w:rPr>
                <w:rFonts w:ascii="Arial" w:hAnsi="Arial" w:cs="Arial"/>
                <w:sz w:val="22"/>
                <w:szCs w:val="22"/>
                <w:lang w:val="es-ES"/>
              </w:rPr>
              <w:t xml:space="preserve">Revocar; </w:t>
            </w:r>
            <w:r w:rsidR="00696A12" w:rsidRPr="0046400C">
              <w:rPr>
                <w:rFonts w:ascii="Arial" w:hAnsi="Arial" w:cs="Arial"/>
                <w:sz w:val="22"/>
                <w:szCs w:val="22"/>
                <w:lang w:val="es-ES"/>
              </w:rPr>
              <w:t>desactualizado.</w:t>
            </w:r>
            <w:r w:rsidRPr="0046400C">
              <w:rPr>
                <w:rFonts w:ascii="Arial" w:hAnsi="Arial" w:cs="Arial"/>
                <w:sz w:val="22"/>
                <w:szCs w:val="22"/>
                <w:lang w:val="es-ES"/>
              </w:rPr>
              <w:t> </w:t>
            </w:r>
          </w:p>
        </w:tc>
      </w:tr>
      <w:tr w:rsidR="00696A12" w:rsidRPr="00F2443A" w14:paraId="085D11ED" w14:textId="77777777" w:rsidTr="00A34317">
        <w:tc>
          <w:tcPr>
            <w:tcW w:w="6917" w:type="dxa"/>
            <w:shd w:val="clear" w:color="auto" w:fill="auto"/>
          </w:tcPr>
          <w:p w14:paraId="2765AE3E" w14:textId="1F13E94D" w:rsidR="00A634C2" w:rsidRPr="0046400C" w:rsidRDefault="00A634C2" w:rsidP="00E75C89">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3</w:t>
            </w:r>
            <w:r w:rsidRPr="0046400C">
              <w:rPr>
                <w:rFonts w:ascii="Arial" w:hAnsi="Arial" w:cs="Arial"/>
                <w:sz w:val="22"/>
                <w:szCs w:val="17"/>
                <w:lang w:val="es-ES"/>
              </w:rPr>
              <w:t xml:space="preserve">. </w:t>
            </w:r>
            <w:r w:rsidR="00F51A75" w:rsidRPr="0046400C">
              <w:rPr>
                <w:rFonts w:ascii="Arial" w:hAnsi="Arial" w:cs="Arial"/>
                <w:sz w:val="22"/>
                <w:szCs w:val="17"/>
                <w:u w:val="single"/>
                <w:lang w:val="es-ES"/>
              </w:rPr>
              <w:t xml:space="preserve">1, </w:t>
            </w:r>
            <w:r w:rsidRPr="0046400C">
              <w:rPr>
                <w:rFonts w:ascii="Arial" w:hAnsi="Arial" w:cs="Arial"/>
                <w:i/>
                <w:sz w:val="22"/>
                <w:szCs w:val="17"/>
                <w:lang w:val="es-ES"/>
              </w:rPr>
              <w:t>Insta</w:t>
            </w:r>
            <w:r w:rsidRPr="0046400C">
              <w:rPr>
                <w:rFonts w:ascii="Arial" w:hAnsi="Arial" w:cs="Arial"/>
                <w:sz w:val="22"/>
                <w:szCs w:val="17"/>
                <w:lang w:val="es-ES"/>
              </w:rPr>
              <w:t xml:space="preserve"> a todas las Partes, de acuerdo con las disposiciones del Artículo VI de la Convención, a</w:t>
            </w:r>
            <w:r w:rsidR="00B91986" w:rsidRPr="0046400C">
              <w:rPr>
                <w:rFonts w:ascii="Arial" w:hAnsi="Arial" w:cs="Arial"/>
                <w:sz w:val="22"/>
                <w:szCs w:val="17"/>
                <w:lang w:val="es-ES"/>
              </w:rPr>
              <w:t xml:space="preserve"> </w:t>
            </w:r>
            <w:r w:rsidRPr="0046400C">
              <w:rPr>
                <w:rFonts w:ascii="Arial" w:hAnsi="Arial" w:cs="Arial"/>
                <w:sz w:val="22"/>
                <w:szCs w:val="17"/>
                <w:lang w:val="es-ES"/>
              </w:rPr>
              <w:t xml:space="preserve">que presenten a la Secretaría sus informes nacionales </w:t>
            </w:r>
            <w:r w:rsidRPr="0046400C">
              <w:rPr>
                <w:rFonts w:ascii="Arial" w:hAnsi="Arial" w:cs="Arial"/>
                <w:strike/>
                <w:sz w:val="22"/>
                <w:szCs w:val="17"/>
                <w:lang w:val="es-ES"/>
              </w:rPr>
              <w:t>para el trienio 2009-2011</w:t>
            </w:r>
            <w:r w:rsidRPr="0046400C">
              <w:rPr>
                <w:rFonts w:ascii="Arial" w:hAnsi="Arial" w:cs="Arial"/>
                <w:sz w:val="22"/>
                <w:szCs w:val="17"/>
                <w:lang w:val="es-ES"/>
              </w:rPr>
              <w:t xml:space="preserve"> al menos seis meses</w:t>
            </w:r>
            <w:r w:rsidR="00B91986" w:rsidRPr="0046400C">
              <w:rPr>
                <w:rFonts w:ascii="Arial" w:hAnsi="Arial" w:cs="Arial"/>
                <w:sz w:val="22"/>
                <w:szCs w:val="17"/>
                <w:lang w:val="es-ES"/>
              </w:rPr>
              <w:t xml:space="preserve"> </w:t>
            </w:r>
            <w:r w:rsidRPr="0046400C">
              <w:rPr>
                <w:rFonts w:ascii="Arial" w:hAnsi="Arial" w:cs="Arial"/>
                <w:sz w:val="22"/>
                <w:szCs w:val="17"/>
                <w:lang w:val="es-ES"/>
              </w:rPr>
              <w:t xml:space="preserve">antes </w:t>
            </w:r>
            <w:r w:rsidRPr="0046400C">
              <w:rPr>
                <w:rFonts w:ascii="Arial" w:hAnsi="Arial" w:cs="Arial"/>
                <w:strike/>
                <w:sz w:val="22"/>
                <w:szCs w:val="17"/>
                <w:lang w:val="es-ES"/>
              </w:rPr>
              <w:t>de la décima</w:t>
            </w:r>
            <w:r w:rsidRPr="0046400C">
              <w:rPr>
                <w:rFonts w:ascii="Arial" w:hAnsi="Arial" w:cs="Arial"/>
                <w:sz w:val="22"/>
                <w:szCs w:val="17"/>
                <w:lang w:val="es-ES"/>
              </w:rPr>
              <w:t xml:space="preserve"> </w:t>
            </w:r>
            <w:r w:rsidR="00A05E91" w:rsidRPr="0046400C">
              <w:rPr>
                <w:rFonts w:ascii="Arial" w:hAnsi="Arial" w:cs="Arial"/>
                <w:sz w:val="22"/>
                <w:szCs w:val="17"/>
                <w:u w:val="single"/>
                <w:lang w:val="es-ES"/>
              </w:rPr>
              <w:t xml:space="preserve">cada </w:t>
            </w:r>
            <w:r w:rsidRPr="0046400C">
              <w:rPr>
                <w:rFonts w:ascii="Arial" w:hAnsi="Arial" w:cs="Arial"/>
                <w:sz w:val="22"/>
                <w:szCs w:val="17"/>
                <w:lang w:val="es-ES"/>
              </w:rPr>
              <w:t xml:space="preserve">reunión </w:t>
            </w:r>
            <w:r w:rsidR="00A05E91" w:rsidRPr="0046400C">
              <w:rPr>
                <w:rFonts w:ascii="Arial" w:hAnsi="Arial" w:cs="Arial"/>
                <w:sz w:val="22"/>
                <w:szCs w:val="17"/>
                <w:u w:val="single"/>
                <w:lang w:val="es-ES"/>
              </w:rPr>
              <w:t>ordinaria</w:t>
            </w:r>
            <w:r w:rsidR="00A05E91" w:rsidRPr="0046400C">
              <w:rPr>
                <w:rFonts w:ascii="Arial" w:hAnsi="Arial" w:cs="Arial"/>
                <w:sz w:val="22"/>
                <w:szCs w:val="17"/>
                <w:lang w:val="es-ES"/>
              </w:rPr>
              <w:t xml:space="preserve"> </w:t>
            </w:r>
            <w:r w:rsidRPr="0046400C">
              <w:rPr>
                <w:rFonts w:ascii="Arial" w:hAnsi="Arial" w:cs="Arial"/>
                <w:sz w:val="22"/>
                <w:szCs w:val="17"/>
                <w:lang w:val="es-ES"/>
              </w:rPr>
              <w:t>de la Conferencia de las Partes;</w:t>
            </w:r>
          </w:p>
        </w:tc>
        <w:tc>
          <w:tcPr>
            <w:tcW w:w="1939" w:type="dxa"/>
            <w:shd w:val="clear" w:color="auto" w:fill="auto"/>
          </w:tcPr>
          <w:p w14:paraId="4B470EAB" w14:textId="66A7EDC2"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9.4</w:t>
            </w:r>
          </w:p>
          <w:p w14:paraId="000AA133" w14:textId="77777777" w:rsidR="00A634C2" w:rsidRPr="0046400C" w:rsidRDefault="00A634C2" w:rsidP="00987442">
            <w:pPr>
              <w:rPr>
                <w:rFonts w:ascii="Arial" w:hAnsi="Arial" w:cs="Arial"/>
                <w:sz w:val="22"/>
                <w:szCs w:val="22"/>
                <w:lang w:val="es-ES"/>
              </w:rPr>
            </w:pPr>
          </w:p>
          <w:p w14:paraId="02DA362D" w14:textId="4EA2FAF6" w:rsidR="00A634C2" w:rsidRPr="0046400C" w:rsidRDefault="00A634C2" w:rsidP="00D93411">
            <w:pPr>
              <w:jc w:val="both"/>
              <w:rPr>
                <w:rFonts w:ascii="Arial" w:hAnsi="Arial" w:cs="Arial"/>
                <w:i/>
                <w:sz w:val="22"/>
                <w:szCs w:val="22"/>
                <w:lang w:val="es-ES"/>
              </w:rPr>
            </w:pPr>
            <w:r w:rsidRPr="0046400C">
              <w:rPr>
                <w:rFonts w:ascii="Arial" w:hAnsi="Arial" w:cs="Arial"/>
                <w:sz w:val="22"/>
                <w:szCs w:val="22"/>
                <w:lang w:val="es-ES"/>
              </w:rPr>
              <w:t>Re</w:t>
            </w:r>
            <w:r w:rsidR="00D95DF7" w:rsidRPr="0046400C">
              <w:rPr>
                <w:rFonts w:ascii="Arial" w:hAnsi="Arial" w:cs="Arial"/>
                <w:sz w:val="22"/>
                <w:szCs w:val="22"/>
                <w:lang w:val="es-ES"/>
              </w:rPr>
              <w:t>vocar como desactu</w:t>
            </w:r>
            <w:r w:rsidR="00B81EC4" w:rsidRPr="0046400C">
              <w:rPr>
                <w:rFonts w:ascii="Arial" w:hAnsi="Arial" w:cs="Arial"/>
                <w:sz w:val="22"/>
                <w:szCs w:val="22"/>
                <w:lang w:val="es-ES"/>
              </w:rPr>
              <w:t>alizado, pero modificar para que sea una obligación vigente</w:t>
            </w:r>
          </w:p>
        </w:tc>
      </w:tr>
      <w:tr w:rsidR="00696A12" w:rsidRPr="00F2443A" w14:paraId="364948D5" w14:textId="77777777" w:rsidTr="00E71E4D">
        <w:trPr>
          <w:trHeight w:val="448"/>
        </w:trPr>
        <w:tc>
          <w:tcPr>
            <w:tcW w:w="6917" w:type="dxa"/>
            <w:shd w:val="clear" w:color="auto" w:fill="auto"/>
          </w:tcPr>
          <w:p w14:paraId="5A3ECD4B" w14:textId="67BCACF7" w:rsidR="00A634C2" w:rsidRPr="0046400C" w:rsidRDefault="00A634C2" w:rsidP="00B91986">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3.</w:t>
            </w:r>
            <w:r w:rsidRPr="0046400C">
              <w:rPr>
                <w:rFonts w:ascii="Arial" w:hAnsi="Arial" w:cs="Arial"/>
                <w:sz w:val="22"/>
                <w:szCs w:val="17"/>
                <w:lang w:val="es-ES"/>
              </w:rPr>
              <w:t xml:space="preserve"> </w:t>
            </w:r>
            <w:r w:rsidR="00F51A75" w:rsidRPr="0046400C">
              <w:rPr>
                <w:rFonts w:ascii="Arial" w:hAnsi="Arial" w:cs="Arial"/>
                <w:sz w:val="22"/>
                <w:szCs w:val="17"/>
                <w:u w:val="single"/>
                <w:lang w:val="es-ES"/>
              </w:rPr>
              <w:t xml:space="preserve">2. </w:t>
            </w:r>
            <w:r w:rsidRPr="0046400C">
              <w:rPr>
                <w:rFonts w:ascii="Arial" w:hAnsi="Arial" w:cs="Arial"/>
                <w:i/>
                <w:sz w:val="22"/>
                <w:szCs w:val="17"/>
                <w:lang w:val="es-ES"/>
              </w:rPr>
              <w:t>Pide</w:t>
            </w:r>
            <w:r w:rsidRPr="0046400C">
              <w:rPr>
                <w:rFonts w:ascii="Arial" w:hAnsi="Arial" w:cs="Arial"/>
                <w:sz w:val="22"/>
                <w:szCs w:val="17"/>
                <w:lang w:val="es-ES"/>
              </w:rPr>
              <w:t xml:space="preserve"> a la Secretaría que envíe un recordatorio a las Partes con antelación suficiente al</w:t>
            </w:r>
            <w:r w:rsidR="00B91986" w:rsidRPr="0046400C">
              <w:rPr>
                <w:rFonts w:ascii="Arial" w:hAnsi="Arial" w:cs="Arial"/>
                <w:sz w:val="22"/>
                <w:szCs w:val="17"/>
                <w:lang w:val="es-ES"/>
              </w:rPr>
              <w:t xml:space="preserve"> </w:t>
            </w:r>
            <w:r w:rsidRPr="0046400C">
              <w:rPr>
                <w:rFonts w:ascii="Arial" w:hAnsi="Arial" w:cs="Arial"/>
                <w:sz w:val="22"/>
                <w:szCs w:val="17"/>
                <w:lang w:val="es-ES"/>
              </w:rPr>
              <w:t>plazo de presentación de los informes, seis meses antes de la reunión de la Conferencia de las Partes</w:t>
            </w:r>
            <w:r w:rsidR="00A05E91" w:rsidRPr="0046400C">
              <w:rPr>
                <w:rFonts w:ascii="Arial" w:hAnsi="Arial" w:cs="Arial"/>
                <w:sz w:val="22"/>
                <w:szCs w:val="17"/>
                <w:lang w:val="es-ES"/>
              </w:rPr>
              <w:t xml:space="preserve"> </w:t>
            </w:r>
            <w:r w:rsidR="00A05E91" w:rsidRPr="0046400C">
              <w:rPr>
                <w:rFonts w:ascii="Arial" w:hAnsi="Arial" w:cs="Arial"/>
                <w:sz w:val="22"/>
                <w:szCs w:val="17"/>
                <w:u w:val="single"/>
                <w:lang w:val="es-ES"/>
              </w:rPr>
              <w:t>y enviar recordatorios si no se han recibido los informes a la fecha estipulada</w:t>
            </w:r>
            <w:r w:rsidRPr="0046400C">
              <w:rPr>
                <w:rFonts w:ascii="Arial" w:hAnsi="Arial" w:cs="Arial"/>
                <w:sz w:val="22"/>
                <w:szCs w:val="17"/>
                <w:lang w:val="es-ES"/>
              </w:rPr>
              <w:t>;</w:t>
            </w:r>
          </w:p>
        </w:tc>
        <w:tc>
          <w:tcPr>
            <w:tcW w:w="1939" w:type="dxa"/>
            <w:shd w:val="clear" w:color="auto" w:fill="auto"/>
          </w:tcPr>
          <w:p w14:paraId="743555E0" w14:textId="6C24595B"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4.1</w:t>
            </w:r>
          </w:p>
          <w:p w14:paraId="3D2C57AE" w14:textId="77777777" w:rsidR="00A634C2" w:rsidRPr="0046400C" w:rsidRDefault="00A634C2" w:rsidP="00987442">
            <w:pPr>
              <w:rPr>
                <w:rFonts w:ascii="Arial" w:hAnsi="Arial" w:cs="Arial"/>
                <w:sz w:val="22"/>
                <w:szCs w:val="22"/>
                <w:lang w:val="es-ES"/>
              </w:rPr>
            </w:pPr>
          </w:p>
          <w:p w14:paraId="3656AD76" w14:textId="4DE7CD6B" w:rsidR="00A634C2" w:rsidRPr="0046400C" w:rsidRDefault="00914374" w:rsidP="00F56B73">
            <w:pPr>
              <w:jc w:val="both"/>
              <w:rPr>
                <w:rFonts w:ascii="Arial" w:hAnsi="Arial" w:cs="Arial"/>
                <w:sz w:val="22"/>
                <w:szCs w:val="22"/>
                <w:lang w:val="es-ES"/>
              </w:rPr>
            </w:pPr>
            <w:r w:rsidRPr="0046400C">
              <w:rPr>
                <w:rFonts w:ascii="Arial" w:hAnsi="Arial" w:cs="Arial"/>
                <w:sz w:val="22"/>
                <w:szCs w:val="22"/>
                <w:lang w:val="es-ES"/>
              </w:rPr>
              <w:t>Mantener</w:t>
            </w:r>
            <w:r w:rsidR="00A634C2" w:rsidRPr="0046400C">
              <w:rPr>
                <w:rFonts w:ascii="Arial" w:hAnsi="Arial" w:cs="Arial"/>
                <w:sz w:val="22"/>
                <w:szCs w:val="22"/>
                <w:lang w:val="es-ES"/>
              </w:rPr>
              <w:t xml:space="preserve"> </w:t>
            </w:r>
            <w:r w:rsidR="00696A12" w:rsidRPr="0046400C">
              <w:rPr>
                <w:rFonts w:ascii="Arial" w:hAnsi="Arial" w:cs="Arial"/>
                <w:sz w:val="22"/>
                <w:szCs w:val="22"/>
                <w:lang w:val="es-ES"/>
              </w:rPr>
              <w:t>con un texto agregado del párrafo 4 de la Resolución</w:t>
            </w:r>
            <w:r w:rsidR="00A634C2" w:rsidRPr="0046400C">
              <w:rPr>
                <w:rFonts w:ascii="Arial" w:hAnsi="Arial" w:cs="Arial"/>
                <w:sz w:val="22"/>
                <w:szCs w:val="22"/>
                <w:lang w:val="es-ES"/>
              </w:rPr>
              <w:t xml:space="preserve"> 9.4.</w:t>
            </w:r>
          </w:p>
        </w:tc>
      </w:tr>
      <w:tr w:rsidR="00696A12" w:rsidRPr="0046400C" w14:paraId="7C7390B4" w14:textId="77777777" w:rsidTr="00A34317">
        <w:trPr>
          <w:trHeight w:val="583"/>
        </w:trPr>
        <w:tc>
          <w:tcPr>
            <w:tcW w:w="6917" w:type="dxa"/>
            <w:shd w:val="clear" w:color="auto" w:fill="auto"/>
          </w:tcPr>
          <w:p w14:paraId="772888D0" w14:textId="2C1A9943" w:rsidR="00A634C2" w:rsidRPr="0046400C" w:rsidRDefault="00A634C2" w:rsidP="00B91986">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5</w:t>
            </w:r>
            <w:r w:rsidRPr="0046400C">
              <w:rPr>
                <w:rFonts w:ascii="Arial" w:hAnsi="Arial" w:cs="Arial"/>
                <w:sz w:val="22"/>
                <w:szCs w:val="17"/>
                <w:lang w:val="es-ES"/>
              </w:rPr>
              <w:t xml:space="preserve">. </w:t>
            </w:r>
            <w:r w:rsidR="00F51A75" w:rsidRPr="0046400C">
              <w:rPr>
                <w:rFonts w:ascii="Arial" w:hAnsi="Arial" w:cs="Arial"/>
                <w:sz w:val="22"/>
                <w:szCs w:val="17"/>
                <w:u w:val="single"/>
                <w:lang w:val="es-ES"/>
              </w:rPr>
              <w:t xml:space="preserve">3. </w:t>
            </w:r>
            <w:r w:rsidRPr="0046400C">
              <w:rPr>
                <w:rFonts w:ascii="Arial" w:hAnsi="Arial" w:cs="Arial"/>
                <w:i/>
                <w:sz w:val="22"/>
                <w:szCs w:val="17"/>
                <w:lang w:val="es-ES"/>
              </w:rPr>
              <w:t>Invita</w:t>
            </w:r>
            <w:r w:rsidRPr="0046400C">
              <w:rPr>
                <w:rFonts w:ascii="Arial" w:hAnsi="Arial" w:cs="Arial"/>
                <w:sz w:val="22"/>
                <w:szCs w:val="17"/>
                <w:lang w:val="es-ES"/>
              </w:rPr>
              <w:t xml:space="preserve"> a las Partes que propongan candidaturas para Centros de Coordinación de la</w:t>
            </w:r>
            <w:r w:rsidR="00B91986" w:rsidRPr="0046400C">
              <w:rPr>
                <w:rFonts w:ascii="Arial" w:hAnsi="Arial" w:cs="Arial"/>
                <w:sz w:val="22"/>
                <w:szCs w:val="17"/>
                <w:lang w:val="es-ES"/>
              </w:rPr>
              <w:t xml:space="preserve"> </w:t>
            </w:r>
            <w:r w:rsidRPr="0046400C">
              <w:rPr>
                <w:rFonts w:ascii="Arial" w:hAnsi="Arial" w:cs="Arial"/>
                <w:sz w:val="22"/>
                <w:szCs w:val="17"/>
                <w:lang w:val="es-ES"/>
              </w:rPr>
              <w:t>correspondencia, incluida la presentación de informes nacionales, y que propongan candidaturas para</w:t>
            </w:r>
            <w:r w:rsidR="00B91986" w:rsidRPr="0046400C">
              <w:rPr>
                <w:rFonts w:ascii="Arial" w:hAnsi="Arial" w:cs="Arial"/>
                <w:sz w:val="22"/>
                <w:szCs w:val="17"/>
                <w:lang w:val="es-ES"/>
              </w:rPr>
              <w:t xml:space="preserve"> </w:t>
            </w:r>
            <w:r w:rsidRPr="0046400C">
              <w:rPr>
                <w:rFonts w:ascii="Arial" w:hAnsi="Arial" w:cs="Arial"/>
                <w:sz w:val="22"/>
                <w:szCs w:val="17"/>
                <w:lang w:val="es-ES"/>
              </w:rPr>
              <w:t xml:space="preserve">contactos en otras autoridades nacionales, según proceda, respecto de otras cuestiones; </w:t>
            </w:r>
            <w:r w:rsidRPr="0046400C">
              <w:rPr>
                <w:rFonts w:ascii="Arial" w:hAnsi="Arial" w:cs="Arial"/>
                <w:strike/>
                <w:sz w:val="22"/>
                <w:szCs w:val="17"/>
                <w:lang w:val="es-ES"/>
              </w:rPr>
              <w:t>y</w:t>
            </w:r>
          </w:p>
        </w:tc>
        <w:tc>
          <w:tcPr>
            <w:tcW w:w="1939" w:type="dxa"/>
            <w:shd w:val="clear" w:color="auto" w:fill="auto"/>
          </w:tcPr>
          <w:p w14:paraId="4ECD469D" w14:textId="77777777" w:rsidR="00A634C2" w:rsidRDefault="00744608" w:rsidP="008D1208">
            <w:pPr>
              <w:jc w:val="both"/>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691597F5" w14:textId="76F0AC63" w:rsidR="00F2443A" w:rsidRPr="0046400C" w:rsidRDefault="00F2443A" w:rsidP="008D1208">
            <w:pPr>
              <w:jc w:val="both"/>
              <w:rPr>
                <w:rFonts w:ascii="Arial" w:hAnsi="Arial" w:cs="Arial"/>
                <w:sz w:val="22"/>
                <w:szCs w:val="22"/>
                <w:lang w:val="es-ES"/>
              </w:rPr>
            </w:pPr>
            <w:r>
              <w:rPr>
                <w:rFonts w:ascii="Arial" w:hAnsi="Arial" w:cs="Arial"/>
                <w:sz w:val="22"/>
                <w:szCs w:val="22"/>
                <w:lang w:val="es-ES"/>
              </w:rPr>
              <w:t>Mantener</w:t>
            </w:r>
          </w:p>
        </w:tc>
      </w:tr>
      <w:tr w:rsidR="00696A12" w:rsidRPr="0046400C" w14:paraId="15A10C3E" w14:textId="77777777" w:rsidTr="00A34317">
        <w:trPr>
          <w:trHeight w:val="808"/>
        </w:trPr>
        <w:tc>
          <w:tcPr>
            <w:tcW w:w="6917" w:type="dxa"/>
            <w:shd w:val="clear" w:color="auto" w:fill="auto"/>
          </w:tcPr>
          <w:p w14:paraId="04A8C835" w14:textId="104FBF01" w:rsidR="00A634C2" w:rsidRPr="0046400C" w:rsidRDefault="00A634C2" w:rsidP="00B91986">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2</w:t>
            </w:r>
            <w:r w:rsidRPr="0046400C">
              <w:rPr>
                <w:rFonts w:ascii="Arial" w:hAnsi="Arial" w:cs="Arial"/>
                <w:sz w:val="22"/>
                <w:szCs w:val="17"/>
                <w:lang w:val="es-ES"/>
              </w:rPr>
              <w:t>.</w:t>
            </w:r>
            <w:r w:rsidR="00BA75A0" w:rsidRPr="0046400C">
              <w:rPr>
                <w:rFonts w:ascii="Arial" w:hAnsi="Arial" w:cs="Arial"/>
                <w:sz w:val="22"/>
                <w:szCs w:val="17"/>
                <w:lang w:val="es-ES"/>
              </w:rPr>
              <w:t xml:space="preserve"> </w:t>
            </w:r>
            <w:r w:rsidR="00BA75A0" w:rsidRPr="0046400C">
              <w:rPr>
                <w:rFonts w:ascii="Arial" w:hAnsi="Arial" w:cs="Arial"/>
                <w:sz w:val="22"/>
                <w:szCs w:val="17"/>
                <w:u w:val="single"/>
                <w:lang w:val="es-ES"/>
              </w:rPr>
              <w:t>4.</w:t>
            </w:r>
            <w:r w:rsidRPr="0046400C">
              <w:rPr>
                <w:rFonts w:ascii="Arial" w:hAnsi="Arial" w:cs="Arial"/>
                <w:sz w:val="22"/>
                <w:szCs w:val="17"/>
                <w:lang w:val="es-ES"/>
              </w:rPr>
              <w:t xml:space="preserve"> </w:t>
            </w:r>
            <w:r w:rsidRPr="0046400C">
              <w:rPr>
                <w:rFonts w:ascii="Arial" w:hAnsi="Arial" w:cs="Arial"/>
                <w:i/>
                <w:sz w:val="22"/>
                <w:szCs w:val="17"/>
                <w:lang w:val="es-ES"/>
              </w:rPr>
              <w:t>Alienta</w:t>
            </w:r>
            <w:r w:rsidRPr="0046400C">
              <w:rPr>
                <w:rFonts w:ascii="Arial" w:hAnsi="Arial" w:cs="Arial"/>
                <w:sz w:val="22"/>
                <w:szCs w:val="17"/>
                <w:lang w:val="es-ES"/>
              </w:rPr>
              <w:t xml:space="preserve"> a los coordinadores nacionales y a sus homólogos Consejeros Científicos a que</w:t>
            </w:r>
            <w:r w:rsidR="00B91986" w:rsidRPr="0046400C">
              <w:rPr>
                <w:rFonts w:ascii="Arial" w:hAnsi="Arial" w:cs="Arial"/>
                <w:sz w:val="22"/>
                <w:szCs w:val="17"/>
                <w:lang w:val="es-ES"/>
              </w:rPr>
              <w:t xml:space="preserve"> </w:t>
            </w:r>
            <w:r w:rsidRPr="0046400C">
              <w:rPr>
                <w:rFonts w:ascii="Arial" w:hAnsi="Arial" w:cs="Arial"/>
                <w:sz w:val="22"/>
                <w:szCs w:val="17"/>
                <w:lang w:val="es-ES"/>
              </w:rPr>
              <w:t>se pongan en contacto para tratar de la preparación de informes nacionales antes de que se presenten</w:t>
            </w:r>
            <w:r w:rsidR="00B91986" w:rsidRPr="0046400C">
              <w:rPr>
                <w:rFonts w:ascii="Arial" w:hAnsi="Arial" w:cs="Arial"/>
                <w:sz w:val="22"/>
                <w:szCs w:val="17"/>
                <w:lang w:val="es-ES"/>
              </w:rPr>
              <w:t xml:space="preserve"> </w:t>
            </w:r>
            <w:r w:rsidRPr="0046400C">
              <w:rPr>
                <w:rFonts w:ascii="Arial" w:hAnsi="Arial" w:cs="Arial"/>
                <w:sz w:val="22"/>
                <w:szCs w:val="17"/>
                <w:lang w:val="es-ES"/>
              </w:rPr>
              <w:t>a la Secretaría por las vías oficiales;</w:t>
            </w:r>
          </w:p>
        </w:tc>
        <w:tc>
          <w:tcPr>
            <w:tcW w:w="1939" w:type="dxa"/>
            <w:shd w:val="clear" w:color="auto" w:fill="auto"/>
          </w:tcPr>
          <w:p w14:paraId="06A8AD25" w14:textId="77777777" w:rsidR="00A634C2" w:rsidRDefault="00744608" w:rsidP="00D93411">
            <w:pPr>
              <w:jc w:val="both"/>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4.1</w:t>
            </w:r>
          </w:p>
          <w:p w14:paraId="6BA0DF3D" w14:textId="025614C7" w:rsidR="00F2443A" w:rsidRPr="0046400C" w:rsidRDefault="00F2443A" w:rsidP="00D93411">
            <w:pPr>
              <w:jc w:val="both"/>
              <w:rPr>
                <w:rFonts w:ascii="Arial" w:hAnsi="Arial" w:cs="Arial"/>
                <w:sz w:val="22"/>
                <w:szCs w:val="22"/>
                <w:lang w:val="es-ES"/>
              </w:rPr>
            </w:pPr>
            <w:r>
              <w:rPr>
                <w:rFonts w:ascii="Arial" w:hAnsi="Arial" w:cs="Arial"/>
                <w:sz w:val="22"/>
                <w:szCs w:val="22"/>
                <w:lang w:val="es-ES"/>
              </w:rPr>
              <w:t>Mantener</w:t>
            </w:r>
          </w:p>
        </w:tc>
      </w:tr>
      <w:tr w:rsidR="00696A12" w:rsidRPr="0046400C" w14:paraId="017CC0B2" w14:textId="77777777" w:rsidTr="00A34317">
        <w:trPr>
          <w:trHeight w:val="808"/>
        </w:trPr>
        <w:tc>
          <w:tcPr>
            <w:tcW w:w="6917" w:type="dxa"/>
            <w:shd w:val="clear" w:color="auto" w:fill="auto"/>
          </w:tcPr>
          <w:p w14:paraId="1EF04FB3" w14:textId="667A0720" w:rsidR="00A634C2" w:rsidRPr="0046400C" w:rsidRDefault="00BA75A0" w:rsidP="00BA75A0">
            <w:pPr>
              <w:widowControl/>
              <w:autoSpaceDE/>
              <w:autoSpaceDN/>
              <w:adjustRightInd/>
              <w:jc w:val="both"/>
              <w:rPr>
                <w:rFonts w:ascii="Arial" w:hAnsi="Arial" w:cs="Arial"/>
                <w:sz w:val="22"/>
                <w:szCs w:val="17"/>
                <w:lang w:val="es-ES"/>
              </w:rPr>
            </w:pPr>
            <w:r w:rsidRPr="0046400C">
              <w:rPr>
                <w:rFonts w:ascii="Arial" w:hAnsi="Arial" w:cs="Arial"/>
                <w:sz w:val="22"/>
                <w:szCs w:val="17"/>
                <w:u w:val="single"/>
                <w:lang w:val="es-ES"/>
              </w:rPr>
              <w:t>5.</w:t>
            </w:r>
            <w:r w:rsidR="00A634C2" w:rsidRPr="0046400C">
              <w:rPr>
                <w:rFonts w:ascii="Arial" w:hAnsi="Arial" w:cs="Arial"/>
                <w:sz w:val="22"/>
                <w:szCs w:val="17"/>
                <w:lang w:val="es-ES"/>
              </w:rPr>
              <w:t xml:space="preserve"> Da instrucciones a la Secretaría para que recopile la información recibida de las Partes</w:t>
            </w:r>
            <w:r w:rsidR="00B91986" w:rsidRPr="0046400C">
              <w:rPr>
                <w:rFonts w:ascii="Arial" w:hAnsi="Arial" w:cs="Arial"/>
                <w:sz w:val="22"/>
                <w:szCs w:val="17"/>
                <w:lang w:val="es-ES"/>
              </w:rPr>
              <w:t xml:space="preserve"> </w:t>
            </w:r>
            <w:r w:rsidR="00A634C2" w:rsidRPr="0046400C">
              <w:rPr>
                <w:rFonts w:ascii="Arial" w:hAnsi="Arial" w:cs="Arial"/>
                <w:sz w:val="22"/>
                <w:szCs w:val="17"/>
                <w:lang w:val="es-ES"/>
              </w:rPr>
              <w:t>en una base de datos, que se actualizará entre períodos de sesiones con la información que</w:t>
            </w:r>
            <w:r w:rsidR="00B91986" w:rsidRPr="0046400C">
              <w:rPr>
                <w:rFonts w:ascii="Arial" w:hAnsi="Arial" w:cs="Arial"/>
                <w:sz w:val="22"/>
                <w:szCs w:val="17"/>
                <w:lang w:val="es-ES"/>
              </w:rPr>
              <w:t xml:space="preserve"> </w:t>
            </w:r>
            <w:r w:rsidR="00A634C2" w:rsidRPr="0046400C">
              <w:rPr>
                <w:rFonts w:ascii="Arial" w:hAnsi="Arial" w:cs="Arial"/>
                <w:sz w:val="22"/>
                <w:szCs w:val="17"/>
                <w:lang w:val="es-ES"/>
              </w:rPr>
              <w:t>proporcionen las Partes.</w:t>
            </w:r>
          </w:p>
        </w:tc>
        <w:tc>
          <w:tcPr>
            <w:tcW w:w="1939" w:type="dxa"/>
            <w:shd w:val="clear" w:color="auto" w:fill="auto"/>
          </w:tcPr>
          <w:p w14:paraId="3D9B0B70" w14:textId="77777777" w:rsidR="00A634C2" w:rsidRDefault="00744608" w:rsidP="00004971">
            <w:pPr>
              <w:jc w:val="both"/>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4.1</w:t>
            </w:r>
          </w:p>
          <w:p w14:paraId="042E5B99" w14:textId="2D49009F" w:rsidR="00F2443A" w:rsidRPr="0046400C" w:rsidRDefault="00F2443A" w:rsidP="00004971">
            <w:pPr>
              <w:jc w:val="both"/>
              <w:rPr>
                <w:rFonts w:ascii="Arial" w:hAnsi="Arial" w:cs="Arial"/>
                <w:sz w:val="22"/>
                <w:szCs w:val="22"/>
                <w:lang w:val="es-ES"/>
              </w:rPr>
            </w:pPr>
            <w:r>
              <w:rPr>
                <w:rFonts w:ascii="Arial" w:hAnsi="Arial" w:cs="Arial"/>
                <w:sz w:val="22"/>
                <w:szCs w:val="22"/>
                <w:lang w:val="es-ES"/>
              </w:rPr>
              <w:t>Mantener</w:t>
            </w:r>
          </w:p>
        </w:tc>
      </w:tr>
      <w:tr w:rsidR="00696A12" w:rsidRPr="00F2443A" w14:paraId="3D2BF4CF" w14:textId="77777777" w:rsidTr="002C657B">
        <w:trPr>
          <w:trHeight w:val="646"/>
        </w:trPr>
        <w:tc>
          <w:tcPr>
            <w:tcW w:w="6917" w:type="dxa"/>
            <w:shd w:val="clear" w:color="auto" w:fill="auto"/>
          </w:tcPr>
          <w:p w14:paraId="447E89B1" w14:textId="6A6D880E"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xml:space="preserve">1. </w:t>
            </w:r>
            <w:r w:rsidRPr="0046400C">
              <w:rPr>
                <w:rFonts w:ascii="Arial" w:hAnsi="Arial" w:cs="Arial"/>
                <w:i/>
                <w:strike/>
                <w:sz w:val="22"/>
                <w:szCs w:val="17"/>
                <w:lang w:val="es-ES"/>
              </w:rPr>
              <w:t>Recomienda</w:t>
            </w:r>
            <w:r w:rsidRPr="0046400C">
              <w:rPr>
                <w:rFonts w:ascii="Arial" w:hAnsi="Arial" w:cs="Arial"/>
                <w:strike/>
                <w:sz w:val="22"/>
                <w:szCs w:val="17"/>
                <w:lang w:val="es-ES"/>
              </w:rPr>
              <w:t xml:space="preserve"> que el formato de los informes nacionales se revise de manera que incluya</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un requisito mínimo estándar de información tal como un documento pro forma "de recuadro de</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marcar". Teniendo en cuenta el Plan Estratégico, debe señalar el estado, a nivel nacional, en que se</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encuentran las especies que figuran en las listas de la Convención, las estructuras jurídicas y</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legislativas, las actividades de ordenación, las nuevas cuestiones, los vínculos con otras convenciones</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y cualquier otro tema sobre el que la Conferencia de las Partes pudiese pedir a las Partes Contratantes</w:t>
            </w:r>
          </w:p>
          <w:p w14:paraId="51579309" w14:textId="3AF91DEC" w:rsidR="00A634C2" w:rsidRPr="0046400C" w:rsidRDefault="00A634C2" w:rsidP="000A03A2">
            <w:pPr>
              <w:widowControl/>
              <w:autoSpaceDE/>
              <w:autoSpaceDN/>
              <w:adjustRightInd/>
              <w:jc w:val="both"/>
              <w:rPr>
                <w:rFonts w:ascii="Arial" w:hAnsi="Arial" w:cs="Arial"/>
                <w:sz w:val="22"/>
                <w:szCs w:val="17"/>
                <w:lang w:val="es-ES"/>
              </w:rPr>
            </w:pPr>
            <w:r w:rsidRPr="0046400C">
              <w:rPr>
                <w:rFonts w:ascii="Arial" w:hAnsi="Arial" w:cs="Arial"/>
                <w:sz w:val="22"/>
                <w:szCs w:val="17"/>
                <w:lang w:val="es-ES"/>
              </w:rPr>
              <w:t>que rindan informes;</w:t>
            </w:r>
          </w:p>
        </w:tc>
        <w:tc>
          <w:tcPr>
            <w:tcW w:w="1939" w:type="dxa"/>
            <w:shd w:val="clear" w:color="auto" w:fill="auto"/>
          </w:tcPr>
          <w:p w14:paraId="10D6E49D" w14:textId="26250A06"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6.5</w:t>
            </w:r>
          </w:p>
          <w:p w14:paraId="1F0D0CC1" w14:textId="77777777" w:rsidR="00A634C2" w:rsidRPr="0046400C" w:rsidRDefault="00A634C2" w:rsidP="00987442">
            <w:pPr>
              <w:rPr>
                <w:rFonts w:ascii="Arial" w:hAnsi="Arial" w:cs="Arial"/>
                <w:sz w:val="22"/>
                <w:szCs w:val="22"/>
                <w:lang w:val="es-ES"/>
              </w:rPr>
            </w:pPr>
          </w:p>
          <w:p w14:paraId="27B09AB6" w14:textId="368E250B" w:rsidR="00A634C2" w:rsidRPr="0046400C" w:rsidRDefault="00A634C2" w:rsidP="00B81EC4">
            <w:pPr>
              <w:rPr>
                <w:rFonts w:ascii="Arial" w:hAnsi="Arial" w:cs="Arial"/>
                <w:sz w:val="22"/>
                <w:szCs w:val="22"/>
                <w:lang w:val="es-ES"/>
              </w:rPr>
            </w:pPr>
            <w:r w:rsidRPr="0046400C">
              <w:rPr>
                <w:rFonts w:ascii="Arial" w:hAnsi="Arial" w:cs="Arial"/>
                <w:sz w:val="22"/>
                <w:szCs w:val="22"/>
                <w:lang w:val="es-ES"/>
              </w:rPr>
              <w:t>Re</w:t>
            </w:r>
            <w:r w:rsidR="00B81EC4" w:rsidRPr="0046400C">
              <w:rPr>
                <w:rFonts w:ascii="Arial" w:hAnsi="Arial" w:cs="Arial"/>
                <w:sz w:val="22"/>
                <w:szCs w:val="22"/>
                <w:lang w:val="es-ES"/>
              </w:rPr>
              <w:t>vocar. El párrafo 1 ha sido sustituido por el nuevo sistema de información en línea</w:t>
            </w:r>
            <w:r w:rsidRPr="0046400C">
              <w:rPr>
                <w:rFonts w:ascii="Arial" w:hAnsi="Arial" w:cs="Arial"/>
                <w:sz w:val="22"/>
                <w:szCs w:val="22"/>
                <w:lang w:val="es-ES"/>
              </w:rPr>
              <w:t>.</w:t>
            </w:r>
          </w:p>
        </w:tc>
      </w:tr>
      <w:tr w:rsidR="00696A12" w:rsidRPr="00F2443A" w14:paraId="427AD637" w14:textId="77777777" w:rsidTr="00A34317">
        <w:trPr>
          <w:trHeight w:val="808"/>
        </w:trPr>
        <w:tc>
          <w:tcPr>
            <w:tcW w:w="6917" w:type="dxa"/>
            <w:shd w:val="clear" w:color="auto" w:fill="auto"/>
          </w:tcPr>
          <w:p w14:paraId="101AA7F4" w14:textId="4D505F53" w:rsidR="00A634C2" w:rsidRPr="0046400C" w:rsidRDefault="00A634C2" w:rsidP="00B91986">
            <w:pPr>
              <w:pStyle w:val="p1"/>
              <w:jc w:val="both"/>
              <w:rPr>
                <w:rFonts w:ascii="Arial" w:hAnsi="Arial" w:cs="Arial"/>
                <w:strike/>
                <w:sz w:val="22"/>
                <w:lang w:val="es-ES"/>
              </w:rPr>
            </w:pPr>
            <w:r w:rsidRPr="0046400C">
              <w:rPr>
                <w:rFonts w:ascii="Arial" w:hAnsi="Arial" w:cs="Arial"/>
                <w:strike/>
                <w:sz w:val="22"/>
                <w:lang w:val="es-ES"/>
              </w:rPr>
              <w:t xml:space="preserve">2. </w:t>
            </w:r>
            <w:r w:rsidRPr="0046400C">
              <w:rPr>
                <w:rFonts w:ascii="Arial" w:hAnsi="Arial" w:cs="Arial"/>
                <w:i/>
                <w:strike/>
                <w:sz w:val="22"/>
                <w:lang w:val="es-ES"/>
              </w:rPr>
              <w:t>Encomienda</w:t>
            </w:r>
            <w:r w:rsidRPr="0046400C">
              <w:rPr>
                <w:rFonts w:ascii="Arial" w:hAnsi="Arial" w:cs="Arial"/>
                <w:strike/>
                <w:sz w:val="22"/>
                <w:lang w:val="es-ES"/>
              </w:rPr>
              <w:t xml:space="preserve"> a la secretaría que elabore, conjuntamente con el Consejo Científico y el </w:t>
            </w:r>
            <w:r w:rsidRPr="0046400C">
              <w:rPr>
                <w:rFonts w:ascii="Arial" w:eastAsia="Times New Roman" w:hAnsi="Arial" w:cs="Arial"/>
                <w:strike/>
                <w:sz w:val="22"/>
                <w:lang w:val="es-ES"/>
              </w:rPr>
              <w:t>Comité Permanente, y distribuya un formato revisado de presentación de informes ante las Partes</w:t>
            </w:r>
            <w:r w:rsidR="00B91986" w:rsidRPr="0046400C">
              <w:rPr>
                <w:rFonts w:ascii="Arial" w:eastAsia="Times New Roman" w:hAnsi="Arial" w:cs="Arial"/>
                <w:strike/>
                <w:sz w:val="22"/>
                <w:lang w:val="es-ES"/>
              </w:rPr>
              <w:t xml:space="preserve"> </w:t>
            </w:r>
            <w:r w:rsidRPr="0046400C">
              <w:rPr>
                <w:rFonts w:ascii="Arial" w:hAnsi="Arial" w:cs="Arial"/>
                <w:strike/>
                <w:sz w:val="22"/>
                <w:lang w:val="es-ES"/>
              </w:rPr>
              <w:t>Contratantes a fin de posibilitar que las Partes empleen el nuevo formato voluntariamente para</w:t>
            </w:r>
            <w:r w:rsidR="00B91986" w:rsidRPr="0046400C">
              <w:rPr>
                <w:rFonts w:ascii="Arial" w:hAnsi="Arial" w:cs="Arial"/>
                <w:strike/>
                <w:sz w:val="22"/>
                <w:lang w:val="es-ES"/>
              </w:rPr>
              <w:t xml:space="preserve"> </w:t>
            </w:r>
            <w:r w:rsidRPr="0046400C">
              <w:rPr>
                <w:rFonts w:ascii="Arial" w:hAnsi="Arial" w:cs="Arial"/>
                <w:strike/>
                <w:sz w:val="22"/>
                <w:lang w:val="es-ES"/>
              </w:rPr>
              <w:t xml:space="preserve">presentar informes ante la séptima Reunión de la </w:t>
            </w:r>
            <w:r w:rsidR="00396162" w:rsidRPr="0046400C">
              <w:rPr>
                <w:rFonts w:ascii="Arial" w:hAnsi="Arial" w:cs="Arial"/>
                <w:strike/>
                <w:sz w:val="22"/>
                <w:lang w:val="es-ES"/>
              </w:rPr>
              <w:t>Conferencia</w:t>
            </w:r>
            <w:r w:rsidRPr="0046400C">
              <w:rPr>
                <w:rFonts w:ascii="Arial" w:hAnsi="Arial" w:cs="Arial"/>
                <w:strike/>
                <w:sz w:val="22"/>
                <w:lang w:val="es-ES"/>
              </w:rPr>
              <w:t xml:space="preserve"> de las Partes;</w:t>
            </w:r>
          </w:p>
          <w:p w14:paraId="3C0A1E82" w14:textId="0F26FE69" w:rsidR="00A634C2" w:rsidRPr="0046400C" w:rsidRDefault="00A634C2" w:rsidP="000A03A2">
            <w:pPr>
              <w:widowControl/>
              <w:autoSpaceDE/>
              <w:autoSpaceDN/>
              <w:adjustRightInd/>
              <w:jc w:val="both"/>
              <w:rPr>
                <w:rFonts w:ascii="Arial" w:hAnsi="Arial" w:cs="Arial"/>
                <w:sz w:val="22"/>
                <w:szCs w:val="22"/>
                <w:lang w:val="es-ES"/>
              </w:rPr>
            </w:pPr>
          </w:p>
        </w:tc>
        <w:tc>
          <w:tcPr>
            <w:tcW w:w="1939" w:type="dxa"/>
            <w:shd w:val="clear" w:color="auto" w:fill="auto"/>
          </w:tcPr>
          <w:p w14:paraId="1E11F04D" w14:textId="4E401163"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6.5, </w:t>
            </w:r>
          </w:p>
          <w:p w14:paraId="313C7F5C" w14:textId="77777777" w:rsidR="00A634C2" w:rsidRPr="0046400C" w:rsidRDefault="00A634C2" w:rsidP="00987442">
            <w:pPr>
              <w:rPr>
                <w:rFonts w:ascii="Arial" w:hAnsi="Arial" w:cs="Arial"/>
                <w:sz w:val="22"/>
                <w:szCs w:val="22"/>
                <w:lang w:val="es-ES"/>
              </w:rPr>
            </w:pPr>
          </w:p>
          <w:p w14:paraId="78EEA78A" w14:textId="0AFD7168" w:rsidR="00A634C2" w:rsidRPr="0046400C" w:rsidRDefault="00A634C2" w:rsidP="00987442">
            <w:pPr>
              <w:rPr>
                <w:rFonts w:ascii="Arial" w:hAnsi="Arial" w:cs="Arial"/>
                <w:sz w:val="22"/>
                <w:szCs w:val="22"/>
                <w:lang w:val="es-ES"/>
              </w:rPr>
            </w:pPr>
            <w:r w:rsidRPr="0046400C">
              <w:rPr>
                <w:rFonts w:ascii="Arial" w:hAnsi="Arial" w:cs="Arial"/>
                <w:sz w:val="22"/>
                <w:szCs w:val="22"/>
                <w:lang w:val="es-ES"/>
              </w:rPr>
              <w:t>Re</w:t>
            </w:r>
            <w:r w:rsidR="00B81EC4" w:rsidRPr="0046400C">
              <w:rPr>
                <w:rFonts w:ascii="Arial" w:hAnsi="Arial" w:cs="Arial"/>
                <w:sz w:val="22"/>
                <w:szCs w:val="22"/>
                <w:lang w:val="es-ES"/>
              </w:rPr>
              <w:t>vocar</w:t>
            </w:r>
            <w:r w:rsidRPr="0046400C">
              <w:rPr>
                <w:rFonts w:ascii="Arial" w:hAnsi="Arial" w:cs="Arial"/>
                <w:sz w:val="22"/>
                <w:szCs w:val="22"/>
                <w:lang w:val="es-ES"/>
              </w:rPr>
              <w:t xml:space="preserve">. </w:t>
            </w:r>
            <w:r w:rsidR="00B81EC4" w:rsidRPr="0046400C">
              <w:rPr>
                <w:rFonts w:ascii="Arial" w:hAnsi="Arial" w:cs="Arial"/>
                <w:sz w:val="22"/>
                <w:szCs w:val="22"/>
                <w:lang w:val="es-ES"/>
              </w:rPr>
              <w:t>El párrafo 2 solicita a la Secretaría realizar una tarea hasta la</w:t>
            </w:r>
            <w:r w:rsidRPr="0046400C">
              <w:rPr>
                <w:rFonts w:ascii="Arial" w:hAnsi="Arial" w:cs="Arial"/>
                <w:sz w:val="22"/>
                <w:szCs w:val="22"/>
                <w:lang w:val="es-ES"/>
              </w:rPr>
              <w:t xml:space="preserve"> COP7.</w:t>
            </w:r>
          </w:p>
          <w:p w14:paraId="6B41482D" w14:textId="2538A30F" w:rsidR="00A634C2" w:rsidRPr="0046400C" w:rsidRDefault="00A634C2" w:rsidP="00004971">
            <w:pPr>
              <w:jc w:val="both"/>
              <w:rPr>
                <w:rFonts w:ascii="Arial" w:hAnsi="Arial" w:cs="Arial"/>
                <w:sz w:val="22"/>
                <w:szCs w:val="22"/>
                <w:lang w:val="es-ES"/>
              </w:rPr>
            </w:pPr>
          </w:p>
        </w:tc>
      </w:tr>
      <w:tr w:rsidR="00696A12" w:rsidRPr="0046400C" w14:paraId="74B10B40" w14:textId="77777777" w:rsidTr="00A34317">
        <w:trPr>
          <w:trHeight w:val="808"/>
        </w:trPr>
        <w:tc>
          <w:tcPr>
            <w:tcW w:w="6917" w:type="dxa"/>
            <w:shd w:val="clear" w:color="auto" w:fill="auto"/>
          </w:tcPr>
          <w:p w14:paraId="7CA14EB0" w14:textId="2E467DB3" w:rsidR="00A634C2" w:rsidRPr="0046400C" w:rsidRDefault="00A634C2" w:rsidP="00B91986">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3</w:t>
            </w:r>
            <w:r w:rsidRPr="0046400C">
              <w:rPr>
                <w:rFonts w:ascii="Arial" w:hAnsi="Arial" w:cs="Arial"/>
                <w:sz w:val="22"/>
                <w:szCs w:val="17"/>
                <w:lang w:val="es-ES"/>
              </w:rPr>
              <w:t>.</w:t>
            </w:r>
            <w:r w:rsidR="00BA75A0" w:rsidRPr="0046400C">
              <w:rPr>
                <w:rFonts w:ascii="Arial" w:hAnsi="Arial" w:cs="Arial"/>
                <w:sz w:val="22"/>
                <w:szCs w:val="17"/>
                <w:u w:val="single"/>
                <w:lang w:val="es-ES"/>
              </w:rPr>
              <w:t>6.</w:t>
            </w:r>
            <w:r w:rsidRPr="0046400C">
              <w:rPr>
                <w:rFonts w:ascii="Arial" w:hAnsi="Arial" w:cs="Arial"/>
                <w:sz w:val="22"/>
                <w:szCs w:val="17"/>
                <w:lang w:val="es-ES"/>
              </w:rPr>
              <w:t xml:space="preserve"> </w:t>
            </w:r>
            <w:r w:rsidRPr="0046400C">
              <w:rPr>
                <w:rFonts w:ascii="Arial" w:hAnsi="Arial" w:cs="Arial"/>
                <w:i/>
                <w:sz w:val="22"/>
                <w:szCs w:val="17"/>
                <w:lang w:val="es-ES"/>
              </w:rPr>
              <w:t>Insta</w:t>
            </w:r>
            <w:r w:rsidRPr="0046400C">
              <w:rPr>
                <w:rFonts w:ascii="Arial" w:hAnsi="Arial" w:cs="Arial"/>
                <w:sz w:val="22"/>
                <w:szCs w:val="17"/>
                <w:lang w:val="es-ES"/>
              </w:rPr>
              <w:t xml:space="preserve"> a la secretaría a que determine, en colaboración con las Partes, posibles</w:t>
            </w:r>
            <w:r w:rsidR="00B91986" w:rsidRPr="0046400C">
              <w:rPr>
                <w:rFonts w:ascii="Arial" w:hAnsi="Arial" w:cs="Arial"/>
                <w:sz w:val="22"/>
                <w:szCs w:val="17"/>
                <w:lang w:val="es-ES"/>
              </w:rPr>
              <w:t xml:space="preserve"> </w:t>
            </w:r>
            <w:r w:rsidRPr="0046400C">
              <w:rPr>
                <w:rFonts w:ascii="Arial" w:hAnsi="Arial" w:cs="Arial"/>
                <w:sz w:val="22"/>
                <w:szCs w:val="17"/>
                <w:lang w:val="es-ES"/>
              </w:rPr>
              <w:t>obstáculos y/o limitaciones en la elaboración de los informes nacionales;</w:t>
            </w:r>
          </w:p>
        </w:tc>
        <w:tc>
          <w:tcPr>
            <w:tcW w:w="1939" w:type="dxa"/>
            <w:shd w:val="clear" w:color="auto" w:fill="auto"/>
          </w:tcPr>
          <w:p w14:paraId="769E3F08" w14:textId="0DA292CC"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2FE5174F" w14:textId="77777777" w:rsidR="00A634C2" w:rsidRPr="0046400C" w:rsidRDefault="00A634C2" w:rsidP="00987442">
            <w:pPr>
              <w:rPr>
                <w:rFonts w:ascii="Arial" w:hAnsi="Arial" w:cs="Arial"/>
                <w:sz w:val="22"/>
                <w:szCs w:val="22"/>
                <w:lang w:val="es-ES"/>
              </w:rPr>
            </w:pPr>
          </w:p>
          <w:p w14:paraId="5354BBAF" w14:textId="190E4F6E" w:rsidR="00A634C2" w:rsidRPr="0046400C" w:rsidRDefault="00914374" w:rsidP="00004971">
            <w:pPr>
              <w:jc w:val="both"/>
              <w:rPr>
                <w:rFonts w:ascii="Arial" w:hAnsi="Arial" w:cs="Arial"/>
                <w:sz w:val="22"/>
                <w:szCs w:val="22"/>
                <w:lang w:val="es-ES"/>
              </w:rPr>
            </w:pPr>
            <w:r w:rsidRPr="0046400C">
              <w:rPr>
                <w:rFonts w:ascii="Arial" w:hAnsi="Arial" w:cs="Arial"/>
                <w:sz w:val="22"/>
                <w:szCs w:val="22"/>
                <w:lang w:val="es-ES"/>
              </w:rPr>
              <w:t>Mantener</w:t>
            </w:r>
          </w:p>
        </w:tc>
      </w:tr>
      <w:tr w:rsidR="00696A12" w:rsidRPr="0046400C" w14:paraId="502FE019" w14:textId="77777777" w:rsidTr="00A34317">
        <w:trPr>
          <w:trHeight w:val="808"/>
        </w:trPr>
        <w:tc>
          <w:tcPr>
            <w:tcW w:w="6917" w:type="dxa"/>
            <w:shd w:val="clear" w:color="auto" w:fill="auto"/>
          </w:tcPr>
          <w:p w14:paraId="62100F98" w14:textId="61510754" w:rsidR="00A634C2" w:rsidRPr="0046400C" w:rsidRDefault="00A634C2" w:rsidP="00B91986">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4</w:t>
            </w:r>
            <w:r w:rsidRPr="0046400C">
              <w:rPr>
                <w:rFonts w:ascii="Arial" w:hAnsi="Arial" w:cs="Arial"/>
                <w:sz w:val="22"/>
                <w:szCs w:val="17"/>
                <w:lang w:val="es-ES"/>
              </w:rPr>
              <w:t>.</w:t>
            </w:r>
            <w:r w:rsidR="00BA75A0" w:rsidRPr="0046400C">
              <w:rPr>
                <w:rFonts w:ascii="Arial" w:hAnsi="Arial" w:cs="Arial"/>
                <w:sz w:val="22"/>
                <w:szCs w:val="17"/>
                <w:u w:val="single"/>
                <w:lang w:val="es-ES"/>
              </w:rPr>
              <w:t>7.</w:t>
            </w:r>
            <w:r w:rsidRPr="0046400C">
              <w:rPr>
                <w:rFonts w:ascii="Arial" w:hAnsi="Arial" w:cs="Arial"/>
                <w:sz w:val="22"/>
                <w:szCs w:val="17"/>
                <w:lang w:val="es-ES"/>
              </w:rPr>
              <w:t xml:space="preserve"> </w:t>
            </w:r>
            <w:r w:rsidRPr="0046400C">
              <w:rPr>
                <w:rFonts w:ascii="Arial" w:hAnsi="Arial" w:cs="Arial"/>
                <w:i/>
                <w:sz w:val="22"/>
                <w:szCs w:val="17"/>
                <w:lang w:val="es-ES"/>
              </w:rPr>
              <w:t>Recomienda</w:t>
            </w:r>
            <w:r w:rsidRPr="0046400C">
              <w:rPr>
                <w:rFonts w:ascii="Arial" w:hAnsi="Arial" w:cs="Arial"/>
                <w:sz w:val="22"/>
                <w:szCs w:val="17"/>
                <w:lang w:val="es-ES"/>
              </w:rPr>
              <w:t xml:space="preserve"> que la secretaría elabore mecanismos para prestar apoyo a los países en</w:t>
            </w:r>
            <w:r w:rsidR="00B91986" w:rsidRPr="0046400C">
              <w:rPr>
                <w:rFonts w:ascii="Arial" w:hAnsi="Arial" w:cs="Arial"/>
                <w:sz w:val="22"/>
                <w:szCs w:val="17"/>
                <w:lang w:val="es-ES"/>
              </w:rPr>
              <w:t xml:space="preserve"> </w:t>
            </w:r>
            <w:r w:rsidRPr="0046400C">
              <w:rPr>
                <w:rFonts w:ascii="Arial" w:hAnsi="Arial" w:cs="Arial"/>
                <w:sz w:val="22"/>
                <w:szCs w:val="17"/>
                <w:lang w:val="es-ES"/>
              </w:rPr>
              <w:t>la tarea de presentar sus informes nacionales, incluida la prestación de asistencia a los países en</w:t>
            </w:r>
            <w:r w:rsidR="00B91986" w:rsidRPr="0046400C">
              <w:rPr>
                <w:rFonts w:ascii="Arial" w:hAnsi="Arial" w:cs="Arial"/>
                <w:sz w:val="22"/>
                <w:szCs w:val="17"/>
                <w:lang w:val="es-ES"/>
              </w:rPr>
              <w:t xml:space="preserve"> </w:t>
            </w:r>
            <w:r w:rsidRPr="0046400C">
              <w:rPr>
                <w:rFonts w:ascii="Arial" w:hAnsi="Arial" w:cs="Arial"/>
                <w:sz w:val="22"/>
                <w:szCs w:val="17"/>
                <w:lang w:val="es-ES"/>
              </w:rPr>
              <w:t>desarrollo para ayudarlos a reunir la información necesaria;</w:t>
            </w:r>
          </w:p>
        </w:tc>
        <w:tc>
          <w:tcPr>
            <w:tcW w:w="1939" w:type="dxa"/>
            <w:shd w:val="clear" w:color="auto" w:fill="auto"/>
          </w:tcPr>
          <w:p w14:paraId="371F5A24" w14:textId="77777777" w:rsidR="00A634C2" w:rsidRDefault="00744608" w:rsidP="00004971">
            <w:pPr>
              <w:jc w:val="both"/>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1D3332C8" w14:textId="13E8DF3F" w:rsidR="00F2443A" w:rsidRPr="0046400C" w:rsidRDefault="00F2443A" w:rsidP="00004971">
            <w:pPr>
              <w:jc w:val="both"/>
              <w:rPr>
                <w:rFonts w:ascii="Arial" w:hAnsi="Arial" w:cs="Arial"/>
                <w:sz w:val="22"/>
                <w:szCs w:val="22"/>
                <w:lang w:val="es-ES"/>
              </w:rPr>
            </w:pPr>
            <w:r>
              <w:rPr>
                <w:rFonts w:ascii="Arial" w:hAnsi="Arial" w:cs="Arial"/>
                <w:sz w:val="22"/>
                <w:szCs w:val="22"/>
                <w:lang w:val="es-ES"/>
              </w:rPr>
              <w:t>Mantener</w:t>
            </w:r>
            <w:bookmarkStart w:id="0" w:name="_GoBack"/>
            <w:bookmarkEnd w:id="0"/>
          </w:p>
        </w:tc>
      </w:tr>
      <w:tr w:rsidR="00696A12" w:rsidRPr="00F2443A" w14:paraId="0522ED0B" w14:textId="77777777" w:rsidTr="00A34317">
        <w:trPr>
          <w:trHeight w:val="808"/>
        </w:trPr>
        <w:tc>
          <w:tcPr>
            <w:tcW w:w="6917" w:type="dxa"/>
            <w:shd w:val="clear" w:color="auto" w:fill="auto"/>
          </w:tcPr>
          <w:p w14:paraId="1312A53C" w14:textId="5AF9F5A6" w:rsidR="00A634C2" w:rsidRPr="0046400C" w:rsidRDefault="00A634C2" w:rsidP="00B91986">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lastRenderedPageBreak/>
              <w:t xml:space="preserve">6. </w:t>
            </w:r>
            <w:r w:rsidRPr="0046400C">
              <w:rPr>
                <w:rFonts w:ascii="Arial" w:hAnsi="Arial" w:cs="Arial"/>
                <w:i/>
                <w:strike/>
                <w:sz w:val="22"/>
                <w:szCs w:val="17"/>
                <w:lang w:val="es-ES"/>
              </w:rPr>
              <w:t>Decide</w:t>
            </w:r>
            <w:r w:rsidRPr="0046400C">
              <w:rPr>
                <w:rFonts w:ascii="Arial" w:hAnsi="Arial" w:cs="Arial"/>
                <w:strike/>
                <w:sz w:val="22"/>
                <w:szCs w:val="17"/>
                <w:lang w:val="es-ES"/>
              </w:rPr>
              <w:t xml:space="preserve"> que para aplicar el Plan de Gestión de la Información se lleven a cabo las</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medidas revisadas prioritarias que se esbozan en el anexo.</w:t>
            </w:r>
          </w:p>
        </w:tc>
        <w:tc>
          <w:tcPr>
            <w:tcW w:w="1939" w:type="dxa"/>
            <w:shd w:val="clear" w:color="auto" w:fill="auto"/>
          </w:tcPr>
          <w:p w14:paraId="6B0BF748" w14:textId="1E04C59F"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451A7CA9" w14:textId="77777777" w:rsidR="00A634C2" w:rsidRPr="0046400C" w:rsidRDefault="00A634C2" w:rsidP="00987442">
            <w:pPr>
              <w:rPr>
                <w:rFonts w:ascii="Arial" w:hAnsi="Arial" w:cs="Arial"/>
                <w:sz w:val="22"/>
                <w:szCs w:val="22"/>
                <w:lang w:val="es-ES"/>
              </w:rPr>
            </w:pPr>
          </w:p>
          <w:p w14:paraId="4D59B288" w14:textId="15129D30" w:rsidR="00A634C2" w:rsidRPr="0046400C" w:rsidRDefault="00A634C2" w:rsidP="00371EE9">
            <w:pPr>
              <w:jc w:val="both"/>
              <w:rPr>
                <w:rFonts w:ascii="Arial" w:hAnsi="Arial" w:cs="Arial"/>
                <w:sz w:val="22"/>
                <w:szCs w:val="22"/>
                <w:lang w:val="es-ES"/>
              </w:rPr>
            </w:pPr>
            <w:r w:rsidRPr="0046400C">
              <w:rPr>
                <w:rFonts w:ascii="Arial" w:hAnsi="Arial" w:cs="Arial"/>
                <w:sz w:val="22"/>
                <w:szCs w:val="22"/>
                <w:lang w:val="es-ES"/>
              </w:rPr>
              <w:t>Re</w:t>
            </w:r>
            <w:r w:rsidR="00371EE9" w:rsidRPr="0046400C">
              <w:rPr>
                <w:rFonts w:ascii="Arial" w:hAnsi="Arial" w:cs="Arial"/>
                <w:sz w:val="22"/>
                <w:szCs w:val="22"/>
                <w:lang w:val="es-ES"/>
              </w:rPr>
              <w:t>vocar</w:t>
            </w:r>
            <w:r w:rsidRPr="0046400C">
              <w:rPr>
                <w:rFonts w:ascii="Arial" w:hAnsi="Arial" w:cs="Arial"/>
                <w:sz w:val="22"/>
                <w:szCs w:val="22"/>
                <w:lang w:val="es-ES"/>
              </w:rPr>
              <w:t xml:space="preserve">. </w:t>
            </w:r>
            <w:r w:rsidR="00B81EC4" w:rsidRPr="0046400C">
              <w:rPr>
                <w:rFonts w:ascii="Arial" w:hAnsi="Arial" w:cs="Arial"/>
                <w:sz w:val="22"/>
                <w:szCs w:val="22"/>
                <w:lang w:val="es-ES"/>
              </w:rPr>
              <w:t>El párrafo 6 ha sido sustituido por las subsecuentes resoluciones.</w:t>
            </w:r>
          </w:p>
        </w:tc>
      </w:tr>
      <w:tr w:rsidR="00696A12" w:rsidRPr="00F2443A" w14:paraId="7861A2AC" w14:textId="77777777" w:rsidTr="00A34317">
        <w:trPr>
          <w:trHeight w:val="808"/>
        </w:trPr>
        <w:tc>
          <w:tcPr>
            <w:tcW w:w="6917" w:type="dxa"/>
            <w:shd w:val="clear" w:color="auto" w:fill="auto"/>
          </w:tcPr>
          <w:p w14:paraId="70E282EA" w14:textId="68FA1359" w:rsidR="00A634C2" w:rsidRPr="0046400C" w:rsidRDefault="00A634C2" w:rsidP="00B91986">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2</w:t>
            </w:r>
            <w:r w:rsidRPr="0046400C">
              <w:rPr>
                <w:rFonts w:ascii="Arial" w:hAnsi="Arial" w:cs="Arial"/>
                <w:sz w:val="22"/>
                <w:szCs w:val="17"/>
                <w:lang w:val="es-ES"/>
              </w:rPr>
              <w:t xml:space="preserve">. </w:t>
            </w:r>
            <w:r w:rsidR="00BA75A0" w:rsidRPr="0046400C">
              <w:rPr>
                <w:rFonts w:ascii="Arial" w:hAnsi="Arial" w:cs="Arial"/>
                <w:sz w:val="22"/>
                <w:szCs w:val="17"/>
                <w:u w:val="single"/>
                <w:lang w:val="es-ES"/>
              </w:rPr>
              <w:t xml:space="preserve">8. </w:t>
            </w:r>
            <w:r w:rsidRPr="0046400C">
              <w:rPr>
                <w:rFonts w:ascii="Arial" w:hAnsi="Arial" w:cs="Arial"/>
                <w:i/>
                <w:sz w:val="22"/>
                <w:szCs w:val="17"/>
                <w:lang w:val="es-ES"/>
              </w:rPr>
              <w:t>Instruye</w:t>
            </w:r>
            <w:r w:rsidRPr="0046400C">
              <w:rPr>
                <w:rFonts w:ascii="Arial" w:hAnsi="Arial" w:cs="Arial"/>
                <w:sz w:val="22"/>
                <w:szCs w:val="17"/>
                <w:lang w:val="es-ES"/>
              </w:rPr>
              <w:t xml:space="preserve"> a la Secretaría a que lleve a cabo el estudio de los informes recibidos </w:t>
            </w:r>
            <w:r w:rsidRPr="0046400C">
              <w:rPr>
                <w:rFonts w:ascii="Arial" w:hAnsi="Arial" w:cs="Arial"/>
                <w:strike/>
                <w:sz w:val="22"/>
                <w:szCs w:val="17"/>
                <w:lang w:val="es-ES"/>
              </w:rPr>
              <w:t>antes del 31 de</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diciembre de 2008</w:t>
            </w:r>
            <w:r w:rsidRPr="0046400C">
              <w:rPr>
                <w:rFonts w:ascii="Arial" w:hAnsi="Arial" w:cs="Arial"/>
                <w:sz w:val="22"/>
                <w:szCs w:val="17"/>
                <w:lang w:val="es-ES"/>
              </w:rPr>
              <w:t xml:space="preserve"> y a que ponga los resultados a disposición de las Partes</w:t>
            </w:r>
            <w:r w:rsidRPr="0046400C">
              <w:rPr>
                <w:rFonts w:ascii="Arial" w:hAnsi="Arial" w:cs="Arial"/>
                <w:sz w:val="22"/>
                <w:szCs w:val="17"/>
                <w:u w:val="single"/>
                <w:lang w:val="es-ES"/>
              </w:rPr>
              <w:t xml:space="preserve">, </w:t>
            </w:r>
            <w:r w:rsidR="00A05E91" w:rsidRPr="0046400C">
              <w:rPr>
                <w:rFonts w:ascii="Arial" w:hAnsi="Arial" w:cs="Arial"/>
                <w:sz w:val="22"/>
                <w:szCs w:val="17"/>
                <w:u w:val="single"/>
                <w:lang w:val="es-ES"/>
              </w:rPr>
              <w:t>consistente con las reglas para la presentación de los documentos de las reuniones de la Conferencia de las Partes</w:t>
            </w:r>
            <w:r w:rsidR="003D3A33" w:rsidRPr="0046400C">
              <w:rPr>
                <w:rFonts w:ascii="Arial" w:hAnsi="Arial" w:cs="Arial"/>
                <w:sz w:val="22"/>
                <w:szCs w:val="17"/>
                <w:lang w:val="es-ES"/>
              </w:rPr>
              <w:t xml:space="preserve"> </w:t>
            </w:r>
            <w:r w:rsidRPr="0046400C">
              <w:rPr>
                <w:rFonts w:ascii="Arial" w:hAnsi="Arial" w:cs="Arial"/>
                <w:strike/>
                <w:sz w:val="22"/>
                <w:szCs w:val="17"/>
                <w:lang w:val="es-ES"/>
              </w:rPr>
              <w:t>los miembros del</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Comité Permanente y los del Consejo Científico, antes del 30 de abril de 2009</w:t>
            </w:r>
            <w:r w:rsidRPr="0046400C">
              <w:rPr>
                <w:rFonts w:ascii="Arial" w:hAnsi="Arial" w:cs="Arial"/>
                <w:sz w:val="22"/>
                <w:szCs w:val="17"/>
                <w:lang w:val="es-ES"/>
              </w:rPr>
              <w:t>, de modo que les sean</w:t>
            </w:r>
            <w:r w:rsidR="00B91986" w:rsidRPr="0046400C">
              <w:rPr>
                <w:rFonts w:ascii="Arial" w:hAnsi="Arial" w:cs="Arial"/>
                <w:sz w:val="22"/>
                <w:szCs w:val="17"/>
                <w:lang w:val="es-ES"/>
              </w:rPr>
              <w:t xml:space="preserve"> </w:t>
            </w:r>
            <w:r w:rsidRPr="0046400C">
              <w:rPr>
                <w:rFonts w:ascii="Arial" w:hAnsi="Arial" w:cs="Arial"/>
                <w:sz w:val="22"/>
                <w:szCs w:val="17"/>
                <w:lang w:val="es-ES"/>
              </w:rPr>
              <w:t>de utilidad en sus actividades y toma de decisiones;</w:t>
            </w:r>
          </w:p>
        </w:tc>
        <w:tc>
          <w:tcPr>
            <w:tcW w:w="1939" w:type="dxa"/>
            <w:shd w:val="clear" w:color="auto" w:fill="auto"/>
          </w:tcPr>
          <w:p w14:paraId="773B75FB" w14:textId="7F901A19"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9.4</w:t>
            </w:r>
          </w:p>
          <w:p w14:paraId="3F2A1CBD" w14:textId="77777777" w:rsidR="00A634C2" w:rsidRPr="0046400C" w:rsidRDefault="00A634C2" w:rsidP="00987442">
            <w:pPr>
              <w:rPr>
                <w:rFonts w:ascii="Arial" w:hAnsi="Arial" w:cs="Arial"/>
                <w:sz w:val="22"/>
                <w:szCs w:val="22"/>
                <w:lang w:val="es-ES"/>
              </w:rPr>
            </w:pPr>
          </w:p>
          <w:p w14:paraId="3CC54E82" w14:textId="1276A5FA" w:rsidR="00A634C2" w:rsidRPr="0046400C" w:rsidRDefault="00696A12" w:rsidP="00371EE9">
            <w:pPr>
              <w:jc w:val="both"/>
              <w:rPr>
                <w:rFonts w:ascii="Arial" w:hAnsi="Arial" w:cs="Arial"/>
                <w:sz w:val="22"/>
                <w:szCs w:val="22"/>
                <w:lang w:val="es-ES"/>
              </w:rPr>
            </w:pPr>
            <w:r w:rsidRPr="0046400C">
              <w:rPr>
                <w:rFonts w:ascii="Arial" w:hAnsi="Arial" w:cs="Arial"/>
                <w:sz w:val="22"/>
                <w:szCs w:val="22"/>
                <w:lang w:val="es-ES"/>
              </w:rPr>
              <w:t>Revocar; desactualizado</w:t>
            </w:r>
            <w:r w:rsidR="00A634C2" w:rsidRPr="0046400C">
              <w:rPr>
                <w:rFonts w:ascii="Arial" w:hAnsi="Arial" w:cs="Arial"/>
                <w:sz w:val="22"/>
                <w:szCs w:val="22"/>
                <w:lang w:val="es-ES"/>
              </w:rPr>
              <w:t xml:space="preserve">. </w:t>
            </w:r>
            <w:r w:rsidRPr="0046400C">
              <w:rPr>
                <w:rFonts w:ascii="Arial" w:hAnsi="Arial" w:cs="Arial"/>
                <w:sz w:val="22"/>
                <w:szCs w:val="22"/>
                <w:lang w:val="es-ES"/>
              </w:rPr>
              <w:t>Sin embargo, el texto podría ser revisado para que sea una obligación vigente.</w:t>
            </w:r>
          </w:p>
        </w:tc>
      </w:tr>
      <w:tr w:rsidR="00696A12" w:rsidRPr="0046400C" w14:paraId="79D12AA0" w14:textId="77777777" w:rsidTr="00A34317">
        <w:trPr>
          <w:trHeight w:val="808"/>
        </w:trPr>
        <w:tc>
          <w:tcPr>
            <w:tcW w:w="6917" w:type="dxa"/>
            <w:shd w:val="clear" w:color="auto" w:fill="auto"/>
          </w:tcPr>
          <w:p w14:paraId="6F16A09F" w14:textId="69134895" w:rsidR="00A634C2" w:rsidRPr="0046400C" w:rsidRDefault="00A634C2" w:rsidP="00B91986">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xml:space="preserve">4. </w:t>
            </w:r>
            <w:r w:rsidRPr="0046400C">
              <w:rPr>
                <w:rFonts w:ascii="Arial" w:hAnsi="Arial" w:cs="Arial"/>
                <w:i/>
                <w:strike/>
                <w:sz w:val="22"/>
                <w:szCs w:val="17"/>
                <w:lang w:val="es-ES"/>
              </w:rPr>
              <w:t>Solicita</w:t>
            </w:r>
            <w:r w:rsidRPr="0046400C">
              <w:rPr>
                <w:rFonts w:ascii="Arial" w:hAnsi="Arial" w:cs="Arial"/>
                <w:strike/>
                <w:sz w:val="22"/>
                <w:szCs w:val="17"/>
                <w:lang w:val="es-ES"/>
              </w:rPr>
              <w:t xml:space="preserve"> a la Secretaría que informe a las Partes Contratantes sobre la fecha de presentación</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de sus informes nacionales para la décima reunión de la Conferencia de las Partes y que envíe</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recordatorio si los informes no se han recibido para esa fecha;</w:t>
            </w:r>
          </w:p>
        </w:tc>
        <w:tc>
          <w:tcPr>
            <w:tcW w:w="1939" w:type="dxa"/>
            <w:shd w:val="clear" w:color="auto" w:fill="auto"/>
          </w:tcPr>
          <w:p w14:paraId="272845E2" w14:textId="2651A047"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9.4</w:t>
            </w:r>
          </w:p>
          <w:p w14:paraId="4F0DB0F7" w14:textId="77777777" w:rsidR="00A634C2" w:rsidRPr="0046400C" w:rsidRDefault="00A634C2" w:rsidP="00987442">
            <w:pPr>
              <w:rPr>
                <w:rFonts w:ascii="Arial" w:hAnsi="Arial" w:cs="Arial"/>
                <w:sz w:val="22"/>
                <w:szCs w:val="22"/>
                <w:lang w:val="es-ES"/>
              </w:rPr>
            </w:pPr>
          </w:p>
          <w:p w14:paraId="2CB36908" w14:textId="125EEB68" w:rsidR="00A634C2" w:rsidRPr="0046400C" w:rsidRDefault="00744608" w:rsidP="00004971">
            <w:pPr>
              <w:jc w:val="both"/>
              <w:rPr>
                <w:rFonts w:ascii="Arial" w:hAnsi="Arial" w:cs="Arial"/>
                <w:sz w:val="22"/>
                <w:szCs w:val="22"/>
                <w:lang w:val="es-ES"/>
              </w:rPr>
            </w:pPr>
            <w:r w:rsidRPr="0046400C">
              <w:rPr>
                <w:rFonts w:ascii="Arial" w:hAnsi="Arial" w:cs="Arial"/>
                <w:sz w:val="22"/>
                <w:szCs w:val="22"/>
                <w:lang w:val="es-ES"/>
              </w:rPr>
              <w:t xml:space="preserve">Revocar; </w:t>
            </w:r>
            <w:r w:rsidR="00696A12" w:rsidRPr="0046400C">
              <w:rPr>
                <w:rFonts w:ascii="Arial" w:hAnsi="Arial" w:cs="Arial"/>
                <w:sz w:val="22"/>
                <w:szCs w:val="22"/>
                <w:lang w:val="es-ES"/>
              </w:rPr>
              <w:t>desactualizado.</w:t>
            </w:r>
            <w:r w:rsidRPr="0046400C">
              <w:rPr>
                <w:rFonts w:ascii="Arial" w:hAnsi="Arial" w:cs="Arial"/>
                <w:sz w:val="22"/>
                <w:szCs w:val="22"/>
                <w:lang w:val="es-ES"/>
              </w:rPr>
              <w:t> </w:t>
            </w:r>
          </w:p>
        </w:tc>
      </w:tr>
      <w:tr w:rsidR="00696A12" w:rsidRPr="0046400C" w14:paraId="38BAC2EC" w14:textId="77777777" w:rsidTr="00A34317">
        <w:trPr>
          <w:trHeight w:val="808"/>
        </w:trPr>
        <w:tc>
          <w:tcPr>
            <w:tcW w:w="6917" w:type="dxa"/>
            <w:shd w:val="clear" w:color="auto" w:fill="auto"/>
          </w:tcPr>
          <w:p w14:paraId="613E88F0" w14:textId="56A9C091" w:rsidR="00A634C2" w:rsidRPr="0046400C" w:rsidRDefault="00A634C2" w:rsidP="000A03A2">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5.</w:t>
            </w:r>
            <w:r w:rsidRPr="0046400C">
              <w:rPr>
                <w:rFonts w:ascii="Arial" w:hAnsi="Arial" w:cs="Arial"/>
                <w:sz w:val="22"/>
                <w:szCs w:val="17"/>
                <w:lang w:val="es-ES"/>
              </w:rPr>
              <w:t xml:space="preserve"> </w:t>
            </w:r>
            <w:r w:rsidR="008F6A57" w:rsidRPr="0046400C">
              <w:rPr>
                <w:rFonts w:ascii="Arial" w:hAnsi="Arial" w:cs="Arial"/>
                <w:sz w:val="22"/>
                <w:szCs w:val="17"/>
                <w:u w:val="single"/>
                <w:lang w:val="es-ES"/>
              </w:rPr>
              <w:t xml:space="preserve">9. </w:t>
            </w:r>
            <w:r w:rsidRPr="0046400C">
              <w:rPr>
                <w:rFonts w:ascii="Arial" w:hAnsi="Arial" w:cs="Arial"/>
                <w:i/>
                <w:sz w:val="22"/>
                <w:szCs w:val="17"/>
                <w:lang w:val="es-ES"/>
              </w:rPr>
              <w:t>Insta</w:t>
            </w:r>
            <w:r w:rsidRPr="0046400C">
              <w:rPr>
                <w:rFonts w:ascii="Arial" w:hAnsi="Arial" w:cs="Arial"/>
                <w:sz w:val="22"/>
                <w:szCs w:val="17"/>
                <w:lang w:val="es-ES"/>
              </w:rPr>
              <w:t xml:space="preserve"> </w:t>
            </w:r>
            <w:r w:rsidRPr="0046400C">
              <w:rPr>
                <w:rFonts w:ascii="Arial" w:hAnsi="Arial" w:cs="Arial"/>
                <w:i/>
                <w:sz w:val="22"/>
                <w:szCs w:val="17"/>
                <w:lang w:val="es-ES"/>
              </w:rPr>
              <w:t>asimismo</w:t>
            </w:r>
            <w:r w:rsidRPr="0046400C">
              <w:rPr>
                <w:rFonts w:ascii="Arial" w:hAnsi="Arial" w:cs="Arial"/>
                <w:sz w:val="22"/>
                <w:szCs w:val="17"/>
                <w:lang w:val="es-ES"/>
              </w:rPr>
              <w:t xml:space="preserve"> a la Secretaría que prosiga con la armonización de los informes con los de</w:t>
            </w:r>
            <w:r w:rsidR="00B91986" w:rsidRPr="0046400C">
              <w:rPr>
                <w:rFonts w:ascii="Arial" w:hAnsi="Arial" w:cs="Arial"/>
                <w:sz w:val="22"/>
                <w:szCs w:val="17"/>
                <w:lang w:val="es-ES"/>
              </w:rPr>
              <w:t xml:space="preserve"> </w:t>
            </w:r>
            <w:r w:rsidRPr="0046400C">
              <w:rPr>
                <w:rFonts w:ascii="Arial" w:hAnsi="Arial" w:cs="Arial"/>
                <w:sz w:val="22"/>
                <w:szCs w:val="17"/>
                <w:lang w:val="es-ES"/>
              </w:rPr>
              <w:t>otros acuerdos relativos a la diversidad biológica, mediante el desarrollo de módulos comunes de</w:t>
            </w:r>
            <w:r w:rsidR="00B91986" w:rsidRPr="0046400C">
              <w:rPr>
                <w:rFonts w:ascii="Arial" w:hAnsi="Arial" w:cs="Arial"/>
                <w:sz w:val="22"/>
                <w:szCs w:val="17"/>
                <w:lang w:val="es-ES"/>
              </w:rPr>
              <w:t xml:space="preserve"> </w:t>
            </w:r>
            <w:r w:rsidRPr="0046400C">
              <w:rPr>
                <w:rFonts w:ascii="Arial" w:hAnsi="Arial" w:cs="Arial"/>
                <w:sz w:val="22"/>
                <w:szCs w:val="17"/>
                <w:lang w:val="es-ES"/>
              </w:rPr>
              <w:t>información, por intermedio del Grupo de enlace para la diversidad biológica, y en consulta con</w:t>
            </w:r>
            <w:r w:rsidR="00B91986" w:rsidRPr="0046400C">
              <w:rPr>
                <w:rFonts w:ascii="Arial" w:hAnsi="Arial" w:cs="Arial"/>
                <w:sz w:val="22"/>
                <w:szCs w:val="17"/>
                <w:lang w:val="es-ES"/>
              </w:rPr>
              <w:t xml:space="preserve"> </w:t>
            </w:r>
            <w:r w:rsidRPr="0046400C">
              <w:rPr>
                <w:rFonts w:ascii="Arial" w:hAnsi="Arial" w:cs="Arial"/>
                <w:sz w:val="22"/>
                <w:szCs w:val="17"/>
                <w:lang w:val="es-ES"/>
              </w:rPr>
              <w:t>PNUMA-WCMC;</w:t>
            </w:r>
          </w:p>
        </w:tc>
        <w:tc>
          <w:tcPr>
            <w:tcW w:w="1939" w:type="dxa"/>
            <w:shd w:val="clear" w:color="auto" w:fill="auto"/>
          </w:tcPr>
          <w:p w14:paraId="5DCBE215" w14:textId="014212C7"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9.4</w:t>
            </w:r>
          </w:p>
          <w:p w14:paraId="71AD2F6B" w14:textId="77777777" w:rsidR="00A634C2" w:rsidRPr="0046400C" w:rsidRDefault="00A634C2" w:rsidP="00987442">
            <w:pPr>
              <w:rPr>
                <w:rFonts w:ascii="Arial" w:hAnsi="Arial" w:cs="Arial"/>
                <w:sz w:val="22"/>
                <w:szCs w:val="22"/>
                <w:lang w:val="es-ES"/>
              </w:rPr>
            </w:pPr>
          </w:p>
          <w:p w14:paraId="37184278" w14:textId="7BCFBFDA" w:rsidR="00A634C2" w:rsidRPr="0046400C" w:rsidRDefault="00914374" w:rsidP="00004971">
            <w:pPr>
              <w:jc w:val="both"/>
              <w:rPr>
                <w:rFonts w:ascii="Arial" w:hAnsi="Arial" w:cs="Arial"/>
                <w:sz w:val="22"/>
                <w:szCs w:val="22"/>
                <w:lang w:val="es-ES"/>
              </w:rPr>
            </w:pPr>
            <w:r w:rsidRPr="0046400C">
              <w:rPr>
                <w:rFonts w:ascii="Arial" w:hAnsi="Arial" w:cs="Arial"/>
                <w:sz w:val="22"/>
                <w:szCs w:val="22"/>
                <w:lang w:val="es-ES"/>
              </w:rPr>
              <w:t>Mantener</w:t>
            </w:r>
          </w:p>
        </w:tc>
      </w:tr>
      <w:tr w:rsidR="00696A12" w:rsidRPr="00F2443A" w14:paraId="60ECB12C" w14:textId="77777777" w:rsidTr="00A34317">
        <w:trPr>
          <w:trHeight w:val="808"/>
        </w:trPr>
        <w:tc>
          <w:tcPr>
            <w:tcW w:w="6917" w:type="dxa"/>
            <w:shd w:val="clear" w:color="auto" w:fill="auto"/>
          </w:tcPr>
          <w:p w14:paraId="6996AF0E" w14:textId="5D370538" w:rsidR="00A634C2" w:rsidRPr="0046400C" w:rsidRDefault="00A634C2" w:rsidP="00B91986">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xml:space="preserve">6. </w:t>
            </w:r>
            <w:r w:rsidRPr="0046400C">
              <w:rPr>
                <w:rFonts w:ascii="Arial" w:hAnsi="Arial" w:cs="Arial"/>
                <w:i/>
                <w:strike/>
                <w:sz w:val="22"/>
                <w:szCs w:val="17"/>
                <w:lang w:val="es-ES"/>
              </w:rPr>
              <w:t>Solicita</w:t>
            </w:r>
            <w:r w:rsidRPr="0046400C">
              <w:rPr>
                <w:rFonts w:ascii="Arial" w:hAnsi="Arial" w:cs="Arial"/>
                <w:strike/>
                <w:sz w:val="22"/>
                <w:szCs w:val="17"/>
                <w:lang w:val="es-ES"/>
              </w:rPr>
              <w:t xml:space="preserve"> a la Secretaría y a las Partes de los Acuerdos de la CMS a colaborar en la</w:t>
            </w:r>
            <w:r w:rsidR="00B91986" w:rsidRPr="0046400C">
              <w:rPr>
                <w:rFonts w:ascii="Arial" w:hAnsi="Arial" w:cs="Arial"/>
                <w:strike/>
                <w:sz w:val="22"/>
                <w:szCs w:val="17"/>
                <w:lang w:val="es-ES"/>
              </w:rPr>
              <w:t xml:space="preserve"> </w:t>
            </w:r>
            <w:r w:rsidRPr="0046400C">
              <w:rPr>
                <w:rFonts w:ascii="Arial" w:hAnsi="Arial" w:cs="Arial"/>
                <w:strike/>
                <w:sz w:val="22"/>
                <w:szCs w:val="17"/>
                <w:lang w:val="es-ES"/>
              </w:rPr>
              <w:t>implementación y armonización de la puesta en práctica de la presentación de informes en línea;</w:t>
            </w:r>
          </w:p>
        </w:tc>
        <w:tc>
          <w:tcPr>
            <w:tcW w:w="1939" w:type="dxa"/>
            <w:shd w:val="clear" w:color="auto" w:fill="auto"/>
          </w:tcPr>
          <w:p w14:paraId="71AA5621" w14:textId="488B9E75"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Resolución</w:t>
            </w:r>
            <w:r w:rsidR="00A634C2" w:rsidRPr="0046400C">
              <w:rPr>
                <w:rFonts w:ascii="Arial" w:hAnsi="Arial" w:cs="Arial"/>
                <w:sz w:val="22"/>
                <w:szCs w:val="22"/>
                <w:lang w:val="es-ES"/>
              </w:rPr>
              <w:t xml:space="preserve"> 9.4</w:t>
            </w:r>
          </w:p>
          <w:p w14:paraId="2EB7263A" w14:textId="77777777" w:rsidR="00A634C2" w:rsidRPr="0046400C" w:rsidRDefault="00A634C2" w:rsidP="00987442">
            <w:pPr>
              <w:rPr>
                <w:rFonts w:ascii="Arial" w:hAnsi="Arial" w:cs="Arial"/>
                <w:sz w:val="22"/>
                <w:szCs w:val="22"/>
                <w:lang w:val="es-ES"/>
              </w:rPr>
            </w:pPr>
          </w:p>
          <w:p w14:paraId="54C69270" w14:textId="140E4439" w:rsidR="00A634C2" w:rsidRPr="0046400C" w:rsidRDefault="00A634C2" w:rsidP="00371EE9">
            <w:pPr>
              <w:jc w:val="both"/>
              <w:rPr>
                <w:rFonts w:ascii="Arial" w:hAnsi="Arial" w:cs="Arial"/>
                <w:sz w:val="22"/>
                <w:szCs w:val="22"/>
                <w:lang w:val="es-ES"/>
              </w:rPr>
            </w:pPr>
            <w:r w:rsidRPr="0046400C">
              <w:rPr>
                <w:rFonts w:ascii="Arial" w:hAnsi="Arial" w:cs="Arial"/>
                <w:sz w:val="22"/>
                <w:szCs w:val="22"/>
                <w:lang w:val="es-ES"/>
              </w:rPr>
              <w:t>Re</w:t>
            </w:r>
            <w:r w:rsidR="00371EE9" w:rsidRPr="0046400C">
              <w:rPr>
                <w:rFonts w:ascii="Arial" w:hAnsi="Arial" w:cs="Arial"/>
                <w:sz w:val="22"/>
                <w:szCs w:val="22"/>
                <w:lang w:val="es-ES"/>
              </w:rPr>
              <w:t>vocar</w:t>
            </w:r>
            <w:r w:rsidRPr="0046400C">
              <w:rPr>
                <w:rFonts w:ascii="Arial" w:hAnsi="Arial" w:cs="Arial"/>
                <w:sz w:val="22"/>
                <w:szCs w:val="22"/>
                <w:lang w:val="es-ES"/>
              </w:rPr>
              <w:t xml:space="preserve">; </w:t>
            </w:r>
            <w:r w:rsidR="00696A12" w:rsidRPr="0046400C">
              <w:rPr>
                <w:rFonts w:ascii="Arial" w:hAnsi="Arial" w:cs="Arial"/>
                <w:sz w:val="22"/>
                <w:szCs w:val="22"/>
                <w:lang w:val="es-ES"/>
              </w:rPr>
              <w:t>se ha establecido el Sistema de información en línea.</w:t>
            </w:r>
          </w:p>
        </w:tc>
      </w:tr>
      <w:tr w:rsidR="00696A12" w:rsidRPr="00F2443A" w14:paraId="68F77039" w14:textId="77777777" w:rsidTr="00A34317">
        <w:trPr>
          <w:trHeight w:val="808"/>
        </w:trPr>
        <w:tc>
          <w:tcPr>
            <w:tcW w:w="6917" w:type="dxa"/>
            <w:shd w:val="clear" w:color="auto" w:fill="auto"/>
          </w:tcPr>
          <w:p w14:paraId="75567EE1" w14:textId="0A8D3D53" w:rsidR="00A634C2" w:rsidRPr="0046400C" w:rsidRDefault="00A634C2" w:rsidP="00B91986">
            <w:pPr>
              <w:widowControl/>
              <w:autoSpaceDE/>
              <w:autoSpaceDN/>
              <w:adjustRightInd/>
              <w:jc w:val="both"/>
              <w:rPr>
                <w:rFonts w:ascii="Arial" w:hAnsi="Arial" w:cs="Arial"/>
                <w:sz w:val="22"/>
                <w:szCs w:val="17"/>
                <w:lang w:val="es-ES"/>
              </w:rPr>
            </w:pPr>
            <w:r w:rsidRPr="0046400C">
              <w:rPr>
                <w:rFonts w:ascii="Arial" w:hAnsi="Arial" w:cs="Arial"/>
                <w:strike/>
                <w:sz w:val="22"/>
                <w:szCs w:val="17"/>
                <w:lang w:val="es-ES"/>
              </w:rPr>
              <w:t>9</w:t>
            </w:r>
            <w:r w:rsidRPr="0046400C">
              <w:rPr>
                <w:rFonts w:ascii="Arial" w:hAnsi="Arial" w:cs="Arial"/>
                <w:sz w:val="22"/>
                <w:szCs w:val="17"/>
                <w:lang w:val="es-ES"/>
              </w:rPr>
              <w:t>.</w:t>
            </w:r>
            <w:r w:rsidR="00987442" w:rsidRPr="0046400C">
              <w:rPr>
                <w:rFonts w:ascii="Arial" w:hAnsi="Arial" w:cs="Arial"/>
                <w:sz w:val="22"/>
                <w:szCs w:val="17"/>
                <w:u w:val="single"/>
                <w:lang w:val="es-ES"/>
              </w:rPr>
              <w:t>10.</w:t>
            </w:r>
            <w:r w:rsidRPr="0046400C">
              <w:rPr>
                <w:rFonts w:ascii="Arial" w:hAnsi="Arial" w:cs="Arial"/>
                <w:sz w:val="22"/>
                <w:szCs w:val="17"/>
                <w:lang w:val="es-ES"/>
              </w:rPr>
              <w:t xml:space="preserve"> </w:t>
            </w:r>
            <w:r w:rsidRPr="0046400C">
              <w:rPr>
                <w:rFonts w:ascii="Arial" w:hAnsi="Arial" w:cs="Arial"/>
                <w:i/>
                <w:sz w:val="22"/>
                <w:szCs w:val="17"/>
                <w:lang w:val="es-ES"/>
              </w:rPr>
              <w:t>Solicita</w:t>
            </w:r>
            <w:r w:rsidRPr="0046400C">
              <w:rPr>
                <w:rFonts w:ascii="Arial" w:hAnsi="Arial" w:cs="Arial"/>
                <w:sz w:val="22"/>
                <w:szCs w:val="17"/>
                <w:lang w:val="es-ES"/>
              </w:rPr>
              <w:t xml:space="preserve"> a la Secretaría que continúe el vínculo con la Secretaría de la CBD y las otras</w:t>
            </w:r>
            <w:r w:rsidR="00B91986" w:rsidRPr="0046400C">
              <w:rPr>
                <w:rFonts w:ascii="Arial" w:hAnsi="Arial" w:cs="Arial"/>
                <w:sz w:val="22"/>
                <w:szCs w:val="17"/>
                <w:lang w:val="es-ES"/>
              </w:rPr>
              <w:t xml:space="preserve"> </w:t>
            </w:r>
            <w:r w:rsidRPr="0046400C">
              <w:rPr>
                <w:rFonts w:ascii="Arial" w:hAnsi="Arial" w:cs="Arial"/>
                <w:sz w:val="22"/>
                <w:szCs w:val="17"/>
                <w:lang w:val="es-ES"/>
              </w:rPr>
              <w:t>convenciones relativas a la biodiversidad, y con instituciones relevantes, con vista a adoptar</w:t>
            </w:r>
            <w:r w:rsidR="00B91986" w:rsidRPr="0046400C">
              <w:rPr>
                <w:rFonts w:ascii="Arial" w:hAnsi="Arial" w:cs="Arial"/>
                <w:sz w:val="22"/>
                <w:szCs w:val="17"/>
                <w:lang w:val="es-ES"/>
              </w:rPr>
              <w:t xml:space="preserve"> </w:t>
            </w:r>
            <w:r w:rsidRPr="0046400C">
              <w:rPr>
                <w:rFonts w:ascii="Arial" w:hAnsi="Arial" w:cs="Arial"/>
                <w:sz w:val="22"/>
                <w:szCs w:val="17"/>
                <w:lang w:val="es-ES"/>
              </w:rPr>
              <w:t>indicadores adecuados para medir el avance en la consecución de la meta de 2010</w:t>
            </w:r>
            <w:r w:rsidR="00987442" w:rsidRPr="0046400C">
              <w:rPr>
                <w:rFonts w:ascii="Arial" w:hAnsi="Arial" w:cs="Arial"/>
                <w:sz w:val="22"/>
                <w:szCs w:val="17"/>
                <w:lang w:val="es-ES"/>
              </w:rPr>
              <w:t xml:space="preserve"> </w:t>
            </w:r>
            <w:r w:rsidR="00396162" w:rsidRPr="00396162">
              <w:rPr>
                <w:rFonts w:ascii="Arial" w:hAnsi="Arial" w:cs="Arial"/>
                <w:sz w:val="22"/>
                <w:szCs w:val="17"/>
                <w:u w:val="single"/>
                <w:lang w:val="es-ES"/>
              </w:rPr>
              <w:t>de las</w:t>
            </w:r>
            <w:r w:rsidR="00396162">
              <w:rPr>
                <w:rFonts w:ascii="Arial" w:hAnsi="Arial" w:cs="Arial"/>
                <w:sz w:val="22"/>
                <w:szCs w:val="17"/>
                <w:lang w:val="es-ES"/>
              </w:rPr>
              <w:t xml:space="preserve"> </w:t>
            </w:r>
            <w:r w:rsidR="00396162" w:rsidRPr="00396162">
              <w:rPr>
                <w:rFonts w:ascii="Arial" w:hAnsi="Arial" w:cs="Arial"/>
                <w:sz w:val="22"/>
                <w:szCs w:val="17"/>
                <w:u w:val="single"/>
                <w:lang w:val="es-ES"/>
              </w:rPr>
              <w:t>metas</w:t>
            </w:r>
            <w:r w:rsidR="00987442" w:rsidRPr="00396162">
              <w:rPr>
                <w:rFonts w:ascii="Arial" w:hAnsi="Arial" w:cs="Arial"/>
                <w:sz w:val="22"/>
                <w:szCs w:val="22"/>
                <w:u w:val="single"/>
                <w:lang w:val="es-ES"/>
              </w:rPr>
              <w:t xml:space="preserve"> Aichi </w:t>
            </w:r>
            <w:r w:rsidR="00396162" w:rsidRPr="00396162">
              <w:rPr>
                <w:rFonts w:ascii="Arial" w:hAnsi="Arial" w:cs="Arial"/>
                <w:sz w:val="22"/>
                <w:szCs w:val="22"/>
                <w:u w:val="single"/>
                <w:lang w:val="es-ES"/>
              </w:rPr>
              <w:t>relevantes</w:t>
            </w:r>
            <w:r w:rsidRPr="0046400C">
              <w:rPr>
                <w:rFonts w:ascii="Arial" w:hAnsi="Arial" w:cs="Arial"/>
                <w:sz w:val="22"/>
                <w:szCs w:val="17"/>
                <w:lang w:val="es-ES"/>
              </w:rPr>
              <w:t>.</w:t>
            </w:r>
          </w:p>
        </w:tc>
        <w:tc>
          <w:tcPr>
            <w:tcW w:w="1939" w:type="dxa"/>
            <w:shd w:val="clear" w:color="auto" w:fill="auto"/>
          </w:tcPr>
          <w:p w14:paraId="613D4CA1" w14:textId="7F13BBE1"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9.4</w:t>
            </w:r>
          </w:p>
          <w:p w14:paraId="07B19D60" w14:textId="77777777" w:rsidR="00A634C2" w:rsidRPr="0046400C" w:rsidRDefault="00A634C2" w:rsidP="00987442">
            <w:pPr>
              <w:rPr>
                <w:rFonts w:ascii="Arial" w:hAnsi="Arial" w:cs="Arial"/>
                <w:sz w:val="22"/>
                <w:szCs w:val="22"/>
                <w:lang w:val="es-ES"/>
              </w:rPr>
            </w:pPr>
          </w:p>
          <w:p w14:paraId="124E82AA" w14:textId="3A768DE4" w:rsidR="00A634C2" w:rsidRPr="0046400C" w:rsidRDefault="00914374" w:rsidP="00004971">
            <w:pPr>
              <w:jc w:val="both"/>
              <w:rPr>
                <w:rFonts w:ascii="Arial" w:hAnsi="Arial" w:cs="Arial"/>
                <w:sz w:val="22"/>
                <w:szCs w:val="22"/>
                <w:lang w:val="es-ES"/>
              </w:rPr>
            </w:pPr>
            <w:r w:rsidRPr="0046400C">
              <w:rPr>
                <w:rFonts w:ascii="Arial" w:hAnsi="Arial" w:cs="Arial"/>
                <w:sz w:val="22"/>
                <w:szCs w:val="22"/>
                <w:lang w:val="es-ES"/>
              </w:rPr>
              <w:t>Mantener</w:t>
            </w:r>
            <w:r w:rsidR="00A634C2" w:rsidRPr="0046400C">
              <w:rPr>
                <w:rFonts w:ascii="Arial" w:hAnsi="Arial" w:cs="Arial"/>
                <w:sz w:val="22"/>
                <w:szCs w:val="22"/>
                <w:lang w:val="es-ES"/>
              </w:rPr>
              <w:t xml:space="preserve"> </w:t>
            </w:r>
            <w:r w:rsidR="00696A12" w:rsidRPr="0046400C">
              <w:rPr>
                <w:rFonts w:ascii="Arial" w:hAnsi="Arial" w:cs="Arial"/>
                <w:sz w:val="22"/>
                <w:szCs w:val="22"/>
                <w:lang w:val="es-ES"/>
              </w:rPr>
              <w:t>con una referencia actualizada.</w:t>
            </w:r>
          </w:p>
        </w:tc>
      </w:tr>
      <w:tr w:rsidR="00696A12" w:rsidRPr="0046400C" w14:paraId="7F345E36" w14:textId="77777777" w:rsidTr="00A34317">
        <w:trPr>
          <w:trHeight w:val="808"/>
        </w:trPr>
        <w:tc>
          <w:tcPr>
            <w:tcW w:w="6917" w:type="dxa"/>
            <w:shd w:val="clear" w:color="auto" w:fill="auto"/>
          </w:tcPr>
          <w:p w14:paraId="1DE2B82E" w14:textId="57B0FAFF" w:rsidR="00A634C2" w:rsidRPr="0046400C" w:rsidRDefault="00A634C2" w:rsidP="00BC4534">
            <w:pPr>
              <w:widowControl/>
              <w:autoSpaceDE/>
              <w:autoSpaceDN/>
              <w:adjustRightInd/>
              <w:jc w:val="both"/>
              <w:rPr>
                <w:rFonts w:ascii="Arial" w:hAnsi="Arial" w:cs="Arial"/>
                <w:sz w:val="22"/>
                <w:szCs w:val="17"/>
                <w:u w:val="single"/>
                <w:lang w:val="es-ES"/>
              </w:rPr>
            </w:pPr>
            <w:r w:rsidRPr="0046400C">
              <w:rPr>
                <w:rFonts w:ascii="Arial" w:hAnsi="Arial" w:cs="Arial"/>
                <w:strike/>
                <w:sz w:val="22"/>
                <w:szCs w:val="17"/>
                <w:lang w:val="es-ES"/>
              </w:rPr>
              <w:t>7</w:t>
            </w:r>
            <w:r w:rsidRPr="0046400C">
              <w:rPr>
                <w:rFonts w:ascii="Arial" w:hAnsi="Arial" w:cs="Arial"/>
                <w:sz w:val="22"/>
                <w:szCs w:val="17"/>
                <w:lang w:val="es-ES"/>
              </w:rPr>
              <w:t>.</w:t>
            </w:r>
            <w:r w:rsidR="00FF098A" w:rsidRPr="0046400C">
              <w:rPr>
                <w:rFonts w:ascii="Arial" w:hAnsi="Arial" w:cs="Arial"/>
                <w:sz w:val="22"/>
                <w:szCs w:val="17"/>
                <w:u w:val="single"/>
                <w:lang w:val="es-ES"/>
              </w:rPr>
              <w:t>11.</w:t>
            </w:r>
            <w:r w:rsidRPr="0046400C">
              <w:rPr>
                <w:rFonts w:ascii="Arial" w:hAnsi="Arial" w:cs="Arial"/>
                <w:sz w:val="22"/>
                <w:szCs w:val="17"/>
                <w:lang w:val="es-ES"/>
              </w:rPr>
              <w:t xml:space="preserve"> </w:t>
            </w:r>
            <w:r w:rsidRPr="0046400C">
              <w:rPr>
                <w:rFonts w:ascii="Arial" w:hAnsi="Arial" w:cs="Arial"/>
                <w:i/>
                <w:sz w:val="22"/>
                <w:szCs w:val="17"/>
                <w:lang w:val="es-ES"/>
              </w:rPr>
              <w:t>Solicita</w:t>
            </w:r>
            <w:r w:rsidRPr="0046400C">
              <w:rPr>
                <w:rFonts w:ascii="Arial" w:hAnsi="Arial" w:cs="Arial"/>
                <w:sz w:val="22"/>
                <w:szCs w:val="17"/>
                <w:lang w:val="es-ES"/>
              </w:rPr>
              <w:t xml:space="preserve"> asimismo al PNUMA que continúe buscando oportunidades de apoyar a la</w:t>
            </w:r>
            <w:r w:rsidR="00BC4534" w:rsidRPr="0046400C">
              <w:rPr>
                <w:rFonts w:ascii="Arial" w:hAnsi="Arial" w:cs="Arial"/>
                <w:sz w:val="22"/>
                <w:szCs w:val="17"/>
                <w:lang w:val="es-ES"/>
              </w:rPr>
              <w:t xml:space="preserve"> </w:t>
            </w:r>
            <w:r w:rsidRPr="0046400C">
              <w:rPr>
                <w:rFonts w:ascii="Arial" w:hAnsi="Arial" w:cs="Arial"/>
                <w:sz w:val="22"/>
                <w:szCs w:val="17"/>
                <w:lang w:val="es-ES"/>
              </w:rPr>
              <w:t>Convención mediante la gestión de los conocimientos y de los otros proyectos que le estén</w:t>
            </w:r>
            <w:r w:rsidR="00BC4534" w:rsidRPr="0046400C">
              <w:rPr>
                <w:rFonts w:ascii="Arial" w:hAnsi="Arial" w:cs="Arial"/>
                <w:sz w:val="22"/>
                <w:szCs w:val="17"/>
                <w:lang w:val="es-ES"/>
              </w:rPr>
              <w:t xml:space="preserve"> </w:t>
            </w:r>
            <w:r w:rsidRPr="0046400C">
              <w:rPr>
                <w:rFonts w:ascii="Arial" w:hAnsi="Arial" w:cs="Arial"/>
                <w:sz w:val="22"/>
                <w:szCs w:val="17"/>
                <w:lang w:val="es-ES"/>
              </w:rPr>
              <w:t>vinculados;</w:t>
            </w:r>
            <w:r w:rsidR="00FF098A" w:rsidRPr="0046400C">
              <w:rPr>
                <w:rFonts w:ascii="Arial" w:hAnsi="Arial" w:cs="Arial"/>
                <w:sz w:val="22"/>
                <w:szCs w:val="17"/>
                <w:lang w:val="es-ES"/>
              </w:rPr>
              <w:t xml:space="preserve"> </w:t>
            </w:r>
            <w:r w:rsidR="00FF098A" w:rsidRPr="0046400C">
              <w:rPr>
                <w:rFonts w:ascii="Arial" w:hAnsi="Arial" w:cs="Arial"/>
                <w:sz w:val="22"/>
                <w:szCs w:val="17"/>
                <w:u w:val="single"/>
                <w:lang w:val="es-ES"/>
              </w:rPr>
              <w:t>y</w:t>
            </w:r>
          </w:p>
        </w:tc>
        <w:tc>
          <w:tcPr>
            <w:tcW w:w="1939" w:type="dxa"/>
            <w:shd w:val="clear" w:color="auto" w:fill="auto"/>
          </w:tcPr>
          <w:p w14:paraId="46C67A8D" w14:textId="7544B259"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9.4</w:t>
            </w:r>
          </w:p>
          <w:p w14:paraId="47583E4D" w14:textId="77777777" w:rsidR="00A634C2" w:rsidRPr="0046400C" w:rsidRDefault="00A634C2" w:rsidP="00987442">
            <w:pPr>
              <w:rPr>
                <w:rFonts w:ascii="Arial" w:hAnsi="Arial" w:cs="Arial"/>
                <w:sz w:val="22"/>
                <w:szCs w:val="22"/>
                <w:lang w:val="es-ES"/>
              </w:rPr>
            </w:pPr>
          </w:p>
          <w:p w14:paraId="1DC08ED6" w14:textId="72643C77" w:rsidR="00A634C2" w:rsidRPr="0046400C" w:rsidRDefault="00914374" w:rsidP="00004971">
            <w:pPr>
              <w:jc w:val="both"/>
              <w:rPr>
                <w:rFonts w:ascii="Arial" w:hAnsi="Arial" w:cs="Arial"/>
                <w:sz w:val="22"/>
                <w:szCs w:val="22"/>
                <w:lang w:val="es-ES"/>
              </w:rPr>
            </w:pPr>
            <w:r w:rsidRPr="0046400C">
              <w:rPr>
                <w:rFonts w:ascii="Arial" w:hAnsi="Arial" w:cs="Arial"/>
                <w:sz w:val="22"/>
                <w:szCs w:val="22"/>
                <w:lang w:val="es-ES"/>
              </w:rPr>
              <w:t>Mantener</w:t>
            </w:r>
          </w:p>
        </w:tc>
      </w:tr>
      <w:tr w:rsidR="00696A12" w:rsidRPr="0046400C" w14:paraId="22749C84" w14:textId="77777777" w:rsidTr="00A34317">
        <w:trPr>
          <w:trHeight w:val="808"/>
        </w:trPr>
        <w:tc>
          <w:tcPr>
            <w:tcW w:w="6917" w:type="dxa"/>
            <w:shd w:val="clear" w:color="auto" w:fill="auto"/>
          </w:tcPr>
          <w:p w14:paraId="0C910B8D" w14:textId="447DE13B" w:rsidR="00A634C2" w:rsidRPr="0046400C" w:rsidRDefault="00A634C2" w:rsidP="00BC4534">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xml:space="preserve">8. </w:t>
            </w:r>
            <w:r w:rsidRPr="0046400C">
              <w:rPr>
                <w:rFonts w:ascii="Arial" w:hAnsi="Arial" w:cs="Arial"/>
                <w:i/>
                <w:strike/>
                <w:sz w:val="22"/>
                <w:szCs w:val="17"/>
                <w:lang w:val="es-ES"/>
              </w:rPr>
              <w:t>Solicita</w:t>
            </w:r>
            <w:r w:rsidRPr="0046400C">
              <w:rPr>
                <w:rFonts w:ascii="Arial" w:hAnsi="Arial" w:cs="Arial"/>
                <w:strike/>
                <w:sz w:val="22"/>
                <w:szCs w:val="17"/>
                <w:lang w:val="es-ES"/>
              </w:rPr>
              <w:t xml:space="preserve"> a la Secretaría, para el trienio 2009-2011, proporcionar a las Partes, el formato del</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informe, orientado a la compilación de los resultados obtenidos, al menos 18 meses antes de la</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COP10; y</w:t>
            </w:r>
          </w:p>
        </w:tc>
        <w:tc>
          <w:tcPr>
            <w:tcW w:w="1939" w:type="dxa"/>
            <w:shd w:val="clear" w:color="auto" w:fill="auto"/>
          </w:tcPr>
          <w:p w14:paraId="7DCE61F9" w14:textId="44982079"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9.4</w:t>
            </w:r>
          </w:p>
          <w:p w14:paraId="719184F7" w14:textId="77777777" w:rsidR="00A634C2" w:rsidRPr="0046400C" w:rsidRDefault="00A634C2" w:rsidP="00987442">
            <w:pPr>
              <w:rPr>
                <w:rFonts w:ascii="Arial" w:hAnsi="Arial" w:cs="Arial"/>
                <w:sz w:val="22"/>
                <w:szCs w:val="22"/>
                <w:lang w:val="es-ES"/>
              </w:rPr>
            </w:pPr>
          </w:p>
          <w:p w14:paraId="3374C9F5" w14:textId="6DC1459C" w:rsidR="00A634C2" w:rsidRPr="0046400C" w:rsidRDefault="00696A12" w:rsidP="00004971">
            <w:pPr>
              <w:jc w:val="both"/>
              <w:rPr>
                <w:rFonts w:ascii="Arial" w:hAnsi="Arial" w:cs="Arial"/>
                <w:sz w:val="22"/>
                <w:szCs w:val="22"/>
                <w:lang w:val="es-ES"/>
              </w:rPr>
            </w:pPr>
            <w:r w:rsidRPr="0046400C">
              <w:rPr>
                <w:rFonts w:ascii="Arial" w:hAnsi="Arial" w:cs="Arial"/>
                <w:sz w:val="22"/>
                <w:szCs w:val="22"/>
                <w:lang w:val="es-ES"/>
              </w:rPr>
              <w:t>Revocar; desactualizado</w:t>
            </w:r>
          </w:p>
        </w:tc>
      </w:tr>
      <w:tr w:rsidR="00696A12" w:rsidRPr="00F2443A" w14:paraId="1A3F646E" w14:textId="77777777" w:rsidTr="00A34317">
        <w:trPr>
          <w:trHeight w:val="808"/>
        </w:trPr>
        <w:tc>
          <w:tcPr>
            <w:tcW w:w="6917" w:type="dxa"/>
            <w:shd w:val="clear" w:color="auto" w:fill="auto"/>
          </w:tcPr>
          <w:p w14:paraId="3B54370F" w14:textId="55C4EF44" w:rsidR="00744608" w:rsidRPr="0046400C" w:rsidRDefault="00744608" w:rsidP="000A03A2">
            <w:pPr>
              <w:jc w:val="both"/>
              <w:rPr>
                <w:rFonts w:ascii="Arial" w:hAnsi="Arial" w:cs="Arial"/>
                <w:sz w:val="22"/>
                <w:szCs w:val="22"/>
                <w:lang w:val="es-ES"/>
              </w:rPr>
            </w:pPr>
            <w:r w:rsidRPr="0046400C">
              <w:rPr>
                <w:rFonts w:ascii="Arial" w:hAnsi="Arial" w:cs="Arial"/>
                <w:sz w:val="22"/>
                <w:szCs w:val="22"/>
                <w:u w:val="single"/>
                <w:lang w:val="es-ES"/>
              </w:rPr>
              <w:t xml:space="preserve">12. </w:t>
            </w:r>
            <w:r w:rsidRPr="0046400C">
              <w:rPr>
                <w:rFonts w:ascii="Arial" w:hAnsi="Arial" w:cs="Arial"/>
                <w:i/>
                <w:sz w:val="22"/>
                <w:szCs w:val="22"/>
                <w:lang w:val="es-ES"/>
              </w:rPr>
              <w:t>Re</w:t>
            </w:r>
            <w:r w:rsidR="0046400C" w:rsidRPr="0046400C">
              <w:rPr>
                <w:rFonts w:ascii="Arial" w:hAnsi="Arial" w:cs="Arial"/>
                <w:i/>
                <w:sz w:val="22"/>
                <w:szCs w:val="22"/>
                <w:lang w:val="es-ES"/>
              </w:rPr>
              <w:t>voca,</w:t>
            </w:r>
            <w:r w:rsidRPr="0046400C">
              <w:rPr>
                <w:rFonts w:ascii="Arial" w:hAnsi="Arial" w:cs="Arial"/>
                <w:i/>
                <w:sz w:val="22"/>
                <w:szCs w:val="22"/>
                <w:lang w:val="es-ES"/>
              </w:rPr>
              <w:t xml:space="preserve"> </w:t>
            </w:r>
          </w:p>
          <w:p w14:paraId="28D117A9" w14:textId="77777777" w:rsidR="00744608" w:rsidRPr="0046400C" w:rsidRDefault="00744608" w:rsidP="000A03A2">
            <w:pPr>
              <w:jc w:val="both"/>
              <w:rPr>
                <w:rFonts w:ascii="Arial" w:hAnsi="Arial" w:cs="Arial"/>
                <w:sz w:val="22"/>
                <w:szCs w:val="22"/>
                <w:lang w:val="es-ES"/>
              </w:rPr>
            </w:pPr>
          </w:p>
          <w:p w14:paraId="30D373AD" w14:textId="77777777" w:rsidR="00744608" w:rsidRPr="0046400C" w:rsidRDefault="00F2443A" w:rsidP="004D0C13">
            <w:pPr>
              <w:pStyle w:val="ListParagraph"/>
              <w:widowControl/>
              <w:numPr>
                <w:ilvl w:val="0"/>
                <w:numId w:val="5"/>
              </w:numPr>
              <w:autoSpaceDE/>
              <w:autoSpaceDN/>
              <w:adjustRightInd/>
              <w:rPr>
                <w:rStyle w:val="file"/>
                <w:rFonts w:ascii="Arial" w:hAnsi="Arial" w:cs="Arial"/>
                <w:sz w:val="22"/>
                <w:lang w:val="es-ES"/>
              </w:rPr>
            </w:pPr>
            <w:hyperlink r:id="rId20" w:tooltip="Res4.1_S_0_0.pdf" w:history="1">
              <w:r w:rsidR="00744608" w:rsidRPr="0046400C">
                <w:rPr>
                  <w:rStyle w:val="Hyperlink"/>
                  <w:rFonts w:ascii="Arial" w:hAnsi="Arial" w:cs="Arial"/>
                  <w:sz w:val="22"/>
                  <w:lang w:val="es-ES"/>
                </w:rPr>
                <w:t>Resolución 4.1, Informes de las Partes</w:t>
              </w:r>
            </w:hyperlink>
            <w:r w:rsidR="00744608" w:rsidRPr="0046400C">
              <w:rPr>
                <w:rStyle w:val="file"/>
                <w:rFonts w:ascii="Arial" w:hAnsi="Arial" w:cs="Arial"/>
                <w:sz w:val="22"/>
                <w:lang w:val="es-ES"/>
              </w:rPr>
              <w:t>;</w:t>
            </w:r>
          </w:p>
          <w:p w14:paraId="3B098645" w14:textId="77777777" w:rsidR="00744608" w:rsidRPr="0046400C" w:rsidRDefault="00744608" w:rsidP="004D0C13">
            <w:pPr>
              <w:pStyle w:val="ListParagraph"/>
              <w:widowControl/>
              <w:autoSpaceDE/>
              <w:autoSpaceDN/>
              <w:adjustRightInd/>
              <w:ind w:left="1440"/>
              <w:rPr>
                <w:rStyle w:val="file"/>
                <w:rFonts w:ascii="Arial" w:hAnsi="Arial" w:cs="Arial"/>
                <w:sz w:val="22"/>
                <w:lang w:val="es-ES"/>
              </w:rPr>
            </w:pPr>
          </w:p>
          <w:p w14:paraId="7770D769" w14:textId="4F8D7145" w:rsidR="00744608" w:rsidRPr="0046400C" w:rsidRDefault="00F2443A" w:rsidP="004D0C13">
            <w:pPr>
              <w:pStyle w:val="ListParagraph"/>
              <w:widowControl/>
              <w:numPr>
                <w:ilvl w:val="0"/>
                <w:numId w:val="5"/>
              </w:numPr>
              <w:autoSpaceDE/>
              <w:autoSpaceDN/>
              <w:adjustRightInd/>
              <w:rPr>
                <w:rStyle w:val="file"/>
                <w:rFonts w:ascii="Arial" w:hAnsi="Arial" w:cs="Arial"/>
                <w:sz w:val="22"/>
                <w:lang w:val="es-ES"/>
              </w:rPr>
            </w:pPr>
            <w:hyperlink r:id="rId21" w:tooltip="Res6_05_S_0_0.pdf" w:history="1">
              <w:r w:rsidR="00744608" w:rsidRPr="0046400C">
                <w:rPr>
                  <w:rStyle w:val="Hyperlink"/>
                  <w:rFonts w:ascii="Arial" w:hAnsi="Arial" w:cs="Arial"/>
                  <w:sz w:val="22"/>
                  <w:lang w:val="es-ES"/>
                </w:rPr>
                <w:t>Resolución 6.5, Plan de gestión de la información e informes nacionales</w:t>
              </w:r>
            </w:hyperlink>
            <w:r w:rsidR="00744608" w:rsidRPr="0046400C">
              <w:rPr>
                <w:rStyle w:val="file"/>
                <w:rFonts w:ascii="Arial" w:hAnsi="Arial" w:cs="Arial"/>
                <w:sz w:val="22"/>
                <w:lang w:val="es-ES"/>
              </w:rPr>
              <w:t xml:space="preserve">; </w:t>
            </w:r>
            <w:r w:rsidR="00744608" w:rsidRPr="0046400C">
              <w:rPr>
                <w:rStyle w:val="file"/>
                <w:rFonts w:ascii="Arial" w:hAnsi="Arial" w:cs="Arial"/>
                <w:sz w:val="22"/>
                <w:u w:val="single"/>
                <w:lang w:val="es-ES"/>
              </w:rPr>
              <w:t>y</w:t>
            </w:r>
          </w:p>
          <w:p w14:paraId="3F04C8E3" w14:textId="77777777" w:rsidR="00744608" w:rsidRPr="0046400C" w:rsidRDefault="00744608" w:rsidP="004D0C13">
            <w:pPr>
              <w:widowControl/>
              <w:autoSpaceDE/>
              <w:autoSpaceDN/>
              <w:adjustRightInd/>
              <w:rPr>
                <w:rFonts w:ascii="Arial" w:hAnsi="Arial" w:cs="Arial"/>
                <w:sz w:val="22"/>
                <w:lang w:val="es-ES"/>
              </w:rPr>
            </w:pPr>
          </w:p>
          <w:p w14:paraId="5E14CB03" w14:textId="4DAF0CDE" w:rsidR="00744608" w:rsidRPr="0046400C" w:rsidRDefault="00F2443A" w:rsidP="004D0C13">
            <w:pPr>
              <w:pStyle w:val="ListParagraph"/>
              <w:widowControl/>
              <w:numPr>
                <w:ilvl w:val="0"/>
                <w:numId w:val="5"/>
              </w:numPr>
              <w:autoSpaceDE/>
              <w:autoSpaceDN/>
              <w:adjustRightInd/>
              <w:rPr>
                <w:rFonts w:ascii="Arial" w:hAnsi="Arial" w:cs="Arial"/>
                <w:sz w:val="22"/>
                <w:lang w:val="es-ES"/>
              </w:rPr>
            </w:pPr>
            <w:hyperlink r:id="rId22" w:tooltip="Res_9_04_Future_National_Report_S.pdf" w:history="1">
              <w:r w:rsidR="00744608" w:rsidRPr="0046400C">
                <w:rPr>
                  <w:rFonts w:ascii="Arial" w:hAnsi="Arial" w:cs="Arial"/>
                  <w:color w:val="0000FF"/>
                  <w:sz w:val="22"/>
                  <w:u w:val="single"/>
                  <w:lang w:val="es-ES"/>
                </w:rPr>
                <w:t>Resolución 9.4, Futuro de los Informes Nacionales</w:t>
              </w:r>
            </w:hyperlink>
            <w:r w:rsidR="00744608" w:rsidRPr="0046400C">
              <w:rPr>
                <w:rFonts w:ascii="Arial" w:hAnsi="Arial" w:cs="Arial"/>
                <w:sz w:val="22"/>
                <w:lang w:val="es-ES"/>
              </w:rPr>
              <w:t>.</w:t>
            </w:r>
          </w:p>
        </w:tc>
        <w:tc>
          <w:tcPr>
            <w:tcW w:w="1939" w:type="dxa"/>
            <w:shd w:val="clear" w:color="auto" w:fill="auto"/>
          </w:tcPr>
          <w:p w14:paraId="5EBD2B9F" w14:textId="5AB98333" w:rsidR="00744608" w:rsidRPr="0046400C" w:rsidRDefault="00744608" w:rsidP="002C680B">
            <w:pPr>
              <w:jc w:val="both"/>
              <w:rPr>
                <w:rFonts w:ascii="Arial" w:hAnsi="Arial" w:cs="Arial"/>
                <w:sz w:val="22"/>
                <w:szCs w:val="22"/>
                <w:lang w:val="es-ES"/>
              </w:rPr>
            </w:pPr>
            <w:r w:rsidRPr="0046400C">
              <w:rPr>
                <w:rFonts w:ascii="Arial" w:hAnsi="Arial" w:cs="Arial"/>
                <w:color w:val="000000" w:themeColor="text1"/>
                <w:sz w:val="22"/>
                <w:szCs w:val="22"/>
                <w:lang w:val="es-ES"/>
              </w:rPr>
              <w:t>Texto nuevo para reflejar la consolidación</w:t>
            </w:r>
          </w:p>
        </w:tc>
      </w:tr>
      <w:tr w:rsidR="00696A12" w:rsidRPr="00F2443A" w14:paraId="3FEA13D3" w14:textId="77777777" w:rsidTr="00A34317">
        <w:trPr>
          <w:trHeight w:val="808"/>
        </w:trPr>
        <w:tc>
          <w:tcPr>
            <w:tcW w:w="6917" w:type="dxa"/>
            <w:shd w:val="clear" w:color="auto" w:fill="auto"/>
          </w:tcPr>
          <w:p w14:paraId="709B6817"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z w:val="22"/>
                <w:szCs w:val="17"/>
                <w:lang w:val="es-ES"/>
              </w:rPr>
              <w:lastRenderedPageBreak/>
              <w:t>A</w:t>
            </w:r>
            <w:r w:rsidRPr="0046400C">
              <w:rPr>
                <w:rFonts w:ascii="Arial" w:hAnsi="Arial" w:cs="Arial"/>
                <w:strike/>
                <w:sz w:val="22"/>
                <w:szCs w:val="17"/>
                <w:lang w:val="es-ES"/>
              </w:rPr>
              <w:t>nexo</w:t>
            </w:r>
          </w:p>
          <w:p w14:paraId="14F51D44" w14:textId="77777777" w:rsidR="00A634C2" w:rsidRPr="0046400C" w:rsidRDefault="00A634C2" w:rsidP="00BC4534">
            <w:pPr>
              <w:widowControl/>
              <w:autoSpaceDE/>
              <w:autoSpaceDN/>
              <w:adjustRightInd/>
              <w:jc w:val="center"/>
              <w:rPr>
                <w:rFonts w:ascii="Arial" w:hAnsi="Arial" w:cs="Arial"/>
                <w:strike/>
                <w:sz w:val="22"/>
                <w:szCs w:val="17"/>
                <w:lang w:val="es-ES"/>
              </w:rPr>
            </w:pPr>
            <w:r w:rsidRPr="0046400C">
              <w:rPr>
                <w:rFonts w:ascii="Arial" w:hAnsi="Arial" w:cs="Arial"/>
                <w:strike/>
                <w:sz w:val="22"/>
                <w:szCs w:val="17"/>
                <w:lang w:val="es-ES"/>
              </w:rPr>
              <w:t>A. Formato A</w:t>
            </w:r>
          </w:p>
          <w:p w14:paraId="64C05EE6" w14:textId="3EBE4A46" w:rsidR="00A634C2" w:rsidRPr="0046400C" w:rsidRDefault="00A634C2" w:rsidP="00BC4534">
            <w:pPr>
              <w:widowControl/>
              <w:autoSpaceDE/>
              <w:autoSpaceDN/>
              <w:adjustRightInd/>
              <w:jc w:val="center"/>
              <w:rPr>
                <w:rFonts w:ascii="Arial" w:hAnsi="Arial" w:cs="Arial"/>
                <w:strike/>
                <w:sz w:val="22"/>
                <w:szCs w:val="17"/>
                <w:lang w:val="es-ES"/>
              </w:rPr>
            </w:pPr>
            <w:r w:rsidRPr="0046400C">
              <w:rPr>
                <w:rFonts w:ascii="Arial" w:hAnsi="Arial" w:cs="Arial"/>
                <w:strike/>
                <w:sz w:val="22"/>
                <w:szCs w:val="17"/>
                <w:lang w:val="es-ES"/>
              </w:rPr>
              <w:t>ESBOZO DE UN INFORME GENERAL INICIAL QUE HAN DE PRESENTAR</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LAS PARTES AL ADHERIRSE A LA CONVENCION</w:t>
            </w:r>
          </w:p>
          <w:p w14:paraId="25344436" w14:textId="77777777" w:rsidR="00BC4534" w:rsidRPr="0046400C" w:rsidRDefault="00BC4534" w:rsidP="000A03A2">
            <w:pPr>
              <w:widowControl/>
              <w:autoSpaceDE/>
              <w:autoSpaceDN/>
              <w:adjustRightInd/>
              <w:jc w:val="both"/>
              <w:rPr>
                <w:rFonts w:ascii="Arial" w:hAnsi="Arial" w:cs="Arial"/>
                <w:strike/>
                <w:sz w:val="22"/>
                <w:szCs w:val="17"/>
                <w:lang w:val="es-ES"/>
              </w:rPr>
            </w:pPr>
          </w:p>
          <w:p w14:paraId="4305991D"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I. Información general:</w:t>
            </w:r>
          </w:p>
          <w:p w14:paraId="48CFB52B"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Nombre de la Parte;</w:t>
            </w:r>
          </w:p>
          <w:p w14:paraId="6365FEF9"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Fecha del informe;</w:t>
            </w:r>
          </w:p>
          <w:p w14:paraId="5AF373D1"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Período que abarca el informe;</w:t>
            </w:r>
          </w:p>
          <w:p w14:paraId="48AEFF34"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Fecha de entrada en vigor de la Convención para la Parte;</w:t>
            </w:r>
          </w:p>
          <w:p w14:paraId="7C814567" w14:textId="0DDCA6E8"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Territorio al que se aplica la Conven</w:t>
            </w:r>
            <w:r w:rsidR="00BC4534" w:rsidRPr="0046400C">
              <w:rPr>
                <w:rFonts w:ascii="Arial" w:hAnsi="Arial" w:cs="Arial"/>
                <w:strike/>
                <w:sz w:val="22"/>
                <w:szCs w:val="17"/>
                <w:lang w:val="es-ES"/>
              </w:rPr>
              <w:t xml:space="preserve">ción, incluidos los territorios </w:t>
            </w:r>
            <w:r w:rsidRPr="0046400C">
              <w:rPr>
                <w:rFonts w:ascii="Arial" w:hAnsi="Arial" w:cs="Arial"/>
                <w:strike/>
                <w:sz w:val="22"/>
                <w:szCs w:val="17"/>
                <w:lang w:val="es-ES"/>
              </w:rPr>
              <w:t>dependientes;</w:t>
            </w:r>
          </w:p>
          <w:p w14:paraId="0650869E"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Reservas:</w:t>
            </w:r>
          </w:p>
          <w:p w14:paraId="41A3E3D6" w14:textId="11C0D91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Con arreglo al artículo XIV: respecto de las especies ya incluidas en los</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Apéndices;</w:t>
            </w:r>
          </w:p>
          <w:p w14:paraId="476870D1"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Con arreglo al artículo XI: respecto de las enmiendas a los Apéndices;</w:t>
            </w:r>
          </w:p>
          <w:p w14:paraId="45FF8C17" w14:textId="2B78D71A"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Nombramiento en el Consejo Científico: nombre, dirección; y números de teléfono,</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télex y telefax;</w:t>
            </w:r>
          </w:p>
          <w:p w14:paraId="6CB69573" w14:textId="5EB14296"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Funcionario de enlace designado: nombre; dirección; y números de teléfono, télex y</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telefax;</w:t>
            </w:r>
          </w:p>
          <w:p w14:paraId="33904D3F"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 Miembro del Comité Permanente (si corresponde).</w:t>
            </w:r>
          </w:p>
          <w:p w14:paraId="31540EF1" w14:textId="77777777" w:rsidR="00A634C2" w:rsidRPr="0046400C" w:rsidRDefault="00A634C2" w:rsidP="000A03A2">
            <w:pPr>
              <w:widowControl/>
              <w:autoSpaceDE/>
              <w:autoSpaceDN/>
              <w:adjustRightInd/>
              <w:jc w:val="both"/>
              <w:rPr>
                <w:rFonts w:ascii="Arial" w:hAnsi="Arial" w:cs="Arial"/>
                <w:strike/>
                <w:sz w:val="22"/>
                <w:szCs w:val="17"/>
                <w:lang w:val="es-ES"/>
              </w:rPr>
            </w:pPr>
          </w:p>
          <w:p w14:paraId="41F03617" w14:textId="77777777"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II. Aplicación de la Convención:</w:t>
            </w:r>
          </w:p>
          <w:p w14:paraId="3757DFC8" w14:textId="5A7D9A00" w:rsidR="00A634C2" w:rsidRPr="0046400C" w:rsidRDefault="00A634C2" w:rsidP="00BC4534">
            <w:pPr>
              <w:widowControl/>
              <w:autoSpaceDE/>
              <w:autoSpaceDN/>
              <w:adjustRightInd/>
              <w:ind w:left="328"/>
              <w:jc w:val="both"/>
              <w:rPr>
                <w:rFonts w:ascii="Arial" w:hAnsi="Arial" w:cs="Arial"/>
                <w:strike/>
                <w:sz w:val="22"/>
                <w:szCs w:val="17"/>
                <w:lang w:val="es-ES"/>
              </w:rPr>
            </w:pPr>
            <w:r w:rsidRPr="0046400C">
              <w:rPr>
                <w:rFonts w:ascii="Arial" w:hAnsi="Arial" w:cs="Arial"/>
                <w:strike/>
                <w:sz w:val="22"/>
                <w:szCs w:val="17"/>
                <w:lang w:val="es-ES"/>
              </w:rPr>
              <w:t>1. Legislación</w:t>
            </w:r>
            <w:r w:rsidRPr="0046400C">
              <w:rPr>
                <w:rStyle w:val="FootnoteReference"/>
                <w:rFonts w:ascii="Arial" w:hAnsi="Arial" w:cs="Arial"/>
                <w:strike/>
                <w:sz w:val="22"/>
                <w:szCs w:val="17"/>
                <w:vertAlign w:val="superscript"/>
                <w:lang w:val="es-ES"/>
              </w:rPr>
              <w:footnoteReference w:id="1"/>
            </w:r>
            <w:r w:rsidRPr="0046400C">
              <w:rPr>
                <w:rFonts w:ascii="Arial" w:hAnsi="Arial" w:cs="Arial"/>
                <w:strike/>
                <w:sz w:val="22"/>
                <w:szCs w:val="11"/>
                <w:vertAlign w:val="superscript"/>
                <w:lang w:val="es-ES"/>
              </w:rPr>
              <w:t xml:space="preserve"> </w:t>
            </w:r>
            <w:r w:rsidRPr="0046400C">
              <w:rPr>
                <w:rFonts w:ascii="Arial" w:hAnsi="Arial" w:cs="Arial"/>
                <w:strike/>
                <w:sz w:val="22"/>
                <w:szCs w:val="17"/>
                <w:lang w:val="es-ES"/>
              </w:rPr>
              <w:t>mediante la cual se aplica la Convención, con inclusión de:</w:t>
            </w:r>
          </w:p>
          <w:p w14:paraId="4130C3D0" w14:textId="77777777"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 Fuentes de la legislación;</w:t>
            </w:r>
          </w:p>
          <w:p w14:paraId="06D4D955" w14:textId="77777777"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 Autoridades competentes.</w:t>
            </w:r>
          </w:p>
          <w:p w14:paraId="2EA25265" w14:textId="77777777" w:rsidR="00A634C2" w:rsidRPr="0046400C" w:rsidRDefault="00A634C2" w:rsidP="00BC4534">
            <w:pPr>
              <w:widowControl/>
              <w:autoSpaceDE/>
              <w:autoSpaceDN/>
              <w:adjustRightInd/>
              <w:ind w:left="328"/>
              <w:jc w:val="both"/>
              <w:rPr>
                <w:rFonts w:ascii="Arial" w:hAnsi="Arial" w:cs="Arial"/>
                <w:strike/>
                <w:sz w:val="22"/>
                <w:szCs w:val="17"/>
                <w:lang w:val="es-ES"/>
              </w:rPr>
            </w:pPr>
            <w:r w:rsidRPr="0046400C">
              <w:rPr>
                <w:rFonts w:ascii="Arial" w:hAnsi="Arial" w:cs="Arial"/>
                <w:strike/>
                <w:sz w:val="22"/>
                <w:szCs w:val="17"/>
                <w:lang w:val="es-ES"/>
              </w:rPr>
              <w:t>2. Especies incluidas en el Apéndice I:</w:t>
            </w:r>
          </w:p>
          <w:p w14:paraId="5EE8ED32" w14:textId="4FE51561"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a) Especies respecto de las cuales la Parte es un Estado del área de distribución, con</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inclusión de territorios dependientes, e información sobre embarcaciones de</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pabellón nacional que practican fuera de las fronteras nacionales la captura de</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estas especies migratorias;</w:t>
            </w:r>
          </w:p>
          <w:p w14:paraId="46675902" w14:textId="0E7D1DA0"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b) Tamaño y tendencias de la población de la especie; si corresponde, datos</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pertinentes sobre niveles anteriores y actuales;</w:t>
            </w:r>
          </w:p>
          <w:p w14:paraId="19F3E814" w14:textId="4CB22DA2"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c) Medidas que se han adoptado de conformidad con el párrafo 4 del artículo III,</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con inclusión de: conservación/ restauración de hábitats, corrección de los impedimentos a la migración y otros factores que ponen en peligro a la especie;</w:t>
            </w:r>
          </w:p>
          <w:p w14:paraId="5070CCEB" w14:textId="4EEFDF14"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d) Medidas que se han adoptado de conformidad con el párrafo 5 del artículo III,</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captura de animales, con inclusión de:</w:t>
            </w:r>
          </w:p>
          <w:p w14:paraId="127228B8" w14:textId="148A0F92"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 Prohibición de captura (legislación nacional)</w:t>
            </w:r>
            <w:r w:rsidRPr="0046400C">
              <w:rPr>
                <w:strike/>
                <w:lang w:val="es-ES"/>
              </w:rPr>
              <w:footnoteReference w:id="2"/>
            </w:r>
            <w:r w:rsidRPr="0046400C">
              <w:rPr>
                <w:rFonts w:ascii="Arial" w:hAnsi="Arial" w:cs="Arial"/>
                <w:strike/>
                <w:sz w:val="22"/>
                <w:szCs w:val="17"/>
                <w:lang w:val="es-ES"/>
              </w:rPr>
              <w:t>;</w:t>
            </w:r>
          </w:p>
          <w:p w14:paraId="0DA418D6" w14:textId="722E2C29" w:rsidR="00A634C2" w:rsidRPr="0046400C" w:rsidRDefault="00A634C2" w:rsidP="00BC4534">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 Excepciones (base para las excepciones, períodos de las excepciones,</w:t>
            </w:r>
            <w:r w:rsidR="00BC4534" w:rsidRPr="0046400C">
              <w:rPr>
                <w:rFonts w:ascii="Arial" w:hAnsi="Arial" w:cs="Arial"/>
                <w:strike/>
                <w:sz w:val="22"/>
                <w:szCs w:val="17"/>
                <w:lang w:val="es-ES"/>
              </w:rPr>
              <w:t xml:space="preserve"> </w:t>
            </w:r>
            <w:r w:rsidRPr="0046400C">
              <w:rPr>
                <w:rFonts w:ascii="Arial" w:hAnsi="Arial" w:cs="Arial"/>
                <w:strike/>
                <w:sz w:val="22"/>
                <w:szCs w:val="17"/>
                <w:lang w:val="es-ES"/>
              </w:rPr>
              <w:t>legislación y estadísticas).</w:t>
            </w:r>
          </w:p>
          <w:p w14:paraId="6B59817D" w14:textId="77777777" w:rsidR="00A634C2" w:rsidRPr="0046400C" w:rsidRDefault="00A634C2" w:rsidP="00BC4534">
            <w:pPr>
              <w:widowControl/>
              <w:autoSpaceDE/>
              <w:autoSpaceDN/>
              <w:adjustRightInd/>
              <w:ind w:left="328"/>
              <w:jc w:val="both"/>
              <w:rPr>
                <w:rFonts w:ascii="Arial" w:hAnsi="Arial" w:cs="Arial"/>
                <w:strike/>
                <w:sz w:val="22"/>
                <w:szCs w:val="17"/>
                <w:lang w:val="es-ES"/>
              </w:rPr>
            </w:pPr>
            <w:r w:rsidRPr="0046400C">
              <w:rPr>
                <w:rFonts w:ascii="Arial" w:hAnsi="Arial" w:cs="Arial"/>
                <w:strike/>
                <w:sz w:val="22"/>
                <w:szCs w:val="17"/>
                <w:lang w:val="es-ES"/>
              </w:rPr>
              <w:t>3. Especies incluidas en el Apéndice II:</w:t>
            </w:r>
          </w:p>
          <w:p w14:paraId="69E9291F" w14:textId="13EF4357" w:rsidR="00A634C2" w:rsidRPr="0046400C" w:rsidRDefault="00A634C2" w:rsidP="009D7668">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a) ACUERDOS/acuerdos de los que el Estado es Parte o Signatario de conformidad</w:t>
            </w:r>
            <w:r w:rsidR="009D7668" w:rsidRPr="0046400C">
              <w:rPr>
                <w:rFonts w:ascii="Arial" w:hAnsi="Arial" w:cs="Arial"/>
                <w:strike/>
                <w:sz w:val="22"/>
                <w:szCs w:val="17"/>
                <w:lang w:val="es-ES"/>
              </w:rPr>
              <w:t xml:space="preserve"> </w:t>
            </w:r>
            <w:r w:rsidRPr="0046400C">
              <w:rPr>
                <w:rFonts w:ascii="Arial" w:hAnsi="Arial" w:cs="Arial"/>
                <w:strike/>
                <w:sz w:val="22"/>
                <w:szCs w:val="17"/>
                <w:lang w:val="es-ES"/>
              </w:rPr>
              <w:t>con los párrafos 3 y 4 del artículo IV, con inclusión de la fecha de firma,</w:t>
            </w:r>
            <w:r w:rsidR="009D7668" w:rsidRPr="0046400C">
              <w:rPr>
                <w:rFonts w:ascii="Arial" w:hAnsi="Arial" w:cs="Arial"/>
                <w:strike/>
                <w:sz w:val="22"/>
                <w:szCs w:val="17"/>
                <w:lang w:val="es-ES"/>
              </w:rPr>
              <w:t xml:space="preserve"> </w:t>
            </w:r>
            <w:r w:rsidRPr="0046400C">
              <w:rPr>
                <w:rFonts w:ascii="Arial" w:hAnsi="Arial" w:cs="Arial"/>
                <w:strike/>
                <w:sz w:val="22"/>
                <w:szCs w:val="17"/>
                <w:lang w:val="es-ES"/>
              </w:rPr>
              <w:t>ratificación, etc.;</w:t>
            </w:r>
          </w:p>
          <w:p w14:paraId="6D4B37B7" w14:textId="0D03E43A" w:rsidR="00A634C2" w:rsidRPr="0046400C" w:rsidRDefault="00A634C2" w:rsidP="009D7668">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t>b) Progresos realizados por la Parte en sus esfuerzos por preparar y concertar</w:t>
            </w:r>
            <w:r w:rsidR="009D7668" w:rsidRPr="0046400C">
              <w:rPr>
                <w:rFonts w:ascii="Arial" w:hAnsi="Arial" w:cs="Arial"/>
                <w:strike/>
                <w:sz w:val="22"/>
                <w:szCs w:val="17"/>
                <w:lang w:val="es-ES"/>
              </w:rPr>
              <w:t xml:space="preserve"> </w:t>
            </w:r>
            <w:r w:rsidRPr="0046400C">
              <w:rPr>
                <w:rFonts w:ascii="Arial" w:hAnsi="Arial" w:cs="Arial"/>
                <w:strike/>
                <w:sz w:val="22"/>
                <w:szCs w:val="17"/>
                <w:lang w:val="es-ES"/>
              </w:rPr>
              <w:t>nuevos ACUERDOS/acuerdos;</w:t>
            </w:r>
          </w:p>
          <w:p w14:paraId="2B388F39" w14:textId="588EEFE7" w:rsidR="00A634C2" w:rsidRPr="0046400C" w:rsidRDefault="00A634C2" w:rsidP="009D7668">
            <w:pPr>
              <w:widowControl/>
              <w:autoSpaceDE/>
              <w:autoSpaceDN/>
              <w:adjustRightInd/>
              <w:ind w:left="508"/>
              <w:jc w:val="both"/>
              <w:rPr>
                <w:rFonts w:ascii="Arial" w:hAnsi="Arial" w:cs="Arial"/>
                <w:strike/>
                <w:sz w:val="22"/>
                <w:szCs w:val="17"/>
                <w:lang w:val="es-ES"/>
              </w:rPr>
            </w:pPr>
            <w:r w:rsidRPr="0046400C">
              <w:rPr>
                <w:rFonts w:ascii="Arial" w:hAnsi="Arial" w:cs="Arial"/>
                <w:strike/>
                <w:sz w:val="22"/>
                <w:szCs w:val="17"/>
                <w:lang w:val="es-ES"/>
              </w:rPr>
              <w:lastRenderedPageBreak/>
              <w:t>c) Medidas adicionales adoptadas para conservar a las especies migratorias que</w:t>
            </w:r>
            <w:r w:rsidR="009D7668" w:rsidRPr="0046400C">
              <w:rPr>
                <w:rFonts w:ascii="Arial" w:hAnsi="Arial" w:cs="Arial"/>
                <w:strike/>
                <w:sz w:val="22"/>
                <w:szCs w:val="17"/>
                <w:lang w:val="es-ES"/>
              </w:rPr>
              <w:t xml:space="preserve"> </w:t>
            </w:r>
            <w:r w:rsidRPr="0046400C">
              <w:rPr>
                <w:rFonts w:ascii="Arial" w:hAnsi="Arial" w:cs="Arial"/>
                <w:strike/>
                <w:sz w:val="22"/>
                <w:szCs w:val="17"/>
                <w:lang w:val="es-ES"/>
              </w:rPr>
              <w:t>figuran en las listas del Apéndice II (dentro o fuera del marco de</w:t>
            </w:r>
            <w:r w:rsidR="009D7668" w:rsidRPr="0046400C">
              <w:rPr>
                <w:rFonts w:ascii="Arial" w:hAnsi="Arial" w:cs="Arial"/>
                <w:strike/>
                <w:sz w:val="22"/>
                <w:szCs w:val="17"/>
                <w:lang w:val="es-ES"/>
              </w:rPr>
              <w:t xml:space="preserve"> </w:t>
            </w:r>
            <w:r w:rsidRPr="0046400C">
              <w:rPr>
                <w:rFonts w:ascii="Arial" w:hAnsi="Arial" w:cs="Arial"/>
                <w:strike/>
                <w:sz w:val="22"/>
                <w:szCs w:val="17"/>
                <w:lang w:val="es-ES"/>
              </w:rPr>
              <w:t>ACUERDOS/acuerdos de la Convención).</w:t>
            </w:r>
          </w:p>
          <w:p w14:paraId="7BD2400B" w14:textId="7EA2495C" w:rsidR="00A634C2" w:rsidRPr="0046400C" w:rsidRDefault="00A634C2" w:rsidP="00A31C22">
            <w:pPr>
              <w:widowControl/>
              <w:autoSpaceDE/>
              <w:autoSpaceDN/>
              <w:adjustRightInd/>
              <w:ind w:left="328"/>
              <w:jc w:val="both"/>
              <w:rPr>
                <w:rFonts w:ascii="Arial" w:hAnsi="Arial" w:cs="Arial"/>
                <w:strike/>
                <w:sz w:val="22"/>
                <w:szCs w:val="17"/>
                <w:lang w:val="es-ES"/>
              </w:rPr>
            </w:pPr>
            <w:r w:rsidRPr="0046400C">
              <w:rPr>
                <w:rFonts w:ascii="Arial" w:hAnsi="Arial" w:cs="Arial"/>
                <w:strike/>
                <w:sz w:val="22"/>
                <w:szCs w:val="17"/>
                <w:lang w:val="es-ES"/>
              </w:rPr>
              <w:t>4. Toda nueva medida adoptada por la Parte como resultado de resoluciones aprobadas</w:t>
            </w:r>
            <w:r w:rsidR="00A31C22" w:rsidRPr="0046400C">
              <w:rPr>
                <w:rFonts w:ascii="Arial" w:hAnsi="Arial" w:cs="Arial"/>
                <w:strike/>
                <w:sz w:val="22"/>
                <w:szCs w:val="17"/>
                <w:lang w:val="es-ES"/>
              </w:rPr>
              <w:t xml:space="preserve"> </w:t>
            </w:r>
            <w:r w:rsidRPr="0046400C">
              <w:rPr>
                <w:rFonts w:ascii="Arial" w:hAnsi="Arial" w:cs="Arial"/>
                <w:strike/>
                <w:sz w:val="22"/>
                <w:szCs w:val="17"/>
                <w:lang w:val="es-ES"/>
              </w:rPr>
              <w:t>por la Conferencia de las Partes.</w:t>
            </w:r>
          </w:p>
          <w:p w14:paraId="32E53FB7" w14:textId="77777777" w:rsidR="00A31C22" w:rsidRPr="0046400C" w:rsidRDefault="00A31C22" w:rsidP="00A31C22">
            <w:pPr>
              <w:widowControl/>
              <w:autoSpaceDE/>
              <w:autoSpaceDN/>
              <w:adjustRightInd/>
              <w:ind w:left="328"/>
              <w:jc w:val="both"/>
              <w:rPr>
                <w:rFonts w:ascii="Arial" w:hAnsi="Arial" w:cs="Arial"/>
                <w:strike/>
                <w:sz w:val="22"/>
                <w:szCs w:val="17"/>
                <w:lang w:val="es-ES"/>
              </w:rPr>
            </w:pPr>
          </w:p>
          <w:p w14:paraId="4CFA68BA" w14:textId="278F1842" w:rsidR="00A634C2" w:rsidRPr="0046400C"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III. Lista de actividades nacionales relativas a especies incluidas en los Apéndices I y II y a otras</w:t>
            </w:r>
            <w:r w:rsidR="00A31C22" w:rsidRPr="0046400C">
              <w:rPr>
                <w:rFonts w:ascii="Arial" w:hAnsi="Arial" w:cs="Arial"/>
                <w:strike/>
                <w:sz w:val="22"/>
                <w:szCs w:val="17"/>
                <w:lang w:val="es-ES"/>
              </w:rPr>
              <w:t xml:space="preserve"> </w:t>
            </w:r>
            <w:r w:rsidRPr="0046400C">
              <w:rPr>
                <w:rFonts w:ascii="Arial" w:hAnsi="Arial" w:cs="Arial"/>
                <w:strike/>
                <w:sz w:val="22"/>
                <w:szCs w:val="17"/>
                <w:lang w:val="es-ES"/>
              </w:rPr>
              <w:t>especies migratorias (inciso a) del párrafo 3 del artículo II):</w:t>
            </w:r>
          </w:p>
          <w:p w14:paraId="3D9077BE" w14:textId="77777777" w:rsidR="00A634C2" w:rsidRPr="0046400C" w:rsidRDefault="00A634C2" w:rsidP="00A31C22">
            <w:pPr>
              <w:widowControl/>
              <w:autoSpaceDE/>
              <w:autoSpaceDN/>
              <w:adjustRightInd/>
              <w:ind w:left="328"/>
              <w:jc w:val="both"/>
              <w:rPr>
                <w:rFonts w:ascii="Arial" w:hAnsi="Arial" w:cs="Arial"/>
                <w:strike/>
                <w:sz w:val="22"/>
                <w:szCs w:val="17"/>
                <w:lang w:val="es-ES"/>
              </w:rPr>
            </w:pPr>
            <w:r w:rsidRPr="0046400C">
              <w:rPr>
                <w:rFonts w:ascii="Arial" w:hAnsi="Arial" w:cs="Arial"/>
                <w:strike/>
                <w:sz w:val="22"/>
                <w:szCs w:val="17"/>
                <w:lang w:val="es-ES"/>
              </w:rPr>
              <w:t>a) Estudios;</w:t>
            </w:r>
          </w:p>
          <w:p w14:paraId="6A4E9B7F" w14:textId="77777777" w:rsidR="00A634C2" w:rsidRPr="0046400C" w:rsidRDefault="00A634C2" w:rsidP="00A31C22">
            <w:pPr>
              <w:widowControl/>
              <w:autoSpaceDE/>
              <w:autoSpaceDN/>
              <w:adjustRightInd/>
              <w:ind w:left="328"/>
              <w:jc w:val="both"/>
              <w:rPr>
                <w:rFonts w:ascii="Arial" w:hAnsi="Arial" w:cs="Arial"/>
                <w:strike/>
                <w:sz w:val="22"/>
                <w:szCs w:val="17"/>
                <w:lang w:val="es-ES"/>
              </w:rPr>
            </w:pPr>
            <w:r w:rsidRPr="0046400C">
              <w:rPr>
                <w:rFonts w:ascii="Arial" w:hAnsi="Arial" w:cs="Arial"/>
                <w:strike/>
                <w:sz w:val="22"/>
                <w:szCs w:val="17"/>
                <w:lang w:val="es-ES"/>
              </w:rPr>
              <w:t>b) Vigilancia;</w:t>
            </w:r>
          </w:p>
          <w:p w14:paraId="64B0516B" w14:textId="77777777" w:rsidR="00A634C2" w:rsidRPr="0046400C" w:rsidRDefault="00A634C2" w:rsidP="00A31C22">
            <w:pPr>
              <w:widowControl/>
              <w:autoSpaceDE/>
              <w:autoSpaceDN/>
              <w:adjustRightInd/>
              <w:ind w:left="328"/>
              <w:jc w:val="both"/>
              <w:rPr>
                <w:rFonts w:ascii="Arial" w:hAnsi="Arial" w:cs="Arial"/>
                <w:strike/>
                <w:sz w:val="22"/>
                <w:szCs w:val="17"/>
                <w:lang w:val="es-ES"/>
              </w:rPr>
            </w:pPr>
            <w:r w:rsidRPr="0046400C">
              <w:rPr>
                <w:rFonts w:ascii="Arial" w:hAnsi="Arial" w:cs="Arial"/>
                <w:strike/>
                <w:sz w:val="22"/>
                <w:szCs w:val="17"/>
                <w:lang w:val="es-ES"/>
              </w:rPr>
              <w:t>c) Investigación.</w:t>
            </w:r>
          </w:p>
          <w:p w14:paraId="37A26C60" w14:textId="77777777" w:rsidR="00A31C22" w:rsidRPr="0046400C" w:rsidRDefault="00A31C22" w:rsidP="000A03A2">
            <w:pPr>
              <w:widowControl/>
              <w:autoSpaceDE/>
              <w:autoSpaceDN/>
              <w:adjustRightInd/>
              <w:jc w:val="both"/>
              <w:rPr>
                <w:rFonts w:ascii="Arial" w:hAnsi="Arial" w:cs="Arial"/>
                <w:strike/>
                <w:sz w:val="22"/>
                <w:szCs w:val="17"/>
                <w:lang w:val="es-ES"/>
              </w:rPr>
            </w:pPr>
          </w:p>
          <w:p w14:paraId="7EDB8254" w14:textId="77777777" w:rsidR="00A634C2" w:rsidRDefault="00A634C2" w:rsidP="000A03A2">
            <w:pPr>
              <w:widowControl/>
              <w:autoSpaceDE/>
              <w:autoSpaceDN/>
              <w:adjustRightInd/>
              <w:jc w:val="both"/>
              <w:rPr>
                <w:rFonts w:ascii="Arial" w:hAnsi="Arial" w:cs="Arial"/>
                <w:strike/>
                <w:sz w:val="22"/>
                <w:szCs w:val="17"/>
                <w:lang w:val="es-ES"/>
              </w:rPr>
            </w:pPr>
            <w:r w:rsidRPr="0046400C">
              <w:rPr>
                <w:rFonts w:ascii="Arial" w:hAnsi="Arial" w:cs="Arial"/>
                <w:strike/>
                <w:sz w:val="22"/>
                <w:szCs w:val="17"/>
                <w:lang w:val="es-ES"/>
              </w:rPr>
              <w:t>IV. Otras observaciones.</w:t>
            </w:r>
          </w:p>
          <w:p w14:paraId="4A59DDEC" w14:textId="77777777" w:rsidR="00F2443A" w:rsidRPr="00F2443A" w:rsidRDefault="00F2443A" w:rsidP="00F2443A">
            <w:pPr>
              <w:widowControl/>
              <w:autoSpaceDE/>
              <w:autoSpaceDN/>
              <w:adjustRightInd/>
              <w:jc w:val="center"/>
              <w:rPr>
                <w:rFonts w:ascii="Arial" w:hAnsi="Arial" w:cs="Arial"/>
                <w:strike/>
                <w:sz w:val="22"/>
                <w:szCs w:val="17"/>
                <w:lang w:val="es-ES"/>
              </w:rPr>
            </w:pPr>
            <w:r w:rsidRPr="00F2443A">
              <w:rPr>
                <w:rFonts w:ascii="Arial" w:hAnsi="Arial" w:cs="Arial"/>
                <w:strike/>
                <w:sz w:val="22"/>
                <w:szCs w:val="17"/>
                <w:lang w:val="es-ES"/>
              </w:rPr>
              <w:t>B.  Formato B</w:t>
            </w:r>
          </w:p>
          <w:p w14:paraId="74A393E7"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ESBOZO PARA LA ACTUALIZACION DE INFORMES PRESENTADOS POR LAS PARTES A CADA REUNION DE LA CONFERENCIA DE LAS PARTES</w:t>
            </w:r>
          </w:p>
          <w:p w14:paraId="426DF7B5"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I.</w:t>
            </w:r>
            <w:r w:rsidRPr="00F2443A">
              <w:rPr>
                <w:rFonts w:ascii="Arial" w:hAnsi="Arial" w:cs="Arial"/>
                <w:strike/>
                <w:sz w:val="22"/>
                <w:szCs w:val="17"/>
                <w:lang w:val="es-ES"/>
              </w:rPr>
              <w:tab/>
              <w:t>Información general:</w:t>
            </w:r>
          </w:p>
          <w:p w14:paraId="0FC4BF16"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Nombre de la Parte;</w:t>
            </w:r>
          </w:p>
          <w:p w14:paraId="09E36ACA"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Fecha del informe;</w:t>
            </w:r>
          </w:p>
          <w:p w14:paraId="748478E8"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Cambios respecto de:</w:t>
            </w:r>
          </w:p>
          <w:p w14:paraId="191F5EF5"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Inclusión/exclusión de territorios dependientes;</w:t>
            </w:r>
          </w:p>
          <w:p w14:paraId="638AAE73"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Reservas;</w:t>
            </w:r>
          </w:p>
          <w:p w14:paraId="5A535CA0"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Nombramiento al Consejo Científico;</w:t>
            </w:r>
          </w:p>
          <w:p w14:paraId="4B1540B7"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Funcionario de enlace designado;</w:t>
            </w:r>
          </w:p>
          <w:p w14:paraId="0960771D"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Miembro del Comité Permanente, si corresponde.</w:t>
            </w:r>
          </w:p>
          <w:p w14:paraId="54C643B7"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II.</w:t>
            </w:r>
            <w:r w:rsidRPr="00F2443A">
              <w:rPr>
                <w:rFonts w:ascii="Arial" w:hAnsi="Arial" w:cs="Arial"/>
                <w:strike/>
                <w:sz w:val="22"/>
                <w:szCs w:val="17"/>
                <w:lang w:val="es-ES"/>
              </w:rPr>
              <w:tab/>
              <w:t>Medidas adoptadas para aplicar decisiones de la anterior reunión de la Conferencia de las Partes:</w:t>
            </w:r>
          </w:p>
          <w:p w14:paraId="55209573"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1.</w:t>
            </w:r>
            <w:r w:rsidRPr="00F2443A">
              <w:rPr>
                <w:rFonts w:ascii="Arial" w:hAnsi="Arial" w:cs="Arial"/>
                <w:strike/>
                <w:sz w:val="22"/>
                <w:szCs w:val="17"/>
                <w:lang w:val="es-ES"/>
              </w:rPr>
              <w:tab/>
              <w:t>Relativas a las especies añadidas al Apéndice I:</w:t>
            </w:r>
          </w:p>
          <w:p w14:paraId="5E12520A"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a)</w:t>
            </w:r>
            <w:r w:rsidRPr="00F2443A">
              <w:rPr>
                <w:rFonts w:ascii="Arial" w:hAnsi="Arial" w:cs="Arial"/>
                <w:strike/>
                <w:sz w:val="22"/>
                <w:szCs w:val="17"/>
                <w:lang w:val="es-ES"/>
              </w:rPr>
              <w:tab/>
              <w:t>Especies respecto de las cuales la Parte es un Estado del área de distribución, con inclusión de territorios dependientes, e información sobre embarcaciones de pabellón nacional que practican fuera de las fronteras nacionales la captura de estas especies migratorias;</w:t>
            </w:r>
          </w:p>
          <w:p w14:paraId="7FE22DBC"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b)</w:t>
            </w:r>
            <w:r w:rsidRPr="00F2443A">
              <w:rPr>
                <w:rFonts w:ascii="Arial" w:hAnsi="Arial" w:cs="Arial"/>
                <w:strike/>
                <w:sz w:val="22"/>
                <w:szCs w:val="17"/>
                <w:lang w:val="es-ES"/>
              </w:rPr>
              <w:tab/>
              <w:t>Tamaño y tendencias de la población de la especie; si corresponde, datos pertinentes sobre niveles anteriores y actuales;</w:t>
            </w:r>
          </w:p>
          <w:p w14:paraId="230178EA"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c)</w:t>
            </w:r>
            <w:r w:rsidRPr="00F2443A">
              <w:rPr>
                <w:rFonts w:ascii="Arial" w:hAnsi="Arial" w:cs="Arial"/>
                <w:strike/>
                <w:sz w:val="22"/>
                <w:szCs w:val="17"/>
                <w:lang w:val="es-ES"/>
              </w:rPr>
              <w:tab/>
              <w:t>Medidas que se han adoptado de conformidad con el párrafo 4 del artículo III, con inclusión de: conservación/ restauración de hábitats, corrección de los impedimentos a la migración y otros factores que ponen en peligro a la especie;</w:t>
            </w:r>
          </w:p>
          <w:p w14:paraId="0A8866FA"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d)</w:t>
            </w:r>
            <w:r w:rsidRPr="00F2443A">
              <w:rPr>
                <w:rFonts w:ascii="Arial" w:hAnsi="Arial" w:cs="Arial"/>
                <w:strike/>
                <w:sz w:val="22"/>
                <w:szCs w:val="17"/>
                <w:lang w:val="es-ES"/>
              </w:rPr>
              <w:tab/>
              <w:t>Medidas que se han adoptado de conformidad con el párrafo 5 del artículo III, captura de animales, con inclusión de:</w:t>
            </w:r>
          </w:p>
          <w:p w14:paraId="2DE3409D"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Prohibición de captura (legislación nacional);</w:t>
            </w:r>
          </w:p>
          <w:p w14:paraId="02329EEE"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Excepciones (base para las excepciones, períodos de las excepciones, legislación y estadísticas).</w:t>
            </w:r>
          </w:p>
          <w:p w14:paraId="6B07C668"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2.</w:t>
            </w:r>
            <w:r w:rsidRPr="00F2443A">
              <w:rPr>
                <w:rFonts w:ascii="Arial" w:hAnsi="Arial" w:cs="Arial"/>
                <w:strike/>
                <w:sz w:val="22"/>
                <w:szCs w:val="17"/>
                <w:lang w:val="es-ES"/>
              </w:rPr>
              <w:tab/>
              <w:t>Relativas a las especies añadidas al Apéndice II:</w:t>
            </w:r>
          </w:p>
          <w:p w14:paraId="24537B99"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Medidas adoptadas para elaborar y concertar ACUERDOS en virtud del párrafo 3 del artículo IV y acuerdos en virtud del párrafo 4 del artículo IV.</w:t>
            </w:r>
          </w:p>
          <w:p w14:paraId="31B951B5"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3.</w:t>
            </w:r>
            <w:r w:rsidRPr="00F2443A">
              <w:rPr>
                <w:rFonts w:ascii="Arial" w:hAnsi="Arial" w:cs="Arial"/>
                <w:strike/>
                <w:sz w:val="22"/>
                <w:szCs w:val="17"/>
                <w:lang w:val="es-ES"/>
              </w:rPr>
              <w:tab/>
              <w:t>Medidas adoptadas para aplicar otras resoluciones de la Conferencia de las Partes.</w:t>
            </w:r>
          </w:p>
          <w:p w14:paraId="2D805E47"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III.</w:t>
            </w:r>
            <w:r w:rsidRPr="00F2443A">
              <w:rPr>
                <w:rFonts w:ascii="Arial" w:hAnsi="Arial" w:cs="Arial"/>
                <w:strike/>
                <w:sz w:val="22"/>
                <w:szCs w:val="17"/>
                <w:lang w:val="es-ES"/>
              </w:rPr>
              <w:tab/>
              <w:t>Otros cambios en relación con la aplicación de la Convención:</w:t>
            </w:r>
          </w:p>
          <w:p w14:paraId="30AD953F"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1.</w:t>
            </w:r>
            <w:r w:rsidRPr="00F2443A">
              <w:rPr>
                <w:rFonts w:ascii="Arial" w:hAnsi="Arial" w:cs="Arial"/>
                <w:strike/>
                <w:sz w:val="22"/>
                <w:szCs w:val="17"/>
                <w:lang w:val="es-ES"/>
              </w:rPr>
              <w:tab/>
              <w:t>Cambios relativos a la legislación nacional y a las autoridades competentes.</w:t>
            </w:r>
          </w:p>
          <w:p w14:paraId="0E43685B"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2.</w:t>
            </w:r>
            <w:r w:rsidRPr="00F2443A">
              <w:rPr>
                <w:rFonts w:ascii="Arial" w:hAnsi="Arial" w:cs="Arial"/>
                <w:strike/>
                <w:sz w:val="22"/>
                <w:szCs w:val="17"/>
                <w:lang w:val="es-ES"/>
              </w:rPr>
              <w:tab/>
              <w:t>Relativos a las especies incluidas en el Apéndice I*:</w:t>
            </w:r>
          </w:p>
          <w:p w14:paraId="4B073610"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lastRenderedPageBreak/>
              <w:t>a)</w:t>
            </w:r>
            <w:r w:rsidRPr="00F2443A">
              <w:rPr>
                <w:rFonts w:ascii="Arial" w:hAnsi="Arial" w:cs="Arial"/>
                <w:strike/>
                <w:sz w:val="22"/>
                <w:szCs w:val="17"/>
                <w:lang w:val="es-ES"/>
              </w:rPr>
              <w:tab/>
              <w:t>Cambios en relación con el status de "Estado del área de distribución";</w:t>
            </w:r>
          </w:p>
          <w:p w14:paraId="6EB1D6D5"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b)</w:t>
            </w:r>
            <w:r w:rsidRPr="00F2443A">
              <w:rPr>
                <w:rFonts w:ascii="Arial" w:hAnsi="Arial" w:cs="Arial"/>
                <w:strike/>
                <w:sz w:val="22"/>
                <w:szCs w:val="17"/>
                <w:lang w:val="es-ES"/>
              </w:rPr>
              <w:tab/>
              <w:t>Medidas que se han adoptado desde el último informe de conformidad con el</w:t>
            </w:r>
          </w:p>
          <w:p w14:paraId="378B8D1C"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párrafo 4 del artículo III;</w:t>
            </w:r>
          </w:p>
          <w:p w14:paraId="7FB13C04"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c)</w:t>
            </w:r>
            <w:r w:rsidRPr="00F2443A">
              <w:rPr>
                <w:rFonts w:ascii="Arial" w:hAnsi="Arial" w:cs="Arial"/>
                <w:strike/>
                <w:sz w:val="22"/>
                <w:szCs w:val="17"/>
                <w:lang w:val="es-ES"/>
              </w:rPr>
              <w:tab/>
              <w:t>Excepciones hechas desde el último informe con respecto al párrafo 5 del artículo III.</w:t>
            </w:r>
          </w:p>
          <w:p w14:paraId="4D586548"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3.</w:t>
            </w:r>
            <w:r w:rsidRPr="00F2443A">
              <w:rPr>
                <w:rFonts w:ascii="Arial" w:hAnsi="Arial" w:cs="Arial"/>
                <w:strike/>
                <w:sz w:val="22"/>
                <w:szCs w:val="17"/>
                <w:lang w:val="es-ES"/>
              </w:rPr>
              <w:tab/>
              <w:t>En relación con las especies incluidas en el Apéndice II*:</w:t>
            </w:r>
          </w:p>
          <w:p w14:paraId="53325080"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a)</w:t>
            </w:r>
            <w:r w:rsidRPr="00F2443A">
              <w:rPr>
                <w:rFonts w:ascii="Arial" w:hAnsi="Arial" w:cs="Arial"/>
                <w:strike/>
                <w:sz w:val="22"/>
                <w:szCs w:val="17"/>
                <w:lang w:val="es-ES"/>
              </w:rPr>
              <w:tab/>
              <w:t>Parte en ACUERDOS/acuerdos (párrafos 3 y 4 del artículo IV);</w:t>
            </w:r>
          </w:p>
          <w:p w14:paraId="4C471411"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b)</w:t>
            </w:r>
            <w:r w:rsidRPr="00F2443A">
              <w:rPr>
                <w:rFonts w:ascii="Arial" w:hAnsi="Arial" w:cs="Arial"/>
                <w:strike/>
                <w:sz w:val="22"/>
                <w:szCs w:val="17"/>
                <w:lang w:val="es-ES"/>
              </w:rPr>
              <w:tab/>
              <w:t>Avances en la elaboración y concertación de nuevos proyectos de ACUERDOS/acuerdos;</w:t>
            </w:r>
          </w:p>
          <w:p w14:paraId="5DD9BAA6"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c)</w:t>
            </w:r>
            <w:r w:rsidRPr="00F2443A">
              <w:rPr>
                <w:rFonts w:ascii="Arial" w:hAnsi="Arial" w:cs="Arial"/>
                <w:strike/>
                <w:sz w:val="22"/>
                <w:szCs w:val="17"/>
                <w:lang w:val="es-ES"/>
              </w:rPr>
              <w:tab/>
              <w:t>Actualización de medidas adicionales para conservar las especies migratorias enumeradas en el Apéndice II.</w:t>
            </w:r>
          </w:p>
          <w:p w14:paraId="04DA506B"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4.</w:t>
            </w:r>
            <w:r w:rsidRPr="00F2443A">
              <w:rPr>
                <w:rFonts w:ascii="Arial" w:hAnsi="Arial" w:cs="Arial"/>
                <w:strike/>
                <w:sz w:val="22"/>
                <w:szCs w:val="17"/>
                <w:lang w:val="es-ES"/>
              </w:rPr>
              <w:tab/>
              <w:t>Toda nueva medida adoptada por la Parte como resultado de resoluciones aprobadas por la Conferencia de las Partes.</w:t>
            </w:r>
          </w:p>
          <w:p w14:paraId="464BD1BE"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IV.</w:t>
            </w:r>
            <w:r w:rsidRPr="00F2443A">
              <w:rPr>
                <w:rFonts w:ascii="Arial" w:hAnsi="Arial" w:cs="Arial"/>
                <w:strike/>
                <w:sz w:val="22"/>
                <w:szCs w:val="17"/>
                <w:lang w:val="es-ES"/>
              </w:rPr>
              <w:tab/>
              <w:t>Lista actualizada de actividades nacionales relativas a especies incluidas en los Apéndices I y II y a otras especies migratorias (inciso a) del párrafo 3 del artículo II):</w:t>
            </w:r>
          </w:p>
          <w:p w14:paraId="65BA3AB1"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a)</w:t>
            </w:r>
            <w:r w:rsidRPr="00F2443A">
              <w:rPr>
                <w:rFonts w:ascii="Arial" w:hAnsi="Arial" w:cs="Arial"/>
                <w:strike/>
                <w:sz w:val="22"/>
                <w:szCs w:val="17"/>
                <w:lang w:val="es-ES"/>
              </w:rPr>
              <w:tab/>
              <w:t>Estudios;</w:t>
            </w:r>
          </w:p>
          <w:p w14:paraId="346A7BE2"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b)</w:t>
            </w:r>
            <w:r w:rsidRPr="00F2443A">
              <w:rPr>
                <w:rFonts w:ascii="Arial" w:hAnsi="Arial" w:cs="Arial"/>
                <w:strike/>
                <w:sz w:val="22"/>
                <w:szCs w:val="17"/>
                <w:lang w:val="es-ES"/>
              </w:rPr>
              <w:tab/>
              <w:t>Vigilancia;</w:t>
            </w:r>
          </w:p>
          <w:p w14:paraId="741F4FEF"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c)</w:t>
            </w:r>
            <w:r w:rsidRPr="00F2443A">
              <w:rPr>
                <w:rFonts w:ascii="Arial" w:hAnsi="Arial" w:cs="Arial"/>
                <w:strike/>
                <w:sz w:val="22"/>
                <w:szCs w:val="17"/>
                <w:lang w:val="es-ES"/>
              </w:rPr>
              <w:tab/>
              <w:t>Investigación.</w:t>
            </w:r>
          </w:p>
          <w:p w14:paraId="704A84EC" w14:textId="77777777" w:rsidR="00F2443A" w:rsidRP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V.</w:t>
            </w:r>
            <w:r w:rsidRPr="00F2443A">
              <w:rPr>
                <w:rFonts w:ascii="Arial" w:hAnsi="Arial" w:cs="Arial"/>
                <w:strike/>
                <w:sz w:val="22"/>
                <w:szCs w:val="17"/>
                <w:lang w:val="es-ES"/>
              </w:rPr>
              <w:tab/>
              <w:t>Otras observaciones. __________________</w:t>
            </w:r>
          </w:p>
          <w:p w14:paraId="37AACD14" w14:textId="75DA50BC" w:rsidR="00F2443A" w:rsidRDefault="00F2443A" w:rsidP="00F2443A">
            <w:pPr>
              <w:widowControl/>
              <w:autoSpaceDE/>
              <w:autoSpaceDN/>
              <w:adjustRightInd/>
              <w:jc w:val="both"/>
              <w:rPr>
                <w:rFonts w:ascii="Arial" w:hAnsi="Arial" w:cs="Arial"/>
                <w:strike/>
                <w:sz w:val="22"/>
                <w:szCs w:val="17"/>
                <w:lang w:val="es-ES"/>
              </w:rPr>
            </w:pPr>
            <w:r w:rsidRPr="00F2443A">
              <w:rPr>
                <w:rFonts w:ascii="Arial" w:hAnsi="Arial" w:cs="Arial"/>
                <w:strike/>
                <w:sz w:val="22"/>
                <w:szCs w:val="17"/>
                <w:lang w:val="es-ES"/>
              </w:rPr>
              <w:t>*</w:t>
            </w:r>
            <w:r w:rsidRPr="00F2443A">
              <w:rPr>
                <w:rFonts w:ascii="Arial" w:hAnsi="Arial" w:cs="Arial"/>
                <w:strike/>
                <w:sz w:val="22"/>
                <w:szCs w:val="17"/>
                <w:lang w:val="es-ES"/>
              </w:rPr>
              <w:tab/>
              <w:t xml:space="preserve">Nota de la </w:t>
            </w:r>
            <w:proofErr w:type="spellStart"/>
            <w:r w:rsidRPr="00F2443A">
              <w:rPr>
                <w:rFonts w:ascii="Arial" w:hAnsi="Arial" w:cs="Arial"/>
                <w:strike/>
                <w:sz w:val="22"/>
                <w:szCs w:val="17"/>
                <w:lang w:val="es-ES"/>
              </w:rPr>
              <w:t>Secretaríat</w:t>
            </w:r>
            <w:proofErr w:type="spellEnd"/>
            <w:r w:rsidRPr="00F2443A">
              <w:rPr>
                <w:rFonts w:ascii="Arial" w:hAnsi="Arial" w:cs="Arial"/>
                <w:strike/>
                <w:sz w:val="22"/>
                <w:szCs w:val="17"/>
                <w:lang w:val="es-ES"/>
              </w:rPr>
              <w:t>: estas secciones requieren que se facilite información nueva o actualizada sobre especies ya incluidas en los Apéndices cuando se preparó el anterior informe.</w:t>
            </w:r>
          </w:p>
          <w:p w14:paraId="40FBAB17" w14:textId="738B077A" w:rsidR="00F2443A" w:rsidRPr="0046400C" w:rsidRDefault="00F2443A" w:rsidP="000A03A2">
            <w:pPr>
              <w:widowControl/>
              <w:autoSpaceDE/>
              <w:autoSpaceDN/>
              <w:adjustRightInd/>
              <w:jc w:val="both"/>
              <w:rPr>
                <w:rFonts w:ascii="Arial" w:hAnsi="Arial" w:cs="Arial"/>
                <w:sz w:val="22"/>
                <w:szCs w:val="17"/>
                <w:lang w:val="es-ES"/>
              </w:rPr>
            </w:pPr>
          </w:p>
        </w:tc>
        <w:tc>
          <w:tcPr>
            <w:tcW w:w="1939" w:type="dxa"/>
            <w:shd w:val="clear" w:color="auto" w:fill="auto"/>
          </w:tcPr>
          <w:p w14:paraId="7CE47031" w14:textId="4A6E5CAA"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lastRenderedPageBreak/>
              <w:t xml:space="preserve">Resolución </w:t>
            </w:r>
            <w:r w:rsidR="00A634C2" w:rsidRPr="0046400C">
              <w:rPr>
                <w:rFonts w:ascii="Arial" w:hAnsi="Arial" w:cs="Arial"/>
                <w:sz w:val="22"/>
                <w:szCs w:val="22"/>
                <w:lang w:val="es-ES"/>
              </w:rPr>
              <w:t>4.1</w:t>
            </w:r>
          </w:p>
          <w:p w14:paraId="62B0FA37" w14:textId="765B8AF6" w:rsidR="00A634C2" w:rsidRPr="0046400C" w:rsidRDefault="00A634C2" w:rsidP="00987442">
            <w:pPr>
              <w:rPr>
                <w:rFonts w:ascii="Arial" w:hAnsi="Arial" w:cs="Arial"/>
                <w:sz w:val="22"/>
                <w:szCs w:val="22"/>
                <w:lang w:val="es-ES"/>
              </w:rPr>
            </w:pPr>
          </w:p>
          <w:p w14:paraId="11DF55C5" w14:textId="129BB2D9" w:rsidR="00A634C2" w:rsidRPr="0046400C" w:rsidRDefault="00696A12" w:rsidP="00696A12">
            <w:pPr>
              <w:rPr>
                <w:rFonts w:ascii="Arial" w:hAnsi="Arial" w:cs="Arial"/>
                <w:sz w:val="22"/>
                <w:szCs w:val="22"/>
                <w:lang w:val="es-ES"/>
              </w:rPr>
            </w:pPr>
            <w:r w:rsidRPr="0046400C">
              <w:rPr>
                <w:rFonts w:ascii="Arial" w:hAnsi="Arial" w:cs="Arial"/>
                <w:sz w:val="22"/>
                <w:szCs w:val="22"/>
                <w:lang w:val="es-ES"/>
              </w:rPr>
              <w:t>Revocar, sustituid</w:t>
            </w:r>
            <w:r w:rsidR="005A19A1" w:rsidRPr="0046400C">
              <w:rPr>
                <w:rFonts w:ascii="Arial" w:hAnsi="Arial" w:cs="Arial"/>
                <w:sz w:val="22"/>
                <w:szCs w:val="22"/>
                <w:lang w:val="es-ES"/>
              </w:rPr>
              <w:t>o</w:t>
            </w:r>
            <w:r w:rsidRPr="0046400C">
              <w:rPr>
                <w:rFonts w:ascii="Arial" w:hAnsi="Arial" w:cs="Arial"/>
                <w:sz w:val="22"/>
                <w:szCs w:val="22"/>
                <w:lang w:val="es-ES"/>
              </w:rPr>
              <w:t xml:space="preserve"> por las nuevas directrices de información en línea.</w:t>
            </w:r>
          </w:p>
        </w:tc>
      </w:tr>
      <w:tr w:rsidR="00696A12" w:rsidRPr="00F2443A" w14:paraId="798873F3" w14:textId="77777777" w:rsidTr="00A34317">
        <w:trPr>
          <w:trHeight w:val="808"/>
        </w:trPr>
        <w:tc>
          <w:tcPr>
            <w:tcW w:w="6917" w:type="dxa"/>
            <w:shd w:val="clear" w:color="auto" w:fill="auto"/>
          </w:tcPr>
          <w:p w14:paraId="2FAD524C" w14:textId="77777777" w:rsidR="00A634C2" w:rsidRPr="0046400C" w:rsidRDefault="00A634C2" w:rsidP="00A31C22">
            <w:pPr>
              <w:widowControl/>
              <w:autoSpaceDE/>
              <w:autoSpaceDN/>
              <w:adjustRightInd/>
              <w:jc w:val="center"/>
              <w:rPr>
                <w:rFonts w:ascii="Arial" w:hAnsi="Arial" w:cs="Arial"/>
                <w:b/>
                <w:strike/>
                <w:sz w:val="22"/>
                <w:szCs w:val="26"/>
                <w:lang w:val="es-ES"/>
              </w:rPr>
            </w:pPr>
            <w:r w:rsidRPr="0046400C">
              <w:rPr>
                <w:rFonts w:ascii="Arial" w:hAnsi="Arial" w:cs="Arial"/>
                <w:b/>
                <w:strike/>
                <w:sz w:val="22"/>
                <w:szCs w:val="26"/>
                <w:lang w:val="es-ES"/>
              </w:rPr>
              <w:lastRenderedPageBreak/>
              <w:t>Anexo - Aplicación del Plan de Gestión de la Información de la CMS</w:t>
            </w:r>
          </w:p>
          <w:p w14:paraId="762613BF" w14:textId="77777777" w:rsidR="00A634C2" w:rsidRPr="0046400C" w:rsidRDefault="00A634C2" w:rsidP="008D1208">
            <w:pPr>
              <w:widowControl/>
              <w:autoSpaceDE/>
              <w:autoSpaceDN/>
              <w:adjustRightInd/>
              <w:jc w:val="center"/>
              <w:rPr>
                <w:rFonts w:ascii="Arial" w:hAnsi="Arial" w:cs="Arial"/>
                <w:sz w:val="22"/>
                <w:szCs w:val="22"/>
                <w:lang w:val="es-ES"/>
              </w:rPr>
            </w:pPr>
          </w:p>
          <w:p w14:paraId="636B54FC" w14:textId="30EA21C6" w:rsidR="00A634C2" w:rsidRPr="0046400C" w:rsidRDefault="00A634C2" w:rsidP="00B1259F">
            <w:pPr>
              <w:widowControl/>
              <w:autoSpaceDE/>
              <w:autoSpaceDN/>
              <w:adjustRightInd/>
              <w:jc w:val="both"/>
              <w:rPr>
                <w:rFonts w:ascii="Arial" w:hAnsi="Arial" w:cs="Arial"/>
                <w:sz w:val="22"/>
                <w:szCs w:val="22"/>
                <w:lang w:val="es-ES"/>
              </w:rPr>
            </w:pPr>
            <w:r w:rsidRPr="0046400C">
              <w:rPr>
                <w:rFonts w:ascii="Arial" w:hAnsi="Arial" w:cs="Arial"/>
                <w:b/>
                <w:sz w:val="22"/>
                <w:szCs w:val="22"/>
                <w:lang w:val="es-ES"/>
              </w:rPr>
              <w:t>[</w:t>
            </w:r>
            <w:r w:rsidR="0046400C" w:rsidRPr="0046400C">
              <w:rPr>
                <w:rFonts w:ascii="Arial" w:hAnsi="Arial" w:cs="Arial"/>
                <w:sz w:val="22"/>
                <w:szCs w:val="22"/>
                <w:lang w:val="es-ES"/>
              </w:rPr>
              <w:t>Nota de la Secretaría: esta tabla incluye un Plan de Gestión de Información para el trienio</w:t>
            </w:r>
            <w:r w:rsidRPr="0046400C">
              <w:rPr>
                <w:rFonts w:ascii="Arial" w:hAnsi="Arial" w:cs="Arial"/>
                <w:sz w:val="22"/>
                <w:szCs w:val="22"/>
                <w:lang w:val="es-ES"/>
              </w:rPr>
              <w:t xml:space="preserve"> 1999-2002 trien</w:t>
            </w:r>
            <w:r w:rsidR="0046400C" w:rsidRPr="0046400C">
              <w:rPr>
                <w:rFonts w:ascii="Arial" w:hAnsi="Arial" w:cs="Arial"/>
                <w:sz w:val="22"/>
                <w:szCs w:val="22"/>
                <w:lang w:val="es-ES"/>
              </w:rPr>
              <w:t>io</w:t>
            </w:r>
            <w:r w:rsidRPr="0046400C">
              <w:rPr>
                <w:rFonts w:ascii="Arial" w:hAnsi="Arial" w:cs="Arial"/>
                <w:sz w:val="22"/>
                <w:szCs w:val="22"/>
                <w:lang w:val="es-ES"/>
              </w:rPr>
              <w:t xml:space="preserve">. </w:t>
            </w:r>
            <w:r w:rsidR="0046400C" w:rsidRPr="0046400C">
              <w:rPr>
                <w:rFonts w:ascii="Arial" w:hAnsi="Arial" w:cs="Arial"/>
                <w:sz w:val="22"/>
                <w:szCs w:val="22"/>
                <w:lang w:val="es-ES"/>
              </w:rPr>
              <w:t xml:space="preserve">Debido a su longitud, este no se ha reproducido, pero puede encontrarse al pulsar </w:t>
            </w:r>
            <w:hyperlink r:id="rId23" w:history="1">
              <w:r w:rsidR="0046400C" w:rsidRPr="0046400C">
                <w:rPr>
                  <w:rStyle w:val="Hyperlink"/>
                  <w:rFonts w:ascii="Arial" w:hAnsi="Arial" w:cs="Arial"/>
                  <w:sz w:val="22"/>
                  <w:szCs w:val="22"/>
                  <w:lang w:val="es-ES"/>
                </w:rPr>
                <w:t>este link</w:t>
              </w:r>
            </w:hyperlink>
            <w:r w:rsidRPr="0046400C">
              <w:rPr>
                <w:rFonts w:ascii="Arial" w:hAnsi="Arial" w:cs="Arial"/>
                <w:sz w:val="22"/>
                <w:szCs w:val="22"/>
                <w:lang w:val="es-ES"/>
              </w:rPr>
              <w:t>.]</w:t>
            </w:r>
          </w:p>
        </w:tc>
        <w:tc>
          <w:tcPr>
            <w:tcW w:w="1939" w:type="dxa"/>
            <w:shd w:val="clear" w:color="auto" w:fill="auto"/>
          </w:tcPr>
          <w:p w14:paraId="04E39B85" w14:textId="419B2F63" w:rsidR="00A634C2" w:rsidRPr="0046400C" w:rsidRDefault="00744608" w:rsidP="00987442">
            <w:pPr>
              <w:rPr>
                <w:rFonts w:ascii="Arial" w:hAnsi="Arial" w:cs="Arial"/>
                <w:sz w:val="22"/>
                <w:szCs w:val="22"/>
                <w:lang w:val="es-ES"/>
              </w:rPr>
            </w:pPr>
            <w:r w:rsidRPr="0046400C">
              <w:rPr>
                <w:rFonts w:ascii="Arial" w:hAnsi="Arial" w:cs="Arial"/>
                <w:sz w:val="22"/>
                <w:szCs w:val="22"/>
                <w:lang w:val="es-ES"/>
              </w:rPr>
              <w:t xml:space="preserve">Resolución </w:t>
            </w:r>
            <w:r w:rsidR="00A634C2" w:rsidRPr="0046400C">
              <w:rPr>
                <w:rFonts w:ascii="Arial" w:hAnsi="Arial" w:cs="Arial"/>
                <w:sz w:val="22"/>
                <w:szCs w:val="22"/>
                <w:lang w:val="es-ES"/>
              </w:rPr>
              <w:t>6.5</w:t>
            </w:r>
          </w:p>
          <w:p w14:paraId="2AD1FB35" w14:textId="77777777" w:rsidR="00A634C2" w:rsidRPr="0046400C" w:rsidRDefault="00A634C2" w:rsidP="00987442">
            <w:pPr>
              <w:rPr>
                <w:rFonts w:ascii="Arial" w:hAnsi="Arial" w:cs="Arial"/>
                <w:sz w:val="22"/>
                <w:szCs w:val="22"/>
                <w:lang w:val="es-ES"/>
              </w:rPr>
            </w:pPr>
          </w:p>
          <w:p w14:paraId="23EABC6A" w14:textId="77777777" w:rsidR="00696A12" w:rsidRPr="0046400C" w:rsidRDefault="00A634C2" w:rsidP="00371EE9">
            <w:pPr>
              <w:jc w:val="both"/>
              <w:rPr>
                <w:rFonts w:ascii="Arial" w:hAnsi="Arial" w:cs="Arial"/>
                <w:sz w:val="22"/>
                <w:szCs w:val="22"/>
                <w:lang w:val="es-ES"/>
              </w:rPr>
            </w:pPr>
            <w:r w:rsidRPr="0046400C">
              <w:rPr>
                <w:rFonts w:ascii="Arial" w:hAnsi="Arial" w:cs="Arial"/>
                <w:sz w:val="22"/>
                <w:szCs w:val="22"/>
                <w:lang w:val="es-ES"/>
              </w:rPr>
              <w:t>Re</w:t>
            </w:r>
            <w:r w:rsidR="00371EE9" w:rsidRPr="0046400C">
              <w:rPr>
                <w:rFonts w:ascii="Arial" w:hAnsi="Arial" w:cs="Arial"/>
                <w:sz w:val="22"/>
                <w:szCs w:val="22"/>
                <w:lang w:val="es-ES"/>
              </w:rPr>
              <w:t>vocar</w:t>
            </w:r>
            <w:r w:rsidRPr="0046400C">
              <w:rPr>
                <w:rFonts w:ascii="Arial" w:hAnsi="Arial" w:cs="Arial"/>
                <w:sz w:val="22"/>
                <w:szCs w:val="22"/>
                <w:lang w:val="es-ES"/>
              </w:rPr>
              <w:t>;</w:t>
            </w:r>
          </w:p>
          <w:p w14:paraId="27A82B0E" w14:textId="35D9F47C" w:rsidR="00A634C2" w:rsidRPr="0046400C" w:rsidRDefault="00696A12" w:rsidP="00371EE9">
            <w:pPr>
              <w:jc w:val="both"/>
              <w:rPr>
                <w:rFonts w:ascii="Arial" w:hAnsi="Arial" w:cs="Arial"/>
                <w:sz w:val="22"/>
                <w:szCs w:val="22"/>
                <w:lang w:val="es-ES"/>
              </w:rPr>
            </w:pPr>
            <w:r w:rsidRPr="0046400C">
              <w:rPr>
                <w:rFonts w:ascii="Arial" w:hAnsi="Arial" w:cs="Arial"/>
                <w:sz w:val="22"/>
                <w:szCs w:val="22"/>
                <w:lang w:val="es-ES"/>
              </w:rPr>
              <w:t xml:space="preserve">Sustituido por los planes de </w:t>
            </w:r>
            <w:r w:rsidR="005A19A1" w:rsidRPr="0046400C">
              <w:rPr>
                <w:rFonts w:ascii="Arial" w:hAnsi="Arial" w:cs="Arial"/>
                <w:sz w:val="22"/>
                <w:szCs w:val="22"/>
                <w:lang w:val="es-ES"/>
              </w:rPr>
              <w:t xml:space="preserve">gestión de </w:t>
            </w:r>
            <w:r w:rsidR="00396162" w:rsidRPr="0046400C">
              <w:rPr>
                <w:rFonts w:ascii="Arial" w:hAnsi="Arial" w:cs="Arial"/>
                <w:sz w:val="22"/>
                <w:szCs w:val="22"/>
                <w:lang w:val="es-ES"/>
              </w:rPr>
              <w:t>información subsecuentes</w:t>
            </w:r>
            <w:r w:rsidRPr="0046400C">
              <w:rPr>
                <w:rFonts w:ascii="Arial" w:hAnsi="Arial" w:cs="Arial"/>
                <w:sz w:val="22"/>
                <w:szCs w:val="22"/>
                <w:lang w:val="es-ES"/>
              </w:rPr>
              <w:t>.</w:t>
            </w:r>
          </w:p>
        </w:tc>
      </w:tr>
    </w:tbl>
    <w:p w14:paraId="3ADE910B" w14:textId="77777777" w:rsidR="0048197A" w:rsidRPr="0046400C" w:rsidRDefault="0048197A" w:rsidP="00D93411">
      <w:pPr>
        <w:jc w:val="both"/>
        <w:rPr>
          <w:rFonts w:ascii="Arial" w:hAnsi="Arial" w:cs="Arial"/>
          <w:sz w:val="22"/>
          <w:szCs w:val="22"/>
          <w:lang w:val="es-ES"/>
        </w:rPr>
      </w:pPr>
    </w:p>
    <w:p w14:paraId="118E9711" w14:textId="200DE2BC" w:rsidR="00D80EC0" w:rsidRPr="0046400C"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46400C" w:rsidRDefault="00E52FB6" w:rsidP="00987442">
      <w:pPr>
        <w:widowControl/>
        <w:autoSpaceDE/>
        <w:autoSpaceDN/>
        <w:adjustRightInd/>
        <w:ind w:left="330"/>
        <w:jc w:val="both"/>
        <w:rPr>
          <w:rFonts w:ascii="Arial" w:hAnsi="Arial" w:cs="Arial"/>
          <w:sz w:val="22"/>
          <w:szCs w:val="22"/>
          <w:lang w:val="es-ES"/>
        </w:rPr>
      </w:pPr>
      <w:r w:rsidRPr="0046400C">
        <w:rPr>
          <w:rFonts w:ascii="Arial" w:hAnsi="Arial" w:cs="Arial"/>
          <w:sz w:val="22"/>
          <w:szCs w:val="22"/>
          <w:lang w:val="es-ES"/>
        </w:rPr>
        <w:t> </w:t>
      </w:r>
    </w:p>
    <w:p w14:paraId="28E84DFB" w14:textId="77777777" w:rsidR="00E52FB6" w:rsidRPr="0046400C"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46400C" w:rsidSect="000B0491">
          <w:headerReference w:type="even" r:id="rId24"/>
          <w:headerReference w:type="default" r:id="rId25"/>
          <w:headerReference w:type="first" r:id="rId26"/>
          <w:footerReference w:type="first" r:id="rId27"/>
          <w:pgSz w:w="11907" w:h="16840"/>
          <w:pgMar w:top="1009" w:right="1412" w:bottom="1151" w:left="1412" w:header="720" w:footer="720" w:gutter="0"/>
          <w:cols w:space="720"/>
          <w:titlePg/>
          <w:docGrid w:linePitch="360"/>
        </w:sectPr>
      </w:pPr>
    </w:p>
    <w:p w14:paraId="264621C6" w14:textId="444C7527" w:rsidR="00D80EC0" w:rsidRPr="0046400C"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46400C">
        <w:rPr>
          <w:rFonts w:ascii="Arial" w:hAnsi="Arial" w:cs="Arial"/>
          <w:b/>
          <w:caps/>
          <w:sz w:val="22"/>
          <w:szCs w:val="22"/>
          <w:lang w:val="es-ES"/>
        </w:rPr>
        <w:lastRenderedPageBreak/>
        <w:t>Anexo</w:t>
      </w:r>
      <w:r w:rsidR="00D80EC0" w:rsidRPr="0046400C">
        <w:rPr>
          <w:rFonts w:ascii="Arial" w:hAnsi="Arial" w:cs="Arial"/>
          <w:b/>
          <w:caps/>
          <w:sz w:val="22"/>
          <w:szCs w:val="22"/>
          <w:lang w:val="es-ES"/>
        </w:rPr>
        <w:t xml:space="preserve"> 2</w:t>
      </w:r>
    </w:p>
    <w:p w14:paraId="5ED39C0E" w14:textId="428959C3" w:rsidR="007B646D" w:rsidRPr="00396162" w:rsidRDefault="00396162" w:rsidP="007B646D">
      <w:pPr>
        <w:widowControl/>
        <w:spacing w:before="100" w:beforeAutospacing="1" w:after="100" w:afterAutospacing="1"/>
        <w:jc w:val="center"/>
        <w:rPr>
          <w:rFonts w:ascii="Arial" w:hAnsi="Arial" w:cs="Arial"/>
          <w:caps/>
          <w:sz w:val="22"/>
          <w:szCs w:val="22"/>
          <w:lang w:val="es-ES"/>
        </w:rPr>
      </w:pPr>
      <w:r w:rsidRPr="00396162">
        <w:rPr>
          <w:rFonts w:ascii="Arial" w:hAnsi="Arial" w:cs="Arial"/>
          <w:caps/>
          <w:sz w:val="22"/>
          <w:szCs w:val="22"/>
          <w:lang w:val="es-ES"/>
        </w:rPr>
        <w:t>pROYECTO DE RESOLUCIÓN</w:t>
      </w:r>
    </w:p>
    <w:p w14:paraId="33267403" w14:textId="533F506C" w:rsidR="005103DA" w:rsidRPr="0046400C" w:rsidRDefault="000B7838" w:rsidP="008452BA">
      <w:pPr>
        <w:pStyle w:val="ListParagraph"/>
        <w:widowControl/>
        <w:autoSpaceDE/>
        <w:autoSpaceDN/>
        <w:adjustRightInd/>
        <w:ind w:left="0"/>
        <w:jc w:val="center"/>
        <w:rPr>
          <w:rFonts w:ascii="Arial" w:hAnsi="Arial" w:cs="Arial"/>
          <w:sz w:val="22"/>
          <w:szCs w:val="22"/>
          <w:lang w:val="es-ES"/>
        </w:rPr>
      </w:pPr>
      <w:r w:rsidRPr="0046400C">
        <w:rPr>
          <w:rFonts w:ascii="Arial" w:hAnsi="Arial" w:cs="Arial"/>
          <w:b/>
          <w:bCs/>
          <w:caps/>
          <w:sz w:val="22"/>
          <w:szCs w:val="22"/>
          <w:lang w:val="es-ES"/>
        </w:rPr>
        <w:t>LOS INFORMES NACIONALES</w:t>
      </w:r>
    </w:p>
    <w:p w14:paraId="7EBD0370" w14:textId="77777777" w:rsidR="00FA58A3" w:rsidRPr="0046400C" w:rsidRDefault="00FA58A3" w:rsidP="00FA58A3">
      <w:pPr>
        <w:pStyle w:val="ListParagraph"/>
        <w:widowControl/>
        <w:autoSpaceDE/>
        <w:autoSpaceDN/>
        <w:adjustRightInd/>
        <w:ind w:left="360"/>
        <w:jc w:val="both"/>
        <w:rPr>
          <w:rFonts w:ascii="Arial" w:hAnsi="Arial" w:cs="Arial"/>
          <w:sz w:val="22"/>
          <w:szCs w:val="22"/>
          <w:lang w:val="es-ES"/>
        </w:rPr>
      </w:pPr>
    </w:p>
    <w:p w14:paraId="6DCD6083" w14:textId="6930C7FA" w:rsidR="0085260E" w:rsidRPr="0046400C" w:rsidRDefault="0085260E" w:rsidP="00A05E91">
      <w:pPr>
        <w:widowControl/>
        <w:autoSpaceDE/>
        <w:autoSpaceDN/>
        <w:adjustRightInd/>
        <w:jc w:val="both"/>
        <w:rPr>
          <w:rStyle w:val="QuickFormat1"/>
          <w:rFonts w:ascii="Arial" w:hAnsi="Arial" w:cs="Arial"/>
          <w:sz w:val="22"/>
          <w:szCs w:val="22"/>
          <w:lang w:val="es-ES"/>
        </w:rPr>
      </w:pPr>
      <w:r w:rsidRPr="0046400C">
        <w:rPr>
          <w:rFonts w:ascii="Arial" w:hAnsi="Arial" w:cs="Arial"/>
          <w:i/>
          <w:iCs/>
          <w:sz w:val="22"/>
          <w:szCs w:val="22"/>
          <w:lang w:val="es-ES"/>
        </w:rPr>
        <w:t>Re</w:t>
      </w:r>
      <w:r w:rsidR="0046400C" w:rsidRPr="0046400C">
        <w:rPr>
          <w:rFonts w:ascii="Arial" w:hAnsi="Arial" w:cs="Arial"/>
          <w:i/>
          <w:iCs/>
          <w:sz w:val="22"/>
          <w:szCs w:val="22"/>
          <w:lang w:val="es-ES"/>
        </w:rPr>
        <w:t xml:space="preserve">cordando </w:t>
      </w:r>
      <w:r w:rsidR="0046400C" w:rsidRPr="0046400C">
        <w:rPr>
          <w:rFonts w:ascii="Arial" w:hAnsi="Arial" w:cs="Arial"/>
          <w:iCs/>
          <w:sz w:val="22"/>
          <w:szCs w:val="22"/>
          <w:lang w:val="es-ES"/>
        </w:rPr>
        <w:t>la</w:t>
      </w:r>
      <w:r w:rsidR="00396162">
        <w:rPr>
          <w:rFonts w:ascii="Arial" w:hAnsi="Arial" w:cs="Arial"/>
          <w:iCs/>
          <w:sz w:val="22"/>
          <w:szCs w:val="22"/>
          <w:lang w:val="es-ES"/>
        </w:rPr>
        <w:t>s</w:t>
      </w:r>
      <w:r w:rsidR="0046400C" w:rsidRPr="0046400C">
        <w:rPr>
          <w:rFonts w:ascii="Arial" w:hAnsi="Arial" w:cs="Arial"/>
          <w:iCs/>
          <w:sz w:val="22"/>
          <w:szCs w:val="22"/>
          <w:lang w:val="es-ES"/>
        </w:rPr>
        <w:t xml:space="preserve"> R</w:t>
      </w:r>
      <w:r w:rsidR="00744608" w:rsidRPr="0046400C">
        <w:rPr>
          <w:rFonts w:ascii="Arial" w:hAnsi="Arial" w:cs="Arial"/>
          <w:iCs/>
          <w:sz w:val="22"/>
          <w:szCs w:val="22"/>
          <w:lang w:val="es-ES"/>
        </w:rPr>
        <w:t>esoluci</w:t>
      </w:r>
      <w:r w:rsidR="00396162">
        <w:rPr>
          <w:rFonts w:ascii="Arial" w:hAnsi="Arial" w:cs="Arial"/>
          <w:iCs/>
          <w:sz w:val="22"/>
          <w:szCs w:val="22"/>
          <w:lang w:val="es-ES"/>
        </w:rPr>
        <w:t>one</w:t>
      </w:r>
      <w:r w:rsidRPr="0046400C">
        <w:rPr>
          <w:rFonts w:ascii="Arial" w:hAnsi="Arial" w:cs="Arial"/>
          <w:iCs/>
          <w:sz w:val="22"/>
          <w:szCs w:val="22"/>
          <w:lang w:val="es-ES"/>
        </w:rPr>
        <w:t>s 4.1, 6.5, and 9.4;</w:t>
      </w:r>
    </w:p>
    <w:p w14:paraId="6B64FBCA" w14:textId="77777777" w:rsidR="0085260E" w:rsidRPr="0046400C" w:rsidRDefault="0085260E" w:rsidP="00A05E91">
      <w:pPr>
        <w:widowControl/>
        <w:autoSpaceDE/>
        <w:autoSpaceDN/>
        <w:adjustRightInd/>
        <w:jc w:val="both"/>
        <w:rPr>
          <w:rFonts w:ascii="Arial" w:hAnsi="Arial" w:cs="Arial"/>
          <w:i/>
          <w:sz w:val="22"/>
          <w:szCs w:val="17"/>
          <w:lang w:val="es-ES"/>
        </w:rPr>
      </w:pPr>
    </w:p>
    <w:p w14:paraId="7AFC7101"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Teniendo</w:t>
      </w:r>
      <w:r w:rsidRPr="0046400C">
        <w:rPr>
          <w:rFonts w:ascii="Arial" w:hAnsi="Arial" w:cs="Arial"/>
          <w:sz w:val="22"/>
          <w:szCs w:val="17"/>
          <w:lang w:val="es-ES"/>
        </w:rPr>
        <w:t xml:space="preserve"> en cuenta el Artículo VI (3) de la Convención, que obliga a las Partes a presentar informes nacionales sobre las medidas que toman para aplicar las disposiciones de la Convención;</w:t>
      </w:r>
    </w:p>
    <w:p w14:paraId="41883776" w14:textId="5DD05B1A" w:rsidR="0085260E" w:rsidRPr="0046400C" w:rsidRDefault="0085260E" w:rsidP="00A05E91">
      <w:pPr>
        <w:widowControl/>
        <w:autoSpaceDE/>
        <w:autoSpaceDN/>
        <w:adjustRightInd/>
        <w:jc w:val="both"/>
        <w:rPr>
          <w:rFonts w:ascii="Arial" w:hAnsi="Arial" w:cs="Arial"/>
          <w:strike/>
          <w:sz w:val="22"/>
          <w:szCs w:val="17"/>
          <w:lang w:val="es-ES"/>
        </w:rPr>
      </w:pPr>
    </w:p>
    <w:p w14:paraId="21C48CB3"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Destacando</w:t>
      </w:r>
      <w:r w:rsidRPr="0046400C">
        <w:rPr>
          <w:rFonts w:ascii="Arial" w:hAnsi="Arial" w:cs="Arial"/>
          <w:sz w:val="22"/>
          <w:szCs w:val="17"/>
          <w:lang w:val="es-ES"/>
        </w:rPr>
        <w:t xml:space="preserve"> el importante papel de los informes nacionales como indicadores cruciales de la aplicación de la Convención;</w:t>
      </w:r>
    </w:p>
    <w:p w14:paraId="1D43E2E4" w14:textId="77777777" w:rsidR="0085260E" w:rsidRPr="0046400C" w:rsidRDefault="0085260E" w:rsidP="00A05E91">
      <w:pPr>
        <w:widowControl/>
        <w:autoSpaceDE/>
        <w:autoSpaceDN/>
        <w:adjustRightInd/>
        <w:jc w:val="both"/>
        <w:rPr>
          <w:rFonts w:ascii="Arial" w:hAnsi="Arial" w:cs="Arial"/>
          <w:sz w:val="22"/>
          <w:szCs w:val="17"/>
          <w:lang w:val="es-ES"/>
        </w:rPr>
      </w:pPr>
    </w:p>
    <w:p w14:paraId="0C5678E9"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Tomando nota</w:t>
      </w:r>
      <w:r w:rsidRPr="0046400C">
        <w:rPr>
          <w:rFonts w:ascii="Arial" w:hAnsi="Arial" w:cs="Arial"/>
          <w:sz w:val="22"/>
          <w:szCs w:val="17"/>
          <w:lang w:val="es-ES"/>
        </w:rPr>
        <w:t xml:space="preserve"> de la importancia de que esos informes se presenten por lo menos seis meses antes de cada reunión de la Conferencia de las Partes para que la Secretaría pueda preparar una síntesis significativa;</w:t>
      </w:r>
    </w:p>
    <w:p w14:paraId="506414A0" w14:textId="77777777" w:rsidR="0085260E" w:rsidRPr="0046400C" w:rsidRDefault="0085260E" w:rsidP="00A05E91">
      <w:pPr>
        <w:widowControl/>
        <w:autoSpaceDE/>
        <w:autoSpaceDN/>
        <w:adjustRightInd/>
        <w:jc w:val="both"/>
        <w:rPr>
          <w:rFonts w:ascii="Arial" w:hAnsi="Arial" w:cs="Arial"/>
          <w:sz w:val="22"/>
          <w:szCs w:val="17"/>
          <w:lang w:val="es-ES"/>
        </w:rPr>
      </w:pPr>
    </w:p>
    <w:p w14:paraId="6C6939DD" w14:textId="45E8F2BD"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Recordando</w:t>
      </w:r>
      <w:r w:rsidRPr="0046400C">
        <w:rPr>
          <w:rFonts w:ascii="Arial" w:hAnsi="Arial" w:cs="Arial"/>
          <w:sz w:val="22"/>
          <w:szCs w:val="17"/>
          <w:lang w:val="es-ES"/>
        </w:rPr>
        <w:t xml:space="preserve"> a las Partes la necesidad de presentar a tiempo sus informes ante las reuniones de la Conferencia de las Partes, con el fin de permitir la elaboración de una síntesis detallada;</w:t>
      </w:r>
    </w:p>
    <w:p w14:paraId="1BDDCE78" w14:textId="77777777" w:rsidR="0085260E" w:rsidRPr="0046400C" w:rsidRDefault="0085260E" w:rsidP="00A05E91">
      <w:pPr>
        <w:widowControl/>
        <w:autoSpaceDE/>
        <w:autoSpaceDN/>
        <w:adjustRightInd/>
        <w:jc w:val="both"/>
        <w:rPr>
          <w:rFonts w:ascii="Arial" w:hAnsi="Arial" w:cs="Arial"/>
          <w:sz w:val="22"/>
          <w:szCs w:val="22"/>
          <w:lang w:val="es-ES"/>
        </w:rPr>
      </w:pPr>
    </w:p>
    <w:p w14:paraId="27469CC0"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Conscientes</w:t>
      </w:r>
      <w:r w:rsidRPr="0046400C">
        <w:rPr>
          <w:rFonts w:ascii="Arial" w:hAnsi="Arial" w:cs="Arial"/>
          <w:sz w:val="22"/>
          <w:szCs w:val="17"/>
          <w:lang w:val="es-ES"/>
        </w:rPr>
        <w:t xml:space="preserve"> de las dificultades que algunos gobiernos experimentan en la compilación y la elaboración de los informes nacionales;</w:t>
      </w:r>
    </w:p>
    <w:p w14:paraId="2A782920" w14:textId="77777777" w:rsidR="0085260E" w:rsidRPr="0046400C" w:rsidRDefault="0085260E" w:rsidP="00A05E91">
      <w:pPr>
        <w:widowControl/>
        <w:autoSpaceDE/>
        <w:autoSpaceDN/>
        <w:adjustRightInd/>
        <w:jc w:val="both"/>
        <w:rPr>
          <w:rFonts w:ascii="Arial" w:hAnsi="Arial" w:cs="Arial"/>
          <w:sz w:val="22"/>
          <w:szCs w:val="17"/>
          <w:lang w:val="es-ES"/>
        </w:rPr>
      </w:pPr>
    </w:p>
    <w:p w14:paraId="5AF82C58" w14:textId="19FB1855"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Consciente</w:t>
      </w:r>
      <w:r w:rsidRPr="0046400C">
        <w:rPr>
          <w:rFonts w:ascii="Arial" w:hAnsi="Arial" w:cs="Arial"/>
          <w:sz w:val="22"/>
          <w:szCs w:val="17"/>
          <w:lang w:val="es-ES"/>
        </w:rPr>
        <w:t xml:space="preserve"> de que muchas Partes en la Convención no han presentado</w:t>
      </w:r>
      <w:r w:rsidR="005A19A1" w:rsidRPr="0046400C">
        <w:rPr>
          <w:rFonts w:ascii="Arial" w:hAnsi="Arial" w:cs="Arial"/>
          <w:sz w:val="22"/>
          <w:szCs w:val="17"/>
          <w:lang w:val="es-ES"/>
        </w:rPr>
        <w:t xml:space="preserve"> informes nacionales en cada ciclo de información </w:t>
      </w:r>
      <w:r w:rsidRPr="0046400C">
        <w:rPr>
          <w:rFonts w:ascii="Arial" w:hAnsi="Arial" w:cs="Arial"/>
          <w:sz w:val="22"/>
          <w:szCs w:val="17"/>
          <w:lang w:val="es-ES"/>
        </w:rPr>
        <w:t>o no han presentado información suficientemente detallada,</w:t>
      </w:r>
    </w:p>
    <w:p w14:paraId="5ECE72C9" w14:textId="77777777" w:rsidR="0085260E" w:rsidRPr="0046400C" w:rsidRDefault="0085260E" w:rsidP="00A05E91">
      <w:pPr>
        <w:widowControl/>
        <w:autoSpaceDE/>
        <w:autoSpaceDN/>
        <w:adjustRightInd/>
        <w:jc w:val="both"/>
        <w:rPr>
          <w:rFonts w:ascii="Arial" w:hAnsi="Arial" w:cs="Arial"/>
          <w:sz w:val="22"/>
          <w:szCs w:val="17"/>
          <w:lang w:val="es-ES"/>
        </w:rPr>
      </w:pPr>
    </w:p>
    <w:p w14:paraId="7DCA0774"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Observando</w:t>
      </w:r>
      <w:r w:rsidRPr="0046400C">
        <w:rPr>
          <w:rFonts w:ascii="Arial" w:hAnsi="Arial" w:cs="Arial"/>
          <w:sz w:val="22"/>
          <w:szCs w:val="17"/>
          <w:lang w:val="es-ES"/>
        </w:rPr>
        <w:t xml:space="preserve"> asimismo que 58 informes han sido presentados a la octava reunión de la Conferencia de las Partes;</w:t>
      </w:r>
    </w:p>
    <w:p w14:paraId="311671C5" w14:textId="77777777" w:rsidR="0085260E" w:rsidRPr="0046400C" w:rsidRDefault="0085260E" w:rsidP="00A05E91">
      <w:pPr>
        <w:widowControl/>
        <w:autoSpaceDE/>
        <w:autoSpaceDN/>
        <w:adjustRightInd/>
        <w:jc w:val="both"/>
        <w:rPr>
          <w:rFonts w:ascii="Arial" w:hAnsi="Arial" w:cs="Arial"/>
          <w:sz w:val="22"/>
          <w:szCs w:val="17"/>
          <w:lang w:val="es-ES"/>
        </w:rPr>
      </w:pPr>
    </w:p>
    <w:p w14:paraId="4A8CE507"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Observando</w:t>
      </w:r>
      <w:r w:rsidRPr="0046400C">
        <w:rPr>
          <w:rFonts w:ascii="Arial" w:hAnsi="Arial" w:cs="Arial"/>
          <w:sz w:val="22"/>
          <w:szCs w:val="17"/>
          <w:lang w:val="es-ES"/>
        </w:rPr>
        <w:t xml:space="preserve"> también que 60 informes fueron presentados a la novena reunión de la Conferencia de las Partes de los 102 debidos, como se indica en detalle en el Documento de la Conferencia 9.10; pues de las 110 Partes en existencia, 8 no debían aún presentar informes;</w:t>
      </w:r>
    </w:p>
    <w:p w14:paraId="451769DC" w14:textId="77777777" w:rsidR="0085260E" w:rsidRPr="0046400C" w:rsidRDefault="0085260E" w:rsidP="00A05E91">
      <w:pPr>
        <w:widowControl/>
        <w:autoSpaceDE/>
        <w:autoSpaceDN/>
        <w:adjustRightInd/>
        <w:jc w:val="both"/>
        <w:rPr>
          <w:rFonts w:ascii="Arial" w:hAnsi="Arial" w:cs="Arial"/>
          <w:sz w:val="22"/>
          <w:szCs w:val="17"/>
          <w:lang w:val="es-ES"/>
        </w:rPr>
      </w:pPr>
    </w:p>
    <w:p w14:paraId="2E44E7DA" w14:textId="038DC8C6" w:rsidR="0085260E" w:rsidRPr="0046400C" w:rsidRDefault="005A19A1" w:rsidP="00A05E91">
      <w:pPr>
        <w:widowControl/>
        <w:autoSpaceDE/>
        <w:autoSpaceDN/>
        <w:adjustRightInd/>
        <w:jc w:val="both"/>
        <w:rPr>
          <w:rFonts w:ascii="Arial" w:hAnsi="Arial" w:cs="Arial"/>
          <w:iCs/>
          <w:sz w:val="22"/>
          <w:szCs w:val="22"/>
          <w:lang w:val="es-ES"/>
        </w:rPr>
      </w:pPr>
      <w:r w:rsidRPr="0046400C">
        <w:rPr>
          <w:rFonts w:ascii="Arial" w:hAnsi="Arial" w:cs="Arial"/>
          <w:i/>
          <w:iCs/>
          <w:sz w:val="22"/>
          <w:szCs w:val="22"/>
          <w:lang w:val="es-ES"/>
        </w:rPr>
        <w:t>Observando además</w:t>
      </w:r>
      <w:r w:rsidRPr="0046400C">
        <w:rPr>
          <w:rFonts w:ascii="Arial" w:hAnsi="Arial" w:cs="Arial"/>
          <w:iCs/>
          <w:sz w:val="22"/>
          <w:szCs w:val="22"/>
          <w:lang w:val="es-ES"/>
        </w:rPr>
        <w:t xml:space="preserve"> que 68 de las 113 Partes elegibles presentaron informes nacionales antes de la 10ª Reunión de la Conferencia de las Partes y 59 de las 118 Partes elegibles presentaron informes nacionales utilizando la información en línea estándar antes de la 11ª Reunión de la Conferencia de las Partes;</w:t>
      </w:r>
    </w:p>
    <w:p w14:paraId="715C09BA" w14:textId="77777777" w:rsidR="005A19A1" w:rsidRPr="0046400C" w:rsidRDefault="005A19A1" w:rsidP="00A05E91">
      <w:pPr>
        <w:widowControl/>
        <w:autoSpaceDE/>
        <w:autoSpaceDN/>
        <w:adjustRightInd/>
        <w:jc w:val="both"/>
        <w:rPr>
          <w:rFonts w:ascii="Arial" w:hAnsi="Arial" w:cs="Arial"/>
          <w:sz w:val="22"/>
          <w:szCs w:val="22"/>
          <w:highlight w:val="yellow"/>
          <w:lang w:val="es-ES"/>
        </w:rPr>
      </w:pPr>
    </w:p>
    <w:p w14:paraId="65D4F51A"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Reconociendo</w:t>
      </w:r>
      <w:r w:rsidRPr="0046400C">
        <w:rPr>
          <w:rFonts w:ascii="Arial" w:hAnsi="Arial" w:cs="Arial"/>
          <w:sz w:val="22"/>
          <w:szCs w:val="17"/>
          <w:lang w:val="es-ES"/>
        </w:rPr>
        <w:t xml:space="preserve"> que un formulario estándar para los informes nacionales sería útil como estructura para organizar la información recibida y facilitaría la incorporación de ésta en una amplia base de datos,</w:t>
      </w:r>
    </w:p>
    <w:p w14:paraId="247F6240" w14:textId="77777777" w:rsidR="0085260E" w:rsidRPr="0046400C" w:rsidRDefault="0085260E" w:rsidP="00A05E91">
      <w:pPr>
        <w:widowControl/>
        <w:autoSpaceDE/>
        <w:autoSpaceDN/>
        <w:adjustRightInd/>
        <w:jc w:val="both"/>
        <w:rPr>
          <w:rFonts w:ascii="Arial" w:hAnsi="Arial" w:cs="Arial"/>
          <w:sz w:val="22"/>
          <w:szCs w:val="17"/>
          <w:lang w:val="es-ES"/>
        </w:rPr>
      </w:pPr>
    </w:p>
    <w:p w14:paraId="68231995"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Reconociendo</w:t>
      </w:r>
      <w:r w:rsidRPr="0046400C">
        <w:rPr>
          <w:rFonts w:ascii="Arial" w:hAnsi="Arial" w:cs="Arial"/>
          <w:sz w:val="22"/>
          <w:szCs w:val="17"/>
          <w:lang w:val="es-ES"/>
        </w:rPr>
        <w:t xml:space="preserve"> la necesidad de garantizar la congruencia y las prácticas óptimas en la compilación de los informes nacionales, en los que figuren la información y los conocimientos científicos mejores de que se disponga;</w:t>
      </w:r>
    </w:p>
    <w:p w14:paraId="14B50D10" w14:textId="77777777" w:rsidR="0085260E" w:rsidRPr="0046400C" w:rsidRDefault="0085260E" w:rsidP="00A05E91">
      <w:pPr>
        <w:widowControl/>
        <w:autoSpaceDE/>
        <w:autoSpaceDN/>
        <w:adjustRightInd/>
        <w:jc w:val="both"/>
        <w:rPr>
          <w:rFonts w:ascii="Arial" w:hAnsi="Arial" w:cs="Arial"/>
          <w:sz w:val="22"/>
          <w:szCs w:val="17"/>
          <w:lang w:val="es-ES"/>
        </w:rPr>
      </w:pPr>
    </w:p>
    <w:p w14:paraId="25994CDC"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Observando</w:t>
      </w:r>
      <w:r w:rsidRPr="0046400C">
        <w:rPr>
          <w:rFonts w:ascii="Arial" w:hAnsi="Arial" w:cs="Arial"/>
          <w:sz w:val="22"/>
          <w:szCs w:val="17"/>
          <w:lang w:val="es-ES"/>
        </w:rPr>
        <w:t xml:space="preserve"> la importancia de armonizar los procedimientos de presentación de informes en todos los instrumentos relacionados con la diversidad biológica, especialmente los Acuerdos y los </w:t>
      </w:r>
      <w:proofErr w:type="spellStart"/>
      <w:r w:rsidRPr="0046400C">
        <w:rPr>
          <w:rFonts w:ascii="Arial" w:hAnsi="Arial" w:cs="Arial"/>
          <w:sz w:val="22"/>
          <w:szCs w:val="17"/>
          <w:u w:val="single"/>
          <w:lang w:val="es-ES"/>
        </w:rPr>
        <w:t>M</w:t>
      </w:r>
      <w:r w:rsidRPr="0046400C">
        <w:rPr>
          <w:rFonts w:ascii="Arial" w:hAnsi="Arial" w:cs="Arial"/>
          <w:strike/>
          <w:sz w:val="22"/>
          <w:szCs w:val="17"/>
          <w:lang w:val="es-ES"/>
        </w:rPr>
        <w:t>m</w:t>
      </w:r>
      <w:r w:rsidRPr="0046400C">
        <w:rPr>
          <w:rFonts w:ascii="Arial" w:hAnsi="Arial" w:cs="Arial"/>
          <w:sz w:val="22"/>
          <w:szCs w:val="17"/>
          <w:lang w:val="es-ES"/>
        </w:rPr>
        <w:t>emorandos</w:t>
      </w:r>
      <w:proofErr w:type="spellEnd"/>
      <w:r w:rsidRPr="0046400C">
        <w:rPr>
          <w:rFonts w:ascii="Arial" w:hAnsi="Arial" w:cs="Arial"/>
          <w:sz w:val="22"/>
          <w:szCs w:val="17"/>
          <w:lang w:val="es-ES"/>
        </w:rPr>
        <w:t xml:space="preserve"> de </w:t>
      </w:r>
      <w:proofErr w:type="spellStart"/>
      <w:r w:rsidRPr="0046400C">
        <w:rPr>
          <w:rFonts w:ascii="Arial" w:hAnsi="Arial" w:cs="Arial"/>
          <w:sz w:val="22"/>
          <w:szCs w:val="17"/>
          <w:u w:val="single"/>
          <w:lang w:val="es-ES"/>
        </w:rPr>
        <w:t>E</w:t>
      </w:r>
      <w:r w:rsidRPr="0046400C">
        <w:rPr>
          <w:rFonts w:ascii="Arial" w:hAnsi="Arial" w:cs="Arial"/>
          <w:strike/>
          <w:sz w:val="22"/>
          <w:szCs w:val="17"/>
          <w:lang w:val="es-ES"/>
        </w:rPr>
        <w:t>e</w:t>
      </w:r>
      <w:r w:rsidRPr="0046400C">
        <w:rPr>
          <w:rFonts w:ascii="Arial" w:hAnsi="Arial" w:cs="Arial"/>
          <w:sz w:val="22"/>
          <w:szCs w:val="17"/>
          <w:lang w:val="es-ES"/>
        </w:rPr>
        <w:t>ntendimiento</w:t>
      </w:r>
      <w:proofErr w:type="spellEnd"/>
      <w:r w:rsidRPr="0046400C">
        <w:rPr>
          <w:rFonts w:ascii="Arial" w:hAnsi="Arial" w:cs="Arial"/>
          <w:sz w:val="22"/>
          <w:szCs w:val="17"/>
          <w:lang w:val="es-ES"/>
        </w:rPr>
        <w:t xml:space="preserve"> relacionados con la Convención, aumentando de esa manera la colaboración entre las secretarías de Convenciones;</w:t>
      </w:r>
    </w:p>
    <w:p w14:paraId="00C2CE79" w14:textId="77777777" w:rsidR="0085260E" w:rsidRPr="0046400C" w:rsidRDefault="0085260E" w:rsidP="00A05E91">
      <w:pPr>
        <w:widowControl/>
        <w:autoSpaceDE/>
        <w:autoSpaceDN/>
        <w:adjustRightInd/>
        <w:jc w:val="both"/>
        <w:rPr>
          <w:rFonts w:ascii="Arial" w:hAnsi="Arial" w:cs="Arial"/>
          <w:sz w:val="22"/>
          <w:szCs w:val="17"/>
          <w:lang w:val="es-ES"/>
        </w:rPr>
      </w:pPr>
    </w:p>
    <w:p w14:paraId="052664B3" w14:textId="4C779926"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Subrayando</w:t>
      </w:r>
      <w:r w:rsidRPr="0046400C">
        <w:rPr>
          <w:rFonts w:ascii="Arial" w:hAnsi="Arial" w:cs="Arial"/>
          <w:sz w:val="22"/>
          <w:szCs w:val="17"/>
          <w:lang w:val="es-ES"/>
        </w:rPr>
        <w:t xml:space="preserve"> que los informes deben mantenerse concisos y centrados, evitar repeticiones y orientarse hacia resultados concretos, a fin de que se disponga de más tiempo para la aplicación de las medidas de conservación; </w:t>
      </w:r>
      <w:proofErr w:type="gramStart"/>
      <w:r w:rsidRPr="0046400C">
        <w:rPr>
          <w:rFonts w:ascii="Arial" w:hAnsi="Arial" w:cs="Arial"/>
          <w:sz w:val="22"/>
          <w:szCs w:val="17"/>
          <w:lang w:val="es-ES"/>
        </w:rPr>
        <w:t>y</w:t>
      </w:r>
      <w:proofErr w:type="gramEnd"/>
      <w:r w:rsidRPr="0046400C">
        <w:rPr>
          <w:rFonts w:ascii="Arial" w:hAnsi="Arial" w:cs="Arial"/>
          <w:sz w:val="22"/>
          <w:szCs w:val="17"/>
          <w:lang w:val="es-ES"/>
        </w:rPr>
        <w:t xml:space="preserve"> por último; </w:t>
      </w:r>
    </w:p>
    <w:p w14:paraId="2CF1D329"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sz w:val="22"/>
          <w:szCs w:val="17"/>
          <w:lang w:val="es-ES"/>
        </w:rPr>
        <w:lastRenderedPageBreak/>
        <w:t>Observando los progresos realizados por la Secretaría de la CMS desde la COP8 en relación con las modificaciones al formato de los informes nacionales;</w:t>
      </w:r>
    </w:p>
    <w:p w14:paraId="233B328E" w14:textId="77777777" w:rsidR="0085260E" w:rsidRPr="0046400C" w:rsidRDefault="0085260E" w:rsidP="00A05E91">
      <w:pPr>
        <w:widowControl/>
        <w:autoSpaceDE/>
        <w:autoSpaceDN/>
        <w:adjustRightInd/>
        <w:jc w:val="both"/>
        <w:rPr>
          <w:rFonts w:ascii="Arial" w:hAnsi="Arial" w:cs="Arial"/>
          <w:sz w:val="22"/>
          <w:szCs w:val="17"/>
          <w:lang w:val="es-ES"/>
        </w:rPr>
      </w:pPr>
    </w:p>
    <w:p w14:paraId="543EA535" w14:textId="6E7F9D85"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Congratulándose</w:t>
      </w:r>
      <w:r w:rsidRPr="0046400C">
        <w:rPr>
          <w:rFonts w:ascii="Arial" w:hAnsi="Arial" w:cs="Arial"/>
          <w:sz w:val="22"/>
          <w:szCs w:val="17"/>
          <w:lang w:val="es-ES"/>
        </w:rPr>
        <w:t xml:space="preserve"> por el desarrol</w:t>
      </w:r>
      <w:r w:rsidR="005A19A1" w:rsidRPr="0046400C">
        <w:rPr>
          <w:rFonts w:ascii="Arial" w:hAnsi="Arial" w:cs="Arial"/>
          <w:sz w:val="22"/>
          <w:szCs w:val="17"/>
          <w:lang w:val="es-ES"/>
        </w:rPr>
        <w:t xml:space="preserve">lo de los informes en línea, que deberán avanzar </w:t>
      </w:r>
      <w:r w:rsidRPr="0046400C">
        <w:rPr>
          <w:rFonts w:ascii="Arial" w:hAnsi="Arial" w:cs="Arial"/>
          <w:sz w:val="22"/>
          <w:szCs w:val="17"/>
          <w:lang w:val="es-ES"/>
        </w:rPr>
        <w:t>de manera significativa el proceso de información y de armonización de los informes dentro de la familia CMS;</w:t>
      </w:r>
    </w:p>
    <w:p w14:paraId="310F382B" w14:textId="77777777" w:rsidR="0085260E" w:rsidRPr="0046400C" w:rsidRDefault="0085260E" w:rsidP="00A05E91">
      <w:pPr>
        <w:widowControl/>
        <w:autoSpaceDE/>
        <w:autoSpaceDN/>
        <w:adjustRightInd/>
        <w:jc w:val="both"/>
        <w:rPr>
          <w:rFonts w:ascii="Arial" w:hAnsi="Arial" w:cs="Arial"/>
          <w:sz w:val="22"/>
          <w:szCs w:val="17"/>
          <w:lang w:val="es-ES"/>
        </w:rPr>
      </w:pPr>
    </w:p>
    <w:p w14:paraId="0254CFE1" w14:textId="35A1589E" w:rsidR="0085260E" w:rsidRPr="0046400C" w:rsidRDefault="0085260E" w:rsidP="00A05E91">
      <w:pPr>
        <w:widowControl/>
        <w:autoSpaceDE/>
        <w:autoSpaceDN/>
        <w:adjustRightInd/>
        <w:jc w:val="both"/>
        <w:rPr>
          <w:rFonts w:ascii="Arial" w:hAnsi="Arial" w:cs="Arial"/>
          <w:sz w:val="22"/>
          <w:szCs w:val="17"/>
          <w:u w:val="single"/>
          <w:lang w:val="es-ES"/>
        </w:rPr>
      </w:pPr>
      <w:r w:rsidRPr="0046400C">
        <w:rPr>
          <w:rFonts w:ascii="Arial" w:hAnsi="Arial" w:cs="Arial"/>
          <w:i/>
          <w:sz w:val="22"/>
          <w:szCs w:val="17"/>
          <w:lang w:val="es-ES"/>
        </w:rPr>
        <w:t>Reconociendo</w:t>
      </w:r>
      <w:r w:rsidRPr="0046400C">
        <w:rPr>
          <w:rFonts w:ascii="Arial" w:hAnsi="Arial" w:cs="Arial"/>
          <w:sz w:val="22"/>
          <w:szCs w:val="17"/>
          <w:lang w:val="es-ES"/>
        </w:rPr>
        <w:t xml:space="preserve"> la necesidad de realizar la evaluación de su aplicación sobre la base, en parte, de una síntesis de todos los informes nacionales anteriores; y</w:t>
      </w:r>
    </w:p>
    <w:p w14:paraId="09D187DC" w14:textId="77777777" w:rsidR="0085260E" w:rsidRPr="0046400C" w:rsidRDefault="0085260E" w:rsidP="00A05E91">
      <w:pPr>
        <w:widowControl/>
        <w:autoSpaceDE/>
        <w:autoSpaceDN/>
        <w:adjustRightInd/>
        <w:jc w:val="both"/>
        <w:rPr>
          <w:rFonts w:ascii="Arial" w:hAnsi="Arial" w:cs="Arial"/>
          <w:i/>
          <w:sz w:val="22"/>
          <w:szCs w:val="17"/>
          <w:lang w:val="es-ES"/>
        </w:rPr>
      </w:pPr>
    </w:p>
    <w:p w14:paraId="0AB79441" w14:textId="77777777" w:rsidR="0085260E" w:rsidRPr="0046400C" w:rsidRDefault="0085260E" w:rsidP="00A05E91">
      <w:pPr>
        <w:widowControl/>
        <w:autoSpaceDE/>
        <w:autoSpaceDN/>
        <w:adjustRightInd/>
        <w:jc w:val="both"/>
        <w:rPr>
          <w:rFonts w:ascii="Arial" w:hAnsi="Arial" w:cs="Arial"/>
          <w:sz w:val="22"/>
          <w:szCs w:val="17"/>
          <w:lang w:val="es-ES"/>
        </w:rPr>
      </w:pPr>
      <w:r w:rsidRPr="0046400C">
        <w:rPr>
          <w:rFonts w:ascii="Arial" w:hAnsi="Arial" w:cs="Arial"/>
          <w:i/>
          <w:sz w:val="22"/>
          <w:szCs w:val="17"/>
          <w:lang w:val="es-ES"/>
        </w:rPr>
        <w:t>Reconociendo</w:t>
      </w:r>
      <w:r w:rsidRPr="0046400C">
        <w:rPr>
          <w:rFonts w:ascii="Arial" w:hAnsi="Arial" w:cs="Arial"/>
          <w:sz w:val="22"/>
          <w:szCs w:val="17"/>
          <w:lang w:val="es-ES"/>
        </w:rPr>
        <w:t xml:space="preserve"> la oportunidad de utilizar los informes nacionales y las síntesis conexas para promover los objetivos de la Convención y su aplicación a los niveles local y nacional, y ante las organizaciones gubernamentales y no gubernamentales a los niveles nacional e internacional;</w:t>
      </w:r>
    </w:p>
    <w:p w14:paraId="4655A9F6" w14:textId="4189EFFE" w:rsidR="0085260E" w:rsidRDefault="0085260E" w:rsidP="00A05E91">
      <w:pPr>
        <w:widowControl/>
        <w:autoSpaceDE/>
        <w:autoSpaceDN/>
        <w:adjustRightInd/>
        <w:jc w:val="both"/>
        <w:rPr>
          <w:rFonts w:ascii="Arial" w:hAnsi="Arial" w:cs="Arial"/>
          <w:sz w:val="22"/>
          <w:szCs w:val="17"/>
          <w:lang w:val="es-ES"/>
        </w:rPr>
      </w:pPr>
    </w:p>
    <w:p w14:paraId="63C8BA57" w14:textId="77777777" w:rsidR="00396162" w:rsidRPr="0046400C" w:rsidRDefault="00396162" w:rsidP="00A05E91">
      <w:pPr>
        <w:widowControl/>
        <w:autoSpaceDE/>
        <w:autoSpaceDN/>
        <w:adjustRightInd/>
        <w:jc w:val="both"/>
        <w:rPr>
          <w:rFonts w:ascii="Arial" w:hAnsi="Arial" w:cs="Arial"/>
          <w:sz w:val="22"/>
          <w:szCs w:val="17"/>
          <w:lang w:val="es-ES"/>
        </w:rPr>
      </w:pPr>
    </w:p>
    <w:p w14:paraId="3FBF26DB" w14:textId="77777777" w:rsidR="0085260E" w:rsidRPr="0046400C" w:rsidRDefault="0085260E" w:rsidP="00A05E91">
      <w:pPr>
        <w:jc w:val="center"/>
        <w:rPr>
          <w:rFonts w:ascii="Arial" w:hAnsi="Arial" w:cs="Arial"/>
          <w:bCs/>
          <w:i/>
          <w:iCs/>
          <w:sz w:val="22"/>
          <w:szCs w:val="22"/>
          <w:lang w:val="es-ES"/>
        </w:rPr>
      </w:pPr>
      <w:r w:rsidRPr="0046400C">
        <w:rPr>
          <w:rFonts w:ascii="Arial" w:hAnsi="Arial" w:cs="Arial"/>
          <w:bCs/>
          <w:i/>
          <w:iCs/>
          <w:sz w:val="22"/>
          <w:szCs w:val="22"/>
          <w:lang w:val="es-ES"/>
        </w:rPr>
        <w:t>La Conferencia de las Partes de la</w:t>
      </w:r>
      <w:r w:rsidRPr="0046400C">
        <w:rPr>
          <w:rFonts w:ascii="Arial" w:hAnsi="Arial" w:cs="Arial"/>
          <w:bCs/>
          <w:sz w:val="22"/>
          <w:szCs w:val="22"/>
          <w:lang w:val="es-ES"/>
        </w:rPr>
        <w:t xml:space="preserve"> </w:t>
      </w:r>
      <w:r w:rsidRPr="0046400C">
        <w:rPr>
          <w:rFonts w:ascii="Arial" w:hAnsi="Arial" w:cs="Arial"/>
          <w:bCs/>
          <w:i/>
          <w:iCs/>
          <w:sz w:val="22"/>
          <w:szCs w:val="22"/>
          <w:lang w:val="es-ES"/>
        </w:rPr>
        <w:t>Convención sobre la Conservación de Especies Migratorias de Animales Silvestres</w:t>
      </w:r>
    </w:p>
    <w:p w14:paraId="5F660E31" w14:textId="77777777" w:rsidR="0085260E" w:rsidRPr="0046400C" w:rsidRDefault="0085260E" w:rsidP="00A05E91">
      <w:pPr>
        <w:jc w:val="center"/>
        <w:rPr>
          <w:rFonts w:ascii="Arial" w:hAnsi="Arial" w:cs="Arial"/>
          <w:sz w:val="22"/>
          <w:szCs w:val="22"/>
          <w:lang w:val="es-ES"/>
        </w:rPr>
      </w:pPr>
    </w:p>
    <w:p w14:paraId="0A5BD1C6" w14:textId="7969EDF6"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Insta</w:t>
      </w:r>
      <w:r w:rsidRPr="0046400C">
        <w:rPr>
          <w:rFonts w:ascii="Arial" w:hAnsi="Arial" w:cs="Arial"/>
          <w:sz w:val="22"/>
          <w:szCs w:val="17"/>
          <w:lang w:val="es-ES"/>
        </w:rPr>
        <w:t xml:space="preserve"> a todas las Partes, de acuerdo con las disposiciones del Artículo VI de la Convención, a que presenten a la Secretaría sus informes nacionales al menos seis meses antes </w:t>
      </w:r>
      <w:r w:rsidR="00A05E91" w:rsidRPr="0046400C">
        <w:rPr>
          <w:rFonts w:ascii="Arial" w:hAnsi="Arial" w:cs="Arial"/>
          <w:sz w:val="22"/>
          <w:szCs w:val="17"/>
          <w:lang w:val="es-ES"/>
        </w:rPr>
        <w:t xml:space="preserve">cada reunión ordinaria </w:t>
      </w:r>
      <w:r w:rsidRPr="0046400C">
        <w:rPr>
          <w:rFonts w:ascii="Arial" w:hAnsi="Arial" w:cs="Arial"/>
          <w:sz w:val="22"/>
          <w:szCs w:val="17"/>
          <w:lang w:val="es-ES"/>
        </w:rPr>
        <w:t>de la Conferencia de las Partes;</w:t>
      </w:r>
    </w:p>
    <w:p w14:paraId="5F851FF7" w14:textId="77777777" w:rsidR="0085260E" w:rsidRPr="0046400C" w:rsidRDefault="0085260E" w:rsidP="0085260E">
      <w:pPr>
        <w:pStyle w:val="ListParagraph"/>
        <w:widowControl/>
        <w:autoSpaceDE/>
        <w:autoSpaceDN/>
        <w:adjustRightInd/>
        <w:ind w:left="360" w:hanging="360"/>
        <w:jc w:val="both"/>
        <w:rPr>
          <w:rFonts w:ascii="Arial" w:hAnsi="Arial" w:cs="Arial"/>
          <w:sz w:val="22"/>
          <w:szCs w:val="17"/>
          <w:lang w:val="es-ES"/>
        </w:rPr>
      </w:pPr>
    </w:p>
    <w:p w14:paraId="7F8B4BE1" w14:textId="5506D373"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Pide</w:t>
      </w:r>
      <w:r w:rsidRPr="0046400C">
        <w:rPr>
          <w:rFonts w:ascii="Arial" w:hAnsi="Arial" w:cs="Arial"/>
          <w:sz w:val="22"/>
          <w:szCs w:val="17"/>
          <w:lang w:val="es-ES"/>
        </w:rPr>
        <w:t xml:space="preserve"> a la Secretaría que envíe un recordatorio a las Partes con antelación suficiente al plazo de presentación de los informes, seis meses antes de la reunión de la Conferencia de las Partes </w:t>
      </w:r>
      <w:r w:rsidR="00A05E91" w:rsidRPr="0046400C">
        <w:rPr>
          <w:rFonts w:ascii="Arial" w:hAnsi="Arial" w:cs="Arial"/>
          <w:sz w:val="22"/>
          <w:szCs w:val="17"/>
          <w:lang w:val="es-ES"/>
        </w:rPr>
        <w:t>y enviar recordatorios si no se han recibido los informes a la fecha estipulada</w:t>
      </w:r>
      <w:r w:rsidRPr="0046400C">
        <w:rPr>
          <w:rFonts w:ascii="Arial" w:hAnsi="Arial" w:cs="Arial"/>
          <w:sz w:val="22"/>
          <w:szCs w:val="17"/>
          <w:lang w:val="es-ES"/>
        </w:rPr>
        <w:t>;</w:t>
      </w:r>
    </w:p>
    <w:p w14:paraId="5BC0625E" w14:textId="77777777" w:rsidR="0085260E" w:rsidRPr="0046400C" w:rsidRDefault="0085260E" w:rsidP="0085260E">
      <w:pPr>
        <w:widowControl/>
        <w:autoSpaceDE/>
        <w:autoSpaceDN/>
        <w:adjustRightInd/>
        <w:jc w:val="both"/>
        <w:rPr>
          <w:rFonts w:ascii="Arial" w:hAnsi="Arial" w:cs="Arial"/>
          <w:sz w:val="22"/>
          <w:szCs w:val="17"/>
          <w:lang w:val="es-ES"/>
        </w:rPr>
      </w:pPr>
    </w:p>
    <w:p w14:paraId="1DEAE45C" w14:textId="681C3669"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Invita</w:t>
      </w:r>
      <w:r w:rsidRPr="0046400C">
        <w:rPr>
          <w:rFonts w:ascii="Arial" w:hAnsi="Arial" w:cs="Arial"/>
          <w:sz w:val="22"/>
          <w:szCs w:val="17"/>
          <w:lang w:val="es-ES"/>
        </w:rPr>
        <w:t xml:space="preserve"> a las Partes que propongan candidaturas para Centros de Coordinación de la correspondencia, incluida la presentación de informes nacionales, y que propongan candidaturas para contactos en otras autoridades nacionales, según proceda, respecto de otras cuestiones; </w:t>
      </w:r>
    </w:p>
    <w:p w14:paraId="110FE131" w14:textId="77777777" w:rsidR="0085260E" w:rsidRPr="0046400C" w:rsidRDefault="0085260E" w:rsidP="0085260E">
      <w:pPr>
        <w:widowControl/>
        <w:autoSpaceDE/>
        <w:autoSpaceDN/>
        <w:adjustRightInd/>
        <w:jc w:val="both"/>
        <w:rPr>
          <w:rFonts w:ascii="Arial" w:hAnsi="Arial" w:cs="Arial"/>
          <w:sz w:val="22"/>
          <w:szCs w:val="17"/>
          <w:lang w:val="es-ES"/>
        </w:rPr>
      </w:pPr>
    </w:p>
    <w:p w14:paraId="57476D5F" w14:textId="2375C01B"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Alienta</w:t>
      </w:r>
      <w:r w:rsidRPr="0046400C">
        <w:rPr>
          <w:rFonts w:ascii="Arial" w:hAnsi="Arial" w:cs="Arial"/>
          <w:sz w:val="22"/>
          <w:szCs w:val="17"/>
          <w:lang w:val="es-ES"/>
        </w:rPr>
        <w:t xml:space="preserve"> a los coordinadores nacionales y a sus homólogos Consejeros Científicos a que se pongan en contacto para tratar de la preparación de informes nacionales antes de que se presenten a la Secretaría por las vías oficiales;</w:t>
      </w:r>
    </w:p>
    <w:p w14:paraId="758C64BA" w14:textId="77777777" w:rsidR="0085260E" w:rsidRPr="0046400C" w:rsidRDefault="0085260E" w:rsidP="0085260E">
      <w:pPr>
        <w:widowControl/>
        <w:autoSpaceDE/>
        <w:autoSpaceDN/>
        <w:adjustRightInd/>
        <w:jc w:val="both"/>
        <w:rPr>
          <w:rFonts w:ascii="Arial" w:hAnsi="Arial" w:cs="Arial"/>
          <w:sz w:val="22"/>
          <w:szCs w:val="17"/>
          <w:lang w:val="es-ES"/>
        </w:rPr>
      </w:pPr>
    </w:p>
    <w:p w14:paraId="6A3BA815" w14:textId="05F69B9A"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sz w:val="22"/>
          <w:szCs w:val="17"/>
          <w:lang w:val="es-ES"/>
        </w:rPr>
        <w:t>Da instrucciones a la Secretaría para que recopile la información recibida de las Partes en una base de datos, que se actualizará entre períodos de sesiones con la información que proporcionen las Partes.</w:t>
      </w:r>
    </w:p>
    <w:p w14:paraId="28101511" w14:textId="77777777" w:rsidR="00815F39" w:rsidRPr="0046400C" w:rsidRDefault="00815F39" w:rsidP="00815F39">
      <w:pPr>
        <w:widowControl/>
        <w:autoSpaceDE/>
        <w:autoSpaceDN/>
        <w:adjustRightInd/>
        <w:jc w:val="both"/>
        <w:rPr>
          <w:rFonts w:ascii="Arial" w:hAnsi="Arial" w:cs="Arial"/>
          <w:sz w:val="22"/>
          <w:szCs w:val="17"/>
          <w:lang w:val="es-ES"/>
        </w:rPr>
      </w:pPr>
    </w:p>
    <w:p w14:paraId="25D00967" w14:textId="35010D18"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Insta</w:t>
      </w:r>
      <w:r w:rsidRPr="0046400C">
        <w:rPr>
          <w:rFonts w:ascii="Arial" w:hAnsi="Arial" w:cs="Arial"/>
          <w:sz w:val="22"/>
          <w:szCs w:val="17"/>
          <w:lang w:val="es-ES"/>
        </w:rPr>
        <w:t xml:space="preserve"> a la secretaría a que determine, en colaboración con las Partes, posibles obstáculos y/o limitaciones en la elaboración de los informes nacionales;</w:t>
      </w:r>
    </w:p>
    <w:p w14:paraId="7826421C" w14:textId="77777777" w:rsidR="00815F39" w:rsidRPr="0046400C" w:rsidRDefault="00815F39" w:rsidP="00815F39">
      <w:pPr>
        <w:widowControl/>
        <w:autoSpaceDE/>
        <w:autoSpaceDN/>
        <w:adjustRightInd/>
        <w:jc w:val="both"/>
        <w:rPr>
          <w:rFonts w:ascii="Arial" w:hAnsi="Arial" w:cs="Arial"/>
          <w:sz w:val="22"/>
          <w:szCs w:val="17"/>
          <w:lang w:val="es-ES"/>
        </w:rPr>
      </w:pPr>
    </w:p>
    <w:p w14:paraId="3905790E" w14:textId="1FD2B66D"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Recomienda</w:t>
      </w:r>
      <w:r w:rsidRPr="0046400C">
        <w:rPr>
          <w:rFonts w:ascii="Arial" w:hAnsi="Arial" w:cs="Arial"/>
          <w:sz w:val="22"/>
          <w:szCs w:val="17"/>
          <w:lang w:val="es-ES"/>
        </w:rPr>
        <w:t xml:space="preserve"> que la secretaría elabore mecanismos para prestar apoyo a los países en la tarea de presentar sus informes nacionales, incluida la prestación de asistencia a los países en desarrollo para ayudarlos a reunir la información necesaria;</w:t>
      </w:r>
    </w:p>
    <w:p w14:paraId="1A3F7B66" w14:textId="77777777" w:rsidR="00815F39" w:rsidRPr="0046400C" w:rsidRDefault="00815F39" w:rsidP="00815F39">
      <w:pPr>
        <w:widowControl/>
        <w:autoSpaceDE/>
        <w:autoSpaceDN/>
        <w:adjustRightInd/>
        <w:jc w:val="both"/>
        <w:rPr>
          <w:rFonts w:ascii="Arial" w:hAnsi="Arial" w:cs="Arial"/>
          <w:sz w:val="22"/>
          <w:szCs w:val="17"/>
          <w:lang w:val="es-ES"/>
        </w:rPr>
      </w:pPr>
    </w:p>
    <w:p w14:paraId="3A9EE9A3" w14:textId="0395C676"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Instruye</w:t>
      </w:r>
      <w:r w:rsidRPr="0046400C">
        <w:rPr>
          <w:rFonts w:ascii="Arial" w:hAnsi="Arial" w:cs="Arial"/>
          <w:sz w:val="22"/>
          <w:szCs w:val="17"/>
          <w:lang w:val="es-ES"/>
        </w:rPr>
        <w:t xml:space="preserve"> a la Secretaría a que lleve a cabo el estudio de los informes recibidos y a que ponga los resultados a disposición de las Partes, </w:t>
      </w:r>
      <w:r w:rsidR="00A05E91" w:rsidRPr="0046400C">
        <w:rPr>
          <w:rFonts w:ascii="Arial" w:hAnsi="Arial" w:cs="Arial"/>
          <w:sz w:val="22"/>
          <w:szCs w:val="17"/>
          <w:lang w:val="es-ES"/>
        </w:rPr>
        <w:t xml:space="preserve">consistente con las reglas para la presentación de los documentos de las reuniones de la Conferencia de las Partes, </w:t>
      </w:r>
      <w:r w:rsidRPr="0046400C">
        <w:rPr>
          <w:rFonts w:ascii="Arial" w:hAnsi="Arial" w:cs="Arial"/>
          <w:sz w:val="22"/>
          <w:szCs w:val="17"/>
          <w:lang w:val="es-ES"/>
        </w:rPr>
        <w:t>de modo que les sean de utilidad en sus actividades y toma de decisiones;</w:t>
      </w:r>
    </w:p>
    <w:p w14:paraId="728D2874" w14:textId="77777777" w:rsidR="00815F39" w:rsidRPr="0046400C" w:rsidRDefault="00815F39" w:rsidP="00815F39">
      <w:pPr>
        <w:widowControl/>
        <w:autoSpaceDE/>
        <w:autoSpaceDN/>
        <w:adjustRightInd/>
        <w:jc w:val="both"/>
        <w:rPr>
          <w:rFonts w:ascii="Arial" w:hAnsi="Arial" w:cs="Arial"/>
          <w:sz w:val="22"/>
          <w:szCs w:val="17"/>
          <w:lang w:val="es-ES"/>
        </w:rPr>
      </w:pPr>
    </w:p>
    <w:p w14:paraId="2F8BEB28" w14:textId="32D15EFF"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Insta</w:t>
      </w:r>
      <w:r w:rsidRPr="0046400C">
        <w:rPr>
          <w:rFonts w:ascii="Arial" w:hAnsi="Arial" w:cs="Arial"/>
          <w:sz w:val="22"/>
          <w:szCs w:val="17"/>
          <w:lang w:val="es-ES"/>
        </w:rPr>
        <w:t xml:space="preserve"> </w:t>
      </w:r>
      <w:r w:rsidRPr="0046400C">
        <w:rPr>
          <w:rFonts w:ascii="Arial" w:hAnsi="Arial" w:cs="Arial"/>
          <w:i/>
          <w:sz w:val="22"/>
          <w:szCs w:val="17"/>
          <w:lang w:val="es-ES"/>
        </w:rPr>
        <w:t>asimismo</w:t>
      </w:r>
      <w:r w:rsidRPr="0046400C">
        <w:rPr>
          <w:rFonts w:ascii="Arial" w:hAnsi="Arial" w:cs="Arial"/>
          <w:sz w:val="22"/>
          <w:szCs w:val="17"/>
          <w:lang w:val="es-ES"/>
        </w:rPr>
        <w:t xml:space="preserve"> a la Secretaría que prosiga con la armonización de los informes con los de otros acuerdos relativos a la diversidad biológica, mediante el desarrollo de módulos comunes de información, por intermedio del Grupo de enlace para la diversidad biológica, y en consulta con PNUMA-WCMC;</w:t>
      </w:r>
    </w:p>
    <w:p w14:paraId="5E4241F0" w14:textId="77777777" w:rsidR="004D0C13" w:rsidRPr="0046400C" w:rsidRDefault="004D0C13" w:rsidP="004D0C13">
      <w:pPr>
        <w:widowControl/>
        <w:autoSpaceDE/>
        <w:autoSpaceDN/>
        <w:adjustRightInd/>
        <w:jc w:val="both"/>
        <w:rPr>
          <w:rFonts w:ascii="Arial" w:hAnsi="Arial" w:cs="Arial"/>
          <w:sz w:val="22"/>
          <w:szCs w:val="17"/>
          <w:lang w:val="es-ES"/>
        </w:rPr>
      </w:pPr>
    </w:p>
    <w:p w14:paraId="314D20FB" w14:textId="6C9B3D38"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lastRenderedPageBreak/>
        <w:t>Solicita</w:t>
      </w:r>
      <w:r w:rsidRPr="0046400C">
        <w:rPr>
          <w:rFonts w:ascii="Arial" w:hAnsi="Arial" w:cs="Arial"/>
          <w:sz w:val="22"/>
          <w:szCs w:val="17"/>
          <w:lang w:val="es-ES"/>
        </w:rPr>
        <w:t xml:space="preserve"> a la Secretaría que continúe el vínculo con la Secretaría de la CBD y las otras convenciones relativas a la biodiversidad, y con instituciones relevantes, con vista a adoptar indicadores adecuados para medir el avance en la consecución de la meta de 2010 </w:t>
      </w:r>
      <w:r w:rsidR="0046400C" w:rsidRPr="0046400C">
        <w:rPr>
          <w:rFonts w:ascii="Arial" w:hAnsi="Arial" w:cs="Arial"/>
          <w:sz w:val="22"/>
          <w:szCs w:val="17"/>
          <w:lang w:val="es-ES"/>
        </w:rPr>
        <w:t xml:space="preserve">de las metas </w:t>
      </w:r>
      <w:r w:rsidRPr="0046400C">
        <w:rPr>
          <w:rFonts w:ascii="Arial" w:hAnsi="Arial" w:cs="Arial"/>
          <w:sz w:val="22"/>
          <w:szCs w:val="22"/>
          <w:lang w:val="es-ES"/>
        </w:rPr>
        <w:t xml:space="preserve">Aichi </w:t>
      </w:r>
      <w:r w:rsidR="0046400C" w:rsidRPr="0046400C">
        <w:rPr>
          <w:rFonts w:ascii="Arial" w:hAnsi="Arial" w:cs="Arial"/>
          <w:sz w:val="22"/>
          <w:szCs w:val="22"/>
          <w:lang w:val="es-ES"/>
        </w:rPr>
        <w:t>relevantes</w:t>
      </w:r>
      <w:r w:rsidRPr="0046400C">
        <w:rPr>
          <w:rFonts w:ascii="Arial" w:hAnsi="Arial" w:cs="Arial"/>
          <w:sz w:val="22"/>
          <w:szCs w:val="17"/>
          <w:lang w:val="es-ES"/>
        </w:rPr>
        <w:t>.</w:t>
      </w:r>
    </w:p>
    <w:p w14:paraId="64D913CE" w14:textId="77777777" w:rsidR="004D0C13" w:rsidRPr="0046400C" w:rsidRDefault="004D0C13" w:rsidP="004D0C13">
      <w:pPr>
        <w:widowControl/>
        <w:autoSpaceDE/>
        <w:autoSpaceDN/>
        <w:adjustRightInd/>
        <w:jc w:val="both"/>
        <w:rPr>
          <w:rFonts w:ascii="Arial" w:hAnsi="Arial" w:cs="Arial"/>
          <w:sz w:val="22"/>
          <w:szCs w:val="17"/>
          <w:lang w:val="es-ES"/>
        </w:rPr>
      </w:pPr>
    </w:p>
    <w:p w14:paraId="76F70D94" w14:textId="46EF60C3"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17"/>
          <w:lang w:val="es-ES"/>
        </w:rPr>
        <w:t>Solicita</w:t>
      </w:r>
      <w:r w:rsidRPr="0046400C">
        <w:rPr>
          <w:rFonts w:ascii="Arial" w:hAnsi="Arial" w:cs="Arial"/>
          <w:sz w:val="22"/>
          <w:szCs w:val="17"/>
          <w:lang w:val="es-ES"/>
        </w:rPr>
        <w:t xml:space="preserve"> asimismo al PNUMA que continúe buscando oportunidades de apoyar a la Convención mediante la gestión de los conocimientos y de los otros proyectos que le estén vinculados; y</w:t>
      </w:r>
    </w:p>
    <w:p w14:paraId="41E86629" w14:textId="77777777" w:rsidR="004D0C13" w:rsidRPr="0046400C" w:rsidRDefault="004D0C13" w:rsidP="004D0C13">
      <w:pPr>
        <w:widowControl/>
        <w:autoSpaceDE/>
        <w:autoSpaceDN/>
        <w:adjustRightInd/>
        <w:jc w:val="both"/>
        <w:rPr>
          <w:rFonts w:ascii="Arial" w:hAnsi="Arial" w:cs="Arial"/>
          <w:sz w:val="22"/>
          <w:szCs w:val="17"/>
          <w:lang w:val="es-ES"/>
        </w:rPr>
      </w:pPr>
    </w:p>
    <w:p w14:paraId="2EA6F05D" w14:textId="14BC8C0C" w:rsidR="0085260E" w:rsidRPr="0046400C" w:rsidRDefault="0085260E" w:rsidP="004D0C13">
      <w:pPr>
        <w:pStyle w:val="ListParagraph"/>
        <w:widowControl/>
        <w:numPr>
          <w:ilvl w:val="0"/>
          <w:numId w:val="6"/>
        </w:numPr>
        <w:autoSpaceDE/>
        <w:autoSpaceDN/>
        <w:adjustRightInd/>
        <w:ind w:left="360" w:hanging="360"/>
        <w:jc w:val="both"/>
        <w:rPr>
          <w:rFonts w:ascii="Arial" w:hAnsi="Arial" w:cs="Arial"/>
          <w:sz w:val="22"/>
          <w:szCs w:val="17"/>
          <w:lang w:val="es-ES"/>
        </w:rPr>
      </w:pPr>
      <w:r w:rsidRPr="0046400C">
        <w:rPr>
          <w:rFonts w:ascii="Arial" w:hAnsi="Arial" w:cs="Arial"/>
          <w:i/>
          <w:sz w:val="22"/>
          <w:szCs w:val="22"/>
          <w:lang w:val="es-ES"/>
        </w:rPr>
        <w:t>Re</w:t>
      </w:r>
      <w:r w:rsidR="0046400C" w:rsidRPr="0046400C">
        <w:rPr>
          <w:rFonts w:ascii="Arial" w:hAnsi="Arial" w:cs="Arial"/>
          <w:i/>
          <w:sz w:val="22"/>
          <w:szCs w:val="22"/>
          <w:lang w:val="es-ES"/>
        </w:rPr>
        <w:t>voca</w:t>
      </w:r>
      <w:r w:rsidRPr="0046400C">
        <w:rPr>
          <w:rFonts w:ascii="Arial" w:hAnsi="Arial" w:cs="Arial"/>
          <w:i/>
          <w:sz w:val="22"/>
          <w:szCs w:val="22"/>
          <w:lang w:val="es-ES"/>
        </w:rPr>
        <w:t xml:space="preserve"> </w:t>
      </w:r>
    </w:p>
    <w:p w14:paraId="555FE53E" w14:textId="77777777" w:rsidR="0085260E" w:rsidRPr="0046400C" w:rsidRDefault="0085260E" w:rsidP="00A05E91">
      <w:pPr>
        <w:jc w:val="both"/>
        <w:rPr>
          <w:rFonts w:ascii="Arial" w:hAnsi="Arial" w:cs="Arial"/>
          <w:sz w:val="22"/>
          <w:szCs w:val="22"/>
          <w:lang w:val="es-ES"/>
        </w:rPr>
      </w:pPr>
    </w:p>
    <w:p w14:paraId="003F4EFE" w14:textId="31858FC7" w:rsidR="004D0C13" w:rsidRPr="0046400C" w:rsidRDefault="004D0C13" w:rsidP="004D0C13">
      <w:pPr>
        <w:pStyle w:val="ListParagraph"/>
        <w:widowControl/>
        <w:numPr>
          <w:ilvl w:val="0"/>
          <w:numId w:val="7"/>
        </w:numPr>
        <w:autoSpaceDE/>
        <w:autoSpaceDN/>
        <w:adjustRightInd/>
        <w:rPr>
          <w:rStyle w:val="file"/>
          <w:rFonts w:ascii="Arial" w:hAnsi="Arial" w:cs="Arial"/>
          <w:sz w:val="22"/>
          <w:lang w:val="es-ES"/>
        </w:rPr>
      </w:pPr>
      <w:r w:rsidRPr="0046400C">
        <w:rPr>
          <w:rStyle w:val="file"/>
          <w:rFonts w:ascii="Arial" w:hAnsi="Arial" w:cs="Arial"/>
          <w:sz w:val="22"/>
          <w:lang w:val="es-ES"/>
        </w:rPr>
        <w:t>Resolución 4.1, Informes de las Partes;</w:t>
      </w:r>
    </w:p>
    <w:p w14:paraId="17C62178" w14:textId="77777777" w:rsidR="004D0C13" w:rsidRPr="0046400C" w:rsidRDefault="004D0C13" w:rsidP="004D0C13">
      <w:pPr>
        <w:pStyle w:val="ListParagraph"/>
        <w:widowControl/>
        <w:autoSpaceDE/>
        <w:autoSpaceDN/>
        <w:adjustRightInd/>
        <w:ind w:left="1440"/>
        <w:rPr>
          <w:rStyle w:val="file"/>
          <w:rFonts w:ascii="Arial" w:hAnsi="Arial" w:cs="Arial"/>
          <w:sz w:val="22"/>
          <w:lang w:val="es-ES"/>
        </w:rPr>
      </w:pPr>
    </w:p>
    <w:p w14:paraId="26FEBF1B" w14:textId="78C1F89A" w:rsidR="004D0C13" w:rsidRPr="0046400C" w:rsidRDefault="004D0C13" w:rsidP="004D0C13">
      <w:pPr>
        <w:pStyle w:val="ListParagraph"/>
        <w:widowControl/>
        <w:numPr>
          <w:ilvl w:val="0"/>
          <w:numId w:val="7"/>
        </w:numPr>
        <w:autoSpaceDE/>
        <w:autoSpaceDN/>
        <w:adjustRightInd/>
        <w:rPr>
          <w:rStyle w:val="file"/>
          <w:rFonts w:ascii="Arial" w:hAnsi="Arial" w:cs="Arial"/>
          <w:sz w:val="22"/>
          <w:lang w:val="es-ES"/>
        </w:rPr>
      </w:pPr>
      <w:r w:rsidRPr="0046400C">
        <w:rPr>
          <w:rStyle w:val="file"/>
          <w:rFonts w:ascii="Arial" w:hAnsi="Arial" w:cs="Arial"/>
          <w:sz w:val="22"/>
          <w:lang w:val="es-ES"/>
        </w:rPr>
        <w:t>Resolución 6.5, Plan de gestión de la información e informes nacionales; y</w:t>
      </w:r>
    </w:p>
    <w:p w14:paraId="4391E61B" w14:textId="77777777" w:rsidR="004D0C13" w:rsidRPr="0046400C" w:rsidRDefault="004D0C13" w:rsidP="004D0C13">
      <w:pPr>
        <w:widowControl/>
        <w:autoSpaceDE/>
        <w:autoSpaceDN/>
        <w:adjustRightInd/>
        <w:rPr>
          <w:rStyle w:val="file"/>
          <w:rFonts w:ascii="Arial" w:hAnsi="Arial" w:cs="Arial"/>
          <w:sz w:val="22"/>
          <w:lang w:val="es-ES"/>
        </w:rPr>
      </w:pPr>
    </w:p>
    <w:p w14:paraId="12E3ADDE" w14:textId="2EF080D1" w:rsidR="004D0C13" w:rsidRPr="0046400C" w:rsidRDefault="004D0C13" w:rsidP="004D0C13">
      <w:pPr>
        <w:pStyle w:val="ListParagraph"/>
        <w:widowControl/>
        <w:numPr>
          <w:ilvl w:val="0"/>
          <w:numId w:val="7"/>
        </w:numPr>
        <w:autoSpaceDE/>
        <w:autoSpaceDN/>
        <w:adjustRightInd/>
        <w:rPr>
          <w:rStyle w:val="file"/>
          <w:rFonts w:ascii="Arial" w:hAnsi="Arial" w:cs="Arial"/>
          <w:sz w:val="22"/>
          <w:lang w:val="es-ES"/>
        </w:rPr>
      </w:pPr>
      <w:r w:rsidRPr="0046400C">
        <w:rPr>
          <w:rStyle w:val="file"/>
          <w:rFonts w:ascii="Arial" w:hAnsi="Arial" w:cs="Arial"/>
          <w:sz w:val="22"/>
          <w:lang w:val="es-ES"/>
        </w:rPr>
        <w:t>Resolución 9.4, Futuro de los Informes Nacionales.</w:t>
      </w:r>
    </w:p>
    <w:sectPr w:rsidR="004D0C13" w:rsidRPr="0046400C" w:rsidSect="000B0491">
      <w:headerReference w:type="even" r:id="rId28"/>
      <w:headerReference w:type="default" r:id="rId29"/>
      <w:headerReference w:type="first" r:id="rId30"/>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78A7" w14:textId="77777777" w:rsidR="00A05E91" w:rsidRDefault="00A05E91">
      <w:r>
        <w:separator/>
      </w:r>
    </w:p>
  </w:endnote>
  <w:endnote w:type="continuationSeparator" w:id="0">
    <w:p w14:paraId="34E4675F" w14:textId="77777777" w:rsidR="00A05E91" w:rsidRDefault="00A0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3E7760B4" w:rsidR="00A05E91" w:rsidRPr="00922791" w:rsidRDefault="00A05E9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2443A">
      <w:rPr>
        <w:rFonts w:ascii="Arial" w:hAnsi="Arial" w:cs="Arial"/>
        <w:noProof/>
        <w:sz w:val="18"/>
        <w:szCs w:val="18"/>
      </w:rPr>
      <w:t>12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5EC5EF02" w:rsidR="00A05E91" w:rsidRPr="00922791" w:rsidRDefault="00A05E91"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2443A">
      <w:rPr>
        <w:rFonts w:ascii="Arial" w:hAnsi="Arial" w:cs="Arial"/>
        <w:noProof/>
        <w:sz w:val="18"/>
        <w:szCs w:val="18"/>
      </w:rPr>
      <w:t>11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643B23F7" w:rsidR="00A05E91" w:rsidRPr="00332843" w:rsidRDefault="00A05E91"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F2443A">
      <w:rPr>
        <w:rFonts w:ascii="Arial" w:hAnsi="Arial" w:cs="Arial"/>
        <w:noProof/>
        <w:sz w:val="18"/>
        <w:szCs w:val="18"/>
      </w:rPr>
      <w:t>10</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185F" w14:textId="77777777" w:rsidR="00A05E91" w:rsidRDefault="00A05E91">
      <w:r>
        <w:separator/>
      </w:r>
    </w:p>
  </w:footnote>
  <w:footnote w:type="continuationSeparator" w:id="0">
    <w:p w14:paraId="6215F6C9" w14:textId="77777777" w:rsidR="00A05E91" w:rsidRDefault="00A05E91">
      <w:r>
        <w:continuationSeparator/>
      </w:r>
    </w:p>
  </w:footnote>
  <w:footnote w:id="1">
    <w:p w14:paraId="1F89E46B" w14:textId="602A57F5" w:rsidR="00A05E91" w:rsidRPr="0030534E" w:rsidRDefault="00A05E91" w:rsidP="007A237F">
      <w:pPr>
        <w:pStyle w:val="p1"/>
        <w:rPr>
          <w:rFonts w:ascii="Helvetica" w:eastAsia="Times New Roman" w:hAnsi="Helvetica"/>
          <w:strike/>
          <w:sz w:val="15"/>
          <w:szCs w:val="15"/>
          <w:lang w:val="es-ES"/>
        </w:rPr>
      </w:pPr>
      <w:r w:rsidRPr="00A31C22">
        <w:rPr>
          <w:rStyle w:val="FootnoteReference"/>
          <w:strike/>
          <w:vertAlign w:val="superscript"/>
        </w:rPr>
        <w:footnoteRef/>
      </w:r>
      <w:r w:rsidRPr="0030534E">
        <w:rPr>
          <w:strike/>
          <w:vertAlign w:val="superscript"/>
          <w:lang w:val="es-ES"/>
        </w:rPr>
        <w:t xml:space="preserve"> </w:t>
      </w:r>
      <w:r w:rsidRPr="0030534E">
        <w:rPr>
          <w:rFonts w:ascii="Helvetica" w:eastAsia="Times New Roman" w:hAnsi="Helvetica"/>
          <w:strike/>
          <w:sz w:val="15"/>
          <w:szCs w:val="15"/>
          <w:lang w:val="es-ES"/>
        </w:rPr>
        <w:t> Título, número y fecha de aprobación de la ley.</w:t>
      </w:r>
    </w:p>
  </w:footnote>
  <w:footnote w:id="2">
    <w:p w14:paraId="0F840E39" w14:textId="069ABCC2" w:rsidR="00A05E91" w:rsidRPr="0030534E" w:rsidRDefault="00A05E91" w:rsidP="007A237F">
      <w:pPr>
        <w:pStyle w:val="p1"/>
        <w:rPr>
          <w:rFonts w:ascii="Helvetica" w:eastAsia="Times New Roman" w:hAnsi="Helvetica"/>
          <w:sz w:val="15"/>
          <w:szCs w:val="15"/>
          <w:lang w:val="es-ES"/>
        </w:rPr>
      </w:pPr>
      <w:r w:rsidRPr="00A31C22">
        <w:rPr>
          <w:rStyle w:val="FootnoteReference"/>
          <w:strike/>
          <w:vertAlign w:val="superscript"/>
        </w:rPr>
        <w:footnoteRef/>
      </w:r>
      <w:r w:rsidRPr="0030534E">
        <w:rPr>
          <w:strike/>
          <w:lang w:val="es-ES"/>
        </w:rPr>
        <w:t xml:space="preserve"> </w:t>
      </w:r>
      <w:r w:rsidRPr="0030534E">
        <w:rPr>
          <w:rFonts w:ascii="Helvetica" w:eastAsia="Times New Roman" w:hAnsi="Helvetica"/>
          <w:strike/>
          <w:sz w:val="15"/>
          <w:szCs w:val="15"/>
          <w:lang w:val="es-ES"/>
        </w:rPr>
        <w:t> Detalles y descripción de la legislación.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41ABBC72" w:rsidR="00A05E91" w:rsidRPr="00922791" w:rsidRDefault="00A05E91"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PNUMA/CMS/COP12/Doc.21.2.1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3591EF9B" w:rsidR="00A05E91" w:rsidRPr="00922791" w:rsidRDefault="0039616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A05E91">
      <w:rPr>
        <w:rFonts w:ascii="Arial" w:hAnsi="Arial" w:cs="Arial"/>
        <w:b w:val="0"/>
        <w:i/>
        <w:sz w:val="18"/>
        <w:szCs w:val="18"/>
        <w:lang w:val="en-US"/>
      </w:rPr>
      <w:t>/CMS/COP12</w:t>
    </w:r>
    <w:r w:rsidR="00A05E91" w:rsidRPr="00922791">
      <w:rPr>
        <w:rFonts w:ascii="Arial" w:hAnsi="Arial" w:cs="Arial"/>
        <w:b w:val="0"/>
        <w:i/>
        <w:sz w:val="18"/>
        <w:szCs w:val="18"/>
        <w:lang w:val="en-US"/>
      </w:rPr>
      <w:t>/Doc</w:t>
    </w:r>
    <w:r w:rsidR="00A05E91">
      <w:rPr>
        <w:rFonts w:ascii="Arial" w:hAnsi="Arial" w:cs="Arial"/>
        <w:b w:val="0"/>
        <w:i/>
        <w:sz w:val="18"/>
        <w:szCs w:val="18"/>
        <w:lang w:val="en-US"/>
      </w:rPr>
      <w:t>.21.2.1/</w:t>
    </w:r>
    <w:proofErr w:type="spellStart"/>
    <w:r w:rsidR="00A05E91">
      <w:rPr>
        <w:rFonts w:ascii="Arial" w:hAnsi="Arial" w:cs="Arial"/>
        <w:b w:val="0"/>
        <w:i/>
        <w:sz w:val="18"/>
        <w:szCs w:val="18"/>
        <w:lang w:val="en-US"/>
      </w:rPr>
      <w:t>Anexo</w:t>
    </w:r>
    <w:proofErr w:type="spellEnd"/>
    <w:r w:rsidR="00A05E91">
      <w:rPr>
        <w:rFonts w:ascii="Arial" w:hAnsi="Arial" w:cs="Arial"/>
        <w:b w:val="0"/>
        <w:i/>
        <w:sz w:val="18"/>
        <w:szCs w:val="18"/>
        <w:lang w:val="en-US"/>
      </w:rPr>
      <w:t xml:space="preserve"> 2</w:t>
    </w:r>
  </w:p>
  <w:p w14:paraId="5289A6EE" w14:textId="77777777" w:rsidR="00A05E91" w:rsidRDefault="00A05E91"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A05E91" w:rsidRPr="00922791" w:rsidRDefault="00A05E9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A05E91" w:rsidRPr="00354A9C" w:rsidRDefault="00A05E9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1B0BA44D" w:rsidR="00A05E91" w:rsidRDefault="00A05E91" w:rsidP="00894D19">
    <w:pPr>
      <w:pStyle w:val="Header"/>
    </w:pPr>
    <w:r w:rsidRPr="0030534E">
      <w:rPr>
        <w:noProof/>
        <w:szCs w:val="24"/>
        <w:lang w:val="en-US"/>
      </w:rPr>
      <w:drawing>
        <wp:anchor distT="0" distB="0" distL="114300" distR="114300" simplePos="0" relativeHeight="251664384" behindDoc="1" locked="0" layoutInCell="1" allowOverlap="1" wp14:anchorId="28AAEF0C" wp14:editId="6B427EB5">
          <wp:simplePos x="0" y="0"/>
          <wp:positionH relativeFrom="column">
            <wp:posOffset>-171450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A05E91" w:rsidRDefault="00A05E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E418" w14:textId="44FABC45" w:rsidR="00A05E91" w:rsidRPr="00922791" w:rsidRDefault="00A05E91" w:rsidP="0030534E">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5A91AFE" w:rsidR="00A05E91" w:rsidRPr="00922791" w:rsidRDefault="0039616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A05E91">
      <w:rPr>
        <w:rFonts w:ascii="Arial" w:hAnsi="Arial" w:cs="Arial"/>
        <w:b w:val="0"/>
        <w:i/>
        <w:sz w:val="18"/>
        <w:szCs w:val="18"/>
        <w:lang w:val="en-US"/>
      </w:rPr>
      <w:t>/CMS/COP12</w:t>
    </w:r>
    <w:r w:rsidR="00A05E91" w:rsidRPr="00922791">
      <w:rPr>
        <w:rFonts w:ascii="Arial" w:hAnsi="Arial" w:cs="Arial"/>
        <w:b w:val="0"/>
        <w:i/>
        <w:sz w:val="18"/>
        <w:szCs w:val="18"/>
        <w:lang w:val="en-US"/>
      </w:rPr>
      <w:t>/Doc</w:t>
    </w:r>
    <w:r w:rsidR="00A05E91">
      <w:rPr>
        <w:rFonts w:ascii="Arial" w:hAnsi="Arial" w:cs="Arial"/>
        <w:b w:val="0"/>
        <w:i/>
        <w:sz w:val="18"/>
        <w:szCs w:val="18"/>
        <w:lang w:val="en-US"/>
      </w:rPr>
      <w:t>.21.2.1/</w:t>
    </w:r>
    <w:proofErr w:type="spellStart"/>
    <w:r w:rsidR="00A05E91">
      <w:rPr>
        <w:rFonts w:ascii="Arial" w:hAnsi="Arial" w:cs="Arial"/>
        <w:b w:val="0"/>
        <w:i/>
        <w:sz w:val="18"/>
        <w:szCs w:val="18"/>
        <w:lang w:val="en-US"/>
      </w:rPr>
      <w:t>Anexo</w:t>
    </w:r>
    <w:proofErr w:type="spellEnd"/>
    <w:r w:rsidR="00A05E91">
      <w:rPr>
        <w:rFonts w:ascii="Arial" w:hAnsi="Arial" w:cs="Arial"/>
        <w:b w:val="0"/>
        <w:i/>
        <w:sz w:val="18"/>
        <w:szCs w:val="18"/>
        <w:lang w:val="en-US"/>
      </w:rPr>
      <w:t xml:space="preserve"> 1</w:t>
    </w:r>
  </w:p>
  <w:p w14:paraId="258B8046" w14:textId="77777777" w:rsidR="00A05E91" w:rsidRPr="00332843" w:rsidRDefault="00A05E91" w:rsidP="0006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334A1CCE" w:rsidR="00A05E91" w:rsidRPr="00922791" w:rsidRDefault="0039616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A05E91">
      <w:rPr>
        <w:rFonts w:ascii="Arial" w:hAnsi="Arial" w:cs="Arial"/>
        <w:b w:val="0"/>
        <w:i/>
        <w:sz w:val="18"/>
        <w:szCs w:val="18"/>
        <w:lang w:val="en-US"/>
      </w:rPr>
      <w:t>/CMS/COP12</w:t>
    </w:r>
    <w:r w:rsidR="00A05E91" w:rsidRPr="00922791">
      <w:rPr>
        <w:rFonts w:ascii="Arial" w:hAnsi="Arial" w:cs="Arial"/>
        <w:b w:val="0"/>
        <w:i/>
        <w:sz w:val="18"/>
        <w:szCs w:val="18"/>
        <w:lang w:val="en-US"/>
      </w:rPr>
      <w:t>/Doc</w:t>
    </w:r>
    <w:r w:rsidR="00A05E91">
      <w:rPr>
        <w:rFonts w:ascii="Arial" w:hAnsi="Arial" w:cs="Arial"/>
        <w:b w:val="0"/>
        <w:i/>
        <w:sz w:val="18"/>
        <w:szCs w:val="18"/>
        <w:lang w:val="en-US"/>
      </w:rPr>
      <w:t>.21.2.1/</w:t>
    </w:r>
    <w:proofErr w:type="spellStart"/>
    <w:r w:rsidR="00A05E91">
      <w:rPr>
        <w:rFonts w:ascii="Arial" w:hAnsi="Arial" w:cs="Arial"/>
        <w:b w:val="0"/>
        <w:i/>
        <w:sz w:val="18"/>
        <w:szCs w:val="18"/>
        <w:lang w:val="en-US"/>
      </w:rPr>
      <w:t>Anexo</w:t>
    </w:r>
    <w:proofErr w:type="spellEnd"/>
    <w:r w:rsidR="00A05E91">
      <w:rPr>
        <w:rFonts w:ascii="Arial" w:hAnsi="Arial" w:cs="Arial"/>
        <w:b w:val="0"/>
        <w:i/>
        <w:sz w:val="18"/>
        <w:szCs w:val="18"/>
        <w:lang w:val="en-US"/>
      </w:rPr>
      <w:t xml:space="preserve"> 1</w:t>
    </w:r>
  </w:p>
  <w:p w14:paraId="54EDFE72" w14:textId="77777777" w:rsidR="00A05E91" w:rsidRPr="00354A9C" w:rsidRDefault="00A05E91"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2F8818E" w:rsidR="00A05E91" w:rsidRPr="00922791" w:rsidRDefault="0039616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A05E91">
      <w:rPr>
        <w:rFonts w:ascii="Arial" w:hAnsi="Arial" w:cs="Arial"/>
        <w:b w:val="0"/>
        <w:i/>
        <w:sz w:val="18"/>
        <w:szCs w:val="18"/>
        <w:lang w:val="en-US"/>
      </w:rPr>
      <w:t>/CMS/COP12</w:t>
    </w:r>
    <w:r w:rsidR="00A05E91" w:rsidRPr="00922791">
      <w:rPr>
        <w:rFonts w:ascii="Arial" w:hAnsi="Arial" w:cs="Arial"/>
        <w:b w:val="0"/>
        <w:i/>
        <w:sz w:val="18"/>
        <w:szCs w:val="18"/>
        <w:lang w:val="en-US"/>
      </w:rPr>
      <w:t>/Doc</w:t>
    </w:r>
    <w:r w:rsidR="00A05E91">
      <w:rPr>
        <w:rFonts w:ascii="Arial" w:hAnsi="Arial" w:cs="Arial"/>
        <w:b w:val="0"/>
        <w:i/>
        <w:sz w:val="18"/>
        <w:szCs w:val="18"/>
        <w:lang w:val="en-US"/>
      </w:rPr>
      <w:t>.21.2.1/</w:t>
    </w:r>
    <w:proofErr w:type="spellStart"/>
    <w:r w:rsidR="00A05E91">
      <w:rPr>
        <w:rFonts w:ascii="Arial" w:hAnsi="Arial" w:cs="Arial"/>
        <w:b w:val="0"/>
        <w:i/>
        <w:sz w:val="18"/>
        <w:szCs w:val="18"/>
        <w:lang w:val="en-US"/>
      </w:rPr>
      <w:t>Anexo</w:t>
    </w:r>
    <w:proofErr w:type="spellEnd"/>
    <w:r w:rsidR="00A05E91">
      <w:rPr>
        <w:rFonts w:ascii="Arial" w:hAnsi="Arial" w:cs="Arial"/>
        <w:b w:val="0"/>
        <w:i/>
        <w:sz w:val="18"/>
        <w:szCs w:val="18"/>
        <w:lang w:val="en-US"/>
      </w:rPr>
      <w:t xml:space="preserve"> 1</w:t>
    </w:r>
  </w:p>
  <w:p w14:paraId="6917FDE7" w14:textId="77777777" w:rsidR="00A05E91" w:rsidRDefault="00A05E91"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39558E2A" w:rsidR="00A05E91" w:rsidRPr="00922791" w:rsidRDefault="00396162"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A05E91">
      <w:rPr>
        <w:rFonts w:ascii="Arial" w:hAnsi="Arial" w:cs="Arial"/>
        <w:b w:val="0"/>
        <w:i/>
        <w:sz w:val="18"/>
        <w:szCs w:val="18"/>
        <w:lang w:val="en-US"/>
      </w:rPr>
      <w:t>/CMS/COP12</w:t>
    </w:r>
    <w:r w:rsidR="00A05E91" w:rsidRPr="00922791">
      <w:rPr>
        <w:rFonts w:ascii="Arial" w:hAnsi="Arial" w:cs="Arial"/>
        <w:b w:val="0"/>
        <w:i/>
        <w:sz w:val="18"/>
        <w:szCs w:val="18"/>
        <w:lang w:val="en-US"/>
      </w:rPr>
      <w:t>/Doc</w:t>
    </w:r>
    <w:r w:rsidR="00A05E91">
      <w:rPr>
        <w:rFonts w:ascii="Arial" w:hAnsi="Arial" w:cs="Arial"/>
        <w:b w:val="0"/>
        <w:i/>
        <w:sz w:val="18"/>
        <w:szCs w:val="18"/>
        <w:lang w:val="en-US"/>
      </w:rPr>
      <w:t>.21.2.1/</w:t>
    </w:r>
    <w:proofErr w:type="spellStart"/>
    <w:r w:rsidR="00A05E91">
      <w:rPr>
        <w:rFonts w:ascii="Arial" w:hAnsi="Arial" w:cs="Arial"/>
        <w:b w:val="0"/>
        <w:i/>
        <w:sz w:val="18"/>
        <w:szCs w:val="18"/>
        <w:lang w:val="en-US"/>
      </w:rPr>
      <w:t>Anexo</w:t>
    </w:r>
    <w:proofErr w:type="spellEnd"/>
    <w:r w:rsidR="00A05E91">
      <w:rPr>
        <w:rFonts w:ascii="Arial" w:hAnsi="Arial" w:cs="Arial"/>
        <w:b w:val="0"/>
        <w:i/>
        <w:sz w:val="18"/>
        <w:szCs w:val="18"/>
        <w:lang w:val="en-US"/>
      </w:rPr>
      <w:t xml:space="preserve"> 2</w:t>
    </w:r>
  </w:p>
  <w:p w14:paraId="0FC1ADD4" w14:textId="77777777" w:rsidR="00A05E91" w:rsidRPr="00332843" w:rsidRDefault="00A05E91"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2D8390CB" w:rsidR="00A05E91" w:rsidRPr="00922791" w:rsidRDefault="00396162"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A05E91">
      <w:rPr>
        <w:rFonts w:ascii="Arial" w:hAnsi="Arial" w:cs="Arial"/>
        <w:b w:val="0"/>
        <w:i/>
        <w:sz w:val="18"/>
        <w:szCs w:val="18"/>
        <w:lang w:val="en-US"/>
      </w:rPr>
      <w:t>/CMS/COP12</w:t>
    </w:r>
    <w:r w:rsidR="00A05E91" w:rsidRPr="00922791">
      <w:rPr>
        <w:rFonts w:ascii="Arial" w:hAnsi="Arial" w:cs="Arial"/>
        <w:b w:val="0"/>
        <w:i/>
        <w:sz w:val="18"/>
        <w:szCs w:val="18"/>
        <w:lang w:val="en-US"/>
      </w:rPr>
      <w:t>/Doc</w:t>
    </w:r>
    <w:r w:rsidR="00A05E91">
      <w:rPr>
        <w:rFonts w:ascii="Arial" w:hAnsi="Arial" w:cs="Arial"/>
        <w:b w:val="0"/>
        <w:i/>
        <w:sz w:val="18"/>
        <w:szCs w:val="18"/>
        <w:lang w:val="en-US"/>
      </w:rPr>
      <w:t>.21.2.1/</w:t>
    </w:r>
    <w:proofErr w:type="spellStart"/>
    <w:r w:rsidR="00A05E91">
      <w:rPr>
        <w:rFonts w:ascii="Arial" w:hAnsi="Arial" w:cs="Arial"/>
        <w:b w:val="0"/>
        <w:i/>
        <w:sz w:val="18"/>
        <w:szCs w:val="18"/>
        <w:lang w:val="en-US"/>
      </w:rPr>
      <w:t>Anexo</w:t>
    </w:r>
    <w:proofErr w:type="spellEnd"/>
    <w:r w:rsidR="00A05E91">
      <w:rPr>
        <w:rFonts w:ascii="Arial" w:hAnsi="Arial" w:cs="Arial"/>
        <w:b w:val="0"/>
        <w:i/>
        <w:sz w:val="18"/>
        <w:szCs w:val="18"/>
        <w:lang w:val="en-US"/>
      </w:rPr>
      <w:t xml:space="preserve"> 2</w:t>
    </w:r>
  </w:p>
  <w:p w14:paraId="375DF668" w14:textId="77777777" w:rsidR="00A05E91" w:rsidRPr="00354A9C" w:rsidRDefault="00A05E91"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ED7D8B"/>
    <w:multiLevelType w:val="hybridMultilevel"/>
    <w:tmpl w:val="CE867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F4566B"/>
    <w:multiLevelType w:val="hybridMultilevel"/>
    <w:tmpl w:val="0A9C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60304A"/>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07855"/>
    <w:multiLevelType w:val="hybridMultilevel"/>
    <w:tmpl w:val="B3F655D0"/>
    <w:lvl w:ilvl="0" w:tplc="40F0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95224"/>
    <w:multiLevelType w:val="hybridMultilevel"/>
    <w:tmpl w:val="52D07B2A"/>
    <w:lvl w:ilvl="0" w:tplc="F1B8D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7515"/>
    <w:multiLevelType w:val="hybridMultilevel"/>
    <w:tmpl w:val="0D8C1648"/>
    <w:lvl w:ilvl="0" w:tplc="7BF268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6"/>
  </w:num>
  <w:num w:numId="4">
    <w:abstractNumId w:val="3"/>
  </w:num>
  <w:num w:numId="5">
    <w:abstractNumId w:val="5"/>
  </w:num>
  <w:num w:numId="6">
    <w:abstractNumId w:val="8"/>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E41"/>
    <w:rsid w:val="0001413C"/>
    <w:rsid w:val="000175F8"/>
    <w:rsid w:val="000254DF"/>
    <w:rsid w:val="0003449E"/>
    <w:rsid w:val="00036C53"/>
    <w:rsid w:val="000406DD"/>
    <w:rsid w:val="00043AA3"/>
    <w:rsid w:val="000445EB"/>
    <w:rsid w:val="000518C2"/>
    <w:rsid w:val="000519B9"/>
    <w:rsid w:val="0005519A"/>
    <w:rsid w:val="00055248"/>
    <w:rsid w:val="00056DC1"/>
    <w:rsid w:val="00060156"/>
    <w:rsid w:val="000669DF"/>
    <w:rsid w:val="000676F4"/>
    <w:rsid w:val="00070BBC"/>
    <w:rsid w:val="00073C92"/>
    <w:rsid w:val="00080F03"/>
    <w:rsid w:val="0008791E"/>
    <w:rsid w:val="000900E1"/>
    <w:rsid w:val="0009076A"/>
    <w:rsid w:val="000916F1"/>
    <w:rsid w:val="00091B14"/>
    <w:rsid w:val="00096D44"/>
    <w:rsid w:val="00097135"/>
    <w:rsid w:val="000A03A2"/>
    <w:rsid w:val="000A117F"/>
    <w:rsid w:val="000A2545"/>
    <w:rsid w:val="000A2B7B"/>
    <w:rsid w:val="000B0491"/>
    <w:rsid w:val="000B6220"/>
    <w:rsid w:val="000B7838"/>
    <w:rsid w:val="000C21B1"/>
    <w:rsid w:val="000C3C87"/>
    <w:rsid w:val="000C7460"/>
    <w:rsid w:val="000C7DC2"/>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2E9A"/>
    <w:rsid w:val="00155EEC"/>
    <w:rsid w:val="00156159"/>
    <w:rsid w:val="00160AC8"/>
    <w:rsid w:val="00162D88"/>
    <w:rsid w:val="00166ABA"/>
    <w:rsid w:val="001743FD"/>
    <w:rsid w:val="001764E6"/>
    <w:rsid w:val="00176E23"/>
    <w:rsid w:val="001808F1"/>
    <w:rsid w:val="001822AD"/>
    <w:rsid w:val="0018586B"/>
    <w:rsid w:val="0018792D"/>
    <w:rsid w:val="001A0DEE"/>
    <w:rsid w:val="001A33B6"/>
    <w:rsid w:val="001B5BD5"/>
    <w:rsid w:val="001B78F5"/>
    <w:rsid w:val="001C6038"/>
    <w:rsid w:val="001E151A"/>
    <w:rsid w:val="001F2677"/>
    <w:rsid w:val="001F60A1"/>
    <w:rsid w:val="00200A67"/>
    <w:rsid w:val="00201F88"/>
    <w:rsid w:val="00202332"/>
    <w:rsid w:val="0020544E"/>
    <w:rsid w:val="00211080"/>
    <w:rsid w:val="002210F4"/>
    <w:rsid w:val="002246A2"/>
    <w:rsid w:val="002304BA"/>
    <w:rsid w:val="00234510"/>
    <w:rsid w:val="0023700E"/>
    <w:rsid w:val="00246A7E"/>
    <w:rsid w:val="00253D5B"/>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1C45"/>
    <w:rsid w:val="002B478D"/>
    <w:rsid w:val="002B7EE4"/>
    <w:rsid w:val="002C187A"/>
    <w:rsid w:val="002C20F1"/>
    <w:rsid w:val="002C657B"/>
    <w:rsid w:val="002C680B"/>
    <w:rsid w:val="002D11FA"/>
    <w:rsid w:val="002D1654"/>
    <w:rsid w:val="002D2863"/>
    <w:rsid w:val="002D5EC0"/>
    <w:rsid w:val="002E061B"/>
    <w:rsid w:val="002E3DEA"/>
    <w:rsid w:val="002E7CC2"/>
    <w:rsid w:val="002F10A5"/>
    <w:rsid w:val="002F6F9B"/>
    <w:rsid w:val="0030534E"/>
    <w:rsid w:val="0032277E"/>
    <w:rsid w:val="003331C6"/>
    <w:rsid w:val="003341A1"/>
    <w:rsid w:val="003415ED"/>
    <w:rsid w:val="00343FBB"/>
    <w:rsid w:val="00345044"/>
    <w:rsid w:val="003469D9"/>
    <w:rsid w:val="003475C8"/>
    <w:rsid w:val="00351095"/>
    <w:rsid w:val="00354A9C"/>
    <w:rsid w:val="003613E4"/>
    <w:rsid w:val="00364973"/>
    <w:rsid w:val="00364C8C"/>
    <w:rsid w:val="00371EE9"/>
    <w:rsid w:val="00372347"/>
    <w:rsid w:val="00375325"/>
    <w:rsid w:val="00375807"/>
    <w:rsid w:val="0037588F"/>
    <w:rsid w:val="003779D4"/>
    <w:rsid w:val="00377A55"/>
    <w:rsid w:val="00382398"/>
    <w:rsid w:val="003831BA"/>
    <w:rsid w:val="003909E4"/>
    <w:rsid w:val="00396162"/>
    <w:rsid w:val="003A3E30"/>
    <w:rsid w:val="003A5323"/>
    <w:rsid w:val="003A616F"/>
    <w:rsid w:val="003A70FE"/>
    <w:rsid w:val="003B0C35"/>
    <w:rsid w:val="003B219E"/>
    <w:rsid w:val="003B4050"/>
    <w:rsid w:val="003C01B6"/>
    <w:rsid w:val="003C59FA"/>
    <w:rsid w:val="003D0AA3"/>
    <w:rsid w:val="003D3A33"/>
    <w:rsid w:val="003E16E4"/>
    <w:rsid w:val="003E21B3"/>
    <w:rsid w:val="003E2FBA"/>
    <w:rsid w:val="003F7603"/>
    <w:rsid w:val="0040259C"/>
    <w:rsid w:val="00407CAD"/>
    <w:rsid w:val="00411E65"/>
    <w:rsid w:val="0041321C"/>
    <w:rsid w:val="00420040"/>
    <w:rsid w:val="0042146C"/>
    <w:rsid w:val="00423388"/>
    <w:rsid w:val="00426D73"/>
    <w:rsid w:val="004327B2"/>
    <w:rsid w:val="00454913"/>
    <w:rsid w:val="00455A86"/>
    <w:rsid w:val="00455B14"/>
    <w:rsid w:val="00457441"/>
    <w:rsid w:val="004579F6"/>
    <w:rsid w:val="0046400C"/>
    <w:rsid w:val="004656D0"/>
    <w:rsid w:val="00465B53"/>
    <w:rsid w:val="00473ABD"/>
    <w:rsid w:val="0048197A"/>
    <w:rsid w:val="00482DCA"/>
    <w:rsid w:val="00483A10"/>
    <w:rsid w:val="00487179"/>
    <w:rsid w:val="00495E7B"/>
    <w:rsid w:val="004A0D3E"/>
    <w:rsid w:val="004A6258"/>
    <w:rsid w:val="004B6CFD"/>
    <w:rsid w:val="004C042E"/>
    <w:rsid w:val="004C204D"/>
    <w:rsid w:val="004D0436"/>
    <w:rsid w:val="004D0936"/>
    <w:rsid w:val="004D0C13"/>
    <w:rsid w:val="004E3083"/>
    <w:rsid w:val="004E5AD0"/>
    <w:rsid w:val="004E5C7D"/>
    <w:rsid w:val="004F1DD1"/>
    <w:rsid w:val="004F243D"/>
    <w:rsid w:val="004F3D8D"/>
    <w:rsid w:val="00500714"/>
    <w:rsid w:val="005076F1"/>
    <w:rsid w:val="00507E51"/>
    <w:rsid w:val="005103DA"/>
    <w:rsid w:val="00512B91"/>
    <w:rsid w:val="005158EB"/>
    <w:rsid w:val="0052082F"/>
    <w:rsid w:val="005346EB"/>
    <w:rsid w:val="00542FCC"/>
    <w:rsid w:val="0055762E"/>
    <w:rsid w:val="005616A5"/>
    <w:rsid w:val="00565445"/>
    <w:rsid w:val="00571D96"/>
    <w:rsid w:val="0057502C"/>
    <w:rsid w:val="00575334"/>
    <w:rsid w:val="00577E4F"/>
    <w:rsid w:val="00586F7D"/>
    <w:rsid w:val="0059253F"/>
    <w:rsid w:val="00593736"/>
    <w:rsid w:val="005A19A1"/>
    <w:rsid w:val="005A1C56"/>
    <w:rsid w:val="005A3181"/>
    <w:rsid w:val="005B0F06"/>
    <w:rsid w:val="005B4579"/>
    <w:rsid w:val="005B6141"/>
    <w:rsid w:val="005B6BD1"/>
    <w:rsid w:val="005C3F15"/>
    <w:rsid w:val="005C6FA6"/>
    <w:rsid w:val="005D1CC9"/>
    <w:rsid w:val="005D7CE5"/>
    <w:rsid w:val="005E2953"/>
    <w:rsid w:val="005E32BF"/>
    <w:rsid w:val="005E543A"/>
    <w:rsid w:val="005E54C7"/>
    <w:rsid w:val="005F0460"/>
    <w:rsid w:val="005F05CC"/>
    <w:rsid w:val="005F3989"/>
    <w:rsid w:val="005F4303"/>
    <w:rsid w:val="005F72E2"/>
    <w:rsid w:val="00600A1F"/>
    <w:rsid w:val="00601B52"/>
    <w:rsid w:val="0060280B"/>
    <w:rsid w:val="00604422"/>
    <w:rsid w:val="0060754E"/>
    <w:rsid w:val="00615DD0"/>
    <w:rsid w:val="00622E71"/>
    <w:rsid w:val="006356C4"/>
    <w:rsid w:val="00640685"/>
    <w:rsid w:val="00651341"/>
    <w:rsid w:val="00654213"/>
    <w:rsid w:val="00663677"/>
    <w:rsid w:val="006815B2"/>
    <w:rsid w:val="00682B31"/>
    <w:rsid w:val="00684205"/>
    <w:rsid w:val="006864E1"/>
    <w:rsid w:val="00691001"/>
    <w:rsid w:val="00694183"/>
    <w:rsid w:val="00696A12"/>
    <w:rsid w:val="006A0A6B"/>
    <w:rsid w:val="006A394B"/>
    <w:rsid w:val="006B029A"/>
    <w:rsid w:val="006B1037"/>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44608"/>
    <w:rsid w:val="00750552"/>
    <w:rsid w:val="00752E19"/>
    <w:rsid w:val="007536EB"/>
    <w:rsid w:val="00757614"/>
    <w:rsid w:val="00757869"/>
    <w:rsid w:val="00765060"/>
    <w:rsid w:val="00767ECE"/>
    <w:rsid w:val="007728B4"/>
    <w:rsid w:val="00772DAA"/>
    <w:rsid w:val="00774542"/>
    <w:rsid w:val="0077622E"/>
    <w:rsid w:val="00777FE4"/>
    <w:rsid w:val="00780677"/>
    <w:rsid w:val="007816B7"/>
    <w:rsid w:val="00781CC3"/>
    <w:rsid w:val="0079075D"/>
    <w:rsid w:val="007910DD"/>
    <w:rsid w:val="00797467"/>
    <w:rsid w:val="007A237F"/>
    <w:rsid w:val="007A3FA3"/>
    <w:rsid w:val="007A614F"/>
    <w:rsid w:val="007B646D"/>
    <w:rsid w:val="007C1468"/>
    <w:rsid w:val="007C41D7"/>
    <w:rsid w:val="007D708C"/>
    <w:rsid w:val="007F023E"/>
    <w:rsid w:val="007F16FB"/>
    <w:rsid w:val="007F1BBA"/>
    <w:rsid w:val="007F6489"/>
    <w:rsid w:val="00801792"/>
    <w:rsid w:val="0080585F"/>
    <w:rsid w:val="00815F39"/>
    <w:rsid w:val="0081600F"/>
    <w:rsid w:val="00821BC3"/>
    <w:rsid w:val="0082722D"/>
    <w:rsid w:val="008274F7"/>
    <w:rsid w:val="0083068C"/>
    <w:rsid w:val="00831796"/>
    <w:rsid w:val="008441F9"/>
    <w:rsid w:val="00844F6D"/>
    <w:rsid w:val="008452BA"/>
    <w:rsid w:val="00846A99"/>
    <w:rsid w:val="0085260E"/>
    <w:rsid w:val="008641D1"/>
    <w:rsid w:val="0087226B"/>
    <w:rsid w:val="00872F67"/>
    <w:rsid w:val="00875B68"/>
    <w:rsid w:val="00877EDA"/>
    <w:rsid w:val="008879E9"/>
    <w:rsid w:val="00893346"/>
    <w:rsid w:val="00894A9B"/>
    <w:rsid w:val="00894D19"/>
    <w:rsid w:val="00895BF3"/>
    <w:rsid w:val="008A0029"/>
    <w:rsid w:val="008A0D8D"/>
    <w:rsid w:val="008B1A69"/>
    <w:rsid w:val="008B7D04"/>
    <w:rsid w:val="008C1A39"/>
    <w:rsid w:val="008D00AA"/>
    <w:rsid w:val="008D1208"/>
    <w:rsid w:val="008E5C53"/>
    <w:rsid w:val="008E70F6"/>
    <w:rsid w:val="008E7214"/>
    <w:rsid w:val="008E7DFB"/>
    <w:rsid w:val="008F6A57"/>
    <w:rsid w:val="008F7327"/>
    <w:rsid w:val="0090059C"/>
    <w:rsid w:val="009066A3"/>
    <w:rsid w:val="009076C8"/>
    <w:rsid w:val="00914374"/>
    <w:rsid w:val="00915BBE"/>
    <w:rsid w:val="00916241"/>
    <w:rsid w:val="009203E8"/>
    <w:rsid w:val="00921D62"/>
    <w:rsid w:val="00922791"/>
    <w:rsid w:val="009228C1"/>
    <w:rsid w:val="00927CD6"/>
    <w:rsid w:val="00931A2B"/>
    <w:rsid w:val="00933572"/>
    <w:rsid w:val="009363C7"/>
    <w:rsid w:val="0094452B"/>
    <w:rsid w:val="0097205F"/>
    <w:rsid w:val="00972D36"/>
    <w:rsid w:val="00972F25"/>
    <w:rsid w:val="00977008"/>
    <w:rsid w:val="00977AC4"/>
    <w:rsid w:val="00977C9D"/>
    <w:rsid w:val="00980406"/>
    <w:rsid w:val="00987442"/>
    <w:rsid w:val="009913A8"/>
    <w:rsid w:val="009935D6"/>
    <w:rsid w:val="009A2C8F"/>
    <w:rsid w:val="009A7B65"/>
    <w:rsid w:val="009B6460"/>
    <w:rsid w:val="009C2B4C"/>
    <w:rsid w:val="009D2AD6"/>
    <w:rsid w:val="009D3A07"/>
    <w:rsid w:val="009D4711"/>
    <w:rsid w:val="009D4834"/>
    <w:rsid w:val="009D5DA6"/>
    <w:rsid w:val="009D7668"/>
    <w:rsid w:val="009E161C"/>
    <w:rsid w:val="009E1AAF"/>
    <w:rsid w:val="009E3A84"/>
    <w:rsid w:val="009E7ACC"/>
    <w:rsid w:val="009F160F"/>
    <w:rsid w:val="009F3C05"/>
    <w:rsid w:val="009F450E"/>
    <w:rsid w:val="009F54DA"/>
    <w:rsid w:val="00A01401"/>
    <w:rsid w:val="00A05E91"/>
    <w:rsid w:val="00A06984"/>
    <w:rsid w:val="00A10E86"/>
    <w:rsid w:val="00A1324E"/>
    <w:rsid w:val="00A235E6"/>
    <w:rsid w:val="00A27BE3"/>
    <w:rsid w:val="00A31C22"/>
    <w:rsid w:val="00A339B9"/>
    <w:rsid w:val="00A34317"/>
    <w:rsid w:val="00A348AC"/>
    <w:rsid w:val="00A35066"/>
    <w:rsid w:val="00A371C4"/>
    <w:rsid w:val="00A40EDF"/>
    <w:rsid w:val="00A432E5"/>
    <w:rsid w:val="00A53AD1"/>
    <w:rsid w:val="00A55876"/>
    <w:rsid w:val="00A568DF"/>
    <w:rsid w:val="00A634C2"/>
    <w:rsid w:val="00A67142"/>
    <w:rsid w:val="00A701B6"/>
    <w:rsid w:val="00A71329"/>
    <w:rsid w:val="00A73A79"/>
    <w:rsid w:val="00A7478D"/>
    <w:rsid w:val="00A75CC2"/>
    <w:rsid w:val="00A90782"/>
    <w:rsid w:val="00A91511"/>
    <w:rsid w:val="00A93C52"/>
    <w:rsid w:val="00A95F65"/>
    <w:rsid w:val="00AA7368"/>
    <w:rsid w:val="00AB1861"/>
    <w:rsid w:val="00AB4FF9"/>
    <w:rsid w:val="00AB7626"/>
    <w:rsid w:val="00AE254A"/>
    <w:rsid w:val="00AE7B21"/>
    <w:rsid w:val="00AF1980"/>
    <w:rsid w:val="00AF2021"/>
    <w:rsid w:val="00AF2C4E"/>
    <w:rsid w:val="00AF5C36"/>
    <w:rsid w:val="00B01C28"/>
    <w:rsid w:val="00B1043F"/>
    <w:rsid w:val="00B1259F"/>
    <w:rsid w:val="00B26136"/>
    <w:rsid w:val="00B2688E"/>
    <w:rsid w:val="00B26E27"/>
    <w:rsid w:val="00B42661"/>
    <w:rsid w:val="00B442DA"/>
    <w:rsid w:val="00B471BD"/>
    <w:rsid w:val="00B50C2D"/>
    <w:rsid w:val="00B61E4C"/>
    <w:rsid w:val="00B64904"/>
    <w:rsid w:val="00B737D8"/>
    <w:rsid w:val="00B77EEA"/>
    <w:rsid w:val="00B81EC4"/>
    <w:rsid w:val="00B8281D"/>
    <w:rsid w:val="00B86D88"/>
    <w:rsid w:val="00B91986"/>
    <w:rsid w:val="00BA4000"/>
    <w:rsid w:val="00BA60CE"/>
    <w:rsid w:val="00BA75A0"/>
    <w:rsid w:val="00BC4534"/>
    <w:rsid w:val="00BC5607"/>
    <w:rsid w:val="00BE0D1D"/>
    <w:rsid w:val="00BE2448"/>
    <w:rsid w:val="00BE24D4"/>
    <w:rsid w:val="00BE3458"/>
    <w:rsid w:val="00BE7681"/>
    <w:rsid w:val="00BF269B"/>
    <w:rsid w:val="00BF2BE7"/>
    <w:rsid w:val="00BF71A1"/>
    <w:rsid w:val="00BF7FEC"/>
    <w:rsid w:val="00C0199D"/>
    <w:rsid w:val="00C045C3"/>
    <w:rsid w:val="00C05102"/>
    <w:rsid w:val="00C1004B"/>
    <w:rsid w:val="00C13FA6"/>
    <w:rsid w:val="00C169ED"/>
    <w:rsid w:val="00C35AE4"/>
    <w:rsid w:val="00C44232"/>
    <w:rsid w:val="00C44645"/>
    <w:rsid w:val="00C5172D"/>
    <w:rsid w:val="00C53D57"/>
    <w:rsid w:val="00C54809"/>
    <w:rsid w:val="00C5484D"/>
    <w:rsid w:val="00C618F2"/>
    <w:rsid w:val="00C622FB"/>
    <w:rsid w:val="00C66A51"/>
    <w:rsid w:val="00C6782B"/>
    <w:rsid w:val="00C73207"/>
    <w:rsid w:val="00C7602A"/>
    <w:rsid w:val="00C82ED9"/>
    <w:rsid w:val="00C869F3"/>
    <w:rsid w:val="00C87D68"/>
    <w:rsid w:val="00C9281B"/>
    <w:rsid w:val="00CA091C"/>
    <w:rsid w:val="00CA3583"/>
    <w:rsid w:val="00CA367A"/>
    <w:rsid w:val="00CB1CF2"/>
    <w:rsid w:val="00CB1D26"/>
    <w:rsid w:val="00CB556B"/>
    <w:rsid w:val="00CC4C21"/>
    <w:rsid w:val="00CC57AD"/>
    <w:rsid w:val="00CD169A"/>
    <w:rsid w:val="00CD2327"/>
    <w:rsid w:val="00CD2ED4"/>
    <w:rsid w:val="00CD2F28"/>
    <w:rsid w:val="00CE0202"/>
    <w:rsid w:val="00CE5B83"/>
    <w:rsid w:val="00CE6017"/>
    <w:rsid w:val="00CF23C9"/>
    <w:rsid w:val="00CF6EDD"/>
    <w:rsid w:val="00D05922"/>
    <w:rsid w:val="00D1642B"/>
    <w:rsid w:val="00D30072"/>
    <w:rsid w:val="00D30C59"/>
    <w:rsid w:val="00D3599D"/>
    <w:rsid w:val="00D42AE1"/>
    <w:rsid w:val="00D54E33"/>
    <w:rsid w:val="00D605A4"/>
    <w:rsid w:val="00D61B13"/>
    <w:rsid w:val="00D6261C"/>
    <w:rsid w:val="00D63BD5"/>
    <w:rsid w:val="00D65E3B"/>
    <w:rsid w:val="00D7746A"/>
    <w:rsid w:val="00D77D1B"/>
    <w:rsid w:val="00D80EC0"/>
    <w:rsid w:val="00D838FE"/>
    <w:rsid w:val="00D8406F"/>
    <w:rsid w:val="00D859C7"/>
    <w:rsid w:val="00D87B40"/>
    <w:rsid w:val="00D9021F"/>
    <w:rsid w:val="00D93411"/>
    <w:rsid w:val="00D95B35"/>
    <w:rsid w:val="00D95DF7"/>
    <w:rsid w:val="00DA1080"/>
    <w:rsid w:val="00DA12C2"/>
    <w:rsid w:val="00DA7930"/>
    <w:rsid w:val="00DA7A73"/>
    <w:rsid w:val="00DB30A6"/>
    <w:rsid w:val="00DB4517"/>
    <w:rsid w:val="00DB7625"/>
    <w:rsid w:val="00DC71B1"/>
    <w:rsid w:val="00DD6A9E"/>
    <w:rsid w:val="00DD7E60"/>
    <w:rsid w:val="00DF3DEC"/>
    <w:rsid w:val="00E038CB"/>
    <w:rsid w:val="00E14C89"/>
    <w:rsid w:val="00E213C6"/>
    <w:rsid w:val="00E23367"/>
    <w:rsid w:val="00E31B92"/>
    <w:rsid w:val="00E365CF"/>
    <w:rsid w:val="00E42A79"/>
    <w:rsid w:val="00E43A2A"/>
    <w:rsid w:val="00E440EC"/>
    <w:rsid w:val="00E4510B"/>
    <w:rsid w:val="00E475D4"/>
    <w:rsid w:val="00E50B6E"/>
    <w:rsid w:val="00E52FB6"/>
    <w:rsid w:val="00E71764"/>
    <w:rsid w:val="00E71E4D"/>
    <w:rsid w:val="00E74D1C"/>
    <w:rsid w:val="00E75C89"/>
    <w:rsid w:val="00E80A3E"/>
    <w:rsid w:val="00E80E86"/>
    <w:rsid w:val="00E87183"/>
    <w:rsid w:val="00E8776E"/>
    <w:rsid w:val="00E912C2"/>
    <w:rsid w:val="00E9237A"/>
    <w:rsid w:val="00EA0B88"/>
    <w:rsid w:val="00EB2285"/>
    <w:rsid w:val="00EC2018"/>
    <w:rsid w:val="00EC228E"/>
    <w:rsid w:val="00EC4294"/>
    <w:rsid w:val="00EC4CD8"/>
    <w:rsid w:val="00EC681E"/>
    <w:rsid w:val="00ED02D3"/>
    <w:rsid w:val="00ED1F3E"/>
    <w:rsid w:val="00ED2EF6"/>
    <w:rsid w:val="00ED5E31"/>
    <w:rsid w:val="00EE3FD6"/>
    <w:rsid w:val="00EE6234"/>
    <w:rsid w:val="00EE64C1"/>
    <w:rsid w:val="00EF2A42"/>
    <w:rsid w:val="00F05AA0"/>
    <w:rsid w:val="00F061CB"/>
    <w:rsid w:val="00F06336"/>
    <w:rsid w:val="00F16F45"/>
    <w:rsid w:val="00F17035"/>
    <w:rsid w:val="00F17A5D"/>
    <w:rsid w:val="00F24050"/>
    <w:rsid w:val="00F2443A"/>
    <w:rsid w:val="00F248AA"/>
    <w:rsid w:val="00F31539"/>
    <w:rsid w:val="00F444EC"/>
    <w:rsid w:val="00F45FE3"/>
    <w:rsid w:val="00F51A75"/>
    <w:rsid w:val="00F54D03"/>
    <w:rsid w:val="00F56B73"/>
    <w:rsid w:val="00F62C51"/>
    <w:rsid w:val="00F6347A"/>
    <w:rsid w:val="00F65178"/>
    <w:rsid w:val="00F71532"/>
    <w:rsid w:val="00F7503A"/>
    <w:rsid w:val="00F81FEF"/>
    <w:rsid w:val="00F90BB1"/>
    <w:rsid w:val="00F9407E"/>
    <w:rsid w:val="00F978B9"/>
    <w:rsid w:val="00FA0A7A"/>
    <w:rsid w:val="00FA4F1C"/>
    <w:rsid w:val="00FA58A3"/>
    <w:rsid w:val="00FA61AF"/>
    <w:rsid w:val="00FB3575"/>
    <w:rsid w:val="00FB768A"/>
    <w:rsid w:val="00FB775E"/>
    <w:rsid w:val="00FD3A06"/>
    <w:rsid w:val="00FD4C5B"/>
    <w:rsid w:val="00FD7D14"/>
    <w:rsid w:val="00FE0092"/>
    <w:rsid w:val="00FE0216"/>
    <w:rsid w:val="00FE088B"/>
    <w:rsid w:val="00FE24DA"/>
    <w:rsid w:val="00FE499C"/>
    <w:rsid w:val="00FE6674"/>
    <w:rsid w:val="00FE79B8"/>
    <w:rsid w:val="00FF098A"/>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3D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styleId="HTMLPreformatted">
    <w:name w:val="HTML Preformatted"/>
    <w:basedOn w:val="Normal"/>
    <w:link w:val="HTMLPreformattedChar"/>
    <w:uiPriority w:val="99"/>
    <w:semiHidden/>
    <w:unhideWhenUsed/>
    <w:rsid w:val="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 w:type="character" w:styleId="Mention">
    <w:name w:val="Mention"/>
    <w:basedOn w:val="DefaultParagraphFont"/>
    <w:uiPriority w:val="99"/>
    <w:semiHidden/>
    <w:unhideWhenUsed/>
    <w:rsid w:val="00176E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25252006">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42797636">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1413659">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6577898">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675093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2286560">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5438472">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53230997">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193462348">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16473301">
      <w:bodyDiv w:val="1"/>
      <w:marLeft w:val="0"/>
      <w:marRight w:val="0"/>
      <w:marTop w:val="0"/>
      <w:marBottom w:val="0"/>
      <w:divBdr>
        <w:top w:val="none" w:sz="0" w:space="0" w:color="auto"/>
        <w:left w:val="none" w:sz="0" w:space="0" w:color="auto"/>
        <w:bottom w:val="none" w:sz="0" w:space="0" w:color="auto"/>
        <w:right w:val="none" w:sz="0" w:space="0" w:color="auto"/>
      </w:divBdr>
    </w:div>
    <w:div w:id="222958631">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3363917">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2029699">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45013569">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73239581">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39190933">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6038050">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67296563">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15393834">
      <w:bodyDiv w:val="1"/>
      <w:marLeft w:val="0"/>
      <w:marRight w:val="0"/>
      <w:marTop w:val="0"/>
      <w:marBottom w:val="0"/>
      <w:divBdr>
        <w:top w:val="none" w:sz="0" w:space="0" w:color="auto"/>
        <w:left w:val="none" w:sz="0" w:space="0" w:color="auto"/>
        <w:bottom w:val="none" w:sz="0" w:space="0" w:color="auto"/>
        <w:right w:val="none" w:sz="0" w:space="0" w:color="auto"/>
      </w:divBdr>
    </w:div>
    <w:div w:id="721295732">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66466480">
      <w:bodyDiv w:val="1"/>
      <w:marLeft w:val="0"/>
      <w:marRight w:val="0"/>
      <w:marTop w:val="0"/>
      <w:marBottom w:val="0"/>
      <w:divBdr>
        <w:top w:val="none" w:sz="0" w:space="0" w:color="auto"/>
        <w:left w:val="none" w:sz="0" w:space="0" w:color="auto"/>
        <w:bottom w:val="none" w:sz="0" w:space="0" w:color="auto"/>
        <w:right w:val="none" w:sz="0" w:space="0" w:color="auto"/>
      </w:divBdr>
    </w:div>
    <w:div w:id="770247567">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3693705">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14558106">
      <w:bodyDiv w:val="1"/>
      <w:marLeft w:val="0"/>
      <w:marRight w:val="0"/>
      <w:marTop w:val="0"/>
      <w:marBottom w:val="0"/>
      <w:divBdr>
        <w:top w:val="none" w:sz="0" w:space="0" w:color="auto"/>
        <w:left w:val="none" w:sz="0" w:space="0" w:color="auto"/>
        <w:bottom w:val="none" w:sz="0" w:space="0" w:color="auto"/>
        <w:right w:val="none" w:sz="0" w:space="0" w:color="auto"/>
      </w:divBdr>
    </w:div>
    <w:div w:id="927467384">
      <w:bodyDiv w:val="1"/>
      <w:marLeft w:val="0"/>
      <w:marRight w:val="0"/>
      <w:marTop w:val="0"/>
      <w:marBottom w:val="0"/>
      <w:divBdr>
        <w:top w:val="none" w:sz="0" w:space="0" w:color="auto"/>
        <w:left w:val="none" w:sz="0" w:space="0" w:color="auto"/>
        <w:bottom w:val="none" w:sz="0" w:space="0" w:color="auto"/>
        <w:right w:val="none" w:sz="0" w:space="0" w:color="auto"/>
      </w:divBdr>
    </w:div>
    <w:div w:id="929971932">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5956234">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01625164">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54790350">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498888473">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17038026">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42691880">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72641355">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691100410">
      <w:bodyDiv w:val="1"/>
      <w:marLeft w:val="0"/>
      <w:marRight w:val="0"/>
      <w:marTop w:val="0"/>
      <w:marBottom w:val="0"/>
      <w:divBdr>
        <w:top w:val="none" w:sz="0" w:space="0" w:color="auto"/>
        <w:left w:val="none" w:sz="0" w:space="0" w:color="auto"/>
        <w:bottom w:val="none" w:sz="0" w:space="0" w:color="auto"/>
        <w:right w:val="none" w:sz="0" w:space="0" w:color="auto"/>
      </w:divBdr>
    </w:div>
    <w:div w:id="1701589738">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28138340">
      <w:bodyDiv w:val="1"/>
      <w:marLeft w:val="0"/>
      <w:marRight w:val="0"/>
      <w:marTop w:val="0"/>
      <w:marBottom w:val="0"/>
      <w:divBdr>
        <w:top w:val="none" w:sz="0" w:space="0" w:color="auto"/>
        <w:left w:val="none" w:sz="0" w:space="0" w:color="auto"/>
        <w:bottom w:val="none" w:sz="0" w:space="0" w:color="auto"/>
        <w:right w:val="none" w:sz="0" w:space="0" w:color="auto"/>
      </w:divBdr>
    </w:div>
    <w:div w:id="1730182097">
      <w:bodyDiv w:val="1"/>
      <w:marLeft w:val="0"/>
      <w:marRight w:val="0"/>
      <w:marTop w:val="0"/>
      <w:marBottom w:val="0"/>
      <w:divBdr>
        <w:top w:val="none" w:sz="0" w:space="0" w:color="auto"/>
        <w:left w:val="none" w:sz="0" w:space="0" w:color="auto"/>
        <w:bottom w:val="none" w:sz="0" w:space="0" w:color="auto"/>
        <w:right w:val="none" w:sz="0" w:space="0" w:color="auto"/>
      </w:divBdr>
    </w:div>
    <w:div w:id="1741126364">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795901719">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159932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1130845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67082578">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02804282">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0400753">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31239469">
      <w:bodyDiv w:val="1"/>
      <w:marLeft w:val="0"/>
      <w:marRight w:val="0"/>
      <w:marTop w:val="0"/>
      <w:marBottom w:val="0"/>
      <w:divBdr>
        <w:top w:val="none" w:sz="0" w:space="0" w:color="auto"/>
        <w:left w:val="none" w:sz="0" w:space="0" w:color="auto"/>
        <w:bottom w:val="none" w:sz="0" w:space="0" w:color="auto"/>
        <w:right w:val="none" w:sz="0" w:space="0" w:color="auto"/>
      </w:divBdr>
    </w:div>
    <w:div w:id="213968630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sites/default/files/document/Res6_05_S_0_0.pd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ms.int/sites/default/files/document/Res6_05_S_0_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sites/default/files/document/Res6_05_S_0_0.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ms.int/sites/default/files/document/Res_9_04_Future_National_Report_S.pdf" TargetMode="External"/><Relationship Id="rId20" Type="http://schemas.openxmlformats.org/officeDocument/2006/relationships/hyperlink" Target="http://www.cms.int/sites/default/files/document/Res4.1_S_0_0.pdf"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int/sites/default/files/document/Res6_05_S_0_0.pdf" TargetMode="External"/><Relationship Id="rId23" Type="http://schemas.openxmlformats.org/officeDocument/2006/relationships/hyperlink" Target="http://www.cms.int/sites/default/files/document/Res6_05_S_0_0.pdf"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document/Res4.1_S_0_0.pdf" TargetMode="External"/><Relationship Id="rId22" Type="http://schemas.openxmlformats.org/officeDocument/2006/relationships/hyperlink" Target="http://www.cms.int/sites/default/files/document/Res_9_04_Future_National_Report_S.pdf" TargetMode="External"/><Relationship Id="rId27" Type="http://schemas.openxmlformats.org/officeDocument/2006/relationships/footer" Target="footer3.xml"/><Relationship Id="rId30"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C03BBC-B9BB-4835-A402-C02E3906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12</TotalTime>
  <Pages>12</Pages>
  <Words>4133</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6</cp:revision>
  <cp:lastPrinted>2017-07-10T13:48:00Z</cp:lastPrinted>
  <dcterms:created xsi:type="dcterms:W3CDTF">2017-07-10T13:43:00Z</dcterms:created>
  <dcterms:modified xsi:type="dcterms:W3CDTF">2017-07-11T10:00:00Z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