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9648CD"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7AB24B36" w:rsidR="00E966DE" w:rsidRPr="009648CD" w:rsidRDefault="00E966DE" w:rsidP="009750BD">
            <w:pPr>
              <w:spacing w:before="40" w:after="40"/>
              <w:rPr>
                <w:rFonts w:ascii="Arial" w:hAnsi="Arial" w:cs="Arial"/>
              </w:rPr>
            </w:pPr>
            <w:r w:rsidRPr="009648CD">
              <w:rPr>
                <w:rFonts w:ascii="Arial" w:hAnsi="Arial" w:cs="Arial"/>
              </w:rPr>
              <w:t>CMS/Sharks/MOS4/Doc.</w:t>
            </w:r>
            <w:r w:rsidR="009648CD" w:rsidRPr="009648CD">
              <w:rPr>
                <w:rFonts w:ascii="Arial" w:hAnsi="Arial" w:cs="Arial"/>
              </w:rPr>
              <w:t>14.2</w:t>
            </w:r>
          </w:p>
          <w:p w14:paraId="290E891E" w14:textId="5788F1B6" w:rsidR="00E966DE" w:rsidRPr="009648CD" w:rsidRDefault="009648CD" w:rsidP="009750BD">
            <w:pPr>
              <w:spacing w:before="40" w:after="40"/>
              <w:rPr>
                <w:rFonts w:ascii="Arial" w:hAnsi="Arial" w:cs="Arial"/>
              </w:rPr>
            </w:pPr>
            <w:r w:rsidRPr="009648CD">
              <w:rPr>
                <w:rFonts w:ascii="Arial" w:hAnsi="Arial" w:cs="Arial"/>
              </w:rPr>
              <w:t>21 d</w:t>
            </w:r>
            <w:r>
              <w:rPr>
                <w:rFonts w:ascii="Arial" w:hAnsi="Arial" w:cs="Arial"/>
              </w:rPr>
              <w:t>e diciembre 2022</w:t>
            </w:r>
          </w:p>
          <w:p w14:paraId="2DAEFF51" w14:textId="77777777" w:rsidR="00E966DE" w:rsidRPr="00E66323" w:rsidRDefault="00E966DE" w:rsidP="009750BD">
            <w:pPr>
              <w:spacing w:before="40" w:after="40"/>
              <w:rPr>
                <w:lang w:val="es-ES"/>
              </w:rPr>
            </w:pPr>
            <w:r w:rsidRPr="00F73871">
              <w:rPr>
                <w:rFonts w:ascii="Arial" w:hAnsi="Arial" w:cs="Arial"/>
                <w:lang w:val="es-ES"/>
              </w:rPr>
              <w:t>Original: Inglés</w:t>
            </w:r>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7FEBFECB"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9648CD">
        <w:rPr>
          <w:rFonts w:ascii="Arial" w:eastAsia="Times New Roman" w:hAnsi="Arial" w:cs="Arial"/>
          <w:bCs/>
          <w:lang w:val="es-ES"/>
        </w:rPr>
        <w:t>14</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51F3FC13" w14:textId="77777777" w:rsidR="009648CD" w:rsidRPr="009648CD" w:rsidRDefault="009648CD" w:rsidP="009648CD">
      <w:pPr>
        <w:widowControl w:val="0"/>
        <w:autoSpaceDE w:val="0"/>
        <w:autoSpaceDN w:val="0"/>
        <w:adjustRightInd w:val="0"/>
        <w:spacing w:after="120" w:line="240" w:lineRule="auto"/>
        <w:jc w:val="center"/>
        <w:rPr>
          <w:rFonts w:ascii="Arial" w:eastAsia="Times New Roman" w:hAnsi="Arial" w:cs="Times New Roman"/>
          <w:b/>
          <w:bCs/>
          <w:lang w:val="es-ES"/>
        </w:rPr>
      </w:pPr>
      <w:r w:rsidRPr="009648CD">
        <w:rPr>
          <w:rFonts w:ascii="Arial" w:eastAsia="Times New Roman" w:hAnsi="Arial" w:cs="Times New Roman"/>
          <w:b/>
          <w:bCs/>
          <w:lang w:val="es-ES"/>
        </w:rPr>
        <w:t>PROPUESTA DE PRESUPUESTO PARA EL TRIENIO (2023-2025)</w:t>
      </w:r>
    </w:p>
    <w:p w14:paraId="44C5AF96" w14:textId="77777777" w:rsidR="009648CD" w:rsidRPr="009648CD" w:rsidRDefault="009648CD" w:rsidP="009648CD">
      <w:pPr>
        <w:widowControl w:val="0"/>
        <w:autoSpaceDE w:val="0"/>
        <w:autoSpaceDN w:val="0"/>
        <w:adjustRightInd w:val="0"/>
        <w:spacing w:after="120" w:line="240" w:lineRule="auto"/>
        <w:jc w:val="center"/>
        <w:rPr>
          <w:rFonts w:ascii="Arial" w:eastAsia="Times New Roman" w:hAnsi="Arial" w:cs="Times New Roman"/>
          <w:bCs/>
          <w:i/>
        </w:rPr>
      </w:pPr>
      <w:r w:rsidRPr="009648CD">
        <w:rPr>
          <w:rFonts w:ascii="Arial" w:eastAsia="Times New Roman" w:hAnsi="Arial" w:cs="Times New Roman"/>
          <w:bCs/>
          <w:i/>
        </w:rPr>
        <w:t>(Preparado por la Secretaría)</w:t>
      </w:r>
    </w:p>
    <w:p w14:paraId="6EEDFA10"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n-GB"/>
        </w:rPr>
      </w:pPr>
    </w:p>
    <w:p w14:paraId="3A9F1938"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n-GB"/>
        </w:rPr>
      </w:pPr>
    </w:p>
    <w:p w14:paraId="04975848" w14:textId="5D820961"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El presente documento contiene tres escenarios presupuestarios propuestos para el próximo trienio (2023-2025) para dotar a la Secretaría de recursos según lo dispuesto en la Sección 8 del MdE. Se presentan en los </w:t>
      </w:r>
      <w:r w:rsidRPr="009648CD">
        <w:rPr>
          <w:rFonts w:ascii="Arial" w:eastAsia="Times New Roman" w:hAnsi="Arial" w:cs="Arial"/>
          <w:u w:val="single"/>
          <w:lang w:val="es-ES"/>
        </w:rPr>
        <w:t xml:space="preserve">Anexos 1-3. </w:t>
      </w:r>
    </w:p>
    <w:p w14:paraId="3D227AF4"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6ED3B057"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u w:val="single"/>
          <w:lang w:val="es-ES"/>
        </w:rPr>
        <w:t>El Anexo 4</w:t>
      </w:r>
      <w:r w:rsidRPr="009648CD">
        <w:rPr>
          <w:rFonts w:ascii="Arial" w:eastAsia="Times New Roman" w:hAnsi="Arial" w:cs="Arial"/>
          <w:lang w:val="es-ES"/>
        </w:rPr>
        <w:t xml:space="preserve"> proporciona una tabla con las «Contribuciones Anuales Indicativas de los Signatarios» para cubrir los costes de cada escenario. </w:t>
      </w:r>
    </w:p>
    <w:p w14:paraId="4A20E14E"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u w:val="single"/>
          <w:lang w:val="es-ES"/>
        </w:rPr>
      </w:pPr>
    </w:p>
    <w:p w14:paraId="6A705629"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u w:val="single"/>
          <w:lang w:val="es-ES"/>
        </w:rPr>
        <w:t>El Anexo 5</w:t>
      </w:r>
      <w:r w:rsidRPr="009648CD">
        <w:rPr>
          <w:rFonts w:ascii="Arial" w:eastAsia="Times New Roman" w:hAnsi="Arial" w:cs="Arial"/>
          <w:lang w:val="es-ES"/>
        </w:rPr>
        <w:t xml:space="preserve"> incluye los «Términos de Referencia del Fondo Fiduciario» revisados.</w:t>
      </w:r>
    </w:p>
    <w:p w14:paraId="6F1E6256"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b/>
          <w:lang w:val="es-ES"/>
        </w:rPr>
      </w:pPr>
    </w:p>
    <w:p w14:paraId="7BAF701B"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b/>
          <w:lang w:val="en-GB"/>
        </w:rPr>
      </w:pPr>
      <w:r w:rsidRPr="009648CD">
        <w:rPr>
          <w:rFonts w:ascii="Arial" w:eastAsia="Times New Roman" w:hAnsi="Arial" w:cs="Arial"/>
          <w:b/>
          <w:lang w:val="es-ES"/>
        </w:rPr>
        <w:t>Antecedentes</w:t>
      </w:r>
    </w:p>
    <w:p w14:paraId="146CA72F"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n-GB"/>
        </w:rPr>
      </w:pPr>
    </w:p>
    <w:p w14:paraId="275674CB"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Para cubrir los costes de una Secretaría plenamente operativa, la financiación sostenible es un requisito fundamental.</w:t>
      </w:r>
    </w:p>
    <w:p w14:paraId="3ACB447F"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230F912F" w14:textId="7AC5077D" w:rsidR="009648CD" w:rsidRPr="00A52AF1"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El Memorando de Entendimiento sobre la Conservación de Tiburones Migratorios (MdE sobre Tiburones) no es legalmente vinculante. Como tal, las contribuciones financieras de los Signatarios para cubrir el presupuesto básico y las actividades extrapresupuestarias son voluntarias. Las «contribuciones anuales indicativas», tal y como se adoptaron previamente en la tercera reunión de Signatarios (MOS3, por sus siglas en inglés) y se propusieron para la MOS4 (véase el </w:t>
      </w:r>
      <w:r w:rsidRPr="009648CD">
        <w:rPr>
          <w:rFonts w:ascii="Arial" w:eastAsia="Times New Roman" w:hAnsi="Arial" w:cs="Arial"/>
          <w:u w:val="single"/>
          <w:lang w:val="es-ES"/>
        </w:rPr>
        <w:t>Anexo 4</w:t>
      </w:r>
      <w:r w:rsidRPr="009648CD">
        <w:rPr>
          <w:rFonts w:ascii="Arial" w:eastAsia="Times New Roman" w:hAnsi="Arial" w:cs="Arial"/>
          <w:lang w:val="es-ES"/>
        </w:rPr>
        <w:t>), no son vinculantes pero orientan a los Signatarios sobre su parte de los costes del presupuesto básico de acuerdo con la escala de valoración de la ONU</w:t>
      </w:r>
      <w:r w:rsidRPr="00A52AF1">
        <w:rPr>
          <w:rFonts w:ascii="Arial" w:eastAsia="Times New Roman" w:hAnsi="Arial" w:cs="Arial"/>
          <w:lang w:val="es-ES"/>
        </w:rPr>
        <w:t xml:space="preserve"> </w:t>
      </w:r>
      <w:r w:rsidR="00A52AF1" w:rsidRPr="00A52AF1">
        <w:rPr>
          <w:rFonts w:ascii="Arial" w:hAnsi="Arial" w:cs="Arial"/>
          <w:lang w:val="es-ES"/>
        </w:rPr>
        <w:t>según lo adoptado por la As</w:t>
      </w:r>
      <w:r w:rsidR="00A52AF1">
        <w:rPr>
          <w:rFonts w:ascii="Arial" w:hAnsi="Arial" w:cs="Arial"/>
          <w:lang w:val="es-ES"/>
        </w:rPr>
        <w:t>amblea General de las Naciones Unidas.</w:t>
      </w:r>
    </w:p>
    <w:p w14:paraId="274171C5"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r w:rsidRPr="009648CD">
        <w:rPr>
          <w:rFonts w:ascii="Arial" w:eastAsia="Times New Roman" w:hAnsi="Arial" w:cs="Arial"/>
          <w:lang w:val="es-ES"/>
        </w:rPr>
        <w:t xml:space="preserve"> </w:t>
      </w:r>
    </w:p>
    <w:p w14:paraId="14B6672A" w14:textId="0B71808B"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Las contribuciones voluntarias recibidas de los Signatarios en los tres trienios anteriores fueron significativamente inferiores a los presupuestos aprobados, como se muestra en </w:t>
      </w:r>
      <w:hyperlink r:id="rId10" w:history="1">
        <w:r w:rsidRPr="009648CD">
          <w:rPr>
            <w:rFonts w:ascii="Arial" w:eastAsia="Times New Roman" w:hAnsi="Arial" w:cs="Arial"/>
            <w:color w:val="0000FF"/>
            <w:u w:val="single"/>
            <w:lang w:val="es-ES"/>
          </w:rPr>
          <w:t>CMS/Sharks/MOS</w:t>
        </w:r>
        <w:r w:rsidR="00F14C25">
          <w:rPr>
            <w:rFonts w:ascii="Arial" w:eastAsia="Times New Roman" w:hAnsi="Arial" w:cs="Arial"/>
            <w:color w:val="0000FF"/>
            <w:u w:val="single"/>
            <w:lang w:val="es-ES"/>
          </w:rPr>
          <w:t>4</w:t>
        </w:r>
        <w:r w:rsidRPr="009648CD">
          <w:rPr>
            <w:rFonts w:ascii="Arial" w:eastAsia="Times New Roman" w:hAnsi="Arial" w:cs="Arial"/>
            <w:color w:val="0000FF"/>
            <w:u w:val="single"/>
            <w:lang w:val="es-ES"/>
          </w:rPr>
          <w:t>/Doc.14.1</w:t>
        </w:r>
      </w:hyperlink>
      <w:r w:rsidRPr="009648CD">
        <w:rPr>
          <w:rFonts w:ascii="Arial" w:eastAsia="Times New Roman" w:hAnsi="Arial" w:cs="Arial"/>
          <w:lang w:val="es-ES"/>
        </w:rPr>
        <w:t>.</w:t>
      </w:r>
    </w:p>
    <w:p w14:paraId="34A06C82"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096F7E30"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Además, una parte considerable de los fondos recibidos se había destinado total o parcialmente a actividades de proyectos extrapresupuestarios. Si bien estos fondos basados en proyectos permiten mejorar la aplicación de las decisiones de la MOS, no contribuyen a garantizar la financiación del presupuesto básico de la Secretaría.</w:t>
      </w:r>
    </w:p>
    <w:p w14:paraId="1548AB71"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1FE5C3C7" w14:textId="3A7F2B12" w:rsid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 Secretaría ha seguido aplicando un régimen de gastos muy conservador debido a la incertidumbre de los ingresos del Fondo Fiduciario. Esto dificulta la planificación a largo plazo y ha dado lugar al desarrollo </w:t>
      </w:r>
      <w:r w:rsidRPr="009648CD">
        <w:rPr>
          <w:rFonts w:ascii="Arial" w:eastAsia="Times New Roman" w:hAnsi="Arial" w:cs="Arial"/>
          <w:i/>
          <w:iCs/>
          <w:lang w:val="es-ES"/>
        </w:rPr>
        <w:t>ad hoc</w:t>
      </w:r>
      <w:r w:rsidRPr="009648CD">
        <w:rPr>
          <w:rFonts w:ascii="Arial" w:eastAsia="Times New Roman" w:hAnsi="Arial" w:cs="Arial"/>
          <w:lang w:val="es-ES"/>
        </w:rPr>
        <w:t xml:space="preserve"> de actividades a medida que los donantes facilitaban financiación. </w:t>
      </w:r>
    </w:p>
    <w:p w14:paraId="3BA422B0" w14:textId="77777777" w:rsidR="001B0DEC" w:rsidRPr="009648CD" w:rsidRDefault="001B0DEC" w:rsidP="001B0DEC">
      <w:pPr>
        <w:widowControl w:val="0"/>
        <w:autoSpaceDE w:val="0"/>
        <w:autoSpaceDN w:val="0"/>
        <w:adjustRightInd w:val="0"/>
        <w:spacing w:after="0" w:line="240" w:lineRule="auto"/>
        <w:contextualSpacing/>
        <w:jc w:val="both"/>
        <w:rPr>
          <w:rFonts w:ascii="Arial" w:eastAsia="Times New Roman" w:hAnsi="Arial" w:cs="Arial"/>
          <w:lang w:val="es-ES"/>
        </w:rPr>
      </w:pPr>
    </w:p>
    <w:p w14:paraId="4C9465D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Para optimizar la planificación y la recaudación de fondos, el presupuesto propuesto se ha reorganizado para cubrir únicamente los costes de las tareas básicas de la Secretaría. Esto incluye los costes de personal, reuniones, funcionamiento de los órganos de gobierno y gastos de funcionamiento. </w:t>
      </w:r>
    </w:p>
    <w:p w14:paraId="74139396"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2E11E152"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financiación para la ejecución de las actividades del Programa de Trabajo 2023-2025 (actividades extrapresupuestarias) estará sujeta a una recaudación de fondos adicional. Esto ya está en consonancia con las necesidades de algunos Signatarios donantes importantes, que solamente pueden contribuir basándose en propuestas de proyectos a medida.</w:t>
      </w:r>
    </w:p>
    <w:p w14:paraId="7EFDDC21" w14:textId="77777777" w:rsidR="009648CD" w:rsidRPr="009648CD" w:rsidRDefault="009648CD" w:rsidP="009648CD">
      <w:pPr>
        <w:widowControl w:val="0"/>
        <w:autoSpaceDE w:val="0"/>
        <w:autoSpaceDN w:val="0"/>
        <w:adjustRightInd w:val="0"/>
        <w:spacing w:after="0" w:line="240" w:lineRule="auto"/>
        <w:rPr>
          <w:rFonts w:ascii="Arial" w:eastAsia="Times New Roman" w:hAnsi="Arial" w:cs="Arial"/>
          <w:lang w:val="es-ES"/>
        </w:rPr>
      </w:pPr>
    </w:p>
    <w:p w14:paraId="6BF2D9EB"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Times New Roman"/>
          <w:sz w:val="18"/>
          <w:szCs w:val="24"/>
          <w:lang w:val="es-ES"/>
        </w:rPr>
      </w:pPr>
      <w:r w:rsidRPr="009648CD">
        <w:rPr>
          <w:rFonts w:ascii="Arial" w:eastAsia="Times New Roman" w:hAnsi="Arial" w:cs="Arial"/>
          <w:lang w:val="es-ES"/>
        </w:rPr>
        <w:t xml:space="preserve">La MOS4 no acordará ningún presupuesto específico para dichas actividades extrapresupuestarias. Aunque las contribuciones tanto al «presupuesto básico» como al «presupuesto de ejecución» son voluntarias y, como tales, están sujetas a la recaudación de fondos, la división de estos dos tipos de presupuestos tiene sentido, pues los requisitos de presentación de informes sobre la financiación asignada varían en función del acuerdo con el donante y del periodo de ejecución. </w:t>
      </w:r>
      <w:bookmarkStart w:id="0" w:name="_Hlk120178286"/>
      <w:r w:rsidRPr="009648CD">
        <w:rPr>
          <w:rFonts w:ascii="Arial" w:eastAsia="Times New Roman" w:hAnsi="Arial" w:cs="Arial"/>
          <w:lang w:val="es-ES"/>
        </w:rPr>
        <w:t xml:space="preserve">La recaudación de fondos y la realización de actividades extrapresupuestarias suelen requerir un tiempo considerable del personal para gestionar los diversos procedimientos administrativos. Se proporcionan más detalles en la sección «Partidas presupuestarias en detalle: Personal». </w:t>
      </w:r>
      <w:bookmarkEnd w:id="0"/>
    </w:p>
    <w:p w14:paraId="5E9EF6FE"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13765A6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Times New Roman"/>
          <w:lang w:val="es-ES"/>
        </w:rPr>
        <w:t>La Secretaría propone enviar facturas anuales basadas en la cuota calculada. Los Signatarios podrán solicitar facturas modificadas si desean pagar una cantidad diferente a la cuota calculada.</w:t>
      </w:r>
    </w:p>
    <w:p w14:paraId="3E76B2A7"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6AB081F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Adicionalmente, la Secretaría recaudará fondos para las actividades extrapresupuestarias acordadas en el Programa de Trabajo 2023-2025 a través de convocatorias de financiación independientes. </w:t>
      </w:r>
    </w:p>
    <w:p w14:paraId="1076BDA5" w14:textId="77777777" w:rsidR="009648CD" w:rsidRPr="009648CD" w:rsidRDefault="009648CD" w:rsidP="009648CD">
      <w:pPr>
        <w:widowControl w:val="0"/>
        <w:autoSpaceDE w:val="0"/>
        <w:autoSpaceDN w:val="0"/>
        <w:adjustRightInd w:val="0"/>
        <w:spacing w:after="0" w:line="240" w:lineRule="auto"/>
        <w:rPr>
          <w:rFonts w:ascii="Arial" w:eastAsia="Times New Roman" w:hAnsi="Arial" w:cs="Arial"/>
          <w:b/>
          <w:lang w:val="es-ES"/>
        </w:rPr>
      </w:pPr>
    </w:p>
    <w:p w14:paraId="36561F69"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s-ES"/>
        </w:rPr>
      </w:pPr>
      <w:r w:rsidRPr="009648CD">
        <w:rPr>
          <w:rFonts w:ascii="Arial" w:eastAsia="Times New Roman" w:hAnsi="Arial" w:cs="Arial"/>
          <w:b/>
          <w:lang w:val="es-ES"/>
        </w:rPr>
        <w:t>Contribución en especie de la Secretaría de la CMS</w:t>
      </w:r>
    </w:p>
    <w:p w14:paraId="20FFC907"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s-ES"/>
        </w:rPr>
      </w:pPr>
    </w:p>
    <w:p w14:paraId="0FCFC8C5"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 Secretaría sigue beneficiándose de la dirección y el apoyo proporcionados por la dirección de la CMS y la Unidad de Administración y Gestión de Fondos (AFMU, por sus siglas en inglés). Además, la Secretaría cuenta con el apoyo del Equipo de Gestión de la Información y Comunicaciones (IMCA, por sus siglas en inglés) de la CMS. La Tabla 1 ofrece una visión general de la contribución en especie de la Secretaría de la CMS al MdE. </w:t>
      </w:r>
    </w:p>
    <w:p w14:paraId="3155DC06"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3B2EA6D6" w14:textId="77777777"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bCs/>
          <w:sz w:val="18"/>
          <w:szCs w:val="18"/>
          <w:lang w:val="es-ES"/>
        </w:rPr>
      </w:pPr>
      <w:r w:rsidRPr="009648CD">
        <w:rPr>
          <w:rFonts w:ascii="Arial" w:eastAsia="Times New Roman" w:hAnsi="Arial" w:cs="Arial"/>
          <w:b/>
          <w:sz w:val="18"/>
          <w:szCs w:val="18"/>
          <w:lang w:val="es-ES"/>
        </w:rPr>
        <w:t xml:space="preserve">Tabla 1: </w:t>
      </w:r>
      <w:r w:rsidRPr="009648CD">
        <w:rPr>
          <w:rFonts w:ascii="Arial" w:eastAsia="Times New Roman" w:hAnsi="Arial" w:cs="Arial"/>
          <w:sz w:val="18"/>
          <w:szCs w:val="18"/>
          <w:lang w:val="es-ES"/>
        </w:rPr>
        <w:t>Resumen de los costes (en euros) del tiempo del personal que la Secretaría de la CMS proporciona en especie para dar servicio al MdE sobre tiburones.</w:t>
      </w:r>
    </w:p>
    <w:p w14:paraId="07C33B3C"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s-ES"/>
        </w:rPr>
      </w:pPr>
    </w:p>
    <w:tbl>
      <w:tblPr>
        <w:tblStyle w:val="PlainTable23"/>
        <w:tblW w:w="4700" w:type="pct"/>
        <w:tblInd w:w="567" w:type="dxa"/>
        <w:tblCellMar>
          <w:top w:w="28" w:type="dxa"/>
          <w:left w:w="28" w:type="dxa"/>
          <w:bottom w:w="28" w:type="dxa"/>
          <w:right w:w="28" w:type="dxa"/>
        </w:tblCellMar>
        <w:tblLook w:val="04A0" w:firstRow="1" w:lastRow="0" w:firstColumn="1" w:lastColumn="0" w:noHBand="0" w:noVBand="1"/>
      </w:tblPr>
      <w:tblGrid>
        <w:gridCol w:w="2612"/>
        <w:gridCol w:w="1198"/>
        <w:gridCol w:w="1256"/>
        <w:gridCol w:w="1256"/>
        <w:gridCol w:w="1256"/>
        <w:gridCol w:w="1474"/>
      </w:tblGrid>
      <w:tr w:rsidR="009648CD" w:rsidRPr="009648CD" w14:paraId="5691BDF0" w14:textId="77777777" w:rsidTr="009648C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67C417F4"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Personal</w:t>
            </w:r>
          </w:p>
        </w:tc>
        <w:tc>
          <w:tcPr>
            <w:tcW w:w="662" w:type="pct"/>
            <w:noWrap/>
          </w:tcPr>
          <w:p w14:paraId="68D7DD74" w14:textId="77777777" w:rsidR="009648CD" w:rsidRPr="009648CD" w:rsidRDefault="009648CD" w:rsidP="009648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694" w:type="pct"/>
            <w:noWrap/>
            <w:vAlign w:val="bottom"/>
          </w:tcPr>
          <w:p w14:paraId="3C57A7F9"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2023</w:t>
            </w:r>
          </w:p>
        </w:tc>
        <w:tc>
          <w:tcPr>
            <w:tcW w:w="694" w:type="pct"/>
            <w:noWrap/>
            <w:vAlign w:val="bottom"/>
          </w:tcPr>
          <w:p w14:paraId="09D3C677"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2024</w:t>
            </w:r>
          </w:p>
        </w:tc>
        <w:tc>
          <w:tcPr>
            <w:tcW w:w="694" w:type="pct"/>
            <w:noWrap/>
            <w:vAlign w:val="bottom"/>
          </w:tcPr>
          <w:p w14:paraId="1C716FE4"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2025</w:t>
            </w:r>
          </w:p>
        </w:tc>
        <w:tc>
          <w:tcPr>
            <w:tcW w:w="814" w:type="pct"/>
            <w:shd w:val="clear" w:color="auto" w:fill="E7E6E6"/>
            <w:noWrap/>
            <w:vAlign w:val="bottom"/>
          </w:tcPr>
          <w:p w14:paraId="46DE3B32"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Total</w:t>
            </w:r>
          </w:p>
        </w:tc>
      </w:tr>
      <w:tr w:rsidR="009648CD" w:rsidRPr="009648CD" w14:paraId="147C3466"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tcPr>
          <w:p w14:paraId="303072AF" w14:textId="52A1F239"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Secretari</w:t>
            </w:r>
            <w:r w:rsidR="001B0DEC">
              <w:rPr>
                <w:rFonts w:ascii="Arial" w:eastAsia="Times New Roman" w:hAnsi="Arial" w:cs="Arial"/>
                <w:sz w:val="18"/>
                <w:szCs w:val="18"/>
              </w:rPr>
              <w:t>a</w:t>
            </w:r>
            <w:r w:rsidRPr="009648CD">
              <w:rPr>
                <w:rFonts w:ascii="Arial" w:eastAsia="Times New Roman" w:hAnsi="Arial" w:cs="Arial"/>
                <w:sz w:val="18"/>
                <w:szCs w:val="18"/>
              </w:rPr>
              <w:t xml:space="preserve"> Ejecutiv</w:t>
            </w:r>
            <w:r w:rsidR="001B0DEC">
              <w:rPr>
                <w:rFonts w:ascii="Arial" w:eastAsia="Times New Roman" w:hAnsi="Arial" w:cs="Arial"/>
                <w:sz w:val="18"/>
                <w:szCs w:val="18"/>
              </w:rPr>
              <w:t>a</w:t>
            </w:r>
            <w:r w:rsidRPr="009648CD">
              <w:rPr>
                <w:rFonts w:ascii="Arial" w:eastAsia="Times New Roman" w:hAnsi="Arial" w:cs="Arial"/>
                <w:sz w:val="18"/>
                <w:szCs w:val="18"/>
              </w:rPr>
              <w:t>, CMS, D-1 (2 %) </w:t>
            </w:r>
          </w:p>
        </w:tc>
        <w:tc>
          <w:tcPr>
            <w:tcW w:w="694" w:type="pct"/>
            <w:noWrap/>
            <w:vAlign w:val="center"/>
          </w:tcPr>
          <w:p w14:paraId="4DAC7CE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5275</w:t>
            </w:r>
          </w:p>
        </w:tc>
        <w:tc>
          <w:tcPr>
            <w:tcW w:w="694" w:type="pct"/>
            <w:noWrap/>
            <w:vAlign w:val="center"/>
          </w:tcPr>
          <w:p w14:paraId="6D3FFE1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5381</w:t>
            </w:r>
          </w:p>
        </w:tc>
        <w:tc>
          <w:tcPr>
            <w:tcW w:w="694" w:type="pct"/>
            <w:noWrap/>
            <w:vAlign w:val="center"/>
          </w:tcPr>
          <w:p w14:paraId="4B0361D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5489</w:t>
            </w:r>
          </w:p>
        </w:tc>
        <w:tc>
          <w:tcPr>
            <w:tcW w:w="814" w:type="pct"/>
            <w:shd w:val="clear" w:color="auto" w:fill="E7E6E6"/>
            <w:noWrap/>
            <w:vAlign w:val="center"/>
          </w:tcPr>
          <w:p w14:paraId="5BCE4D6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16 145</w:t>
            </w:r>
          </w:p>
        </w:tc>
      </w:tr>
      <w:tr w:rsidR="009648CD" w:rsidRPr="009648CD" w14:paraId="3416441E" w14:textId="77777777" w:rsidTr="009648CD">
        <w:trPr>
          <w:trHeight w:val="70"/>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7BF2E792"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 xml:space="preserve">Oficial del Programa de Especies Acuáticas, CMS, </w:t>
            </w:r>
            <w:r w:rsidRPr="009648CD">
              <w:rPr>
                <w:rFonts w:ascii="Arial" w:eastAsia="Times New Roman" w:hAnsi="Arial" w:cs="Arial"/>
                <w:sz w:val="18"/>
                <w:szCs w:val="18"/>
                <w:lang w:val="es-ES"/>
              </w:rPr>
              <w:br/>
              <w:t>P-4 (10 %)</w:t>
            </w:r>
          </w:p>
        </w:tc>
        <w:tc>
          <w:tcPr>
            <w:tcW w:w="694" w:type="pct"/>
            <w:noWrap/>
            <w:vAlign w:val="center"/>
            <w:hideMark/>
          </w:tcPr>
          <w:p w14:paraId="30AAC6E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17 216</w:t>
            </w:r>
          </w:p>
        </w:tc>
        <w:tc>
          <w:tcPr>
            <w:tcW w:w="694" w:type="pct"/>
            <w:noWrap/>
            <w:vAlign w:val="center"/>
            <w:hideMark/>
          </w:tcPr>
          <w:p w14:paraId="229E216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17 560</w:t>
            </w:r>
          </w:p>
        </w:tc>
        <w:tc>
          <w:tcPr>
            <w:tcW w:w="694" w:type="pct"/>
            <w:noWrap/>
            <w:vAlign w:val="center"/>
            <w:hideMark/>
          </w:tcPr>
          <w:p w14:paraId="277351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17 911</w:t>
            </w:r>
          </w:p>
        </w:tc>
        <w:tc>
          <w:tcPr>
            <w:tcW w:w="814" w:type="pct"/>
            <w:shd w:val="clear" w:color="auto" w:fill="E7E6E6"/>
            <w:noWrap/>
            <w:vAlign w:val="center"/>
            <w:hideMark/>
          </w:tcPr>
          <w:p w14:paraId="0E036A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52 686</w:t>
            </w:r>
          </w:p>
        </w:tc>
      </w:tr>
      <w:tr w:rsidR="009648CD" w:rsidRPr="009648CD" w14:paraId="2A223AD5" w14:textId="77777777" w:rsidTr="009648C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5540040B"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Equipo de Gestión de la Información y Comunicaciones, P3 (5 %), G5 (5 %)</w:t>
            </w:r>
          </w:p>
        </w:tc>
        <w:tc>
          <w:tcPr>
            <w:tcW w:w="694" w:type="pct"/>
            <w:noWrap/>
            <w:vAlign w:val="center"/>
            <w:hideMark/>
          </w:tcPr>
          <w:p w14:paraId="13E80F5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11 928</w:t>
            </w:r>
          </w:p>
        </w:tc>
        <w:tc>
          <w:tcPr>
            <w:tcW w:w="694" w:type="pct"/>
            <w:noWrap/>
            <w:vAlign w:val="center"/>
            <w:hideMark/>
          </w:tcPr>
          <w:p w14:paraId="48A11AF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14 718</w:t>
            </w:r>
          </w:p>
        </w:tc>
        <w:tc>
          <w:tcPr>
            <w:tcW w:w="694" w:type="pct"/>
            <w:noWrap/>
            <w:vAlign w:val="center"/>
            <w:hideMark/>
          </w:tcPr>
          <w:p w14:paraId="6793CBC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15 013</w:t>
            </w:r>
          </w:p>
        </w:tc>
        <w:tc>
          <w:tcPr>
            <w:tcW w:w="814" w:type="pct"/>
            <w:shd w:val="clear" w:color="auto" w:fill="E7E6E6"/>
            <w:noWrap/>
            <w:vAlign w:val="center"/>
            <w:hideMark/>
          </w:tcPr>
          <w:p w14:paraId="2BFD293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41 659</w:t>
            </w:r>
          </w:p>
        </w:tc>
      </w:tr>
      <w:tr w:rsidR="009648CD" w:rsidRPr="009648CD" w14:paraId="26E708DE" w14:textId="77777777" w:rsidTr="009648CD">
        <w:trPr>
          <w:trHeight w:val="511"/>
        </w:trPr>
        <w:tc>
          <w:tcPr>
            <w:cnfStyle w:val="001000000000" w:firstRow="0" w:lastRow="0" w:firstColumn="1" w:lastColumn="0" w:oddVBand="0" w:evenVBand="0" w:oddHBand="0" w:evenHBand="0" w:firstRowFirstColumn="0" w:firstRowLastColumn="0" w:lastRowFirstColumn="0" w:lastRowLastColumn="0"/>
            <w:tcW w:w="2104" w:type="pct"/>
            <w:gridSpan w:val="2"/>
            <w:vAlign w:val="center"/>
            <w:hideMark/>
          </w:tcPr>
          <w:p w14:paraId="7E37C4C8"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Unidad de Gestión Administrativa y Financiera P3 (5 %); 2xG-5 (5 %) (financiado a través de los costes de apoyo al programa - 13 % PSC)</w:t>
            </w:r>
          </w:p>
        </w:tc>
        <w:tc>
          <w:tcPr>
            <w:tcW w:w="694" w:type="pct"/>
            <w:noWrap/>
            <w:vAlign w:val="center"/>
            <w:hideMark/>
          </w:tcPr>
          <w:p w14:paraId="3C8530D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14 734</w:t>
            </w:r>
          </w:p>
        </w:tc>
        <w:tc>
          <w:tcPr>
            <w:tcW w:w="694" w:type="pct"/>
            <w:noWrap/>
            <w:vAlign w:val="center"/>
            <w:hideMark/>
          </w:tcPr>
          <w:p w14:paraId="5CAF1EB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15 029</w:t>
            </w:r>
          </w:p>
        </w:tc>
        <w:tc>
          <w:tcPr>
            <w:tcW w:w="694" w:type="pct"/>
            <w:noWrap/>
            <w:vAlign w:val="center"/>
            <w:hideMark/>
          </w:tcPr>
          <w:p w14:paraId="453B1DD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15 330</w:t>
            </w:r>
          </w:p>
        </w:tc>
        <w:tc>
          <w:tcPr>
            <w:tcW w:w="814" w:type="pct"/>
            <w:shd w:val="clear" w:color="auto" w:fill="E7E6E6"/>
            <w:noWrap/>
            <w:vAlign w:val="center"/>
            <w:hideMark/>
          </w:tcPr>
          <w:p w14:paraId="07F396A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45 093</w:t>
            </w:r>
          </w:p>
        </w:tc>
      </w:tr>
      <w:tr w:rsidR="009648CD" w:rsidRPr="009648CD" w14:paraId="6117F8F6"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2" w:type="pct"/>
          </w:tcPr>
          <w:p w14:paraId="084BE6B9" w14:textId="77777777" w:rsidR="009648CD" w:rsidRPr="009648CD" w:rsidRDefault="009648CD" w:rsidP="009648CD">
            <w:pPr>
              <w:jc w:val="right"/>
              <w:rPr>
                <w:rFonts w:ascii="Arial" w:eastAsia="Times New Roman" w:hAnsi="Arial" w:cs="Arial"/>
                <w:sz w:val="18"/>
                <w:szCs w:val="18"/>
              </w:rPr>
            </w:pPr>
          </w:p>
        </w:tc>
        <w:tc>
          <w:tcPr>
            <w:tcW w:w="662" w:type="pct"/>
            <w:noWrap/>
            <w:hideMark/>
          </w:tcPr>
          <w:p w14:paraId="62DEF1E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Total</w:t>
            </w:r>
          </w:p>
        </w:tc>
        <w:tc>
          <w:tcPr>
            <w:tcW w:w="694" w:type="pct"/>
            <w:noWrap/>
            <w:vAlign w:val="center"/>
          </w:tcPr>
          <w:p w14:paraId="1DF38C6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Calibri" w:eastAsia="Times New Roman" w:hAnsi="Calibri" w:cs="Calibri"/>
                <w:b/>
                <w:bCs/>
                <w:sz w:val="18"/>
                <w:szCs w:val="18"/>
              </w:rPr>
              <w:t>49 153</w:t>
            </w:r>
          </w:p>
        </w:tc>
        <w:tc>
          <w:tcPr>
            <w:tcW w:w="694" w:type="pct"/>
            <w:noWrap/>
            <w:vAlign w:val="center"/>
          </w:tcPr>
          <w:p w14:paraId="235D2E1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Calibri" w:eastAsia="Times New Roman" w:hAnsi="Calibri" w:cs="Calibri"/>
                <w:b/>
                <w:bCs/>
                <w:sz w:val="18"/>
                <w:szCs w:val="18"/>
              </w:rPr>
              <w:t>52 688</w:t>
            </w:r>
          </w:p>
        </w:tc>
        <w:tc>
          <w:tcPr>
            <w:tcW w:w="694" w:type="pct"/>
            <w:noWrap/>
            <w:vAlign w:val="center"/>
          </w:tcPr>
          <w:p w14:paraId="48BD314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Calibri" w:eastAsia="Times New Roman" w:hAnsi="Calibri" w:cs="Calibri"/>
                <w:b/>
                <w:bCs/>
                <w:sz w:val="18"/>
                <w:szCs w:val="18"/>
              </w:rPr>
              <w:t>53 742</w:t>
            </w:r>
          </w:p>
        </w:tc>
        <w:tc>
          <w:tcPr>
            <w:tcW w:w="814" w:type="pct"/>
            <w:shd w:val="clear" w:color="auto" w:fill="E7E6E6"/>
            <w:noWrap/>
            <w:vAlign w:val="center"/>
          </w:tcPr>
          <w:p w14:paraId="1D18F26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Calibri" w:eastAsia="Times New Roman" w:hAnsi="Calibri" w:cs="Calibri"/>
                <w:b/>
                <w:bCs/>
                <w:sz w:val="18"/>
                <w:szCs w:val="18"/>
              </w:rPr>
              <w:t>155 583</w:t>
            </w:r>
          </w:p>
        </w:tc>
      </w:tr>
    </w:tbl>
    <w:p w14:paraId="55ECB6C2"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b/>
          <w:lang w:val="en-GB"/>
        </w:rPr>
      </w:pPr>
    </w:p>
    <w:p w14:paraId="752C0E35"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b/>
          <w:lang w:val="es-ES"/>
        </w:rPr>
      </w:pPr>
      <w:r w:rsidRPr="009648CD">
        <w:rPr>
          <w:rFonts w:ascii="Arial" w:eastAsia="Times New Roman" w:hAnsi="Arial" w:cs="Arial"/>
          <w:lang w:val="es-ES"/>
        </w:rPr>
        <w:t>En comparación con el presupuesto anterior, la cantidad total de tiempo de personal que la CMS proporciona en especie al MdE sobre tiburones ha cambiado al eliminar el trabajo proporcionado por el Equipo de Servicios de Conferencias (CST, por sus siglas en inglés). En el futuro, se espera que el Asistente G5 contribuya al trabajo del CST. A cambio, el CST apoyaría el MdE sobre tiburones en momentos de gran carga de trabajo, por ejemplo, cuando se organice una MOS5. Se espera que los tiempos del personal dedicado a las reuniones proporcionados por el MdE sobre tiburones y la CMS se equilibren entre sí y sean un cero neto.</w:t>
      </w:r>
    </w:p>
    <w:p w14:paraId="362A1060"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b/>
          <w:lang w:val="es-ES"/>
        </w:rPr>
      </w:pPr>
    </w:p>
    <w:p w14:paraId="06C2F5F1"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s-ES"/>
        </w:rPr>
      </w:pPr>
    </w:p>
    <w:p w14:paraId="0061C179"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n-GB"/>
        </w:rPr>
      </w:pPr>
      <w:r w:rsidRPr="009648CD">
        <w:rPr>
          <w:rFonts w:ascii="Arial" w:eastAsia="Times New Roman" w:hAnsi="Arial" w:cs="Arial"/>
          <w:b/>
          <w:lang w:val="es-ES"/>
        </w:rPr>
        <w:lastRenderedPageBreak/>
        <w:t>Escenarios Presupuestarios Propuestos</w:t>
      </w:r>
    </w:p>
    <w:p w14:paraId="4147E4CC"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b/>
          <w:lang w:val="en-GB"/>
        </w:rPr>
      </w:pPr>
    </w:p>
    <w:p w14:paraId="7E213588"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b/>
          <w:lang w:val="en-GB"/>
        </w:rPr>
      </w:pPr>
      <w:r w:rsidRPr="009648CD">
        <w:rPr>
          <w:rFonts w:ascii="Arial" w:eastAsia="Times New Roman" w:hAnsi="Arial" w:cs="Arial"/>
          <w:b/>
          <w:lang w:val="es-ES"/>
        </w:rPr>
        <w:t>Visión general</w:t>
      </w:r>
    </w:p>
    <w:p w14:paraId="5B0F9F4F"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n-GB"/>
        </w:rPr>
      </w:pPr>
    </w:p>
    <w:p w14:paraId="015F921D"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Para el trienio 2023-2025, la Secretaría ha desarrollado tres escenarios (0, 1 y 2) para que los Signatarios los tengan en cuenta en función de su capacidad de provisión de recursos al Fondo Fiduciario. </w:t>
      </w:r>
    </w:p>
    <w:p w14:paraId="4A75120A"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0841E99F"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Las diferencias entre los tres escenarios se refieren exclusivamente a los costes de </w:t>
      </w:r>
      <w:r w:rsidRPr="009648CD">
        <w:rPr>
          <w:rFonts w:ascii="Arial" w:eastAsia="Times New Roman" w:hAnsi="Arial" w:cs="Arial"/>
          <w:b/>
          <w:bCs/>
          <w:lang w:val="es-ES"/>
        </w:rPr>
        <w:t>personal</w:t>
      </w:r>
      <w:r w:rsidRPr="009648CD">
        <w:rPr>
          <w:rFonts w:ascii="Arial" w:eastAsia="Times New Roman" w:hAnsi="Arial" w:cs="Arial"/>
          <w:lang w:val="es-ES"/>
        </w:rPr>
        <w:t xml:space="preserve">. Los demás costes se mantuvieron iguales en cada escenario, salvo pequeñas diferencias en los costes operativos. Esto proporciona flexibilidad para adaptar las decisiones que se tomen sobre el Programa de Trabajo propuesto en relación con el número de personal necesario. </w:t>
      </w:r>
    </w:p>
    <w:p w14:paraId="63AC2B7C" w14:textId="77777777" w:rsidR="009648CD" w:rsidRPr="009648CD" w:rsidRDefault="009648CD" w:rsidP="009648CD">
      <w:pPr>
        <w:widowControl w:val="0"/>
        <w:autoSpaceDE w:val="0"/>
        <w:autoSpaceDN w:val="0"/>
        <w:adjustRightInd w:val="0"/>
        <w:spacing w:after="0" w:line="240" w:lineRule="auto"/>
        <w:rPr>
          <w:rFonts w:ascii="Arial" w:eastAsia="Times New Roman" w:hAnsi="Arial" w:cs="Times New Roman"/>
          <w:sz w:val="18"/>
          <w:szCs w:val="24"/>
          <w:lang w:val="es-ES"/>
        </w:rPr>
      </w:pPr>
    </w:p>
    <w:p w14:paraId="5F0D3320" w14:textId="77777777" w:rsidR="009648CD" w:rsidRPr="009648CD" w:rsidRDefault="009648CD" w:rsidP="009648CD">
      <w:pPr>
        <w:widowControl w:val="0"/>
        <w:autoSpaceDE w:val="0"/>
        <w:autoSpaceDN w:val="0"/>
        <w:adjustRightInd w:val="0"/>
        <w:spacing w:after="0" w:line="240" w:lineRule="auto"/>
        <w:ind w:firstLine="540"/>
        <w:jc w:val="both"/>
        <w:rPr>
          <w:rFonts w:ascii="Arial" w:eastAsia="Times New Roman" w:hAnsi="Arial" w:cs="Arial"/>
          <w:b/>
          <w:bCs/>
          <w:sz w:val="18"/>
          <w:szCs w:val="18"/>
          <w:lang w:val="es-ES"/>
        </w:rPr>
      </w:pPr>
      <w:r w:rsidRPr="009648CD">
        <w:rPr>
          <w:rFonts w:ascii="Arial" w:eastAsia="Times New Roman" w:hAnsi="Arial" w:cs="Arial"/>
          <w:b/>
          <w:bCs/>
          <w:sz w:val="18"/>
          <w:szCs w:val="18"/>
          <w:lang w:val="es-ES"/>
        </w:rPr>
        <w:t xml:space="preserve">Tabla 2: </w:t>
      </w:r>
      <w:r w:rsidRPr="009648CD">
        <w:rPr>
          <w:rFonts w:ascii="Arial" w:eastAsia="Times New Roman" w:hAnsi="Arial" w:cs="Arial"/>
          <w:sz w:val="18"/>
          <w:szCs w:val="18"/>
          <w:lang w:val="es-ES"/>
        </w:rPr>
        <w:t>Resumen de los escenarios presupuestarios 0, 1 y 2 (en euros).</w:t>
      </w:r>
    </w:p>
    <w:p w14:paraId="186F2EDD"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tbl>
      <w:tblPr>
        <w:tblStyle w:val="PlainTable23"/>
        <w:tblW w:w="0" w:type="auto"/>
        <w:tblInd w:w="540" w:type="dxa"/>
        <w:tblCellMar>
          <w:top w:w="28" w:type="dxa"/>
          <w:left w:w="28" w:type="dxa"/>
          <w:bottom w:w="28" w:type="dxa"/>
          <w:right w:w="28" w:type="dxa"/>
        </w:tblCellMar>
        <w:tblLook w:val="04A0" w:firstRow="1" w:lastRow="0" w:firstColumn="1" w:lastColumn="0" w:noHBand="0" w:noVBand="1"/>
      </w:tblPr>
      <w:tblGrid>
        <w:gridCol w:w="1932"/>
        <w:gridCol w:w="1156"/>
        <w:gridCol w:w="1358"/>
        <w:gridCol w:w="1358"/>
        <w:gridCol w:w="1358"/>
        <w:gridCol w:w="1658"/>
      </w:tblGrid>
      <w:tr w:rsidR="009648CD" w:rsidRPr="00F14C25" w14:paraId="4BDC1FB3" w14:textId="77777777" w:rsidTr="009648C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C659EC3" w14:textId="77777777" w:rsidR="009648CD" w:rsidRPr="009648CD" w:rsidRDefault="009648CD" w:rsidP="009648CD">
            <w:pPr>
              <w:widowControl w:val="0"/>
              <w:autoSpaceDE w:val="0"/>
              <w:autoSpaceDN w:val="0"/>
              <w:adjustRightInd w:val="0"/>
              <w:jc w:val="both"/>
              <w:rPr>
                <w:rFonts w:ascii="Arial" w:eastAsia="Times New Roman" w:hAnsi="Arial" w:cs="Arial"/>
                <w:sz w:val="18"/>
                <w:szCs w:val="18"/>
                <w:lang w:val="en-GB"/>
              </w:rPr>
            </w:pPr>
            <w:r w:rsidRPr="009648CD">
              <w:rPr>
                <w:rFonts w:ascii="Arial" w:eastAsia="Times New Roman" w:hAnsi="Arial" w:cs="Arial"/>
                <w:sz w:val="18"/>
                <w:szCs w:val="18"/>
                <w:lang w:val="es-ES"/>
              </w:rPr>
              <w:t>Escenarios Presupuestarios</w:t>
            </w:r>
          </w:p>
        </w:tc>
        <w:tc>
          <w:tcPr>
            <w:tcW w:w="1156" w:type="dxa"/>
            <w:shd w:val="clear" w:color="auto" w:fill="E7E6E6"/>
            <w:vAlign w:val="center"/>
          </w:tcPr>
          <w:p w14:paraId="61888DCF"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 xml:space="preserve">Aumento </w:t>
            </w:r>
          </w:p>
          <w:p w14:paraId="4EB5187D"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 respecto al presupuesto 2019-2021</w:t>
            </w:r>
          </w:p>
        </w:tc>
        <w:tc>
          <w:tcPr>
            <w:tcW w:w="1358" w:type="dxa"/>
            <w:vAlign w:val="center"/>
          </w:tcPr>
          <w:p w14:paraId="14794888"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2023</w:t>
            </w:r>
          </w:p>
        </w:tc>
        <w:tc>
          <w:tcPr>
            <w:tcW w:w="1358" w:type="dxa"/>
            <w:vAlign w:val="center"/>
          </w:tcPr>
          <w:p w14:paraId="0BE04A13"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2024</w:t>
            </w:r>
          </w:p>
        </w:tc>
        <w:tc>
          <w:tcPr>
            <w:tcW w:w="1358" w:type="dxa"/>
            <w:vAlign w:val="center"/>
          </w:tcPr>
          <w:p w14:paraId="36866503"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2025</w:t>
            </w:r>
          </w:p>
        </w:tc>
        <w:tc>
          <w:tcPr>
            <w:tcW w:w="1658" w:type="dxa"/>
            <w:vAlign w:val="center"/>
          </w:tcPr>
          <w:p w14:paraId="5CDE0113" w14:textId="77777777" w:rsidR="009648CD" w:rsidRPr="009648CD" w:rsidRDefault="009648CD" w:rsidP="009648CD">
            <w:pPr>
              <w:widowControl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s-ES"/>
              </w:rPr>
            </w:pPr>
            <w:r w:rsidRPr="009648CD">
              <w:rPr>
                <w:rFonts w:ascii="Arial" w:eastAsia="Times New Roman" w:hAnsi="Arial" w:cs="Arial"/>
                <w:sz w:val="18"/>
                <w:szCs w:val="18"/>
                <w:lang w:val="es-ES"/>
              </w:rPr>
              <w:t>Total General (incluidos los costes de apoyo al programa - 13 % PSC)</w:t>
            </w:r>
          </w:p>
        </w:tc>
      </w:tr>
      <w:tr w:rsidR="009648CD" w:rsidRPr="009648CD" w14:paraId="3CE3FA9D" w14:textId="77777777" w:rsidTr="009648CD">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6B90226" w14:textId="77777777" w:rsidR="009648CD" w:rsidRPr="009648CD" w:rsidRDefault="009648CD" w:rsidP="009648CD">
            <w:pPr>
              <w:widowControl w:val="0"/>
              <w:autoSpaceDE w:val="0"/>
              <w:autoSpaceDN w:val="0"/>
              <w:adjustRightInd w:val="0"/>
              <w:rPr>
                <w:rFonts w:ascii="Arial" w:eastAsia="Times New Roman" w:hAnsi="Arial" w:cs="Arial"/>
                <w:sz w:val="18"/>
                <w:szCs w:val="18"/>
                <w:lang w:val="en-GB"/>
              </w:rPr>
            </w:pPr>
            <w:r w:rsidRPr="009648CD">
              <w:rPr>
                <w:rFonts w:ascii="Arial" w:eastAsia="Times New Roman" w:hAnsi="Arial" w:cs="Arial"/>
                <w:sz w:val="18"/>
                <w:szCs w:val="18"/>
                <w:lang w:val="es-ES"/>
              </w:rPr>
              <w:t>Escenario 0</w:t>
            </w:r>
          </w:p>
        </w:tc>
        <w:tc>
          <w:tcPr>
            <w:tcW w:w="1156" w:type="dxa"/>
            <w:shd w:val="clear" w:color="auto" w:fill="E7E6E6"/>
            <w:vAlign w:val="center"/>
          </w:tcPr>
          <w:p w14:paraId="129449C5"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6,18</w:t>
            </w:r>
          </w:p>
        </w:tc>
        <w:tc>
          <w:tcPr>
            <w:tcW w:w="1358" w:type="dxa"/>
            <w:vAlign w:val="center"/>
          </w:tcPr>
          <w:p w14:paraId="5DDEB580"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322 835</w:t>
            </w:r>
          </w:p>
        </w:tc>
        <w:tc>
          <w:tcPr>
            <w:tcW w:w="1358" w:type="dxa"/>
            <w:vAlign w:val="center"/>
          </w:tcPr>
          <w:p w14:paraId="43E5CC69"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305 476</w:t>
            </w:r>
          </w:p>
        </w:tc>
        <w:tc>
          <w:tcPr>
            <w:tcW w:w="1358" w:type="dxa"/>
            <w:vAlign w:val="center"/>
          </w:tcPr>
          <w:p w14:paraId="61DFBAF9"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655 223</w:t>
            </w:r>
          </w:p>
        </w:tc>
        <w:tc>
          <w:tcPr>
            <w:tcW w:w="1658" w:type="dxa"/>
            <w:vAlign w:val="center"/>
          </w:tcPr>
          <w:p w14:paraId="5F14D2B3"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val="en-GB"/>
              </w:rPr>
            </w:pPr>
            <w:r w:rsidRPr="009648CD">
              <w:rPr>
                <w:rFonts w:ascii="Arial" w:eastAsia="Times New Roman" w:hAnsi="Arial"/>
                <w:b/>
                <w:bCs/>
                <w:sz w:val="18"/>
                <w:szCs w:val="24"/>
              </w:rPr>
              <w:t>1 283 534</w:t>
            </w:r>
          </w:p>
        </w:tc>
      </w:tr>
      <w:tr w:rsidR="009648CD" w:rsidRPr="009648CD" w14:paraId="771BA3FF" w14:textId="77777777" w:rsidTr="009648CD">
        <w:trPr>
          <w:trHeight w:val="5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1122DDB" w14:textId="77777777" w:rsidR="009648CD" w:rsidRPr="009648CD" w:rsidRDefault="009648CD" w:rsidP="009648CD">
            <w:pPr>
              <w:widowControl w:val="0"/>
              <w:autoSpaceDE w:val="0"/>
              <w:autoSpaceDN w:val="0"/>
              <w:adjustRightInd w:val="0"/>
              <w:rPr>
                <w:rFonts w:ascii="Arial" w:eastAsia="Times New Roman" w:hAnsi="Arial" w:cs="Arial"/>
                <w:sz w:val="18"/>
                <w:szCs w:val="18"/>
                <w:lang w:val="en-GB"/>
              </w:rPr>
            </w:pPr>
            <w:r w:rsidRPr="009648CD">
              <w:rPr>
                <w:rFonts w:ascii="Arial" w:eastAsia="Times New Roman" w:hAnsi="Arial" w:cs="Arial"/>
                <w:sz w:val="18"/>
                <w:szCs w:val="18"/>
                <w:lang w:val="es-ES"/>
              </w:rPr>
              <w:t>Escenario 1</w:t>
            </w:r>
          </w:p>
        </w:tc>
        <w:tc>
          <w:tcPr>
            <w:tcW w:w="1156" w:type="dxa"/>
            <w:shd w:val="clear" w:color="auto" w:fill="E7E6E6"/>
            <w:vAlign w:val="center"/>
          </w:tcPr>
          <w:p w14:paraId="0175F5B7" w14:textId="77777777" w:rsidR="009648CD" w:rsidRPr="009648CD" w:rsidRDefault="009648CD" w:rsidP="009648C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eastAsia="de-DE"/>
              </w:rPr>
            </w:pPr>
            <w:r w:rsidRPr="009648CD">
              <w:rPr>
                <w:rFonts w:ascii="Arial" w:eastAsia="Times New Roman" w:hAnsi="Arial" w:cs="Arial"/>
                <w:sz w:val="18"/>
                <w:szCs w:val="18"/>
                <w:lang w:val="es-ES" w:eastAsia="de-DE"/>
              </w:rPr>
              <w:t>9,92</w:t>
            </w:r>
          </w:p>
        </w:tc>
        <w:tc>
          <w:tcPr>
            <w:tcW w:w="1358" w:type="dxa"/>
            <w:vAlign w:val="center"/>
          </w:tcPr>
          <w:p w14:paraId="25602814" w14:textId="77777777" w:rsidR="009648CD" w:rsidRPr="009648CD" w:rsidRDefault="009648CD" w:rsidP="009648C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359 334</w:t>
            </w:r>
          </w:p>
        </w:tc>
        <w:tc>
          <w:tcPr>
            <w:tcW w:w="1358" w:type="dxa"/>
            <w:vAlign w:val="center"/>
          </w:tcPr>
          <w:p w14:paraId="74EE3C63" w14:textId="77777777" w:rsidR="009648CD" w:rsidRPr="009648CD" w:rsidRDefault="009648CD" w:rsidP="009648C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314 290</w:t>
            </w:r>
          </w:p>
        </w:tc>
        <w:tc>
          <w:tcPr>
            <w:tcW w:w="1358" w:type="dxa"/>
            <w:vAlign w:val="center"/>
          </w:tcPr>
          <w:p w14:paraId="728FA559" w14:textId="77777777" w:rsidR="009648CD" w:rsidRPr="009648CD" w:rsidRDefault="009648CD" w:rsidP="009648C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655 223</w:t>
            </w:r>
          </w:p>
        </w:tc>
        <w:tc>
          <w:tcPr>
            <w:tcW w:w="1658" w:type="dxa"/>
            <w:vAlign w:val="center"/>
          </w:tcPr>
          <w:p w14:paraId="0BC747D6" w14:textId="77777777" w:rsidR="009648CD" w:rsidRPr="009648CD" w:rsidRDefault="009648CD" w:rsidP="009648CD">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val="en-GB"/>
              </w:rPr>
            </w:pPr>
            <w:r w:rsidRPr="009648CD">
              <w:rPr>
                <w:rFonts w:ascii="Arial" w:eastAsia="Times New Roman" w:hAnsi="Arial"/>
                <w:b/>
                <w:bCs/>
                <w:sz w:val="18"/>
                <w:szCs w:val="24"/>
              </w:rPr>
              <w:t>1 328 847</w:t>
            </w:r>
          </w:p>
        </w:tc>
      </w:tr>
      <w:tr w:rsidR="009648CD" w:rsidRPr="009648CD" w14:paraId="344BFAE2" w14:textId="77777777" w:rsidTr="009648CD">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A6F63DF" w14:textId="77777777" w:rsidR="009648CD" w:rsidRPr="009648CD" w:rsidRDefault="009648CD" w:rsidP="009648CD">
            <w:pPr>
              <w:widowControl w:val="0"/>
              <w:autoSpaceDE w:val="0"/>
              <w:autoSpaceDN w:val="0"/>
              <w:adjustRightInd w:val="0"/>
              <w:rPr>
                <w:rFonts w:ascii="Arial" w:eastAsia="Times New Roman" w:hAnsi="Arial" w:cs="Arial"/>
                <w:sz w:val="18"/>
                <w:szCs w:val="18"/>
                <w:lang w:val="en-GB"/>
              </w:rPr>
            </w:pPr>
            <w:r w:rsidRPr="009648CD">
              <w:rPr>
                <w:rFonts w:ascii="Arial" w:eastAsia="Times New Roman" w:hAnsi="Arial" w:cs="Arial"/>
                <w:sz w:val="18"/>
                <w:szCs w:val="18"/>
                <w:lang w:val="es-ES"/>
              </w:rPr>
              <w:t>Escenario 2</w:t>
            </w:r>
          </w:p>
        </w:tc>
        <w:tc>
          <w:tcPr>
            <w:tcW w:w="1156" w:type="dxa"/>
            <w:shd w:val="clear" w:color="auto" w:fill="E7E6E6"/>
            <w:vAlign w:val="center"/>
          </w:tcPr>
          <w:p w14:paraId="1E575421"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cs="Arial"/>
                <w:sz w:val="18"/>
                <w:szCs w:val="18"/>
                <w:lang w:val="es-ES"/>
              </w:rPr>
              <w:t>19,7</w:t>
            </w:r>
          </w:p>
        </w:tc>
        <w:tc>
          <w:tcPr>
            <w:tcW w:w="1358" w:type="dxa"/>
            <w:vAlign w:val="center"/>
          </w:tcPr>
          <w:p w14:paraId="1743420B"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 xml:space="preserve">397 381 </w:t>
            </w:r>
          </w:p>
        </w:tc>
        <w:tc>
          <w:tcPr>
            <w:tcW w:w="1358" w:type="dxa"/>
            <w:vAlign w:val="center"/>
          </w:tcPr>
          <w:p w14:paraId="0A49617D"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 xml:space="preserve">353 668 </w:t>
            </w:r>
          </w:p>
        </w:tc>
        <w:tc>
          <w:tcPr>
            <w:tcW w:w="1358" w:type="dxa"/>
            <w:vAlign w:val="center"/>
          </w:tcPr>
          <w:p w14:paraId="3C2DA272"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GB"/>
              </w:rPr>
            </w:pPr>
            <w:r w:rsidRPr="009648CD">
              <w:rPr>
                <w:rFonts w:ascii="Arial" w:eastAsia="Times New Roman" w:hAnsi="Arial"/>
                <w:sz w:val="18"/>
                <w:szCs w:val="24"/>
              </w:rPr>
              <w:t xml:space="preserve">695 958 </w:t>
            </w:r>
          </w:p>
        </w:tc>
        <w:tc>
          <w:tcPr>
            <w:tcW w:w="1658" w:type="dxa"/>
            <w:vAlign w:val="center"/>
          </w:tcPr>
          <w:p w14:paraId="3DBDC56F" w14:textId="77777777" w:rsidR="009648CD" w:rsidRPr="009648CD" w:rsidRDefault="009648CD" w:rsidP="009648CD">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val="en-GB"/>
              </w:rPr>
            </w:pPr>
            <w:r w:rsidRPr="009648CD">
              <w:rPr>
                <w:rFonts w:ascii="Arial" w:eastAsia="Times New Roman" w:hAnsi="Arial"/>
                <w:b/>
                <w:bCs/>
                <w:sz w:val="18"/>
                <w:szCs w:val="24"/>
              </w:rPr>
              <w:t xml:space="preserve">1 447 008 </w:t>
            </w:r>
          </w:p>
        </w:tc>
      </w:tr>
    </w:tbl>
    <w:p w14:paraId="61E4757C"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147BF788"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n-GB"/>
        </w:rPr>
      </w:pPr>
    </w:p>
    <w:p w14:paraId="72D3DBF1"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bCs/>
          <w:lang w:val="es-ES"/>
        </w:rPr>
      </w:pPr>
      <w:r w:rsidRPr="009648CD">
        <w:rPr>
          <w:rFonts w:ascii="Arial" w:eastAsia="Times New Roman" w:hAnsi="Arial" w:cs="Arial"/>
          <w:b/>
          <w:bCs/>
          <w:lang w:val="es-ES"/>
        </w:rPr>
        <w:t xml:space="preserve">Principales cambios realizados en comparación con el presupuesto anterior 2019-2021 </w:t>
      </w:r>
    </w:p>
    <w:p w14:paraId="44A9ADF4"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p>
    <w:p w14:paraId="3C8337CB" w14:textId="3237F8A2"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Para aumentar la capacidad del personal de nivel profesional, los tres escenarios presupuestarios incluyen un puesto P3 a tiempo completo para el coordinador del MdE, apoyado por un puesto C/IC</w:t>
      </w:r>
      <w:r w:rsidRPr="009648CD">
        <w:rPr>
          <w:rFonts w:ascii="Arial" w:eastAsia="Times New Roman" w:hAnsi="Arial" w:cs="Arial"/>
          <w:vertAlign w:val="superscript"/>
          <w:lang w:val="es-ES"/>
        </w:rPr>
        <w:footnoteReference w:id="1"/>
      </w:r>
      <w:r w:rsidRPr="009648CD">
        <w:rPr>
          <w:rFonts w:ascii="Arial" w:eastAsia="Times New Roman" w:hAnsi="Arial" w:cs="Arial"/>
          <w:lang w:val="es-ES"/>
        </w:rPr>
        <w:t xml:space="preserve"> o un P2 a tiempo parcial. </w:t>
      </w:r>
    </w:p>
    <w:p w14:paraId="11002B89"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4E92D081"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b/>
          <w:lang w:val="es-ES"/>
        </w:rPr>
      </w:pPr>
      <w:r w:rsidRPr="009648CD">
        <w:rPr>
          <w:rFonts w:ascii="Arial" w:eastAsia="Times New Roman" w:hAnsi="Arial" w:cs="Arial"/>
          <w:lang w:val="es-ES"/>
        </w:rPr>
        <w:t>Se han excluido tres líneas presupuestarias que había en el presupuesto anterior y que estaban vinculadas a la ejecución de actividades extrapresupuestarias, en concreto:</w:t>
      </w:r>
    </w:p>
    <w:p w14:paraId="7155C55E"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b/>
          <w:lang w:val="es-ES"/>
        </w:rPr>
      </w:pPr>
    </w:p>
    <w:p w14:paraId="0281A58E" w14:textId="77777777" w:rsidR="009648CD" w:rsidRPr="009648CD" w:rsidRDefault="009648CD" w:rsidP="009648CD">
      <w:pPr>
        <w:widowControl w:val="0"/>
        <w:numPr>
          <w:ilvl w:val="0"/>
          <w:numId w:val="19"/>
        </w:numPr>
        <w:autoSpaceDE w:val="0"/>
        <w:autoSpaceDN w:val="0"/>
        <w:adjustRightInd w:val="0"/>
        <w:spacing w:after="0" w:line="240" w:lineRule="auto"/>
        <w:contextualSpacing/>
        <w:jc w:val="both"/>
        <w:rPr>
          <w:rFonts w:ascii="Arial" w:eastAsia="Times New Roman" w:hAnsi="Arial" w:cs="Arial"/>
          <w:i/>
          <w:iCs/>
          <w:lang w:val="es-ES"/>
        </w:rPr>
      </w:pPr>
      <w:r w:rsidRPr="009648CD">
        <w:rPr>
          <w:rFonts w:ascii="Arial" w:eastAsia="Times New Roman" w:hAnsi="Arial" w:cs="Arial"/>
          <w:i/>
          <w:iCs/>
          <w:lang w:val="es-ES"/>
        </w:rPr>
        <w:t>«Estudios analíticos, evaluaciones científicas, elaboración de directrices, etc.»</w:t>
      </w:r>
    </w:p>
    <w:p w14:paraId="42B8FC8C" w14:textId="77777777" w:rsidR="009648CD" w:rsidRPr="009648CD" w:rsidRDefault="009648CD" w:rsidP="009648CD">
      <w:pPr>
        <w:widowControl w:val="0"/>
        <w:numPr>
          <w:ilvl w:val="0"/>
          <w:numId w:val="19"/>
        </w:numPr>
        <w:autoSpaceDE w:val="0"/>
        <w:autoSpaceDN w:val="0"/>
        <w:adjustRightInd w:val="0"/>
        <w:spacing w:after="0" w:line="240" w:lineRule="auto"/>
        <w:contextualSpacing/>
        <w:jc w:val="both"/>
        <w:rPr>
          <w:rFonts w:ascii="Arial" w:eastAsia="Times New Roman" w:hAnsi="Arial" w:cs="Arial"/>
          <w:i/>
          <w:iCs/>
          <w:lang w:val="es-ES"/>
        </w:rPr>
      </w:pPr>
      <w:r w:rsidRPr="009648CD">
        <w:rPr>
          <w:rFonts w:ascii="Arial" w:eastAsia="Times New Roman" w:hAnsi="Arial" w:cs="Arial"/>
          <w:i/>
          <w:iCs/>
          <w:lang w:val="es-ES"/>
        </w:rPr>
        <w:t>«Impresión de material técnico/informativo y compra de fotografías, ilustraciones, etc.»</w:t>
      </w:r>
    </w:p>
    <w:p w14:paraId="4DBD5709" w14:textId="77777777" w:rsidR="009648CD" w:rsidRPr="009648CD" w:rsidRDefault="009648CD" w:rsidP="009648CD">
      <w:pPr>
        <w:widowControl w:val="0"/>
        <w:numPr>
          <w:ilvl w:val="0"/>
          <w:numId w:val="19"/>
        </w:numPr>
        <w:autoSpaceDE w:val="0"/>
        <w:autoSpaceDN w:val="0"/>
        <w:adjustRightInd w:val="0"/>
        <w:spacing w:after="0" w:line="240" w:lineRule="auto"/>
        <w:contextualSpacing/>
        <w:jc w:val="both"/>
        <w:rPr>
          <w:rFonts w:ascii="Arial" w:eastAsia="Times New Roman" w:hAnsi="Arial" w:cs="Arial"/>
          <w:i/>
          <w:iCs/>
          <w:lang w:val="en-GB"/>
        </w:rPr>
      </w:pPr>
      <w:r w:rsidRPr="009648CD">
        <w:rPr>
          <w:rFonts w:ascii="Arial" w:eastAsia="Times New Roman" w:hAnsi="Arial" w:cs="Arial"/>
          <w:i/>
          <w:iCs/>
          <w:lang w:val="es-ES"/>
        </w:rPr>
        <w:t>«Desarrollo de documentos técnicos»</w:t>
      </w:r>
    </w:p>
    <w:p w14:paraId="73C0CC62" w14:textId="77777777" w:rsidR="009648CD" w:rsidRPr="009648CD" w:rsidRDefault="009648CD" w:rsidP="009648CD">
      <w:pPr>
        <w:widowControl w:val="0"/>
        <w:autoSpaceDE w:val="0"/>
        <w:autoSpaceDN w:val="0"/>
        <w:adjustRightInd w:val="0"/>
        <w:spacing w:after="0" w:line="240" w:lineRule="auto"/>
        <w:ind w:left="1080"/>
        <w:contextualSpacing/>
        <w:jc w:val="both"/>
        <w:rPr>
          <w:rFonts w:ascii="Arial" w:eastAsia="Times New Roman" w:hAnsi="Arial" w:cs="Arial"/>
          <w:i/>
          <w:iCs/>
          <w:lang w:val="en-GB"/>
        </w:rPr>
      </w:pPr>
    </w:p>
    <w:p w14:paraId="466DBCD1"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Los gastos de viaje de los miembros del Comité Asesor (CA) y de los expertos externos se han reducido a un nivel que cubre la participación en las reuniones de la CMS que sean pertinentes según los Términos de Referencia del CA. Los viajes adicionales estarían sujetos a la financiación destinada a actividades extrapresupuestarias. </w:t>
      </w:r>
    </w:p>
    <w:p w14:paraId="7AF18972"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1F32CD5B"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Los costes de viaje de los delegados en la 5</w:t>
      </w:r>
      <w:r w:rsidRPr="009648CD">
        <w:rPr>
          <w:rFonts w:ascii="Arial" w:eastAsia="Times New Roman" w:hAnsi="Arial" w:cs="Arial"/>
          <w:vertAlign w:val="superscript"/>
          <w:lang w:val="es-ES"/>
        </w:rPr>
        <w:t>ª</w:t>
      </w:r>
      <w:r w:rsidRPr="009648CD">
        <w:rPr>
          <w:rFonts w:ascii="Arial" w:eastAsia="Times New Roman" w:hAnsi="Arial" w:cs="Arial"/>
          <w:lang w:val="es-ES"/>
        </w:rPr>
        <w:t xml:space="preserve"> Reunión de Signatarios han subido debido al incremento en los costes de los vuelos. Los costes de interpretación en la MOS5 también han aumentado ligeramente, mientras que los costes de los preparativos logísticos se han reducido. </w:t>
      </w:r>
    </w:p>
    <w:p w14:paraId="7AFCE81C"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5361620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Los costes de funcionamiento se han ajustado para suprimir varias partidas presupuestarias, en concreto, el mantenimiento de las fotocopiadoras y el material de oficina que amablemente proporciona la Secretaría de la CMS, y para incluir los costes adicionales de los programas informáticos y las tasas de Umoja. </w:t>
      </w:r>
    </w:p>
    <w:p w14:paraId="72F7D386"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p>
    <w:p w14:paraId="41203EFA" w14:textId="77777777" w:rsidR="001B0DEC" w:rsidRDefault="001B0DEC">
      <w:pPr>
        <w:rPr>
          <w:rFonts w:ascii="Arial" w:eastAsia="Times New Roman" w:hAnsi="Arial" w:cs="Arial"/>
          <w:b/>
          <w:bCs/>
          <w:lang w:val="es-ES"/>
        </w:rPr>
      </w:pPr>
      <w:r>
        <w:rPr>
          <w:rFonts w:ascii="Arial" w:eastAsia="Times New Roman" w:hAnsi="Arial" w:cs="Arial"/>
          <w:b/>
          <w:bCs/>
          <w:lang w:val="es-ES"/>
        </w:rPr>
        <w:br w:type="page"/>
      </w:r>
    </w:p>
    <w:p w14:paraId="287AA15C" w14:textId="284A3000"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bCs/>
          <w:lang w:val="es-ES"/>
        </w:rPr>
      </w:pPr>
      <w:r w:rsidRPr="009648CD">
        <w:rPr>
          <w:rFonts w:ascii="Arial" w:eastAsia="Times New Roman" w:hAnsi="Arial" w:cs="Arial"/>
          <w:b/>
          <w:bCs/>
          <w:lang w:val="es-ES"/>
        </w:rPr>
        <w:lastRenderedPageBreak/>
        <w:t>Comparación de los escenarios presupuestarios propuestos</w:t>
      </w:r>
    </w:p>
    <w:p w14:paraId="038D0CA2"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p>
    <w:p w14:paraId="552A5DE5"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bCs/>
          <w:lang w:val="en-GB"/>
        </w:rPr>
      </w:pPr>
      <w:r w:rsidRPr="009648CD">
        <w:rPr>
          <w:rFonts w:ascii="Arial" w:eastAsia="Times New Roman" w:hAnsi="Arial" w:cs="Arial"/>
          <w:b/>
          <w:bCs/>
          <w:lang w:val="es-ES"/>
        </w:rPr>
        <w:t xml:space="preserve">Escenario 0 </w:t>
      </w:r>
    </w:p>
    <w:p w14:paraId="5560F920"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n-GB"/>
        </w:rPr>
      </w:pPr>
    </w:p>
    <w:p w14:paraId="04421FCA"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b/>
          <w:lang w:val="es-ES"/>
        </w:rPr>
        <w:t>El Escenario 0</w:t>
      </w:r>
      <w:r w:rsidRPr="009648CD">
        <w:rPr>
          <w:rFonts w:ascii="Arial" w:eastAsia="Times New Roman" w:hAnsi="Arial" w:cs="Arial"/>
          <w:lang w:val="es-ES"/>
        </w:rPr>
        <w:t xml:space="preserve"> es un «escenario de crecimiento real cero» (</w:t>
      </w:r>
      <w:r w:rsidRPr="009648CD">
        <w:rPr>
          <w:rFonts w:ascii="Arial" w:eastAsia="Times New Roman" w:hAnsi="Arial" w:cs="Arial"/>
          <w:b/>
          <w:bCs/>
          <w:lang w:val="es-ES"/>
        </w:rPr>
        <w:t>aumento del 6,18 %</w:t>
      </w:r>
      <w:r w:rsidRPr="009648CD">
        <w:rPr>
          <w:rFonts w:ascii="Arial" w:eastAsia="Times New Roman" w:hAnsi="Arial" w:cs="Arial"/>
          <w:lang w:val="es-ES"/>
        </w:rPr>
        <w:t>) en comparación con el presupuesto aprobado del último trienio. Este escenario incluye un puesto P3 a tiempo completo y costes moderados de un C/IC en 2024 y 2025 para apoyar al Coordinador del MdE con la preparación sustancial de las reuniones de los órganos rectores y la gestión de proyectos. La financiación propuesta para el C/IC cubriría un periodo de hasta 13 meses dependiendo del nivel de experiencia requerido.</w:t>
      </w:r>
    </w:p>
    <w:p w14:paraId="77CA2FB8"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22958D8C"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El escenario cubriría los costes de una Secretaría plenamente funcional y la ejecución de las funciones básicas de la Secretaría. Como tal, contiene los costes completos de dos reuniones del CA y de la 5</w:t>
      </w:r>
      <w:r w:rsidRPr="009648CD">
        <w:rPr>
          <w:rFonts w:ascii="Arial" w:eastAsia="Times New Roman" w:hAnsi="Arial" w:cs="Arial"/>
          <w:vertAlign w:val="superscript"/>
          <w:lang w:val="es-ES"/>
        </w:rPr>
        <w:t>ª</w:t>
      </w:r>
      <w:r w:rsidRPr="009648CD">
        <w:rPr>
          <w:rFonts w:ascii="Arial" w:eastAsia="Times New Roman" w:hAnsi="Arial" w:cs="Arial"/>
          <w:lang w:val="es-ES"/>
        </w:rPr>
        <w:t xml:space="preserve"> Reunión de Signatarios (MOS5). </w:t>
      </w:r>
    </w:p>
    <w:p w14:paraId="76F988E0" w14:textId="77777777" w:rsidR="003E460C" w:rsidRDefault="003E460C" w:rsidP="009648CD">
      <w:pPr>
        <w:widowControl w:val="0"/>
        <w:autoSpaceDE w:val="0"/>
        <w:autoSpaceDN w:val="0"/>
        <w:adjustRightInd w:val="0"/>
        <w:spacing w:after="0" w:line="240" w:lineRule="auto"/>
        <w:ind w:firstLine="540"/>
        <w:contextualSpacing/>
        <w:jc w:val="both"/>
        <w:rPr>
          <w:rFonts w:ascii="Arial" w:eastAsia="Times New Roman" w:hAnsi="Arial" w:cs="Arial"/>
          <w:b/>
          <w:sz w:val="18"/>
          <w:szCs w:val="18"/>
          <w:lang w:val="es-ES"/>
        </w:rPr>
      </w:pPr>
    </w:p>
    <w:p w14:paraId="5E63F652" w14:textId="5B73726C" w:rsidR="009648CD" w:rsidRPr="009648CD" w:rsidRDefault="009648CD" w:rsidP="009648CD">
      <w:pPr>
        <w:widowControl w:val="0"/>
        <w:autoSpaceDE w:val="0"/>
        <w:autoSpaceDN w:val="0"/>
        <w:adjustRightInd w:val="0"/>
        <w:spacing w:after="0" w:line="240" w:lineRule="auto"/>
        <w:ind w:firstLine="540"/>
        <w:contextualSpacing/>
        <w:jc w:val="both"/>
        <w:rPr>
          <w:rFonts w:ascii="Arial" w:eastAsia="Times New Roman" w:hAnsi="Arial" w:cs="Arial"/>
          <w:sz w:val="18"/>
          <w:szCs w:val="18"/>
          <w:lang w:val="es-ES"/>
        </w:rPr>
      </w:pPr>
      <w:r w:rsidRPr="009648CD">
        <w:rPr>
          <w:rFonts w:ascii="Arial" w:eastAsia="Times New Roman" w:hAnsi="Arial" w:cs="Arial"/>
          <w:b/>
          <w:sz w:val="18"/>
          <w:szCs w:val="18"/>
          <w:lang w:val="es-ES"/>
        </w:rPr>
        <w:t>Tabla 3:</w:t>
      </w:r>
      <w:r w:rsidRPr="009648CD">
        <w:rPr>
          <w:rFonts w:ascii="Arial" w:eastAsia="Times New Roman" w:hAnsi="Arial" w:cs="Arial"/>
          <w:sz w:val="18"/>
          <w:szCs w:val="18"/>
          <w:lang w:val="es-ES"/>
        </w:rPr>
        <w:t xml:space="preserve"> Resumen del presupuesto </w:t>
      </w:r>
      <w:r w:rsidRPr="009648CD">
        <w:rPr>
          <w:rFonts w:ascii="Arial" w:eastAsia="Times New Roman" w:hAnsi="Arial" w:cs="Arial"/>
          <w:b/>
          <w:bCs/>
          <w:sz w:val="18"/>
          <w:szCs w:val="18"/>
          <w:lang w:val="es-ES"/>
        </w:rPr>
        <w:t>escenario 0</w:t>
      </w:r>
      <w:r w:rsidRPr="009648CD">
        <w:rPr>
          <w:rFonts w:ascii="Arial" w:eastAsia="Times New Roman" w:hAnsi="Arial" w:cs="Arial"/>
          <w:sz w:val="18"/>
          <w:szCs w:val="18"/>
          <w:lang w:val="es-ES"/>
        </w:rPr>
        <w:t xml:space="preserve"> (en euros). Los detalles se aportan en el </w:t>
      </w:r>
      <w:r w:rsidRPr="009648CD">
        <w:rPr>
          <w:rFonts w:ascii="Arial" w:eastAsia="Times New Roman" w:hAnsi="Arial" w:cs="Arial"/>
          <w:sz w:val="18"/>
          <w:szCs w:val="18"/>
          <w:u w:val="single"/>
          <w:lang w:val="es-ES"/>
        </w:rPr>
        <w:t>Anexo 1</w:t>
      </w:r>
      <w:r w:rsidRPr="009648CD">
        <w:rPr>
          <w:rFonts w:ascii="Arial" w:eastAsia="Times New Roman" w:hAnsi="Arial" w:cs="Arial"/>
          <w:sz w:val="18"/>
          <w:szCs w:val="18"/>
          <w:lang w:val="es-ES"/>
        </w:rPr>
        <w:t>.</w:t>
      </w:r>
    </w:p>
    <w:p w14:paraId="3BED860D"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u w:val="single"/>
          <w:lang w:val="es-ES"/>
        </w:rPr>
      </w:pPr>
    </w:p>
    <w:tbl>
      <w:tblPr>
        <w:tblStyle w:val="PlainTable23"/>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9648CD" w:rsidRPr="009648CD" w14:paraId="25B226DF" w14:textId="77777777" w:rsidTr="009648C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223C6788"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Tipo de coste</w:t>
            </w:r>
          </w:p>
        </w:tc>
        <w:tc>
          <w:tcPr>
            <w:tcW w:w="716" w:type="pct"/>
            <w:tcBorders>
              <w:top w:val="single" w:sz="4" w:space="0" w:color="7F7F7F"/>
              <w:left w:val="nil"/>
              <w:right w:val="nil"/>
            </w:tcBorders>
            <w:shd w:val="clear" w:color="auto" w:fill="E7E6E6"/>
            <w:noWrap/>
            <w:vAlign w:val="center"/>
          </w:tcPr>
          <w:p w14:paraId="025C98D6"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Presupuesto</w:t>
            </w:r>
          </w:p>
          <w:p w14:paraId="356007B5"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2019-2021</w:t>
            </w:r>
          </w:p>
        </w:tc>
        <w:tc>
          <w:tcPr>
            <w:tcW w:w="614" w:type="pct"/>
            <w:tcBorders>
              <w:left w:val="nil"/>
            </w:tcBorders>
            <w:noWrap/>
            <w:vAlign w:val="center"/>
          </w:tcPr>
          <w:p w14:paraId="40148CE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2023</w:t>
            </w:r>
          </w:p>
        </w:tc>
        <w:tc>
          <w:tcPr>
            <w:tcW w:w="614" w:type="pct"/>
            <w:noWrap/>
            <w:vAlign w:val="center"/>
          </w:tcPr>
          <w:p w14:paraId="6F6EB589"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2024</w:t>
            </w:r>
          </w:p>
        </w:tc>
        <w:tc>
          <w:tcPr>
            <w:tcW w:w="613" w:type="pct"/>
            <w:noWrap/>
            <w:vAlign w:val="center"/>
          </w:tcPr>
          <w:p w14:paraId="05374262"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2025</w:t>
            </w:r>
          </w:p>
        </w:tc>
        <w:tc>
          <w:tcPr>
            <w:tcW w:w="616" w:type="pct"/>
            <w:noWrap/>
            <w:vAlign w:val="center"/>
          </w:tcPr>
          <w:p w14:paraId="33FA5596"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Total</w:t>
            </w:r>
          </w:p>
        </w:tc>
      </w:tr>
      <w:tr w:rsidR="009648CD" w:rsidRPr="009648CD" w14:paraId="20B26A39" w14:textId="77777777" w:rsidTr="009648CD">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tcPr>
          <w:p w14:paraId="3E8A0883"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Personal</w:t>
            </w:r>
          </w:p>
        </w:tc>
        <w:tc>
          <w:tcPr>
            <w:tcW w:w="716" w:type="pct"/>
            <w:tcBorders>
              <w:left w:val="nil"/>
              <w:right w:val="nil"/>
            </w:tcBorders>
            <w:shd w:val="clear" w:color="auto" w:fill="E7E6E6"/>
            <w:noWrap/>
            <w:vAlign w:val="center"/>
          </w:tcPr>
          <w:p w14:paraId="507558B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454 194</w:t>
            </w:r>
          </w:p>
        </w:tc>
        <w:tc>
          <w:tcPr>
            <w:tcW w:w="614" w:type="pct"/>
            <w:tcBorders>
              <w:left w:val="nil"/>
            </w:tcBorders>
            <w:noWrap/>
            <w:vAlign w:val="center"/>
          </w:tcPr>
          <w:p w14:paraId="40D9372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186 895</w:t>
            </w:r>
          </w:p>
        </w:tc>
        <w:tc>
          <w:tcPr>
            <w:tcW w:w="614" w:type="pct"/>
            <w:noWrap/>
            <w:vAlign w:val="center"/>
          </w:tcPr>
          <w:p w14:paraId="6824ADE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212 733</w:t>
            </w:r>
          </w:p>
        </w:tc>
        <w:tc>
          <w:tcPr>
            <w:tcW w:w="613" w:type="pct"/>
            <w:noWrap/>
            <w:vAlign w:val="center"/>
          </w:tcPr>
          <w:p w14:paraId="622F4FC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224 244</w:t>
            </w:r>
          </w:p>
        </w:tc>
        <w:tc>
          <w:tcPr>
            <w:tcW w:w="616" w:type="pct"/>
            <w:noWrap/>
            <w:vAlign w:val="center"/>
          </w:tcPr>
          <w:p w14:paraId="4C136FB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623 871</w:t>
            </w:r>
          </w:p>
        </w:tc>
      </w:tr>
      <w:tr w:rsidR="009648CD" w:rsidRPr="009648CD" w14:paraId="1F2D0410"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77A1C7E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Actividades de la Secretaría</w:t>
            </w:r>
          </w:p>
        </w:tc>
        <w:tc>
          <w:tcPr>
            <w:tcW w:w="716" w:type="pct"/>
            <w:tcBorders>
              <w:left w:val="nil"/>
              <w:right w:val="nil"/>
            </w:tcBorders>
            <w:shd w:val="clear" w:color="auto" w:fill="E7E6E6"/>
            <w:vAlign w:val="center"/>
          </w:tcPr>
          <w:p w14:paraId="147EAF6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160 000</w:t>
            </w:r>
          </w:p>
        </w:tc>
        <w:tc>
          <w:tcPr>
            <w:tcW w:w="614" w:type="pct"/>
            <w:tcBorders>
              <w:left w:val="nil"/>
            </w:tcBorders>
            <w:noWrap/>
            <w:vAlign w:val="center"/>
          </w:tcPr>
          <w:p w14:paraId="5B1CBF9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25 000</w:t>
            </w:r>
          </w:p>
        </w:tc>
        <w:tc>
          <w:tcPr>
            <w:tcW w:w="614" w:type="pct"/>
            <w:noWrap/>
            <w:vAlign w:val="center"/>
          </w:tcPr>
          <w:p w14:paraId="78EED94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30 000</w:t>
            </w:r>
          </w:p>
        </w:tc>
        <w:tc>
          <w:tcPr>
            <w:tcW w:w="613" w:type="pct"/>
            <w:noWrap/>
            <w:vAlign w:val="center"/>
          </w:tcPr>
          <w:p w14:paraId="7E122EF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616" w:type="pct"/>
            <w:noWrap/>
            <w:vAlign w:val="center"/>
          </w:tcPr>
          <w:p w14:paraId="1AA0A02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100 000</w:t>
            </w:r>
          </w:p>
        </w:tc>
      </w:tr>
      <w:tr w:rsidR="009648CD" w:rsidRPr="009648CD" w14:paraId="6D533E33" w14:textId="77777777" w:rsidTr="009648C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1D019203"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Actividades del Comité Asesor y los Expertos Externos</w:t>
            </w:r>
          </w:p>
        </w:tc>
        <w:tc>
          <w:tcPr>
            <w:tcW w:w="716" w:type="pct"/>
            <w:tcBorders>
              <w:left w:val="nil"/>
              <w:right w:val="nil"/>
            </w:tcBorders>
            <w:shd w:val="clear" w:color="auto" w:fill="E7E6E6"/>
            <w:vAlign w:val="center"/>
          </w:tcPr>
          <w:p w14:paraId="604B396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614" w:type="pct"/>
            <w:tcBorders>
              <w:left w:val="nil"/>
            </w:tcBorders>
            <w:noWrap/>
            <w:vAlign w:val="center"/>
          </w:tcPr>
          <w:p w14:paraId="40E62D1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614" w:type="pct"/>
            <w:noWrap/>
            <w:vAlign w:val="center"/>
          </w:tcPr>
          <w:p w14:paraId="595C8AD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613" w:type="pct"/>
            <w:noWrap/>
            <w:vAlign w:val="center"/>
          </w:tcPr>
          <w:p w14:paraId="4E466E5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616" w:type="pct"/>
            <w:noWrap/>
            <w:vAlign w:val="center"/>
          </w:tcPr>
          <w:p w14:paraId="7F04919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45 000</w:t>
            </w:r>
          </w:p>
        </w:tc>
      </w:tr>
      <w:tr w:rsidR="009648CD" w:rsidRPr="009648CD" w14:paraId="29ED6317" w14:textId="77777777" w:rsidTr="009648CD">
        <w:trPr>
          <w:trHeight w:val="15"/>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2D8628A2"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5ª Reunión de los Signatarios (MOS5)</w:t>
            </w:r>
          </w:p>
        </w:tc>
        <w:tc>
          <w:tcPr>
            <w:tcW w:w="716" w:type="pct"/>
            <w:tcBorders>
              <w:left w:val="nil"/>
              <w:right w:val="nil"/>
            </w:tcBorders>
            <w:shd w:val="clear" w:color="auto" w:fill="E7E6E6"/>
            <w:noWrap/>
            <w:vAlign w:val="center"/>
            <w:hideMark/>
          </w:tcPr>
          <w:p w14:paraId="0ED19D4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253 000</w:t>
            </w:r>
          </w:p>
        </w:tc>
        <w:tc>
          <w:tcPr>
            <w:tcW w:w="614" w:type="pct"/>
            <w:tcBorders>
              <w:left w:val="nil"/>
            </w:tcBorders>
            <w:noWrap/>
            <w:vAlign w:val="center"/>
          </w:tcPr>
          <w:p w14:paraId="1A8C73A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14" w:type="pct"/>
            <w:noWrap/>
            <w:vAlign w:val="center"/>
          </w:tcPr>
          <w:p w14:paraId="193CCD7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13" w:type="pct"/>
            <w:noWrap/>
            <w:vAlign w:val="center"/>
          </w:tcPr>
          <w:p w14:paraId="4CA3303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238 000 </w:t>
            </w:r>
          </w:p>
        </w:tc>
        <w:tc>
          <w:tcPr>
            <w:tcW w:w="616" w:type="pct"/>
            <w:noWrap/>
            <w:vAlign w:val="center"/>
          </w:tcPr>
          <w:p w14:paraId="2B7E5E1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238 000 </w:t>
            </w:r>
          </w:p>
        </w:tc>
      </w:tr>
      <w:tr w:rsidR="009648CD" w:rsidRPr="009648CD" w14:paraId="066FA54A" w14:textId="77777777" w:rsidTr="009648C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bottom"/>
            <w:hideMark/>
          </w:tcPr>
          <w:p w14:paraId="12FF3A0E"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Reuniones del Comité Asesor (AC4 y AC5)</w:t>
            </w:r>
          </w:p>
        </w:tc>
        <w:tc>
          <w:tcPr>
            <w:tcW w:w="716" w:type="pct"/>
            <w:tcBorders>
              <w:left w:val="nil"/>
              <w:right w:val="nil"/>
            </w:tcBorders>
            <w:shd w:val="clear" w:color="auto" w:fill="E7E6E6"/>
            <w:noWrap/>
            <w:vAlign w:val="center"/>
            <w:hideMark/>
          </w:tcPr>
          <w:p w14:paraId="6462F69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614" w:type="pct"/>
            <w:tcBorders>
              <w:left w:val="nil"/>
            </w:tcBorders>
            <w:noWrap/>
            <w:vAlign w:val="center"/>
          </w:tcPr>
          <w:p w14:paraId="439BC27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614" w:type="pct"/>
            <w:noWrap/>
            <w:vAlign w:val="center"/>
          </w:tcPr>
          <w:p w14:paraId="498062D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13" w:type="pct"/>
            <w:noWrap/>
            <w:vAlign w:val="center"/>
          </w:tcPr>
          <w:p w14:paraId="5D5CA58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616" w:type="pct"/>
            <w:noWrap/>
            <w:vAlign w:val="center"/>
          </w:tcPr>
          <w:p w14:paraId="4645FFB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90 000</w:t>
            </w:r>
          </w:p>
        </w:tc>
      </w:tr>
      <w:tr w:rsidR="009648CD" w:rsidRPr="009648CD" w14:paraId="798548F4"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vAlign w:val="bottom"/>
            <w:hideMark/>
          </w:tcPr>
          <w:p w14:paraId="0424B5E5" w14:textId="1E3481E4"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 xml:space="preserve">Costes </w:t>
            </w:r>
            <w:r w:rsidR="001B0DEC">
              <w:rPr>
                <w:rFonts w:ascii="Arial" w:eastAsia="Times New Roman" w:hAnsi="Arial" w:cs="Arial"/>
                <w:sz w:val="18"/>
                <w:szCs w:val="18"/>
              </w:rPr>
              <w:t>operativos</w:t>
            </w:r>
          </w:p>
        </w:tc>
        <w:tc>
          <w:tcPr>
            <w:tcW w:w="716" w:type="pct"/>
            <w:tcBorders>
              <w:left w:val="nil"/>
              <w:right w:val="nil"/>
            </w:tcBorders>
            <w:shd w:val="clear" w:color="auto" w:fill="E7E6E6"/>
            <w:noWrap/>
            <w:vAlign w:val="center"/>
            <w:hideMark/>
          </w:tcPr>
          <w:p w14:paraId="0F62B38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22 600</w:t>
            </w:r>
          </w:p>
        </w:tc>
        <w:tc>
          <w:tcPr>
            <w:tcW w:w="614" w:type="pct"/>
            <w:tcBorders>
              <w:left w:val="nil"/>
            </w:tcBorders>
            <w:noWrap/>
            <w:vAlign w:val="center"/>
          </w:tcPr>
          <w:p w14:paraId="588E621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13 800</w:t>
            </w:r>
          </w:p>
        </w:tc>
        <w:tc>
          <w:tcPr>
            <w:tcW w:w="614" w:type="pct"/>
            <w:noWrap/>
            <w:vAlign w:val="center"/>
          </w:tcPr>
          <w:p w14:paraId="6955E59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12 600</w:t>
            </w:r>
          </w:p>
        </w:tc>
        <w:tc>
          <w:tcPr>
            <w:tcW w:w="613" w:type="pct"/>
            <w:noWrap/>
            <w:vAlign w:val="center"/>
          </w:tcPr>
          <w:p w14:paraId="1F55DED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12 600</w:t>
            </w:r>
          </w:p>
        </w:tc>
        <w:tc>
          <w:tcPr>
            <w:tcW w:w="616" w:type="pct"/>
            <w:noWrap/>
            <w:vAlign w:val="center"/>
          </w:tcPr>
          <w:p w14:paraId="3C53E5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39 000</w:t>
            </w:r>
          </w:p>
        </w:tc>
      </w:tr>
      <w:tr w:rsidR="009648CD" w:rsidRPr="009648CD" w14:paraId="14DBA648"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094CA092"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w:t>
            </w:r>
          </w:p>
        </w:tc>
        <w:tc>
          <w:tcPr>
            <w:tcW w:w="716" w:type="pct"/>
            <w:tcBorders>
              <w:left w:val="nil"/>
              <w:right w:val="nil"/>
            </w:tcBorders>
            <w:shd w:val="clear" w:color="auto" w:fill="E7E6E6"/>
            <w:noWrap/>
            <w:vAlign w:val="center"/>
            <w:hideMark/>
          </w:tcPr>
          <w:p w14:paraId="5BB8B21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1 069 794</w:t>
            </w:r>
          </w:p>
        </w:tc>
        <w:tc>
          <w:tcPr>
            <w:tcW w:w="614" w:type="pct"/>
            <w:tcBorders>
              <w:left w:val="nil"/>
            </w:tcBorders>
            <w:noWrap/>
            <w:vAlign w:val="center"/>
          </w:tcPr>
          <w:p w14:paraId="579601C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285 695</w:t>
            </w:r>
          </w:p>
        </w:tc>
        <w:tc>
          <w:tcPr>
            <w:tcW w:w="614" w:type="pct"/>
            <w:noWrap/>
            <w:vAlign w:val="center"/>
          </w:tcPr>
          <w:p w14:paraId="30CE800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270 333</w:t>
            </w:r>
          </w:p>
        </w:tc>
        <w:tc>
          <w:tcPr>
            <w:tcW w:w="613" w:type="pct"/>
            <w:noWrap/>
            <w:vAlign w:val="center"/>
          </w:tcPr>
          <w:p w14:paraId="7D11DBB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579 844</w:t>
            </w:r>
          </w:p>
        </w:tc>
        <w:tc>
          <w:tcPr>
            <w:tcW w:w="616" w:type="pct"/>
            <w:noWrap/>
            <w:vAlign w:val="center"/>
          </w:tcPr>
          <w:p w14:paraId="3125DEA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1 135 871</w:t>
            </w:r>
          </w:p>
        </w:tc>
      </w:tr>
      <w:tr w:rsidR="009648CD" w:rsidRPr="009648CD" w14:paraId="336ABB78" w14:textId="77777777" w:rsidTr="009648CD">
        <w:trPr>
          <w:trHeight w:val="9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4986C410"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Costes de Apoyo al Programa (13 %)</w:t>
            </w:r>
          </w:p>
        </w:tc>
        <w:tc>
          <w:tcPr>
            <w:tcW w:w="716" w:type="pct"/>
            <w:tcBorders>
              <w:left w:val="nil"/>
              <w:right w:val="nil"/>
            </w:tcBorders>
            <w:shd w:val="clear" w:color="auto" w:fill="E7E6E6"/>
            <w:noWrap/>
            <w:vAlign w:val="center"/>
            <w:hideMark/>
          </w:tcPr>
          <w:p w14:paraId="521C849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139 073</w:t>
            </w:r>
          </w:p>
        </w:tc>
        <w:tc>
          <w:tcPr>
            <w:tcW w:w="614" w:type="pct"/>
            <w:tcBorders>
              <w:left w:val="nil"/>
            </w:tcBorders>
            <w:noWrap/>
            <w:vAlign w:val="center"/>
          </w:tcPr>
          <w:p w14:paraId="2B17421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37 140</w:t>
            </w:r>
          </w:p>
        </w:tc>
        <w:tc>
          <w:tcPr>
            <w:tcW w:w="614" w:type="pct"/>
            <w:noWrap/>
            <w:vAlign w:val="center"/>
          </w:tcPr>
          <w:p w14:paraId="3650214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35 143</w:t>
            </w:r>
          </w:p>
        </w:tc>
        <w:tc>
          <w:tcPr>
            <w:tcW w:w="613" w:type="pct"/>
            <w:noWrap/>
            <w:vAlign w:val="center"/>
          </w:tcPr>
          <w:p w14:paraId="3B19C3B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75 380</w:t>
            </w:r>
          </w:p>
        </w:tc>
        <w:tc>
          <w:tcPr>
            <w:tcW w:w="616" w:type="pct"/>
            <w:noWrap/>
            <w:vAlign w:val="center"/>
          </w:tcPr>
          <w:p w14:paraId="66750C6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147 663</w:t>
            </w:r>
          </w:p>
        </w:tc>
      </w:tr>
      <w:tr w:rsidR="009648CD" w:rsidRPr="009648CD" w14:paraId="0CF5294E" w14:textId="77777777" w:rsidTr="009648C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noWrap/>
            <w:hideMark/>
          </w:tcPr>
          <w:p w14:paraId="20A6A677"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 General</w:t>
            </w:r>
          </w:p>
        </w:tc>
        <w:tc>
          <w:tcPr>
            <w:tcW w:w="716" w:type="pct"/>
            <w:tcBorders>
              <w:left w:val="nil"/>
              <w:right w:val="nil"/>
            </w:tcBorders>
            <w:shd w:val="clear" w:color="auto" w:fill="E7E6E6"/>
            <w:noWrap/>
            <w:vAlign w:val="center"/>
            <w:hideMark/>
          </w:tcPr>
          <w:p w14:paraId="344CDB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1 208 867</w:t>
            </w:r>
          </w:p>
        </w:tc>
        <w:tc>
          <w:tcPr>
            <w:tcW w:w="614" w:type="pct"/>
            <w:tcBorders>
              <w:left w:val="nil"/>
            </w:tcBorders>
            <w:noWrap/>
            <w:vAlign w:val="center"/>
          </w:tcPr>
          <w:p w14:paraId="039646C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322 835</w:t>
            </w:r>
          </w:p>
        </w:tc>
        <w:tc>
          <w:tcPr>
            <w:tcW w:w="614" w:type="pct"/>
            <w:noWrap/>
            <w:vAlign w:val="center"/>
          </w:tcPr>
          <w:p w14:paraId="372578A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305 476</w:t>
            </w:r>
          </w:p>
        </w:tc>
        <w:tc>
          <w:tcPr>
            <w:tcW w:w="613" w:type="pct"/>
            <w:noWrap/>
            <w:vAlign w:val="center"/>
          </w:tcPr>
          <w:p w14:paraId="3392D2B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655 223</w:t>
            </w:r>
          </w:p>
        </w:tc>
        <w:tc>
          <w:tcPr>
            <w:tcW w:w="616" w:type="pct"/>
            <w:noWrap/>
            <w:vAlign w:val="center"/>
          </w:tcPr>
          <w:p w14:paraId="22AAC93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1 283 534</w:t>
            </w:r>
          </w:p>
        </w:tc>
      </w:tr>
    </w:tbl>
    <w:p w14:paraId="5719E71A"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17C3A8B7"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bCs/>
          <w:lang w:val="en-GB"/>
        </w:rPr>
      </w:pPr>
      <w:r w:rsidRPr="009648CD">
        <w:rPr>
          <w:rFonts w:ascii="Arial" w:eastAsia="Times New Roman" w:hAnsi="Arial" w:cs="Arial"/>
          <w:b/>
          <w:bCs/>
          <w:lang w:val="es-ES"/>
        </w:rPr>
        <w:t xml:space="preserve">Escenario 1 </w:t>
      </w:r>
    </w:p>
    <w:p w14:paraId="482C26E8"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60DD757C"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b/>
          <w:lang w:val="es-ES"/>
        </w:rPr>
        <w:t>El escenario 1</w:t>
      </w:r>
      <w:r w:rsidRPr="009648CD">
        <w:rPr>
          <w:rFonts w:ascii="Arial" w:eastAsia="Times New Roman" w:hAnsi="Arial" w:cs="Arial"/>
          <w:lang w:val="es-ES"/>
        </w:rPr>
        <w:t xml:space="preserve"> muestra un </w:t>
      </w:r>
      <w:r w:rsidRPr="009648CD">
        <w:rPr>
          <w:rFonts w:ascii="Arial" w:eastAsia="Times New Roman" w:hAnsi="Arial" w:cs="Arial"/>
          <w:b/>
          <w:bCs/>
          <w:lang w:val="es-ES"/>
        </w:rPr>
        <w:t>aumento</w:t>
      </w:r>
      <w:r w:rsidRPr="009648CD">
        <w:rPr>
          <w:rFonts w:ascii="Arial" w:eastAsia="Times New Roman" w:hAnsi="Arial" w:cs="Arial"/>
          <w:lang w:val="es-ES"/>
        </w:rPr>
        <w:t xml:space="preserve"> del </w:t>
      </w:r>
      <w:r w:rsidRPr="009648CD">
        <w:rPr>
          <w:rFonts w:ascii="Arial" w:eastAsia="Times New Roman" w:hAnsi="Arial" w:cs="Arial"/>
          <w:b/>
          <w:bCs/>
          <w:lang w:val="es-ES"/>
        </w:rPr>
        <w:t>9,92 por ciento</w:t>
      </w:r>
      <w:r w:rsidRPr="009648CD">
        <w:rPr>
          <w:rFonts w:ascii="Arial" w:eastAsia="Times New Roman" w:hAnsi="Arial" w:cs="Arial"/>
          <w:lang w:val="es-ES"/>
        </w:rPr>
        <w:t xml:space="preserve"> en comparación con el presupuesto del último trienio. El escenario difiere del escenario 0 únicamente en la cantidad asignada para que la C/IC apoye al Coordinador del MdE, que cubriría un periodo de hasta 23 meses dependiendo del nivel de experiencia requerido.</w:t>
      </w:r>
    </w:p>
    <w:p w14:paraId="2AF102C5" w14:textId="77777777" w:rsidR="009648CD" w:rsidRPr="009648CD" w:rsidRDefault="009648CD" w:rsidP="009648CD">
      <w:pPr>
        <w:widowControl w:val="0"/>
        <w:autoSpaceDE w:val="0"/>
        <w:autoSpaceDN w:val="0"/>
        <w:adjustRightInd w:val="0"/>
        <w:spacing w:after="0" w:line="240" w:lineRule="auto"/>
        <w:ind w:left="360"/>
        <w:contextualSpacing/>
        <w:jc w:val="both"/>
        <w:rPr>
          <w:rFonts w:ascii="Arial" w:eastAsia="Times New Roman" w:hAnsi="Arial" w:cs="Arial"/>
          <w:lang w:val="es-ES"/>
        </w:rPr>
      </w:pPr>
    </w:p>
    <w:p w14:paraId="64C8B98D" w14:textId="77777777" w:rsidR="009648CD" w:rsidRPr="009648CD" w:rsidRDefault="009648CD" w:rsidP="009648CD">
      <w:pPr>
        <w:widowControl w:val="0"/>
        <w:autoSpaceDE w:val="0"/>
        <w:autoSpaceDN w:val="0"/>
        <w:adjustRightInd w:val="0"/>
        <w:spacing w:after="0" w:line="240" w:lineRule="auto"/>
        <w:ind w:firstLine="540"/>
        <w:contextualSpacing/>
        <w:jc w:val="both"/>
        <w:rPr>
          <w:rFonts w:ascii="Arial" w:eastAsia="Times New Roman" w:hAnsi="Arial" w:cs="Arial"/>
          <w:sz w:val="18"/>
          <w:szCs w:val="18"/>
          <w:lang w:val="es-ES"/>
        </w:rPr>
      </w:pPr>
      <w:r w:rsidRPr="009648CD">
        <w:rPr>
          <w:rFonts w:ascii="Arial" w:eastAsia="Times New Roman" w:hAnsi="Arial" w:cs="Arial"/>
          <w:b/>
          <w:sz w:val="18"/>
          <w:szCs w:val="18"/>
          <w:lang w:val="es-ES"/>
        </w:rPr>
        <w:t>Tabla 4:</w:t>
      </w:r>
      <w:r w:rsidRPr="009648CD">
        <w:rPr>
          <w:rFonts w:ascii="Arial" w:eastAsia="Times New Roman" w:hAnsi="Arial" w:cs="Arial"/>
          <w:sz w:val="18"/>
          <w:szCs w:val="18"/>
          <w:lang w:val="es-ES"/>
        </w:rPr>
        <w:t xml:space="preserve"> Resumen del presupuesto </w:t>
      </w:r>
      <w:r w:rsidRPr="009648CD">
        <w:rPr>
          <w:rFonts w:ascii="Arial" w:eastAsia="Times New Roman" w:hAnsi="Arial" w:cs="Arial"/>
          <w:b/>
          <w:bCs/>
          <w:sz w:val="18"/>
          <w:szCs w:val="18"/>
          <w:lang w:val="es-ES"/>
        </w:rPr>
        <w:t>escenario 1</w:t>
      </w:r>
      <w:r w:rsidRPr="009648CD">
        <w:rPr>
          <w:rFonts w:ascii="Arial" w:eastAsia="Times New Roman" w:hAnsi="Arial" w:cs="Arial"/>
          <w:sz w:val="18"/>
          <w:szCs w:val="18"/>
          <w:lang w:val="es-ES"/>
        </w:rPr>
        <w:t xml:space="preserve"> (en euros). Los detalles se aportan en el </w:t>
      </w:r>
      <w:r w:rsidRPr="009648CD">
        <w:rPr>
          <w:rFonts w:ascii="Arial" w:eastAsia="Times New Roman" w:hAnsi="Arial" w:cs="Arial"/>
          <w:sz w:val="18"/>
          <w:szCs w:val="18"/>
          <w:u w:val="single"/>
          <w:lang w:val="es-ES"/>
        </w:rPr>
        <w:t>Anexo 2</w:t>
      </w:r>
      <w:r w:rsidRPr="009648CD">
        <w:rPr>
          <w:rFonts w:ascii="Arial" w:eastAsia="Times New Roman" w:hAnsi="Arial" w:cs="Arial"/>
          <w:sz w:val="18"/>
          <w:szCs w:val="18"/>
          <w:lang w:val="es-ES"/>
        </w:rPr>
        <w:t>.</w:t>
      </w:r>
    </w:p>
    <w:p w14:paraId="03833636" w14:textId="77777777" w:rsidR="009648CD" w:rsidRPr="009648CD" w:rsidRDefault="009648CD" w:rsidP="009648CD">
      <w:pPr>
        <w:widowControl w:val="0"/>
        <w:autoSpaceDE w:val="0"/>
        <w:autoSpaceDN w:val="0"/>
        <w:adjustRightInd w:val="0"/>
        <w:spacing w:after="0" w:line="240" w:lineRule="auto"/>
        <w:ind w:left="360"/>
        <w:contextualSpacing/>
        <w:jc w:val="both"/>
        <w:rPr>
          <w:rFonts w:ascii="Arial" w:eastAsia="Times New Roman" w:hAnsi="Arial" w:cs="Arial"/>
          <w:lang w:val="es-ES"/>
        </w:rPr>
      </w:pPr>
    </w:p>
    <w:tbl>
      <w:tblPr>
        <w:tblStyle w:val="PlainTable23"/>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9648CD" w:rsidRPr="009648CD" w14:paraId="31399C6E" w14:textId="77777777" w:rsidTr="009648C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5BC35CE1"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Tipo de coste</w:t>
            </w:r>
          </w:p>
        </w:tc>
        <w:tc>
          <w:tcPr>
            <w:tcW w:w="716" w:type="pct"/>
            <w:tcBorders>
              <w:top w:val="single" w:sz="4" w:space="0" w:color="7F7F7F"/>
              <w:left w:val="nil"/>
              <w:right w:val="nil"/>
            </w:tcBorders>
            <w:shd w:val="clear" w:color="auto" w:fill="E7E6E6"/>
            <w:noWrap/>
            <w:vAlign w:val="center"/>
          </w:tcPr>
          <w:p w14:paraId="70CF047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Presupuesto</w:t>
            </w:r>
          </w:p>
          <w:p w14:paraId="50EB5C8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2019-2021</w:t>
            </w:r>
          </w:p>
        </w:tc>
        <w:tc>
          <w:tcPr>
            <w:tcW w:w="614" w:type="pct"/>
            <w:tcBorders>
              <w:left w:val="nil"/>
            </w:tcBorders>
            <w:noWrap/>
            <w:vAlign w:val="center"/>
          </w:tcPr>
          <w:p w14:paraId="7049F82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2023</w:t>
            </w:r>
          </w:p>
        </w:tc>
        <w:tc>
          <w:tcPr>
            <w:tcW w:w="614" w:type="pct"/>
            <w:noWrap/>
            <w:vAlign w:val="center"/>
          </w:tcPr>
          <w:p w14:paraId="60C261E3"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2024</w:t>
            </w:r>
          </w:p>
        </w:tc>
        <w:tc>
          <w:tcPr>
            <w:tcW w:w="613" w:type="pct"/>
            <w:noWrap/>
            <w:vAlign w:val="center"/>
          </w:tcPr>
          <w:p w14:paraId="1C321A6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2025</w:t>
            </w:r>
          </w:p>
        </w:tc>
        <w:tc>
          <w:tcPr>
            <w:tcW w:w="616" w:type="pct"/>
            <w:noWrap/>
            <w:vAlign w:val="center"/>
          </w:tcPr>
          <w:p w14:paraId="492BD28F"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Total</w:t>
            </w:r>
          </w:p>
        </w:tc>
      </w:tr>
      <w:tr w:rsidR="009648CD" w:rsidRPr="009648CD" w14:paraId="0958640F" w14:textId="77777777" w:rsidTr="009648CD">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0A32F1B2"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Personal</w:t>
            </w:r>
          </w:p>
        </w:tc>
        <w:tc>
          <w:tcPr>
            <w:tcW w:w="0" w:type="pct"/>
            <w:tcBorders>
              <w:left w:val="nil"/>
              <w:right w:val="nil"/>
            </w:tcBorders>
            <w:shd w:val="clear" w:color="auto" w:fill="E7E6E6"/>
            <w:noWrap/>
            <w:vAlign w:val="center"/>
          </w:tcPr>
          <w:p w14:paraId="5F6EE2F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454 194</w:t>
            </w:r>
          </w:p>
        </w:tc>
        <w:tc>
          <w:tcPr>
            <w:tcW w:w="0" w:type="pct"/>
            <w:tcBorders>
              <w:left w:val="nil"/>
            </w:tcBorders>
            <w:noWrap/>
            <w:vAlign w:val="center"/>
          </w:tcPr>
          <w:p w14:paraId="3C05615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216 895</w:t>
            </w:r>
          </w:p>
        </w:tc>
        <w:tc>
          <w:tcPr>
            <w:tcW w:w="0" w:type="pct"/>
            <w:noWrap/>
            <w:vAlign w:val="center"/>
          </w:tcPr>
          <w:p w14:paraId="3574110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220 533</w:t>
            </w:r>
          </w:p>
        </w:tc>
        <w:tc>
          <w:tcPr>
            <w:tcW w:w="0" w:type="pct"/>
            <w:noWrap/>
            <w:vAlign w:val="center"/>
          </w:tcPr>
          <w:p w14:paraId="40BD61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224 244</w:t>
            </w:r>
          </w:p>
        </w:tc>
        <w:tc>
          <w:tcPr>
            <w:tcW w:w="0" w:type="pct"/>
            <w:noWrap/>
            <w:vAlign w:val="center"/>
          </w:tcPr>
          <w:p w14:paraId="3C5AFAE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661 671</w:t>
            </w:r>
          </w:p>
        </w:tc>
      </w:tr>
      <w:tr w:rsidR="009648CD" w:rsidRPr="009648CD" w14:paraId="3A6F3055"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1F035BC2"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Actividades de la Secretaría</w:t>
            </w:r>
          </w:p>
        </w:tc>
        <w:tc>
          <w:tcPr>
            <w:tcW w:w="0" w:type="pct"/>
            <w:tcBorders>
              <w:left w:val="nil"/>
              <w:right w:val="nil"/>
            </w:tcBorders>
            <w:shd w:val="clear" w:color="auto" w:fill="E7E6E6"/>
            <w:vAlign w:val="center"/>
          </w:tcPr>
          <w:p w14:paraId="5EE3DFD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160 000</w:t>
            </w:r>
          </w:p>
        </w:tc>
        <w:tc>
          <w:tcPr>
            <w:tcW w:w="0" w:type="pct"/>
            <w:tcBorders>
              <w:left w:val="nil"/>
            </w:tcBorders>
            <w:noWrap/>
            <w:vAlign w:val="center"/>
          </w:tcPr>
          <w:p w14:paraId="670E33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25 000</w:t>
            </w:r>
          </w:p>
        </w:tc>
        <w:tc>
          <w:tcPr>
            <w:tcW w:w="0" w:type="pct"/>
            <w:noWrap/>
            <w:vAlign w:val="center"/>
          </w:tcPr>
          <w:p w14:paraId="26DCDE9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30 000</w:t>
            </w:r>
          </w:p>
        </w:tc>
        <w:tc>
          <w:tcPr>
            <w:tcW w:w="0" w:type="pct"/>
            <w:noWrap/>
            <w:vAlign w:val="center"/>
          </w:tcPr>
          <w:p w14:paraId="025471C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0" w:type="pct"/>
            <w:noWrap/>
            <w:vAlign w:val="center"/>
          </w:tcPr>
          <w:p w14:paraId="7C9D526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100 000</w:t>
            </w:r>
          </w:p>
        </w:tc>
      </w:tr>
      <w:tr w:rsidR="009648CD" w:rsidRPr="009648CD" w14:paraId="592F792F" w14:textId="77777777" w:rsidTr="009648C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569E0179"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Actividades del Comité Asesor y los Expertos Externos</w:t>
            </w:r>
          </w:p>
        </w:tc>
        <w:tc>
          <w:tcPr>
            <w:tcW w:w="0" w:type="pct"/>
            <w:tcBorders>
              <w:left w:val="nil"/>
              <w:right w:val="nil"/>
            </w:tcBorders>
            <w:shd w:val="clear" w:color="auto" w:fill="E7E6E6"/>
            <w:vAlign w:val="center"/>
          </w:tcPr>
          <w:p w14:paraId="06AB5B9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0" w:type="pct"/>
            <w:tcBorders>
              <w:left w:val="nil"/>
            </w:tcBorders>
            <w:noWrap/>
            <w:vAlign w:val="center"/>
          </w:tcPr>
          <w:p w14:paraId="76E4B6F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center"/>
          </w:tcPr>
          <w:p w14:paraId="3F4D2F0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center"/>
          </w:tcPr>
          <w:p w14:paraId="0F10EF3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center"/>
          </w:tcPr>
          <w:p w14:paraId="17B6C1A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45 000</w:t>
            </w:r>
          </w:p>
        </w:tc>
      </w:tr>
      <w:tr w:rsidR="009648CD" w:rsidRPr="009648CD" w14:paraId="3EF830DF" w14:textId="77777777" w:rsidTr="009648CD">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0D48DA4B"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5ª Reunión de los Signatarios (MOS5)</w:t>
            </w:r>
          </w:p>
        </w:tc>
        <w:tc>
          <w:tcPr>
            <w:tcW w:w="0" w:type="pct"/>
            <w:tcBorders>
              <w:left w:val="nil"/>
              <w:right w:val="nil"/>
            </w:tcBorders>
            <w:shd w:val="clear" w:color="auto" w:fill="E7E6E6"/>
            <w:noWrap/>
            <w:vAlign w:val="center"/>
            <w:hideMark/>
          </w:tcPr>
          <w:p w14:paraId="3EEB170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253 000</w:t>
            </w:r>
          </w:p>
        </w:tc>
        <w:tc>
          <w:tcPr>
            <w:tcW w:w="0" w:type="pct"/>
            <w:tcBorders>
              <w:left w:val="nil"/>
            </w:tcBorders>
            <w:noWrap/>
            <w:vAlign w:val="center"/>
          </w:tcPr>
          <w:p w14:paraId="5BDF790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center"/>
          </w:tcPr>
          <w:p w14:paraId="2733DE3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center"/>
          </w:tcPr>
          <w:p w14:paraId="0BDF919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238 000</w:t>
            </w:r>
          </w:p>
        </w:tc>
        <w:tc>
          <w:tcPr>
            <w:tcW w:w="0" w:type="pct"/>
            <w:noWrap/>
            <w:vAlign w:val="center"/>
          </w:tcPr>
          <w:p w14:paraId="1AE0D92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238 000</w:t>
            </w:r>
          </w:p>
        </w:tc>
      </w:tr>
      <w:tr w:rsidR="009648CD" w:rsidRPr="009648CD" w14:paraId="6DB82F3E" w14:textId="77777777" w:rsidTr="009648C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5277A437"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Reuniones del Comité Asesor (AC4 y AC5)</w:t>
            </w:r>
          </w:p>
        </w:tc>
        <w:tc>
          <w:tcPr>
            <w:tcW w:w="0" w:type="pct"/>
            <w:tcBorders>
              <w:left w:val="nil"/>
              <w:right w:val="nil"/>
            </w:tcBorders>
            <w:shd w:val="clear" w:color="auto" w:fill="E7E6E6"/>
            <w:noWrap/>
            <w:vAlign w:val="center"/>
            <w:hideMark/>
          </w:tcPr>
          <w:p w14:paraId="52E3BD9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0" w:type="pct"/>
            <w:tcBorders>
              <w:left w:val="nil"/>
            </w:tcBorders>
            <w:noWrap/>
            <w:vAlign w:val="center"/>
          </w:tcPr>
          <w:p w14:paraId="05ECAA5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0" w:type="pct"/>
            <w:noWrap/>
            <w:vAlign w:val="center"/>
          </w:tcPr>
          <w:p w14:paraId="634E86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center"/>
          </w:tcPr>
          <w:p w14:paraId="5697E6C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0" w:type="pct"/>
            <w:noWrap/>
            <w:vAlign w:val="center"/>
          </w:tcPr>
          <w:p w14:paraId="1C7C759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90 000</w:t>
            </w:r>
          </w:p>
        </w:tc>
      </w:tr>
      <w:tr w:rsidR="009648CD" w:rsidRPr="009648CD" w14:paraId="4D39A265"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4DF9545C" w14:textId="48038803"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 xml:space="preserve">Costes </w:t>
            </w:r>
            <w:r w:rsidR="001B0DEC">
              <w:rPr>
                <w:rFonts w:ascii="Arial" w:eastAsia="Times New Roman" w:hAnsi="Arial" w:cs="Arial"/>
                <w:sz w:val="18"/>
                <w:szCs w:val="18"/>
              </w:rPr>
              <w:t>operativos</w:t>
            </w:r>
          </w:p>
        </w:tc>
        <w:tc>
          <w:tcPr>
            <w:tcW w:w="0" w:type="pct"/>
            <w:tcBorders>
              <w:left w:val="nil"/>
              <w:right w:val="nil"/>
            </w:tcBorders>
            <w:shd w:val="clear" w:color="auto" w:fill="E7E6E6"/>
            <w:noWrap/>
            <w:vAlign w:val="center"/>
            <w:hideMark/>
          </w:tcPr>
          <w:p w14:paraId="71262A8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22 600</w:t>
            </w:r>
          </w:p>
        </w:tc>
        <w:tc>
          <w:tcPr>
            <w:tcW w:w="0" w:type="pct"/>
            <w:tcBorders>
              <w:left w:val="nil"/>
            </w:tcBorders>
            <w:noWrap/>
            <w:vAlign w:val="center"/>
          </w:tcPr>
          <w:p w14:paraId="603B815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16 100</w:t>
            </w:r>
          </w:p>
        </w:tc>
        <w:tc>
          <w:tcPr>
            <w:tcW w:w="0" w:type="pct"/>
            <w:noWrap/>
            <w:vAlign w:val="center"/>
          </w:tcPr>
          <w:p w14:paraId="65DD0AD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12 600</w:t>
            </w:r>
          </w:p>
        </w:tc>
        <w:tc>
          <w:tcPr>
            <w:tcW w:w="0" w:type="pct"/>
            <w:noWrap/>
            <w:vAlign w:val="center"/>
          </w:tcPr>
          <w:p w14:paraId="6BF4E09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12 600</w:t>
            </w:r>
          </w:p>
        </w:tc>
        <w:tc>
          <w:tcPr>
            <w:tcW w:w="0" w:type="pct"/>
            <w:noWrap/>
            <w:vAlign w:val="center"/>
          </w:tcPr>
          <w:p w14:paraId="2C58296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41 300</w:t>
            </w:r>
          </w:p>
        </w:tc>
      </w:tr>
      <w:tr w:rsidR="009648CD" w:rsidRPr="009648CD" w14:paraId="00D055A2"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3717E332"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w:t>
            </w:r>
          </w:p>
        </w:tc>
        <w:tc>
          <w:tcPr>
            <w:tcW w:w="0" w:type="pct"/>
            <w:tcBorders>
              <w:left w:val="nil"/>
              <w:right w:val="nil"/>
            </w:tcBorders>
            <w:shd w:val="clear" w:color="auto" w:fill="E7E6E6"/>
            <w:noWrap/>
            <w:vAlign w:val="center"/>
            <w:hideMark/>
          </w:tcPr>
          <w:p w14:paraId="2A73BB3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1 069 794</w:t>
            </w:r>
          </w:p>
        </w:tc>
        <w:tc>
          <w:tcPr>
            <w:tcW w:w="0" w:type="pct"/>
            <w:tcBorders>
              <w:left w:val="nil"/>
            </w:tcBorders>
            <w:noWrap/>
            <w:vAlign w:val="center"/>
          </w:tcPr>
          <w:p w14:paraId="34E24D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317 995</w:t>
            </w:r>
          </w:p>
        </w:tc>
        <w:tc>
          <w:tcPr>
            <w:tcW w:w="0" w:type="pct"/>
            <w:noWrap/>
            <w:vAlign w:val="center"/>
          </w:tcPr>
          <w:p w14:paraId="68B79E8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278 133</w:t>
            </w:r>
          </w:p>
        </w:tc>
        <w:tc>
          <w:tcPr>
            <w:tcW w:w="0" w:type="pct"/>
            <w:noWrap/>
            <w:vAlign w:val="center"/>
          </w:tcPr>
          <w:p w14:paraId="6749591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579 844</w:t>
            </w:r>
          </w:p>
        </w:tc>
        <w:tc>
          <w:tcPr>
            <w:tcW w:w="0" w:type="pct"/>
            <w:noWrap/>
            <w:vAlign w:val="center"/>
          </w:tcPr>
          <w:p w14:paraId="03EB9C1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1 175 971</w:t>
            </w:r>
          </w:p>
        </w:tc>
      </w:tr>
      <w:tr w:rsidR="009648CD" w:rsidRPr="009648CD" w14:paraId="4B130213" w14:textId="77777777" w:rsidTr="009648CD">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5371E691"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Costes de Apoyo al Programa (13 %)</w:t>
            </w:r>
          </w:p>
        </w:tc>
        <w:tc>
          <w:tcPr>
            <w:tcW w:w="0" w:type="pct"/>
            <w:tcBorders>
              <w:left w:val="nil"/>
              <w:right w:val="nil"/>
            </w:tcBorders>
            <w:shd w:val="clear" w:color="auto" w:fill="E7E6E6"/>
            <w:noWrap/>
            <w:vAlign w:val="center"/>
            <w:hideMark/>
          </w:tcPr>
          <w:p w14:paraId="53A723C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139 073</w:t>
            </w:r>
          </w:p>
        </w:tc>
        <w:tc>
          <w:tcPr>
            <w:tcW w:w="0" w:type="pct"/>
            <w:tcBorders>
              <w:left w:val="nil"/>
            </w:tcBorders>
            <w:noWrap/>
            <w:vAlign w:val="center"/>
          </w:tcPr>
          <w:p w14:paraId="4E14DC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41 339</w:t>
            </w:r>
          </w:p>
        </w:tc>
        <w:tc>
          <w:tcPr>
            <w:tcW w:w="0" w:type="pct"/>
            <w:noWrap/>
            <w:vAlign w:val="center"/>
          </w:tcPr>
          <w:p w14:paraId="116AEED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36 157</w:t>
            </w:r>
          </w:p>
        </w:tc>
        <w:tc>
          <w:tcPr>
            <w:tcW w:w="0" w:type="pct"/>
            <w:noWrap/>
            <w:vAlign w:val="center"/>
          </w:tcPr>
          <w:p w14:paraId="4E5AA4E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75 380</w:t>
            </w:r>
          </w:p>
        </w:tc>
        <w:tc>
          <w:tcPr>
            <w:tcW w:w="0" w:type="pct"/>
            <w:noWrap/>
            <w:vAlign w:val="center"/>
          </w:tcPr>
          <w:p w14:paraId="0674D4C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152 876</w:t>
            </w:r>
          </w:p>
        </w:tc>
      </w:tr>
      <w:tr w:rsidR="009648CD" w:rsidRPr="009648CD" w14:paraId="79ACD9B1" w14:textId="77777777" w:rsidTr="009648C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33436673"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 General</w:t>
            </w:r>
          </w:p>
        </w:tc>
        <w:tc>
          <w:tcPr>
            <w:tcW w:w="0" w:type="pct"/>
            <w:tcBorders>
              <w:left w:val="nil"/>
              <w:right w:val="nil"/>
            </w:tcBorders>
            <w:shd w:val="clear" w:color="auto" w:fill="E7E6E6"/>
            <w:noWrap/>
            <w:vAlign w:val="center"/>
            <w:hideMark/>
          </w:tcPr>
          <w:p w14:paraId="3BBE118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1 208 867</w:t>
            </w:r>
          </w:p>
        </w:tc>
        <w:tc>
          <w:tcPr>
            <w:tcW w:w="0" w:type="pct"/>
            <w:tcBorders>
              <w:left w:val="nil"/>
            </w:tcBorders>
            <w:noWrap/>
            <w:vAlign w:val="center"/>
          </w:tcPr>
          <w:p w14:paraId="05B4753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359 334</w:t>
            </w:r>
          </w:p>
        </w:tc>
        <w:tc>
          <w:tcPr>
            <w:tcW w:w="0" w:type="pct"/>
            <w:noWrap/>
            <w:vAlign w:val="center"/>
          </w:tcPr>
          <w:p w14:paraId="77027A4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314 290</w:t>
            </w:r>
          </w:p>
        </w:tc>
        <w:tc>
          <w:tcPr>
            <w:tcW w:w="0" w:type="pct"/>
            <w:noWrap/>
            <w:vAlign w:val="center"/>
          </w:tcPr>
          <w:p w14:paraId="3519DCD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655 223</w:t>
            </w:r>
          </w:p>
        </w:tc>
        <w:tc>
          <w:tcPr>
            <w:tcW w:w="0" w:type="pct"/>
            <w:noWrap/>
            <w:vAlign w:val="center"/>
          </w:tcPr>
          <w:p w14:paraId="3C3934D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1 328 847</w:t>
            </w:r>
          </w:p>
        </w:tc>
      </w:tr>
    </w:tbl>
    <w:p w14:paraId="77286757" w14:textId="77777777" w:rsidR="009648CD" w:rsidRPr="009648CD" w:rsidRDefault="009648CD" w:rsidP="009648CD">
      <w:pPr>
        <w:widowControl w:val="0"/>
        <w:autoSpaceDE w:val="0"/>
        <w:autoSpaceDN w:val="0"/>
        <w:adjustRightInd w:val="0"/>
        <w:spacing w:after="0" w:line="240" w:lineRule="auto"/>
        <w:ind w:left="360"/>
        <w:contextualSpacing/>
        <w:jc w:val="both"/>
        <w:rPr>
          <w:rFonts w:ascii="Arial" w:eastAsia="Times New Roman" w:hAnsi="Arial" w:cs="Arial"/>
          <w:lang w:val="en-GB"/>
        </w:rPr>
      </w:pPr>
    </w:p>
    <w:p w14:paraId="750FCCAE" w14:textId="77777777" w:rsidR="001B0DEC" w:rsidRDefault="001B0DEC">
      <w:pPr>
        <w:rPr>
          <w:rFonts w:ascii="Arial" w:eastAsia="Times New Roman" w:hAnsi="Arial" w:cs="Arial"/>
          <w:b/>
          <w:bCs/>
          <w:lang w:val="es-ES"/>
        </w:rPr>
      </w:pPr>
      <w:r>
        <w:rPr>
          <w:rFonts w:ascii="Arial" w:eastAsia="Times New Roman" w:hAnsi="Arial" w:cs="Arial"/>
          <w:b/>
          <w:bCs/>
          <w:lang w:val="es-ES"/>
        </w:rPr>
        <w:br w:type="page"/>
      </w:r>
    </w:p>
    <w:p w14:paraId="6411612D" w14:textId="2B04DFF0"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bCs/>
          <w:lang w:val="en-GB"/>
        </w:rPr>
      </w:pPr>
      <w:r w:rsidRPr="009648CD">
        <w:rPr>
          <w:rFonts w:ascii="Arial" w:eastAsia="Times New Roman" w:hAnsi="Arial" w:cs="Arial"/>
          <w:b/>
          <w:bCs/>
          <w:lang w:val="es-ES"/>
        </w:rPr>
        <w:lastRenderedPageBreak/>
        <w:t>Escenario 2</w:t>
      </w:r>
    </w:p>
    <w:p w14:paraId="09C9DCD5"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n-GB"/>
        </w:rPr>
      </w:pPr>
    </w:p>
    <w:p w14:paraId="202996EC" w14:textId="17D0FF5F"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u w:val="single"/>
          <w:lang w:val="es-ES"/>
        </w:rPr>
      </w:pPr>
      <w:r w:rsidRPr="009648CD">
        <w:rPr>
          <w:rFonts w:ascii="Arial" w:eastAsia="Times New Roman" w:hAnsi="Arial" w:cs="Arial"/>
          <w:b/>
          <w:lang w:val="es-ES"/>
        </w:rPr>
        <w:t>El Escenario 2</w:t>
      </w:r>
      <w:r w:rsidRPr="009648CD">
        <w:rPr>
          <w:rFonts w:ascii="Arial" w:eastAsia="Times New Roman" w:hAnsi="Arial" w:cs="Arial"/>
          <w:lang w:val="es-ES"/>
        </w:rPr>
        <w:t xml:space="preserve"> muestra un </w:t>
      </w:r>
      <w:r w:rsidRPr="009648CD">
        <w:rPr>
          <w:rFonts w:ascii="Arial" w:eastAsia="Times New Roman" w:hAnsi="Arial" w:cs="Arial"/>
          <w:b/>
          <w:bCs/>
          <w:lang w:val="es-ES"/>
        </w:rPr>
        <w:t>aumento del 19,7 por ciento</w:t>
      </w:r>
      <w:r w:rsidRPr="009648CD">
        <w:rPr>
          <w:rFonts w:ascii="Arial" w:eastAsia="Times New Roman" w:hAnsi="Arial" w:cs="Arial"/>
          <w:lang w:val="es-ES"/>
        </w:rPr>
        <w:t xml:space="preserve"> en comparación con el presupuesto anterior para 2019-2021. Este escenario difiere del escenario 1 en lo que respecta a un mayor incremento de los costes de personal,</w:t>
      </w:r>
      <w:r w:rsidR="001B0DEC">
        <w:rPr>
          <w:rFonts w:ascii="Arial" w:eastAsia="Times New Roman" w:hAnsi="Arial" w:cs="Arial"/>
          <w:lang w:val="es-ES"/>
        </w:rPr>
        <w:t xml:space="preserve"> </w:t>
      </w:r>
      <w:r w:rsidRPr="009648CD">
        <w:rPr>
          <w:rFonts w:ascii="Arial" w:eastAsia="Times New Roman" w:hAnsi="Arial" w:cs="Arial"/>
          <w:lang w:val="es-ES"/>
        </w:rPr>
        <w:t>puesto que se proporciona un oficial P2 a tiempo parcial en lugar de un C/IC para apoyar al oficial P3 a tiempo completo. Además, debido al aumento de personal, en el escenario 2 las tasas de Umoja se han ajustado en consecuencia.</w:t>
      </w:r>
    </w:p>
    <w:p w14:paraId="768F9068"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u w:val="single"/>
          <w:lang w:val="es-ES"/>
        </w:rPr>
      </w:pPr>
    </w:p>
    <w:p w14:paraId="7CA3DA37" w14:textId="77777777"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lang w:val="es-ES"/>
        </w:rPr>
      </w:pPr>
      <w:r w:rsidRPr="009648CD">
        <w:rPr>
          <w:rFonts w:ascii="Arial" w:eastAsia="Times New Roman" w:hAnsi="Arial" w:cs="Arial"/>
          <w:b/>
          <w:sz w:val="18"/>
          <w:szCs w:val="18"/>
          <w:lang w:val="es-ES"/>
        </w:rPr>
        <w:t>Tabla 5</w:t>
      </w:r>
      <w:r w:rsidRPr="009648CD">
        <w:rPr>
          <w:rFonts w:ascii="Arial" w:eastAsia="Times New Roman" w:hAnsi="Arial" w:cs="Arial"/>
          <w:bCs/>
          <w:sz w:val="18"/>
          <w:szCs w:val="18"/>
          <w:lang w:val="es-ES"/>
        </w:rPr>
        <w:t xml:space="preserve">: Resumen del presupuesto </w:t>
      </w:r>
      <w:r w:rsidRPr="009648CD">
        <w:rPr>
          <w:rFonts w:ascii="Arial" w:eastAsia="Times New Roman" w:hAnsi="Arial" w:cs="Arial"/>
          <w:b/>
          <w:bCs/>
          <w:sz w:val="18"/>
          <w:szCs w:val="18"/>
          <w:lang w:val="es-ES"/>
        </w:rPr>
        <w:t>escenario 2</w:t>
      </w:r>
      <w:r w:rsidRPr="009648CD">
        <w:rPr>
          <w:rFonts w:ascii="Arial" w:eastAsia="Times New Roman" w:hAnsi="Arial" w:cs="Arial"/>
          <w:sz w:val="18"/>
          <w:szCs w:val="18"/>
          <w:lang w:val="es-ES"/>
        </w:rPr>
        <w:t xml:space="preserve"> (en euros). Los detalles se aportan en el </w:t>
      </w:r>
      <w:r w:rsidRPr="009648CD">
        <w:rPr>
          <w:rFonts w:ascii="Arial" w:eastAsia="Times New Roman" w:hAnsi="Arial" w:cs="Arial"/>
          <w:sz w:val="18"/>
          <w:szCs w:val="18"/>
          <w:u w:val="single"/>
          <w:lang w:val="es-ES"/>
        </w:rPr>
        <w:t>Anexo 3.</w:t>
      </w:r>
    </w:p>
    <w:p w14:paraId="34F77AAC" w14:textId="77777777" w:rsidR="009648CD" w:rsidRPr="009648CD" w:rsidRDefault="009648CD" w:rsidP="009648CD">
      <w:pPr>
        <w:widowControl w:val="0"/>
        <w:autoSpaceDE w:val="0"/>
        <w:autoSpaceDN w:val="0"/>
        <w:adjustRightInd w:val="0"/>
        <w:spacing w:after="0" w:line="240" w:lineRule="auto"/>
        <w:ind w:left="360"/>
        <w:contextualSpacing/>
        <w:jc w:val="both"/>
        <w:rPr>
          <w:rFonts w:ascii="Arial" w:eastAsia="Times New Roman" w:hAnsi="Arial" w:cs="Arial"/>
          <w:u w:val="single"/>
          <w:lang w:val="es-ES"/>
        </w:rPr>
      </w:pPr>
    </w:p>
    <w:tbl>
      <w:tblPr>
        <w:tblStyle w:val="PlainTable23"/>
        <w:tblW w:w="4698" w:type="pct"/>
        <w:tblInd w:w="567" w:type="dxa"/>
        <w:tblLayout w:type="fixed"/>
        <w:tblCellMar>
          <w:top w:w="28" w:type="dxa"/>
          <w:left w:w="28" w:type="dxa"/>
          <w:bottom w:w="28" w:type="dxa"/>
          <w:right w:w="28" w:type="dxa"/>
        </w:tblCellMar>
        <w:tblLook w:val="04A0" w:firstRow="1" w:lastRow="0" w:firstColumn="1" w:lastColumn="0" w:noHBand="0" w:noVBand="1"/>
      </w:tblPr>
      <w:tblGrid>
        <w:gridCol w:w="3306"/>
        <w:gridCol w:w="1296"/>
        <w:gridCol w:w="1111"/>
        <w:gridCol w:w="1111"/>
        <w:gridCol w:w="1109"/>
        <w:gridCol w:w="1115"/>
      </w:tblGrid>
      <w:tr w:rsidR="009648CD" w:rsidRPr="009648CD" w14:paraId="5384529A" w14:textId="77777777" w:rsidTr="009648C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27" w:type="pct"/>
            <w:tcBorders>
              <w:right w:val="nil"/>
            </w:tcBorders>
            <w:vAlign w:val="center"/>
          </w:tcPr>
          <w:p w14:paraId="1529FAB8"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Tipo de coste</w:t>
            </w:r>
          </w:p>
        </w:tc>
        <w:tc>
          <w:tcPr>
            <w:tcW w:w="716" w:type="pct"/>
            <w:tcBorders>
              <w:top w:val="single" w:sz="4" w:space="0" w:color="7F7F7F"/>
              <w:left w:val="nil"/>
              <w:right w:val="nil"/>
            </w:tcBorders>
            <w:shd w:val="clear" w:color="auto" w:fill="E7E6E6"/>
            <w:noWrap/>
            <w:vAlign w:val="center"/>
          </w:tcPr>
          <w:p w14:paraId="06841D5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Presupuesto</w:t>
            </w:r>
          </w:p>
          <w:p w14:paraId="15666ACD"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2019-2021</w:t>
            </w:r>
          </w:p>
        </w:tc>
        <w:tc>
          <w:tcPr>
            <w:tcW w:w="614" w:type="pct"/>
            <w:tcBorders>
              <w:left w:val="nil"/>
            </w:tcBorders>
            <w:noWrap/>
            <w:vAlign w:val="center"/>
          </w:tcPr>
          <w:p w14:paraId="151BE5EF"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2023</w:t>
            </w:r>
          </w:p>
        </w:tc>
        <w:tc>
          <w:tcPr>
            <w:tcW w:w="614" w:type="pct"/>
            <w:noWrap/>
            <w:vAlign w:val="center"/>
          </w:tcPr>
          <w:p w14:paraId="6A50C2C9"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2024</w:t>
            </w:r>
          </w:p>
        </w:tc>
        <w:tc>
          <w:tcPr>
            <w:tcW w:w="613" w:type="pct"/>
            <w:noWrap/>
            <w:vAlign w:val="center"/>
          </w:tcPr>
          <w:p w14:paraId="374D855E"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2025</w:t>
            </w:r>
          </w:p>
        </w:tc>
        <w:tc>
          <w:tcPr>
            <w:tcW w:w="616" w:type="pct"/>
            <w:noWrap/>
            <w:vAlign w:val="center"/>
          </w:tcPr>
          <w:p w14:paraId="340233A7"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Total</w:t>
            </w:r>
          </w:p>
        </w:tc>
      </w:tr>
      <w:tr w:rsidR="009648CD" w:rsidRPr="009648CD" w14:paraId="54A85386" w14:textId="77777777" w:rsidTr="009648CD">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tcPr>
          <w:p w14:paraId="1661BBFC"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Personal</w:t>
            </w:r>
          </w:p>
        </w:tc>
        <w:tc>
          <w:tcPr>
            <w:tcW w:w="0" w:type="pct"/>
            <w:tcBorders>
              <w:left w:val="nil"/>
              <w:right w:val="nil"/>
            </w:tcBorders>
            <w:shd w:val="clear" w:color="auto" w:fill="E7E6E6"/>
            <w:noWrap/>
            <w:vAlign w:val="bottom"/>
          </w:tcPr>
          <w:p w14:paraId="3E75647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454 194</w:t>
            </w:r>
          </w:p>
        </w:tc>
        <w:tc>
          <w:tcPr>
            <w:tcW w:w="0" w:type="pct"/>
            <w:tcBorders>
              <w:left w:val="nil"/>
            </w:tcBorders>
            <w:noWrap/>
            <w:vAlign w:val="bottom"/>
          </w:tcPr>
          <w:p w14:paraId="389B689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248 265</w:t>
            </w:r>
          </w:p>
        </w:tc>
        <w:tc>
          <w:tcPr>
            <w:tcW w:w="0" w:type="pct"/>
            <w:noWrap/>
            <w:vAlign w:val="bottom"/>
          </w:tcPr>
          <w:p w14:paraId="3D0765E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253 080</w:t>
            </w:r>
          </w:p>
        </w:tc>
        <w:tc>
          <w:tcPr>
            <w:tcW w:w="0" w:type="pct"/>
            <w:noWrap/>
            <w:vAlign w:val="bottom"/>
          </w:tcPr>
          <w:p w14:paraId="5FDC557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257 992</w:t>
            </w:r>
          </w:p>
        </w:tc>
        <w:tc>
          <w:tcPr>
            <w:tcW w:w="0" w:type="pct"/>
            <w:noWrap/>
            <w:vAlign w:val="bottom"/>
          </w:tcPr>
          <w:p w14:paraId="22C758D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759 338</w:t>
            </w:r>
          </w:p>
        </w:tc>
      </w:tr>
      <w:tr w:rsidR="009648CD" w:rsidRPr="009648CD" w14:paraId="3E3268A3"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58991B9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Actividades de la Secretaría</w:t>
            </w:r>
          </w:p>
        </w:tc>
        <w:tc>
          <w:tcPr>
            <w:tcW w:w="0" w:type="pct"/>
            <w:tcBorders>
              <w:left w:val="nil"/>
              <w:right w:val="nil"/>
            </w:tcBorders>
            <w:shd w:val="clear" w:color="auto" w:fill="E7E6E6"/>
            <w:vAlign w:val="bottom"/>
          </w:tcPr>
          <w:p w14:paraId="04C4368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160 000</w:t>
            </w:r>
          </w:p>
        </w:tc>
        <w:tc>
          <w:tcPr>
            <w:tcW w:w="0" w:type="pct"/>
            <w:tcBorders>
              <w:left w:val="nil"/>
            </w:tcBorders>
            <w:noWrap/>
            <w:vAlign w:val="bottom"/>
          </w:tcPr>
          <w:p w14:paraId="766C247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25 000</w:t>
            </w:r>
          </w:p>
        </w:tc>
        <w:tc>
          <w:tcPr>
            <w:tcW w:w="0" w:type="pct"/>
            <w:noWrap/>
            <w:vAlign w:val="bottom"/>
          </w:tcPr>
          <w:p w14:paraId="2DBEEF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30 000</w:t>
            </w:r>
          </w:p>
        </w:tc>
        <w:tc>
          <w:tcPr>
            <w:tcW w:w="0" w:type="pct"/>
            <w:noWrap/>
            <w:vAlign w:val="bottom"/>
          </w:tcPr>
          <w:p w14:paraId="10FB883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45 000</w:t>
            </w:r>
          </w:p>
        </w:tc>
        <w:tc>
          <w:tcPr>
            <w:tcW w:w="0" w:type="pct"/>
            <w:noWrap/>
            <w:vAlign w:val="bottom"/>
          </w:tcPr>
          <w:p w14:paraId="1CA6986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100 000</w:t>
            </w:r>
          </w:p>
        </w:tc>
      </w:tr>
      <w:tr w:rsidR="009648CD" w:rsidRPr="009648CD" w14:paraId="5AF9085D" w14:textId="77777777" w:rsidTr="009648C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2EE5034B"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Actividades del Comité Asesor y los Expertos Externos</w:t>
            </w:r>
          </w:p>
        </w:tc>
        <w:tc>
          <w:tcPr>
            <w:tcW w:w="0" w:type="pct"/>
            <w:tcBorders>
              <w:left w:val="nil"/>
              <w:right w:val="nil"/>
            </w:tcBorders>
            <w:shd w:val="clear" w:color="auto" w:fill="E7E6E6"/>
            <w:vAlign w:val="bottom"/>
          </w:tcPr>
          <w:p w14:paraId="22BC121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0" w:type="pct"/>
            <w:tcBorders>
              <w:left w:val="nil"/>
            </w:tcBorders>
            <w:noWrap/>
            <w:vAlign w:val="bottom"/>
          </w:tcPr>
          <w:p w14:paraId="240DC40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bottom"/>
          </w:tcPr>
          <w:p w14:paraId="3F26470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bottom"/>
          </w:tcPr>
          <w:p w14:paraId="3A80263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0" w:type="pct"/>
            <w:noWrap/>
            <w:vAlign w:val="bottom"/>
          </w:tcPr>
          <w:p w14:paraId="614624A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45 000</w:t>
            </w:r>
          </w:p>
        </w:tc>
      </w:tr>
      <w:tr w:rsidR="009648CD" w:rsidRPr="009648CD" w14:paraId="6A0D3A90" w14:textId="77777777" w:rsidTr="009648CD">
        <w:trPr>
          <w:trHeight w:val="15"/>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1EC2AEA1"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5ª Reunión de los Signatarios (MOS5)</w:t>
            </w:r>
          </w:p>
        </w:tc>
        <w:tc>
          <w:tcPr>
            <w:tcW w:w="0" w:type="pct"/>
            <w:tcBorders>
              <w:left w:val="nil"/>
              <w:right w:val="nil"/>
            </w:tcBorders>
            <w:shd w:val="clear" w:color="auto" w:fill="E7E6E6"/>
            <w:noWrap/>
            <w:vAlign w:val="bottom"/>
            <w:hideMark/>
          </w:tcPr>
          <w:p w14:paraId="2DB21DF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253 000</w:t>
            </w:r>
          </w:p>
        </w:tc>
        <w:tc>
          <w:tcPr>
            <w:tcW w:w="0" w:type="pct"/>
            <w:tcBorders>
              <w:left w:val="nil"/>
            </w:tcBorders>
            <w:noWrap/>
            <w:vAlign w:val="bottom"/>
          </w:tcPr>
          <w:p w14:paraId="253497E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bottom"/>
          </w:tcPr>
          <w:p w14:paraId="6DB32B9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bottom"/>
          </w:tcPr>
          <w:p w14:paraId="0D9D0B9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238 000 </w:t>
            </w:r>
          </w:p>
        </w:tc>
        <w:tc>
          <w:tcPr>
            <w:tcW w:w="0" w:type="pct"/>
            <w:noWrap/>
            <w:vAlign w:val="bottom"/>
          </w:tcPr>
          <w:p w14:paraId="5CD171F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238 000 </w:t>
            </w:r>
          </w:p>
        </w:tc>
      </w:tr>
      <w:tr w:rsidR="009648CD" w:rsidRPr="009648CD" w14:paraId="44A1C503" w14:textId="77777777" w:rsidTr="009648C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pct"/>
            <w:tcBorders>
              <w:right w:val="nil"/>
            </w:tcBorders>
            <w:vAlign w:val="center"/>
            <w:hideMark/>
          </w:tcPr>
          <w:p w14:paraId="188C8480"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Reuniones del Comité Asesor (AC4 y AC5)</w:t>
            </w:r>
          </w:p>
        </w:tc>
        <w:tc>
          <w:tcPr>
            <w:tcW w:w="0" w:type="pct"/>
            <w:tcBorders>
              <w:left w:val="nil"/>
              <w:right w:val="nil"/>
            </w:tcBorders>
            <w:shd w:val="clear" w:color="auto" w:fill="E7E6E6"/>
            <w:noWrap/>
            <w:vAlign w:val="bottom"/>
            <w:hideMark/>
          </w:tcPr>
          <w:p w14:paraId="61C3E25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90 000</w:t>
            </w:r>
          </w:p>
        </w:tc>
        <w:tc>
          <w:tcPr>
            <w:tcW w:w="0" w:type="pct"/>
            <w:tcBorders>
              <w:left w:val="nil"/>
            </w:tcBorders>
            <w:noWrap/>
            <w:vAlign w:val="bottom"/>
          </w:tcPr>
          <w:p w14:paraId="32CEF42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45 000 </w:t>
            </w:r>
          </w:p>
        </w:tc>
        <w:tc>
          <w:tcPr>
            <w:tcW w:w="0" w:type="pct"/>
            <w:noWrap/>
            <w:vAlign w:val="bottom"/>
          </w:tcPr>
          <w:p w14:paraId="4879601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0" w:type="pct"/>
            <w:noWrap/>
            <w:vAlign w:val="bottom"/>
          </w:tcPr>
          <w:p w14:paraId="73696AF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45 000 </w:t>
            </w:r>
          </w:p>
        </w:tc>
        <w:tc>
          <w:tcPr>
            <w:tcW w:w="0" w:type="pct"/>
            <w:noWrap/>
            <w:vAlign w:val="bottom"/>
          </w:tcPr>
          <w:p w14:paraId="2E3865A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90 000 </w:t>
            </w:r>
          </w:p>
        </w:tc>
      </w:tr>
      <w:tr w:rsidR="009648CD" w:rsidRPr="009648CD" w14:paraId="6E4F677C" w14:textId="77777777" w:rsidTr="009648CD">
        <w:trPr>
          <w:trHeight w:val="13"/>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vAlign w:val="center"/>
            <w:hideMark/>
          </w:tcPr>
          <w:p w14:paraId="0D0FE72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Costes de funcionamiento</w:t>
            </w:r>
          </w:p>
        </w:tc>
        <w:tc>
          <w:tcPr>
            <w:tcW w:w="0" w:type="pct"/>
            <w:tcBorders>
              <w:left w:val="nil"/>
              <w:right w:val="nil"/>
            </w:tcBorders>
            <w:shd w:val="clear" w:color="auto" w:fill="E7E6E6"/>
            <w:noWrap/>
            <w:vAlign w:val="bottom"/>
            <w:hideMark/>
          </w:tcPr>
          <w:p w14:paraId="3623553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22 600</w:t>
            </w:r>
          </w:p>
        </w:tc>
        <w:tc>
          <w:tcPr>
            <w:tcW w:w="0" w:type="pct"/>
            <w:tcBorders>
              <w:left w:val="nil"/>
            </w:tcBorders>
            <w:noWrap/>
            <w:vAlign w:val="bottom"/>
          </w:tcPr>
          <w:p w14:paraId="0489634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18 400 </w:t>
            </w:r>
          </w:p>
        </w:tc>
        <w:tc>
          <w:tcPr>
            <w:tcW w:w="0" w:type="pct"/>
            <w:noWrap/>
            <w:vAlign w:val="bottom"/>
          </w:tcPr>
          <w:p w14:paraId="25B30A3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14 900 </w:t>
            </w:r>
          </w:p>
        </w:tc>
        <w:tc>
          <w:tcPr>
            <w:tcW w:w="0" w:type="pct"/>
            <w:noWrap/>
            <w:vAlign w:val="bottom"/>
          </w:tcPr>
          <w:p w14:paraId="609ABA6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14 900 </w:t>
            </w:r>
          </w:p>
        </w:tc>
        <w:tc>
          <w:tcPr>
            <w:tcW w:w="0" w:type="pct"/>
            <w:noWrap/>
            <w:vAlign w:val="bottom"/>
          </w:tcPr>
          <w:p w14:paraId="2AED57D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48 200 </w:t>
            </w:r>
          </w:p>
        </w:tc>
      </w:tr>
      <w:tr w:rsidR="009648CD" w:rsidRPr="009648CD" w14:paraId="391ED9B0"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7741E978"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w:t>
            </w:r>
          </w:p>
        </w:tc>
        <w:tc>
          <w:tcPr>
            <w:tcW w:w="0" w:type="pct"/>
            <w:tcBorders>
              <w:left w:val="nil"/>
              <w:right w:val="nil"/>
            </w:tcBorders>
            <w:shd w:val="clear" w:color="auto" w:fill="E7E6E6"/>
            <w:noWrap/>
            <w:vAlign w:val="bottom"/>
            <w:hideMark/>
          </w:tcPr>
          <w:p w14:paraId="36A6905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1 069 794</w:t>
            </w:r>
          </w:p>
        </w:tc>
        <w:tc>
          <w:tcPr>
            <w:tcW w:w="0" w:type="pct"/>
            <w:tcBorders>
              <w:left w:val="nil"/>
            </w:tcBorders>
            <w:noWrap/>
            <w:vAlign w:val="bottom"/>
          </w:tcPr>
          <w:p w14:paraId="2EFB20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351 665 </w:t>
            </w:r>
          </w:p>
        </w:tc>
        <w:tc>
          <w:tcPr>
            <w:tcW w:w="0" w:type="pct"/>
            <w:noWrap/>
            <w:vAlign w:val="bottom"/>
          </w:tcPr>
          <w:p w14:paraId="731348F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312 980 </w:t>
            </w:r>
          </w:p>
        </w:tc>
        <w:tc>
          <w:tcPr>
            <w:tcW w:w="0" w:type="pct"/>
            <w:noWrap/>
            <w:vAlign w:val="bottom"/>
          </w:tcPr>
          <w:p w14:paraId="45E33CD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615 892 </w:t>
            </w:r>
          </w:p>
        </w:tc>
        <w:tc>
          <w:tcPr>
            <w:tcW w:w="0" w:type="pct"/>
            <w:noWrap/>
            <w:vAlign w:val="bottom"/>
          </w:tcPr>
          <w:p w14:paraId="39A2E45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1 280 538 </w:t>
            </w:r>
          </w:p>
        </w:tc>
      </w:tr>
      <w:tr w:rsidR="009648CD" w:rsidRPr="009648CD" w14:paraId="0B4EC85B" w14:textId="77777777" w:rsidTr="009648CD">
        <w:trPr>
          <w:trHeight w:val="9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6F9206FB"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Costes de Apoyo al Programa (13 %)</w:t>
            </w:r>
          </w:p>
        </w:tc>
        <w:tc>
          <w:tcPr>
            <w:tcW w:w="0" w:type="pct"/>
            <w:tcBorders>
              <w:left w:val="nil"/>
              <w:right w:val="nil"/>
            </w:tcBorders>
            <w:shd w:val="clear" w:color="auto" w:fill="E7E6E6"/>
            <w:noWrap/>
            <w:vAlign w:val="bottom"/>
            <w:hideMark/>
          </w:tcPr>
          <w:p w14:paraId="5022C76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139 073</w:t>
            </w:r>
          </w:p>
        </w:tc>
        <w:tc>
          <w:tcPr>
            <w:tcW w:w="0" w:type="pct"/>
            <w:tcBorders>
              <w:left w:val="nil"/>
            </w:tcBorders>
            <w:noWrap/>
            <w:vAlign w:val="bottom"/>
          </w:tcPr>
          <w:p w14:paraId="61490DA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45 716 </w:t>
            </w:r>
          </w:p>
        </w:tc>
        <w:tc>
          <w:tcPr>
            <w:tcW w:w="0" w:type="pct"/>
            <w:noWrap/>
            <w:vAlign w:val="bottom"/>
          </w:tcPr>
          <w:p w14:paraId="4A9D282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40 687 </w:t>
            </w:r>
          </w:p>
        </w:tc>
        <w:tc>
          <w:tcPr>
            <w:tcW w:w="0" w:type="pct"/>
            <w:noWrap/>
            <w:vAlign w:val="bottom"/>
          </w:tcPr>
          <w:p w14:paraId="0A19C59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80 066 </w:t>
            </w:r>
          </w:p>
        </w:tc>
        <w:tc>
          <w:tcPr>
            <w:tcW w:w="0" w:type="pct"/>
            <w:noWrap/>
            <w:vAlign w:val="bottom"/>
          </w:tcPr>
          <w:p w14:paraId="19BD396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166 470 </w:t>
            </w:r>
          </w:p>
        </w:tc>
      </w:tr>
      <w:tr w:rsidR="009648CD" w:rsidRPr="009648CD" w14:paraId="62FB06E7" w14:textId="77777777" w:rsidTr="009648CD">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0" w:type="pct"/>
            <w:tcBorders>
              <w:right w:val="nil"/>
            </w:tcBorders>
            <w:noWrap/>
            <w:hideMark/>
          </w:tcPr>
          <w:p w14:paraId="6869128A" w14:textId="77777777" w:rsidR="009648CD" w:rsidRPr="009648CD" w:rsidRDefault="009648CD" w:rsidP="009648CD">
            <w:pPr>
              <w:jc w:val="right"/>
              <w:rPr>
                <w:rFonts w:ascii="Arial" w:eastAsia="Times New Roman" w:hAnsi="Arial" w:cs="Arial"/>
                <w:sz w:val="18"/>
                <w:szCs w:val="18"/>
              </w:rPr>
            </w:pPr>
            <w:r w:rsidRPr="009648CD">
              <w:rPr>
                <w:rFonts w:ascii="Arial" w:eastAsia="Times New Roman" w:hAnsi="Arial" w:cs="Arial"/>
                <w:sz w:val="18"/>
                <w:szCs w:val="18"/>
              </w:rPr>
              <w:t>Total General</w:t>
            </w:r>
          </w:p>
        </w:tc>
        <w:tc>
          <w:tcPr>
            <w:tcW w:w="0" w:type="pct"/>
            <w:tcBorders>
              <w:left w:val="nil"/>
              <w:right w:val="nil"/>
            </w:tcBorders>
            <w:shd w:val="clear" w:color="auto" w:fill="E7E6E6"/>
            <w:noWrap/>
            <w:vAlign w:val="bottom"/>
            <w:hideMark/>
          </w:tcPr>
          <w:p w14:paraId="21F91CE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cs="Arial"/>
                <w:b/>
                <w:bCs/>
                <w:sz w:val="18"/>
                <w:szCs w:val="18"/>
              </w:rPr>
              <w:t>1 208 867</w:t>
            </w:r>
          </w:p>
        </w:tc>
        <w:tc>
          <w:tcPr>
            <w:tcW w:w="0" w:type="pct"/>
            <w:tcBorders>
              <w:left w:val="nil"/>
            </w:tcBorders>
            <w:noWrap/>
            <w:vAlign w:val="bottom"/>
          </w:tcPr>
          <w:p w14:paraId="6CD6FC3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397 381 </w:t>
            </w:r>
          </w:p>
        </w:tc>
        <w:tc>
          <w:tcPr>
            <w:tcW w:w="0" w:type="pct"/>
            <w:noWrap/>
            <w:vAlign w:val="bottom"/>
          </w:tcPr>
          <w:p w14:paraId="0E97E26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353 668 </w:t>
            </w:r>
          </w:p>
        </w:tc>
        <w:tc>
          <w:tcPr>
            <w:tcW w:w="0" w:type="pct"/>
            <w:noWrap/>
            <w:vAlign w:val="bottom"/>
          </w:tcPr>
          <w:p w14:paraId="73D5DB2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695 958 </w:t>
            </w:r>
          </w:p>
        </w:tc>
        <w:tc>
          <w:tcPr>
            <w:tcW w:w="0" w:type="pct"/>
            <w:noWrap/>
            <w:vAlign w:val="bottom"/>
          </w:tcPr>
          <w:p w14:paraId="6E44DDB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648CD">
              <w:rPr>
                <w:rFonts w:ascii="Arial" w:eastAsia="Times New Roman" w:hAnsi="Arial"/>
                <w:b/>
                <w:bCs/>
                <w:sz w:val="18"/>
                <w:szCs w:val="24"/>
              </w:rPr>
              <w:t xml:space="preserve"> 1 447 008 </w:t>
            </w:r>
          </w:p>
        </w:tc>
      </w:tr>
    </w:tbl>
    <w:p w14:paraId="0F8BA7A1"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n-GB"/>
        </w:rPr>
      </w:pPr>
    </w:p>
    <w:p w14:paraId="7BAA85B4"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s-ES"/>
        </w:rPr>
      </w:pPr>
      <w:r w:rsidRPr="009648CD">
        <w:rPr>
          <w:rFonts w:ascii="Arial" w:eastAsia="Times New Roman" w:hAnsi="Arial" w:cs="Arial"/>
          <w:b/>
          <w:lang w:val="es-ES"/>
        </w:rPr>
        <w:t>Detalle de las partidas presupuestarias</w:t>
      </w:r>
    </w:p>
    <w:p w14:paraId="57D84FC3"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2078D1F8"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b/>
          <w:lang w:val="es-ES"/>
        </w:rPr>
      </w:pPr>
      <w:r w:rsidRPr="009648CD">
        <w:rPr>
          <w:rFonts w:ascii="Arial" w:eastAsia="Times New Roman" w:hAnsi="Arial" w:cs="Arial"/>
          <w:b/>
          <w:lang w:val="es-ES"/>
        </w:rPr>
        <w:t>Personal</w:t>
      </w:r>
    </w:p>
    <w:p w14:paraId="561BE0AC"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06870E90"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Todos los escenarios incorporan una tasa de inflación interanual del 2 % para los gastos de personal, que tiene en cuenta el impacto de la inflación en el ajuste por lugar de destino y otros derechos, así como los incrementos y revisiones normales dentro de cada nivel salarial.</w:t>
      </w:r>
    </w:p>
    <w:p w14:paraId="06466942"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5640AC44"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Los costes salariales estándar aplicables al lugar de destino en Bonn, tal y como los aplica la Secretaría de la CMS, se basan en los costes estimados para cada categoría de personal en 2023-2025.</w:t>
      </w:r>
    </w:p>
    <w:p w14:paraId="0A1D9BC0"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Los costes relacionados con la contratación de nuevos miembros del personal internacional no se incluyen en el presupuesto, ya que la cantidad puede variar significativamente en función de los derechos del personal</w:t>
      </w:r>
      <w:r w:rsidRPr="009648CD">
        <w:rPr>
          <w:rFonts w:ascii="Arial" w:eastAsia="Times New Roman" w:hAnsi="Arial" w:cs="Arial"/>
          <w:vertAlign w:val="superscript"/>
          <w:lang w:val="es-ES"/>
        </w:rPr>
        <w:footnoteReference w:id="2"/>
      </w:r>
      <w:r w:rsidRPr="009648CD">
        <w:rPr>
          <w:rFonts w:ascii="Arial" w:eastAsia="Times New Roman" w:hAnsi="Arial" w:cs="Arial"/>
          <w:lang w:val="es-ES"/>
        </w:rPr>
        <w:t xml:space="preserve">. Dichos costes se sufragarían con los ahorros debidos al retraso en la contratación de personal internacional, aproximadamente a finales de 2023. </w:t>
      </w:r>
    </w:p>
    <w:p w14:paraId="2CECCF92"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13E3DE12" w14:textId="77777777" w:rsidR="009648CD" w:rsidRPr="009648CD" w:rsidRDefault="009648CD" w:rsidP="009648CD">
      <w:pPr>
        <w:widowControl w:val="0"/>
        <w:autoSpaceDE w:val="0"/>
        <w:autoSpaceDN w:val="0"/>
        <w:adjustRightInd w:val="0"/>
        <w:spacing w:after="0" w:line="240" w:lineRule="auto"/>
        <w:ind w:firstLine="540"/>
        <w:jc w:val="both"/>
        <w:rPr>
          <w:rFonts w:ascii="Arial" w:eastAsia="Times New Roman" w:hAnsi="Arial" w:cs="Arial"/>
          <w:sz w:val="18"/>
          <w:szCs w:val="18"/>
          <w:lang w:val="es-ES"/>
        </w:rPr>
      </w:pPr>
      <w:r w:rsidRPr="009648CD">
        <w:rPr>
          <w:rFonts w:ascii="Arial" w:eastAsia="Times New Roman" w:hAnsi="Arial" w:cs="Arial"/>
          <w:b/>
          <w:bCs/>
          <w:sz w:val="18"/>
          <w:szCs w:val="18"/>
          <w:lang w:val="es-ES"/>
        </w:rPr>
        <w:t xml:space="preserve">Tabla 6: </w:t>
      </w:r>
      <w:r w:rsidRPr="009648CD">
        <w:rPr>
          <w:rFonts w:ascii="Arial" w:eastAsia="Times New Roman" w:hAnsi="Arial" w:cs="Arial"/>
          <w:sz w:val="18"/>
          <w:szCs w:val="18"/>
          <w:lang w:val="es-ES"/>
        </w:rPr>
        <w:t>Resumen de los Costes de Personal (en euros) incluidos en los escenarios 0, 1, y 2.</w:t>
      </w:r>
      <w:r w:rsidRPr="009648CD">
        <w:rPr>
          <w:rFonts w:ascii="Arial" w:eastAsia="Times New Roman" w:hAnsi="Arial" w:cs="Arial"/>
          <w:sz w:val="18"/>
          <w:szCs w:val="18"/>
          <w:vertAlign w:val="superscript"/>
          <w:lang w:val="es-ES"/>
        </w:rPr>
        <w:footnoteReference w:id="3"/>
      </w:r>
    </w:p>
    <w:p w14:paraId="27CB1DB3"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r w:rsidRPr="009648CD">
        <w:rPr>
          <w:rFonts w:ascii="Arial" w:eastAsia="Times New Roman" w:hAnsi="Arial" w:cs="Arial"/>
          <w:lang w:val="es-ES"/>
        </w:rPr>
        <w:tab/>
      </w:r>
    </w:p>
    <w:tbl>
      <w:tblPr>
        <w:tblStyle w:val="PlainTable23"/>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727"/>
        <w:gridCol w:w="3239"/>
        <w:gridCol w:w="1312"/>
        <w:gridCol w:w="1270"/>
        <w:gridCol w:w="1270"/>
        <w:gridCol w:w="1269"/>
      </w:tblGrid>
      <w:tr w:rsidR="009648CD" w:rsidRPr="009648CD" w14:paraId="6D9F9916" w14:textId="77777777" w:rsidTr="009648CD">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182" w:type="pct"/>
            <w:gridSpan w:val="2"/>
            <w:noWrap/>
            <w:vAlign w:val="center"/>
          </w:tcPr>
          <w:p w14:paraId="363F289B"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Personal</w:t>
            </w:r>
          </w:p>
        </w:tc>
        <w:tc>
          <w:tcPr>
            <w:tcW w:w="722" w:type="pct"/>
            <w:shd w:val="clear" w:color="auto" w:fill="E7E6E6"/>
            <w:noWrap/>
            <w:vAlign w:val="center"/>
          </w:tcPr>
          <w:p w14:paraId="30058E36"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 xml:space="preserve">Presupuesto </w:t>
            </w:r>
            <w:r w:rsidRPr="009648CD">
              <w:rPr>
                <w:rFonts w:ascii="Arial" w:eastAsia="Times New Roman" w:hAnsi="Arial" w:cs="Arial"/>
                <w:sz w:val="18"/>
                <w:szCs w:val="18"/>
              </w:rPr>
              <w:br/>
              <w:t>2019-2021</w:t>
            </w:r>
          </w:p>
        </w:tc>
        <w:tc>
          <w:tcPr>
            <w:tcW w:w="699" w:type="pct"/>
            <w:noWrap/>
            <w:vAlign w:val="center"/>
          </w:tcPr>
          <w:p w14:paraId="602D878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699" w:type="pct"/>
            <w:noWrap/>
            <w:vAlign w:val="center"/>
          </w:tcPr>
          <w:p w14:paraId="4DB5450C"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698" w:type="pct"/>
            <w:noWrap/>
            <w:vAlign w:val="center"/>
          </w:tcPr>
          <w:p w14:paraId="3E26B2A1"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3E8F41D5" w14:textId="77777777" w:rsidTr="009648C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1EC0CF97"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1a</w:t>
            </w:r>
          </w:p>
        </w:tc>
        <w:tc>
          <w:tcPr>
            <w:tcW w:w="1782" w:type="pct"/>
            <w:vAlign w:val="center"/>
          </w:tcPr>
          <w:p w14:paraId="65E88B3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Oficial del Programa, P-3 (100 %)</w:t>
            </w:r>
          </w:p>
        </w:tc>
        <w:tc>
          <w:tcPr>
            <w:tcW w:w="722" w:type="pct"/>
            <w:shd w:val="clear" w:color="auto" w:fill="E7E6E6"/>
            <w:noWrap/>
            <w:vAlign w:val="center"/>
          </w:tcPr>
          <w:p w14:paraId="253212D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9" w:type="pct"/>
            <w:noWrap/>
            <w:vAlign w:val="center"/>
          </w:tcPr>
          <w:p w14:paraId="0D0911E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441 607 </w:t>
            </w:r>
          </w:p>
        </w:tc>
        <w:tc>
          <w:tcPr>
            <w:tcW w:w="699" w:type="pct"/>
            <w:noWrap/>
            <w:vAlign w:val="center"/>
          </w:tcPr>
          <w:p w14:paraId="300192C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441 607</w:t>
            </w:r>
          </w:p>
        </w:tc>
        <w:tc>
          <w:tcPr>
            <w:tcW w:w="698" w:type="pct"/>
            <w:noWrap/>
            <w:vAlign w:val="center"/>
          </w:tcPr>
          <w:p w14:paraId="4769BD4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441 607 </w:t>
            </w:r>
          </w:p>
        </w:tc>
      </w:tr>
      <w:tr w:rsidR="009648CD" w:rsidRPr="009648CD" w14:paraId="6192F66B" w14:textId="77777777" w:rsidTr="009648CD">
        <w:trPr>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18DD5795"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1b</w:t>
            </w:r>
          </w:p>
        </w:tc>
        <w:tc>
          <w:tcPr>
            <w:tcW w:w="1782" w:type="pct"/>
            <w:vAlign w:val="center"/>
          </w:tcPr>
          <w:p w14:paraId="7E75A26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18"/>
                <w:szCs w:val="18"/>
                <w:u w:val="single"/>
              </w:rPr>
            </w:pPr>
            <w:r w:rsidRPr="009648CD">
              <w:rPr>
                <w:rFonts w:ascii="Arial" w:eastAsia="Times New Roman" w:hAnsi="Arial"/>
                <w:strike/>
                <w:sz w:val="18"/>
                <w:szCs w:val="24"/>
              </w:rPr>
              <w:t>Oficial del Programa, P-2 (100 %)</w:t>
            </w:r>
          </w:p>
        </w:tc>
        <w:tc>
          <w:tcPr>
            <w:tcW w:w="722" w:type="pct"/>
            <w:shd w:val="clear" w:color="auto" w:fill="E7E6E6"/>
            <w:noWrap/>
            <w:vAlign w:val="center"/>
          </w:tcPr>
          <w:p w14:paraId="01E3465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332 894</w:t>
            </w:r>
          </w:p>
        </w:tc>
        <w:tc>
          <w:tcPr>
            <w:tcW w:w="699" w:type="pct"/>
            <w:noWrap/>
            <w:vAlign w:val="center"/>
          </w:tcPr>
          <w:p w14:paraId="070F69F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9" w:type="pct"/>
            <w:noWrap/>
            <w:vAlign w:val="center"/>
          </w:tcPr>
          <w:p w14:paraId="75616F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8" w:type="pct"/>
            <w:noWrap/>
            <w:vAlign w:val="center"/>
          </w:tcPr>
          <w:p w14:paraId="360E670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3FCD0FCC" w14:textId="77777777" w:rsidTr="009648C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5E044B4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1c</w:t>
            </w:r>
          </w:p>
        </w:tc>
        <w:tc>
          <w:tcPr>
            <w:tcW w:w="1782" w:type="pct"/>
            <w:vAlign w:val="center"/>
          </w:tcPr>
          <w:p w14:paraId="65C8A58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Oficial del Programa, P-2 (50 %)</w:t>
            </w:r>
          </w:p>
        </w:tc>
        <w:tc>
          <w:tcPr>
            <w:tcW w:w="722" w:type="pct"/>
            <w:shd w:val="clear" w:color="auto" w:fill="E7E6E6"/>
            <w:noWrap/>
            <w:vAlign w:val="center"/>
          </w:tcPr>
          <w:p w14:paraId="5D840C5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9" w:type="pct"/>
            <w:noWrap/>
            <w:vAlign w:val="center"/>
          </w:tcPr>
          <w:p w14:paraId="2DDADBB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9" w:type="pct"/>
            <w:noWrap/>
            <w:vAlign w:val="center"/>
          </w:tcPr>
          <w:p w14:paraId="402CFC5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8" w:type="pct"/>
            <w:noWrap/>
            <w:vAlign w:val="center"/>
          </w:tcPr>
          <w:p w14:paraId="18D85F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180 167 </w:t>
            </w:r>
          </w:p>
        </w:tc>
      </w:tr>
      <w:tr w:rsidR="009648CD" w:rsidRPr="009648CD" w14:paraId="6B77C967" w14:textId="77777777" w:rsidTr="009648CD">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38E3E47E"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1d</w:t>
            </w:r>
          </w:p>
        </w:tc>
        <w:tc>
          <w:tcPr>
            <w:tcW w:w="1782" w:type="pct"/>
            <w:vAlign w:val="center"/>
          </w:tcPr>
          <w:p w14:paraId="19C1986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 xml:space="preserve">Consultor/Contratista Individual </w:t>
            </w:r>
          </w:p>
        </w:tc>
        <w:tc>
          <w:tcPr>
            <w:tcW w:w="722" w:type="pct"/>
            <w:shd w:val="clear" w:color="auto" w:fill="E7E6E6"/>
            <w:noWrap/>
            <w:vAlign w:val="center"/>
          </w:tcPr>
          <w:p w14:paraId="32FF9C9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9" w:type="pct"/>
            <w:noWrap/>
            <w:vAlign w:val="center"/>
          </w:tcPr>
          <w:p w14:paraId="13269D5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52 200 </w:t>
            </w:r>
          </w:p>
        </w:tc>
        <w:tc>
          <w:tcPr>
            <w:tcW w:w="699" w:type="pct"/>
            <w:noWrap/>
            <w:vAlign w:val="center"/>
          </w:tcPr>
          <w:p w14:paraId="4B6F596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90 000 </w:t>
            </w:r>
          </w:p>
        </w:tc>
        <w:tc>
          <w:tcPr>
            <w:tcW w:w="698" w:type="pct"/>
            <w:noWrap/>
            <w:vAlign w:val="center"/>
          </w:tcPr>
          <w:p w14:paraId="09C5270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052E80FA" w14:textId="77777777" w:rsidTr="009648C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6D7670A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2</w:t>
            </w:r>
          </w:p>
        </w:tc>
        <w:tc>
          <w:tcPr>
            <w:tcW w:w="1782" w:type="pct"/>
            <w:vAlign w:val="center"/>
          </w:tcPr>
          <w:p w14:paraId="73CC706F"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Asistente administrativo, G-5 (50 %)</w:t>
            </w:r>
          </w:p>
        </w:tc>
        <w:tc>
          <w:tcPr>
            <w:tcW w:w="722" w:type="pct"/>
            <w:shd w:val="clear" w:color="auto" w:fill="E7E6E6"/>
            <w:noWrap/>
            <w:vAlign w:val="center"/>
          </w:tcPr>
          <w:p w14:paraId="0502545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106 300</w:t>
            </w:r>
          </w:p>
        </w:tc>
        <w:tc>
          <w:tcPr>
            <w:tcW w:w="699" w:type="pct"/>
            <w:noWrap/>
            <w:vAlign w:val="center"/>
          </w:tcPr>
          <w:p w14:paraId="4569D3B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115 064 </w:t>
            </w:r>
          </w:p>
        </w:tc>
        <w:tc>
          <w:tcPr>
            <w:tcW w:w="699" w:type="pct"/>
            <w:noWrap/>
            <w:vAlign w:val="center"/>
          </w:tcPr>
          <w:p w14:paraId="07EAD11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115 064 </w:t>
            </w:r>
          </w:p>
        </w:tc>
        <w:tc>
          <w:tcPr>
            <w:tcW w:w="698" w:type="pct"/>
            <w:noWrap/>
            <w:vAlign w:val="center"/>
          </w:tcPr>
          <w:p w14:paraId="56653EF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115 064 </w:t>
            </w:r>
          </w:p>
        </w:tc>
      </w:tr>
      <w:tr w:rsidR="009648CD" w:rsidRPr="009648CD" w14:paraId="479F4EA2" w14:textId="77777777" w:rsidTr="009648CD">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64169D1B" w14:textId="77777777" w:rsidR="009648CD" w:rsidRPr="009648CD" w:rsidRDefault="009648CD" w:rsidP="009648CD">
            <w:pPr>
              <w:rPr>
                <w:rFonts w:ascii="Arial" w:eastAsia="Times New Roman" w:hAnsi="Arial"/>
                <w:sz w:val="18"/>
                <w:szCs w:val="24"/>
              </w:rPr>
            </w:pPr>
            <w:r w:rsidRPr="009648CD">
              <w:rPr>
                <w:rFonts w:ascii="Arial" w:eastAsia="Times New Roman" w:hAnsi="Arial"/>
                <w:sz w:val="18"/>
                <w:szCs w:val="24"/>
              </w:rPr>
              <w:t>3</w:t>
            </w:r>
          </w:p>
        </w:tc>
        <w:tc>
          <w:tcPr>
            <w:tcW w:w="1782" w:type="pct"/>
            <w:vAlign w:val="center"/>
          </w:tcPr>
          <w:p w14:paraId="52960E0B"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Formación del personal</w:t>
            </w:r>
          </w:p>
        </w:tc>
        <w:tc>
          <w:tcPr>
            <w:tcW w:w="722" w:type="pct"/>
            <w:shd w:val="clear" w:color="auto" w:fill="E7E6E6"/>
            <w:noWrap/>
            <w:vAlign w:val="center"/>
          </w:tcPr>
          <w:p w14:paraId="61A591C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15 000</w:t>
            </w:r>
          </w:p>
        </w:tc>
        <w:tc>
          <w:tcPr>
            <w:tcW w:w="699" w:type="pct"/>
            <w:noWrap/>
            <w:vAlign w:val="center"/>
          </w:tcPr>
          <w:p w14:paraId="27D6CB6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 xml:space="preserve"> 15 000 </w:t>
            </w:r>
          </w:p>
        </w:tc>
        <w:tc>
          <w:tcPr>
            <w:tcW w:w="699" w:type="pct"/>
            <w:noWrap/>
            <w:vAlign w:val="center"/>
          </w:tcPr>
          <w:p w14:paraId="7645D9C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15 000</w:t>
            </w:r>
          </w:p>
        </w:tc>
        <w:tc>
          <w:tcPr>
            <w:tcW w:w="698" w:type="pct"/>
            <w:noWrap/>
            <w:vAlign w:val="center"/>
          </w:tcPr>
          <w:p w14:paraId="70C16D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 xml:space="preserve"> 22 500 </w:t>
            </w:r>
          </w:p>
        </w:tc>
      </w:tr>
      <w:tr w:rsidR="009648CD" w:rsidRPr="009648CD" w14:paraId="7A715004" w14:textId="77777777" w:rsidTr="009648C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459876FE" w14:textId="77777777" w:rsidR="009648CD" w:rsidRPr="009648CD" w:rsidRDefault="009648CD" w:rsidP="009648CD">
            <w:pPr>
              <w:rPr>
                <w:rFonts w:ascii="Arial" w:eastAsia="Times New Roman" w:hAnsi="Arial"/>
                <w:sz w:val="18"/>
                <w:szCs w:val="24"/>
              </w:rPr>
            </w:pPr>
          </w:p>
        </w:tc>
        <w:tc>
          <w:tcPr>
            <w:tcW w:w="1782" w:type="pct"/>
          </w:tcPr>
          <w:p w14:paraId="0519B57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b/>
                <w:bCs/>
                <w:sz w:val="18"/>
                <w:szCs w:val="24"/>
              </w:rPr>
              <w:t xml:space="preserve">Subtotal </w:t>
            </w:r>
          </w:p>
        </w:tc>
        <w:tc>
          <w:tcPr>
            <w:tcW w:w="722" w:type="pct"/>
            <w:shd w:val="clear" w:color="auto" w:fill="E7E6E6"/>
            <w:noWrap/>
            <w:vAlign w:val="center"/>
          </w:tcPr>
          <w:p w14:paraId="4653126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454 194</w:t>
            </w:r>
          </w:p>
        </w:tc>
        <w:tc>
          <w:tcPr>
            <w:tcW w:w="699" w:type="pct"/>
            <w:noWrap/>
            <w:vAlign w:val="center"/>
          </w:tcPr>
          <w:p w14:paraId="7BF615D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623 871</w:t>
            </w:r>
          </w:p>
        </w:tc>
        <w:tc>
          <w:tcPr>
            <w:tcW w:w="699" w:type="pct"/>
            <w:noWrap/>
            <w:vAlign w:val="center"/>
          </w:tcPr>
          <w:p w14:paraId="2AB1C9A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661 671</w:t>
            </w:r>
          </w:p>
        </w:tc>
        <w:tc>
          <w:tcPr>
            <w:tcW w:w="698" w:type="pct"/>
            <w:noWrap/>
            <w:vAlign w:val="center"/>
          </w:tcPr>
          <w:p w14:paraId="0192DE9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759 338</w:t>
            </w:r>
          </w:p>
        </w:tc>
      </w:tr>
      <w:tr w:rsidR="009648CD" w:rsidRPr="009648CD" w14:paraId="3F5EB612" w14:textId="77777777" w:rsidTr="009648CD">
        <w:trPr>
          <w:trHeight w:val="51"/>
        </w:trPr>
        <w:tc>
          <w:tcPr>
            <w:cnfStyle w:val="001000000000" w:firstRow="0" w:lastRow="0" w:firstColumn="1" w:lastColumn="0" w:oddVBand="0" w:evenVBand="0" w:oddHBand="0" w:evenHBand="0" w:firstRowFirstColumn="0" w:firstRowLastColumn="0" w:lastRowFirstColumn="0" w:lastRowLastColumn="0"/>
            <w:tcW w:w="400" w:type="pct"/>
            <w:noWrap/>
          </w:tcPr>
          <w:p w14:paraId="6817A682" w14:textId="77777777" w:rsidR="009648CD" w:rsidRPr="009648CD" w:rsidRDefault="009648CD" w:rsidP="009648CD">
            <w:pPr>
              <w:rPr>
                <w:rFonts w:ascii="Arial" w:eastAsia="Times New Roman" w:hAnsi="Arial"/>
                <w:sz w:val="18"/>
                <w:szCs w:val="24"/>
              </w:rPr>
            </w:pPr>
          </w:p>
        </w:tc>
        <w:tc>
          <w:tcPr>
            <w:tcW w:w="1782" w:type="pct"/>
          </w:tcPr>
          <w:p w14:paraId="6E5BB4B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lang w:val="es-ES"/>
              </w:rPr>
            </w:pPr>
            <w:r w:rsidRPr="009648CD">
              <w:rPr>
                <w:rFonts w:ascii="Arial" w:eastAsia="Times New Roman" w:hAnsi="Arial"/>
                <w:sz w:val="18"/>
                <w:szCs w:val="24"/>
                <w:lang w:val="es-ES"/>
              </w:rPr>
              <w:t>Costes de Apoyo al Programa (13 %)</w:t>
            </w:r>
          </w:p>
        </w:tc>
        <w:tc>
          <w:tcPr>
            <w:tcW w:w="722" w:type="pct"/>
            <w:shd w:val="clear" w:color="auto" w:fill="E7E6E6"/>
            <w:noWrap/>
            <w:vAlign w:val="center"/>
          </w:tcPr>
          <w:p w14:paraId="4F31F65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59 045</w:t>
            </w:r>
          </w:p>
        </w:tc>
        <w:tc>
          <w:tcPr>
            <w:tcW w:w="699" w:type="pct"/>
            <w:noWrap/>
            <w:vAlign w:val="center"/>
          </w:tcPr>
          <w:p w14:paraId="4AC3C09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81 103</w:t>
            </w:r>
          </w:p>
        </w:tc>
        <w:tc>
          <w:tcPr>
            <w:tcW w:w="699" w:type="pct"/>
            <w:noWrap/>
            <w:vAlign w:val="center"/>
          </w:tcPr>
          <w:p w14:paraId="52BF628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86 017</w:t>
            </w:r>
          </w:p>
        </w:tc>
        <w:tc>
          <w:tcPr>
            <w:tcW w:w="698" w:type="pct"/>
            <w:noWrap/>
            <w:vAlign w:val="center"/>
          </w:tcPr>
          <w:p w14:paraId="1333A57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rPr>
            </w:pPr>
            <w:r w:rsidRPr="009648CD">
              <w:rPr>
                <w:rFonts w:ascii="Arial" w:eastAsia="Times New Roman" w:hAnsi="Arial"/>
                <w:sz w:val="18"/>
                <w:szCs w:val="24"/>
              </w:rPr>
              <w:t>98 714</w:t>
            </w:r>
          </w:p>
        </w:tc>
      </w:tr>
      <w:tr w:rsidR="009648CD" w:rsidRPr="009648CD" w14:paraId="49F35608" w14:textId="77777777" w:rsidTr="009648C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00" w:type="pct"/>
            <w:noWrap/>
            <w:vAlign w:val="center"/>
          </w:tcPr>
          <w:p w14:paraId="2F7B9819" w14:textId="77777777" w:rsidR="009648CD" w:rsidRPr="009648CD" w:rsidRDefault="009648CD" w:rsidP="009648CD">
            <w:pPr>
              <w:jc w:val="right"/>
              <w:rPr>
                <w:rFonts w:ascii="Arial" w:eastAsia="Times New Roman" w:hAnsi="Arial"/>
                <w:sz w:val="18"/>
                <w:szCs w:val="24"/>
              </w:rPr>
            </w:pPr>
          </w:p>
        </w:tc>
        <w:tc>
          <w:tcPr>
            <w:tcW w:w="1782" w:type="pct"/>
          </w:tcPr>
          <w:p w14:paraId="3386BC7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24"/>
              </w:rPr>
            </w:pPr>
            <w:r w:rsidRPr="009648CD">
              <w:rPr>
                <w:rFonts w:ascii="Arial" w:eastAsia="Times New Roman" w:hAnsi="Arial"/>
                <w:b/>
                <w:bCs/>
                <w:sz w:val="18"/>
                <w:szCs w:val="24"/>
              </w:rPr>
              <w:t xml:space="preserve">Total </w:t>
            </w:r>
          </w:p>
        </w:tc>
        <w:tc>
          <w:tcPr>
            <w:tcW w:w="722" w:type="pct"/>
            <w:shd w:val="clear" w:color="auto" w:fill="E7E6E6"/>
            <w:noWrap/>
            <w:vAlign w:val="center"/>
          </w:tcPr>
          <w:p w14:paraId="52F902B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513 239</w:t>
            </w:r>
          </w:p>
        </w:tc>
        <w:tc>
          <w:tcPr>
            <w:tcW w:w="699" w:type="pct"/>
            <w:noWrap/>
            <w:vAlign w:val="center"/>
          </w:tcPr>
          <w:p w14:paraId="35E9E60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704 974</w:t>
            </w:r>
          </w:p>
        </w:tc>
        <w:tc>
          <w:tcPr>
            <w:tcW w:w="699" w:type="pct"/>
            <w:noWrap/>
            <w:vAlign w:val="center"/>
          </w:tcPr>
          <w:p w14:paraId="692A28D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747 688</w:t>
            </w:r>
          </w:p>
        </w:tc>
        <w:tc>
          <w:tcPr>
            <w:tcW w:w="698" w:type="pct"/>
            <w:noWrap/>
            <w:vAlign w:val="center"/>
          </w:tcPr>
          <w:p w14:paraId="116E27A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858 052</w:t>
            </w:r>
          </w:p>
        </w:tc>
      </w:tr>
    </w:tbl>
    <w:p w14:paraId="17384521"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64C0BCC2"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n-GB"/>
        </w:rPr>
      </w:pPr>
      <w:r w:rsidRPr="009648CD">
        <w:rPr>
          <w:rFonts w:ascii="Arial" w:eastAsia="Times New Roman" w:hAnsi="Arial" w:cs="Arial"/>
          <w:u w:val="single"/>
          <w:lang w:val="es-ES"/>
        </w:rPr>
        <w:t xml:space="preserve">Personal Profesional </w:t>
      </w:r>
    </w:p>
    <w:p w14:paraId="51163A0A"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n-GB"/>
        </w:rPr>
      </w:pPr>
    </w:p>
    <w:p w14:paraId="5CBD6A1F"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Los tres escenarios presupuestarios incluyen un puesto P3 para el puesto de coordinador del MdE y, por lo tanto, muestran un aumento de los costes para esta categoría presupuestaria en comparación con el presupuesto anterior 2019-2021. El puesto P3 sustituye al puesto P2 (del trienio anterior) y en el escenario 3 se suma a un puesto P2 a tiempo parcial. </w:t>
      </w:r>
    </w:p>
    <w:p w14:paraId="699D14F4"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4A39D1D8"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En la MOS1, los Signatarios aprobaron la creación de un puesto P3. No se cubrió debido a la inseguridad presupuestaria en ese momento. En la MOS2 y la MOS3, los Signatarios acordaron un puesto P2 a petición de un Signatario, que se comprometió a pagar el puesto de coordinador del MdE, pero solo había presupuestado un nivel P2. Sin embargo, el puesto ya no se paga a través de una asignación específica de un único Signatario pues, de manera ordinaria, queda cubierto con el presupuesto básico.  </w:t>
      </w:r>
    </w:p>
    <w:p w14:paraId="27343951"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198796D8"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Una revisión de los niveles de grado en la Secretaría de la Convención sobre la Conservación de las Especies Migratorias (CMS) en Bonn, que se publicó como </w:t>
      </w:r>
      <w:hyperlink r:id="rId11" w:history="1">
        <w:r w:rsidRPr="009648CD">
          <w:rPr>
            <w:rFonts w:ascii="Arial" w:eastAsia="Times New Roman" w:hAnsi="Arial" w:cs="Arial"/>
            <w:color w:val="0000FF"/>
            <w:u w:val="single"/>
            <w:lang w:val="es-ES"/>
          </w:rPr>
          <w:t>UNEP/CMS/COP12/Doc.14.2/Annex 5</w:t>
        </w:r>
      </w:hyperlink>
      <w:r w:rsidRPr="009648CD">
        <w:rPr>
          <w:rFonts w:ascii="Arial" w:eastAsia="Times New Roman" w:hAnsi="Arial" w:cs="Arial"/>
          <w:lang w:val="es-ES"/>
        </w:rPr>
        <w:t>, llegó a la siguiente conclusión:</w:t>
      </w:r>
    </w:p>
    <w:p w14:paraId="01B29BB6" w14:textId="77777777" w:rsidR="009648CD" w:rsidRPr="009648CD" w:rsidRDefault="009648CD" w:rsidP="009648CD">
      <w:pPr>
        <w:spacing w:after="0" w:line="240" w:lineRule="auto"/>
        <w:ind w:left="540" w:right="180" w:hanging="540"/>
        <w:contextualSpacing/>
        <w:rPr>
          <w:rFonts w:ascii="Arial" w:eastAsia="Times New Roman" w:hAnsi="Arial" w:cs="Times New Roman"/>
          <w:szCs w:val="24"/>
          <w:u w:val="single"/>
          <w:lang w:val="es-ES"/>
        </w:rPr>
      </w:pPr>
    </w:p>
    <w:p w14:paraId="3C0C5448" w14:textId="77777777" w:rsidR="009648CD" w:rsidRPr="009648CD" w:rsidRDefault="009648CD" w:rsidP="009648CD">
      <w:pPr>
        <w:spacing w:after="40" w:line="240" w:lineRule="auto"/>
        <w:ind w:left="851" w:right="187"/>
        <w:jc w:val="both"/>
        <w:rPr>
          <w:rFonts w:ascii="Arial" w:eastAsia="Times New Roman" w:hAnsi="Arial" w:cs="Times New Roman"/>
          <w:i/>
          <w:szCs w:val="24"/>
          <w:lang w:val="es-ES"/>
        </w:rPr>
      </w:pPr>
      <w:r w:rsidRPr="009648CD">
        <w:rPr>
          <w:rFonts w:ascii="Arial" w:eastAsia="Times New Roman" w:hAnsi="Arial" w:cs="Times New Roman"/>
          <w:i/>
          <w:szCs w:val="24"/>
          <w:u w:val="single"/>
          <w:lang w:val="es-ES"/>
        </w:rPr>
        <w:t>«Oficial de Gestión de Programas Asociado / MdE sobre Tiburones</w:t>
      </w:r>
      <w:r w:rsidRPr="009648CD">
        <w:rPr>
          <w:rFonts w:ascii="Arial" w:eastAsia="Times New Roman" w:hAnsi="Arial" w:cs="Times New Roman"/>
          <w:i/>
          <w:szCs w:val="24"/>
          <w:lang w:val="es-ES"/>
        </w:rPr>
        <w:t xml:space="preserve"> </w:t>
      </w:r>
    </w:p>
    <w:p w14:paraId="400A2CB8" w14:textId="77777777" w:rsidR="009648CD" w:rsidRPr="009648CD" w:rsidRDefault="009648CD" w:rsidP="009648CD">
      <w:pPr>
        <w:spacing w:after="40" w:line="240" w:lineRule="auto"/>
        <w:ind w:left="851" w:right="187"/>
        <w:jc w:val="both"/>
        <w:rPr>
          <w:rFonts w:ascii="Arial" w:eastAsia="Times New Roman" w:hAnsi="Arial" w:cs="Times New Roman"/>
          <w:i/>
          <w:szCs w:val="24"/>
          <w:lang w:val="es-ES"/>
        </w:rPr>
      </w:pPr>
      <w:r w:rsidRPr="009648CD">
        <w:rPr>
          <w:rFonts w:ascii="Arial" w:eastAsia="Times New Roman" w:hAnsi="Arial" w:cs="Times New Roman"/>
          <w:i/>
          <w:szCs w:val="24"/>
          <w:lang w:val="es-ES"/>
        </w:rPr>
        <w:t xml:space="preserve">(Puesto financiado por proyectos. Solo orientativo. Trabajo considerado de nivel P-3). </w:t>
      </w:r>
    </w:p>
    <w:p w14:paraId="6162622A" w14:textId="77777777" w:rsidR="009648CD" w:rsidRPr="009648CD" w:rsidRDefault="009648CD" w:rsidP="009648CD">
      <w:pPr>
        <w:spacing w:after="0" w:line="240" w:lineRule="auto"/>
        <w:ind w:left="851" w:right="180"/>
        <w:contextualSpacing/>
        <w:jc w:val="both"/>
        <w:rPr>
          <w:rFonts w:ascii="Arial" w:eastAsia="Times New Roman" w:hAnsi="Arial" w:cs="Times New Roman"/>
          <w:i/>
          <w:szCs w:val="24"/>
          <w:lang w:val="es-ES"/>
        </w:rPr>
      </w:pPr>
    </w:p>
    <w:p w14:paraId="165CBE80" w14:textId="77777777" w:rsidR="009648CD" w:rsidRPr="009648CD" w:rsidRDefault="009648CD" w:rsidP="003E460C">
      <w:pPr>
        <w:spacing w:after="0" w:line="240" w:lineRule="auto"/>
        <w:ind w:left="851" w:right="180"/>
        <w:contextualSpacing/>
        <w:jc w:val="both"/>
        <w:rPr>
          <w:rFonts w:ascii="Arial" w:eastAsia="Times New Roman" w:hAnsi="Arial" w:cs="Times New Roman"/>
          <w:i/>
          <w:szCs w:val="24"/>
          <w:lang w:val="es-ES"/>
        </w:rPr>
      </w:pPr>
      <w:r w:rsidRPr="009648CD">
        <w:rPr>
          <w:rFonts w:ascii="Arial" w:eastAsia="Times New Roman" w:hAnsi="Arial" w:cs="Times New Roman"/>
          <w:i/>
          <w:szCs w:val="24"/>
          <w:lang w:val="es-ES"/>
        </w:rPr>
        <w:t>Presta apoyo sustancial en reuniones, conferencias, etc., incluyendo la propuesta de temas para el orden del día, la identificación de participantes y la preparación de documentos y presentaciones. En consonancia con el perfil genérico del puesto P-3 de Oficial de Gestión de Programas. El puesto es responsable de uno de los MdE más complejos de la CMS según los criterios establecidos por la CMS. Independencia y contactos externos muy superiores a los esperados en el nivel P-2».</w:t>
      </w:r>
    </w:p>
    <w:p w14:paraId="7F04F4C9" w14:textId="77777777" w:rsidR="009648CD" w:rsidRPr="009648CD" w:rsidRDefault="009648CD" w:rsidP="003E460C">
      <w:pPr>
        <w:widowControl w:val="0"/>
        <w:autoSpaceDE w:val="0"/>
        <w:autoSpaceDN w:val="0"/>
        <w:adjustRightInd w:val="0"/>
        <w:spacing w:after="0" w:line="240" w:lineRule="auto"/>
        <w:ind w:left="360" w:firstLine="180"/>
        <w:rPr>
          <w:rFonts w:ascii="Arial" w:eastAsia="Times New Roman" w:hAnsi="Arial" w:cs="Arial"/>
          <w:lang w:val="es-ES"/>
        </w:rPr>
      </w:pPr>
    </w:p>
    <w:p w14:paraId="7C2FBD60" w14:textId="77777777" w:rsidR="009648CD" w:rsidRPr="009648CD" w:rsidRDefault="009648CD" w:rsidP="009648CD">
      <w:pPr>
        <w:widowControl w:val="0"/>
        <w:autoSpaceDE w:val="0"/>
        <w:autoSpaceDN w:val="0"/>
        <w:adjustRightInd w:val="0"/>
        <w:spacing w:after="120" w:line="240" w:lineRule="auto"/>
        <w:ind w:left="360" w:firstLine="180"/>
        <w:rPr>
          <w:rFonts w:ascii="Arial" w:eastAsia="Times New Roman" w:hAnsi="Arial" w:cs="Arial"/>
          <w:lang w:val="es-ES"/>
        </w:rPr>
      </w:pPr>
      <w:r w:rsidRPr="009648CD">
        <w:rPr>
          <w:rFonts w:ascii="Arial" w:eastAsia="Times New Roman" w:hAnsi="Arial" w:cs="Arial"/>
          <w:lang w:val="es-ES"/>
        </w:rPr>
        <w:t>El informe también menciona que para los puestos P2 en la Secretaría de la CMS:</w:t>
      </w:r>
    </w:p>
    <w:p w14:paraId="458B861A" w14:textId="77777777" w:rsidR="009648CD" w:rsidRPr="009648CD" w:rsidRDefault="009648CD" w:rsidP="009648CD">
      <w:pPr>
        <w:widowControl w:val="0"/>
        <w:autoSpaceDE w:val="0"/>
        <w:autoSpaceDN w:val="0"/>
        <w:adjustRightInd w:val="0"/>
        <w:spacing w:after="0" w:line="240" w:lineRule="auto"/>
        <w:ind w:left="851"/>
        <w:jc w:val="both"/>
        <w:rPr>
          <w:rFonts w:ascii="Arial" w:eastAsia="Times New Roman" w:hAnsi="Arial" w:cs="Arial"/>
          <w:i/>
          <w:lang w:val="es-ES"/>
        </w:rPr>
      </w:pPr>
      <w:r w:rsidRPr="009648CD">
        <w:rPr>
          <w:rFonts w:ascii="Arial" w:eastAsia="Times New Roman" w:hAnsi="Arial" w:cs="Arial"/>
          <w:i/>
          <w:lang w:val="es-ES"/>
        </w:rPr>
        <w:t>«Las reclasificaciones se han propuesto no por cambios en los deberes y responsabilidades, como sería normalmente lo lógico, sino porque los niveles de contratación originales fueran probablemente demasiado bajos, impulsados más por las limitaciones presupuestarias y el conservadurismo de los órganos rectores que por una evaluación adecuada de la naturaleza del trabajo previsto. La categoría P-2 es, de hecho, el nivel de entrada del personal profesional en el sistema de la ONU. En el nivel P-2, no se espera que un Oficial de Programa dirija misiones o tenga contactos externos sustanciales con importantes partes interesadas o cargos oficiales gubernamentales. No representaría a la CMS en las reuniones de las Partes ni intervendría en nombre de la CMS en asuntos conflictivos. Un P-2 sólo tendría una independencia limitada a la hora de establecer los objetivos y órdenes del día de las reuniones, contratar consultores, iniciar cambios en los programas o promover directamente iniciativas para reforzar la colaboración. Los borradores de documentos sobre asuntos sustanciales elaborados por un P-2 recibirían una revisión exhaustiva antes de su presentación externa. Todo esto está más en consonancia con el nivel P-3 de Oficial de Programa»</w:t>
      </w:r>
    </w:p>
    <w:p w14:paraId="14A46DA9"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i/>
          <w:lang w:val="es-ES"/>
        </w:rPr>
      </w:pPr>
    </w:p>
    <w:p w14:paraId="030FBA8C"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Times New Roman"/>
          <w:szCs w:val="24"/>
          <w:u w:val="single"/>
          <w:lang w:val="es-ES"/>
        </w:rPr>
      </w:pPr>
      <w:r w:rsidRPr="009648CD">
        <w:rPr>
          <w:rFonts w:ascii="Arial" w:eastAsia="Times New Roman" w:hAnsi="Arial" w:cs="Arial"/>
          <w:iCs/>
          <w:lang w:val="es-ES"/>
        </w:rPr>
        <w:t xml:space="preserve">El papel del Coordinador del MdE requiere una amplia experiencia y conocimiento de las normas, reglamentos y procesos de la ONU. El correspondiente oficial de programa debe ejecutar una amplia gama de tareas, todas las cuales requieren una considerable experiencia profesional. </w:t>
      </w:r>
    </w:p>
    <w:p w14:paraId="0D7451A6"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Times New Roman"/>
          <w:szCs w:val="24"/>
          <w:u w:val="single"/>
          <w:lang w:val="es-ES"/>
        </w:rPr>
      </w:pPr>
    </w:p>
    <w:p w14:paraId="426CF70B"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Secretaría del MdE de Tortugas Marinas del Océano Índico y el Sudeste Asiático, también proporcionada por la Secretaría de la CMS en Bonn, cuenta actualmente con un P3 a pesar de ser un MdE regional que se ocupa de menos especies. Las Secretarías de los MdE de Dugongos y Rapaces, con sede en la oficina de la CMS en Abu Dhabi, cuentan cada una con personal de los niveles P5 (50 %), P4 (100 %), P2 (50 %) y G5 (50 %).</w:t>
      </w:r>
    </w:p>
    <w:p w14:paraId="77E6846A"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lastRenderedPageBreak/>
        <w:t>Por lo tanto, la Secretaría concluye que un Oficial de Programa a tiempo completo (P3), idealmente apoyado por un Oficial de Programa Asociado a tiempo parcial (P2) o, alternativamente, un consultor, sería la asignación de personal adecuada a nivel profesional para atender las crecientes demandas de una Secretaría plenamente operativa.</w:t>
      </w:r>
    </w:p>
    <w:p w14:paraId="6172C194"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0A793A5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Se anima a los Signatarios a revisar el borrador del Programa de Trabajo 2023-2025 </w:t>
      </w:r>
      <w:hyperlink r:id="rId12" w:history="1">
        <w:r w:rsidRPr="009648CD">
          <w:rPr>
            <w:rFonts w:ascii="Arial" w:eastAsia="Times New Roman" w:hAnsi="Arial" w:cs="Arial"/>
            <w:color w:val="0000FF"/>
            <w:u w:val="single"/>
            <w:lang w:val="es-ES"/>
          </w:rPr>
          <w:t>CMS/Sharks/MOS4/Doc.12.1</w:t>
        </w:r>
      </w:hyperlink>
      <w:r w:rsidRPr="009648CD">
        <w:rPr>
          <w:rFonts w:ascii="Arial" w:eastAsia="Times New Roman" w:hAnsi="Arial" w:cs="Arial"/>
          <w:lang w:val="es-ES"/>
        </w:rPr>
        <w:t xml:space="preserve"> a la hora de decidir el nivel de personal adecuado. La Secretaría ha indicado, para cada actividad que se incluye en el proyecto de PdT, el tiempo estimado que el personal tendría que dedicar a las tareas dirigidas a ellos. La ejecución de las actividades dependerá tanto de la disponibilidad de fondos para las actividades como de la capacidad de personal necesaria para la aplicación de los fondos/actividades.</w:t>
      </w:r>
    </w:p>
    <w:p w14:paraId="67BFBA79"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ind w:left="540"/>
        <w:contextualSpacing/>
        <w:jc w:val="both"/>
        <w:rPr>
          <w:rFonts w:ascii="Arial" w:eastAsia="Times New Roman" w:hAnsi="Arial" w:cs="Arial"/>
          <w:lang w:val="es-ES"/>
        </w:rPr>
      </w:pPr>
    </w:p>
    <w:p w14:paraId="4161ADDE" w14:textId="77777777" w:rsidR="009648CD" w:rsidRPr="009648CD" w:rsidRDefault="009648CD" w:rsidP="009648CD">
      <w:pPr>
        <w:widowControl w:val="0"/>
        <w:autoSpaceDE w:val="0"/>
        <w:autoSpaceDN w:val="0"/>
        <w:adjustRightInd w:val="0"/>
        <w:spacing w:after="0" w:line="240" w:lineRule="auto"/>
        <w:rPr>
          <w:rFonts w:ascii="Arial" w:eastAsia="Times New Roman" w:hAnsi="Arial" w:cs="Arial"/>
          <w:u w:val="single"/>
          <w:lang w:val="en-GB"/>
        </w:rPr>
      </w:pPr>
      <w:r w:rsidRPr="009648CD">
        <w:rPr>
          <w:rFonts w:ascii="Arial" w:eastAsia="Times New Roman" w:hAnsi="Arial" w:cs="Arial"/>
          <w:u w:val="single"/>
          <w:lang w:val="es-ES"/>
        </w:rPr>
        <w:t>Asistente de programa (G5 – 50 %)</w:t>
      </w:r>
    </w:p>
    <w:p w14:paraId="5B57E56E"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n-GB"/>
        </w:rPr>
      </w:pPr>
    </w:p>
    <w:p w14:paraId="56098740" w14:textId="24E1D8A7" w:rsidR="009648CD" w:rsidRPr="009648CD" w:rsidRDefault="009648CD" w:rsidP="001B0DEC">
      <w:pPr>
        <w:widowControl w:val="0"/>
        <w:numPr>
          <w:ilvl w:val="0"/>
          <w:numId w:val="16"/>
        </w:numPr>
        <w:autoSpaceDE w:val="0"/>
        <w:autoSpaceDN w:val="0"/>
        <w:adjustRightInd w:val="0"/>
        <w:spacing w:after="0" w:line="240" w:lineRule="auto"/>
        <w:ind w:left="547" w:hanging="547"/>
        <w:contextualSpacing/>
        <w:jc w:val="both"/>
        <w:rPr>
          <w:rFonts w:ascii="Arial" w:eastAsia="Times New Roman" w:hAnsi="Arial" w:cs="Arial"/>
          <w:lang w:val="es-ES"/>
        </w:rPr>
      </w:pPr>
      <w:r w:rsidRPr="009648CD">
        <w:rPr>
          <w:rFonts w:ascii="Arial" w:eastAsia="Times New Roman" w:hAnsi="Arial" w:cs="Arial"/>
          <w:lang w:val="es-ES"/>
        </w:rPr>
        <w:t>Los costes del puesto a tiempo parcial de Asistente de Programa (G5) están incluidos en los tres escenarios. Este puesto no está cubierto actualmente. La carga de trabajo del Asistente de Programa varía significativamente a lo largo del trienio y es mayor cuando se requiere asistencia para organizar reuniones del MdE. Por lo tanto, la Secretaría propone utilizar esta línea presupuestaria para aumentar las horas del personal G</w:t>
      </w:r>
      <w:r w:rsidR="001B0DEC" w:rsidRPr="001B0DEC">
        <w:rPr>
          <w:rFonts w:ascii="Arial" w:eastAsia="Times New Roman" w:hAnsi="Arial" w:cs="Arial"/>
          <w:lang w:val="es-ES"/>
        </w:rPr>
        <w:t xml:space="preserve"> </w:t>
      </w:r>
      <w:r w:rsidR="001B0DEC" w:rsidRPr="009648CD">
        <w:rPr>
          <w:rFonts w:ascii="Arial" w:eastAsia="Times New Roman" w:hAnsi="Arial" w:cs="Arial"/>
          <w:lang w:val="es-ES"/>
        </w:rPr>
        <w:t>existente</w:t>
      </w:r>
      <w:r w:rsidRPr="009648CD">
        <w:rPr>
          <w:rFonts w:ascii="Arial" w:eastAsia="Times New Roman" w:hAnsi="Arial" w:cs="Arial"/>
          <w:lang w:val="es-ES"/>
        </w:rPr>
        <w:t xml:space="preserve"> de la CMS, o para contratar un C/IC a nivel G, según necesidad. </w:t>
      </w:r>
    </w:p>
    <w:p w14:paraId="4696775E"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156E382E"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r w:rsidRPr="009648CD">
        <w:rPr>
          <w:rFonts w:ascii="Arial" w:eastAsia="Times New Roman" w:hAnsi="Arial" w:cs="Arial"/>
          <w:u w:val="single"/>
          <w:lang w:val="es-ES"/>
        </w:rPr>
        <w:t>Consultor / Contratista Individual (C/IC)</w:t>
      </w:r>
    </w:p>
    <w:p w14:paraId="406DE6D2"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533CE34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Para apoyar al coordinador del MdE en la ejecución de las tareas que no pueden realizarse a nivel G, los escenarios 0 y 1 incluyen un presupuesto para contratar puestos C/IC a nivel profesional. En el escenario 2, el apoyo de C/IC no está presupuestado, ya que en su lugar se propuso contar con un funcionario de nivel P2 a tiempo parcial. </w:t>
      </w:r>
    </w:p>
    <w:p w14:paraId="61E7DE3A"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17454332"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Times New Roman"/>
          <w:lang w:val="es-ES"/>
        </w:rPr>
        <w:t xml:space="preserve">Si bien los C/IC no tienen derechos sobre algunos procesos en línea, pueden prestar un apoyo significativo al personal, por ejemplo, redactando documentos, elaborando propuestas de proyectos, sirviendo de enlace con las partes interesadas, etc.  </w:t>
      </w:r>
    </w:p>
    <w:p w14:paraId="572F8CC3"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p>
    <w:p w14:paraId="5637E623"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n-GB"/>
        </w:rPr>
      </w:pPr>
      <w:r w:rsidRPr="009648CD">
        <w:rPr>
          <w:rFonts w:ascii="Arial" w:eastAsia="Times New Roman" w:hAnsi="Arial" w:cs="Arial"/>
          <w:u w:val="single"/>
          <w:lang w:val="es-ES"/>
        </w:rPr>
        <w:t>Formación del personal</w:t>
      </w:r>
    </w:p>
    <w:p w14:paraId="3984A9A0"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n-GB"/>
        </w:rPr>
      </w:pPr>
    </w:p>
    <w:p w14:paraId="316C41F5"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formación periódica del personal es un requisito de la normativa de la ONU. Los costes de la formación del personal siguen siendo los mismos para los escenarios 0 y 1, mientras que el escenario 2 refleja mayores costes de formación del personal debido al aumento de la plantilla.</w:t>
      </w:r>
    </w:p>
    <w:p w14:paraId="0E2644B1"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ind w:left="540" w:hanging="540"/>
        <w:rPr>
          <w:rFonts w:ascii="Arial" w:eastAsia="Times New Roman" w:hAnsi="Arial" w:cs="Arial"/>
          <w:lang w:val="es-ES"/>
        </w:rPr>
      </w:pPr>
    </w:p>
    <w:p w14:paraId="6D25E8C1"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rPr>
      </w:pPr>
      <w:r w:rsidRPr="009648CD">
        <w:rPr>
          <w:rFonts w:ascii="Arial" w:eastAsia="Times New Roman" w:hAnsi="Arial" w:cs="Arial"/>
          <w:b/>
        </w:rPr>
        <w:t>Actividades de la Secretaría</w:t>
      </w:r>
    </w:p>
    <w:p w14:paraId="625F25A1"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rPr>
      </w:pPr>
    </w:p>
    <w:p w14:paraId="77337284"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Las estimaciones presupuestarias para las actividades y operaciones de la Secretaría se basan en la experiencia del último trienio y quedan resumidos a continuación en la Tabla 7. </w:t>
      </w:r>
    </w:p>
    <w:p w14:paraId="0BBD3AC7"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75848B7A" w14:textId="4CE5EA48" w:rsidR="009648CD" w:rsidRPr="009648CD" w:rsidRDefault="009648CD" w:rsidP="00B945B7">
      <w:pPr>
        <w:widowControl w:val="0"/>
        <w:autoSpaceDE w:val="0"/>
        <w:autoSpaceDN w:val="0"/>
        <w:adjustRightInd w:val="0"/>
        <w:spacing w:after="0" w:line="240" w:lineRule="auto"/>
        <w:ind w:firstLine="360"/>
        <w:jc w:val="both"/>
        <w:rPr>
          <w:rFonts w:ascii="Arial" w:eastAsia="Times New Roman" w:hAnsi="Arial" w:cs="Arial"/>
          <w:sz w:val="18"/>
          <w:szCs w:val="18"/>
          <w:lang w:val="es-ES"/>
        </w:rPr>
      </w:pPr>
      <w:r w:rsidRPr="009648CD">
        <w:rPr>
          <w:rFonts w:ascii="Arial" w:eastAsia="Times New Roman" w:hAnsi="Arial" w:cs="Arial"/>
          <w:b/>
          <w:bCs/>
          <w:sz w:val="18"/>
          <w:szCs w:val="18"/>
          <w:lang w:val="es-ES"/>
        </w:rPr>
        <w:t xml:space="preserve">Tabla 7: </w:t>
      </w:r>
      <w:r w:rsidRPr="009648CD">
        <w:rPr>
          <w:rFonts w:ascii="Arial" w:eastAsia="Times New Roman" w:hAnsi="Arial" w:cs="Arial"/>
          <w:sz w:val="18"/>
          <w:szCs w:val="18"/>
          <w:lang w:val="es-ES"/>
        </w:rPr>
        <w:t>Resumen de costes (en Euros) de las «Actividades de la Secretaría» incluidas en los escenarios 0, 1, y 2.</w:t>
      </w:r>
    </w:p>
    <w:p w14:paraId="78E7C772"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tbl>
      <w:tblPr>
        <w:tblStyle w:val="PlainTable23"/>
        <w:tblW w:w="9018" w:type="dxa"/>
        <w:tblInd w:w="360" w:type="dxa"/>
        <w:tblLayout w:type="fixed"/>
        <w:tblLook w:val="04A0" w:firstRow="1" w:lastRow="0" w:firstColumn="1" w:lastColumn="0" w:noHBand="0" w:noVBand="1"/>
      </w:tblPr>
      <w:tblGrid>
        <w:gridCol w:w="417"/>
        <w:gridCol w:w="3543"/>
        <w:gridCol w:w="1356"/>
        <w:gridCol w:w="1233"/>
        <w:gridCol w:w="1233"/>
        <w:gridCol w:w="1236"/>
      </w:tblGrid>
      <w:tr w:rsidR="009648CD" w:rsidRPr="009648CD" w14:paraId="4B1BBB74" w14:textId="77777777" w:rsidTr="00A52AF1">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960" w:type="dxa"/>
            <w:gridSpan w:val="2"/>
            <w:noWrap/>
            <w:vAlign w:val="center"/>
            <w:hideMark/>
          </w:tcPr>
          <w:p w14:paraId="6EDB51A1"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Actividades de la Secretaría</w:t>
            </w:r>
          </w:p>
        </w:tc>
        <w:tc>
          <w:tcPr>
            <w:tcW w:w="1356" w:type="dxa"/>
            <w:shd w:val="clear" w:color="auto" w:fill="E7E6E6"/>
            <w:noWrap/>
            <w:vAlign w:val="center"/>
            <w:hideMark/>
          </w:tcPr>
          <w:p w14:paraId="6ED77902"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Presupuesto 2019-2021</w:t>
            </w:r>
          </w:p>
        </w:tc>
        <w:tc>
          <w:tcPr>
            <w:tcW w:w="1233" w:type="dxa"/>
            <w:noWrap/>
            <w:vAlign w:val="center"/>
            <w:hideMark/>
          </w:tcPr>
          <w:p w14:paraId="5B4A34BD"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1233" w:type="dxa"/>
            <w:noWrap/>
            <w:vAlign w:val="center"/>
            <w:hideMark/>
          </w:tcPr>
          <w:p w14:paraId="48D62FF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1236" w:type="dxa"/>
            <w:noWrap/>
            <w:vAlign w:val="center"/>
            <w:hideMark/>
          </w:tcPr>
          <w:p w14:paraId="5BFB19DB"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37100919" w14:textId="77777777" w:rsidTr="00A52AF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17" w:type="dxa"/>
            <w:noWrap/>
          </w:tcPr>
          <w:p w14:paraId="01F32344" w14:textId="77777777" w:rsidR="009648CD" w:rsidRPr="009648CD" w:rsidRDefault="009648CD" w:rsidP="009648CD">
            <w:pPr>
              <w:rPr>
                <w:rFonts w:ascii="Calibri" w:eastAsia="Times New Roman" w:hAnsi="Calibri" w:cs="Calibri"/>
              </w:rPr>
            </w:pPr>
            <w:r w:rsidRPr="009648CD">
              <w:rPr>
                <w:rFonts w:ascii="Arial" w:eastAsia="Times New Roman" w:hAnsi="Arial"/>
                <w:sz w:val="18"/>
                <w:szCs w:val="24"/>
              </w:rPr>
              <w:t>4</w:t>
            </w:r>
          </w:p>
        </w:tc>
        <w:tc>
          <w:tcPr>
            <w:tcW w:w="3543" w:type="dxa"/>
            <w:vAlign w:val="center"/>
          </w:tcPr>
          <w:p w14:paraId="679C9E2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s-ES"/>
              </w:rPr>
            </w:pPr>
            <w:r w:rsidRPr="009648CD">
              <w:rPr>
                <w:rFonts w:ascii="Arial" w:eastAsia="Times New Roman" w:hAnsi="Arial"/>
                <w:sz w:val="18"/>
                <w:szCs w:val="24"/>
                <w:lang w:val="es-ES"/>
              </w:rPr>
              <w:t>Viajes oficiales del personal (excluidos los viajes para las reuniones del MdE de Tiburones)</w:t>
            </w:r>
          </w:p>
        </w:tc>
        <w:tc>
          <w:tcPr>
            <w:tcW w:w="1356" w:type="dxa"/>
            <w:shd w:val="clear" w:color="auto" w:fill="E7E6E6"/>
            <w:noWrap/>
            <w:vAlign w:val="center"/>
          </w:tcPr>
          <w:p w14:paraId="7E6D003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1233" w:type="dxa"/>
            <w:noWrap/>
            <w:vAlign w:val="center"/>
          </w:tcPr>
          <w:p w14:paraId="36ADFC9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1233" w:type="dxa"/>
            <w:noWrap/>
            <w:vAlign w:val="center"/>
          </w:tcPr>
          <w:p w14:paraId="4BC133E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1236" w:type="dxa"/>
            <w:noWrap/>
            <w:vAlign w:val="center"/>
          </w:tcPr>
          <w:p w14:paraId="4DF1247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r>
      <w:tr w:rsidR="009648CD" w:rsidRPr="009648CD" w14:paraId="3E29081C" w14:textId="77777777" w:rsidTr="00A52AF1">
        <w:trPr>
          <w:trHeight w:val="427"/>
        </w:trPr>
        <w:tc>
          <w:tcPr>
            <w:cnfStyle w:val="001000000000" w:firstRow="0" w:lastRow="0" w:firstColumn="1" w:lastColumn="0" w:oddVBand="0" w:evenVBand="0" w:oddHBand="0" w:evenHBand="0" w:firstRowFirstColumn="0" w:firstRowLastColumn="0" w:lastRowFirstColumn="0" w:lastRowLastColumn="0"/>
            <w:tcW w:w="417" w:type="dxa"/>
            <w:noWrap/>
          </w:tcPr>
          <w:p w14:paraId="7D39DC32" w14:textId="77777777" w:rsidR="009648CD" w:rsidRPr="009648CD" w:rsidRDefault="009648CD" w:rsidP="009648CD">
            <w:pPr>
              <w:rPr>
                <w:rFonts w:ascii="Calibri" w:eastAsia="Times New Roman" w:hAnsi="Calibri" w:cs="Calibri"/>
              </w:rPr>
            </w:pPr>
            <w:r w:rsidRPr="009648CD">
              <w:rPr>
                <w:rFonts w:ascii="Arial" w:eastAsia="Times New Roman" w:hAnsi="Arial"/>
                <w:sz w:val="18"/>
                <w:szCs w:val="24"/>
              </w:rPr>
              <w:t>5</w:t>
            </w:r>
          </w:p>
        </w:tc>
        <w:tc>
          <w:tcPr>
            <w:tcW w:w="3543" w:type="dxa"/>
            <w:vAlign w:val="center"/>
          </w:tcPr>
          <w:p w14:paraId="2FC15B6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s-ES"/>
              </w:rPr>
            </w:pPr>
            <w:r w:rsidRPr="009648CD">
              <w:rPr>
                <w:rFonts w:ascii="Arial" w:eastAsia="Times New Roman" w:hAnsi="Arial"/>
                <w:sz w:val="18"/>
                <w:szCs w:val="24"/>
                <w:lang w:val="es-ES"/>
              </w:rPr>
              <w:t>Traducción (incluidas las suscripciones a servicios de traducción automática en línea)</w:t>
            </w:r>
          </w:p>
        </w:tc>
        <w:tc>
          <w:tcPr>
            <w:tcW w:w="1356" w:type="dxa"/>
            <w:shd w:val="clear" w:color="auto" w:fill="E7E6E6"/>
            <w:noWrap/>
            <w:vAlign w:val="center"/>
          </w:tcPr>
          <w:p w14:paraId="27DB83C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55 000</w:t>
            </w:r>
          </w:p>
        </w:tc>
        <w:tc>
          <w:tcPr>
            <w:tcW w:w="1233" w:type="dxa"/>
            <w:noWrap/>
            <w:vAlign w:val="center"/>
          </w:tcPr>
          <w:p w14:paraId="2B5A9C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55 000</w:t>
            </w:r>
          </w:p>
        </w:tc>
        <w:tc>
          <w:tcPr>
            <w:tcW w:w="1233" w:type="dxa"/>
            <w:noWrap/>
            <w:vAlign w:val="center"/>
          </w:tcPr>
          <w:p w14:paraId="4E2F80C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55 000</w:t>
            </w:r>
          </w:p>
        </w:tc>
        <w:tc>
          <w:tcPr>
            <w:tcW w:w="1236" w:type="dxa"/>
            <w:noWrap/>
            <w:vAlign w:val="center"/>
          </w:tcPr>
          <w:p w14:paraId="0F6C05D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55 000</w:t>
            </w:r>
          </w:p>
        </w:tc>
      </w:tr>
      <w:tr w:rsidR="009648CD" w:rsidRPr="009648CD" w14:paraId="3AB2831E" w14:textId="77777777" w:rsidTr="00A52AF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 w:type="dxa"/>
            <w:noWrap/>
          </w:tcPr>
          <w:p w14:paraId="4728EF71" w14:textId="77777777" w:rsidR="009648CD" w:rsidRPr="009648CD" w:rsidRDefault="009648CD" w:rsidP="009648CD">
            <w:pPr>
              <w:rPr>
                <w:rFonts w:ascii="Calibri" w:eastAsia="Times New Roman" w:hAnsi="Calibri" w:cs="Calibri"/>
              </w:rPr>
            </w:pPr>
            <w:r w:rsidRPr="009648CD">
              <w:rPr>
                <w:rFonts w:ascii="Arial" w:eastAsia="Times New Roman" w:hAnsi="Arial"/>
                <w:sz w:val="18"/>
                <w:szCs w:val="24"/>
              </w:rPr>
              <w:t>6</w:t>
            </w:r>
          </w:p>
        </w:tc>
        <w:tc>
          <w:tcPr>
            <w:tcW w:w="3543" w:type="dxa"/>
            <w:vAlign w:val="center"/>
          </w:tcPr>
          <w:p w14:paraId="087690A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trike/>
                <w:lang w:val="es-ES"/>
              </w:rPr>
            </w:pPr>
            <w:r w:rsidRPr="009648CD">
              <w:rPr>
                <w:rFonts w:ascii="Arial" w:eastAsia="Times New Roman" w:hAnsi="Arial"/>
                <w:strike/>
                <w:sz w:val="18"/>
                <w:szCs w:val="24"/>
                <w:lang w:val="es-ES"/>
              </w:rPr>
              <w:t>Estudios analíticos, evaluaciones científicas, elaboración de directrices, etc.</w:t>
            </w:r>
          </w:p>
        </w:tc>
        <w:tc>
          <w:tcPr>
            <w:tcW w:w="1356" w:type="dxa"/>
            <w:shd w:val="clear" w:color="auto" w:fill="E7E6E6"/>
            <w:noWrap/>
            <w:vAlign w:val="center"/>
          </w:tcPr>
          <w:p w14:paraId="47981E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1233" w:type="dxa"/>
            <w:noWrap/>
            <w:vAlign w:val="center"/>
          </w:tcPr>
          <w:p w14:paraId="31E63B4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c>
          <w:tcPr>
            <w:tcW w:w="1233" w:type="dxa"/>
            <w:noWrap/>
            <w:vAlign w:val="center"/>
          </w:tcPr>
          <w:p w14:paraId="687D68A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c>
          <w:tcPr>
            <w:tcW w:w="1236" w:type="dxa"/>
            <w:noWrap/>
            <w:vAlign w:val="center"/>
          </w:tcPr>
          <w:p w14:paraId="2E241E7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r>
      <w:tr w:rsidR="009648CD" w:rsidRPr="009648CD" w14:paraId="754CA551" w14:textId="77777777" w:rsidTr="00A52AF1">
        <w:trPr>
          <w:trHeight w:val="361"/>
        </w:trPr>
        <w:tc>
          <w:tcPr>
            <w:cnfStyle w:val="001000000000" w:firstRow="0" w:lastRow="0" w:firstColumn="1" w:lastColumn="0" w:oddVBand="0" w:evenVBand="0" w:oddHBand="0" w:evenHBand="0" w:firstRowFirstColumn="0" w:firstRowLastColumn="0" w:lastRowFirstColumn="0" w:lastRowLastColumn="0"/>
            <w:tcW w:w="417" w:type="dxa"/>
            <w:noWrap/>
          </w:tcPr>
          <w:p w14:paraId="6D5CEA57" w14:textId="77777777" w:rsidR="009648CD" w:rsidRPr="009648CD" w:rsidRDefault="009648CD" w:rsidP="009648CD">
            <w:pPr>
              <w:rPr>
                <w:rFonts w:ascii="Calibri" w:eastAsia="Times New Roman" w:hAnsi="Calibri" w:cs="Calibri"/>
              </w:rPr>
            </w:pPr>
            <w:r w:rsidRPr="009648CD">
              <w:rPr>
                <w:rFonts w:ascii="Arial" w:eastAsia="Times New Roman" w:hAnsi="Arial"/>
                <w:sz w:val="18"/>
                <w:szCs w:val="24"/>
              </w:rPr>
              <w:lastRenderedPageBreak/>
              <w:t>7</w:t>
            </w:r>
          </w:p>
        </w:tc>
        <w:tc>
          <w:tcPr>
            <w:tcW w:w="3543" w:type="dxa"/>
            <w:vAlign w:val="center"/>
          </w:tcPr>
          <w:p w14:paraId="209700A5"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trike/>
                <w:lang w:val="es-ES"/>
              </w:rPr>
            </w:pPr>
            <w:r w:rsidRPr="009648CD">
              <w:rPr>
                <w:rFonts w:ascii="Arial" w:eastAsia="Times New Roman" w:hAnsi="Arial"/>
                <w:strike/>
                <w:sz w:val="18"/>
                <w:szCs w:val="24"/>
                <w:lang w:val="es-ES"/>
              </w:rPr>
              <w:t>Impresión de material técnico/informativo y compra de fotografías, ilustraciones, etc.</w:t>
            </w:r>
          </w:p>
        </w:tc>
        <w:tc>
          <w:tcPr>
            <w:tcW w:w="1356" w:type="dxa"/>
            <w:shd w:val="clear" w:color="auto" w:fill="E7E6E6"/>
            <w:noWrap/>
            <w:vAlign w:val="center"/>
          </w:tcPr>
          <w:p w14:paraId="5C00894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15 000</w:t>
            </w:r>
          </w:p>
        </w:tc>
        <w:tc>
          <w:tcPr>
            <w:tcW w:w="1233" w:type="dxa"/>
            <w:noWrap/>
            <w:vAlign w:val="center"/>
          </w:tcPr>
          <w:p w14:paraId="1B9FC37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c>
          <w:tcPr>
            <w:tcW w:w="1233" w:type="dxa"/>
            <w:noWrap/>
            <w:vAlign w:val="center"/>
          </w:tcPr>
          <w:p w14:paraId="5B19543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c>
          <w:tcPr>
            <w:tcW w:w="1236" w:type="dxa"/>
            <w:noWrap/>
            <w:vAlign w:val="center"/>
          </w:tcPr>
          <w:p w14:paraId="75C0821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 xml:space="preserve"> - </w:t>
            </w:r>
          </w:p>
        </w:tc>
      </w:tr>
      <w:tr w:rsidR="009648CD" w:rsidRPr="009648CD" w14:paraId="3F49720C"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7" w:type="dxa"/>
            <w:noWrap/>
            <w:vAlign w:val="center"/>
          </w:tcPr>
          <w:p w14:paraId="186F0E56" w14:textId="77777777" w:rsidR="009648CD" w:rsidRPr="009648CD" w:rsidRDefault="009648CD" w:rsidP="009648CD">
            <w:pPr>
              <w:jc w:val="right"/>
              <w:rPr>
                <w:rFonts w:ascii="Calibri" w:eastAsia="Times New Roman" w:hAnsi="Calibri" w:cs="Calibri"/>
              </w:rPr>
            </w:pPr>
          </w:p>
        </w:tc>
        <w:tc>
          <w:tcPr>
            <w:tcW w:w="3543" w:type="dxa"/>
            <w:vAlign w:val="center"/>
          </w:tcPr>
          <w:p w14:paraId="7785C11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Subtotal </w:t>
            </w:r>
          </w:p>
        </w:tc>
        <w:tc>
          <w:tcPr>
            <w:tcW w:w="1356" w:type="dxa"/>
            <w:shd w:val="clear" w:color="auto" w:fill="E7E6E6"/>
            <w:noWrap/>
            <w:vAlign w:val="center"/>
          </w:tcPr>
          <w:p w14:paraId="614DBD5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160 000</w:t>
            </w:r>
          </w:p>
        </w:tc>
        <w:tc>
          <w:tcPr>
            <w:tcW w:w="1233" w:type="dxa"/>
            <w:noWrap/>
            <w:vAlign w:val="center"/>
          </w:tcPr>
          <w:p w14:paraId="7E6583C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100 000</w:t>
            </w:r>
          </w:p>
        </w:tc>
        <w:tc>
          <w:tcPr>
            <w:tcW w:w="1233" w:type="dxa"/>
            <w:noWrap/>
            <w:vAlign w:val="center"/>
          </w:tcPr>
          <w:p w14:paraId="177C521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100 000</w:t>
            </w:r>
          </w:p>
        </w:tc>
        <w:tc>
          <w:tcPr>
            <w:tcW w:w="1236" w:type="dxa"/>
            <w:noWrap/>
            <w:vAlign w:val="center"/>
          </w:tcPr>
          <w:p w14:paraId="1766013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100 000</w:t>
            </w:r>
          </w:p>
        </w:tc>
      </w:tr>
      <w:tr w:rsidR="009648CD" w:rsidRPr="009648CD" w14:paraId="67BF927A" w14:textId="77777777" w:rsidTr="00A52AF1">
        <w:trPr>
          <w:trHeight w:val="147"/>
        </w:trPr>
        <w:tc>
          <w:tcPr>
            <w:cnfStyle w:val="001000000000" w:firstRow="0" w:lastRow="0" w:firstColumn="1" w:lastColumn="0" w:oddVBand="0" w:evenVBand="0" w:oddHBand="0" w:evenHBand="0" w:firstRowFirstColumn="0" w:firstRowLastColumn="0" w:lastRowFirstColumn="0" w:lastRowLastColumn="0"/>
            <w:tcW w:w="417" w:type="dxa"/>
            <w:noWrap/>
          </w:tcPr>
          <w:p w14:paraId="7FA912BE" w14:textId="77777777" w:rsidR="009648CD" w:rsidRPr="009648CD" w:rsidRDefault="009648CD" w:rsidP="009648CD">
            <w:pPr>
              <w:rPr>
                <w:rFonts w:ascii="Calibri" w:eastAsia="Times New Roman" w:hAnsi="Calibri" w:cs="Calibri"/>
              </w:rPr>
            </w:pPr>
          </w:p>
        </w:tc>
        <w:tc>
          <w:tcPr>
            <w:tcW w:w="3543" w:type="dxa"/>
            <w:vAlign w:val="center"/>
          </w:tcPr>
          <w:p w14:paraId="144101C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sz w:val="18"/>
                <w:szCs w:val="24"/>
                <w:lang w:val="es-ES"/>
              </w:rPr>
            </w:pPr>
            <w:r w:rsidRPr="009648CD">
              <w:rPr>
                <w:rFonts w:ascii="Arial" w:eastAsia="Times New Roman" w:hAnsi="Arial"/>
                <w:sz w:val="18"/>
                <w:szCs w:val="24"/>
                <w:lang w:val="es-ES"/>
              </w:rPr>
              <w:t>Costes de Apoyo al Programa (13 %)</w:t>
            </w:r>
          </w:p>
        </w:tc>
        <w:tc>
          <w:tcPr>
            <w:tcW w:w="1356" w:type="dxa"/>
            <w:shd w:val="clear" w:color="auto" w:fill="E7E6E6"/>
            <w:noWrap/>
            <w:vAlign w:val="center"/>
          </w:tcPr>
          <w:p w14:paraId="1CEEFC3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20 800</w:t>
            </w:r>
          </w:p>
        </w:tc>
        <w:tc>
          <w:tcPr>
            <w:tcW w:w="1233" w:type="dxa"/>
            <w:noWrap/>
            <w:vAlign w:val="center"/>
          </w:tcPr>
          <w:p w14:paraId="174E0B7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13 000</w:t>
            </w:r>
          </w:p>
        </w:tc>
        <w:tc>
          <w:tcPr>
            <w:tcW w:w="1233" w:type="dxa"/>
            <w:noWrap/>
            <w:vAlign w:val="center"/>
          </w:tcPr>
          <w:p w14:paraId="281BA7E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13 000</w:t>
            </w:r>
          </w:p>
        </w:tc>
        <w:tc>
          <w:tcPr>
            <w:tcW w:w="1236" w:type="dxa"/>
            <w:noWrap/>
            <w:vAlign w:val="center"/>
          </w:tcPr>
          <w:p w14:paraId="48044B0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13 000</w:t>
            </w:r>
          </w:p>
        </w:tc>
      </w:tr>
      <w:tr w:rsidR="009648CD" w:rsidRPr="009648CD" w14:paraId="2554BC3A" w14:textId="77777777" w:rsidTr="00A52AF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7" w:type="dxa"/>
            <w:noWrap/>
            <w:vAlign w:val="center"/>
          </w:tcPr>
          <w:p w14:paraId="3B6335FA" w14:textId="77777777" w:rsidR="009648CD" w:rsidRPr="009648CD" w:rsidRDefault="009648CD" w:rsidP="009648CD">
            <w:pPr>
              <w:jc w:val="right"/>
              <w:rPr>
                <w:rFonts w:ascii="Calibri" w:eastAsia="Times New Roman" w:hAnsi="Calibri" w:cs="Calibri"/>
              </w:rPr>
            </w:pPr>
          </w:p>
        </w:tc>
        <w:tc>
          <w:tcPr>
            <w:tcW w:w="3543" w:type="dxa"/>
            <w:vAlign w:val="center"/>
          </w:tcPr>
          <w:p w14:paraId="681A819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Total </w:t>
            </w:r>
          </w:p>
        </w:tc>
        <w:tc>
          <w:tcPr>
            <w:tcW w:w="1356" w:type="dxa"/>
            <w:shd w:val="clear" w:color="auto" w:fill="E7E6E6"/>
            <w:noWrap/>
            <w:vAlign w:val="center"/>
          </w:tcPr>
          <w:p w14:paraId="5BEBADB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180 800</w:t>
            </w:r>
          </w:p>
        </w:tc>
        <w:tc>
          <w:tcPr>
            <w:tcW w:w="1233" w:type="dxa"/>
            <w:noWrap/>
            <w:vAlign w:val="center"/>
          </w:tcPr>
          <w:p w14:paraId="7B752AF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113 000</w:t>
            </w:r>
          </w:p>
        </w:tc>
        <w:tc>
          <w:tcPr>
            <w:tcW w:w="1233" w:type="dxa"/>
            <w:noWrap/>
            <w:vAlign w:val="center"/>
          </w:tcPr>
          <w:p w14:paraId="58FE108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113 000</w:t>
            </w:r>
          </w:p>
        </w:tc>
        <w:tc>
          <w:tcPr>
            <w:tcW w:w="1236" w:type="dxa"/>
            <w:noWrap/>
            <w:vAlign w:val="center"/>
          </w:tcPr>
          <w:p w14:paraId="25CC2FD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113 000</w:t>
            </w:r>
          </w:p>
        </w:tc>
      </w:tr>
    </w:tbl>
    <w:p w14:paraId="3EC5C47A"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1C018DB7"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Los viajes para asistir a reuniones se han reanudado en gran medida tras la relajación de las restricciones de viaje relacionadas con Covid-19. Se considera que los viajes del personal están adecuadamente financiados con 15 000 euros al año, por lo que se han incluido en todos los escenarios. Cuando sea posible, el personal optará por participar en línea en las reuniones. Si en una reunión pertinente no existiera la posibilidad de participación en línea, teniendo en cuenta la crisis climática, se anima encarecidamente al personal a viajar voluntariamente en clase turista para ahorrar costes y reducir las emisiones. </w:t>
      </w:r>
    </w:p>
    <w:p w14:paraId="02A66446"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s-ES"/>
        </w:rPr>
      </w:pPr>
    </w:p>
    <w:p w14:paraId="44618D2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 Secretaría sugiere utilizar herramientas de traducción automática en línea para la traducción de documentos informales y correspondencia. Las modernas herramientas en línea han avanzado mucho en los últimos años en términos de calidad, facilidad de uso y asequibilidad. Por lo tanto, las provisiones para la traducción de documentos pueden mantenerse en 55 000 € a pesar del aumento de las tarifas de traducción para los documentos de reuniones. Los costes de traducción suelen ser más elevados durante el segundo y el tercer año del trienio, cuando se está preparando la Reunión de los Signatarios y cuando se espera que se traduzcan los documentos resultantes de la reunión del Comité Asesor. </w:t>
      </w:r>
    </w:p>
    <w:p w14:paraId="6D70BBBA" w14:textId="77777777" w:rsidR="009648CD" w:rsidRPr="009648CD" w:rsidRDefault="009648CD" w:rsidP="009648CD">
      <w:pPr>
        <w:widowControl w:val="0"/>
        <w:autoSpaceDE w:val="0"/>
        <w:autoSpaceDN w:val="0"/>
        <w:adjustRightInd w:val="0"/>
        <w:spacing w:after="0" w:line="240" w:lineRule="auto"/>
        <w:ind w:left="540" w:hanging="540"/>
        <w:contextualSpacing/>
        <w:rPr>
          <w:rFonts w:ascii="Arial" w:eastAsia="Times New Roman" w:hAnsi="Arial" w:cs="Arial"/>
          <w:lang w:val="es-ES"/>
        </w:rPr>
      </w:pPr>
    </w:p>
    <w:p w14:paraId="18DEC602"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Se han eliminado las provisiones para «</w:t>
      </w:r>
      <w:r w:rsidRPr="009648CD">
        <w:rPr>
          <w:rFonts w:ascii="Arial" w:eastAsia="Times New Roman" w:hAnsi="Arial" w:cs="Arial"/>
          <w:b/>
          <w:bCs/>
          <w:lang w:val="es-ES"/>
        </w:rPr>
        <w:t>Estudios analíticos, evaluaciones científicas, desarrollo de directrices, etc.»</w:t>
      </w:r>
      <w:r w:rsidRPr="009648CD">
        <w:rPr>
          <w:rFonts w:ascii="Arial" w:eastAsia="Times New Roman" w:hAnsi="Arial" w:cs="Arial"/>
          <w:lang w:val="es-ES"/>
        </w:rPr>
        <w:t xml:space="preserve"> así como para «</w:t>
      </w:r>
      <w:r w:rsidRPr="009648CD">
        <w:rPr>
          <w:rFonts w:ascii="Arial" w:eastAsia="Times New Roman" w:hAnsi="Arial" w:cs="Arial"/>
          <w:b/>
          <w:bCs/>
          <w:lang w:val="es-ES"/>
        </w:rPr>
        <w:t>Impresión de material técnico/informativo, desarrollo de sitios web, etc.</w:t>
      </w:r>
      <w:r w:rsidRPr="009648CD">
        <w:rPr>
          <w:rFonts w:ascii="Arial" w:eastAsia="Times New Roman" w:hAnsi="Arial" w:cs="Arial"/>
          <w:lang w:val="es-ES"/>
        </w:rPr>
        <w:t>», ya que están vinculadas directamente a actividades extrapresupuestarias incluidas en el proyecto de PdT 2023-2025 (</w:t>
      </w:r>
      <w:hyperlink r:id="rId13" w:history="1">
        <w:r w:rsidRPr="009648CD">
          <w:rPr>
            <w:rFonts w:ascii="Arial" w:eastAsia="Times New Roman" w:hAnsi="Arial" w:cs="Arial"/>
            <w:color w:val="0000FF"/>
            <w:u w:val="single"/>
            <w:lang w:val="es-ES"/>
          </w:rPr>
          <w:t>CMS/Sharks/MOS4/Doc.12.1</w:t>
        </w:r>
      </w:hyperlink>
      <w:r w:rsidRPr="009648CD">
        <w:rPr>
          <w:rFonts w:ascii="Arial" w:eastAsia="Times New Roman" w:hAnsi="Arial" w:cs="Arial"/>
          <w:lang w:val="es-ES"/>
        </w:rPr>
        <w:t>). La experiencia pasada ha demostrado que estas líneas presupuestarias no son necesarias, salvo en combinación con proyectos de mayor envergadura para los que, en cualquier caso, es necesario recaudar fondos.</w:t>
      </w:r>
    </w:p>
    <w:p w14:paraId="18FE6EDF"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lang w:val="es-ES"/>
        </w:rPr>
      </w:pPr>
    </w:p>
    <w:p w14:paraId="73F02186"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lang w:val="es-ES"/>
        </w:rPr>
      </w:pPr>
      <w:r w:rsidRPr="009648CD">
        <w:rPr>
          <w:rFonts w:ascii="Arial" w:eastAsia="Times New Roman" w:hAnsi="Arial" w:cs="Arial"/>
          <w:b/>
          <w:lang w:val="es-ES"/>
        </w:rPr>
        <w:t>Actividades del Comité Asesor y los Expertos Externos</w:t>
      </w:r>
    </w:p>
    <w:p w14:paraId="5E42FA94"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lang w:val="es-ES"/>
        </w:rPr>
      </w:pPr>
    </w:p>
    <w:p w14:paraId="4A93E4FE" w14:textId="6B56AEAE"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El presupuesto incluye los gastos de viaje de los miembros del CA para representar al MdE en las reuniones</w:t>
      </w:r>
      <w:r w:rsidR="001B0DEC">
        <w:rPr>
          <w:rFonts w:ascii="Arial" w:eastAsia="Times New Roman" w:hAnsi="Arial" w:cs="Arial"/>
          <w:lang w:val="es-ES"/>
        </w:rPr>
        <w:t xml:space="preserve"> </w:t>
      </w:r>
      <w:r w:rsidRPr="009648CD">
        <w:rPr>
          <w:rFonts w:ascii="Arial" w:eastAsia="Times New Roman" w:hAnsi="Arial" w:cs="Arial"/>
          <w:lang w:val="es-ES"/>
        </w:rPr>
        <w:t>pertinentes,</w:t>
      </w:r>
      <w:r w:rsidR="001B0DEC">
        <w:rPr>
          <w:rFonts w:ascii="Arial" w:eastAsia="Times New Roman" w:hAnsi="Arial" w:cs="Arial"/>
          <w:lang w:val="es-ES"/>
        </w:rPr>
        <w:t xml:space="preserve"> </w:t>
      </w:r>
      <w:r w:rsidRPr="009648CD">
        <w:rPr>
          <w:rFonts w:ascii="Arial" w:eastAsia="Times New Roman" w:hAnsi="Arial" w:cs="Arial"/>
          <w:lang w:val="es-ES"/>
        </w:rPr>
        <w:t>como las reuniones de la CMS, según sus Términos de Referencia. En comparación con los presupuestos anteriores, los costes se han reducido significativamente, ya que se espera que los miembros del CA y los expertos externos viajen únicamente cuando lo exijan las actividades incluidas en el PdT 2023-2025, que sería una actividad extrapresupuestaria sujeta a recaudación de fondos.</w:t>
      </w:r>
    </w:p>
    <w:p w14:paraId="26C4CD53"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6705B5F4" w14:textId="39BF5666"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highlight w:val="yellow"/>
          <w:lang w:val="es-ES"/>
        </w:rPr>
      </w:pPr>
      <w:r w:rsidRPr="009648CD">
        <w:rPr>
          <w:rFonts w:ascii="Arial" w:eastAsia="Times New Roman" w:hAnsi="Arial" w:cs="Arial"/>
          <w:b/>
          <w:bCs/>
          <w:sz w:val="18"/>
          <w:szCs w:val="18"/>
          <w:lang w:val="es-ES"/>
        </w:rPr>
        <w:t>Tabla 8:</w:t>
      </w:r>
      <w:r w:rsidRPr="009648CD">
        <w:rPr>
          <w:rFonts w:ascii="Arial" w:eastAsia="Times New Roman" w:hAnsi="Arial" w:cs="Times New Roman"/>
          <w:sz w:val="18"/>
          <w:szCs w:val="18"/>
          <w:lang w:val="es-ES"/>
        </w:rPr>
        <w:t xml:space="preserve"> Resumen de costes (en Euros) de las «Actividades del Comité Asesor» incluidas en los escenarios 0, 1 y 2.</w:t>
      </w:r>
    </w:p>
    <w:p w14:paraId="61223272"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tbl>
      <w:tblPr>
        <w:tblStyle w:val="PlainTable23"/>
        <w:tblW w:w="4697" w:type="pct"/>
        <w:tblInd w:w="567" w:type="dxa"/>
        <w:tblLayout w:type="fixed"/>
        <w:tblCellMar>
          <w:top w:w="28" w:type="dxa"/>
          <w:left w:w="28" w:type="dxa"/>
          <w:bottom w:w="28" w:type="dxa"/>
          <w:right w:w="28" w:type="dxa"/>
        </w:tblCellMar>
        <w:tblLook w:val="04A0" w:firstRow="1" w:lastRow="0" w:firstColumn="1" w:lastColumn="0" w:noHBand="0" w:noVBand="1"/>
      </w:tblPr>
      <w:tblGrid>
        <w:gridCol w:w="439"/>
        <w:gridCol w:w="3494"/>
        <w:gridCol w:w="1285"/>
        <w:gridCol w:w="1277"/>
        <w:gridCol w:w="1277"/>
        <w:gridCol w:w="1274"/>
      </w:tblGrid>
      <w:tr w:rsidR="009648CD" w:rsidRPr="009648CD" w14:paraId="4386A607" w14:textId="77777777" w:rsidTr="00A52AF1">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174" w:type="pct"/>
            <w:gridSpan w:val="2"/>
            <w:noWrap/>
            <w:vAlign w:val="center"/>
            <w:hideMark/>
          </w:tcPr>
          <w:p w14:paraId="77F63353"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rPr>
              <w:t>Actividades del Comité Asesor</w:t>
            </w:r>
          </w:p>
        </w:tc>
        <w:tc>
          <w:tcPr>
            <w:tcW w:w="710" w:type="pct"/>
            <w:shd w:val="clear" w:color="auto" w:fill="E7E6E6"/>
            <w:noWrap/>
            <w:vAlign w:val="center"/>
            <w:hideMark/>
          </w:tcPr>
          <w:p w14:paraId="3B1BF74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Presupuesto 2019-2021</w:t>
            </w:r>
          </w:p>
        </w:tc>
        <w:tc>
          <w:tcPr>
            <w:tcW w:w="706" w:type="pct"/>
            <w:noWrap/>
            <w:vAlign w:val="center"/>
            <w:hideMark/>
          </w:tcPr>
          <w:p w14:paraId="3AEA5003"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706" w:type="pct"/>
            <w:noWrap/>
            <w:vAlign w:val="center"/>
            <w:hideMark/>
          </w:tcPr>
          <w:p w14:paraId="4A0C482C"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705" w:type="pct"/>
            <w:noWrap/>
            <w:vAlign w:val="center"/>
            <w:hideMark/>
          </w:tcPr>
          <w:p w14:paraId="5439ABF5"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0F3AC534" w14:textId="77777777" w:rsidTr="00A52AF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43" w:type="pct"/>
            <w:noWrap/>
            <w:vAlign w:val="center"/>
          </w:tcPr>
          <w:p w14:paraId="1F9C3416" w14:textId="77777777" w:rsidR="009648CD" w:rsidRPr="009648CD" w:rsidRDefault="009648CD" w:rsidP="009648CD">
            <w:pPr>
              <w:rPr>
                <w:rFonts w:ascii="Calibri" w:eastAsia="Times New Roman" w:hAnsi="Calibri" w:cs="Calibri"/>
              </w:rPr>
            </w:pPr>
            <w:r w:rsidRPr="009648CD">
              <w:rPr>
                <w:rFonts w:ascii="Arial" w:eastAsia="Times New Roman" w:hAnsi="Arial"/>
                <w:sz w:val="18"/>
                <w:szCs w:val="24"/>
              </w:rPr>
              <w:t>8</w:t>
            </w:r>
          </w:p>
        </w:tc>
        <w:tc>
          <w:tcPr>
            <w:tcW w:w="1931" w:type="pct"/>
            <w:vAlign w:val="center"/>
          </w:tcPr>
          <w:p w14:paraId="4686E5C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s-ES"/>
              </w:rPr>
            </w:pPr>
            <w:r w:rsidRPr="009648CD">
              <w:rPr>
                <w:rFonts w:ascii="Arial" w:eastAsia="Times New Roman" w:hAnsi="Arial"/>
                <w:sz w:val="18"/>
                <w:szCs w:val="24"/>
                <w:lang w:val="es-ES"/>
              </w:rPr>
              <w:t>Viajes oficiales del CA y los expertos (excepto a las reuniones del CA)</w:t>
            </w:r>
          </w:p>
        </w:tc>
        <w:tc>
          <w:tcPr>
            <w:tcW w:w="710" w:type="pct"/>
            <w:shd w:val="clear" w:color="auto" w:fill="E7E6E6"/>
            <w:noWrap/>
            <w:vAlign w:val="center"/>
          </w:tcPr>
          <w:p w14:paraId="402A60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90 000</w:t>
            </w:r>
          </w:p>
        </w:tc>
        <w:tc>
          <w:tcPr>
            <w:tcW w:w="706" w:type="pct"/>
            <w:noWrap/>
            <w:vAlign w:val="center"/>
          </w:tcPr>
          <w:p w14:paraId="34BB90B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706" w:type="pct"/>
            <w:noWrap/>
            <w:vAlign w:val="center"/>
          </w:tcPr>
          <w:p w14:paraId="1AAB23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c>
          <w:tcPr>
            <w:tcW w:w="705" w:type="pct"/>
            <w:noWrap/>
            <w:vAlign w:val="center"/>
          </w:tcPr>
          <w:p w14:paraId="3273601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45 000</w:t>
            </w:r>
          </w:p>
        </w:tc>
      </w:tr>
      <w:tr w:rsidR="009648CD" w:rsidRPr="009648CD" w14:paraId="6362907C"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243" w:type="pct"/>
            <w:noWrap/>
            <w:vAlign w:val="center"/>
          </w:tcPr>
          <w:p w14:paraId="5CAC03C0" w14:textId="77777777" w:rsidR="009648CD" w:rsidRPr="009648CD" w:rsidRDefault="009648CD" w:rsidP="009648CD">
            <w:pPr>
              <w:rPr>
                <w:rFonts w:ascii="Calibri" w:eastAsia="Times New Roman" w:hAnsi="Calibri" w:cs="Calibri"/>
              </w:rPr>
            </w:pPr>
          </w:p>
        </w:tc>
        <w:tc>
          <w:tcPr>
            <w:tcW w:w="1931" w:type="pct"/>
            <w:vAlign w:val="center"/>
          </w:tcPr>
          <w:p w14:paraId="4E18CED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 xml:space="preserve">Subtotal </w:t>
            </w:r>
          </w:p>
        </w:tc>
        <w:tc>
          <w:tcPr>
            <w:tcW w:w="710" w:type="pct"/>
            <w:shd w:val="clear" w:color="auto" w:fill="E7E6E6"/>
            <w:noWrap/>
            <w:vAlign w:val="center"/>
          </w:tcPr>
          <w:p w14:paraId="28C4E6A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90 000</w:t>
            </w:r>
          </w:p>
        </w:tc>
        <w:tc>
          <w:tcPr>
            <w:tcW w:w="706" w:type="pct"/>
            <w:noWrap/>
            <w:vAlign w:val="center"/>
          </w:tcPr>
          <w:p w14:paraId="24D069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45 000</w:t>
            </w:r>
          </w:p>
        </w:tc>
        <w:tc>
          <w:tcPr>
            <w:tcW w:w="706" w:type="pct"/>
            <w:noWrap/>
            <w:vAlign w:val="center"/>
          </w:tcPr>
          <w:p w14:paraId="6A59463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45 000</w:t>
            </w:r>
          </w:p>
        </w:tc>
        <w:tc>
          <w:tcPr>
            <w:tcW w:w="705" w:type="pct"/>
            <w:noWrap/>
            <w:vAlign w:val="center"/>
          </w:tcPr>
          <w:p w14:paraId="7DE8B48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45 000</w:t>
            </w:r>
          </w:p>
        </w:tc>
      </w:tr>
      <w:tr w:rsidR="009648CD" w:rsidRPr="009648CD" w14:paraId="59C51D08" w14:textId="77777777" w:rsidTr="00A52AF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3" w:type="pct"/>
            <w:noWrap/>
            <w:vAlign w:val="center"/>
          </w:tcPr>
          <w:p w14:paraId="574DBF2F" w14:textId="77777777" w:rsidR="009648CD" w:rsidRPr="009648CD" w:rsidRDefault="009648CD" w:rsidP="009648CD">
            <w:pPr>
              <w:rPr>
                <w:rFonts w:ascii="Calibri" w:eastAsia="Times New Roman" w:hAnsi="Calibri" w:cs="Calibri"/>
              </w:rPr>
            </w:pPr>
          </w:p>
        </w:tc>
        <w:tc>
          <w:tcPr>
            <w:tcW w:w="1931" w:type="pct"/>
            <w:vAlign w:val="center"/>
          </w:tcPr>
          <w:p w14:paraId="5CAC5B9E"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trike/>
                <w:lang w:val="es-ES"/>
              </w:rPr>
            </w:pPr>
            <w:r w:rsidRPr="009648CD">
              <w:rPr>
                <w:rFonts w:ascii="Arial" w:eastAsia="Times New Roman" w:hAnsi="Arial"/>
                <w:sz w:val="18"/>
                <w:szCs w:val="24"/>
                <w:lang w:val="es-ES"/>
              </w:rPr>
              <w:t>Costes de Apoyo al Programa (13 %)</w:t>
            </w:r>
          </w:p>
        </w:tc>
        <w:tc>
          <w:tcPr>
            <w:tcW w:w="710" w:type="pct"/>
            <w:shd w:val="clear" w:color="auto" w:fill="E7E6E6"/>
            <w:noWrap/>
            <w:vAlign w:val="center"/>
          </w:tcPr>
          <w:p w14:paraId="5B43ABA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11 700</w:t>
            </w:r>
          </w:p>
        </w:tc>
        <w:tc>
          <w:tcPr>
            <w:tcW w:w="706" w:type="pct"/>
            <w:noWrap/>
            <w:vAlign w:val="center"/>
          </w:tcPr>
          <w:p w14:paraId="4E1D8E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5850</w:t>
            </w:r>
          </w:p>
        </w:tc>
        <w:tc>
          <w:tcPr>
            <w:tcW w:w="706" w:type="pct"/>
            <w:noWrap/>
            <w:vAlign w:val="center"/>
          </w:tcPr>
          <w:p w14:paraId="5EFDD87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5850</w:t>
            </w:r>
          </w:p>
        </w:tc>
        <w:tc>
          <w:tcPr>
            <w:tcW w:w="705" w:type="pct"/>
            <w:noWrap/>
            <w:vAlign w:val="center"/>
          </w:tcPr>
          <w:p w14:paraId="4B676CC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9648CD">
              <w:rPr>
                <w:rFonts w:ascii="Arial" w:eastAsia="Times New Roman" w:hAnsi="Arial"/>
                <w:sz w:val="18"/>
                <w:szCs w:val="24"/>
              </w:rPr>
              <w:t>5850</w:t>
            </w:r>
          </w:p>
        </w:tc>
      </w:tr>
      <w:tr w:rsidR="009648CD" w:rsidRPr="009648CD" w14:paraId="6222450E"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243" w:type="pct"/>
            <w:noWrap/>
            <w:vAlign w:val="center"/>
          </w:tcPr>
          <w:p w14:paraId="79F796B7" w14:textId="77777777" w:rsidR="009648CD" w:rsidRPr="009648CD" w:rsidRDefault="009648CD" w:rsidP="009648CD">
            <w:pPr>
              <w:jc w:val="right"/>
              <w:rPr>
                <w:rFonts w:ascii="Calibri" w:eastAsia="Times New Roman" w:hAnsi="Calibri" w:cs="Calibri"/>
              </w:rPr>
            </w:pPr>
          </w:p>
        </w:tc>
        <w:tc>
          <w:tcPr>
            <w:tcW w:w="1931" w:type="pct"/>
            <w:vAlign w:val="center"/>
          </w:tcPr>
          <w:p w14:paraId="2A5DF06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trike/>
              </w:rPr>
            </w:pPr>
            <w:r w:rsidRPr="009648CD">
              <w:rPr>
                <w:rFonts w:ascii="Arial" w:eastAsia="Times New Roman" w:hAnsi="Arial"/>
                <w:b/>
                <w:bCs/>
                <w:sz w:val="18"/>
                <w:szCs w:val="24"/>
              </w:rPr>
              <w:t>Total</w:t>
            </w:r>
          </w:p>
        </w:tc>
        <w:tc>
          <w:tcPr>
            <w:tcW w:w="710" w:type="pct"/>
            <w:shd w:val="clear" w:color="auto" w:fill="E7E6E6"/>
            <w:noWrap/>
            <w:vAlign w:val="center"/>
          </w:tcPr>
          <w:p w14:paraId="70DB837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101 700</w:t>
            </w:r>
          </w:p>
        </w:tc>
        <w:tc>
          <w:tcPr>
            <w:tcW w:w="706" w:type="pct"/>
            <w:noWrap/>
            <w:vAlign w:val="center"/>
          </w:tcPr>
          <w:p w14:paraId="305052D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50 850</w:t>
            </w:r>
          </w:p>
        </w:tc>
        <w:tc>
          <w:tcPr>
            <w:tcW w:w="706" w:type="pct"/>
            <w:noWrap/>
            <w:vAlign w:val="center"/>
          </w:tcPr>
          <w:p w14:paraId="1486C27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50 850</w:t>
            </w:r>
          </w:p>
        </w:tc>
        <w:tc>
          <w:tcPr>
            <w:tcW w:w="705" w:type="pct"/>
            <w:noWrap/>
            <w:vAlign w:val="center"/>
          </w:tcPr>
          <w:p w14:paraId="10DF50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r w:rsidRPr="009648CD">
              <w:rPr>
                <w:rFonts w:ascii="Arial" w:eastAsia="Times New Roman" w:hAnsi="Arial"/>
                <w:b/>
                <w:bCs/>
                <w:sz w:val="18"/>
                <w:szCs w:val="24"/>
              </w:rPr>
              <w:t>50 850</w:t>
            </w:r>
          </w:p>
        </w:tc>
      </w:tr>
    </w:tbl>
    <w:p w14:paraId="7E8E33CE"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rPr>
      </w:pPr>
    </w:p>
    <w:p w14:paraId="651DA382" w14:textId="77777777" w:rsidR="00B945B7" w:rsidRDefault="00B945B7">
      <w:pPr>
        <w:rPr>
          <w:rFonts w:ascii="Arial" w:eastAsia="Times New Roman" w:hAnsi="Arial" w:cs="Arial"/>
          <w:b/>
          <w:lang w:val="es-ES"/>
        </w:rPr>
      </w:pPr>
      <w:r>
        <w:rPr>
          <w:rFonts w:ascii="Arial" w:eastAsia="Times New Roman" w:hAnsi="Arial" w:cs="Arial"/>
          <w:b/>
          <w:lang w:val="es-ES"/>
        </w:rPr>
        <w:br w:type="page"/>
      </w:r>
    </w:p>
    <w:p w14:paraId="30666FDB" w14:textId="7C626084"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lang w:val="es-ES"/>
        </w:rPr>
      </w:pPr>
      <w:r w:rsidRPr="009648CD">
        <w:rPr>
          <w:rFonts w:ascii="Arial" w:eastAsia="Times New Roman" w:hAnsi="Arial" w:cs="Arial"/>
          <w:b/>
          <w:lang w:val="es-ES"/>
        </w:rPr>
        <w:lastRenderedPageBreak/>
        <w:t>Reuniones de los Órganos de Gobierno</w:t>
      </w:r>
    </w:p>
    <w:p w14:paraId="64DDEE83"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lang w:val="es-ES"/>
        </w:rPr>
      </w:pPr>
    </w:p>
    <w:p w14:paraId="3113FC25"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lang w:val="es-ES"/>
        </w:rPr>
      </w:pPr>
      <w:r w:rsidRPr="009648CD">
        <w:rPr>
          <w:rFonts w:ascii="Arial" w:eastAsia="Times New Roman" w:hAnsi="Arial" w:cs="Arial"/>
          <w:b/>
          <w:lang w:val="es-ES"/>
        </w:rPr>
        <w:t>5</w:t>
      </w:r>
      <w:r w:rsidRPr="009648CD">
        <w:rPr>
          <w:rFonts w:ascii="Arial" w:eastAsia="Times New Roman" w:hAnsi="Arial" w:cs="Arial"/>
          <w:b/>
          <w:vertAlign w:val="superscript"/>
          <w:lang w:val="es-ES"/>
        </w:rPr>
        <w:t>ª</w:t>
      </w:r>
      <w:r w:rsidRPr="009648CD">
        <w:rPr>
          <w:rFonts w:ascii="Arial" w:eastAsia="Times New Roman" w:hAnsi="Arial" w:cs="Arial"/>
          <w:b/>
          <w:lang w:val="es-ES"/>
        </w:rPr>
        <w:t xml:space="preserve"> Reunión de Signatarios (MOS5)</w:t>
      </w:r>
    </w:p>
    <w:p w14:paraId="66BCE823"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lang w:val="es-ES"/>
        </w:rPr>
      </w:pPr>
    </w:p>
    <w:p w14:paraId="7822789A"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 propuesta actual se basa en el supuesto de que la MOS5 tenga lugar en 2025 y se celebre presencialmente durante tres a cinco días. </w:t>
      </w:r>
    </w:p>
    <w:p w14:paraId="5D79AFBE"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2057F959" w14:textId="77777777"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lang w:val="es-ES"/>
        </w:rPr>
      </w:pPr>
      <w:r w:rsidRPr="009648CD">
        <w:rPr>
          <w:rFonts w:ascii="Arial" w:eastAsia="Times New Roman" w:hAnsi="Arial" w:cs="Arial"/>
          <w:b/>
          <w:bCs/>
          <w:sz w:val="18"/>
          <w:szCs w:val="18"/>
          <w:lang w:val="es-ES"/>
        </w:rPr>
        <w:t>Tabla 9:</w:t>
      </w:r>
      <w:r w:rsidRPr="009648CD">
        <w:rPr>
          <w:rFonts w:ascii="Arial" w:eastAsia="Times New Roman" w:hAnsi="Arial" w:cs="Times New Roman"/>
          <w:sz w:val="18"/>
          <w:szCs w:val="18"/>
          <w:lang w:val="es-ES"/>
        </w:rPr>
        <w:t xml:space="preserve"> Resumen de costes (en euros) de la «5</w:t>
      </w:r>
      <w:r w:rsidRPr="009648CD">
        <w:rPr>
          <w:rFonts w:ascii="Arial" w:eastAsia="Times New Roman" w:hAnsi="Arial" w:cs="Arial"/>
          <w:sz w:val="18"/>
          <w:szCs w:val="18"/>
          <w:vertAlign w:val="superscript"/>
          <w:lang w:val="es-ES"/>
        </w:rPr>
        <w:t>ª</w:t>
      </w:r>
      <w:r w:rsidRPr="009648CD">
        <w:rPr>
          <w:rFonts w:ascii="Arial" w:eastAsia="Times New Roman" w:hAnsi="Arial" w:cs="Arial"/>
          <w:sz w:val="18"/>
          <w:szCs w:val="18"/>
          <w:lang w:val="es-ES"/>
        </w:rPr>
        <w:t xml:space="preserve"> Reunión de Signatarios (MOS5)» incluidos en los escenarios 0, 1 y 2.</w:t>
      </w:r>
    </w:p>
    <w:p w14:paraId="6A057F54" w14:textId="77777777"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highlight w:val="yellow"/>
          <w:lang w:val="es-ES"/>
        </w:rPr>
      </w:pPr>
    </w:p>
    <w:tbl>
      <w:tblPr>
        <w:tblStyle w:val="PlainTable23"/>
        <w:tblW w:w="4718" w:type="pct"/>
        <w:tblInd w:w="539" w:type="dxa"/>
        <w:tblLayout w:type="fixed"/>
        <w:tblCellMar>
          <w:top w:w="28" w:type="dxa"/>
          <w:left w:w="28" w:type="dxa"/>
          <w:bottom w:w="28" w:type="dxa"/>
          <w:right w:w="28" w:type="dxa"/>
        </w:tblCellMar>
        <w:tblLook w:val="04A0" w:firstRow="1" w:lastRow="0" w:firstColumn="1" w:lastColumn="0" w:noHBand="0" w:noVBand="1"/>
      </w:tblPr>
      <w:tblGrid>
        <w:gridCol w:w="466"/>
        <w:gridCol w:w="3707"/>
        <w:gridCol w:w="1152"/>
        <w:gridCol w:w="1254"/>
        <w:gridCol w:w="1254"/>
        <w:gridCol w:w="1254"/>
      </w:tblGrid>
      <w:tr w:rsidR="009648CD" w:rsidRPr="009648CD" w14:paraId="3080F28C" w14:textId="77777777" w:rsidTr="009648C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96" w:type="pct"/>
            <w:gridSpan w:val="2"/>
            <w:noWrap/>
            <w:vAlign w:val="center"/>
          </w:tcPr>
          <w:p w14:paraId="6FF2BBF7"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5</w:t>
            </w:r>
            <w:r w:rsidRPr="009648CD">
              <w:rPr>
                <w:rFonts w:ascii="Arial" w:eastAsia="Times New Roman" w:hAnsi="Arial" w:cs="Arial"/>
                <w:sz w:val="18"/>
                <w:szCs w:val="18"/>
                <w:vertAlign w:val="superscript"/>
                <w:lang w:val="es-ES"/>
              </w:rPr>
              <w:t>ª</w:t>
            </w:r>
            <w:r w:rsidRPr="009648CD">
              <w:rPr>
                <w:rFonts w:ascii="Arial" w:eastAsia="Times New Roman" w:hAnsi="Arial" w:cs="Arial"/>
                <w:sz w:val="18"/>
                <w:szCs w:val="18"/>
                <w:lang w:val="es-ES"/>
              </w:rPr>
              <w:t xml:space="preserve"> Reunión de Signatarios (MOS5)</w:t>
            </w:r>
          </w:p>
        </w:tc>
        <w:tc>
          <w:tcPr>
            <w:tcW w:w="634" w:type="pct"/>
            <w:shd w:val="clear" w:color="auto" w:fill="E7E6E6"/>
            <w:noWrap/>
            <w:vAlign w:val="center"/>
          </w:tcPr>
          <w:p w14:paraId="4E21D5A3"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 xml:space="preserve">Presupuesto </w:t>
            </w:r>
            <w:r w:rsidRPr="009648CD">
              <w:rPr>
                <w:rFonts w:ascii="Arial" w:eastAsia="Times New Roman" w:hAnsi="Arial" w:cs="Arial"/>
                <w:sz w:val="18"/>
                <w:szCs w:val="18"/>
              </w:rPr>
              <w:br/>
              <w:t>2019-2021</w:t>
            </w:r>
          </w:p>
        </w:tc>
        <w:tc>
          <w:tcPr>
            <w:tcW w:w="690" w:type="pct"/>
            <w:noWrap/>
            <w:vAlign w:val="center"/>
          </w:tcPr>
          <w:p w14:paraId="030D9F11"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690" w:type="pct"/>
            <w:noWrap/>
            <w:vAlign w:val="center"/>
          </w:tcPr>
          <w:p w14:paraId="3C9C0247"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690" w:type="pct"/>
            <w:noWrap/>
            <w:vAlign w:val="center"/>
          </w:tcPr>
          <w:p w14:paraId="481032FD"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01CD293D" w14:textId="77777777" w:rsidTr="009648C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5DE5A825"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9</w:t>
            </w:r>
          </w:p>
        </w:tc>
        <w:tc>
          <w:tcPr>
            <w:tcW w:w="2039" w:type="pct"/>
            <w:vAlign w:val="center"/>
          </w:tcPr>
          <w:p w14:paraId="4E7071A0"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u w:val="single"/>
                <w:lang w:val="es-ES"/>
              </w:rPr>
            </w:pPr>
            <w:r w:rsidRPr="009648CD">
              <w:rPr>
                <w:rFonts w:ascii="Arial" w:eastAsia="Times New Roman" w:hAnsi="Arial"/>
                <w:sz w:val="18"/>
                <w:szCs w:val="24"/>
                <w:lang w:val="es-ES"/>
              </w:rPr>
              <w:t>Arreglos logísticos (lugar de celebración, equipo técnico, cabinas de interpretación, catering)</w:t>
            </w:r>
          </w:p>
        </w:tc>
        <w:tc>
          <w:tcPr>
            <w:tcW w:w="634" w:type="pct"/>
            <w:shd w:val="clear" w:color="auto" w:fill="E7E6E6"/>
            <w:noWrap/>
            <w:vAlign w:val="center"/>
          </w:tcPr>
          <w:p w14:paraId="4AC3ED5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lang w:val="es-ES"/>
              </w:rPr>
              <w:t xml:space="preserve"> </w:t>
            </w:r>
            <w:r w:rsidRPr="009648CD">
              <w:rPr>
                <w:rFonts w:ascii="Arial" w:eastAsia="Times New Roman" w:hAnsi="Arial"/>
                <w:sz w:val="18"/>
                <w:szCs w:val="24"/>
              </w:rPr>
              <w:t xml:space="preserve">30 000 </w:t>
            </w:r>
          </w:p>
        </w:tc>
        <w:tc>
          <w:tcPr>
            <w:tcW w:w="690" w:type="pct"/>
            <w:noWrap/>
            <w:vAlign w:val="center"/>
          </w:tcPr>
          <w:p w14:paraId="5974801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15 000 </w:t>
            </w:r>
          </w:p>
        </w:tc>
        <w:tc>
          <w:tcPr>
            <w:tcW w:w="690" w:type="pct"/>
            <w:noWrap/>
            <w:vAlign w:val="center"/>
          </w:tcPr>
          <w:p w14:paraId="6561C9C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15 000</w:t>
            </w:r>
          </w:p>
        </w:tc>
        <w:tc>
          <w:tcPr>
            <w:tcW w:w="690" w:type="pct"/>
            <w:noWrap/>
            <w:vAlign w:val="center"/>
          </w:tcPr>
          <w:p w14:paraId="738649E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15 000 </w:t>
            </w:r>
          </w:p>
        </w:tc>
      </w:tr>
      <w:tr w:rsidR="009648CD" w:rsidRPr="009648CD" w14:paraId="3CDC2BAE" w14:textId="77777777" w:rsidTr="009648CD">
        <w:trPr>
          <w:trHeight w:val="304"/>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36B3BD3C"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10</w:t>
            </w:r>
          </w:p>
        </w:tc>
        <w:tc>
          <w:tcPr>
            <w:tcW w:w="2039" w:type="pct"/>
            <w:vAlign w:val="center"/>
          </w:tcPr>
          <w:p w14:paraId="286F89DB"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lang w:val="es-ES"/>
              </w:rPr>
            </w:pPr>
            <w:r w:rsidRPr="009648CD">
              <w:rPr>
                <w:rFonts w:ascii="Arial" w:eastAsia="Times New Roman" w:hAnsi="Arial"/>
                <w:sz w:val="18"/>
                <w:szCs w:val="24"/>
                <w:lang w:val="es-ES"/>
              </w:rPr>
              <w:t>Apoyo a la participación de los delegados (incluido el personal)</w:t>
            </w:r>
          </w:p>
        </w:tc>
        <w:tc>
          <w:tcPr>
            <w:tcW w:w="634" w:type="pct"/>
            <w:shd w:val="clear" w:color="auto" w:fill="E7E6E6"/>
            <w:noWrap/>
            <w:vAlign w:val="center"/>
          </w:tcPr>
          <w:p w14:paraId="5A0865F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lang w:val="es-ES"/>
              </w:rPr>
              <w:t xml:space="preserve"> </w:t>
            </w:r>
            <w:r w:rsidRPr="009648CD">
              <w:rPr>
                <w:rFonts w:ascii="Arial" w:eastAsia="Times New Roman" w:hAnsi="Arial"/>
                <w:sz w:val="18"/>
                <w:szCs w:val="24"/>
              </w:rPr>
              <w:t xml:space="preserve">120 000 </w:t>
            </w:r>
          </w:p>
        </w:tc>
        <w:tc>
          <w:tcPr>
            <w:tcW w:w="690" w:type="pct"/>
            <w:noWrap/>
            <w:vAlign w:val="center"/>
          </w:tcPr>
          <w:p w14:paraId="0F3D3CB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140 000 </w:t>
            </w:r>
          </w:p>
        </w:tc>
        <w:tc>
          <w:tcPr>
            <w:tcW w:w="690" w:type="pct"/>
            <w:noWrap/>
            <w:vAlign w:val="center"/>
          </w:tcPr>
          <w:p w14:paraId="3B4E9C2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140 000</w:t>
            </w:r>
          </w:p>
        </w:tc>
        <w:tc>
          <w:tcPr>
            <w:tcW w:w="690" w:type="pct"/>
            <w:noWrap/>
            <w:vAlign w:val="center"/>
          </w:tcPr>
          <w:p w14:paraId="51C991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140 000 </w:t>
            </w:r>
          </w:p>
        </w:tc>
      </w:tr>
      <w:tr w:rsidR="009648CD" w:rsidRPr="009648CD" w14:paraId="7AA25CFD" w14:textId="77777777" w:rsidTr="009648C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65849770"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11</w:t>
            </w:r>
          </w:p>
        </w:tc>
        <w:tc>
          <w:tcPr>
            <w:tcW w:w="2039" w:type="pct"/>
            <w:vAlign w:val="center"/>
          </w:tcPr>
          <w:p w14:paraId="2AB28CB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Interpretación</w:t>
            </w:r>
          </w:p>
        </w:tc>
        <w:tc>
          <w:tcPr>
            <w:tcW w:w="634" w:type="pct"/>
            <w:shd w:val="clear" w:color="auto" w:fill="E7E6E6"/>
            <w:noWrap/>
            <w:vAlign w:val="center"/>
          </w:tcPr>
          <w:p w14:paraId="1ECDFB7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65 000 </w:t>
            </w:r>
          </w:p>
        </w:tc>
        <w:tc>
          <w:tcPr>
            <w:tcW w:w="690" w:type="pct"/>
            <w:noWrap/>
            <w:vAlign w:val="center"/>
          </w:tcPr>
          <w:p w14:paraId="5F34BE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75 000 </w:t>
            </w:r>
          </w:p>
        </w:tc>
        <w:tc>
          <w:tcPr>
            <w:tcW w:w="690" w:type="pct"/>
            <w:noWrap/>
            <w:vAlign w:val="center"/>
          </w:tcPr>
          <w:p w14:paraId="0583C06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75 000</w:t>
            </w:r>
          </w:p>
        </w:tc>
        <w:tc>
          <w:tcPr>
            <w:tcW w:w="690" w:type="pct"/>
            <w:noWrap/>
            <w:vAlign w:val="center"/>
          </w:tcPr>
          <w:p w14:paraId="2A78E2D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75 000 </w:t>
            </w:r>
          </w:p>
        </w:tc>
      </w:tr>
      <w:tr w:rsidR="009648CD" w:rsidRPr="009648CD" w14:paraId="27C2C8B9" w14:textId="77777777" w:rsidTr="009648CD">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41D659C9"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12</w:t>
            </w:r>
          </w:p>
        </w:tc>
        <w:tc>
          <w:tcPr>
            <w:tcW w:w="2039" w:type="pct"/>
            <w:vAlign w:val="center"/>
          </w:tcPr>
          <w:p w14:paraId="573F41D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rPr>
              <w:t>Redactores de informes</w:t>
            </w:r>
          </w:p>
        </w:tc>
        <w:tc>
          <w:tcPr>
            <w:tcW w:w="634" w:type="pct"/>
            <w:shd w:val="clear" w:color="auto" w:fill="E7E6E6"/>
            <w:noWrap/>
            <w:vAlign w:val="center"/>
          </w:tcPr>
          <w:p w14:paraId="30CED74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8000 </w:t>
            </w:r>
          </w:p>
        </w:tc>
        <w:tc>
          <w:tcPr>
            <w:tcW w:w="690" w:type="pct"/>
            <w:noWrap/>
            <w:vAlign w:val="center"/>
          </w:tcPr>
          <w:p w14:paraId="0A25EC1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8000 </w:t>
            </w:r>
          </w:p>
        </w:tc>
        <w:tc>
          <w:tcPr>
            <w:tcW w:w="690" w:type="pct"/>
            <w:noWrap/>
            <w:vAlign w:val="center"/>
          </w:tcPr>
          <w:p w14:paraId="6BDF807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8000</w:t>
            </w:r>
          </w:p>
        </w:tc>
        <w:tc>
          <w:tcPr>
            <w:tcW w:w="690" w:type="pct"/>
            <w:noWrap/>
            <w:vAlign w:val="center"/>
          </w:tcPr>
          <w:p w14:paraId="784FC84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8000 </w:t>
            </w:r>
          </w:p>
        </w:tc>
      </w:tr>
      <w:tr w:rsidR="009648CD" w:rsidRPr="009648CD" w14:paraId="0CF817F1" w14:textId="77777777" w:rsidTr="009648C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769B29F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13</w:t>
            </w:r>
          </w:p>
        </w:tc>
        <w:tc>
          <w:tcPr>
            <w:tcW w:w="2039" w:type="pct"/>
            <w:vAlign w:val="center"/>
          </w:tcPr>
          <w:p w14:paraId="39A5AA8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8"/>
                <w:szCs w:val="18"/>
              </w:rPr>
            </w:pPr>
            <w:r w:rsidRPr="009648CD">
              <w:rPr>
                <w:rFonts w:ascii="Arial" w:eastAsia="Times New Roman" w:hAnsi="Arial"/>
                <w:strike/>
                <w:sz w:val="18"/>
                <w:szCs w:val="24"/>
              </w:rPr>
              <w:t>Desarrollo de documentos técnicos</w:t>
            </w:r>
          </w:p>
        </w:tc>
        <w:tc>
          <w:tcPr>
            <w:tcW w:w="634" w:type="pct"/>
            <w:shd w:val="clear" w:color="auto" w:fill="E7E6E6"/>
            <w:noWrap/>
            <w:vAlign w:val="center"/>
          </w:tcPr>
          <w:p w14:paraId="238B766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30 000 </w:t>
            </w:r>
          </w:p>
        </w:tc>
        <w:tc>
          <w:tcPr>
            <w:tcW w:w="690" w:type="pct"/>
            <w:noWrap/>
            <w:vAlign w:val="center"/>
          </w:tcPr>
          <w:p w14:paraId="3849145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0" w:type="pct"/>
            <w:noWrap/>
            <w:vAlign w:val="center"/>
          </w:tcPr>
          <w:p w14:paraId="669E5B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690" w:type="pct"/>
            <w:noWrap/>
            <w:vAlign w:val="center"/>
          </w:tcPr>
          <w:p w14:paraId="641B78D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00966761" w14:textId="77777777" w:rsidTr="009648CD">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24BB3CBD" w14:textId="77777777" w:rsidR="009648CD" w:rsidRPr="009648CD" w:rsidRDefault="009648CD" w:rsidP="009648CD">
            <w:pPr>
              <w:jc w:val="right"/>
              <w:rPr>
                <w:rFonts w:ascii="Arial" w:eastAsia="Times New Roman" w:hAnsi="Arial"/>
                <w:sz w:val="18"/>
                <w:szCs w:val="24"/>
              </w:rPr>
            </w:pPr>
          </w:p>
        </w:tc>
        <w:tc>
          <w:tcPr>
            <w:tcW w:w="2039" w:type="pct"/>
            <w:vAlign w:val="center"/>
          </w:tcPr>
          <w:p w14:paraId="3E15DD6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Subtotal</w:t>
            </w:r>
          </w:p>
        </w:tc>
        <w:tc>
          <w:tcPr>
            <w:tcW w:w="634" w:type="pct"/>
            <w:shd w:val="clear" w:color="auto" w:fill="E7E6E6"/>
            <w:noWrap/>
            <w:vAlign w:val="center"/>
          </w:tcPr>
          <w:p w14:paraId="67DA86F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253 000 </w:t>
            </w:r>
          </w:p>
        </w:tc>
        <w:tc>
          <w:tcPr>
            <w:tcW w:w="690" w:type="pct"/>
            <w:noWrap/>
            <w:vAlign w:val="center"/>
          </w:tcPr>
          <w:p w14:paraId="45796CF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238 000 </w:t>
            </w:r>
          </w:p>
        </w:tc>
        <w:tc>
          <w:tcPr>
            <w:tcW w:w="690" w:type="pct"/>
            <w:noWrap/>
            <w:vAlign w:val="center"/>
          </w:tcPr>
          <w:p w14:paraId="5E55ACB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238 000 </w:t>
            </w:r>
          </w:p>
        </w:tc>
        <w:tc>
          <w:tcPr>
            <w:tcW w:w="690" w:type="pct"/>
            <w:noWrap/>
            <w:vAlign w:val="center"/>
          </w:tcPr>
          <w:p w14:paraId="17CF23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238 000 </w:t>
            </w:r>
          </w:p>
        </w:tc>
      </w:tr>
      <w:tr w:rsidR="009648CD" w:rsidRPr="009648CD" w14:paraId="5AAD3D96" w14:textId="77777777" w:rsidTr="009648C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250894D6" w14:textId="77777777" w:rsidR="009648CD" w:rsidRPr="009648CD" w:rsidRDefault="009648CD" w:rsidP="009648CD">
            <w:pPr>
              <w:rPr>
                <w:rFonts w:ascii="Arial" w:eastAsia="Times New Roman" w:hAnsi="Arial"/>
                <w:sz w:val="18"/>
                <w:szCs w:val="24"/>
              </w:rPr>
            </w:pPr>
          </w:p>
        </w:tc>
        <w:tc>
          <w:tcPr>
            <w:tcW w:w="2039" w:type="pct"/>
            <w:vAlign w:val="center"/>
          </w:tcPr>
          <w:p w14:paraId="554289BE"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lang w:val="es-ES"/>
              </w:rPr>
            </w:pPr>
            <w:r w:rsidRPr="009648CD">
              <w:rPr>
                <w:rFonts w:ascii="Arial" w:eastAsia="Times New Roman" w:hAnsi="Arial"/>
                <w:sz w:val="18"/>
                <w:szCs w:val="24"/>
                <w:lang w:val="es-ES"/>
              </w:rPr>
              <w:t>Costes de Apoyo al Programa (13 %)</w:t>
            </w:r>
          </w:p>
        </w:tc>
        <w:tc>
          <w:tcPr>
            <w:tcW w:w="634" w:type="pct"/>
            <w:shd w:val="clear" w:color="auto" w:fill="E7E6E6"/>
            <w:noWrap/>
            <w:vAlign w:val="center"/>
          </w:tcPr>
          <w:p w14:paraId="74AB259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lang w:val="es-ES"/>
              </w:rPr>
              <w:t xml:space="preserve"> </w:t>
            </w:r>
            <w:r w:rsidRPr="009648CD">
              <w:rPr>
                <w:rFonts w:ascii="Arial" w:eastAsia="Times New Roman" w:hAnsi="Arial"/>
                <w:sz w:val="18"/>
                <w:szCs w:val="24"/>
              </w:rPr>
              <w:t xml:space="preserve">32 890 </w:t>
            </w:r>
          </w:p>
        </w:tc>
        <w:tc>
          <w:tcPr>
            <w:tcW w:w="690" w:type="pct"/>
            <w:noWrap/>
            <w:vAlign w:val="center"/>
          </w:tcPr>
          <w:p w14:paraId="64CEC34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 xml:space="preserve"> 30 940 </w:t>
            </w:r>
          </w:p>
        </w:tc>
        <w:tc>
          <w:tcPr>
            <w:tcW w:w="690" w:type="pct"/>
            <w:noWrap/>
            <w:vAlign w:val="center"/>
          </w:tcPr>
          <w:p w14:paraId="6B25C94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 xml:space="preserve"> 30 940 </w:t>
            </w:r>
          </w:p>
        </w:tc>
        <w:tc>
          <w:tcPr>
            <w:tcW w:w="690" w:type="pct"/>
            <w:noWrap/>
            <w:vAlign w:val="center"/>
          </w:tcPr>
          <w:p w14:paraId="23A70D1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 xml:space="preserve"> 30 940 </w:t>
            </w:r>
          </w:p>
        </w:tc>
      </w:tr>
      <w:tr w:rsidR="009648CD" w:rsidRPr="009648CD" w14:paraId="7DB18D6E" w14:textId="77777777" w:rsidTr="009648CD">
        <w:trPr>
          <w:trHeight w:val="42"/>
        </w:trPr>
        <w:tc>
          <w:tcPr>
            <w:cnfStyle w:val="001000000000" w:firstRow="0" w:lastRow="0" w:firstColumn="1" w:lastColumn="0" w:oddVBand="0" w:evenVBand="0" w:oddHBand="0" w:evenHBand="0" w:firstRowFirstColumn="0" w:firstRowLastColumn="0" w:lastRowFirstColumn="0" w:lastRowLastColumn="0"/>
            <w:tcW w:w="256" w:type="pct"/>
            <w:noWrap/>
            <w:vAlign w:val="center"/>
          </w:tcPr>
          <w:p w14:paraId="4320795C" w14:textId="77777777" w:rsidR="009648CD" w:rsidRPr="009648CD" w:rsidRDefault="009648CD" w:rsidP="009648CD">
            <w:pPr>
              <w:jc w:val="right"/>
              <w:rPr>
                <w:rFonts w:ascii="Arial" w:eastAsia="Times New Roman" w:hAnsi="Arial"/>
                <w:sz w:val="18"/>
                <w:szCs w:val="24"/>
              </w:rPr>
            </w:pPr>
          </w:p>
        </w:tc>
        <w:tc>
          <w:tcPr>
            <w:tcW w:w="2039" w:type="pct"/>
            <w:vAlign w:val="center"/>
          </w:tcPr>
          <w:p w14:paraId="4FDC9E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Total</w:t>
            </w:r>
          </w:p>
        </w:tc>
        <w:tc>
          <w:tcPr>
            <w:tcW w:w="634" w:type="pct"/>
            <w:shd w:val="clear" w:color="auto" w:fill="E7E6E6"/>
            <w:noWrap/>
            <w:vAlign w:val="center"/>
          </w:tcPr>
          <w:p w14:paraId="5DB5C9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285 890 </w:t>
            </w:r>
          </w:p>
        </w:tc>
        <w:tc>
          <w:tcPr>
            <w:tcW w:w="690" w:type="pct"/>
            <w:noWrap/>
            <w:vAlign w:val="center"/>
          </w:tcPr>
          <w:p w14:paraId="21FC7B8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268 940 </w:t>
            </w:r>
          </w:p>
        </w:tc>
        <w:tc>
          <w:tcPr>
            <w:tcW w:w="690" w:type="pct"/>
            <w:noWrap/>
            <w:vAlign w:val="center"/>
          </w:tcPr>
          <w:p w14:paraId="6E1B3D8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268 940 </w:t>
            </w:r>
          </w:p>
        </w:tc>
        <w:tc>
          <w:tcPr>
            <w:tcW w:w="690" w:type="pct"/>
            <w:noWrap/>
            <w:vAlign w:val="center"/>
          </w:tcPr>
          <w:p w14:paraId="26148EA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 xml:space="preserve"> 268 940 </w:t>
            </w:r>
          </w:p>
        </w:tc>
      </w:tr>
    </w:tbl>
    <w:p w14:paraId="1F8BC354"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n-GB"/>
        </w:rPr>
      </w:pPr>
    </w:p>
    <w:p w14:paraId="4FD1257D"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Secretaría considera que las provisiones para «</w:t>
      </w:r>
      <w:r w:rsidRPr="009648CD">
        <w:rPr>
          <w:rFonts w:ascii="Arial" w:eastAsia="Times New Roman" w:hAnsi="Arial" w:cs="Arial"/>
          <w:b/>
          <w:bCs/>
          <w:lang w:val="es-ES"/>
        </w:rPr>
        <w:t>Arreglos logísticos</w:t>
      </w:r>
      <w:r w:rsidRPr="009648CD">
        <w:rPr>
          <w:rFonts w:ascii="Arial" w:eastAsia="Times New Roman" w:hAnsi="Arial" w:cs="Arial"/>
          <w:lang w:val="es-ES"/>
        </w:rPr>
        <w:t xml:space="preserve">» son adecuadas si no se incluyen en el acuerdo con el gobierno anfitrión o si la Secretaría organizara la MOS5, y sugiere que los Signatarios mantengan la cantidad de 15 000 euros en </w:t>
      </w:r>
      <w:r w:rsidRPr="009648CD">
        <w:rPr>
          <w:rFonts w:ascii="Arial" w:eastAsia="Times New Roman" w:hAnsi="Arial" w:cs="Arial"/>
          <w:lang w:val="es-ES"/>
        </w:rPr>
        <w:br/>
        <w:t>los escenarios 0 - 2.</w:t>
      </w:r>
    </w:p>
    <w:p w14:paraId="2597FA30"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5265CBBE"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Secretaría sugiere aumentar las provisiones para apoyar la «</w:t>
      </w:r>
      <w:r w:rsidRPr="009648CD">
        <w:rPr>
          <w:rFonts w:ascii="Arial" w:eastAsia="Times New Roman" w:hAnsi="Arial" w:cs="Arial"/>
          <w:b/>
          <w:bCs/>
          <w:lang w:val="es-ES"/>
        </w:rPr>
        <w:t>participación de los delegados</w:t>
      </w:r>
      <w:r w:rsidRPr="009648CD">
        <w:rPr>
          <w:rFonts w:ascii="Arial" w:eastAsia="Times New Roman" w:hAnsi="Arial" w:cs="Arial"/>
          <w:lang w:val="es-ES"/>
        </w:rPr>
        <w:t>» en los tres escenarios para reflejar el aumento de los costes de los billetes de avión y el aumento global de las dietas.  Los costes de 140 000 euros se estimaron basándose en la participación de aproximadamente 30 - 40 delegados patrocinados. La elegibilidad de un Signatario para recibir financiación se evalúa de acuerdo con la práctica de la CMS, aplicando el umbral del 0,200 % en la escala de valoración de las Naciones Unidas.</w:t>
      </w:r>
    </w:p>
    <w:p w14:paraId="26461CBB" w14:textId="77777777" w:rsidR="009648CD" w:rsidRPr="009648CD" w:rsidRDefault="009648CD" w:rsidP="009648CD">
      <w:pPr>
        <w:widowControl w:val="0"/>
        <w:autoSpaceDE w:val="0"/>
        <w:autoSpaceDN w:val="0"/>
        <w:adjustRightInd w:val="0"/>
        <w:spacing w:after="0" w:line="240" w:lineRule="auto"/>
        <w:ind w:left="540" w:hanging="540"/>
        <w:contextualSpacing/>
        <w:rPr>
          <w:rFonts w:ascii="Arial" w:eastAsia="Times New Roman" w:hAnsi="Arial" w:cs="Arial"/>
          <w:lang w:val="es-ES"/>
        </w:rPr>
      </w:pPr>
    </w:p>
    <w:p w14:paraId="6AC8EA34"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n-GB"/>
        </w:rPr>
      </w:pPr>
      <w:r w:rsidRPr="009648CD">
        <w:rPr>
          <w:rFonts w:ascii="Arial" w:eastAsia="Times New Roman" w:hAnsi="Arial" w:cs="Arial"/>
          <w:lang w:val="es-ES"/>
        </w:rPr>
        <w:t>Los costes de «</w:t>
      </w:r>
      <w:r w:rsidRPr="009648CD">
        <w:rPr>
          <w:rFonts w:ascii="Arial" w:eastAsia="Times New Roman" w:hAnsi="Arial" w:cs="Arial"/>
          <w:b/>
          <w:bCs/>
          <w:lang w:val="es-ES"/>
        </w:rPr>
        <w:t>Interpretación</w:t>
      </w:r>
      <w:r w:rsidRPr="009648CD">
        <w:rPr>
          <w:rFonts w:ascii="Arial" w:eastAsia="Times New Roman" w:hAnsi="Arial" w:cs="Arial"/>
          <w:lang w:val="es-ES"/>
        </w:rPr>
        <w:t xml:space="preserve">» también se han incrementado debido al aumento de los honorarios profesionales y los gastos de viaje de los seis intérpretes, que se incluyen en esta línea presupuestaria. Se calcula que los costes globales de esta actividad ascenderán a 75 000 euros en 2025. Estos costes se reflejan en todos los escenarios. </w:t>
      </w:r>
    </w:p>
    <w:p w14:paraId="38CDB68A"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46E0AA78"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Las disposiciones para el «</w:t>
      </w:r>
      <w:r w:rsidRPr="009648CD">
        <w:rPr>
          <w:rFonts w:ascii="Arial" w:eastAsia="Times New Roman" w:hAnsi="Arial" w:cs="Arial"/>
          <w:b/>
          <w:bCs/>
          <w:lang w:val="es-ES"/>
        </w:rPr>
        <w:t>Redactor de informes</w:t>
      </w:r>
      <w:r w:rsidRPr="009648CD">
        <w:rPr>
          <w:rFonts w:ascii="Arial" w:eastAsia="Times New Roman" w:hAnsi="Arial" w:cs="Arial"/>
          <w:lang w:val="es-ES"/>
        </w:rPr>
        <w:t xml:space="preserve">» se han mantenido en 8000 euros en todos los escenarios. Esta cantidad equivale a los costes de contratación de un redactor de informes profesional, incluidos los gastos de viaje.  </w:t>
      </w:r>
    </w:p>
    <w:p w14:paraId="33F88B5F" w14:textId="77777777" w:rsidR="009648CD" w:rsidRPr="009648CD" w:rsidRDefault="009648CD" w:rsidP="009648CD">
      <w:pPr>
        <w:widowControl w:val="0"/>
        <w:autoSpaceDE w:val="0"/>
        <w:autoSpaceDN w:val="0"/>
        <w:adjustRightInd w:val="0"/>
        <w:spacing w:after="0" w:line="240" w:lineRule="auto"/>
        <w:ind w:left="540" w:hanging="540"/>
        <w:contextualSpacing/>
        <w:rPr>
          <w:rFonts w:ascii="Arial" w:eastAsia="Times New Roman" w:hAnsi="Arial" w:cs="Arial"/>
          <w:lang w:val="es-ES"/>
        </w:rPr>
      </w:pPr>
    </w:p>
    <w:p w14:paraId="610783D1"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línea presupuestaria para el «</w:t>
      </w:r>
      <w:r w:rsidRPr="009648CD">
        <w:rPr>
          <w:rFonts w:ascii="Arial" w:eastAsia="Times New Roman" w:hAnsi="Arial" w:cs="Arial"/>
          <w:b/>
          <w:bCs/>
          <w:lang w:val="es-ES"/>
        </w:rPr>
        <w:t>Desarrollo de documentos técnicos</w:t>
      </w:r>
      <w:r w:rsidRPr="009648CD">
        <w:rPr>
          <w:rFonts w:ascii="Arial" w:eastAsia="Times New Roman" w:hAnsi="Arial" w:cs="Arial"/>
          <w:lang w:val="es-ES"/>
        </w:rPr>
        <w:t>» se ha eliminado del presupuesto, ya que se considera que dichos documentos están vinculados a actividades extrapresupuestarias incluidas en el PdT 2023-2025 y, como tales, están sujetos a financiación asignada.</w:t>
      </w:r>
    </w:p>
    <w:p w14:paraId="01D57820"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ind w:left="540" w:hanging="540"/>
        <w:rPr>
          <w:rFonts w:ascii="Arial" w:eastAsia="Times New Roman" w:hAnsi="Arial" w:cs="Arial"/>
          <w:lang w:val="es-ES"/>
        </w:rPr>
      </w:pPr>
    </w:p>
    <w:p w14:paraId="756E26FC" w14:textId="77777777" w:rsidR="009648CD" w:rsidRPr="009648CD" w:rsidRDefault="009648CD" w:rsidP="009648CD">
      <w:pPr>
        <w:widowControl w:val="0"/>
        <w:tabs>
          <w:tab w:val="left" w:pos="5040"/>
          <w:tab w:val="left" w:pos="5760"/>
          <w:tab w:val="left" w:pos="6008"/>
          <w:tab w:val="left" w:pos="6480"/>
          <w:tab w:val="left" w:pos="7200"/>
          <w:tab w:val="left" w:pos="7920"/>
          <w:tab w:val="left" w:pos="8640"/>
        </w:tabs>
        <w:autoSpaceDE w:val="0"/>
        <w:autoSpaceDN w:val="0"/>
        <w:adjustRightInd w:val="0"/>
        <w:spacing w:after="0" w:line="240" w:lineRule="auto"/>
        <w:rPr>
          <w:rFonts w:ascii="Arial" w:eastAsia="Times New Roman" w:hAnsi="Arial" w:cs="Arial"/>
          <w:b/>
        </w:rPr>
      </w:pPr>
      <w:r w:rsidRPr="009648CD">
        <w:rPr>
          <w:rFonts w:ascii="Arial" w:eastAsia="Times New Roman" w:hAnsi="Arial" w:cs="Arial"/>
          <w:b/>
        </w:rPr>
        <w:t>Reuniones del Comité Asesor</w:t>
      </w:r>
    </w:p>
    <w:p w14:paraId="1DDA76B4"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n-GB"/>
        </w:rPr>
      </w:pPr>
    </w:p>
    <w:p w14:paraId="6108AA2F"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Se espera convocar dos reuniones del CA durante el trienio para facilitar su trabajo. La propuesta actual prevé que las reuniones tengan lugar en 2023 y 2025; esta última debería celebrarse al menos seis meses antes de la MOS5.</w:t>
      </w:r>
    </w:p>
    <w:p w14:paraId="2475C244"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s-ES"/>
        </w:rPr>
      </w:pPr>
    </w:p>
    <w:p w14:paraId="281056EE" w14:textId="77777777" w:rsidR="00B945B7" w:rsidRDefault="00B945B7">
      <w:pPr>
        <w:rPr>
          <w:rFonts w:ascii="Arial" w:eastAsia="Times New Roman" w:hAnsi="Arial" w:cs="Arial"/>
          <w:b/>
          <w:bCs/>
          <w:sz w:val="18"/>
          <w:szCs w:val="18"/>
          <w:lang w:val="es-ES"/>
        </w:rPr>
      </w:pPr>
      <w:r>
        <w:rPr>
          <w:rFonts w:ascii="Arial" w:eastAsia="Times New Roman" w:hAnsi="Arial" w:cs="Arial"/>
          <w:b/>
          <w:bCs/>
          <w:sz w:val="18"/>
          <w:szCs w:val="18"/>
          <w:lang w:val="es-ES"/>
        </w:rPr>
        <w:br w:type="page"/>
      </w:r>
    </w:p>
    <w:p w14:paraId="54AA617A" w14:textId="3D16A04C"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lang w:val="es-ES"/>
        </w:rPr>
      </w:pPr>
      <w:r w:rsidRPr="009648CD">
        <w:rPr>
          <w:rFonts w:ascii="Arial" w:eastAsia="Times New Roman" w:hAnsi="Arial" w:cs="Arial"/>
          <w:b/>
          <w:bCs/>
          <w:sz w:val="18"/>
          <w:szCs w:val="18"/>
          <w:lang w:val="es-ES"/>
        </w:rPr>
        <w:lastRenderedPageBreak/>
        <w:t>Tabla 10:</w:t>
      </w:r>
      <w:r w:rsidRPr="009648CD">
        <w:rPr>
          <w:rFonts w:ascii="Arial" w:eastAsia="Times New Roman" w:hAnsi="Arial" w:cs="Times New Roman"/>
          <w:sz w:val="18"/>
          <w:szCs w:val="18"/>
          <w:lang w:val="es-ES"/>
        </w:rPr>
        <w:t xml:space="preserve"> Resumen de los costes (en euros) de las dos «Reuniones del Comité Asesor (AC4 y AC5)» incluidas en los escenarios 0, 1 y 2.</w:t>
      </w:r>
    </w:p>
    <w:p w14:paraId="276A56B2"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r w:rsidRPr="009648CD">
        <w:rPr>
          <w:rFonts w:ascii="Arial" w:eastAsia="Times New Roman" w:hAnsi="Arial" w:cs="Arial"/>
          <w:lang w:val="es-ES"/>
        </w:rPr>
        <w:t xml:space="preserve"> </w:t>
      </w:r>
    </w:p>
    <w:tbl>
      <w:tblPr>
        <w:tblStyle w:val="PlainTable23"/>
        <w:tblW w:w="4718" w:type="pct"/>
        <w:tblInd w:w="540" w:type="dxa"/>
        <w:tblLayout w:type="fixed"/>
        <w:tblLook w:val="04A0" w:firstRow="1" w:lastRow="0" w:firstColumn="1" w:lastColumn="0" w:noHBand="0" w:noVBand="1"/>
      </w:tblPr>
      <w:tblGrid>
        <w:gridCol w:w="492"/>
        <w:gridCol w:w="3108"/>
        <w:gridCol w:w="1359"/>
        <w:gridCol w:w="1376"/>
        <w:gridCol w:w="1376"/>
        <w:gridCol w:w="1376"/>
      </w:tblGrid>
      <w:tr w:rsidR="009648CD" w:rsidRPr="009648CD" w14:paraId="28F23BD7" w14:textId="77777777" w:rsidTr="00A52AF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81" w:type="pct"/>
            <w:gridSpan w:val="2"/>
            <w:noWrap/>
          </w:tcPr>
          <w:p w14:paraId="358CA82E" w14:textId="77777777" w:rsidR="009648CD" w:rsidRPr="009648CD" w:rsidRDefault="009648CD" w:rsidP="009648CD">
            <w:pPr>
              <w:rPr>
                <w:rFonts w:ascii="Arial" w:eastAsia="Times New Roman" w:hAnsi="Arial" w:cs="Arial"/>
                <w:sz w:val="18"/>
                <w:szCs w:val="18"/>
                <w:lang w:val="es-ES"/>
              </w:rPr>
            </w:pPr>
            <w:r w:rsidRPr="009648CD">
              <w:rPr>
                <w:rFonts w:ascii="Arial" w:eastAsia="Times New Roman" w:hAnsi="Arial" w:cs="Arial"/>
                <w:sz w:val="18"/>
                <w:szCs w:val="18"/>
                <w:lang w:val="es-ES"/>
              </w:rPr>
              <w:t>Reuniones del Comité Asesor (AC4 y AC5)</w:t>
            </w:r>
          </w:p>
        </w:tc>
        <w:tc>
          <w:tcPr>
            <w:tcW w:w="748" w:type="pct"/>
            <w:shd w:val="clear" w:color="auto" w:fill="E7E6E6"/>
            <w:noWrap/>
            <w:vAlign w:val="center"/>
          </w:tcPr>
          <w:p w14:paraId="701CCB6B"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 xml:space="preserve">Presupuesto </w:t>
            </w:r>
            <w:r w:rsidRPr="009648CD">
              <w:rPr>
                <w:rFonts w:ascii="Arial" w:eastAsia="Times New Roman" w:hAnsi="Arial" w:cs="Arial"/>
                <w:sz w:val="18"/>
                <w:szCs w:val="18"/>
              </w:rPr>
              <w:br/>
              <w:t>2019-2021</w:t>
            </w:r>
          </w:p>
        </w:tc>
        <w:tc>
          <w:tcPr>
            <w:tcW w:w="757" w:type="pct"/>
            <w:noWrap/>
            <w:vAlign w:val="center"/>
          </w:tcPr>
          <w:p w14:paraId="1BB4B87E"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757" w:type="pct"/>
            <w:noWrap/>
            <w:vAlign w:val="center"/>
          </w:tcPr>
          <w:p w14:paraId="7F166D8C"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757" w:type="pct"/>
            <w:noWrap/>
            <w:vAlign w:val="center"/>
          </w:tcPr>
          <w:p w14:paraId="1A75816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1ADF100C"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1" w:type="pct"/>
            <w:noWrap/>
          </w:tcPr>
          <w:p w14:paraId="6FEE5E66"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14</w:t>
            </w:r>
          </w:p>
        </w:tc>
        <w:tc>
          <w:tcPr>
            <w:tcW w:w="1710" w:type="pct"/>
            <w:vAlign w:val="center"/>
          </w:tcPr>
          <w:p w14:paraId="26A8713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u w:val="single"/>
                <w:lang w:val="es-ES"/>
              </w:rPr>
            </w:pPr>
            <w:r w:rsidRPr="009648CD">
              <w:rPr>
                <w:rFonts w:ascii="Arial" w:eastAsia="Times New Roman" w:hAnsi="Arial"/>
                <w:sz w:val="18"/>
                <w:szCs w:val="24"/>
                <w:lang w:val="es-ES"/>
              </w:rPr>
              <w:t>Arreglos logísticos (lugar de celebración, equipo técnico, catering)</w:t>
            </w:r>
          </w:p>
        </w:tc>
        <w:tc>
          <w:tcPr>
            <w:tcW w:w="748" w:type="pct"/>
            <w:shd w:val="clear" w:color="auto" w:fill="E7E6E6"/>
            <w:noWrap/>
            <w:vAlign w:val="center"/>
          </w:tcPr>
          <w:p w14:paraId="270BC55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10 000</w:t>
            </w:r>
          </w:p>
        </w:tc>
        <w:tc>
          <w:tcPr>
            <w:tcW w:w="757" w:type="pct"/>
            <w:noWrap/>
            <w:vAlign w:val="center"/>
          </w:tcPr>
          <w:p w14:paraId="099F42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10 000</w:t>
            </w:r>
          </w:p>
        </w:tc>
        <w:tc>
          <w:tcPr>
            <w:tcW w:w="757" w:type="pct"/>
            <w:noWrap/>
            <w:vAlign w:val="center"/>
          </w:tcPr>
          <w:p w14:paraId="3DCF870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10 000</w:t>
            </w:r>
          </w:p>
        </w:tc>
        <w:tc>
          <w:tcPr>
            <w:tcW w:w="757" w:type="pct"/>
            <w:noWrap/>
            <w:vAlign w:val="center"/>
          </w:tcPr>
          <w:p w14:paraId="5D7CE16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10 000 </w:t>
            </w:r>
          </w:p>
        </w:tc>
      </w:tr>
      <w:tr w:rsidR="009648CD" w:rsidRPr="009648CD" w14:paraId="6EAA44DE" w14:textId="77777777" w:rsidTr="00A52AF1">
        <w:trPr>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7A774C9C"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15</w:t>
            </w:r>
          </w:p>
        </w:tc>
        <w:tc>
          <w:tcPr>
            <w:tcW w:w="1710" w:type="pct"/>
            <w:vAlign w:val="center"/>
          </w:tcPr>
          <w:p w14:paraId="4DC2FBF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lang w:val="es-ES"/>
              </w:rPr>
            </w:pPr>
            <w:r w:rsidRPr="009648CD">
              <w:rPr>
                <w:rFonts w:ascii="Arial" w:eastAsia="Times New Roman" w:hAnsi="Arial"/>
                <w:sz w:val="18"/>
                <w:szCs w:val="24"/>
                <w:lang w:val="es-ES"/>
              </w:rPr>
              <w:t>Apoyo a la participación de miembros del CA y expertos (2 reuniones)</w:t>
            </w:r>
          </w:p>
        </w:tc>
        <w:tc>
          <w:tcPr>
            <w:tcW w:w="748" w:type="pct"/>
            <w:shd w:val="clear" w:color="auto" w:fill="E7E6E6"/>
            <w:noWrap/>
            <w:vAlign w:val="center"/>
          </w:tcPr>
          <w:p w14:paraId="4C4970A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80 000</w:t>
            </w:r>
          </w:p>
        </w:tc>
        <w:tc>
          <w:tcPr>
            <w:tcW w:w="757" w:type="pct"/>
            <w:noWrap/>
            <w:vAlign w:val="center"/>
          </w:tcPr>
          <w:p w14:paraId="387461E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80 000</w:t>
            </w:r>
          </w:p>
        </w:tc>
        <w:tc>
          <w:tcPr>
            <w:tcW w:w="757" w:type="pct"/>
            <w:noWrap/>
            <w:vAlign w:val="center"/>
          </w:tcPr>
          <w:p w14:paraId="63DDD36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80 000</w:t>
            </w:r>
          </w:p>
        </w:tc>
        <w:tc>
          <w:tcPr>
            <w:tcW w:w="757" w:type="pct"/>
            <w:noWrap/>
            <w:vAlign w:val="center"/>
          </w:tcPr>
          <w:p w14:paraId="500519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80 000 </w:t>
            </w:r>
          </w:p>
        </w:tc>
      </w:tr>
      <w:tr w:rsidR="009648CD" w:rsidRPr="009648CD" w14:paraId="7FCE4035" w14:textId="77777777" w:rsidTr="00A52AF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1" w:type="pct"/>
            <w:noWrap/>
          </w:tcPr>
          <w:p w14:paraId="1520FB2D" w14:textId="77777777" w:rsidR="009648CD" w:rsidRPr="009648CD" w:rsidRDefault="009648CD" w:rsidP="009648CD">
            <w:pPr>
              <w:rPr>
                <w:rFonts w:ascii="Arial" w:eastAsia="Times New Roman" w:hAnsi="Arial"/>
                <w:sz w:val="18"/>
                <w:szCs w:val="24"/>
              </w:rPr>
            </w:pPr>
          </w:p>
        </w:tc>
        <w:tc>
          <w:tcPr>
            <w:tcW w:w="1710" w:type="pct"/>
            <w:vAlign w:val="center"/>
          </w:tcPr>
          <w:p w14:paraId="2D50B10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Subtotal</w:t>
            </w:r>
          </w:p>
        </w:tc>
        <w:tc>
          <w:tcPr>
            <w:tcW w:w="748" w:type="pct"/>
            <w:shd w:val="clear" w:color="auto" w:fill="E7E6E6"/>
            <w:noWrap/>
            <w:vAlign w:val="center"/>
          </w:tcPr>
          <w:p w14:paraId="0BA3746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90 000</w:t>
            </w:r>
          </w:p>
        </w:tc>
        <w:tc>
          <w:tcPr>
            <w:tcW w:w="757" w:type="pct"/>
            <w:noWrap/>
            <w:vAlign w:val="center"/>
          </w:tcPr>
          <w:p w14:paraId="18B4F1E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90 000</w:t>
            </w:r>
          </w:p>
        </w:tc>
        <w:tc>
          <w:tcPr>
            <w:tcW w:w="757" w:type="pct"/>
            <w:noWrap/>
            <w:vAlign w:val="center"/>
          </w:tcPr>
          <w:p w14:paraId="70B1E38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90 000</w:t>
            </w:r>
          </w:p>
        </w:tc>
        <w:tc>
          <w:tcPr>
            <w:tcW w:w="757" w:type="pct"/>
            <w:noWrap/>
            <w:vAlign w:val="center"/>
          </w:tcPr>
          <w:p w14:paraId="737237A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90 000</w:t>
            </w:r>
          </w:p>
        </w:tc>
      </w:tr>
      <w:tr w:rsidR="009648CD" w:rsidRPr="009648CD" w14:paraId="3A363314" w14:textId="77777777" w:rsidTr="00A52AF1">
        <w:trPr>
          <w:trHeight w:val="85"/>
        </w:trPr>
        <w:tc>
          <w:tcPr>
            <w:cnfStyle w:val="001000000000" w:firstRow="0" w:lastRow="0" w:firstColumn="1" w:lastColumn="0" w:oddVBand="0" w:evenVBand="0" w:oddHBand="0" w:evenHBand="0" w:firstRowFirstColumn="0" w:firstRowLastColumn="0" w:lastRowFirstColumn="0" w:lastRowLastColumn="0"/>
            <w:tcW w:w="271" w:type="pct"/>
            <w:noWrap/>
          </w:tcPr>
          <w:p w14:paraId="26822E29" w14:textId="77777777" w:rsidR="009648CD" w:rsidRPr="009648CD" w:rsidRDefault="009648CD" w:rsidP="009648CD">
            <w:pPr>
              <w:rPr>
                <w:rFonts w:ascii="Arial" w:eastAsia="Times New Roman" w:hAnsi="Arial"/>
                <w:sz w:val="18"/>
                <w:szCs w:val="24"/>
              </w:rPr>
            </w:pPr>
          </w:p>
        </w:tc>
        <w:tc>
          <w:tcPr>
            <w:tcW w:w="1710" w:type="pct"/>
          </w:tcPr>
          <w:p w14:paraId="6B31ACF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lang w:val="es-ES"/>
              </w:rPr>
            </w:pPr>
            <w:r w:rsidRPr="009648CD">
              <w:rPr>
                <w:rFonts w:ascii="Arial" w:eastAsia="Times New Roman" w:hAnsi="Arial"/>
                <w:sz w:val="18"/>
                <w:szCs w:val="24"/>
                <w:lang w:val="es-ES"/>
              </w:rPr>
              <w:t>Costes de Apoyo al Programa (13 %)</w:t>
            </w:r>
          </w:p>
        </w:tc>
        <w:tc>
          <w:tcPr>
            <w:tcW w:w="748" w:type="pct"/>
            <w:shd w:val="clear" w:color="auto" w:fill="E7E6E6"/>
            <w:noWrap/>
            <w:vAlign w:val="center"/>
          </w:tcPr>
          <w:p w14:paraId="6BC46F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11 700</w:t>
            </w:r>
          </w:p>
        </w:tc>
        <w:tc>
          <w:tcPr>
            <w:tcW w:w="757" w:type="pct"/>
            <w:noWrap/>
            <w:vAlign w:val="center"/>
          </w:tcPr>
          <w:p w14:paraId="69F33C0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11 700</w:t>
            </w:r>
          </w:p>
        </w:tc>
        <w:tc>
          <w:tcPr>
            <w:tcW w:w="757" w:type="pct"/>
            <w:noWrap/>
            <w:vAlign w:val="center"/>
          </w:tcPr>
          <w:p w14:paraId="3351CE0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11 700</w:t>
            </w:r>
          </w:p>
        </w:tc>
        <w:tc>
          <w:tcPr>
            <w:tcW w:w="757" w:type="pct"/>
            <w:noWrap/>
            <w:vAlign w:val="center"/>
          </w:tcPr>
          <w:p w14:paraId="6458B57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11 700</w:t>
            </w:r>
          </w:p>
        </w:tc>
      </w:tr>
      <w:tr w:rsidR="009648CD" w:rsidRPr="009648CD" w14:paraId="2C25157A" w14:textId="77777777" w:rsidTr="00A52AF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71" w:type="pct"/>
            <w:noWrap/>
          </w:tcPr>
          <w:p w14:paraId="4C525D7B" w14:textId="77777777" w:rsidR="009648CD" w:rsidRPr="009648CD" w:rsidRDefault="009648CD" w:rsidP="009648CD">
            <w:pPr>
              <w:rPr>
                <w:rFonts w:ascii="Arial" w:eastAsia="Times New Roman" w:hAnsi="Arial"/>
                <w:sz w:val="18"/>
                <w:szCs w:val="24"/>
              </w:rPr>
            </w:pPr>
          </w:p>
        </w:tc>
        <w:tc>
          <w:tcPr>
            <w:tcW w:w="1710" w:type="pct"/>
            <w:vAlign w:val="center"/>
          </w:tcPr>
          <w:p w14:paraId="0ED9220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Total</w:t>
            </w:r>
          </w:p>
        </w:tc>
        <w:tc>
          <w:tcPr>
            <w:tcW w:w="748" w:type="pct"/>
            <w:shd w:val="clear" w:color="auto" w:fill="E7E6E6"/>
            <w:noWrap/>
            <w:vAlign w:val="center"/>
          </w:tcPr>
          <w:p w14:paraId="3AFA76E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101 700</w:t>
            </w:r>
          </w:p>
        </w:tc>
        <w:tc>
          <w:tcPr>
            <w:tcW w:w="757" w:type="pct"/>
            <w:noWrap/>
            <w:vAlign w:val="center"/>
          </w:tcPr>
          <w:p w14:paraId="35B03D0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101 700</w:t>
            </w:r>
          </w:p>
        </w:tc>
        <w:tc>
          <w:tcPr>
            <w:tcW w:w="757" w:type="pct"/>
            <w:noWrap/>
            <w:vAlign w:val="center"/>
          </w:tcPr>
          <w:p w14:paraId="45222FD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101 700</w:t>
            </w:r>
          </w:p>
        </w:tc>
        <w:tc>
          <w:tcPr>
            <w:tcW w:w="757" w:type="pct"/>
            <w:noWrap/>
            <w:vAlign w:val="center"/>
          </w:tcPr>
          <w:p w14:paraId="4B919C4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101 700</w:t>
            </w:r>
          </w:p>
        </w:tc>
      </w:tr>
    </w:tbl>
    <w:p w14:paraId="489F927B"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2CC35539"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Se propone mantener las disposiciones para «</w:t>
      </w:r>
      <w:r w:rsidRPr="009648CD">
        <w:rPr>
          <w:rFonts w:ascii="Arial" w:eastAsia="Times New Roman" w:hAnsi="Arial" w:cs="Arial"/>
          <w:b/>
          <w:bCs/>
          <w:lang w:val="es-ES"/>
        </w:rPr>
        <w:t>Arreglos logísticos</w:t>
      </w:r>
      <w:r w:rsidRPr="009648CD">
        <w:rPr>
          <w:rFonts w:ascii="Arial" w:eastAsia="Times New Roman" w:hAnsi="Arial" w:cs="Arial"/>
          <w:lang w:val="es-ES"/>
        </w:rPr>
        <w:t>» al mismo nivel que en el trienio anterior para cada reunión de 2023 y 2025. En general, la Secretaría necesitaría estos fondos si las reuniones del CA se celebraran en las instalaciones de la Secretaría en Bonn, Alemania. En caso de que las reuniones fueran organizadas por un gobierno, dichos costes correrían a cargo del anfitrión.</w:t>
      </w:r>
    </w:p>
    <w:p w14:paraId="5CA92BB2" w14:textId="77777777" w:rsidR="009648CD" w:rsidRPr="009648CD" w:rsidRDefault="009648CD" w:rsidP="009648CD">
      <w:pPr>
        <w:widowControl w:val="0"/>
        <w:autoSpaceDE w:val="0"/>
        <w:autoSpaceDN w:val="0"/>
        <w:adjustRightInd w:val="0"/>
        <w:spacing w:after="0" w:line="240" w:lineRule="auto"/>
        <w:ind w:left="540" w:hanging="540"/>
        <w:contextualSpacing/>
        <w:rPr>
          <w:rFonts w:ascii="Arial" w:eastAsia="Times New Roman" w:hAnsi="Arial" w:cs="Arial"/>
          <w:lang w:val="es-ES"/>
        </w:rPr>
      </w:pPr>
    </w:p>
    <w:p w14:paraId="60FE2A2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Tal como se acordó en el presupuesto anterior, se espera que el CA invite a sus reuniones a un máximo de dos expertos adicionales del Grupo de Trabajo para la Conservación (GTC o CWG, según sus siglas en inglés), para tratar los puntos del orden del día en los que el CA necesite conocimientos especializados adicionales. </w:t>
      </w:r>
    </w:p>
    <w:p w14:paraId="1F77CE28" w14:textId="77777777" w:rsidR="003E460C" w:rsidRDefault="003E460C" w:rsidP="009648CD">
      <w:pPr>
        <w:widowControl w:val="0"/>
        <w:autoSpaceDE w:val="0"/>
        <w:autoSpaceDN w:val="0"/>
        <w:adjustRightInd w:val="0"/>
        <w:spacing w:after="0" w:line="240" w:lineRule="auto"/>
        <w:contextualSpacing/>
        <w:jc w:val="both"/>
        <w:rPr>
          <w:rFonts w:ascii="Arial" w:eastAsia="Times New Roman" w:hAnsi="Arial" w:cs="Arial"/>
          <w:b/>
          <w:lang w:val="es-ES"/>
        </w:rPr>
      </w:pPr>
    </w:p>
    <w:p w14:paraId="11A3CF85" w14:textId="7A36B2D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n-GB"/>
        </w:rPr>
      </w:pPr>
      <w:r w:rsidRPr="009648CD">
        <w:rPr>
          <w:rFonts w:ascii="Arial" w:eastAsia="Times New Roman" w:hAnsi="Arial" w:cs="Arial"/>
          <w:b/>
          <w:lang w:val="es-ES"/>
        </w:rPr>
        <w:t>Costes de funcionamiento</w:t>
      </w:r>
    </w:p>
    <w:p w14:paraId="545CE161"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0A3F2BB2"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línea presupuestaria correspondiente a «</w:t>
      </w:r>
      <w:r w:rsidRPr="009648CD">
        <w:rPr>
          <w:rFonts w:ascii="Arial" w:eastAsia="Times New Roman" w:hAnsi="Arial" w:cs="Arial"/>
          <w:b/>
          <w:bCs/>
          <w:lang w:val="es-ES"/>
        </w:rPr>
        <w:t>Suministros de oficina diversos</w:t>
      </w:r>
      <w:r w:rsidRPr="009648CD">
        <w:rPr>
          <w:rFonts w:ascii="Arial" w:eastAsia="Times New Roman" w:hAnsi="Arial" w:cs="Arial"/>
          <w:lang w:val="es-ES"/>
        </w:rPr>
        <w:t>» se ha suprimido en favor de una nueva línea presupuestaria para «</w:t>
      </w:r>
      <w:r w:rsidRPr="009648CD">
        <w:rPr>
          <w:rFonts w:ascii="Arial" w:eastAsia="Times New Roman" w:hAnsi="Arial" w:cs="Arial"/>
          <w:b/>
          <w:bCs/>
          <w:lang w:val="es-ES"/>
        </w:rPr>
        <w:t>Programas informáticos</w:t>
      </w:r>
      <w:r w:rsidRPr="009648CD">
        <w:rPr>
          <w:rFonts w:ascii="Arial" w:eastAsia="Times New Roman" w:hAnsi="Arial" w:cs="Arial"/>
          <w:lang w:val="es-ES"/>
        </w:rPr>
        <w:t xml:space="preserve">» y se ha reducido ligeramente hasta 1500 euros en todos los escenarios. La Secretaría ha pasado casi por completo a un estilo de trabajo sin papel, lo que ha reducido significativamente los costes de papel y otros suministros de oficina.  </w:t>
      </w:r>
    </w:p>
    <w:p w14:paraId="347BFCE5"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13A19DA2" w14:textId="77777777" w:rsidR="009648CD" w:rsidRPr="009648CD" w:rsidRDefault="009648CD" w:rsidP="009648CD">
      <w:pPr>
        <w:widowControl w:val="0"/>
        <w:autoSpaceDE w:val="0"/>
        <w:autoSpaceDN w:val="0"/>
        <w:adjustRightInd w:val="0"/>
        <w:spacing w:after="0" w:line="240" w:lineRule="auto"/>
        <w:ind w:left="540"/>
        <w:jc w:val="both"/>
        <w:rPr>
          <w:rFonts w:ascii="Arial" w:eastAsia="Times New Roman" w:hAnsi="Arial" w:cs="Arial"/>
          <w:sz w:val="18"/>
          <w:szCs w:val="18"/>
          <w:lang w:val="es-ES"/>
        </w:rPr>
      </w:pPr>
      <w:r w:rsidRPr="009648CD">
        <w:rPr>
          <w:rFonts w:ascii="Arial" w:eastAsia="Times New Roman" w:hAnsi="Arial" w:cs="Arial"/>
          <w:b/>
          <w:bCs/>
          <w:sz w:val="18"/>
          <w:szCs w:val="18"/>
          <w:lang w:val="es-ES"/>
        </w:rPr>
        <w:t>Tabla 11:</w:t>
      </w:r>
      <w:r w:rsidRPr="009648CD">
        <w:rPr>
          <w:rFonts w:ascii="Arial" w:eastAsia="Times New Roman" w:hAnsi="Arial" w:cs="Times New Roman"/>
          <w:sz w:val="18"/>
          <w:szCs w:val="18"/>
          <w:lang w:val="es-ES"/>
        </w:rPr>
        <w:t xml:space="preserve"> Resumen de los «Costes de funcionamiento» (en euros) incluidos en los escenarios 0, 1 y 2.</w:t>
      </w:r>
    </w:p>
    <w:p w14:paraId="3A290B6C"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tbl>
      <w:tblPr>
        <w:tblStyle w:val="PlainTable23"/>
        <w:tblW w:w="4718" w:type="pct"/>
        <w:tblInd w:w="540" w:type="dxa"/>
        <w:tblLayout w:type="fixed"/>
        <w:tblCellMar>
          <w:top w:w="28" w:type="dxa"/>
          <w:left w:w="28" w:type="dxa"/>
          <w:bottom w:w="28" w:type="dxa"/>
          <w:right w:w="28" w:type="dxa"/>
        </w:tblCellMar>
        <w:tblLook w:val="04A0" w:firstRow="1" w:lastRow="0" w:firstColumn="1" w:lastColumn="0" w:noHBand="0" w:noVBand="1"/>
      </w:tblPr>
      <w:tblGrid>
        <w:gridCol w:w="612"/>
        <w:gridCol w:w="3211"/>
        <w:gridCol w:w="1169"/>
        <w:gridCol w:w="1365"/>
        <w:gridCol w:w="1365"/>
        <w:gridCol w:w="1365"/>
      </w:tblGrid>
      <w:tr w:rsidR="009648CD" w:rsidRPr="009648CD" w14:paraId="43EDAC21" w14:textId="77777777" w:rsidTr="009648C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03" w:type="pct"/>
            <w:gridSpan w:val="2"/>
            <w:noWrap/>
            <w:vAlign w:val="center"/>
          </w:tcPr>
          <w:p w14:paraId="53A7F138"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cs="Arial"/>
                <w:sz w:val="18"/>
                <w:szCs w:val="18"/>
                <w:lang w:val="es-ES"/>
              </w:rPr>
              <w:t>Costes de funcionamiento </w:t>
            </w:r>
          </w:p>
        </w:tc>
        <w:tc>
          <w:tcPr>
            <w:tcW w:w="643" w:type="pct"/>
            <w:shd w:val="clear" w:color="auto" w:fill="E7E6E6"/>
            <w:noWrap/>
            <w:vAlign w:val="center"/>
          </w:tcPr>
          <w:p w14:paraId="6CDDDA04"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 xml:space="preserve">Presupuesto </w:t>
            </w:r>
            <w:r w:rsidRPr="009648CD">
              <w:rPr>
                <w:rFonts w:ascii="Arial" w:eastAsia="Times New Roman" w:hAnsi="Arial" w:cs="Arial"/>
                <w:sz w:val="18"/>
                <w:szCs w:val="18"/>
              </w:rPr>
              <w:br/>
              <w:t>2019-2021</w:t>
            </w:r>
          </w:p>
        </w:tc>
        <w:tc>
          <w:tcPr>
            <w:tcW w:w="751" w:type="pct"/>
            <w:noWrap/>
            <w:vAlign w:val="center"/>
          </w:tcPr>
          <w:p w14:paraId="1601C224"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0</w:t>
            </w:r>
          </w:p>
        </w:tc>
        <w:tc>
          <w:tcPr>
            <w:tcW w:w="751" w:type="pct"/>
            <w:noWrap/>
            <w:vAlign w:val="center"/>
          </w:tcPr>
          <w:p w14:paraId="5C81AE20"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1</w:t>
            </w:r>
          </w:p>
        </w:tc>
        <w:tc>
          <w:tcPr>
            <w:tcW w:w="751" w:type="pct"/>
            <w:noWrap/>
            <w:vAlign w:val="center"/>
          </w:tcPr>
          <w:p w14:paraId="7601F3A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cs="Arial"/>
                <w:sz w:val="18"/>
                <w:szCs w:val="18"/>
              </w:rPr>
              <w:t>Escenario 2</w:t>
            </w:r>
          </w:p>
        </w:tc>
      </w:tr>
      <w:tr w:rsidR="009648CD" w:rsidRPr="009648CD" w14:paraId="240BE31F"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FF15312"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16</w:t>
            </w:r>
          </w:p>
        </w:tc>
        <w:tc>
          <w:tcPr>
            <w:tcW w:w="1767" w:type="pct"/>
            <w:vAlign w:val="center"/>
          </w:tcPr>
          <w:p w14:paraId="380C8E4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8"/>
                <w:szCs w:val="18"/>
                <w:u w:val="single"/>
              </w:rPr>
            </w:pPr>
            <w:r w:rsidRPr="009648CD">
              <w:rPr>
                <w:rFonts w:ascii="Arial" w:eastAsia="Times New Roman" w:hAnsi="Arial"/>
                <w:strike/>
                <w:sz w:val="18"/>
                <w:szCs w:val="24"/>
              </w:rPr>
              <w:t>Suministros de oficina</w:t>
            </w:r>
          </w:p>
        </w:tc>
        <w:tc>
          <w:tcPr>
            <w:tcW w:w="643" w:type="pct"/>
            <w:shd w:val="clear" w:color="auto" w:fill="E7E6E6"/>
            <w:noWrap/>
            <w:vAlign w:val="center"/>
          </w:tcPr>
          <w:p w14:paraId="54BB81E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1900 </w:t>
            </w:r>
          </w:p>
        </w:tc>
        <w:tc>
          <w:tcPr>
            <w:tcW w:w="751" w:type="pct"/>
            <w:noWrap/>
            <w:vAlign w:val="center"/>
          </w:tcPr>
          <w:p w14:paraId="3874412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5EF4702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627E583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26544A5C" w14:textId="77777777" w:rsidTr="009648CD">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7714D042" w14:textId="77777777" w:rsidR="009648CD" w:rsidRPr="009648CD" w:rsidRDefault="009648CD" w:rsidP="009648CD">
            <w:pPr>
              <w:rPr>
                <w:rFonts w:ascii="Arial" w:eastAsia="Times New Roman" w:hAnsi="Arial" w:cs="Arial"/>
                <w:sz w:val="18"/>
                <w:szCs w:val="18"/>
              </w:rPr>
            </w:pPr>
          </w:p>
        </w:tc>
        <w:tc>
          <w:tcPr>
            <w:tcW w:w="1767" w:type="pct"/>
            <w:vAlign w:val="center"/>
          </w:tcPr>
          <w:p w14:paraId="7486766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Programas informáticos</w:t>
            </w:r>
          </w:p>
        </w:tc>
        <w:tc>
          <w:tcPr>
            <w:tcW w:w="643" w:type="pct"/>
            <w:shd w:val="clear" w:color="auto" w:fill="E7E6E6"/>
            <w:noWrap/>
            <w:vAlign w:val="center"/>
          </w:tcPr>
          <w:p w14:paraId="657A169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751" w:type="pct"/>
            <w:noWrap/>
            <w:vAlign w:val="center"/>
          </w:tcPr>
          <w:p w14:paraId="17C103A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1500 </w:t>
            </w:r>
          </w:p>
        </w:tc>
        <w:tc>
          <w:tcPr>
            <w:tcW w:w="751" w:type="pct"/>
            <w:noWrap/>
            <w:vAlign w:val="center"/>
          </w:tcPr>
          <w:p w14:paraId="62B6205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1500</w:t>
            </w:r>
          </w:p>
        </w:tc>
        <w:tc>
          <w:tcPr>
            <w:tcW w:w="751" w:type="pct"/>
            <w:noWrap/>
            <w:vAlign w:val="center"/>
          </w:tcPr>
          <w:p w14:paraId="0003A16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1500 </w:t>
            </w:r>
          </w:p>
        </w:tc>
      </w:tr>
      <w:tr w:rsidR="009648CD" w:rsidRPr="009648CD" w14:paraId="684B0E97"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0AB55FA7"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17</w:t>
            </w:r>
          </w:p>
        </w:tc>
        <w:tc>
          <w:tcPr>
            <w:tcW w:w="1767" w:type="pct"/>
            <w:vAlign w:val="center"/>
          </w:tcPr>
          <w:p w14:paraId="6B233BC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Equipamiento de oficina</w:t>
            </w:r>
          </w:p>
        </w:tc>
        <w:tc>
          <w:tcPr>
            <w:tcW w:w="643" w:type="pct"/>
            <w:shd w:val="clear" w:color="auto" w:fill="E7E6E6"/>
            <w:noWrap/>
            <w:vAlign w:val="center"/>
          </w:tcPr>
          <w:p w14:paraId="41B8588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3000 </w:t>
            </w:r>
          </w:p>
        </w:tc>
        <w:tc>
          <w:tcPr>
            <w:tcW w:w="751" w:type="pct"/>
            <w:noWrap/>
            <w:vAlign w:val="center"/>
          </w:tcPr>
          <w:p w14:paraId="582838F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3500 </w:t>
            </w:r>
          </w:p>
        </w:tc>
        <w:tc>
          <w:tcPr>
            <w:tcW w:w="751" w:type="pct"/>
            <w:noWrap/>
            <w:vAlign w:val="center"/>
          </w:tcPr>
          <w:p w14:paraId="1A1EF98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3500</w:t>
            </w:r>
          </w:p>
        </w:tc>
        <w:tc>
          <w:tcPr>
            <w:tcW w:w="751" w:type="pct"/>
            <w:noWrap/>
            <w:vAlign w:val="center"/>
          </w:tcPr>
          <w:p w14:paraId="3156C18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3500 </w:t>
            </w:r>
          </w:p>
        </w:tc>
      </w:tr>
      <w:tr w:rsidR="009648CD" w:rsidRPr="009648CD" w14:paraId="28F52C5E" w14:textId="77777777" w:rsidTr="009648CD">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227B99B0"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18</w:t>
            </w:r>
          </w:p>
        </w:tc>
        <w:tc>
          <w:tcPr>
            <w:tcW w:w="1767" w:type="pct"/>
            <w:vAlign w:val="center"/>
          </w:tcPr>
          <w:p w14:paraId="7AC3BED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s-ES"/>
              </w:rPr>
            </w:pPr>
            <w:r w:rsidRPr="009648CD">
              <w:rPr>
                <w:rFonts w:ascii="Arial" w:eastAsia="Times New Roman" w:hAnsi="Arial"/>
                <w:sz w:val="18"/>
                <w:szCs w:val="24"/>
                <w:lang w:val="es-ES"/>
              </w:rPr>
              <w:t>Servicios de Tecnología de la Información y Comunicación (TIC)</w:t>
            </w:r>
          </w:p>
        </w:tc>
        <w:tc>
          <w:tcPr>
            <w:tcW w:w="643" w:type="pct"/>
            <w:shd w:val="clear" w:color="auto" w:fill="E7E6E6"/>
            <w:noWrap/>
            <w:vAlign w:val="center"/>
          </w:tcPr>
          <w:p w14:paraId="427C358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lang w:val="es-ES"/>
              </w:rPr>
              <w:t xml:space="preserve"> </w:t>
            </w:r>
            <w:r w:rsidRPr="009648CD">
              <w:rPr>
                <w:rFonts w:ascii="Arial" w:eastAsia="Times New Roman" w:hAnsi="Arial"/>
                <w:sz w:val="18"/>
                <w:szCs w:val="24"/>
              </w:rPr>
              <w:t xml:space="preserve">13 500 </w:t>
            </w:r>
          </w:p>
        </w:tc>
        <w:tc>
          <w:tcPr>
            <w:tcW w:w="751" w:type="pct"/>
            <w:noWrap/>
            <w:vAlign w:val="center"/>
          </w:tcPr>
          <w:p w14:paraId="321DB77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18 400 </w:t>
            </w:r>
          </w:p>
        </w:tc>
        <w:tc>
          <w:tcPr>
            <w:tcW w:w="751" w:type="pct"/>
            <w:noWrap/>
            <w:vAlign w:val="center"/>
          </w:tcPr>
          <w:p w14:paraId="3914E22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20 700</w:t>
            </w:r>
          </w:p>
        </w:tc>
        <w:tc>
          <w:tcPr>
            <w:tcW w:w="751" w:type="pct"/>
            <w:noWrap/>
            <w:vAlign w:val="center"/>
          </w:tcPr>
          <w:p w14:paraId="7135687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20 700 </w:t>
            </w:r>
          </w:p>
        </w:tc>
      </w:tr>
      <w:tr w:rsidR="009648CD" w:rsidRPr="009648CD" w14:paraId="063ADC10"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60B3E04C" w14:textId="77777777" w:rsidR="009648CD" w:rsidRPr="009648CD" w:rsidRDefault="009648CD" w:rsidP="009648CD">
            <w:pPr>
              <w:rPr>
                <w:rFonts w:ascii="Arial" w:eastAsia="Times New Roman" w:hAnsi="Arial" w:cs="Arial"/>
                <w:sz w:val="18"/>
                <w:szCs w:val="18"/>
              </w:rPr>
            </w:pPr>
          </w:p>
        </w:tc>
        <w:tc>
          <w:tcPr>
            <w:tcW w:w="1767" w:type="pct"/>
            <w:vAlign w:val="center"/>
          </w:tcPr>
          <w:p w14:paraId="6FB0AEC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Tasas de Umoja</w:t>
            </w:r>
          </w:p>
        </w:tc>
        <w:tc>
          <w:tcPr>
            <w:tcW w:w="643" w:type="pct"/>
            <w:shd w:val="clear" w:color="auto" w:fill="E7E6E6"/>
            <w:noWrap/>
            <w:vAlign w:val="center"/>
          </w:tcPr>
          <w:p w14:paraId="682D189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25149FF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13 800 </w:t>
            </w:r>
          </w:p>
        </w:tc>
        <w:tc>
          <w:tcPr>
            <w:tcW w:w="751" w:type="pct"/>
            <w:noWrap/>
            <w:vAlign w:val="center"/>
          </w:tcPr>
          <w:p w14:paraId="234A658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13 800</w:t>
            </w:r>
          </w:p>
        </w:tc>
        <w:tc>
          <w:tcPr>
            <w:tcW w:w="751" w:type="pct"/>
            <w:noWrap/>
            <w:vAlign w:val="center"/>
          </w:tcPr>
          <w:p w14:paraId="7826DEB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20 700 </w:t>
            </w:r>
          </w:p>
        </w:tc>
      </w:tr>
      <w:tr w:rsidR="009648CD" w:rsidRPr="009648CD" w14:paraId="2C92CA21" w14:textId="77777777" w:rsidTr="009648CD">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1B1913AD" w14:textId="77777777" w:rsidR="009648CD" w:rsidRPr="009648CD" w:rsidRDefault="009648CD" w:rsidP="009648CD">
            <w:pPr>
              <w:rPr>
                <w:rFonts w:ascii="Arial" w:eastAsia="Times New Roman" w:hAnsi="Arial" w:cs="Arial"/>
                <w:sz w:val="18"/>
                <w:szCs w:val="18"/>
              </w:rPr>
            </w:pPr>
          </w:p>
        </w:tc>
        <w:tc>
          <w:tcPr>
            <w:tcW w:w="1767" w:type="pct"/>
            <w:vAlign w:val="center"/>
          </w:tcPr>
          <w:p w14:paraId="2C14A0BA"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u w:val="single"/>
              </w:rPr>
            </w:pPr>
            <w:r w:rsidRPr="009648CD">
              <w:rPr>
                <w:rFonts w:ascii="Arial" w:eastAsia="Times New Roman" w:hAnsi="Arial"/>
                <w:sz w:val="18"/>
                <w:szCs w:val="24"/>
                <w:u w:val="single"/>
              </w:rPr>
              <w:t>Sitio web</w:t>
            </w:r>
          </w:p>
        </w:tc>
        <w:tc>
          <w:tcPr>
            <w:tcW w:w="643" w:type="pct"/>
            <w:shd w:val="clear" w:color="auto" w:fill="E7E6E6"/>
            <w:noWrap/>
            <w:vAlign w:val="center"/>
          </w:tcPr>
          <w:p w14:paraId="2E66C0F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37064CF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1800 </w:t>
            </w:r>
          </w:p>
        </w:tc>
        <w:tc>
          <w:tcPr>
            <w:tcW w:w="751" w:type="pct"/>
            <w:noWrap/>
            <w:vAlign w:val="center"/>
          </w:tcPr>
          <w:p w14:paraId="07C3ECF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1800</w:t>
            </w:r>
          </w:p>
        </w:tc>
        <w:tc>
          <w:tcPr>
            <w:tcW w:w="751" w:type="pct"/>
            <w:noWrap/>
            <w:vAlign w:val="center"/>
          </w:tcPr>
          <w:p w14:paraId="0266608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1800 </w:t>
            </w:r>
          </w:p>
        </w:tc>
      </w:tr>
      <w:tr w:rsidR="009648CD" w:rsidRPr="009648CD" w14:paraId="7A61A985" w14:textId="77777777" w:rsidTr="009648C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36" w:type="pct"/>
            <w:noWrap/>
          </w:tcPr>
          <w:p w14:paraId="166123B8"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19</w:t>
            </w:r>
          </w:p>
        </w:tc>
        <w:tc>
          <w:tcPr>
            <w:tcW w:w="1767" w:type="pct"/>
            <w:vAlign w:val="center"/>
          </w:tcPr>
          <w:p w14:paraId="27A3F82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8"/>
                <w:szCs w:val="18"/>
                <w:u w:val="single"/>
              </w:rPr>
            </w:pPr>
            <w:r w:rsidRPr="009648CD">
              <w:rPr>
                <w:rFonts w:ascii="Arial" w:eastAsia="Times New Roman" w:hAnsi="Arial"/>
                <w:strike/>
                <w:sz w:val="18"/>
                <w:szCs w:val="24"/>
              </w:rPr>
              <w:t>Mantenimiento de ordenadores / fotocopiadoras</w:t>
            </w:r>
          </w:p>
        </w:tc>
        <w:tc>
          <w:tcPr>
            <w:tcW w:w="643" w:type="pct"/>
            <w:shd w:val="clear" w:color="auto" w:fill="E7E6E6"/>
            <w:noWrap/>
            <w:vAlign w:val="center"/>
          </w:tcPr>
          <w:p w14:paraId="5873AD6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600 </w:t>
            </w:r>
          </w:p>
        </w:tc>
        <w:tc>
          <w:tcPr>
            <w:tcW w:w="751" w:type="pct"/>
            <w:noWrap/>
            <w:vAlign w:val="center"/>
          </w:tcPr>
          <w:p w14:paraId="68CF71C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794DA03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3208102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79461419" w14:textId="77777777" w:rsidTr="009648CD">
        <w:trPr>
          <w:trHeight w:val="272"/>
        </w:trPr>
        <w:tc>
          <w:tcPr>
            <w:cnfStyle w:val="001000000000" w:firstRow="0" w:lastRow="0" w:firstColumn="1" w:lastColumn="0" w:oddVBand="0" w:evenVBand="0" w:oddHBand="0" w:evenHBand="0" w:firstRowFirstColumn="0" w:firstRowLastColumn="0" w:lastRowFirstColumn="0" w:lastRowLastColumn="0"/>
            <w:tcW w:w="336" w:type="pct"/>
            <w:noWrap/>
          </w:tcPr>
          <w:p w14:paraId="0FB15A57" w14:textId="77777777" w:rsidR="009648CD" w:rsidRPr="009648CD" w:rsidRDefault="009648CD" w:rsidP="009648CD">
            <w:pPr>
              <w:rPr>
                <w:rFonts w:ascii="Arial" w:eastAsia="Times New Roman" w:hAnsi="Arial" w:cs="Arial"/>
                <w:sz w:val="18"/>
                <w:szCs w:val="18"/>
              </w:rPr>
            </w:pPr>
            <w:r w:rsidRPr="009648CD">
              <w:rPr>
                <w:rFonts w:ascii="Arial" w:eastAsia="Times New Roman" w:hAnsi="Arial"/>
                <w:sz w:val="18"/>
                <w:szCs w:val="24"/>
              </w:rPr>
              <w:t>20</w:t>
            </w:r>
          </w:p>
        </w:tc>
        <w:tc>
          <w:tcPr>
            <w:tcW w:w="1767" w:type="pct"/>
            <w:vAlign w:val="center"/>
          </w:tcPr>
          <w:p w14:paraId="21E37B5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18"/>
                <w:szCs w:val="18"/>
                <w:lang w:val="es-ES"/>
              </w:rPr>
            </w:pPr>
            <w:r w:rsidRPr="009648CD">
              <w:rPr>
                <w:rFonts w:ascii="Arial" w:eastAsia="Times New Roman" w:hAnsi="Arial"/>
                <w:strike/>
                <w:sz w:val="18"/>
                <w:szCs w:val="24"/>
                <w:lang w:val="es-ES"/>
              </w:rPr>
              <w:t>Comunicaciones (teléfono, fax, correo, etc.)</w:t>
            </w:r>
          </w:p>
        </w:tc>
        <w:tc>
          <w:tcPr>
            <w:tcW w:w="643" w:type="pct"/>
            <w:shd w:val="clear" w:color="auto" w:fill="E7E6E6"/>
            <w:noWrap/>
            <w:vAlign w:val="center"/>
          </w:tcPr>
          <w:p w14:paraId="2F00B51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lang w:val="es-ES"/>
              </w:rPr>
              <w:t xml:space="preserve"> </w:t>
            </w:r>
            <w:r w:rsidRPr="009648CD">
              <w:rPr>
                <w:rFonts w:ascii="Arial" w:eastAsia="Times New Roman" w:hAnsi="Arial"/>
                <w:sz w:val="18"/>
                <w:szCs w:val="24"/>
                <w:lang w:val="fr-FR"/>
              </w:rPr>
              <w:t xml:space="preserve">3600 </w:t>
            </w:r>
          </w:p>
        </w:tc>
        <w:tc>
          <w:tcPr>
            <w:tcW w:w="751" w:type="pct"/>
            <w:noWrap/>
            <w:vAlign w:val="center"/>
          </w:tcPr>
          <w:p w14:paraId="49301B6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5599304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c>
          <w:tcPr>
            <w:tcW w:w="751" w:type="pct"/>
            <w:noWrap/>
            <w:vAlign w:val="center"/>
          </w:tcPr>
          <w:p w14:paraId="70DD6A5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9648CD">
              <w:rPr>
                <w:rFonts w:ascii="Arial" w:eastAsia="Times New Roman" w:hAnsi="Arial"/>
                <w:sz w:val="18"/>
                <w:szCs w:val="24"/>
              </w:rPr>
              <w:t xml:space="preserve"> - </w:t>
            </w:r>
          </w:p>
        </w:tc>
      </w:tr>
      <w:tr w:rsidR="009648CD" w:rsidRPr="009648CD" w14:paraId="683AFCB9"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107E0AC8" w14:textId="77777777" w:rsidR="009648CD" w:rsidRPr="009648CD" w:rsidRDefault="009648CD" w:rsidP="009648CD">
            <w:pPr>
              <w:rPr>
                <w:rFonts w:ascii="Arial" w:eastAsia="Times New Roman" w:hAnsi="Arial"/>
                <w:sz w:val="18"/>
                <w:szCs w:val="24"/>
              </w:rPr>
            </w:pPr>
          </w:p>
        </w:tc>
        <w:tc>
          <w:tcPr>
            <w:tcW w:w="1767" w:type="pct"/>
          </w:tcPr>
          <w:p w14:paraId="4E704C5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Subtotal</w:t>
            </w:r>
          </w:p>
        </w:tc>
        <w:tc>
          <w:tcPr>
            <w:tcW w:w="643" w:type="pct"/>
            <w:shd w:val="clear" w:color="auto" w:fill="E7E6E6"/>
            <w:noWrap/>
            <w:vAlign w:val="center"/>
          </w:tcPr>
          <w:p w14:paraId="452D432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22 600</w:t>
            </w:r>
          </w:p>
        </w:tc>
        <w:tc>
          <w:tcPr>
            <w:tcW w:w="751" w:type="pct"/>
            <w:noWrap/>
            <w:vAlign w:val="center"/>
          </w:tcPr>
          <w:p w14:paraId="7475123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39 000</w:t>
            </w:r>
          </w:p>
        </w:tc>
        <w:tc>
          <w:tcPr>
            <w:tcW w:w="751" w:type="pct"/>
            <w:noWrap/>
            <w:vAlign w:val="center"/>
          </w:tcPr>
          <w:p w14:paraId="4A47CD6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41 300</w:t>
            </w:r>
          </w:p>
        </w:tc>
        <w:tc>
          <w:tcPr>
            <w:tcW w:w="751" w:type="pct"/>
            <w:noWrap/>
            <w:vAlign w:val="center"/>
          </w:tcPr>
          <w:p w14:paraId="3F9F959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48 200</w:t>
            </w:r>
          </w:p>
        </w:tc>
      </w:tr>
      <w:tr w:rsidR="009648CD" w:rsidRPr="009648CD" w14:paraId="0F62F0A2" w14:textId="77777777" w:rsidTr="009648CD">
        <w:trPr>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39FE45DC" w14:textId="77777777" w:rsidR="009648CD" w:rsidRPr="009648CD" w:rsidRDefault="009648CD" w:rsidP="009648CD">
            <w:pPr>
              <w:rPr>
                <w:rFonts w:ascii="Arial" w:eastAsia="Times New Roman" w:hAnsi="Arial"/>
                <w:sz w:val="18"/>
                <w:szCs w:val="24"/>
              </w:rPr>
            </w:pPr>
          </w:p>
        </w:tc>
        <w:tc>
          <w:tcPr>
            <w:tcW w:w="1767" w:type="pct"/>
            <w:vAlign w:val="center"/>
          </w:tcPr>
          <w:p w14:paraId="6ACADE0A"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lang w:val="es-ES"/>
              </w:rPr>
            </w:pPr>
            <w:r w:rsidRPr="009648CD">
              <w:rPr>
                <w:rFonts w:ascii="Arial" w:eastAsia="Times New Roman" w:hAnsi="Arial"/>
                <w:sz w:val="18"/>
                <w:szCs w:val="24"/>
                <w:lang w:val="es-ES"/>
              </w:rPr>
              <w:t>Costes de Apoyo al Programa (13 %)</w:t>
            </w:r>
          </w:p>
        </w:tc>
        <w:tc>
          <w:tcPr>
            <w:tcW w:w="643" w:type="pct"/>
            <w:shd w:val="clear" w:color="auto" w:fill="E7E6E6"/>
            <w:noWrap/>
            <w:vAlign w:val="center"/>
          </w:tcPr>
          <w:p w14:paraId="03B50CA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2938</w:t>
            </w:r>
          </w:p>
        </w:tc>
        <w:tc>
          <w:tcPr>
            <w:tcW w:w="751" w:type="pct"/>
            <w:noWrap/>
            <w:vAlign w:val="center"/>
          </w:tcPr>
          <w:p w14:paraId="53B37FF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5070</w:t>
            </w:r>
          </w:p>
        </w:tc>
        <w:tc>
          <w:tcPr>
            <w:tcW w:w="751" w:type="pct"/>
            <w:noWrap/>
            <w:vAlign w:val="center"/>
          </w:tcPr>
          <w:p w14:paraId="2840248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5369</w:t>
            </w:r>
          </w:p>
        </w:tc>
        <w:tc>
          <w:tcPr>
            <w:tcW w:w="751" w:type="pct"/>
            <w:noWrap/>
            <w:vAlign w:val="center"/>
          </w:tcPr>
          <w:p w14:paraId="3FC54E8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sz w:val="18"/>
                <w:szCs w:val="24"/>
              </w:rPr>
              <w:t>6266</w:t>
            </w:r>
          </w:p>
        </w:tc>
      </w:tr>
      <w:tr w:rsidR="009648CD" w:rsidRPr="009648CD" w14:paraId="7F4E4B8D" w14:textId="77777777" w:rsidTr="009648C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6" w:type="pct"/>
            <w:noWrap/>
          </w:tcPr>
          <w:p w14:paraId="61B62AED" w14:textId="77777777" w:rsidR="009648CD" w:rsidRPr="009648CD" w:rsidRDefault="009648CD" w:rsidP="009648CD">
            <w:pPr>
              <w:rPr>
                <w:rFonts w:ascii="Arial" w:eastAsia="Times New Roman" w:hAnsi="Arial"/>
                <w:sz w:val="18"/>
                <w:szCs w:val="24"/>
              </w:rPr>
            </w:pPr>
          </w:p>
        </w:tc>
        <w:tc>
          <w:tcPr>
            <w:tcW w:w="1767" w:type="pct"/>
          </w:tcPr>
          <w:p w14:paraId="2499A92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Total</w:t>
            </w:r>
          </w:p>
        </w:tc>
        <w:tc>
          <w:tcPr>
            <w:tcW w:w="643" w:type="pct"/>
            <w:shd w:val="clear" w:color="auto" w:fill="E7E6E6"/>
            <w:noWrap/>
            <w:vAlign w:val="center"/>
          </w:tcPr>
          <w:p w14:paraId="35FB1BF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25 538</w:t>
            </w:r>
          </w:p>
        </w:tc>
        <w:tc>
          <w:tcPr>
            <w:tcW w:w="751" w:type="pct"/>
            <w:noWrap/>
            <w:vAlign w:val="center"/>
          </w:tcPr>
          <w:p w14:paraId="7D6C30D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44 070</w:t>
            </w:r>
          </w:p>
        </w:tc>
        <w:tc>
          <w:tcPr>
            <w:tcW w:w="751" w:type="pct"/>
            <w:noWrap/>
            <w:vAlign w:val="center"/>
          </w:tcPr>
          <w:p w14:paraId="3A9B64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46 669</w:t>
            </w:r>
          </w:p>
        </w:tc>
        <w:tc>
          <w:tcPr>
            <w:tcW w:w="751" w:type="pct"/>
            <w:noWrap/>
            <w:vAlign w:val="center"/>
          </w:tcPr>
          <w:p w14:paraId="7660EC1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bCs/>
                <w:sz w:val="18"/>
                <w:szCs w:val="24"/>
              </w:rPr>
            </w:pPr>
            <w:r w:rsidRPr="009648CD">
              <w:rPr>
                <w:rFonts w:ascii="Arial" w:eastAsia="Times New Roman" w:hAnsi="Arial"/>
                <w:b/>
                <w:bCs/>
                <w:sz w:val="18"/>
                <w:szCs w:val="24"/>
              </w:rPr>
              <w:t>54 466</w:t>
            </w:r>
          </w:p>
        </w:tc>
      </w:tr>
    </w:tbl>
    <w:p w14:paraId="79B563B8" w14:textId="77777777" w:rsidR="009648CD" w:rsidRPr="009648CD" w:rsidRDefault="009648CD" w:rsidP="009648CD">
      <w:pPr>
        <w:widowControl w:val="0"/>
        <w:autoSpaceDE w:val="0"/>
        <w:autoSpaceDN w:val="0"/>
        <w:adjustRightInd w:val="0"/>
        <w:spacing w:after="0" w:line="240" w:lineRule="auto"/>
        <w:rPr>
          <w:rFonts w:ascii="Arial" w:eastAsia="Times New Roman" w:hAnsi="Arial" w:cs="Arial"/>
          <w:lang w:val="en-GB"/>
        </w:rPr>
      </w:pPr>
    </w:p>
    <w:p w14:paraId="53DDCE97"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Las provisiones para «</w:t>
      </w:r>
      <w:r w:rsidRPr="009648CD">
        <w:rPr>
          <w:rFonts w:ascii="Arial" w:eastAsia="Times New Roman" w:hAnsi="Arial" w:cs="Arial"/>
          <w:b/>
          <w:bCs/>
          <w:lang w:val="es-ES"/>
        </w:rPr>
        <w:t>Tecnologías de la Información y la Comunicación (TIC)</w:t>
      </w:r>
      <w:r w:rsidRPr="009648CD">
        <w:rPr>
          <w:rFonts w:ascii="Arial" w:eastAsia="Times New Roman" w:hAnsi="Arial" w:cs="Arial"/>
          <w:lang w:val="es-ES"/>
        </w:rPr>
        <w:t>» incluyen costes de 2300 euros anuales por funcionario y C/IC. El aumento de los costes en esta línea presupuestaria refleja el aumento del número de funcionarios y C/IC propuestos, de dos a tres en todos los escenarios. En el escenario 0, los costes son inferiores, al no haberse propuesto ningún C/IC para 2023.</w:t>
      </w:r>
    </w:p>
    <w:p w14:paraId="7F4B5869"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088BA105"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Además del presupuesto anterior, la Secretaría ha añadido una línea presupuestaria para «</w:t>
      </w:r>
      <w:r w:rsidRPr="009648CD">
        <w:rPr>
          <w:rFonts w:ascii="Arial" w:eastAsia="Times New Roman" w:hAnsi="Arial" w:cs="Arial"/>
          <w:b/>
          <w:bCs/>
          <w:lang w:val="es-ES"/>
        </w:rPr>
        <w:t>Umoja</w:t>
      </w:r>
      <w:r w:rsidRPr="009648CD">
        <w:rPr>
          <w:rFonts w:ascii="Arial" w:eastAsia="Times New Roman" w:hAnsi="Arial" w:cs="Arial"/>
          <w:lang w:val="es-ES"/>
        </w:rPr>
        <w:t>». Se aplican tasas de 2300 euros anuales para que cada miembro del personal tenga acceso a la solución global de la ONU (Umoja) que permite una gestión eficiente y transparente de los recursos financieros, humanos y físicos de las Naciones Unidas y mejora la gestión programática. Los escenarios 0 y 1 con dos personas de apoyo cada uno incluyen, por tanto, unos costes globales de 13 800 euros para todo el trienio, mientras que el escenario 2 con tres personas de apoyo incluye unos costes globales de 20 700 euros.</w:t>
      </w:r>
    </w:p>
    <w:p w14:paraId="6FACED71"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581E03D5"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n-GB"/>
        </w:rPr>
      </w:pPr>
      <w:r w:rsidRPr="009648CD">
        <w:rPr>
          <w:rFonts w:ascii="Arial" w:eastAsia="Times New Roman" w:hAnsi="Arial" w:cs="Arial"/>
          <w:lang w:val="es-ES"/>
        </w:rPr>
        <w:t>Se ha añadido una línea presupuestaria para el mantenimiento del «</w:t>
      </w:r>
      <w:r w:rsidRPr="009648CD">
        <w:rPr>
          <w:rFonts w:ascii="Arial" w:eastAsia="Times New Roman" w:hAnsi="Arial" w:cs="Arial"/>
          <w:b/>
          <w:bCs/>
          <w:lang w:val="es-ES"/>
        </w:rPr>
        <w:t>Sitio web</w:t>
      </w:r>
      <w:r w:rsidRPr="009648CD">
        <w:rPr>
          <w:rFonts w:ascii="Arial" w:eastAsia="Times New Roman" w:hAnsi="Arial" w:cs="Arial"/>
          <w:lang w:val="es-ES"/>
        </w:rPr>
        <w:t>», cuya cuota es de 600 euros anuales según lo acordado en la Familia CMS. Los costes son los mismos en todos los escenarios.</w:t>
      </w:r>
    </w:p>
    <w:p w14:paraId="1285DEEB"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lang w:val="en-GB"/>
        </w:rPr>
      </w:pPr>
    </w:p>
    <w:p w14:paraId="34C59D5C"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 Secretaría sugiere que se supriman las líneas presupuestarias para «</w:t>
      </w:r>
      <w:r w:rsidRPr="009648CD">
        <w:rPr>
          <w:rFonts w:ascii="Arial" w:eastAsia="Times New Roman" w:hAnsi="Arial" w:cs="Arial"/>
          <w:b/>
          <w:bCs/>
          <w:lang w:val="es-ES"/>
        </w:rPr>
        <w:t>Mantenimiento de ordenadores/fotocopiadoras</w:t>
      </w:r>
      <w:r w:rsidRPr="009648CD">
        <w:rPr>
          <w:rFonts w:ascii="Arial" w:eastAsia="Times New Roman" w:hAnsi="Arial" w:cs="Arial"/>
          <w:lang w:val="es-ES"/>
        </w:rPr>
        <w:t>» y «</w:t>
      </w:r>
      <w:r w:rsidRPr="009648CD">
        <w:rPr>
          <w:rFonts w:ascii="Arial" w:eastAsia="Times New Roman" w:hAnsi="Arial" w:cs="Arial"/>
          <w:b/>
          <w:bCs/>
          <w:lang w:val="es-ES"/>
        </w:rPr>
        <w:t>Comunicaciones</w:t>
      </w:r>
      <w:r w:rsidRPr="009648CD">
        <w:rPr>
          <w:rFonts w:ascii="Arial" w:eastAsia="Times New Roman" w:hAnsi="Arial" w:cs="Arial"/>
          <w:lang w:val="es-ES"/>
        </w:rPr>
        <w:t xml:space="preserve">», puesto que la Secretaría de la CMS cubriría amablemente estos costes. </w:t>
      </w:r>
    </w:p>
    <w:p w14:paraId="1C32B0E9"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15D60F6D"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n-GB"/>
        </w:rPr>
      </w:pPr>
      <w:r w:rsidRPr="009648CD">
        <w:rPr>
          <w:rFonts w:ascii="Arial" w:eastAsia="Times New Roman" w:hAnsi="Arial" w:cs="Arial"/>
          <w:b/>
          <w:lang w:val="es-ES"/>
        </w:rPr>
        <w:t>Contribuciones de los Signatarios</w:t>
      </w:r>
    </w:p>
    <w:p w14:paraId="501A96F9" w14:textId="77777777" w:rsidR="009648CD" w:rsidRPr="009648CD" w:rsidRDefault="009648CD" w:rsidP="009648CD">
      <w:pPr>
        <w:widowControl w:val="0"/>
        <w:autoSpaceDE w:val="0"/>
        <w:autoSpaceDN w:val="0"/>
        <w:adjustRightInd w:val="0"/>
        <w:spacing w:after="0" w:line="240" w:lineRule="auto"/>
        <w:ind w:left="540" w:hanging="540"/>
        <w:jc w:val="both"/>
        <w:rPr>
          <w:rFonts w:ascii="Arial" w:eastAsia="Times New Roman" w:hAnsi="Arial" w:cs="Arial"/>
          <w:lang w:val="en-GB"/>
        </w:rPr>
      </w:pPr>
    </w:p>
    <w:p w14:paraId="271EA826"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Al igual que en la MOS3, se proporciona una tabla con contribuciones indicativas para financiar el presupuesto para su consideración en esta reunión (</w:t>
      </w:r>
      <w:r w:rsidRPr="009648CD">
        <w:rPr>
          <w:rFonts w:ascii="Arial" w:eastAsia="Times New Roman" w:hAnsi="Arial" w:cs="Arial"/>
          <w:u w:val="single"/>
          <w:lang w:val="es-ES"/>
        </w:rPr>
        <w:t>Anexo 4</w:t>
      </w:r>
      <w:r w:rsidRPr="009648CD">
        <w:rPr>
          <w:rFonts w:ascii="Arial" w:eastAsia="Times New Roman" w:hAnsi="Arial" w:cs="Arial"/>
          <w:lang w:val="es-ES"/>
        </w:rPr>
        <w:t>). La naturaleza voluntaria de las contribuciones da a los Signatarios la flexibilidad de desviarse de estas cantidades, pero la Secretaría opina que las contribuciones indicativas darán a los Signatarios una mejor comprensión de su participación teórica. Además, esta tabla permitiría al PNUMA enviar facturas a los Signatarios sobre sus contribuciones anuales de acuerdo con los Términos de Referencia del Fondo Fiduciario.</w:t>
      </w:r>
    </w:p>
    <w:p w14:paraId="5E257D8A" w14:textId="77777777" w:rsidR="009648CD" w:rsidRPr="009648CD" w:rsidRDefault="009648CD" w:rsidP="009648CD">
      <w:pPr>
        <w:widowControl w:val="0"/>
        <w:autoSpaceDE w:val="0"/>
        <w:autoSpaceDN w:val="0"/>
        <w:adjustRightInd w:val="0"/>
        <w:spacing w:after="0" w:line="240" w:lineRule="auto"/>
        <w:ind w:left="540" w:hanging="540"/>
        <w:rPr>
          <w:rFonts w:ascii="Arial" w:eastAsia="Times New Roman" w:hAnsi="Arial" w:cs="Arial"/>
          <w:lang w:val="es-ES"/>
        </w:rPr>
      </w:pPr>
    </w:p>
    <w:p w14:paraId="5F4DF8C3"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En caso de que los Signatarios requieran una factura con un importe diferente, deberán proporcionar instrucciones por escrito a la Secretaría. </w:t>
      </w:r>
    </w:p>
    <w:p w14:paraId="4D4D44AE" w14:textId="77777777" w:rsidR="009648CD" w:rsidRPr="009648CD" w:rsidRDefault="009648CD" w:rsidP="009648CD">
      <w:pPr>
        <w:widowControl w:val="0"/>
        <w:autoSpaceDE w:val="0"/>
        <w:autoSpaceDN w:val="0"/>
        <w:adjustRightInd w:val="0"/>
        <w:spacing w:after="0" w:line="240" w:lineRule="auto"/>
        <w:ind w:left="540" w:hanging="540"/>
        <w:contextualSpacing/>
        <w:rPr>
          <w:rFonts w:ascii="Arial" w:eastAsia="Times New Roman" w:hAnsi="Arial" w:cs="Arial"/>
          <w:lang w:val="es-ES"/>
        </w:rPr>
      </w:pPr>
    </w:p>
    <w:p w14:paraId="28509A02" w14:textId="77777777"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Este enfoque proporcionaría a la Secretaría una base mucho más fiable sobre la que planificar la contratación de personal y las actividades. </w:t>
      </w:r>
    </w:p>
    <w:p w14:paraId="37310D8D"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s-ES"/>
        </w:rPr>
      </w:pPr>
    </w:p>
    <w:p w14:paraId="6FE1B75B" w14:textId="5A6B27FA"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b/>
          <w:lang w:val="es-ES"/>
        </w:rPr>
      </w:pPr>
      <w:r w:rsidRPr="009648CD">
        <w:rPr>
          <w:rFonts w:ascii="Arial" w:eastAsia="Times New Roman" w:hAnsi="Arial" w:cs="Arial"/>
          <w:u w:val="single"/>
          <w:lang w:val="es-ES"/>
        </w:rPr>
        <w:t>El Anexo 4</w:t>
      </w:r>
      <w:r w:rsidRPr="009648CD">
        <w:rPr>
          <w:rFonts w:ascii="Arial" w:eastAsia="Times New Roman" w:hAnsi="Arial" w:cs="Arial"/>
          <w:lang w:val="es-ES"/>
        </w:rPr>
        <w:t xml:space="preserve"> proporciona una tabla con las «Contribuciones anuales indicativas de los Signatarios» para cada uno de los tres escenarios. Estas contribuciones se calcularon utilizando la escala de contribuciones acordada por la Asamblea General de las Naciones Unidas</w:t>
      </w:r>
      <w:r w:rsidR="00A52AF1">
        <w:rPr>
          <w:rFonts w:ascii="Arial" w:eastAsia="Times New Roman" w:hAnsi="Arial" w:cs="Arial"/>
          <w:lang w:val="es-ES"/>
        </w:rPr>
        <w:t xml:space="preserve"> a través del </w:t>
      </w:r>
      <w:r w:rsidR="00A52AF1" w:rsidRPr="00A52AF1">
        <w:rPr>
          <w:rFonts w:ascii="Arial" w:eastAsia="Times New Roman" w:hAnsi="Arial" w:cs="Arial"/>
          <w:lang w:val="es-ES"/>
        </w:rPr>
        <w:t xml:space="preserve">A/RES/76/238 </w:t>
      </w:r>
      <w:r w:rsidR="00A52AF1">
        <w:rPr>
          <w:rFonts w:ascii="Arial" w:eastAsia="Times New Roman" w:hAnsi="Arial" w:cs="Arial"/>
          <w:lang w:val="es-ES"/>
        </w:rPr>
        <w:t>del</w:t>
      </w:r>
      <w:r w:rsidR="00A52AF1" w:rsidRPr="00A52AF1">
        <w:rPr>
          <w:rFonts w:ascii="Arial" w:eastAsia="Times New Roman" w:hAnsi="Arial" w:cs="Arial"/>
          <w:lang w:val="es-ES"/>
        </w:rPr>
        <w:t xml:space="preserve"> 24 </w:t>
      </w:r>
      <w:r w:rsidR="00A52AF1">
        <w:rPr>
          <w:rFonts w:ascii="Arial" w:eastAsia="Times New Roman" w:hAnsi="Arial" w:cs="Arial"/>
          <w:lang w:val="es-ES"/>
        </w:rPr>
        <w:t>de diciembre de</w:t>
      </w:r>
      <w:r w:rsidR="00A52AF1" w:rsidRPr="00A52AF1">
        <w:rPr>
          <w:rFonts w:ascii="Arial" w:eastAsia="Times New Roman" w:hAnsi="Arial" w:cs="Arial"/>
          <w:lang w:val="es-ES"/>
        </w:rPr>
        <w:t xml:space="preserve"> 2021</w:t>
      </w:r>
      <w:r w:rsidRPr="009648CD">
        <w:rPr>
          <w:rFonts w:ascii="Arial" w:eastAsia="Times New Roman" w:hAnsi="Arial" w:cs="Times New Roman"/>
          <w:lang w:val="es-ES"/>
        </w:rPr>
        <w:t>.</w:t>
      </w:r>
    </w:p>
    <w:p w14:paraId="6C04F0C6"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s-ES"/>
        </w:rPr>
      </w:pPr>
    </w:p>
    <w:p w14:paraId="1495C894"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b/>
          <w:lang w:val="en-GB"/>
        </w:rPr>
      </w:pPr>
      <w:r w:rsidRPr="009648CD">
        <w:rPr>
          <w:rFonts w:ascii="Arial" w:eastAsia="Times New Roman" w:hAnsi="Arial" w:cs="Arial"/>
          <w:b/>
          <w:lang w:val="es-ES"/>
        </w:rPr>
        <w:t>Acuerdos Financieros</w:t>
      </w:r>
    </w:p>
    <w:p w14:paraId="513C97ED"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n-GB"/>
        </w:rPr>
      </w:pPr>
    </w:p>
    <w:p w14:paraId="1C9D47DA" w14:textId="373F6CBD"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Se propone que los Signatarios soliciten a</w:t>
      </w:r>
      <w:r w:rsidR="003E460C">
        <w:rPr>
          <w:rFonts w:ascii="Arial" w:eastAsia="Times New Roman" w:hAnsi="Arial" w:cs="Arial"/>
          <w:lang w:val="es-ES"/>
        </w:rPr>
        <w:t xml:space="preserve"> </w:t>
      </w:r>
      <w:r w:rsidRPr="009648CD">
        <w:rPr>
          <w:rFonts w:ascii="Arial" w:eastAsia="Times New Roman" w:hAnsi="Arial" w:cs="Arial"/>
          <w:lang w:val="es-ES"/>
        </w:rPr>
        <w:t>l</w:t>
      </w:r>
      <w:r w:rsidR="003E460C">
        <w:rPr>
          <w:rFonts w:ascii="Arial" w:eastAsia="Times New Roman" w:hAnsi="Arial" w:cs="Arial"/>
          <w:lang w:val="es-ES"/>
        </w:rPr>
        <w:t>a</w:t>
      </w:r>
      <w:r w:rsidRPr="009648CD">
        <w:rPr>
          <w:rFonts w:ascii="Arial" w:eastAsia="Times New Roman" w:hAnsi="Arial" w:cs="Arial"/>
          <w:lang w:val="es-ES"/>
        </w:rPr>
        <w:t xml:space="preserve"> Director</w:t>
      </w:r>
      <w:r w:rsidR="003E460C">
        <w:rPr>
          <w:rFonts w:ascii="Arial" w:eastAsia="Times New Roman" w:hAnsi="Arial" w:cs="Arial"/>
          <w:lang w:val="es-ES"/>
        </w:rPr>
        <w:t>a</w:t>
      </w:r>
      <w:r w:rsidRPr="009648CD">
        <w:rPr>
          <w:rFonts w:ascii="Arial" w:eastAsia="Times New Roman" w:hAnsi="Arial" w:cs="Arial"/>
          <w:lang w:val="es-ES"/>
        </w:rPr>
        <w:t xml:space="preserve"> Ejecutiv</w:t>
      </w:r>
      <w:r w:rsidR="003E460C">
        <w:rPr>
          <w:rFonts w:ascii="Arial" w:eastAsia="Times New Roman" w:hAnsi="Arial" w:cs="Arial"/>
          <w:lang w:val="es-ES"/>
        </w:rPr>
        <w:t>a</w:t>
      </w:r>
      <w:r w:rsidRPr="009648CD">
        <w:rPr>
          <w:rFonts w:ascii="Arial" w:eastAsia="Times New Roman" w:hAnsi="Arial" w:cs="Arial"/>
          <w:lang w:val="es-ES"/>
        </w:rPr>
        <w:t xml:space="preserve"> del PNUMA que prorrogue el Fondo Fiduciario de las Naciones Unidas para la gestión del MdE por tres años, hasta el 31 de diciembre de 2025. El borrador revisado de los Términos de Referencia para la administración del Fondo Fiduciario propuesto se proporciona en el</w:t>
      </w:r>
      <w:r w:rsidR="000100EC">
        <w:rPr>
          <w:rFonts w:ascii="Arial" w:eastAsia="Times New Roman" w:hAnsi="Arial" w:cs="Arial"/>
          <w:lang w:val="es-ES"/>
        </w:rPr>
        <w:t xml:space="preserve"> </w:t>
      </w:r>
      <w:r w:rsidRPr="009648CD">
        <w:rPr>
          <w:rFonts w:ascii="Arial" w:eastAsia="Times New Roman" w:hAnsi="Arial" w:cs="Arial"/>
          <w:u w:val="single"/>
          <w:lang w:val="es-ES"/>
        </w:rPr>
        <w:t>Anexo 5</w:t>
      </w:r>
      <w:r w:rsidRPr="009648CD">
        <w:rPr>
          <w:rFonts w:ascii="Arial" w:eastAsia="Times New Roman" w:hAnsi="Arial" w:cs="Arial"/>
          <w:lang w:val="es-ES"/>
        </w:rPr>
        <w:t xml:space="preserve">. </w:t>
      </w:r>
    </w:p>
    <w:p w14:paraId="402A7297" w14:textId="77777777" w:rsidR="009648CD" w:rsidRPr="009648CD" w:rsidRDefault="009648CD" w:rsidP="009648CD">
      <w:pPr>
        <w:widowControl w:val="0"/>
        <w:autoSpaceDE w:val="0"/>
        <w:autoSpaceDN w:val="0"/>
        <w:adjustRightInd w:val="0"/>
        <w:spacing w:after="0" w:line="240" w:lineRule="auto"/>
        <w:ind w:left="540" w:hanging="540"/>
        <w:rPr>
          <w:rFonts w:ascii="Arial" w:eastAsia="Times New Roman" w:hAnsi="Arial" w:cs="Arial"/>
          <w:lang w:val="es-ES"/>
        </w:rPr>
      </w:pPr>
    </w:p>
    <w:p w14:paraId="441BC18E" w14:textId="7D853649" w:rsidR="009648CD" w:rsidRPr="009648CD" w:rsidRDefault="009648CD" w:rsidP="009648CD">
      <w:pPr>
        <w:widowControl w:val="0"/>
        <w:numPr>
          <w:ilvl w:val="0"/>
          <w:numId w:val="16"/>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De conformidad con la Resolución 35/217 de la Asamblea General de las Naciones Unidas del 17 de diciembre de 1980, la ONU Medio Ambiente cobra una tasa del 13 por ciento sobre los gastos del Fondo Fiduciario para la administración de la Secretaría de la CMS. La resolución de la Asamblea General tiene por objeto garantizar que los recursos básicos proporcionados a las organizaciones de las Naciones Unidas no se desvíen de los mandatos básicos aprobados por sus órganos legislativos hacia la administración o ejecución de actividades extrapresupuestarias. En el caso de la ONU Medio Ambiente, </w:t>
      </w:r>
      <w:r w:rsidR="003E460C">
        <w:rPr>
          <w:rFonts w:ascii="Arial" w:eastAsia="Times New Roman" w:hAnsi="Arial" w:cs="Arial"/>
          <w:lang w:val="es-ES"/>
        </w:rPr>
        <w:t>la</w:t>
      </w:r>
      <w:r w:rsidRPr="009648CD">
        <w:rPr>
          <w:rFonts w:ascii="Arial" w:eastAsia="Times New Roman" w:hAnsi="Arial" w:cs="Arial"/>
          <w:lang w:val="es-ES"/>
        </w:rPr>
        <w:t xml:space="preserve"> Director</w:t>
      </w:r>
      <w:r w:rsidR="003E460C">
        <w:rPr>
          <w:rFonts w:ascii="Arial" w:eastAsia="Times New Roman" w:hAnsi="Arial" w:cs="Arial"/>
          <w:lang w:val="es-ES"/>
        </w:rPr>
        <w:t>a</w:t>
      </w:r>
      <w:r w:rsidRPr="009648CD">
        <w:rPr>
          <w:rFonts w:ascii="Arial" w:eastAsia="Times New Roman" w:hAnsi="Arial" w:cs="Arial"/>
          <w:lang w:val="es-ES"/>
        </w:rPr>
        <w:t xml:space="preserve"> Ejecutiv</w:t>
      </w:r>
      <w:r w:rsidR="003E460C">
        <w:rPr>
          <w:rFonts w:ascii="Arial" w:eastAsia="Times New Roman" w:hAnsi="Arial" w:cs="Arial"/>
          <w:lang w:val="es-ES"/>
        </w:rPr>
        <w:t>a</w:t>
      </w:r>
      <w:r w:rsidRPr="009648CD">
        <w:rPr>
          <w:rFonts w:ascii="Arial" w:eastAsia="Times New Roman" w:hAnsi="Arial" w:cs="Arial"/>
          <w:lang w:val="es-ES"/>
        </w:rPr>
        <w:t xml:space="preserve"> ha decidido, de acuerdo con la política establecida de Costes de Apoyo al Programa (PSC, por sus siglas en inglés), devolver una parte del 13 por ciento de los PSC, cargado sobre el gasto de todos los fondos de la Familia CMS, para ayudar a cubrir los costes de los servicios de apoyo administrativo de la Secretaría de la CMS. </w:t>
      </w:r>
    </w:p>
    <w:p w14:paraId="7B9FC510"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u w:val="single"/>
          <w:lang w:val="es-ES"/>
        </w:rPr>
      </w:pPr>
    </w:p>
    <w:p w14:paraId="6B38E838" w14:textId="598C50F5" w:rsidR="003E460C" w:rsidRDefault="003E460C" w:rsidP="00A52AF1">
      <w:pPr>
        <w:spacing w:after="0" w:line="240" w:lineRule="auto"/>
        <w:rPr>
          <w:rFonts w:ascii="Arial" w:eastAsia="Times New Roman" w:hAnsi="Arial" w:cs="Arial"/>
          <w:u w:val="single"/>
          <w:lang w:val="es-ES"/>
        </w:rPr>
      </w:pPr>
    </w:p>
    <w:p w14:paraId="3B57EDB9" w14:textId="354D22B2"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u w:val="single"/>
          <w:lang w:val="es-ES"/>
        </w:rPr>
      </w:pPr>
      <w:r w:rsidRPr="009648CD">
        <w:rPr>
          <w:rFonts w:ascii="Arial" w:eastAsia="Times New Roman" w:hAnsi="Arial" w:cs="Arial"/>
          <w:u w:val="single"/>
          <w:lang w:val="es-ES"/>
        </w:rPr>
        <w:t>Acción que se solicita:</w:t>
      </w:r>
    </w:p>
    <w:p w14:paraId="3747B63D"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55270871" w14:textId="3E12A658" w:rsidR="009648CD" w:rsidRPr="009648CD" w:rsidRDefault="009648CD" w:rsidP="003E460C">
      <w:pPr>
        <w:widowControl w:val="0"/>
        <w:autoSpaceDE w:val="0"/>
        <w:autoSpaceDN w:val="0"/>
        <w:adjustRightInd w:val="0"/>
        <w:spacing w:after="0" w:line="240" w:lineRule="auto"/>
        <w:jc w:val="both"/>
        <w:rPr>
          <w:rFonts w:ascii="Arial" w:eastAsia="Times New Roman" w:hAnsi="Arial" w:cs="Arial"/>
          <w:lang w:val="es-ES"/>
        </w:rPr>
      </w:pPr>
      <w:r w:rsidRPr="009648CD">
        <w:rPr>
          <w:rFonts w:ascii="Arial" w:eastAsia="Times New Roman" w:hAnsi="Arial" w:cs="Arial"/>
          <w:lang w:val="es-ES"/>
        </w:rPr>
        <w:t>Se solicita a la Reunión:</w:t>
      </w:r>
    </w:p>
    <w:p w14:paraId="557BBF6D" w14:textId="77777777" w:rsidR="009648CD" w:rsidRPr="009648CD" w:rsidRDefault="009648CD" w:rsidP="003E460C">
      <w:pPr>
        <w:widowControl w:val="0"/>
        <w:autoSpaceDE w:val="0"/>
        <w:autoSpaceDN w:val="0"/>
        <w:adjustRightInd w:val="0"/>
        <w:spacing w:after="0" w:line="240" w:lineRule="auto"/>
        <w:jc w:val="both"/>
        <w:rPr>
          <w:rFonts w:ascii="Arial" w:eastAsia="Times New Roman" w:hAnsi="Arial" w:cs="Arial"/>
          <w:lang w:val="es-ES"/>
        </w:rPr>
      </w:pPr>
    </w:p>
    <w:p w14:paraId="076B936A" w14:textId="377ACFDE" w:rsidR="009648CD" w:rsidRPr="009648CD" w:rsidRDefault="003E460C" w:rsidP="003E460C">
      <w:pPr>
        <w:widowControl w:val="0"/>
        <w:numPr>
          <w:ilvl w:val="0"/>
          <w:numId w:val="18"/>
        </w:numPr>
        <w:autoSpaceDE w:val="0"/>
        <w:autoSpaceDN w:val="0"/>
        <w:adjustRightInd w:val="0"/>
        <w:spacing w:after="0" w:line="240" w:lineRule="auto"/>
        <w:ind w:left="900"/>
        <w:jc w:val="both"/>
        <w:rPr>
          <w:rFonts w:ascii="Arial" w:eastAsia="Times New Roman" w:hAnsi="Arial" w:cs="Arial"/>
          <w:lang w:val="es-ES"/>
        </w:rPr>
      </w:pPr>
      <w:r>
        <w:rPr>
          <w:rFonts w:ascii="Arial" w:eastAsia="Times New Roman" w:hAnsi="Arial" w:cs="Arial"/>
          <w:lang w:val="es-ES"/>
        </w:rPr>
        <w:t>r</w:t>
      </w:r>
      <w:r w:rsidR="009648CD" w:rsidRPr="009648CD">
        <w:rPr>
          <w:rFonts w:ascii="Arial" w:eastAsia="Times New Roman" w:hAnsi="Arial" w:cs="Arial"/>
          <w:lang w:val="es-ES"/>
        </w:rPr>
        <w:t>evis</w:t>
      </w:r>
      <w:r>
        <w:rPr>
          <w:rFonts w:ascii="Arial" w:eastAsia="Times New Roman" w:hAnsi="Arial" w:cs="Arial"/>
          <w:lang w:val="es-ES"/>
        </w:rPr>
        <w:t>ar</w:t>
      </w:r>
      <w:r w:rsidR="009648CD" w:rsidRPr="009648CD">
        <w:rPr>
          <w:rFonts w:ascii="Arial" w:eastAsia="Times New Roman" w:hAnsi="Arial" w:cs="Arial"/>
          <w:lang w:val="es-ES"/>
        </w:rPr>
        <w:t xml:space="preserve"> los escenarios presupuestarios presentados en los</w:t>
      </w:r>
      <w:r>
        <w:rPr>
          <w:rFonts w:ascii="Arial" w:eastAsia="Times New Roman" w:hAnsi="Arial" w:cs="Arial"/>
          <w:lang w:val="es-ES"/>
        </w:rPr>
        <w:t xml:space="preserve"> </w:t>
      </w:r>
      <w:r w:rsidR="009648CD" w:rsidRPr="009648CD">
        <w:rPr>
          <w:rFonts w:ascii="Arial" w:eastAsia="Times New Roman" w:hAnsi="Arial" w:cs="Arial"/>
          <w:u w:val="single"/>
          <w:lang w:val="es-ES"/>
        </w:rPr>
        <w:t>Anexos 1-3</w:t>
      </w:r>
      <w:r w:rsidR="009648CD" w:rsidRPr="009648CD">
        <w:rPr>
          <w:rFonts w:ascii="Arial" w:eastAsia="Times New Roman" w:hAnsi="Arial" w:cs="Arial"/>
          <w:lang w:val="es-ES"/>
        </w:rPr>
        <w:t>, teniendo también en cuenta los debates de los puntos 10, 11 y 12 del orden del día, y adopte un Presupuesto para 2023-2025;</w:t>
      </w:r>
    </w:p>
    <w:p w14:paraId="450302AE" w14:textId="77777777" w:rsidR="009648CD" w:rsidRPr="009648CD" w:rsidRDefault="009648CD" w:rsidP="003E460C">
      <w:pPr>
        <w:widowControl w:val="0"/>
        <w:autoSpaceDE w:val="0"/>
        <w:autoSpaceDN w:val="0"/>
        <w:adjustRightInd w:val="0"/>
        <w:spacing w:after="0" w:line="240" w:lineRule="auto"/>
        <w:ind w:left="900" w:hanging="360"/>
        <w:jc w:val="both"/>
        <w:rPr>
          <w:rFonts w:ascii="Arial" w:eastAsia="Times New Roman" w:hAnsi="Arial" w:cs="Arial"/>
          <w:lang w:val="es-ES"/>
        </w:rPr>
      </w:pPr>
    </w:p>
    <w:p w14:paraId="1F8A9764" w14:textId="5A642D00" w:rsidR="009648CD" w:rsidRDefault="003E460C" w:rsidP="003E460C">
      <w:pPr>
        <w:widowControl w:val="0"/>
        <w:numPr>
          <w:ilvl w:val="0"/>
          <w:numId w:val="18"/>
        </w:numPr>
        <w:autoSpaceDE w:val="0"/>
        <w:autoSpaceDN w:val="0"/>
        <w:adjustRightInd w:val="0"/>
        <w:spacing w:after="0" w:line="240" w:lineRule="auto"/>
        <w:ind w:left="900"/>
        <w:jc w:val="both"/>
        <w:rPr>
          <w:rFonts w:ascii="Arial" w:eastAsia="Times New Roman" w:hAnsi="Arial" w:cs="Arial"/>
          <w:lang w:val="es-ES"/>
        </w:rPr>
      </w:pPr>
      <w:r>
        <w:rPr>
          <w:rFonts w:ascii="Arial" w:eastAsia="Times New Roman" w:hAnsi="Arial" w:cs="Arial"/>
          <w:lang w:val="es-ES"/>
        </w:rPr>
        <w:t>a</w:t>
      </w:r>
      <w:r w:rsidR="009648CD" w:rsidRPr="009648CD">
        <w:rPr>
          <w:rFonts w:ascii="Arial" w:eastAsia="Times New Roman" w:hAnsi="Arial" w:cs="Arial"/>
          <w:lang w:val="es-ES"/>
        </w:rPr>
        <w:t xml:space="preserve">doptar la Escala de Contribuciones indicativa del </w:t>
      </w:r>
      <w:r w:rsidR="009648CD" w:rsidRPr="009648CD">
        <w:rPr>
          <w:rFonts w:ascii="Arial" w:eastAsia="Times New Roman" w:hAnsi="Arial" w:cs="Arial"/>
          <w:u w:val="single"/>
          <w:lang w:val="es-ES"/>
        </w:rPr>
        <w:t>Anexo 4</w:t>
      </w:r>
      <w:r w:rsidR="009648CD" w:rsidRPr="009648CD">
        <w:rPr>
          <w:rFonts w:ascii="Arial" w:eastAsia="Times New Roman" w:hAnsi="Arial" w:cs="Arial"/>
          <w:lang w:val="es-ES"/>
        </w:rPr>
        <w:t>;</w:t>
      </w:r>
    </w:p>
    <w:p w14:paraId="68DD6E83" w14:textId="77777777" w:rsidR="003E460C" w:rsidRDefault="003E460C" w:rsidP="003E460C">
      <w:pPr>
        <w:pStyle w:val="ListParagraph"/>
        <w:spacing w:after="0" w:line="240" w:lineRule="auto"/>
        <w:contextualSpacing w:val="0"/>
        <w:rPr>
          <w:rFonts w:ascii="Arial" w:eastAsia="Times New Roman" w:hAnsi="Arial" w:cs="Arial"/>
          <w:lang w:val="es-ES"/>
        </w:rPr>
      </w:pPr>
    </w:p>
    <w:p w14:paraId="5C37FC5D" w14:textId="0B4D2B8B" w:rsidR="00E966DE" w:rsidRPr="003E460C" w:rsidRDefault="009648CD" w:rsidP="003E460C">
      <w:pPr>
        <w:widowControl w:val="0"/>
        <w:numPr>
          <w:ilvl w:val="0"/>
          <w:numId w:val="18"/>
        </w:numPr>
        <w:autoSpaceDE w:val="0"/>
        <w:autoSpaceDN w:val="0"/>
        <w:adjustRightInd w:val="0"/>
        <w:spacing w:after="0" w:line="240" w:lineRule="auto"/>
        <w:ind w:left="900"/>
        <w:jc w:val="both"/>
        <w:rPr>
          <w:rFonts w:ascii="Arial" w:eastAsia="Times New Roman" w:hAnsi="Arial" w:cs="Arial"/>
          <w:lang w:val="es-ES"/>
        </w:rPr>
      </w:pPr>
      <w:r w:rsidRPr="003E460C">
        <w:rPr>
          <w:rFonts w:ascii="Arial" w:eastAsia="Times New Roman" w:hAnsi="Arial" w:cs="Arial"/>
          <w:lang w:val="es-ES"/>
        </w:rPr>
        <w:t xml:space="preserve">Adoptar el proyecto revisado de Términos de Referencia para el Fondo Fiduciario, presentado en el </w:t>
      </w:r>
      <w:r w:rsidRPr="003E460C">
        <w:rPr>
          <w:rFonts w:ascii="Arial" w:eastAsia="Times New Roman" w:hAnsi="Arial" w:cs="Arial"/>
          <w:u w:val="single"/>
          <w:lang w:val="es-ES"/>
        </w:rPr>
        <w:t>Anexo 5</w:t>
      </w:r>
      <w:r w:rsidRPr="003E460C">
        <w:rPr>
          <w:rFonts w:ascii="Arial" w:eastAsia="Times New Roman" w:hAnsi="Arial" w:cs="Arial"/>
          <w:lang w:val="es-ES"/>
        </w:rPr>
        <w:t>,y solicite a</w:t>
      </w:r>
      <w:r w:rsidR="00B945B7">
        <w:rPr>
          <w:rFonts w:ascii="Arial" w:eastAsia="Times New Roman" w:hAnsi="Arial" w:cs="Arial"/>
          <w:lang w:val="es-ES"/>
        </w:rPr>
        <w:t xml:space="preserve"> </w:t>
      </w:r>
      <w:r w:rsidRPr="003E460C">
        <w:rPr>
          <w:rFonts w:ascii="Arial" w:eastAsia="Times New Roman" w:hAnsi="Arial" w:cs="Arial"/>
          <w:lang w:val="es-ES"/>
        </w:rPr>
        <w:t>l</w:t>
      </w:r>
      <w:r w:rsidR="00B945B7">
        <w:rPr>
          <w:rFonts w:ascii="Arial" w:eastAsia="Times New Roman" w:hAnsi="Arial" w:cs="Arial"/>
          <w:lang w:val="es-ES"/>
        </w:rPr>
        <w:t>a</w:t>
      </w:r>
      <w:r w:rsidRPr="003E460C">
        <w:rPr>
          <w:rFonts w:ascii="Arial" w:eastAsia="Times New Roman" w:hAnsi="Arial" w:cs="Arial"/>
          <w:lang w:val="es-ES"/>
        </w:rPr>
        <w:t xml:space="preserve"> Director</w:t>
      </w:r>
      <w:r w:rsidR="00B945B7">
        <w:rPr>
          <w:rFonts w:ascii="Arial" w:eastAsia="Times New Roman" w:hAnsi="Arial" w:cs="Arial"/>
          <w:lang w:val="es-ES"/>
        </w:rPr>
        <w:t>a</w:t>
      </w:r>
      <w:r w:rsidRPr="003E460C">
        <w:rPr>
          <w:rFonts w:ascii="Arial" w:eastAsia="Times New Roman" w:hAnsi="Arial" w:cs="Arial"/>
          <w:lang w:val="es-ES"/>
        </w:rPr>
        <w:t xml:space="preserve"> Ejecutiv</w:t>
      </w:r>
      <w:r w:rsidR="00B945B7">
        <w:rPr>
          <w:rFonts w:ascii="Arial" w:eastAsia="Times New Roman" w:hAnsi="Arial" w:cs="Arial"/>
          <w:lang w:val="es-ES"/>
        </w:rPr>
        <w:t>a</w:t>
      </w:r>
      <w:r w:rsidRPr="003E460C">
        <w:rPr>
          <w:rFonts w:ascii="Arial" w:eastAsia="Times New Roman" w:hAnsi="Arial" w:cs="Arial"/>
          <w:lang w:val="es-ES"/>
        </w:rPr>
        <w:t xml:space="preserve"> del PNUMA que prorrogue el Fondo Fiduciario por otros tres años.</w:t>
      </w:r>
    </w:p>
    <w:p w14:paraId="2D58C341" w14:textId="77777777" w:rsidR="009648CD" w:rsidRDefault="009648CD" w:rsidP="00E966DE">
      <w:pPr>
        <w:widowControl w:val="0"/>
        <w:autoSpaceDE w:val="0"/>
        <w:autoSpaceDN w:val="0"/>
        <w:adjustRightInd w:val="0"/>
        <w:spacing w:after="0" w:line="240" w:lineRule="auto"/>
        <w:jc w:val="both"/>
        <w:rPr>
          <w:rFonts w:ascii="Arial" w:eastAsia="Times New Roman" w:hAnsi="Arial" w:cs="Arial"/>
          <w:lang w:val="es-ES"/>
        </w:rPr>
        <w:sectPr w:rsidR="009648CD" w:rsidSect="001A259F">
          <w:headerReference w:type="even" r:id="rId14"/>
          <w:headerReference w:type="default" r:id="rId15"/>
          <w:footerReference w:type="even" r:id="rId16"/>
          <w:footerReference w:type="default" r:id="rId17"/>
          <w:headerReference w:type="first" r:id="rId18"/>
          <w:footerReference w:type="first" r:id="rId19"/>
          <w:pgSz w:w="11906" w:h="16838" w:code="9"/>
          <w:pgMar w:top="1138" w:right="1138" w:bottom="1138" w:left="1138" w:header="708" w:footer="708" w:gutter="0"/>
          <w:cols w:space="708"/>
          <w:titlePg/>
          <w:docGrid w:linePitch="360"/>
        </w:sectPr>
      </w:pPr>
    </w:p>
    <w:p w14:paraId="0AA67CD8" w14:textId="77777777" w:rsidR="009648CD" w:rsidRPr="009648CD" w:rsidRDefault="009648CD" w:rsidP="009648CD">
      <w:pPr>
        <w:widowControl w:val="0"/>
        <w:autoSpaceDE w:val="0"/>
        <w:autoSpaceDN w:val="0"/>
        <w:adjustRightInd w:val="0"/>
        <w:spacing w:after="0" w:line="240" w:lineRule="auto"/>
        <w:ind w:right="90"/>
        <w:contextualSpacing/>
        <w:jc w:val="right"/>
        <w:rPr>
          <w:rFonts w:ascii="Arial" w:eastAsia="Times New Roman" w:hAnsi="Arial" w:cs="Arial"/>
          <w:b/>
          <w:lang w:val="es-ES"/>
        </w:rPr>
      </w:pPr>
      <w:r w:rsidRPr="009648CD">
        <w:rPr>
          <w:rFonts w:ascii="Arial" w:eastAsia="Times New Roman" w:hAnsi="Arial" w:cs="Arial"/>
          <w:b/>
          <w:lang w:val="es-ES"/>
        </w:rPr>
        <w:lastRenderedPageBreak/>
        <w:t>ANEXO 1</w:t>
      </w:r>
    </w:p>
    <w:p w14:paraId="30102211" w14:textId="77777777" w:rsidR="009648CD" w:rsidRPr="009648CD" w:rsidRDefault="009648CD" w:rsidP="009648CD">
      <w:pPr>
        <w:widowControl w:val="0"/>
        <w:autoSpaceDE w:val="0"/>
        <w:autoSpaceDN w:val="0"/>
        <w:adjustRightInd w:val="0"/>
        <w:spacing w:after="0" w:line="240" w:lineRule="auto"/>
        <w:ind w:right="90"/>
        <w:contextualSpacing/>
        <w:jc w:val="right"/>
        <w:rPr>
          <w:rFonts w:ascii="Arial" w:eastAsia="Times New Roman" w:hAnsi="Arial" w:cs="Arial"/>
          <w:b/>
          <w:lang w:val="es-ES"/>
        </w:rPr>
      </w:pPr>
    </w:p>
    <w:p w14:paraId="75F7B778"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lang w:val="es-ES"/>
        </w:rPr>
        <w:t>Presupuesto Propuesto para el Trienio 2023 – 2025 (Escenario 0)</w:t>
      </w:r>
    </w:p>
    <w:p w14:paraId="3B4679DE" w14:textId="77777777" w:rsidR="009648CD" w:rsidRPr="009648CD" w:rsidRDefault="009648CD" w:rsidP="009648CD">
      <w:pPr>
        <w:widowControl w:val="0"/>
        <w:autoSpaceDE w:val="0"/>
        <w:autoSpaceDN w:val="0"/>
        <w:adjustRightInd w:val="0"/>
        <w:spacing w:after="0" w:line="240" w:lineRule="auto"/>
        <w:contextualSpacing/>
        <w:rPr>
          <w:rFonts w:ascii="Arial" w:eastAsia="Times New Roman" w:hAnsi="Arial" w:cs="Arial"/>
          <w:lang w:val="es-ES"/>
        </w:rPr>
      </w:pPr>
    </w:p>
    <w:tbl>
      <w:tblPr>
        <w:tblStyle w:val="PlainTable24"/>
        <w:tblW w:w="0" w:type="auto"/>
        <w:tblLayout w:type="fixed"/>
        <w:tblLook w:val="04A0" w:firstRow="1" w:lastRow="0" w:firstColumn="1" w:lastColumn="0" w:noHBand="0" w:noVBand="1"/>
      </w:tblPr>
      <w:tblGrid>
        <w:gridCol w:w="435"/>
        <w:gridCol w:w="3705"/>
        <w:gridCol w:w="1352"/>
        <w:gridCol w:w="963"/>
        <w:gridCol w:w="963"/>
        <w:gridCol w:w="963"/>
        <w:gridCol w:w="1160"/>
      </w:tblGrid>
      <w:tr w:rsidR="009648CD" w:rsidRPr="009648CD" w14:paraId="0CE391FE" w14:textId="77777777" w:rsidTr="00A52AF1">
        <w:trPr>
          <w:cnfStyle w:val="100000000000" w:firstRow="1" w:lastRow="0" w:firstColumn="0" w:lastColumn="0" w:oddVBand="0" w:evenVBand="0" w:oddHBand="0" w:evenHBand="0" w:firstRowFirstColumn="0" w:firstRowLastColumn="0" w:lastRowFirstColumn="0" w:lastRowLastColumn="0"/>
          <w:trHeight w:val="143"/>
          <w:tblHeader/>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19BE1C7B" w14:textId="77777777" w:rsidR="009648CD" w:rsidRPr="009648CD" w:rsidRDefault="009648CD" w:rsidP="009648CD">
            <w:pPr>
              <w:rPr>
                <w:rFonts w:ascii="Arial" w:hAnsi="Arial" w:cs="Arial"/>
                <w:sz w:val="18"/>
                <w:szCs w:val="18"/>
              </w:rPr>
            </w:pPr>
            <w:bookmarkStart w:id="3" w:name="_Hlk122171233"/>
            <w:r w:rsidRPr="009648CD">
              <w:rPr>
                <w:rFonts w:ascii="Arial" w:hAnsi="Arial" w:cs="Arial"/>
                <w:sz w:val="18"/>
                <w:szCs w:val="18"/>
              </w:rPr>
              <w:t>Líneas Presupuestarias</w:t>
            </w:r>
            <w:r w:rsidRPr="009648CD">
              <w:rPr>
                <w:rFonts w:ascii="Arial" w:hAnsi="Arial" w:cs="Arial"/>
                <w:sz w:val="18"/>
                <w:szCs w:val="18"/>
                <w:vertAlign w:val="superscript"/>
              </w:rPr>
              <w:footnoteReference w:id="4"/>
            </w:r>
          </w:p>
        </w:tc>
        <w:tc>
          <w:tcPr>
            <w:tcW w:w="1352" w:type="dxa"/>
            <w:shd w:val="clear" w:color="auto" w:fill="E7E6E6"/>
            <w:hideMark/>
          </w:tcPr>
          <w:p w14:paraId="2D576490"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xml:space="preserve">Presupuesto </w:t>
            </w:r>
            <w:r w:rsidRPr="009648CD">
              <w:rPr>
                <w:rFonts w:ascii="Arial" w:hAnsi="Arial" w:cs="Arial"/>
                <w:sz w:val="18"/>
                <w:szCs w:val="18"/>
              </w:rPr>
              <w:br/>
              <w:t>2019-2021</w:t>
            </w:r>
          </w:p>
        </w:tc>
        <w:tc>
          <w:tcPr>
            <w:tcW w:w="963" w:type="dxa"/>
            <w:noWrap/>
            <w:hideMark/>
          </w:tcPr>
          <w:p w14:paraId="0CB9C5E7"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2023</w:t>
            </w:r>
          </w:p>
        </w:tc>
        <w:tc>
          <w:tcPr>
            <w:tcW w:w="963" w:type="dxa"/>
            <w:noWrap/>
            <w:hideMark/>
          </w:tcPr>
          <w:p w14:paraId="4DE9DD5F"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2024</w:t>
            </w:r>
          </w:p>
        </w:tc>
        <w:tc>
          <w:tcPr>
            <w:tcW w:w="963" w:type="dxa"/>
            <w:noWrap/>
            <w:hideMark/>
          </w:tcPr>
          <w:p w14:paraId="1FDE7708"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2025</w:t>
            </w:r>
          </w:p>
        </w:tc>
        <w:tc>
          <w:tcPr>
            <w:tcW w:w="1160" w:type="dxa"/>
            <w:noWrap/>
            <w:hideMark/>
          </w:tcPr>
          <w:p w14:paraId="34892880"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Total</w:t>
            </w:r>
          </w:p>
        </w:tc>
      </w:tr>
      <w:tr w:rsidR="009648CD" w:rsidRPr="009648CD" w14:paraId="2FFEB9DA"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1164686F" w14:textId="77777777" w:rsidR="009648CD" w:rsidRPr="009648CD" w:rsidRDefault="009648CD" w:rsidP="009648CD">
            <w:pPr>
              <w:rPr>
                <w:rFonts w:ascii="Arial" w:hAnsi="Arial" w:cs="Arial"/>
                <w:sz w:val="18"/>
                <w:szCs w:val="18"/>
              </w:rPr>
            </w:pPr>
            <w:r w:rsidRPr="009648CD">
              <w:rPr>
                <w:rFonts w:ascii="Arial" w:hAnsi="Arial"/>
                <w:sz w:val="18"/>
                <w:szCs w:val="24"/>
              </w:rPr>
              <w:t>Personal</w:t>
            </w:r>
          </w:p>
        </w:tc>
        <w:tc>
          <w:tcPr>
            <w:tcW w:w="1352" w:type="dxa"/>
            <w:shd w:val="clear" w:color="auto" w:fill="E7E6E6"/>
            <w:noWrap/>
            <w:vAlign w:val="bottom"/>
          </w:tcPr>
          <w:p w14:paraId="540735C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33A6E9C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2562A8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54F4397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0" w:type="dxa"/>
            <w:noWrap/>
            <w:vAlign w:val="bottom"/>
          </w:tcPr>
          <w:p w14:paraId="384E542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50712C40" w14:textId="77777777" w:rsidTr="00A52AF1">
        <w:trPr>
          <w:trHeight w:val="234"/>
        </w:trPr>
        <w:tc>
          <w:tcPr>
            <w:cnfStyle w:val="001000000000" w:firstRow="0" w:lastRow="0" w:firstColumn="1" w:lastColumn="0" w:oddVBand="0" w:evenVBand="0" w:oddHBand="0" w:evenHBand="0" w:firstRowFirstColumn="0" w:firstRowLastColumn="0" w:lastRowFirstColumn="0" w:lastRowLastColumn="0"/>
            <w:tcW w:w="435" w:type="dxa"/>
            <w:noWrap/>
          </w:tcPr>
          <w:p w14:paraId="5A2CB2B1" w14:textId="77777777" w:rsidR="009648CD" w:rsidRPr="009648CD" w:rsidRDefault="009648CD" w:rsidP="009648CD">
            <w:pPr>
              <w:rPr>
                <w:rFonts w:ascii="Arial" w:hAnsi="Arial" w:cs="Arial"/>
                <w:sz w:val="18"/>
                <w:szCs w:val="18"/>
              </w:rPr>
            </w:pPr>
            <w:r w:rsidRPr="009648CD">
              <w:rPr>
                <w:rFonts w:ascii="Arial" w:hAnsi="Arial"/>
                <w:sz w:val="18"/>
                <w:szCs w:val="24"/>
              </w:rPr>
              <w:t>1a</w:t>
            </w:r>
          </w:p>
        </w:tc>
        <w:tc>
          <w:tcPr>
            <w:tcW w:w="3705" w:type="dxa"/>
          </w:tcPr>
          <w:p w14:paraId="7FD0099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P-3 (100 %)</w:t>
            </w:r>
          </w:p>
        </w:tc>
        <w:tc>
          <w:tcPr>
            <w:tcW w:w="1352" w:type="dxa"/>
            <w:shd w:val="clear" w:color="auto" w:fill="E7E6E6"/>
            <w:noWrap/>
            <w:vAlign w:val="bottom"/>
          </w:tcPr>
          <w:p w14:paraId="6B0DB9A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89831F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144 297</w:t>
            </w:r>
          </w:p>
        </w:tc>
        <w:tc>
          <w:tcPr>
            <w:tcW w:w="963" w:type="dxa"/>
            <w:noWrap/>
            <w:vAlign w:val="bottom"/>
          </w:tcPr>
          <w:p w14:paraId="51C23C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147 183</w:t>
            </w:r>
          </w:p>
        </w:tc>
        <w:tc>
          <w:tcPr>
            <w:tcW w:w="963" w:type="dxa"/>
            <w:noWrap/>
            <w:vAlign w:val="bottom"/>
          </w:tcPr>
          <w:p w14:paraId="23A4784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150 127</w:t>
            </w:r>
          </w:p>
        </w:tc>
        <w:tc>
          <w:tcPr>
            <w:tcW w:w="1160" w:type="dxa"/>
            <w:noWrap/>
            <w:vAlign w:val="bottom"/>
          </w:tcPr>
          <w:p w14:paraId="77A6AE1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441 607 </w:t>
            </w:r>
          </w:p>
        </w:tc>
      </w:tr>
      <w:tr w:rsidR="009648CD" w:rsidRPr="009648CD" w14:paraId="7475FB80"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20BB7E2D" w14:textId="77777777" w:rsidR="009648CD" w:rsidRPr="009648CD" w:rsidRDefault="009648CD" w:rsidP="009648CD">
            <w:pPr>
              <w:rPr>
                <w:rFonts w:ascii="Arial" w:hAnsi="Arial" w:cs="Arial"/>
                <w:sz w:val="18"/>
                <w:szCs w:val="18"/>
              </w:rPr>
            </w:pPr>
            <w:r w:rsidRPr="009648CD">
              <w:rPr>
                <w:rFonts w:ascii="Arial" w:hAnsi="Arial"/>
                <w:sz w:val="18"/>
                <w:szCs w:val="24"/>
              </w:rPr>
              <w:t>1b</w:t>
            </w:r>
          </w:p>
        </w:tc>
        <w:tc>
          <w:tcPr>
            <w:tcW w:w="3705" w:type="dxa"/>
          </w:tcPr>
          <w:p w14:paraId="53E43F8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rPr>
            </w:pPr>
            <w:r w:rsidRPr="009648CD">
              <w:rPr>
                <w:rFonts w:ascii="Arial" w:hAnsi="Arial"/>
                <w:strike/>
                <w:sz w:val="18"/>
                <w:szCs w:val="24"/>
              </w:rPr>
              <w:t>Oficial del Programa, P-2 (100 %)</w:t>
            </w:r>
          </w:p>
        </w:tc>
        <w:tc>
          <w:tcPr>
            <w:tcW w:w="1352" w:type="dxa"/>
            <w:shd w:val="clear" w:color="auto" w:fill="E7E6E6"/>
            <w:noWrap/>
            <w:vAlign w:val="bottom"/>
          </w:tcPr>
          <w:p w14:paraId="76667E0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332 894</w:t>
            </w:r>
          </w:p>
        </w:tc>
        <w:tc>
          <w:tcPr>
            <w:tcW w:w="963" w:type="dxa"/>
            <w:noWrap/>
            <w:vAlign w:val="bottom"/>
          </w:tcPr>
          <w:p w14:paraId="54FCC34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FDC6F9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6B26DF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463182D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16C1AABD" w14:textId="77777777" w:rsidTr="00A52AF1">
        <w:trPr>
          <w:trHeight w:val="248"/>
        </w:trPr>
        <w:tc>
          <w:tcPr>
            <w:cnfStyle w:val="001000000000" w:firstRow="0" w:lastRow="0" w:firstColumn="1" w:lastColumn="0" w:oddVBand="0" w:evenVBand="0" w:oddHBand="0" w:evenHBand="0" w:firstRowFirstColumn="0" w:firstRowLastColumn="0" w:lastRowFirstColumn="0" w:lastRowLastColumn="0"/>
            <w:tcW w:w="435" w:type="dxa"/>
            <w:noWrap/>
          </w:tcPr>
          <w:p w14:paraId="6D3E4593" w14:textId="77777777" w:rsidR="009648CD" w:rsidRPr="009648CD" w:rsidRDefault="009648CD" w:rsidP="009648CD">
            <w:pPr>
              <w:rPr>
                <w:rFonts w:ascii="Arial" w:hAnsi="Arial" w:cs="Arial"/>
                <w:sz w:val="18"/>
                <w:szCs w:val="18"/>
              </w:rPr>
            </w:pPr>
            <w:r w:rsidRPr="009648CD">
              <w:rPr>
                <w:rFonts w:ascii="Arial" w:hAnsi="Arial"/>
                <w:sz w:val="18"/>
                <w:szCs w:val="24"/>
              </w:rPr>
              <w:t>1c</w:t>
            </w:r>
          </w:p>
        </w:tc>
        <w:tc>
          <w:tcPr>
            <w:tcW w:w="3705" w:type="dxa"/>
          </w:tcPr>
          <w:p w14:paraId="08FFFDC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P-2 (50 %)</w:t>
            </w:r>
          </w:p>
        </w:tc>
        <w:tc>
          <w:tcPr>
            <w:tcW w:w="1352" w:type="dxa"/>
            <w:shd w:val="clear" w:color="auto" w:fill="E7E6E6"/>
            <w:noWrap/>
            <w:vAlign w:val="bottom"/>
          </w:tcPr>
          <w:p w14:paraId="5FB7B25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542189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3B60FE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A8DE4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207DD78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B92DCB4" w14:textId="77777777" w:rsidTr="00A52AF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35" w:type="dxa"/>
            <w:noWrap/>
          </w:tcPr>
          <w:p w14:paraId="1EBFC896" w14:textId="77777777" w:rsidR="009648CD" w:rsidRPr="009648CD" w:rsidRDefault="009648CD" w:rsidP="009648CD">
            <w:pPr>
              <w:rPr>
                <w:rFonts w:ascii="Arial" w:hAnsi="Arial" w:cs="Arial"/>
                <w:sz w:val="18"/>
                <w:szCs w:val="18"/>
              </w:rPr>
            </w:pPr>
            <w:r w:rsidRPr="009648CD">
              <w:rPr>
                <w:rFonts w:ascii="Arial" w:hAnsi="Arial"/>
                <w:sz w:val="18"/>
                <w:szCs w:val="24"/>
              </w:rPr>
              <w:t>1d</w:t>
            </w:r>
          </w:p>
        </w:tc>
        <w:tc>
          <w:tcPr>
            <w:tcW w:w="3705" w:type="dxa"/>
          </w:tcPr>
          <w:p w14:paraId="3E7EF79C"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 xml:space="preserve">Consultor/Contratista Individual </w:t>
            </w:r>
          </w:p>
        </w:tc>
        <w:tc>
          <w:tcPr>
            <w:tcW w:w="1352" w:type="dxa"/>
            <w:shd w:val="clear" w:color="auto" w:fill="E7E6E6"/>
            <w:noWrap/>
            <w:vAlign w:val="bottom"/>
          </w:tcPr>
          <w:p w14:paraId="27EE02B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0EA5D7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A11D47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22 200</w:t>
            </w:r>
          </w:p>
        </w:tc>
        <w:tc>
          <w:tcPr>
            <w:tcW w:w="963" w:type="dxa"/>
            <w:noWrap/>
            <w:vAlign w:val="bottom"/>
          </w:tcPr>
          <w:p w14:paraId="491182E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1160" w:type="dxa"/>
            <w:noWrap/>
            <w:vAlign w:val="bottom"/>
          </w:tcPr>
          <w:p w14:paraId="3FD8647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52 200 </w:t>
            </w:r>
          </w:p>
        </w:tc>
      </w:tr>
      <w:tr w:rsidR="009648CD" w:rsidRPr="009648CD" w14:paraId="6ABDE4D7" w14:textId="77777777" w:rsidTr="00A52AF1">
        <w:trPr>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7C29DD6C" w14:textId="77777777" w:rsidR="009648CD" w:rsidRPr="009648CD" w:rsidRDefault="009648CD" w:rsidP="009648CD">
            <w:pPr>
              <w:rPr>
                <w:rFonts w:ascii="Arial" w:hAnsi="Arial" w:cs="Arial"/>
                <w:sz w:val="18"/>
                <w:szCs w:val="18"/>
              </w:rPr>
            </w:pPr>
            <w:r w:rsidRPr="009648CD">
              <w:rPr>
                <w:rFonts w:ascii="Arial" w:hAnsi="Arial"/>
                <w:sz w:val="18"/>
                <w:szCs w:val="24"/>
              </w:rPr>
              <w:t>2</w:t>
            </w:r>
          </w:p>
        </w:tc>
        <w:tc>
          <w:tcPr>
            <w:tcW w:w="3705" w:type="dxa"/>
          </w:tcPr>
          <w:p w14:paraId="6D20782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Asistente administrativo, G-5 (50 %)</w:t>
            </w:r>
          </w:p>
        </w:tc>
        <w:tc>
          <w:tcPr>
            <w:tcW w:w="1352" w:type="dxa"/>
            <w:shd w:val="clear" w:color="auto" w:fill="E7E6E6"/>
            <w:noWrap/>
            <w:vAlign w:val="bottom"/>
          </w:tcPr>
          <w:p w14:paraId="11ADB2F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106 300</w:t>
            </w:r>
          </w:p>
        </w:tc>
        <w:tc>
          <w:tcPr>
            <w:tcW w:w="963" w:type="dxa"/>
            <w:noWrap/>
            <w:vAlign w:val="bottom"/>
          </w:tcPr>
          <w:p w14:paraId="4FB7053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37 598</w:t>
            </w:r>
          </w:p>
        </w:tc>
        <w:tc>
          <w:tcPr>
            <w:tcW w:w="963" w:type="dxa"/>
            <w:noWrap/>
            <w:vAlign w:val="bottom"/>
          </w:tcPr>
          <w:p w14:paraId="3B4F1EB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38 350</w:t>
            </w:r>
          </w:p>
        </w:tc>
        <w:tc>
          <w:tcPr>
            <w:tcW w:w="963" w:type="dxa"/>
            <w:noWrap/>
            <w:vAlign w:val="bottom"/>
          </w:tcPr>
          <w:p w14:paraId="655B0EC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39 117</w:t>
            </w:r>
          </w:p>
        </w:tc>
        <w:tc>
          <w:tcPr>
            <w:tcW w:w="1160" w:type="dxa"/>
            <w:noWrap/>
            <w:vAlign w:val="bottom"/>
          </w:tcPr>
          <w:p w14:paraId="7151D0A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115 064 </w:t>
            </w:r>
          </w:p>
        </w:tc>
      </w:tr>
      <w:tr w:rsidR="009648CD" w:rsidRPr="009648CD" w14:paraId="0095AC08"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200EE0A" w14:textId="77777777" w:rsidR="009648CD" w:rsidRPr="009648CD" w:rsidRDefault="009648CD" w:rsidP="009648CD">
            <w:pPr>
              <w:rPr>
                <w:rFonts w:ascii="Arial" w:hAnsi="Arial" w:cs="Arial"/>
                <w:sz w:val="18"/>
                <w:szCs w:val="18"/>
              </w:rPr>
            </w:pPr>
            <w:r w:rsidRPr="009648CD">
              <w:rPr>
                <w:rFonts w:ascii="Arial" w:hAnsi="Arial"/>
                <w:sz w:val="18"/>
                <w:szCs w:val="24"/>
              </w:rPr>
              <w:t>3</w:t>
            </w:r>
          </w:p>
        </w:tc>
        <w:tc>
          <w:tcPr>
            <w:tcW w:w="3705" w:type="dxa"/>
          </w:tcPr>
          <w:p w14:paraId="48B8B89E"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Formación del personal</w:t>
            </w:r>
          </w:p>
        </w:tc>
        <w:tc>
          <w:tcPr>
            <w:tcW w:w="1352" w:type="dxa"/>
            <w:shd w:val="clear" w:color="auto" w:fill="E7E6E6"/>
            <w:noWrap/>
            <w:vAlign w:val="bottom"/>
          </w:tcPr>
          <w:p w14:paraId="718F6E1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267E9F3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62AF431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78AEC7F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1160" w:type="dxa"/>
            <w:noWrap/>
            <w:vAlign w:val="bottom"/>
          </w:tcPr>
          <w:p w14:paraId="64392D8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15 000 </w:t>
            </w:r>
          </w:p>
        </w:tc>
      </w:tr>
      <w:tr w:rsidR="009648CD" w:rsidRPr="009648CD" w14:paraId="1478ABAB"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8F563A9" w14:textId="77777777" w:rsidR="009648CD" w:rsidRPr="009648CD" w:rsidRDefault="009648CD" w:rsidP="009648CD">
            <w:pPr>
              <w:jc w:val="right"/>
              <w:rPr>
                <w:rFonts w:ascii="Arial" w:hAnsi="Arial" w:cs="Arial"/>
                <w:sz w:val="18"/>
                <w:szCs w:val="18"/>
              </w:rPr>
            </w:pPr>
          </w:p>
        </w:tc>
        <w:tc>
          <w:tcPr>
            <w:tcW w:w="3705" w:type="dxa"/>
          </w:tcPr>
          <w:p w14:paraId="48FCF9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2BEC397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454 194</w:t>
            </w:r>
          </w:p>
        </w:tc>
        <w:tc>
          <w:tcPr>
            <w:tcW w:w="963" w:type="dxa"/>
            <w:noWrap/>
            <w:vAlign w:val="bottom"/>
          </w:tcPr>
          <w:p w14:paraId="206547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186 895</w:t>
            </w:r>
          </w:p>
        </w:tc>
        <w:tc>
          <w:tcPr>
            <w:tcW w:w="963" w:type="dxa"/>
            <w:noWrap/>
            <w:vAlign w:val="bottom"/>
          </w:tcPr>
          <w:p w14:paraId="68646A4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212 733</w:t>
            </w:r>
          </w:p>
        </w:tc>
        <w:tc>
          <w:tcPr>
            <w:tcW w:w="963" w:type="dxa"/>
            <w:noWrap/>
            <w:vAlign w:val="bottom"/>
          </w:tcPr>
          <w:p w14:paraId="6F4D55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224 244</w:t>
            </w:r>
          </w:p>
        </w:tc>
        <w:tc>
          <w:tcPr>
            <w:tcW w:w="1160" w:type="dxa"/>
            <w:noWrap/>
            <w:vAlign w:val="bottom"/>
          </w:tcPr>
          <w:p w14:paraId="04CF017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623 871</w:t>
            </w:r>
          </w:p>
        </w:tc>
      </w:tr>
      <w:tr w:rsidR="009648CD" w:rsidRPr="009648CD" w14:paraId="0D905677"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745E8CBE" w14:textId="77777777" w:rsidR="009648CD" w:rsidRPr="009648CD" w:rsidRDefault="009648CD" w:rsidP="009648CD">
            <w:pPr>
              <w:rPr>
                <w:rFonts w:ascii="Arial" w:hAnsi="Arial" w:cs="Arial"/>
                <w:sz w:val="18"/>
                <w:szCs w:val="18"/>
              </w:rPr>
            </w:pPr>
            <w:r w:rsidRPr="009648CD">
              <w:rPr>
                <w:rFonts w:ascii="Arial" w:hAnsi="Arial"/>
                <w:sz w:val="18"/>
                <w:szCs w:val="24"/>
              </w:rPr>
              <w:t>Actividades de la Secretaría</w:t>
            </w:r>
          </w:p>
        </w:tc>
        <w:tc>
          <w:tcPr>
            <w:tcW w:w="1352" w:type="dxa"/>
            <w:shd w:val="clear" w:color="auto" w:fill="E7E6E6"/>
            <w:noWrap/>
            <w:vAlign w:val="bottom"/>
          </w:tcPr>
          <w:p w14:paraId="6A4A5C1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41BCD7E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04B437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10B7724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0" w:type="dxa"/>
            <w:noWrap/>
            <w:vAlign w:val="bottom"/>
          </w:tcPr>
          <w:p w14:paraId="68A7EF3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27368DB4" w14:textId="77777777" w:rsidTr="00A52AF1">
        <w:trPr>
          <w:trHeight w:val="253"/>
        </w:trPr>
        <w:tc>
          <w:tcPr>
            <w:cnfStyle w:val="001000000000" w:firstRow="0" w:lastRow="0" w:firstColumn="1" w:lastColumn="0" w:oddVBand="0" w:evenVBand="0" w:oddHBand="0" w:evenHBand="0" w:firstRowFirstColumn="0" w:firstRowLastColumn="0" w:lastRowFirstColumn="0" w:lastRowLastColumn="0"/>
            <w:tcW w:w="435" w:type="dxa"/>
            <w:noWrap/>
          </w:tcPr>
          <w:p w14:paraId="7551CC06" w14:textId="77777777" w:rsidR="009648CD" w:rsidRPr="009648CD" w:rsidRDefault="009648CD" w:rsidP="009648CD">
            <w:pPr>
              <w:rPr>
                <w:rFonts w:ascii="Arial" w:hAnsi="Arial" w:cs="Arial"/>
                <w:sz w:val="18"/>
                <w:szCs w:val="18"/>
              </w:rPr>
            </w:pPr>
            <w:r w:rsidRPr="009648CD">
              <w:rPr>
                <w:rFonts w:ascii="Arial" w:hAnsi="Arial"/>
                <w:sz w:val="18"/>
                <w:szCs w:val="24"/>
              </w:rPr>
              <w:t>4</w:t>
            </w:r>
          </w:p>
        </w:tc>
        <w:tc>
          <w:tcPr>
            <w:tcW w:w="3705" w:type="dxa"/>
          </w:tcPr>
          <w:p w14:paraId="5E0CF63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Viajes oficiales del personal</w:t>
            </w:r>
          </w:p>
        </w:tc>
        <w:tc>
          <w:tcPr>
            <w:tcW w:w="1352" w:type="dxa"/>
            <w:shd w:val="clear" w:color="auto" w:fill="E7E6E6"/>
            <w:noWrap/>
            <w:vAlign w:val="bottom"/>
          </w:tcPr>
          <w:p w14:paraId="324F904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315FA36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3D0C80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23ACB52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33ADA24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7C898E60"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72E6F00E" w14:textId="77777777" w:rsidR="009648CD" w:rsidRPr="009648CD" w:rsidRDefault="009648CD" w:rsidP="009648CD">
            <w:pPr>
              <w:rPr>
                <w:rFonts w:ascii="Arial" w:hAnsi="Arial" w:cs="Arial"/>
                <w:sz w:val="18"/>
                <w:szCs w:val="18"/>
              </w:rPr>
            </w:pPr>
            <w:r w:rsidRPr="009648CD">
              <w:rPr>
                <w:rFonts w:ascii="Arial" w:hAnsi="Arial"/>
                <w:sz w:val="18"/>
                <w:szCs w:val="24"/>
              </w:rPr>
              <w:t>5</w:t>
            </w:r>
          </w:p>
        </w:tc>
        <w:tc>
          <w:tcPr>
            <w:tcW w:w="3705" w:type="dxa"/>
          </w:tcPr>
          <w:p w14:paraId="209435BC"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Traducción</w:t>
            </w:r>
          </w:p>
        </w:tc>
        <w:tc>
          <w:tcPr>
            <w:tcW w:w="1352" w:type="dxa"/>
            <w:shd w:val="clear" w:color="auto" w:fill="E7E6E6"/>
            <w:noWrap/>
            <w:vAlign w:val="bottom"/>
          </w:tcPr>
          <w:p w14:paraId="70DE2F7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c>
          <w:tcPr>
            <w:tcW w:w="963" w:type="dxa"/>
            <w:noWrap/>
            <w:vAlign w:val="bottom"/>
          </w:tcPr>
          <w:p w14:paraId="16CF84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3" w:type="dxa"/>
            <w:noWrap/>
            <w:vAlign w:val="bottom"/>
          </w:tcPr>
          <w:p w14:paraId="3211890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65C3B6F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1160" w:type="dxa"/>
            <w:noWrap/>
            <w:vAlign w:val="bottom"/>
          </w:tcPr>
          <w:p w14:paraId="204E727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r>
      <w:tr w:rsidR="009648CD" w:rsidRPr="009648CD" w14:paraId="7EB0ED44" w14:textId="77777777" w:rsidTr="00A52AF1">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4427E898" w14:textId="77777777" w:rsidR="009648CD" w:rsidRPr="009648CD" w:rsidRDefault="009648CD" w:rsidP="009648CD">
            <w:pPr>
              <w:rPr>
                <w:rFonts w:ascii="Arial" w:hAnsi="Arial" w:cs="Arial"/>
                <w:sz w:val="18"/>
                <w:szCs w:val="18"/>
              </w:rPr>
            </w:pPr>
            <w:r w:rsidRPr="009648CD">
              <w:rPr>
                <w:rFonts w:ascii="Arial" w:hAnsi="Arial"/>
                <w:sz w:val="18"/>
                <w:szCs w:val="24"/>
              </w:rPr>
              <w:t>6</w:t>
            </w:r>
          </w:p>
        </w:tc>
        <w:tc>
          <w:tcPr>
            <w:tcW w:w="3705" w:type="dxa"/>
          </w:tcPr>
          <w:p w14:paraId="4A12E277"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Estudios analíticos, evaluaciones científicas, elaboración de directrices, etc.</w:t>
            </w:r>
          </w:p>
        </w:tc>
        <w:tc>
          <w:tcPr>
            <w:tcW w:w="1352" w:type="dxa"/>
            <w:shd w:val="clear" w:color="auto" w:fill="E7E6E6"/>
            <w:noWrap/>
            <w:vAlign w:val="bottom"/>
          </w:tcPr>
          <w:p w14:paraId="5186C18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39BA364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7C0EF0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F9F947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280FBC2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7919418" w14:textId="77777777" w:rsidTr="00A52AF1">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35" w:type="dxa"/>
            <w:noWrap/>
          </w:tcPr>
          <w:p w14:paraId="648B3B25" w14:textId="77777777" w:rsidR="009648CD" w:rsidRPr="009648CD" w:rsidRDefault="009648CD" w:rsidP="009648CD">
            <w:pPr>
              <w:rPr>
                <w:rFonts w:ascii="Arial" w:hAnsi="Arial" w:cs="Arial"/>
                <w:sz w:val="18"/>
                <w:szCs w:val="18"/>
              </w:rPr>
            </w:pPr>
            <w:r w:rsidRPr="009648CD">
              <w:rPr>
                <w:rFonts w:ascii="Arial" w:hAnsi="Arial"/>
                <w:sz w:val="18"/>
                <w:szCs w:val="24"/>
              </w:rPr>
              <w:t>7</w:t>
            </w:r>
          </w:p>
        </w:tc>
        <w:tc>
          <w:tcPr>
            <w:tcW w:w="3705" w:type="dxa"/>
          </w:tcPr>
          <w:p w14:paraId="4C68D494"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Impresión de material técnico/informativo y compra de fotografías, ilustraciones, etc.</w:t>
            </w:r>
          </w:p>
        </w:tc>
        <w:tc>
          <w:tcPr>
            <w:tcW w:w="1352" w:type="dxa"/>
            <w:shd w:val="clear" w:color="auto" w:fill="E7E6E6"/>
            <w:noWrap/>
            <w:vAlign w:val="bottom"/>
          </w:tcPr>
          <w:p w14:paraId="6CB01F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3BAE08F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E9AE1E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6D8D2D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371CD1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6D6A961"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6EB5A5F" w14:textId="77777777" w:rsidR="009648CD" w:rsidRPr="009648CD" w:rsidRDefault="009648CD" w:rsidP="009648CD">
            <w:pPr>
              <w:rPr>
                <w:rFonts w:ascii="Arial" w:hAnsi="Arial" w:cs="Arial"/>
                <w:sz w:val="18"/>
                <w:szCs w:val="18"/>
              </w:rPr>
            </w:pPr>
          </w:p>
        </w:tc>
        <w:tc>
          <w:tcPr>
            <w:tcW w:w="3705" w:type="dxa"/>
          </w:tcPr>
          <w:p w14:paraId="1DF6DFC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22F4AD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160 000</w:t>
            </w:r>
          </w:p>
        </w:tc>
        <w:tc>
          <w:tcPr>
            <w:tcW w:w="963" w:type="dxa"/>
            <w:noWrap/>
            <w:vAlign w:val="bottom"/>
          </w:tcPr>
          <w:p w14:paraId="1FBFC5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25 000</w:t>
            </w:r>
          </w:p>
        </w:tc>
        <w:tc>
          <w:tcPr>
            <w:tcW w:w="963" w:type="dxa"/>
            <w:noWrap/>
            <w:vAlign w:val="bottom"/>
          </w:tcPr>
          <w:p w14:paraId="1B0184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963" w:type="dxa"/>
            <w:noWrap/>
            <w:vAlign w:val="bottom"/>
          </w:tcPr>
          <w:p w14:paraId="245168A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1160" w:type="dxa"/>
            <w:noWrap/>
            <w:vAlign w:val="bottom"/>
          </w:tcPr>
          <w:p w14:paraId="6229560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100 000</w:t>
            </w:r>
          </w:p>
        </w:tc>
      </w:tr>
      <w:tr w:rsidR="009648CD" w:rsidRPr="000100EC" w14:paraId="336B61F4" w14:textId="77777777" w:rsidTr="00A52AF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542CCFB8"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Actividades del Comité Asesor y los Expertos Externos</w:t>
            </w:r>
          </w:p>
        </w:tc>
        <w:tc>
          <w:tcPr>
            <w:tcW w:w="1352" w:type="dxa"/>
            <w:shd w:val="clear" w:color="auto" w:fill="E7E6E6"/>
            <w:noWrap/>
            <w:vAlign w:val="bottom"/>
          </w:tcPr>
          <w:p w14:paraId="5629ABB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17AE996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2040B8A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6DF982A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0" w:type="dxa"/>
            <w:noWrap/>
            <w:vAlign w:val="bottom"/>
          </w:tcPr>
          <w:p w14:paraId="181687F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2D2268BB" w14:textId="77777777" w:rsidTr="00A52AF1">
        <w:trPr>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3999A934" w14:textId="77777777" w:rsidR="009648CD" w:rsidRPr="009648CD" w:rsidRDefault="009648CD" w:rsidP="009648CD">
            <w:pPr>
              <w:rPr>
                <w:rFonts w:ascii="Arial" w:hAnsi="Arial" w:cs="Arial"/>
                <w:sz w:val="18"/>
                <w:szCs w:val="18"/>
              </w:rPr>
            </w:pPr>
            <w:r w:rsidRPr="009648CD">
              <w:rPr>
                <w:rFonts w:ascii="Arial" w:hAnsi="Arial"/>
                <w:sz w:val="18"/>
                <w:szCs w:val="24"/>
              </w:rPr>
              <w:t>8</w:t>
            </w:r>
          </w:p>
        </w:tc>
        <w:tc>
          <w:tcPr>
            <w:tcW w:w="3705" w:type="dxa"/>
          </w:tcPr>
          <w:p w14:paraId="56FD0861"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 xml:space="preserve">Viajes oficiales de CA y Expertos </w:t>
            </w:r>
          </w:p>
        </w:tc>
        <w:tc>
          <w:tcPr>
            <w:tcW w:w="1352" w:type="dxa"/>
            <w:shd w:val="clear" w:color="auto" w:fill="E7E6E6"/>
            <w:noWrap/>
            <w:vAlign w:val="bottom"/>
          </w:tcPr>
          <w:p w14:paraId="44375EE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1B41CDA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467BE09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196458B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39AC96C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12CA93F6"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1C188622" w14:textId="77777777" w:rsidR="009648CD" w:rsidRPr="009648CD" w:rsidRDefault="009648CD" w:rsidP="009648CD">
            <w:pPr>
              <w:rPr>
                <w:rFonts w:ascii="Arial" w:hAnsi="Arial" w:cs="Arial"/>
                <w:sz w:val="18"/>
                <w:szCs w:val="18"/>
              </w:rPr>
            </w:pPr>
          </w:p>
        </w:tc>
        <w:tc>
          <w:tcPr>
            <w:tcW w:w="3705" w:type="dxa"/>
          </w:tcPr>
          <w:p w14:paraId="73DE82A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3A47BC6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6D14876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479C34A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4E9D567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050B04F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0100EC" w14:paraId="3F943539"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009AED22"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Reuniones de los Órganos de Gobierno</w:t>
            </w:r>
          </w:p>
        </w:tc>
        <w:tc>
          <w:tcPr>
            <w:tcW w:w="1352" w:type="dxa"/>
            <w:shd w:val="clear" w:color="auto" w:fill="E7E6E6"/>
            <w:noWrap/>
            <w:vAlign w:val="bottom"/>
          </w:tcPr>
          <w:p w14:paraId="5287DDA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414E771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7A3C114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6D700C7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0" w:type="dxa"/>
            <w:noWrap/>
            <w:vAlign w:val="bottom"/>
          </w:tcPr>
          <w:p w14:paraId="7E9BF1B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0100EC" w14:paraId="1C899DBE" w14:textId="77777777" w:rsidTr="00A52AF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33CA936A"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5ª Reunión de los Signatarios (MOS5)</w:t>
            </w:r>
          </w:p>
        </w:tc>
        <w:tc>
          <w:tcPr>
            <w:tcW w:w="1352" w:type="dxa"/>
            <w:shd w:val="clear" w:color="auto" w:fill="E7E6E6"/>
            <w:noWrap/>
            <w:vAlign w:val="bottom"/>
          </w:tcPr>
          <w:p w14:paraId="7D861CD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1D0CCA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0EB8065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44D8129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0" w:type="dxa"/>
            <w:noWrap/>
            <w:vAlign w:val="bottom"/>
          </w:tcPr>
          <w:p w14:paraId="304D322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5783DFAF" w14:textId="77777777" w:rsidTr="00A52AF1">
        <w:trPr>
          <w:trHeight w:val="242"/>
        </w:trPr>
        <w:tc>
          <w:tcPr>
            <w:cnfStyle w:val="001000000000" w:firstRow="0" w:lastRow="0" w:firstColumn="1" w:lastColumn="0" w:oddVBand="0" w:evenVBand="0" w:oddHBand="0" w:evenHBand="0" w:firstRowFirstColumn="0" w:firstRowLastColumn="0" w:lastRowFirstColumn="0" w:lastRowLastColumn="0"/>
            <w:tcW w:w="435" w:type="dxa"/>
            <w:noWrap/>
          </w:tcPr>
          <w:p w14:paraId="667555DE" w14:textId="77777777" w:rsidR="009648CD" w:rsidRPr="009648CD" w:rsidRDefault="009648CD" w:rsidP="009648CD">
            <w:pPr>
              <w:rPr>
                <w:rFonts w:ascii="Arial" w:hAnsi="Arial" w:cs="Arial"/>
                <w:sz w:val="18"/>
                <w:szCs w:val="18"/>
              </w:rPr>
            </w:pPr>
            <w:r w:rsidRPr="009648CD">
              <w:rPr>
                <w:rFonts w:ascii="Arial" w:hAnsi="Arial"/>
                <w:sz w:val="18"/>
                <w:szCs w:val="24"/>
              </w:rPr>
              <w:t>9</w:t>
            </w:r>
          </w:p>
        </w:tc>
        <w:tc>
          <w:tcPr>
            <w:tcW w:w="3705" w:type="dxa"/>
          </w:tcPr>
          <w:p w14:paraId="3E6C094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cabinas de interpretación, catering)</w:t>
            </w:r>
          </w:p>
        </w:tc>
        <w:tc>
          <w:tcPr>
            <w:tcW w:w="1352" w:type="dxa"/>
            <w:shd w:val="clear" w:color="auto" w:fill="E7E6E6"/>
            <w:noWrap/>
            <w:vAlign w:val="bottom"/>
          </w:tcPr>
          <w:p w14:paraId="51ADBF2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30 000 </w:t>
            </w:r>
          </w:p>
        </w:tc>
        <w:tc>
          <w:tcPr>
            <w:tcW w:w="963" w:type="dxa"/>
            <w:noWrap/>
            <w:vAlign w:val="bottom"/>
          </w:tcPr>
          <w:p w14:paraId="118A9EB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DF6EB9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54B9641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15 000 </w:t>
            </w:r>
          </w:p>
        </w:tc>
        <w:tc>
          <w:tcPr>
            <w:tcW w:w="1160" w:type="dxa"/>
            <w:noWrap/>
            <w:vAlign w:val="bottom"/>
          </w:tcPr>
          <w:p w14:paraId="6741847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15 000 </w:t>
            </w:r>
          </w:p>
        </w:tc>
      </w:tr>
      <w:tr w:rsidR="009648CD" w:rsidRPr="009648CD" w14:paraId="770C3AFF"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9293295" w14:textId="77777777" w:rsidR="009648CD" w:rsidRPr="009648CD" w:rsidRDefault="009648CD" w:rsidP="009648CD">
            <w:pPr>
              <w:rPr>
                <w:rFonts w:ascii="Arial" w:hAnsi="Arial" w:cs="Arial"/>
                <w:sz w:val="18"/>
                <w:szCs w:val="18"/>
              </w:rPr>
            </w:pPr>
            <w:r w:rsidRPr="009648CD">
              <w:rPr>
                <w:rFonts w:ascii="Arial" w:hAnsi="Arial"/>
                <w:sz w:val="18"/>
                <w:szCs w:val="24"/>
              </w:rPr>
              <w:t>10</w:t>
            </w:r>
          </w:p>
        </w:tc>
        <w:tc>
          <w:tcPr>
            <w:tcW w:w="3705" w:type="dxa"/>
          </w:tcPr>
          <w:p w14:paraId="3C86818E"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los delegados (incluido el personal)</w:t>
            </w:r>
          </w:p>
        </w:tc>
        <w:tc>
          <w:tcPr>
            <w:tcW w:w="1352" w:type="dxa"/>
            <w:shd w:val="clear" w:color="auto" w:fill="E7E6E6"/>
            <w:noWrap/>
            <w:vAlign w:val="bottom"/>
          </w:tcPr>
          <w:p w14:paraId="0F24EF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120 000 </w:t>
            </w:r>
          </w:p>
        </w:tc>
        <w:tc>
          <w:tcPr>
            <w:tcW w:w="963" w:type="dxa"/>
            <w:noWrap/>
            <w:vAlign w:val="bottom"/>
          </w:tcPr>
          <w:p w14:paraId="16F707A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DED67C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7B2725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140 000 </w:t>
            </w:r>
          </w:p>
        </w:tc>
        <w:tc>
          <w:tcPr>
            <w:tcW w:w="1160" w:type="dxa"/>
            <w:noWrap/>
            <w:vAlign w:val="bottom"/>
          </w:tcPr>
          <w:p w14:paraId="53DA416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140 000 </w:t>
            </w:r>
          </w:p>
        </w:tc>
      </w:tr>
      <w:tr w:rsidR="009648CD" w:rsidRPr="009648CD" w14:paraId="5BCFF528"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B405162" w14:textId="77777777" w:rsidR="009648CD" w:rsidRPr="009648CD" w:rsidRDefault="009648CD" w:rsidP="009648CD">
            <w:pPr>
              <w:rPr>
                <w:rFonts w:ascii="Arial" w:hAnsi="Arial" w:cs="Arial"/>
                <w:sz w:val="18"/>
                <w:szCs w:val="18"/>
              </w:rPr>
            </w:pPr>
            <w:r w:rsidRPr="009648CD">
              <w:rPr>
                <w:rFonts w:ascii="Arial" w:hAnsi="Arial"/>
                <w:sz w:val="18"/>
                <w:szCs w:val="24"/>
              </w:rPr>
              <w:t>11</w:t>
            </w:r>
          </w:p>
        </w:tc>
        <w:tc>
          <w:tcPr>
            <w:tcW w:w="3705" w:type="dxa"/>
          </w:tcPr>
          <w:p w14:paraId="5D7EE31C"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Interpretación</w:t>
            </w:r>
          </w:p>
        </w:tc>
        <w:tc>
          <w:tcPr>
            <w:tcW w:w="1352" w:type="dxa"/>
            <w:shd w:val="clear" w:color="auto" w:fill="E7E6E6"/>
            <w:noWrap/>
            <w:vAlign w:val="bottom"/>
          </w:tcPr>
          <w:p w14:paraId="67DB801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65 000 </w:t>
            </w:r>
          </w:p>
        </w:tc>
        <w:tc>
          <w:tcPr>
            <w:tcW w:w="963" w:type="dxa"/>
            <w:noWrap/>
            <w:vAlign w:val="bottom"/>
          </w:tcPr>
          <w:p w14:paraId="6ACDC0C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26A7F7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AA9EAE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75 000 </w:t>
            </w:r>
          </w:p>
        </w:tc>
        <w:tc>
          <w:tcPr>
            <w:tcW w:w="1160" w:type="dxa"/>
            <w:noWrap/>
            <w:vAlign w:val="bottom"/>
          </w:tcPr>
          <w:p w14:paraId="63A5699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75 000 </w:t>
            </w:r>
          </w:p>
        </w:tc>
      </w:tr>
      <w:tr w:rsidR="009648CD" w:rsidRPr="009648CD" w14:paraId="2BF45783" w14:textId="77777777" w:rsidTr="00A52AF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5" w:type="dxa"/>
            <w:noWrap/>
          </w:tcPr>
          <w:p w14:paraId="53FCE7AE" w14:textId="77777777" w:rsidR="009648CD" w:rsidRPr="009648CD" w:rsidRDefault="009648CD" w:rsidP="009648CD">
            <w:pPr>
              <w:rPr>
                <w:rFonts w:ascii="Arial" w:hAnsi="Arial" w:cs="Arial"/>
                <w:sz w:val="18"/>
                <w:szCs w:val="18"/>
              </w:rPr>
            </w:pPr>
            <w:r w:rsidRPr="009648CD">
              <w:rPr>
                <w:rFonts w:ascii="Arial" w:hAnsi="Arial"/>
                <w:sz w:val="18"/>
                <w:szCs w:val="24"/>
              </w:rPr>
              <w:t>12</w:t>
            </w:r>
          </w:p>
        </w:tc>
        <w:tc>
          <w:tcPr>
            <w:tcW w:w="3705" w:type="dxa"/>
          </w:tcPr>
          <w:p w14:paraId="2850EA7C"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Redactores de informes</w:t>
            </w:r>
          </w:p>
        </w:tc>
        <w:tc>
          <w:tcPr>
            <w:tcW w:w="1352" w:type="dxa"/>
            <w:shd w:val="clear" w:color="auto" w:fill="E7E6E6"/>
            <w:noWrap/>
            <w:vAlign w:val="bottom"/>
          </w:tcPr>
          <w:p w14:paraId="43405C9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c>
          <w:tcPr>
            <w:tcW w:w="963" w:type="dxa"/>
            <w:noWrap/>
            <w:vAlign w:val="bottom"/>
          </w:tcPr>
          <w:p w14:paraId="172C893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297ADB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FF0E11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c>
          <w:tcPr>
            <w:tcW w:w="1160" w:type="dxa"/>
            <w:noWrap/>
            <w:vAlign w:val="bottom"/>
          </w:tcPr>
          <w:p w14:paraId="46F7D00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r>
      <w:tr w:rsidR="009648CD" w:rsidRPr="009648CD" w14:paraId="273C135B" w14:textId="77777777" w:rsidTr="00A52AF1">
        <w:trPr>
          <w:trHeight w:val="135"/>
        </w:trPr>
        <w:tc>
          <w:tcPr>
            <w:cnfStyle w:val="001000000000" w:firstRow="0" w:lastRow="0" w:firstColumn="1" w:lastColumn="0" w:oddVBand="0" w:evenVBand="0" w:oddHBand="0" w:evenHBand="0" w:firstRowFirstColumn="0" w:firstRowLastColumn="0" w:lastRowFirstColumn="0" w:lastRowLastColumn="0"/>
            <w:tcW w:w="435" w:type="dxa"/>
            <w:noWrap/>
          </w:tcPr>
          <w:p w14:paraId="57CE148E" w14:textId="77777777" w:rsidR="009648CD" w:rsidRPr="009648CD" w:rsidRDefault="009648CD" w:rsidP="009648CD">
            <w:pPr>
              <w:rPr>
                <w:rFonts w:ascii="Arial" w:hAnsi="Arial" w:cs="Arial"/>
                <w:sz w:val="18"/>
                <w:szCs w:val="18"/>
              </w:rPr>
            </w:pPr>
            <w:r w:rsidRPr="009648CD">
              <w:rPr>
                <w:rFonts w:ascii="Arial" w:hAnsi="Arial"/>
                <w:sz w:val="18"/>
                <w:szCs w:val="24"/>
              </w:rPr>
              <w:t>13</w:t>
            </w:r>
          </w:p>
        </w:tc>
        <w:tc>
          <w:tcPr>
            <w:tcW w:w="3705" w:type="dxa"/>
          </w:tcPr>
          <w:p w14:paraId="17F76ED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Desarrollo de documentos técnicos</w:t>
            </w:r>
          </w:p>
        </w:tc>
        <w:tc>
          <w:tcPr>
            <w:tcW w:w="1352" w:type="dxa"/>
            <w:shd w:val="clear" w:color="auto" w:fill="E7E6E6"/>
            <w:noWrap/>
            <w:vAlign w:val="bottom"/>
          </w:tcPr>
          <w:p w14:paraId="0A6507F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30 000 </w:t>
            </w:r>
          </w:p>
        </w:tc>
        <w:tc>
          <w:tcPr>
            <w:tcW w:w="963" w:type="dxa"/>
            <w:noWrap/>
            <w:vAlign w:val="bottom"/>
          </w:tcPr>
          <w:p w14:paraId="60EFC6A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9A5D84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A66F82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7B4BD51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005EB975"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46BF3EBC" w14:textId="77777777" w:rsidR="009648CD" w:rsidRPr="009648CD" w:rsidRDefault="009648CD" w:rsidP="009648CD">
            <w:pPr>
              <w:rPr>
                <w:rFonts w:ascii="Arial" w:hAnsi="Arial" w:cs="Arial"/>
                <w:sz w:val="18"/>
                <w:szCs w:val="18"/>
              </w:rPr>
            </w:pPr>
          </w:p>
        </w:tc>
        <w:tc>
          <w:tcPr>
            <w:tcW w:w="3705" w:type="dxa"/>
          </w:tcPr>
          <w:p w14:paraId="31D6806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0D07A0B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253 000 </w:t>
            </w:r>
          </w:p>
        </w:tc>
        <w:tc>
          <w:tcPr>
            <w:tcW w:w="963" w:type="dxa"/>
            <w:noWrap/>
            <w:vAlign w:val="bottom"/>
          </w:tcPr>
          <w:p w14:paraId="78AC7A8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BE5207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01AB76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238 000 </w:t>
            </w:r>
          </w:p>
        </w:tc>
        <w:tc>
          <w:tcPr>
            <w:tcW w:w="1160" w:type="dxa"/>
            <w:noWrap/>
            <w:vAlign w:val="bottom"/>
          </w:tcPr>
          <w:p w14:paraId="4BFB3CF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238 000 </w:t>
            </w:r>
          </w:p>
        </w:tc>
      </w:tr>
      <w:tr w:rsidR="009648CD" w:rsidRPr="000100EC" w14:paraId="64A4DEED"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tcPr>
          <w:p w14:paraId="4CFD7C4B"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Reunión del Comité Asesor (AC4, AC5)</w:t>
            </w:r>
          </w:p>
        </w:tc>
        <w:tc>
          <w:tcPr>
            <w:tcW w:w="1352" w:type="dxa"/>
            <w:shd w:val="clear" w:color="auto" w:fill="E7E6E6"/>
            <w:noWrap/>
            <w:vAlign w:val="bottom"/>
          </w:tcPr>
          <w:p w14:paraId="33962B5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230914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2E70BE4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3640FC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0" w:type="dxa"/>
            <w:noWrap/>
            <w:vAlign w:val="bottom"/>
          </w:tcPr>
          <w:p w14:paraId="761D7F2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9648CD" w14:paraId="005D2B2E"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409146C" w14:textId="77777777" w:rsidR="009648CD" w:rsidRPr="009648CD" w:rsidRDefault="009648CD" w:rsidP="009648CD">
            <w:pPr>
              <w:rPr>
                <w:rFonts w:ascii="Arial" w:hAnsi="Arial" w:cs="Arial"/>
                <w:sz w:val="18"/>
                <w:szCs w:val="18"/>
              </w:rPr>
            </w:pPr>
            <w:r w:rsidRPr="009648CD">
              <w:rPr>
                <w:rFonts w:ascii="Arial" w:hAnsi="Arial"/>
                <w:sz w:val="18"/>
                <w:szCs w:val="24"/>
              </w:rPr>
              <w:t>14</w:t>
            </w:r>
          </w:p>
        </w:tc>
        <w:tc>
          <w:tcPr>
            <w:tcW w:w="3705" w:type="dxa"/>
          </w:tcPr>
          <w:p w14:paraId="0B614369"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catering)</w:t>
            </w:r>
          </w:p>
        </w:tc>
        <w:tc>
          <w:tcPr>
            <w:tcW w:w="1352" w:type="dxa"/>
            <w:shd w:val="clear" w:color="auto" w:fill="E7E6E6"/>
            <w:noWrap/>
            <w:vAlign w:val="bottom"/>
          </w:tcPr>
          <w:p w14:paraId="2D63D4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3" w:type="dxa"/>
            <w:noWrap/>
            <w:vAlign w:val="bottom"/>
          </w:tcPr>
          <w:p w14:paraId="69D2BBE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547F2AD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D9A599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1160" w:type="dxa"/>
            <w:noWrap/>
            <w:vAlign w:val="bottom"/>
          </w:tcPr>
          <w:p w14:paraId="156C8CA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r>
      <w:tr w:rsidR="009648CD" w:rsidRPr="009648CD" w14:paraId="2F2B49BE"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vAlign w:val="center"/>
          </w:tcPr>
          <w:p w14:paraId="114E39E3" w14:textId="77777777" w:rsidR="009648CD" w:rsidRPr="009648CD" w:rsidRDefault="009648CD" w:rsidP="009648CD">
            <w:pPr>
              <w:jc w:val="right"/>
              <w:rPr>
                <w:rFonts w:ascii="Arial" w:hAnsi="Arial" w:cs="Arial"/>
                <w:sz w:val="18"/>
                <w:szCs w:val="18"/>
              </w:rPr>
            </w:pPr>
            <w:r w:rsidRPr="009648CD">
              <w:rPr>
                <w:rFonts w:ascii="Arial" w:hAnsi="Arial"/>
                <w:sz w:val="18"/>
                <w:szCs w:val="24"/>
              </w:rPr>
              <w:t>15</w:t>
            </w:r>
          </w:p>
        </w:tc>
        <w:tc>
          <w:tcPr>
            <w:tcW w:w="3705" w:type="dxa"/>
            <w:vAlign w:val="center"/>
          </w:tcPr>
          <w:p w14:paraId="010F7976"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miembros del CA y expertos</w:t>
            </w:r>
          </w:p>
        </w:tc>
        <w:tc>
          <w:tcPr>
            <w:tcW w:w="1352" w:type="dxa"/>
            <w:shd w:val="clear" w:color="auto" w:fill="E7E6E6"/>
            <w:noWrap/>
            <w:vAlign w:val="bottom"/>
          </w:tcPr>
          <w:p w14:paraId="49B343F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80 000</w:t>
            </w:r>
          </w:p>
        </w:tc>
        <w:tc>
          <w:tcPr>
            <w:tcW w:w="963" w:type="dxa"/>
            <w:noWrap/>
            <w:vAlign w:val="bottom"/>
          </w:tcPr>
          <w:p w14:paraId="7D44460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40 000</w:t>
            </w:r>
          </w:p>
        </w:tc>
        <w:tc>
          <w:tcPr>
            <w:tcW w:w="963" w:type="dxa"/>
            <w:noWrap/>
            <w:vAlign w:val="bottom"/>
          </w:tcPr>
          <w:p w14:paraId="3F3FD23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E6F4C4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40 000</w:t>
            </w:r>
          </w:p>
        </w:tc>
        <w:tc>
          <w:tcPr>
            <w:tcW w:w="1160" w:type="dxa"/>
            <w:noWrap/>
            <w:vAlign w:val="bottom"/>
          </w:tcPr>
          <w:p w14:paraId="5ECE65F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80 000</w:t>
            </w:r>
          </w:p>
        </w:tc>
      </w:tr>
      <w:tr w:rsidR="009648CD" w:rsidRPr="009648CD" w14:paraId="7955F138" w14:textId="77777777" w:rsidTr="00A52A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2AB8C5A8" w14:textId="77777777" w:rsidR="009648CD" w:rsidRPr="009648CD" w:rsidRDefault="009648CD" w:rsidP="009648CD">
            <w:pPr>
              <w:rPr>
                <w:rFonts w:ascii="Arial" w:hAnsi="Arial" w:cs="Arial"/>
                <w:sz w:val="18"/>
                <w:szCs w:val="18"/>
              </w:rPr>
            </w:pPr>
          </w:p>
        </w:tc>
        <w:tc>
          <w:tcPr>
            <w:tcW w:w="3705" w:type="dxa"/>
          </w:tcPr>
          <w:p w14:paraId="0D838A6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0A60AEF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3A24F9A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378A067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526965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1160" w:type="dxa"/>
            <w:noWrap/>
            <w:vAlign w:val="bottom"/>
          </w:tcPr>
          <w:p w14:paraId="7462474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r>
      <w:tr w:rsidR="009648CD" w:rsidRPr="009648CD" w14:paraId="643AD01B" w14:textId="77777777" w:rsidTr="00A52AF1">
        <w:trPr>
          <w:trHeight w:val="301"/>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7113DD9D" w14:textId="77777777" w:rsidR="009648CD" w:rsidRPr="009648CD" w:rsidRDefault="009648CD" w:rsidP="009648CD">
            <w:pPr>
              <w:rPr>
                <w:rFonts w:ascii="Arial" w:hAnsi="Arial" w:cs="Arial"/>
                <w:sz w:val="18"/>
                <w:szCs w:val="18"/>
              </w:rPr>
            </w:pPr>
            <w:r w:rsidRPr="009648CD">
              <w:rPr>
                <w:rFonts w:ascii="Arial" w:hAnsi="Arial"/>
                <w:sz w:val="18"/>
                <w:szCs w:val="24"/>
              </w:rPr>
              <w:t>Costes de funcionamiento</w:t>
            </w:r>
          </w:p>
        </w:tc>
        <w:tc>
          <w:tcPr>
            <w:tcW w:w="1352" w:type="dxa"/>
            <w:shd w:val="clear" w:color="auto" w:fill="E7E6E6"/>
            <w:noWrap/>
            <w:vAlign w:val="bottom"/>
          </w:tcPr>
          <w:p w14:paraId="2229BC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361E68D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47A8472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1DBEC7F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0" w:type="dxa"/>
            <w:noWrap/>
            <w:vAlign w:val="bottom"/>
          </w:tcPr>
          <w:p w14:paraId="3B0906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648CD" w:rsidRPr="009648CD" w14:paraId="283124CD" w14:textId="77777777" w:rsidTr="00A52AF1">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35" w:type="dxa"/>
            <w:noWrap/>
          </w:tcPr>
          <w:p w14:paraId="3F4E8768" w14:textId="77777777" w:rsidR="009648CD" w:rsidRPr="009648CD" w:rsidRDefault="009648CD" w:rsidP="009648CD">
            <w:pPr>
              <w:rPr>
                <w:rFonts w:ascii="Arial" w:hAnsi="Arial" w:cs="Arial"/>
                <w:sz w:val="18"/>
                <w:szCs w:val="18"/>
              </w:rPr>
            </w:pPr>
            <w:r w:rsidRPr="009648CD">
              <w:rPr>
                <w:rFonts w:ascii="Arial" w:hAnsi="Arial"/>
                <w:sz w:val="18"/>
                <w:szCs w:val="24"/>
              </w:rPr>
              <w:t>16</w:t>
            </w:r>
          </w:p>
        </w:tc>
        <w:tc>
          <w:tcPr>
            <w:tcW w:w="3705" w:type="dxa"/>
          </w:tcPr>
          <w:p w14:paraId="42AD7454"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Suministros de oficina</w:t>
            </w:r>
          </w:p>
        </w:tc>
        <w:tc>
          <w:tcPr>
            <w:tcW w:w="1352" w:type="dxa"/>
            <w:shd w:val="clear" w:color="auto" w:fill="E7E6E6"/>
            <w:noWrap/>
            <w:vAlign w:val="bottom"/>
          </w:tcPr>
          <w:p w14:paraId="1354824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1900 </w:t>
            </w:r>
          </w:p>
        </w:tc>
        <w:tc>
          <w:tcPr>
            <w:tcW w:w="963" w:type="dxa"/>
            <w:noWrap/>
            <w:vAlign w:val="bottom"/>
          </w:tcPr>
          <w:p w14:paraId="2C1777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B5F87A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AE4B88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73874A0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69A279F"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05D8FFD" w14:textId="77777777" w:rsidR="009648CD" w:rsidRPr="009648CD" w:rsidRDefault="009648CD" w:rsidP="009648CD">
            <w:pPr>
              <w:rPr>
                <w:rFonts w:ascii="Arial" w:hAnsi="Arial" w:cs="Arial"/>
                <w:sz w:val="18"/>
                <w:szCs w:val="18"/>
              </w:rPr>
            </w:pPr>
          </w:p>
        </w:tc>
        <w:tc>
          <w:tcPr>
            <w:tcW w:w="3705" w:type="dxa"/>
          </w:tcPr>
          <w:p w14:paraId="20698347"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Programas informáticos</w:t>
            </w:r>
          </w:p>
        </w:tc>
        <w:tc>
          <w:tcPr>
            <w:tcW w:w="1352" w:type="dxa"/>
            <w:shd w:val="clear" w:color="auto" w:fill="E7E6E6"/>
            <w:noWrap/>
            <w:vAlign w:val="bottom"/>
          </w:tcPr>
          <w:p w14:paraId="0ADDEE4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7F0AAD1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3" w:type="dxa"/>
            <w:noWrap/>
            <w:vAlign w:val="bottom"/>
          </w:tcPr>
          <w:p w14:paraId="57A0793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3" w:type="dxa"/>
            <w:noWrap/>
            <w:vAlign w:val="bottom"/>
          </w:tcPr>
          <w:p w14:paraId="4257360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1160" w:type="dxa"/>
            <w:noWrap/>
            <w:vAlign w:val="bottom"/>
          </w:tcPr>
          <w:p w14:paraId="26C09ED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1500 </w:t>
            </w:r>
          </w:p>
        </w:tc>
      </w:tr>
      <w:tr w:rsidR="009648CD" w:rsidRPr="009648CD" w14:paraId="2686FC38"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2EEDB3A" w14:textId="77777777" w:rsidR="009648CD" w:rsidRPr="009648CD" w:rsidRDefault="009648CD" w:rsidP="009648CD">
            <w:pPr>
              <w:rPr>
                <w:rFonts w:ascii="Arial" w:hAnsi="Arial" w:cs="Arial"/>
                <w:sz w:val="18"/>
                <w:szCs w:val="18"/>
              </w:rPr>
            </w:pPr>
            <w:r w:rsidRPr="009648CD">
              <w:rPr>
                <w:rFonts w:ascii="Arial" w:hAnsi="Arial"/>
                <w:sz w:val="18"/>
                <w:szCs w:val="24"/>
              </w:rPr>
              <w:t>17</w:t>
            </w:r>
          </w:p>
        </w:tc>
        <w:tc>
          <w:tcPr>
            <w:tcW w:w="3705" w:type="dxa"/>
          </w:tcPr>
          <w:p w14:paraId="405CF91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Equipamiento de oficina</w:t>
            </w:r>
          </w:p>
        </w:tc>
        <w:tc>
          <w:tcPr>
            <w:tcW w:w="1352" w:type="dxa"/>
            <w:shd w:val="clear" w:color="auto" w:fill="E7E6E6"/>
            <w:noWrap/>
            <w:vAlign w:val="bottom"/>
          </w:tcPr>
          <w:p w14:paraId="49CCC9F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3000 </w:t>
            </w:r>
          </w:p>
        </w:tc>
        <w:tc>
          <w:tcPr>
            <w:tcW w:w="963" w:type="dxa"/>
            <w:noWrap/>
            <w:vAlign w:val="bottom"/>
          </w:tcPr>
          <w:p w14:paraId="506CBDB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3500 </w:t>
            </w:r>
          </w:p>
        </w:tc>
        <w:tc>
          <w:tcPr>
            <w:tcW w:w="963" w:type="dxa"/>
            <w:noWrap/>
            <w:vAlign w:val="bottom"/>
          </w:tcPr>
          <w:p w14:paraId="76B68C5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5432B94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38FB94C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3500 </w:t>
            </w:r>
          </w:p>
        </w:tc>
      </w:tr>
      <w:tr w:rsidR="009648CD" w:rsidRPr="009648CD" w14:paraId="50465091"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386C218" w14:textId="77777777" w:rsidR="009648CD" w:rsidRPr="009648CD" w:rsidRDefault="009648CD" w:rsidP="009648CD">
            <w:pPr>
              <w:rPr>
                <w:rFonts w:ascii="Arial" w:hAnsi="Arial" w:cs="Arial"/>
                <w:sz w:val="18"/>
                <w:szCs w:val="18"/>
              </w:rPr>
            </w:pPr>
            <w:r w:rsidRPr="009648CD">
              <w:rPr>
                <w:rFonts w:ascii="Arial" w:hAnsi="Arial"/>
                <w:sz w:val="18"/>
                <w:szCs w:val="24"/>
              </w:rPr>
              <w:t>18</w:t>
            </w:r>
          </w:p>
        </w:tc>
        <w:tc>
          <w:tcPr>
            <w:tcW w:w="3705" w:type="dxa"/>
          </w:tcPr>
          <w:p w14:paraId="03D0CCB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Servicios de Tecnología de la Información y Comunicación (TIC)</w:t>
            </w:r>
          </w:p>
        </w:tc>
        <w:tc>
          <w:tcPr>
            <w:tcW w:w="1352" w:type="dxa"/>
            <w:shd w:val="clear" w:color="auto" w:fill="E7E6E6"/>
            <w:noWrap/>
            <w:vAlign w:val="bottom"/>
          </w:tcPr>
          <w:p w14:paraId="7C4A529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13 500 </w:t>
            </w:r>
          </w:p>
        </w:tc>
        <w:tc>
          <w:tcPr>
            <w:tcW w:w="963" w:type="dxa"/>
            <w:noWrap/>
            <w:vAlign w:val="bottom"/>
          </w:tcPr>
          <w:p w14:paraId="4A4F109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963" w:type="dxa"/>
            <w:noWrap/>
            <w:vAlign w:val="bottom"/>
          </w:tcPr>
          <w:p w14:paraId="563D6C3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3" w:type="dxa"/>
            <w:noWrap/>
            <w:vAlign w:val="bottom"/>
          </w:tcPr>
          <w:p w14:paraId="0D6D6C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1160" w:type="dxa"/>
            <w:noWrap/>
            <w:vAlign w:val="bottom"/>
          </w:tcPr>
          <w:p w14:paraId="39ECE62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18 400 </w:t>
            </w:r>
          </w:p>
        </w:tc>
      </w:tr>
      <w:tr w:rsidR="009648CD" w:rsidRPr="009648CD" w14:paraId="371F1701"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348DA1D2" w14:textId="77777777" w:rsidR="009648CD" w:rsidRPr="009648CD" w:rsidRDefault="009648CD" w:rsidP="009648CD">
            <w:pPr>
              <w:rPr>
                <w:rFonts w:ascii="Arial" w:hAnsi="Arial" w:cs="Arial"/>
                <w:sz w:val="18"/>
                <w:szCs w:val="18"/>
              </w:rPr>
            </w:pPr>
          </w:p>
        </w:tc>
        <w:tc>
          <w:tcPr>
            <w:tcW w:w="3705" w:type="dxa"/>
          </w:tcPr>
          <w:p w14:paraId="3885B248"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Tasas de Umoja</w:t>
            </w:r>
          </w:p>
        </w:tc>
        <w:tc>
          <w:tcPr>
            <w:tcW w:w="1352" w:type="dxa"/>
            <w:shd w:val="clear" w:color="auto" w:fill="E7E6E6"/>
            <w:noWrap/>
            <w:vAlign w:val="bottom"/>
          </w:tcPr>
          <w:p w14:paraId="7C15487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57894AE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963" w:type="dxa"/>
            <w:noWrap/>
            <w:vAlign w:val="bottom"/>
          </w:tcPr>
          <w:p w14:paraId="490A71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963" w:type="dxa"/>
            <w:noWrap/>
            <w:vAlign w:val="bottom"/>
          </w:tcPr>
          <w:p w14:paraId="30A4CA9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1160" w:type="dxa"/>
            <w:noWrap/>
            <w:vAlign w:val="bottom"/>
          </w:tcPr>
          <w:p w14:paraId="3CFC539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13 800 </w:t>
            </w:r>
          </w:p>
        </w:tc>
      </w:tr>
      <w:tr w:rsidR="009648CD" w:rsidRPr="009648CD" w14:paraId="668E1996" w14:textId="77777777" w:rsidTr="00A52AF1">
        <w:trPr>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3EC24AB8" w14:textId="77777777" w:rsidR="009648CD" w:rsidRPr="009648CD" w:rsidRDefault="009648CD" w:rsidP="009648CD">
            <w:pPr>
              <w:rPr>
                <w:rFonts w:ascii="Arial" w:hAnsi="Arial" w:cs="Arial"/>
                <w:sz w:val="18"/>
                <w:szCs w:val="18"/>
              </w:rPr>
            </w:pPr>
          </w:p>
        </w:tc>
        <w:tc>
          <w:tcPr>
            <w:tcW w:w="3705" w:type="dxa"/>
          </w:tcPr>
          <w:p w14:paraId="3EB94804"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Sitio web</w:t>
            </w:r>
          </w:p>
        </w:tc>
        <w:tc>
          <w:tcPr>
            <w:tcW w:w="1352" w:type="dxa"/>
            <w:shd w:val="clear" w:color="auto" w:fill="E7E6E6"/>
            <w:noWrap/>
            <w:vAlign w:val="bottom"/>
          </w:tcPr>
          <w:p w14:paraId="650C8CC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D80B7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3DF99AF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2BBB14B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1160" w:type="dxa"/>
            <w:noWrap/>
            <w:vAlign w:val="bottom"/>
          </w:tcPr>
          <w:p w14:paraId="43170E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1800 </w:t>
            </w:r>
          </w:p>
        </w:tc>
      </w:tr>
      <w:tr w:rsidR="009648CD" w:rsidRPr="009648CD" w14:paraId="22E87234" w14:textId="77777777" w:rsidTr="00A52AF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7478849A" w14:textId="77777777" w:rsidR="009648CD" w:rsidRPr="009648CD" w:rsidRDefault="009648CD" w:rsidP="009648CD">
            <w:pPr>
              <w:rPr>
                <w:rFonts w:ascii="Arial" w:hAnsi="Arial" w:cs="Arial"/>
                <w:sz w:val="18"/>
                <w:szCs w:val="18"/>
              </w:rPr>
            </w:pPr>
            <w:r w:rsidRPr="009648CD">
              <w:rPr>
                <w:rFonts w:ascii="Arial" w:hAnsi="Arial"/>
                <w:sz w:val="18"/>
                <w:szCs w:val="24"/>
              </w:rPr>
              <w:t>19</w:t>
            </w:r>
          </w:p>
        </w:tc>
        <w:tc>
          <w:tcPr>
            <w:tcW w:w="3705" w:type="dxa"/>
          </w:tcPr>
          <w:p w14:paraId="4E84047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Mantenimiento de ordenadores / fotocopiadoras</w:t>
            </w:r>
          </w:p>
        </w:tc>
        <w:tc>
          <w:tcPr>
            <w:tcW w:w="1352" w:type="dxa"/>
            <w:shd w:val="clear" w:color="auto" w:fill="E7E6E6"/>
            <w:noWrap/>
            <w:vAlign w:val="bottom"/>
          </w:tcPr>
          <w:p w14:paraId="39AC91F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2C687BC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F628E3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2F5A70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6516488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9129B6E" w14:textId="77777777" w:rsidTr="00A52AF1">
        <w:trPr>
          <w:trHeight w:val="70"/>
        </w:trPr>
        <w:tc>
          <w:tcPr>
            <w:cnfStyle w:val="001000000000" w:firstRow="0" w:lastRow="0" w:firstColumn="1" w:lastColumn="0" w:oddVBand="0" w:evenVBand="0" w:oddHBand="0" w:evenHBand="0" w:firstRowFirstColumn="0" w:firstRowLastColumn="0" w:lastRowFirstColumn="0" w:lastRowLastColumn="0"/>
            <w:tcW w:w="435" w:type="dxa"/>
            <w:noWrap/>
          </w:tcPr>
          <w:p w14:paraId="4A71F999" w14:textId="77777777" w:rsidR="009648CD" w:rsidRPr="009648CD" w:rsidRDefault="009648CD" w:rsidP="009648CD">
            <w:pPr>
              <w:rPr>
                <w:rFonts w:ascii="Arial" w:hAnsi="Arial" w:cs="Arial"/>
                <w:sz w:val="18"/>
                <w:szCs w:val="18"/>
              </w:rPr>
            </w:pPr>
            <w:r w:rsidRPr="009648CD">
              <w:rPr>
                <w:rFonts w:ascii="Arial" w:hAnsi="Arial"/>
                <w:sz w:val="18"/>
                <w:szCs w:val="24"/>
              </w:rPr>
              <w:t>20</w:t>
            </w:r>
          </w:p>
        </w:tc>
        <w:tc>
          <w:tcPr>
            <w:tcW w:w="3705" w:type="dxa"/>
          </w:tcPr>
          <w:p w14:paraId="11815214"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9648CD">
              <w:rPr>
                <w:rFonts w:ascii="Arial" w:hAnsi="Arial"/>
                <w:strike/>
                <w:sz w:val="18"/>
                <w:szCs w:val="24"/>
                <w:lang w:val="fr-FR"/>
              </w:rPr>
              <w:t>Comunicaciones (teléfono, fax, correo)</w:t>
            </w:r>
          </w:p>
        </w:tc>
        <w:tc>
          <w:tcPr>
            <w:tcW w:w="1352" w:type="dxa"/>
            <w:shd w:val="clear" w:color="auto" w:fill="E7E6E6"/>
            <w:noWrap/>
            <w:vAlign w:val="bottom"/>
          </w:tcPr>
          <w:p w14:paraId="2936878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lang w:val="fr-FR"/>
              </w:rPr>
              <w:t xml:space="preserve"> 3600 </w:t>
            </w:r>
          </w:p>
        </w:tc>
        <w:tc>
          <w:tcPr>
            <w:tcW w:w="963" w:type="dxa"/>
            <w:noWrap/>
            <w:vAlign w:val="bottom"/>
          </w:tcPr>
          <w:p w14:paraId="2BFA44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3" w:type="dxa"/>
            <w:noWrap/>
            <w:vAlign w:val="bottom"/>
          </w:tcPr>
          <w:p w14:paraId="3B12544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3" w:type="dxa"/>
            <w:noWrap/>
            <w:vAlign w:val="bottom"/>
          </w:tcPr>
          <w:p w14:paraId="4939388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1160" w:type="dxa"/>
            <w:noWrap/>
            <w:vAlign w:val="bottom"/>
          </w:tcPr>
          <w:p w14:paraId="3339BCF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r>
      <w:tr w:rsidR="009648CD" w:rsidRPr="009648CD" w14:paraId="278A42C4"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69E1AD0A" w14:textId="77777777" w:rsidR="009648CD" w:rsidRPr="009648CD" w:rsidRDefault="009648CD" w:rsidP="009648CD">
            <w:pPr>
              <w:rPr>
                <w:rFonts w:ascii="Arial" w:hAnsi="Arial" w:cs="Arial"/>
                <w:sz w:val="18"/>
                <w:szCs w:val="18"/>
                <w:lang w:val="fr-FR"/>
              </w:rPr>
            </w:pPr>
          </w:p>
        </w:tc>
        <w:tc>
          <w:tcPr>
            <w:tcW w:w="3705" w:type="dxa"/>
          </w:tcPr>
          <w:p w14:paraId="11B84FE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66DECAC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22 600</w:t>
            </w:r>
          </w:p>
        </w:tc>
        <w:tc>
          <w:tcPr>
            <w:tcW w:w="963" w:type="dxa"/>
            <w:noWrap/>
            <w:vAlign w:val="bottom"/>
          </w:tcPr>
          <w:p w14:paraId="0C1711E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13 800</w:t>
            </w:r>
          </w:p>
        </w:tc>
        <w:tc>
          <w:tcPr>
            <w:tcW w:w="963" w:type="dxa"/>
            <w:noWrap/>
            <w:vAlign w:val="bottom"/>
          </w:tcPr>
          <w:p w14:paraId="6C16DFA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12 600</w:t>
            </w:r>
          </w:p>
        </w:tc>
        <w:tc>
          <w:tcPr>
            <w:tcW w:w="963" w:type="dxa"/>
            <w:noWrap/>
            <w:vAlign w:val="bottom"/>
          </w:tcPr>
          <w:p w14:paraId="448ED28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12 600</w:t>
            </w:r>
          </w:p>
        </w:tc>
        <w:tc>
          <w:tcPr>
            <w:tcW w:w="1160" w:type="dxa"/>
            <w:noWrap/>
            <w:vAlign w:val="bottom"/>
          </w:tcPr>
          <w:p w14:paraId="362E41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39 000</w:t>
            </w:r>
          </w:p>
        </w:tc>
      </w:tr>
      <w:tr w:rsidR="009648CD" w:rsidRPr="009648CD" w14:paraId="5DDB14C3"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E301F1C" w14:textId="77777777" w:rsidR="009648CD" w:rsidRPr="009648CD" w:rsidRDefault="009648CD" w:rsidP="009648CD">
            <w:pPr>
              <w:rPr>
                <w:rFonts w:ascii="Arial" w:hAnsi="Arial" w:cs="Arial"/>
                <w:sz w:val="18"/>
                <w:szCs w:val="18"/>
              </w:rPr>
            </w:pPr>
          </w:p>
        </w:tc>
        <w:tc>
          <w:tcPr>
            <w:tcW w:w="3705" w:type="dxa"/>
            <w:noWrap/>
          </w:tcPr>
          <w:p w14:paraId="1726611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w:t>
            </w:r>
          </w:p>
        </w:tc>
        <w:tc>
          <w:tcPr>
            <w:tcW w:w="1352" w:type="dxa"/>
            <w:shd w:val="clear" w:color="auto" w:fill="E7E6E6"/>
            <w:noWrap/>
            <w:vAlign w:val="bottom"/>
          </w:tcPr>
          <w:p w14:paraId="3666B89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1 069 794</w:t>
            </w:r>
          </w:p>
        </w:tc>
        <w:tc>
          <w:tcPr>
            <w:tcW w:w="963" w:type="dxa"/>
            <w:noWrap/>
            <w:vAlign w:val="bottom"/>
          </w:tcPr>
          <w:p w14:paraId="1DC47CE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285 695</w:t>
            </w:r>
          </w:p>
        </w:tc>
        <w:tc>
          <w:tcPr>
            <w:tcW w:w="963" w:type="dxa"/>
            <w:noWrap/>
            <w:vAlign w:val="bottom"/>
          </w:tcPr>
          <w:p w14:paraId="15F79F8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270 333</w:t>
            </w:r>
          </w:p>
        </w:tc>
        <w:tc>
          <w:tcPr>
            <w:tcW w:w="963" w:type="dxa"/>
            <w:noWrap/>
            <w:vAlign w:val="bottom"/>
          </w:tcPr>
          <w:p w14:paraId="57AFC5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579 844</w:t>
            </w:r>
          </w:p>
        </w:tc>
        <w:tc>
          <w:tcPr>
            <w:tcW w:w="1160" w:type="dxa"/>
            <w:noWrap/>
            <w:vAlign w:val="bottom"/>
          </w:tcPr>
          <w:p w14:paraId="0D284B3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1 135 871</w:t>
            </w:r>
          </w:p>
        </w:tc>
      </w:tr>
      <w:tr w:rsidR="009648CD" w:rsidRPr="009648CD" w14:paraId="0A861812"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8B8601F" w14:textId="77777777" w:rsidR="009648CD" w:rsidRPr="009648CD" w:rsidRDefault="009648CD" w:rsidP="009648CD">
            <w:pPr>
              <w:rPr>
                <w:rFonts w:ascii="Arial" w:hAnsi="Arial" w:cs="Arial"/>
                <w:sz w:val="18"/>
                <w:szCs w:val="18"/>
              </w:rPr>
            </w:pPr>
          </w:p>
        </w:tc>
        <w:tc>
          <w:tcPr>
            <w:tcW w:w="3705" w:type="dxa"/>
          </w:tcPr>
          <w:p w14:paraId="144C529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Costes de Apoyo al Programa (13 %)</w:t>
            </w:r>
          </w:p>
        </w:tc>
        <w:tc>
          <w:tcPr>
            <w:tcW w:w="1352" w:type="dxa"/>
            <w:shd w:val="clear" w:color="auto" w:fill="E7E6E6"/>
            <w:noWrap/>
            <w:vAlign w:val="bottom"/>
          </w:tcPr>
          <w:p w14:paraId="4F092FB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139 073</w:t>
            </w:r>
          </w:p>
        </w:tc>
        <w:tc>
          <w:tcPr>
            <w:tcW w:w="963" w:type="dxa"/>
            <w:noWrap/>
            <w:vAlign w:val="bottom"/>
          </w:tcPr>
          <w:p w14:paraId="2E78568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37 140</w:t>
            </w:r>
          </w:p>
        </w:tc>
        <w:tc>
          <w:tcPr>
            <w:tcW w:w="963" w:type="dxa"/>
            <w:noWrap/>
            <w:vAlign w:val="bottom"/>
          </w:tcPr>
          <w:p w14:paraId="599D153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35 143</w:t>
            </w:r>
          </w:p>
        </w:tc>
        <w:tc>
          <w:tcPr>
            <w:tcW w:w="963" w:type="dxa"/>
            <w:noWrap/>
            <w:vAlign w:val="bottom"/>
          </w:tcPr>
          <w:p w14:paraId="7A44EA4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75 380</w:t>
            </w:r>
          </w:p>
        </w:tc>
        <w:tc>
          <w:tcPr>
            <w:tcW w:w="1160" w:type="dxa"/>
            <w:noWrap/>
            <w:vAlign w:val="bottom"/>
          </w:tcPr>
          <w:p w14:paraId="40DD72B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147 663</w:t>
            </w:r>
          </w:p>
        </w:tc>
      </w:tr>
      <w:tr w:rsidR="009648CD" w:rsidRPr="009648CD" w14:paraId="0AA6D2CF" w14:textId="77777777" w:rsidTr="00A52AF1">
        <w:trPr>
          <w:trHeight w:val="108"/>
        </w:trPr>
        <w:tc>
          <w:tcPr>
            <w:cnfStyle w:val="001000000000" w:firstRow="0" w:lastRow="0" w:firstColumn="1" w:lastColumn="0" w:oddVBand="0" w:evenVBand="0" w:oddHBand="0" w:evenHBand="0" w:firstRowFirstColumn="0" w:firstRowLastColumn="0" w:lastRowFirstColumn="0" w:lastRowLastColumn="0"/>
            <w:tcW w:w="435" w:type="dxa"/>
            <w:noWrap/>
          </w:tcPr>
          <w:p w14:paraId="55561240" w14:textId="77777777" w:rsidR="009648CD" w:rsidRPr="009648CD" w:rsidRDefault="009648CD" w:rsidP="009648CD">
            <w:pPr>
              <w:rPr>
                <w:rFonts w:ascii="Arial" w:hAnsi="Arial" w:cs="Arial"/>
                <w:sz w:val="18"/>
                <w:szCs w:val="18"/>
              </w:rPr>
            </w:pPr>
          </w:p>
        </w:tc>
        <w:tc>
          <w:tcPr>
            <w:tcW w:w="3705" w:type="dxa"/>
            <w:noWrap/>
          </w:tcPr>
          <w:p w14:paraId="6207056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 General</w:t>
            </w:r>
          </w:p>
        </w:tc>
        <w:tc>
          <w:tcPr>
            <w:tcW w:w="1352" w:type="dxa"/>
            <w:shd w:val="clear" w:color="auto" w:fill="E7E6E6"/>
            <w:noWrap/>
            <w:vAlign w:val="bottom"/>
          </w:tcPr>
          <w:p w14:paraId="4268212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1 208 867</w:t>
            </w:r>
          </w:p>
        </w:tc>
        <w:tc>
          <w:tcPr>
            <w:tcW w:w="963" w:type="dxa"/>
            <w:noWrap/>
            <w:vAlign w:val="bottom"/>
          </w:tcPr>
          <w:p w14:paraId="2FCDC1D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325 434</w:t>
            </w:r>
          </w:p>
        </w:tc>
        <w:tc>
          <w:tcPr>
            <w:tcW w:w="963" w:type="dxa"/>
            <w:noWrap/>
            <w:vAlign w:val="bottom"/>
          </w:tcPr>
          <w:p w14:paraId="0392570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302 877</w:t>
            </w:r>
          </w:p>
        </w:tc>
        <w:tc>
          <w:tcPr>
            <w:tcW w:w="963" w:type="dxa"/>
            <w:noWrap/>
            <w:vAlign w:val="bottom"/>
          </w:tcPr>
          <w:p w14:paraId="2021A66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655 223</w:t>
            </w:r>
          </w:p>
        </w:tc>
        <w:tc>
          <w:tcPr>
            <w:tcW w:w="1160" w:type="dxa"/>
            <w:noWrap/>
            <w:vAlign w:val="bottom"/>
          </w:tcPr>
          <w:p w14:paraId="45F95E6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1 283 534</w:t>
            </w:r>
          </w:p>
        </w:tc>
      </w:tr>
      <w:bookmarkEnd w:id="3"/>
    </w:tbl>
    <w:p w14:paraId="07EC1D2B" w14:textId="07ABF952"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7E12ABB3" w14:textId="77777777" w:rsidR="009648CD" w:rsidRDefault="009648CD" w:rsidP="00E966DE">
      <w:pPr>
        <w:widowControl w:val="0"/>
        <w:autoSpaceDE w:val="0"/>
        <w:autoSpaceDN w:val="0"/>
        <w:adjustRightInd w:val="0"/>
        <w:spacing w:after="0" w:line="240" w:lineRule="auto"/>
        <w:jc w:val="both"/>
        <w:rPr>
          <w:rFonts w:ascii="Arial" w:eastAsia="Times New Roman" w:hAnsi="Arial" w:cs="Arial"/>
          <w:lang w:val="es-ES"/>
        </w:rPr>
        <w:sectPr w:rsidR="009648CD" w:rsidSect="001A259F">
          <w:headerReference w:type="first" r:id="rId20"/>
          <w:footerReference w:type="first" r:id="rId21"/>
          <w:pgSz w:w="11906" w:h="16838" w:code="9"/>
          <w:pgMar w:top="1138" w:right="1138" w:bottom="1138" w:left="1138" w:header="708" w:footer="708" w:gutter="0"/>
          <w:cols w:space="708"/>
          <w:titlePg/>
          <w:docGrid w:linePitch="360"/>
        </w:sectPr>
      </w:pPr>
    </w:p>
    <w:p w14:paraId="5520C700" w14:textId="77777777" w:rsidR="009648CD" w:rsidRPr="009648CD" w:rsidRDefault="009648CD" w:rsidP="009648CD">
      <w:pPr>
        <w:widowControl w:val="0"/>
        <w:tabs>
          <w:tab w:val="left" w:pos="7605"/>
          <w:tab w:val="right" w:pos="9180"/>
        </w:tabs>
        <w:autoSpaceDE w:val="0"/>
        <w:autoSpaceDN w:val="0"/>
        <w:adjustRightInd w:val="0"/>
        <w:spacing w:after="0" w:line="240" w:lineRule="auto"/>
        <w:ind w:right="9"/>
        <w:contextualSpacing/>
        <w:jc w:val="right"/>
        <w:rPr>
          <w:rFonts w:ascii="Arial" w:eastAsia="Times New Roman" w:hAnsi="Arial" w:cs="Arial"/>
          <w:b/>
          <w:lang w:val="es-ES"/>
        </w:rPr>
      </w:pPr>
      <w:r w:rsidRPr="009648CD">
        <w:rPr>
          <w:rFonts w:ascii="Arial" w:eastAsia="Times New Roman" w:hAnsi="Arial" w:cs="Arial"/>
          <w:b/>
          <w:lang w:val="es-ES"/>
        </w:rPr>
        <w:lastRenderedPageBreak/>
        <w:t>ANEXO 2</w:t>
      </w:r>
    </w:p>
    <w:p w14:paraId="657F2895"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lang w:val="es-ES"/>
        </w:rPr>
      </w:pPr>
      <w:r w:rsidRPr="009648CD">
        <w:rPr>
          <w:rFonts w:ascii="Arial" w:eastAsia="Times New Roman" w:hAnsi="Arial" w:cs="Arial"/>
          <w:b/>
          <w:lang w:val="es-ES"/>
        </w:rPr>
        <w:t>Presupuesto Propuesto para el Trienio 2023 – 2025 (Escenario 1)</w:t>
      </w:r>
    </w:p>
    <w:p w14:paraId="5A44D74F" w14:textId="77777777" w:rsidR="009648CD" w:rsidRPr="009648CD" w:rsidRDefault="009648CD" w:rsidP="009648CD">
      <w:pPr>
        <w:widowControl w:val="0"/>
        <w:autoSpaceDE w:val="0"/>
        <w:autoSpaceDN w:val="0"/>
        <w:adjustRightInd w:val="0"/>
        <w:spacing w:after="0" w:line="240" w:lineRule="auto"/>
        <w:contextualSpacing/>
        <w:rPr>
          <w:rFonts w:ascii="Arial" w:eastAsia="Times New Roman" w:hAnsi="Arial" w:cs="Arial"/>
          <w:b/>
          <w:lang w:val="es-ES"/>
        </w:rPr>
      </w:pPr>
    </w:p>
    <w:tbl>
      <w:tblPr>
        <w:tblStyle w:val="PlainTable25"/>
        <w:tblW w:w="0" w:type="auto"/>
        <w:tblLayout w:type="fixed"/>
        <w:tblLook w:val="04A0" w:firstRow="1" w:lastRow="0" w:firstColumn="1" w:lastColumn="0" w:noHBand="0" w:noVBand="1"/>
      </w:tblPr>
      <w:tblGrid>
        <w:gridCol w:w="435"/>
        <w:gridCol w:w="3705"/>
        <w:gridCol w:w="1352"/>
        <w:gridCol w:w="963"/>
        <w:gridCol w:w="963"/>
        <w:gridCol w:w="963"/>
        <w:gridCol w:w="1160"/>
      </w:tblGrid>
      <w:tr w:rsidR="009648CD" w:rsidRPr="009648CD" w14:paraId="23FD1967" w14:textId="77777777" w:rsidTr="00A52AF1">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1E04E338" w14:textId="77777777" w:rsidR="009648CD" w:rsidRPr="009648CD" w:rsidRDefault="009648CD" w:rsidP="009648CD">
            <w:pPr>
              <w:rPr>
                <w:rFonts w:ascii="Arial" w:hAnsi="Arial" w:cs="Arial"/>
                <w:sz w:val="18"/>
                <w:szCs w:val="18"/>
              </w:rPr>
            </w:pPr>
            <w:r w:rsidRPr="009648CD">
              <w:rPr>
                <w:rFonts w:ascii="Arial" w:hAnsi="Arial" w:cs="Arial"/>
                <w:sz w:val="18"/>
                <w:szCs w:val="18"/>
              </w:rPr>
              <w:t>Líneas Presupuestarias</w:t>
            </w:r>
            <w:r w:rsidRPr="009648CD">
              <w:rPr>
                <w:rFonts w:ascii="Arial" w:hAnsi="Arial" w:cs="Arial"/>
                <w:sz w:val="18"/>
                <w:szCs w:val="18"/>
                <w:vertAlign w:val="superscript"/>
              </w:rPr>
              <w:footnoteReference w:id="5"/>
            </w:r>
          </w:p>
        </w:tc>
        <w:tc>
          <w:tcPr>
            <w:tcW w:w="1352" w:type="dxa"/>
            <w:shd w:val="clear" w:color="auto" w:fill="E7E6E6"/>
            <w:hideMark/>
          </w:tcPr>
          <w:p w14:paraId="3C8D95F0"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xml:space="preserve">Presupuesto </w:t>
            </w:r>
            <w:r w:rsidRPr="009648CD">
              <w:rPr>
                <w:rFonts w:ascii="Arial" w:hAnsi="Arial" w:cs="Arial"/>
                <w:sz w:val="18"/>
                <w:szCs w:val="18"/>
              </w:rPr>
              <w:br/>
              <w:t>2019-2021</w:t>
            </w:r>
          </w:p>
        </w:tc>
        <w:tc>
          <w:tcPr>
            <w:tcW w:w="963" w:type="dxa"/>
            <w:noWrap/>
            <w:hideMark/>
          </w:tcPr>
          <w:p w14:paraId="1EBDF3AD"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2023</w:t>
            </w:r>
          </w:p>
        </w:tc>
        <w:tc>
          <w:tcPr>
            <w:tcW w:w="963" w:type="dxa"/>
            <w:noWrap/>
            <w:hideMark/>
          </w:tcPr>
          <w:p w14:paraId="783A055E"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2024</w:t>
            </w:r>
          </w:p>
        </w:tc>
        <w:tc>
          <w:tcPr>
            <w:tcW w:w="963" w:type="dxa"/>
            <w:noWrap/>
            <w:hideMark/>
          </w:tcPr>
          <w:p w14:paraId="64ECD8F6"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2025</w:t>
            </w:r>
          </w:p>
        </w:tc>
        <w:tc>
          <w:tcPr>
            <w:tcW w:w="1160" w:type="dxa"/>
            <w:noWrap/>
            <w:hideMark/>
          </w:tcPr>
          <w:p w14:paraId="6D4C5245"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Total</w:t>
            </w:r>
          </w:p>
        </w:tc>
      </w:tr>
      <w:tr w:rsidR="009648CD" w:rsidRPr="009648CD" w14:paraId="4736A652"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3FC45378" w14:textId="77777777" w:rsidR="009648CD" w:rsidRPr="009648CD" w:rsidRDefault="009648CD" w:rsidP="009648CD">
            <w:pPr>
              <w:rPr>
                <w:rFonts w:ascii="Arial" w:hAnsi="Arial" w:cs="Arial"/>
                <w:sz w:val="18"/>
                <w:szCs w:val="18"/>
              </w:rPr>
            </w:pPr>
            <w:r w:rsidRPr="009648CD">
              <w:rPr>
                <w:rFonts w:ascii="Arial" w:hAnsi="Arial"/>
                <w:sz w:val="18"/>
                <w:szCs w:val="24"/>
              </w:rPr>
              <w:t>Personal</w:t>
            </w:r>
          </w:p>
        </w:tc>
        <w:tc>
          <w:tcPr>
            <w:tcW w:w="1352" w:type="dxa"/>
            <w:shd w:val="clear" w:color="auto" w:fill="E7E6E6"/>
            <w:noWrap/>
            <w:vAlign w:val="bottom"/>
          </w:tcPr>
          <w:p w14:paraId="69C2EE4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763BB87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6C1F85B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1058AB7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0" w:type="dxa"/>
            <w:noWrap/>
            <w:vAlign w:val="bottom"/>
          </w:tcPr>
          <w:p w14:paraId="34B60DA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2B267E9D" w14:textId="77777777" w:rsidTr="00A52AF1">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16976BC9" w14:textId="77777777" w:rsidR="009648CD" w:rsidRPr="009648CD" w:rsidRDefault="009648CD" w:rsidP="009648CD">
            <w:pPr>
              <w:rPr>
                <w:rFonts w:ascii="Arial" w:hAnsi="Arial" w:cs="Arial"/>
                <w:sz w:val="18"/>
                <w:szCs w:val="18"/>
              </w:rPr>
            </w:pPr>
            <w:r w:rsidRPr="009648CD">
              <w:rPr>
                <w:rFonts w:ascii="Arial" w:hAnsi="Arial"/>
                <w:sz w:val="18"/>
                <w:szCs w:val="24"/>
              </w:rPr>
              <w:t>1a</w:t>
            </w:r>
          </w:p>
        </w:tc>
        <w:tc>
          <w:tcPr>
            <w:tcW w:w="3705" w:type="dxa"/>
          </w:tcPr>
          <w:p w14:paraId="4A0EC93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P-3 (100 %)</w:t>
            </w:r>
          </w:p>
        </w:tc>
        <w:tc>
          <w:tcPr>
            <w:tcW w:w="1352" w:type="dxa"/>
            <w:shd w:val="clear" w:color="auto" w:fill="E7E6E6"/>
            <w:noWrap/>
            <w:vAlign w:val="bottom"/>
          </w:tcPr>
          <w:p w14:paraId="344B5DD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A5ACBE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144 297 </w:t>
            </w:r>
          </w:p>
        </w:tc>
        <w:tc>
          <w:tcPr>
            <w:tcW w:w="963" w:type="dxa"/>
            <w:noWrap/>
            <w:vAlign w:val="bottom"/>
          </w:tcPr>
          <w:p w14:paraId="184E3B5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147 183 </w:t>
            </w:r>
          </w:p>
        </w:tc>
        <w:tc>
          <w:tcPr>
            <w:tcW w:w="963" w:type="dxa"/>
            <w:noWrap/>
            <w:vAlign w:val="bottom"/>
          </w:tcPr>
          <w:p w14:paraId="0C48005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150 127 </w:t>
            </w:r>
          </w:p>
        </w:tc>
        <w:tc>
          <w:tcPr>
            <w:tcW w:w="1160" w:type="dxa"/>
            <w:noWrap/>
            <w:vAlign w:val="bottom"/>
          </w:tcPr>
          <w:p w14:paraId="414264E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441 607</w:t>
            </w:r>
          </w:p>
        </w:tc>
      </w:tr>
      <w:tr w:rsidR="009648CD" w:rsidRPr="009648CD" w14:paraId="79F8E940"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7ED40E72" w14:textId="77777777" w:rsidR="009648CD" w:rsidRPr="009648CD" w:rsidRDefault="009648CD" w:rsidP="009648CD">
            <w:pPr>
              <w:rPr>
                <w:rFonts w:ascii="Arial" w:hAnsi="Arial" w:cs="Arial"/>
                <w:sz w:val="18"/>
                <w:szCs w:val="18"/>
              </w:rPr>
            </w:pPr>
            <w:r w:rsidRPr="009648CD">
              <w:rPr>
                <w:rFonts w:ascii="Arial" w:hAnsi="Arial"/>
                <w:sz w:val="18"/>
                <w:szCs w:val="24"/>
              </w:rPr>
              <w:t>1b</w:t>
            </w:r>
          </w:p>
        </w:tc>
        <w:tc>
          <w:tcPr>
            <w:tcW w:w="3705" w:type="dxa"/>
          </w:tcPr>
          <w:p w14:paraId="283B1B3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rPr>
            </w:pPr>
            <w:r w:rsidRPr="009648CD">
              <w:rPr>
                <w:rFonts w:ascii="Arial" w:hAnsi="Arial"/>
                <w:strike/>
                <w:sz w:val="18"/>
                <w:szCs w:val="24"/>
              </w:rPr>
              <w:t>Oficial del Programa, P-2 (100 %)</w:t>
            </w:r>
          </w:p>
        </w:tc>
        <w:tc>
          <w:tcPr>
            <w:tcW w:w="1352" w:type="dxa"/>
            <w:shd w:val="clear" w:color="auto" w:fill="E7E6E6"/>
            <w:noWrap/>
            <w:vAlign w:val="bottom"/>
          </w:tcPr>
          <w:p w14:paraId="7E8F9A6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332 894</w:t>
            </w:r>
          </w:p>
        </w:tc>
        <w:tc>
          <w:tcPr>
            <w:tcW w:w="963" w:type="dxa"/>
            <w:noWrap/>
            <w:vAlign w:val="bottom"/>
          </w:tcPr>
          <w:p w14:paraId="6622DBD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259E96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E5CFE9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40A0F58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204F37E6" w14:textId="77777777" w:rsidTr="00A52AF1">
        <w:trPr>
          <w:trHeight w:val="236"/>
        </w:trPr>
        <w:tc>
          <w:tcPr>
            <w:cnfStyle w:val="001000000000" w:firstRow="0" w:lastRow="0" w:firstColumn="1" w:lastColumn="0" w:oddVBand="0" w:evenVBand="0" w:oddHBand="0" w:evenHBand="0" w:firstRowFirstColumn="0" w:firstRowLastColumn="0" w:lastRowFirstColumn="0" w:lastRowLastColumn="0"/>
            <w:tcW w:w="435" w:type="dxa"/>
            <w:noWrap/>
          </w:tcPr>
          <w:p w14:paraId="5D1943F2" w14:textId="77777777" w:rsidR="009648CD" w:rsidRPr="009648CD" w:rsidRDefault="009648CD" w:rsidP="009648CD">
            <w:pPr>
              <w:rPr>
                <w:rFonts w:ascii="Arial" w:hAnsi="Arial" w:cs="Arial"/>
                <w:sz w:val="18"/>
                <w:szCs w:val="18"/>
              </w:rPr>
            </w:pPr>
            <w:r w:rsidRPr="009648CD">
              <w:rPr>
                <w:rFonts w:ascii="Arial" w:hAnsi="Arial"/>
                <w:sz w:val="18"/>
                <w:szCs w:val="24"/>
              </w:rPr>
              <w:t>1c</w:t>
            </w:r>
          </w:p>
        </w:tc>
        <w:tc>
          <w:tcPr>
            <w:tcW w:w="3705" w:type="dxa"/>
          </w:tcPr>
          <w:p w14:paraId="2D5072F5"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P-2 (50 %)</w:t>
            </w:r>
          </w:p>
        </w:tc>
        <w:tc>
          <w:tcPr>
            <w:tcW w:w="1352" w:type="dxa"/>
            <w:shd w:val="clear" w:color="auto" w:fill="E7E6E6"/>
            <w:noWrap/>
            <w:vAlign w:val="bottom"/>
          </w:tcPr>
          <w:p w14:paraId="0256E4E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5A97C80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BE1C68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F892D6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7C9FFA3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022607C2" w14:textId="77777777" w:rsidTr="00A52AF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35" w:type="dxa"/>
            <w:noWrap/>
          </w:tcPr>
          <w:p w14:paraId="1A202848" w14:textId="77777777" w:rsidR="009648CD" w:rsidRPr="009648CD" w:rsidRDefault="009648CD" w:rsidP="009648CD">
            <w:pPr>
              <w:rPr>
                <w:rFonts w:ascii="Arial" w:hAnsi="Arial" w:cs="Arial"/>
                <w:sz w:val="18"/>
                <w:szCs w:val="18"/>
              </w:rPr>
            </w:pPr>
            <w:r w:rsidRPr="009648CD">
              <w:rPr>
                <w:rFonts w:ascii="Arial" w:hAnsi="Arial"/>
                <w:sz w:val="18"/>
                <w:szCs w:val="24"/>
              </w:rPr>
              <w:t>1d</w:t>
            </w:r>
          </w:p>
        </w:tc>
        <w:tc>
          <w:tcPr>
            <w:tcW w:w="3705" w:type="dxa"/>
          </w:tcPr>
          <w:p w14:paraId="5EB60EB2"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 xml:space="preserve">Consultor/Contratista Individual </w:t>
            </w:r>
          </w:p>
        </w:tc>
        <w:tc>
          <w:tcPr>
            <w:tcW w:w="1352" w:type="dxa"/>
            <w:shd w:val="clear" w:color="auto" w:fill="E7E6E6"/>
            <w:noWrap/>
            <w:vAlign w:val="bottom"/>
          </w:tcPr>
          <w:p w14:paraId="095EB9E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20D9F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963" w:type="dxa"/>
            <w:noWrap/>
            <w:vAlign w:val="bottom"/>
          </w:tcPr>
          <w:p w14:paraId="2FB9D04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963" w:type="dxa"/>
            <w:noWrap/>
            <w:vAlign w:val="bottom"/>
          </w:tcPr>
          <w:p w14:paraId="0678E19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1160" w:type="dxa"/>
            <w:noWrap/>
            <w:vAlign w:val="bottom"/>
          </w:tcPr>
          <w:p w14:paraId="6673C3A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90 000 </w:t>
            </w:r>
          </w:p>
        </w:tc>
      </w:tr>
      <w:tr w:rsidR="009648CD" w:rsidRPr="009648CD" w14:paraId="5D7FF597"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08045D65" w14:textId="77777777" w:rsidR="009648CD" w:rsidRPr="009648CD" w:rsidRDefault="009648CD" w:rsidP="009648CD">
            <w:pPr>
              <w:rPr>
                <w:rFonts w:ascii="Arial" w:hAnsi="Arial" w:cs="Arial"/>
                <w:sz w:val="18"/>
                <w:szCs w:val="18"/>
              </w:rPr>
            </w:pPr>
            <w:r w:rsidRPr="009648CD">
              <w:rPr>
                <w:rFonts w:ascii="Arial" w:hAnsi="Arial"/>
                <w:sz w:val="18"/>
                <w:szCs w:val="24"/>
              </w:rPr>
              <w:t>2</w:t>
            </w:r>
          </w:p>
        </w:tc>
        <w:tc>
          <w:tcPr>
            <w:tcW w:w="3705" w:type="dxa"/>
          </w:tcPr>
          <w:p w14:paraId="2A7F9CD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Asistente administrativo, G-5 (50 %)</w:t>
            </w:r>
          </w:p>
        </w:tc>
        <w:tc>
          <w:tcPr>
            <w:tcW w:w="1352" w:type="dxa"/>
            <w:shd w:val="clear" w:color="auto" w:fill="E7E6E6"/>
            <w:noWrap/>
            <w:vAlign w:val="bottom"/>
          </w:tcPr>
          <w:p w14:paraId="7CB1014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106 300</w:t>
            </w:r>
          </w:p>
        </w:tc>
        <w:tc>
          <w:tcPr>
            <w:tcW w:w="963" w:type="dxa"/>
            <w:noWrap/>
            <w:vAlign w:val="bottom"/>
          </w:tcPr>
          <w:p w14:paraId="2D8B8E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37 598</w:t>
            </w:r>
          </w:p>
        </w:tc>
        <w:tc>
          <w:tcPr>
            <w:tcW w:w="963" w:type="dxa"/>
            <w:noWrap/>
            <w:vAlign w:val="bottom"/>
          </w:tcPr>
          <w:p w14:paraId="5DE0C45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38 350</w:t>
            </w:r>
          </w:p>
        </w:tc>
        <w:tc>
          <w:tcPr>
            <w:tcW w:w="963" w:type="dxa"/>
            <w:noWrap/>
            <w:vAlign w:val="bottom"/>
          </w:tcPr>
          <w:p w14:paraId="12DA5AC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39 117</w:t>
            </w:r>
          </w:p>
        </w:tc>
        <w:tc>
          <w:tcPr>
            <w:tcW w:w="1160" w:type="dxa"/>
            <w:noWrap/>
            <w:vAlign w:val="bottom"/>
          </w:tcPr>
          <w:p w14:paraId="5DD8B40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115 064 </w:t>
            </w:r>
          </w:p>
        </w:tc>
      </w:tr>
      <w:tr w:rsidR="009648CD" w:rsidRPr="009648CD" w14:paraId="5E7BFC1D"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0FD9BC4" w14:textId="77777777" w:rsidR="009648CD" w:rsidRPr="009648CD" w:rsidRDefault="009648CD" w:rsidP="009648CD">
            <w:pPr>
              <w:rPr>
                <w:rFonts w:ascii="Arial" w:hAnsi="Arial" w:cs="Arial"/>
                <w:sz w:val="18"/>
                <w:szCs w:val="18"/>
              </w:rPr>
            </w:pPr>
            <w:r w:rsidRPr="009648CD">
              <w:rPr>
                <w:rFonts w:ascii="Arial" w:hAnsi="Arial"/>
                <w:sz w:val="18"/>
                <w:szCs w:val="24"/>
              </w:rPr>
              <w:t>3</w:t>
            </w:r>
          </w:p>
        </w:tc>
        <w:tc>
          <w:tcPr>
            <w:tcW w:w="3705" w:type="dxa"/>
          </w:tcPr>
          <w:p w14:paraId="6C4D75F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Formación del personal</w:t>
            </w:r>
          </w:p>
        </w:tc>
        <w:tc>
          <w:tcPr>
            <w:tcW w:w="1352" w:type="dxa"/>
            <w:shd w:val="clear" w:color="auto" w:fill="E7E6E6"/>
            <w:noWrap/>
            <w:vAlign w:val="bottom"/>
          </w:tcPr>
          <w:p w14:paraId="72B41ED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030FCCF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1035DA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7D1B568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1160" w:type="dxa"/>
            <w:noWrap/>
            <w:vAlign w:val="bottom"/>
          </w:tcPr>
          <w:p w14:paraId="1CD2CFD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r>
      <w:tr w:rsidR="009648CD" w:rsidRPr="009648CD" w14:paraId="79C7E421"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583C74A" w14:textId="77777777" w:rsidR="009648CD" w:rsidRPr="009648CD" w:rsidRDefault="009648CD" w:rsidP="009648CD">
            <w:pPr>
              <w:jc w:val="right"/>
              <w:rPr>
                <w:rFonts w:ascii="Arial" w:hAnsi="Arial" w:cs="Arial"/>
                <w:sz w:val="18"/>
                <w:szCs w:val="18"/>
              </w:rPr>
            </w:pPr>
          </w:p>
        </w:tc>
        <w:tc>
          <w:tcPr>
            <w:tcW w:w="3705" w:type="dxa"/>
          </w:tcPr>
          <w:p w14:paraId="3B814B2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6A2D1F3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454 194</w:t>
            </w:r>
          </w:p>
        </w:tc>
        <w:tc>
          <w:tcPr>
            <w:tcW w:w="963" w:type="dxa"/>
            <w:noWrap/>
            <w:vAlign w:val="bottom"/>
          </w:tcPr>
          <w:p w14:paraId="60143B9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216 895</w:t>
            </w:r>
          </w:p>
        </w:tc>
        <w:tc>
          <w:tcPr>
            <w:tcW w:w="963" w:type="dxa"/>
            <w:noWrap/>
            <w:vAlign w:val="bottom"/>
          </w:tcPr>
          <w:p w14:paraId="033F77F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220 533</w:t>
            </w:r>
          </w:p>
        </w:tc>
        <w:tc>
          <w:tcPr>
            <w:tcW w:w="963" w:type="dxa"/>
            <w:noWrap/>
            <w:vAlign w:val="bottom"/>
          </w:tcPr>
          <w:p w14:paraId="34EACDB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224 244</w:t>
            </w:r>
          </w:p>
        </w:tc>
        <w:tc>
          <w:tcPr>
            <w:tcW w:w="1160" w:type="dxa"/>
            <w:noWrap/>
            <w:vAlign w:val="bottom"/>
          </w:tcPr>
          <w:p w14:paraId="2EE3F20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661 671</w:t>
            </w:r>
          </w:p>
        </w:tc>
      </w:tr>
      <w:tr w:rsidR="009648CD" w:rsidRPr="009648CD" w14:paraId="7F0CFBCE"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0487C90B" w14:textId="77777777" w:rsidR="009648CD" w:rsidRPr="009648CD" w:rsidRDefault="009648CD" w:rsidP="009648CD">
            <w:pPr>
              <w:rPr>
                <w:rFonts w:ascii="Arial" w:hAnsi="Arial" w:cs="Arial"/>
                <w:sz w:val="18"/>
                <w:szCs w:val="18"/>
              </w:rPr>
            </w:pPr>
            <w:r w:rsidRPr="009648CD">
              <w:rPr>
                <w:rFonts w:ascii="Arial" w:hAnsi="Arial"/>
                <w:sz w:val="18"/>
                <w:szCs w:val="24"/>
              </w:rPr>
              <w:t>Actividades de la Secretaría</w:t>
            </w:r>
          </w:p>
        </w:tc>
        <w:tc>
          <w:tcPr>
            <w:tcW w:w="1352" w:type="dxa"/>
            <w:shd w:val="clear" w:color="auto" w:fill="E7E6E6"/>
            <w:noWrap/>
            <w:vAlign w:val="bottom"/>
          </w:tcPr>
          <w:p w14:paraId="683852A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53C6EE1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11A7B42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69B71BE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0" w:type="dxa"/>
            <w:noWrap/>
            <w:vAlign w:val="bottom"/>
          </w:tcPr>
          <w:p w14:paraId="30B7322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1908BF81" w14:textId="77777777" w:rsidTr="00A52AF1">
        <w:trPr>
          <w:trHeight w:val="255"/>
        </w:trPr>
        <w:tc>
          <w:tcPr>
            <w:cnfStyle w:val="001000000000" w:firstRow="0" w:lastRow="0" w:firstColumn="1" w:lastColumn="0" w:oddVBand="0" w:evenVBand="0" w:oddHBand="0" w:evenHBand="0" w:firstRowFirstColumn="0" w:firstRowLastColumn="0" w:lastRowFirstColumn="0" w:lastRowLastColumn="0"/>
            <w:tcW w:w="435" w:type="dxa"/>
            <w:noWrap/>
          </w:tcPr>
          <w:p w14:paraId="3024F9A9" w14:textId="77777777" w:rsidR="009648CD" w:rsidRPr="009648CD" w:rsidRDefault="009648CD" w:rsidP="009648CD">
            <w:pPr>
              <w:rPr>
                <w:rFonts w:ascii="Arial" w:hAnsi="Arial" w:cs="Arial"/>
                <w:sz w:val="18"/>
                <w:szCs w:val="18"/>
              </w:rPr>
            </w:pPr>
            <w:r w:rsidRPr="009648CD">
              <w:rPr>
                <w:rFonts w:ascii="Arial" w:hAnsi="Arial"/>
                <w:sz w:val="18"/>
                <w:szCs w:val="24"/>
              </w:rPr>
              <w:t>4</w:t>
            </w:r>
          </w:p>
        </w:tc>
        <w:tc>
          <w:tcPr>
            <w:tcW w:w="3705" w:type="dxa"/>
          </w:tcPr>
          <w:p w14:paraId="158A8A8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Viajes oficiales del personal</w:t>
            </w:r>
          </w:p>
        </w:tc>
        <w:tc>
          <w:tcPr>
            <w:tcW w:w="1352" w:type="dxa"/>
            <w:shd w:val="clear" w:color="auto" w:fill="E7E6E6"/>
            <w:noWrap/>
            <w:vAlign w:val="bottom"/>
          </w:tcPr>
          <w:p w14:paraId="7EF2525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314D848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05E246C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54C1ECF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2EAC0A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5B4BA214"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7FA763FE" w14:textId="77777777" w:rsidR="009648CD" w:rsidRPr="009648CD" w:rsidRDefault="009648CD" w:rsidP="009648CD">
            <w:pPr>
              <w:rPr>
                <w:rFonts w:ascii="Arial" w:hAnsi="Arial" w:cs="Arial"/>
                <w:sz w:val="18"/>
                <w:szCs w:val="18"/>
              </w:rPr>
            </w:pPr>
            <w:r w:rsidRPr="009648CD">
              <w:rPr>
                <w:rFonts w:ascii="Arial" w:hAnsi="Arial"/>
                <w:sz w:val="18"/>
                <w:szCs w:val="24"/>
              </w:rPr>
              <w:t>5</w:t>
            </w:r>
          </w:p>
        </w:tc>
        <w:tc>
          <w:tcPr>
            <w:tcW w:w="3705" w:type="dxa"/>
          </w:tcPr>
          <w:p w14:paraId="53B406F3"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Traducción</w:t>
            </w:r>
          </w:p>
        </w:tc>
        <w:tc>
          <w:tcPr>
            <w:tcW w:w="1352" w:type="dxa"/>
            <w:shd w:val="clear" w:color="auto" w:fill="E7E6E6"/>
            <w:noWrap/>
            <w:vAlign w:val="bottom"/>
          </w:tcPr>
          <w:p w14:paraId="3C7B85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c>
          <w:tcPr>
            <w:tcW w:w="963" w:type="dxa"/>
            <w:noWrap/>
            <w:vAlign w:val="bottom"/>
          </w:tcPr>
          <w:p w14:paraId="69CC986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3" w:type="dxa"/>
            <w:noWrap/>
            <w:vAlign w:val="bottom"/>
          </w:tcPr>
          <w:p w14:paraId="69007F9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532A9BB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1160" w:type="dxa"/>
            <w:noWrap/>
            <w:vAlign w:val="bottom"/>
          </w:tcPr>
          <w:p w14:paraId="24A4A49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r>
      <w:tr w:rsidR="009648CD" w:rsidRPr="009648CD" w14:paraId="0850DEB4" w14:textId="77777777" w:rsidTr="00A52AF1">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7F95B5F3" w14:textId="77777777" w:rsidR="009648CD" w:rsidRPr="009648CD" w:rsidRDefault="009648CD" w:rsidP="009648CD">
            <w:pPr>
              <w:rPr>
                <w:rFonts w:ascii="Arial" w:hAnsi="Arial" w:cs="Arial"/>
                <w:sz w:val="18"/>
                <w:szCs w:val="18"/>
              </w:rPr>
            </w:pPr>
            <w:r w:rsidRPr="009648CD">
              <w:rPr>
                <w:rFonts w:ascii="Arial" w:hAnsi="Arial"/>
                <w:sz w:val="18"/>
                <w:szCs w:val="24"/>
              </w:rPr>
              <w:t>6</w:t>
            </w:r>
          </w:p>
        </w:tc>
        <w:tc>
          <w:tcPr>
            <w:tcW w:w="3705" w:type="dxa"/>
          </w:tcPr>
          <w:p w14:paraId="2D721F91"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Estudios analíticos, evaluaciones científicas, elaboración de directrices, etc.</w:t>
            </w:r>
          </w:p>
        </w:tc>
        <w:tc>
          <w:tcPr>
            <w:tcW w:w="1352" w:type="dxa"/>
            <w:shd w:val="clear" w:color="auto" w:fill="E7E6E6"/>
            <w:noWrap/>
            <w:vAlign w:val="bottom"/>
          </w:tcPr>
          <w:p w14:paraId="0E31D3E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289BBAD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95B5CC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102877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1912FBC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8B017EC" w14:textId="77777777" w:rsidTr="00A52AF1">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5" w:type="dxa"/>
            <w:noWrap/>
          </w:tcPr>
          <w:p w14:paraId="217C4CB9" w14:textId="77777777" w:rsidR="009648CD" w:rsidRPr="009648CD" w:rsidRDefault="009648CD" w:rsidP="009648CD">
            <w:pPr>
              <w:rPr>
                <w:rFonts w:ascii="Arial" w:hAnsi="Arial" w:cs="Arial"/>
                <w:sz w:val="18"/>
                <w:szCs w:val="18"/>
              </w:rPr>
            </w:pPr>
            <w:r w:rsidRPr="009648CD">
              <w:rPr>
                <w:rFonts w:ascii="Arial" w:hAnsi="Arial"/>
                <w:sz w:val="18"/>
                <w:szCs w:val="24"/>
              </w:rPr>
              <w:t>7</w:t>
            </w:r>
          </w:p>
        </w:tc>
        <w:tc>
          <w:tcPr>
            <w:tcW w:w="3705" w:type="dxa"/>
          </w:tcPr>
          <w:p w14:paraId="38982AE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Impresión de material técnico/informativo y compra de fotografías, ilustraciones, etc.</w:t>
            </w:r>
          </w:p>
        </w:tc>
        <w:tc>
          <w:tcPr>
            <w:tcW w:w="1352" w:type="dxa"/>
            <w:shd w:val="clear" w:color="auto" w:fill="E7E6E6"/>
            <w:noWrap/>
            <w:vAlign w:val="bottom"/>
          </w:tcPr>
          <w:p w14:paraId="40B398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44E099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7664BA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A72463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7CFBF3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17BB532F"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69296C5" w14:textId="77777777" w:rsidR="009648CD" w:rsidRPr="009648CD" w:rsidRDefault="009648CD" w:rsidP="009648CD">
            <w:pPr>
              <w:rPr>
                <w:rFonts w:ascii="Arial" w:hAnsi="Arial" w:cs="Arial"/>
                <w:sz w:val="18"/>
                <w:szCs w:val="18"/>
              </w:rPr>
            </w:pPr>
          </w:p>
        </w:tc>
        <w:tc>
          <w:tcPr>
            <w:tcW w:w="3705" w:type="dxa"/>
          </w:tcPr>
          <w:p w14:paraId="00AEDBD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4F34532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160 000</w:t>
            </w:r>
          </w:p>
        </w:tc>
        <w:tc>
          <w:tcPr>
            <w:tcW w:w="963" w:type="dxa"/>
            <w:noWrap/>
            <w:vAlign w:val="bottom"/>
          </w:tcPr>
          <w:p w14:paraId="25677B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25 000</w:t>
            </w:r>
          </w:p>
        </w:tc>
        <w:tc>
          <w:tcPr>
            <w:tcW w:w="963" w:type="dxa"/>
            <w:noWrap/>
            <w:vAlign w:val="bottom"/>
          </w:tcPr>
          <w:p w14:paraId="0E0645D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963" w:type="dxa"/>
            <w:noWrap/>
            <w:vAlign w:val="bottom"/>
          </w:tcPr>
          <w:p w14:paraId="21B20A1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1160" w:type="dxa"/>
            <w:noWrap/>
            <w:vAlign w:val="bottom"/>
          </w:tcPr>
          <w:p w14:paraId="46391A8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100 000</w:t>
            </w:r>
          </w:p>
        </w:tc>
      </w:tr>
      <w:tr w:rsidR="009648CD" w:rsidRPr="000100EC" w14:paraId="7DB1E713" w14:textId="77777777" w:rsidTr="00A52AF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0872F703"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Actividades del Comité Asesor y los Expertos Externos</w:t>
            </w:r>
          </w:p>
        </w:tc>
        <w:tc>
          <w:tcPr>
            <w:tcW w:w="1352" w:type="dxa"/>
            <w:shd w:val="clear" w:color="auto" w:fill="E7E6E6"/>
            <w:noWrap/>
            <w:vAlign w:val="bottom"/>
          </w:tcPr>
          <w:p w14:paraId="3D7AE5C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2ECD421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136DDE9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790176C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0" w:type="dxa"/>
            <w:noWrap/>
            <w:vAlign w:val="bottom"/>
          </w:tcPr>
          <w:p w14:paraId="4836E9B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37CF8C02"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CFAC7ED" w14:textId="77777777" w:rsidR="009648CD" w:rsidRPr="009648CD" w:rsidRDefault="009648CD" w:rsidP="009648CD">
            <w:pPr>
              <w:rPr>
                <w:rFonts w:ascii="Arial" w:hAnsi="Arial" w:cs="Arial"/>
                <w:sz w:val="18"/>
                <w:szCs w:val="18"/>
              </w:rPr>
            </w:pPr>
            <w:r w:rsidRPr="009648CD">
              <w:rPr>
                <w:rFonts w:ascii="Arial" w:hAnsi="Arial"/>
                <w:sz w:val="18"/>
                <w:szCs w:val="24"/>
              </w:rPr>
              <w:t>8</w:t>
            </w:r>
          </w:p>
        </w:tc>
        <w:tc>
          <w:tcPr>
            <w:tcW w:w="3705" w:type="dxa"/>
          </w:tcPr>
          <w:p w14:paraId="2BD4AB0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 xml:space="preserve">Viajes oficiales de CA y Expertos </w:t>
            </w:r>
          </w:p>
        </w:tc>
        <w:tc>
          <w:tcPr>
            <w:tcW w:w="1352" w:type="dxa"/>
            <w:shd w:val="clear" w:color="auto" w:fill="E7E6E6"/>
            <w:noWrap/>
            <w:vAlign w:val="bottom"/>
          </w:tcPr>
          <w:p w14:paraId="18B24D3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0B49F64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2F78CDF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488258F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4B9BEC9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7D6082EA"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303B02F1" w14:textId="77777777" w:rsidR="009648CD" w:rsidRPr="009648CD" w:rsidRDefault="009648CD" w:rsidP="009648CD">
            <w:pPr>
              <w:rPr>
                <w:rFonts w:ascii="Arial" w:hAnsi="Arial" w:cs="Arial"/>
                <w:sz w:val="18"/>
                <w:szCs w:val="18"/>
              </w:rPr>
            </w:pPr>
          </w:p>
        </w:tc>
        <w:tc>
          <w:tcPr>
            <w:tcW w:w="3705" w:type="dxa"/>
          </w:tcPr>
          <w:p w14:paraId="62ECA5B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2B9DAF2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5B56217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124DF2E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3" w:type="dxa"/>
            <w:noWrap/>
            <w:vAlign w:val="bottom"/>
          </w:tcPr>
          <w:p w14:paraId="536D1FC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1C68D9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0100EC" w14:paraId="3AEDAD6A"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7A8B369A"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Reuniones de los Órganos de Gobierno</w:t>
            </w:r>
          </w:p>
        </w:tc>
        <w:tc>
          <w:tcPr>
            <w:tcW w:w="1352" w:type="dxa"/>
            <w:shd w:val="clear" w:color="auto" w:fill="E7E6E6"/>
            <w:noWrap/>
            <w:vAlign w:val="bottom"/>
          </w:tcPr>
          <w:p w14:paraId="49BAABD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195FB8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08329BC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188E7F3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0" w:type="dxa"/>
            <w:noWrap/>
            <w:vAlign w:val="bottom"/>
          </w:tcPr>
          <w:p w14:paraId="2DB2AEE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0100EC" w14:paraId="18E609F4" w14:textId="77777777" w:rsidTr="00A52AF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4B2283E3"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5ª Reunión de los Signatarios (MOS5)</w:t>
            </w:r>
          </w:p>
        </w:tc>
        <w:tc>
          <w:tcPr>
            <w:tcW w:w="1352" w:type="dxa"/>
            <w:shd w:val="clear" w:color="auto" w:fill="E7E6E6"/>
            <w:noWrap/>
            <w:vAlign w:val="bottom"/>
          </w:tcPr>
          <w:p w14:paraId="062A872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288F24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166DAF1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3" w:type="dxa"/>
            <w:noWrap/>
            <w:vAlign w:val="bottom"/>
          </w:tcPr>
          <w:p w14:paraId="08E3066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0" w:type="dxa"/>
            <w:noWrap/>
            <w:vAlign w:val="bottom"/>
          </w:tcPr>
          <w:p w14:paraId="0878AF3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73951EFD" w14:textId="77777777" w:rsidTr="00A52AF1">
        <w:trPr>
          <w:trHeight w:val="243"/>
        </w:trPr>
        <w:tc>
          <w:tcPr>
            <w:cnfStyle w:val="001000000000" w:firstRow="0" w:lastRow="0" w:firstColumn="1" w:lastColumn="0" w:oddVBand="0" w:evenVBand="0" w:oddHBand="0" w:evenHBand="0" w:firstRowFirstColumn="0" w:firstRowLastColumn="0" w:lastRowFirstColumn="0" w:lastRowLastColumn="0"/>
            <w:tcW w:w="435" w:type="dxa"/>
            <w:noWrap/>
          </w:tcPr>
          <w:p w14:paraId="4C1881A0" w14:textId="77777777" w:rsidR="009648CD" w:rsidRPr="009648CD" w:rsidRDefault="009648CD" w:rsidP="009648CD">
            <w:pPr>
              <w:rPr>
                <w:rFonts w:ascii="Arial" w:hAnsi="Arial" w:cs="Arial"/>
                <w:sz w:val="18"/>
                <w:szCs w:val="18"/>
              </w:rPr>
            </w:pPr>
            <w:r w:rsidRPr="009648CD">
              <w:rPr>
                <w:rFonts w:ascii="Arial" w:hAnsi="Arial"/>
                <w:sz w:val="18"/>
                <w:szCs w:val="24"/>
              </w:rPr>
              <w:t>9</w:t>
            </w:r>
          </w:p>
        </w:tc>
        <w:tc>
          <w:tcPr>
            <w:tcW w:w="3705" w:type="dxa"/>
          </w:tcPr>
          <w:p w14:paraId="6331A28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cabinas de interpretación, catering)</w:t>
            </w:r>
          </w:p>
        </w:tc>
        <w:tc>
          <w:tcPr>
            <w:tcW w:w="1352" w:type="dxa"/>
            <w:shd w:val="clear" w:color="auto" w:fill="E7E6E6"/>
            <w:noWrap/>
            <w:vAlign w:val="bottom"/>
          </w:tcPr>
          <w:p w14:paraId="0233FE5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30 000 </w:t>
            </w:r>
          </w:p>
        </w:tc>
        <w:tc>
          <w:tcPr>
            <w:tcW w:w="963" w:type="dxa"/>
            <w:noWrap/>
            <w:vAlign w:val="bottom"/>
          </w:tcPr>
          <w:p w14:paraId="1FB204E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B73314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5D36E22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0" w:type="dxa"/>
            <w:noWrap/>
            <w:vAlign w:val="bottom"/>
          </w:tcPr>
          <w:p w14:paraId="1D8E350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r>
      <w:tr w:rsidR="009648CD" w:rsidRPr="009648CD" w14:paraId="54AA3002"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AD2BAC2" w14:textId="77777777" w:rsidR="009648CD" w:rsidRPr="009648CD" w:rsidRDefault="009648CD" w:rsidP="009648CD">
            <w:pPr>
              <w:rPr>
                <w:rFonts w:ascii="Arial" w:hAnsi="Arial" w:cs="Arial"/>
                <w:sz w:val="18"/>
                <w:szCs w:val="18"/>
              </w:rPr>
            </w:pPr>
            <w:r w:rsidRPr="009648CD">
              <w:rPr>
                <w:rFonts w:ascii="Arial" w:hAnsi="Arial"/>
                <w:sz w:val="18"/>
                <w:szCs w:val="24"/>
              </w:rPr>
              <w:t>10</w:t>
            </w:r>
          </w:p>
        </w:tc>
        <w:tc>
          <w:tcPr>
            <w:tcW w:w="3705" w:type="dxa"/>
          </w:tcPr>
          <w:p w14:paraId="41537F3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los delegados (incluido el personal)</w:t>
            </w:r>
          </w:p>
        </w:tc>
        <w:tc>
          <w:tcPr>
            <w:tcW w:w="1352" w:type="dxa"/>
            <w:shd w:val="clear" w:color="auto" w:fill="E7E6E6"/>
            <w:noWrap/>
            <w:vAlign w:val="bottom"/>
          </w:tcPr>
          <w:p w14:paraId="3B44398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120 000 </w:t>
            </w:r>
          </w:p>
        </w:tc>
        <w:tc>
          <w:tcPr>
            <w:tcW w:w="963" w:type="dxa"/>
            <w:noWrap/>
            <w:vAlign w:val="bottom"/>
          </w:tcPr>
          <w:p w14:paraId="43607E2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7D4BD9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77B1E4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140 000</w:t>
            </w:r>
          </w:p>
        </w:tc>
        <w:tc>
          <w:tcPr>
            <w:tcW w:w="1160" w:type="dxa"/>
            <w:noWrap/>
            <w:vAlign w:val="bottom"/>
          </w:tcPr>
          <w:p w14:paraId="794484D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140 000</w:t>
            </w:r>
          </w:p>
        </w:tc>
      </w:tr>
      <w:tr w:rsidR="009648CD" w:rsidRPr="009648CD" w14:paraId="0DB0D6B7"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2000A434" w14:textId="77777777" w:rsidR="009648CD" w:rsidRPr="009648CD" w:rsidRDefault="009648CD" w:rsidP="009648CD">
            <w:pPr>
              <w:rPr>
                <w:rFonts w:ascii="Arial" w:hAnsi="Arial" w:cs="Arial"/>
                <w:sz w:val="18"/>
                <w:szCs w:val="18"/>
              </w:rPr>
            </w:pPr>
            <w:r w:rsidRPr="009648CD">
              <w:rPr>
                <w:rFonts w:ascii="Arial" w:hAnsi="Arial"/>
                <w:sz w:val="18"/>
                <w:szCs w:val="24"/>
              </w:rPr>
              <w:t>11</w:t>
            </w:r>
          </w:p>
        </w:tc>
        <w:tc>
          <w:tcPr>
            <w:tcW w:w="3705" w:type="dxa"/>
          </w:tcPr>
          <w:p w14:paraId="53A832C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Interpretación</w:t>
            </w:r>
          </w:p>
        </w:tc>
        <w:tc>
          <w:tcPr>
            <w:tcW w:w="1352" w:type="dxa"/>
            <w:shd w:val="clear" w:color="auto" w:fill="E7E6E6"/>
            <w:noWrap/>
            <w:vAlign w:val="bottom"/>
          </w:tcPr>
          <w:p w14:paraId="76B219D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65 000 </w:t>
            </w:r>
          </w:p>
        </w:tc>
        <w:tc>
          <w:tcPr>
            <w:tcW w:w="963" w:type="dxa"/>
            <w:noWrap/>
            <w:vAlign w:val="bottom"/>
          </w:tcPr>
          <w:p w14:paraId="2995795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65CAF6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CC125F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75 000</w:t>
            </w:r>
          </w:p>
        </w:tc>
        <w:tc>
          <w:tcPr>
            <w:tcW w:w="1160" w:type="dxa"/>
            <w:noWrap/>
            <w:vAlign w:val="bottom"/>
          </w:tcPr>
          <w:p w14:paraId="68D9FC4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75 000</w:t>
            </w:r>
          </w:p>
        </w:tc>
      </w:tr>
      <w:tr w:rsidR="009648CD" w:rsidRPr="009648CD" w14:paraId="02685FF8" w14:textId="77777777" w:rsidTr="00A52AF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5429DB8F" w14:textId="77777777" w:rsidR="009648CD" w:rsidRPr="009648CD" w:rsidRDefault="009648CD" w:rsidP="009648CD">
            <w:pPr>
              <w:rPr>
                <w:rFonts w:ascii="Arial" w:hAnsi="Arial" w:cs="Arial"/>
                <w:sz w:val="18"/>
                <w:szCs w:val="18"/>
              </w:rPr>
            </w:pPr>
            <w:r w:rsidRPr="009648CD">
              <w:rPr>
                <w:rFonts w:ascii="Arial" w:hAnsi="Arial"/>
                <w:sz w:val="18"/>
                <w:szCs w:val="24"/>
              </w:rPr>
              <w:t>12</w:t>
            </w:r>
          </w:p>
        </w:tc>
        <w:tc>
          <w:tcPr>
            <w:tcW w:w="3705" w:type="dxa"/>
          </w:tcPr>
          <w:p w14:paraId="64D8D5D0"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Redactores de informes</w:t>
            </w:r>
          </w:p>
        </w:tc>
        <w:tc>
          <w:tcPr>
            <w:tcW w:w="1352" w:type="dxa"/>
            <w:shd w:val="clear" w:color="auto" w:fill="E7E6E6"/>
            <w:noWrap/>
            <w:vAlign w:val="bottom"/>
          </w:tcPr>
          <w:p w14:paraId="6D8F76B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c>
          <w:tcPr>
            <w:tcW w:w="963" w:type="dxa"/>
            <w:noWrap/>
            <w:vAlign w:val="bottom"/>
          </w:tcPr>
          <w:p w14:paraId="33CAF2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BD52AE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BDBFFD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8000</w:t>
            </w:r>
          </w:p>
        </w:tc>
        <w:tc>
          <w:tcPr>
            <w:tcW w:w="1160" w:type="dxa"/>
            <w:noWrap/>
            <w:vAlign w:val="bottom"/>
          </w:tcPr>
          <w:p w14:paraId="11F1C0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8000</w:t>
            </w:r>
          </w:p>
        </w:tc>
      </w:tr>
      <w:tr w:rsidR="009648CD" w:rsidRPr="009648CD" w14:paraId="0D90018D" w14:textId="77777777" w:rsidTr="00A52AF1">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793659F9" w14:textId="77777777" w:rsidR="009648CD" w:rsidRPr="009648CD" w:rsidRDefault="009648CD" w:rsidP="009648CD">
            <w:pPr>
              <w:rPr>
                <w:rFonts w:ascii="Arial" w:hAnsi="Arial" w:cs="Arial"/>
                <w:sz w:val="18"/>
                <w:szCs w:val="18"/>
              </w:rPr>
            </w:pPr>
            <w:r w:rsidRPr="009648CD">
              <w:rPr>
                <w:rFonts w:ascii="Arial" w:hAnsi="Arial"/>
                <w:sz w:val="18"/>
                <w:szCs w:val="24"/>
              </w:rPr>
              <w:t>13</w:t>
            </w:r>
          </w:p>
        </w:tc>
        <w:tc>
          <w:tcPr>
            <w:tcW w:w="3705" w:type="dxa"/>
          </w:tcPr>
          <w:p w14:paraId="35269E1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Desarrollo de documentos técnicos</w:t>
            </w:r>
          </w:p>
        </w:tc>
        <w:tc>
          <w:tcPr>
            <w:tcW w:w="1352" w:type="dxa"/>
            <w:shd w:val="clear" w:color="auto" w:fill="E7E6E6"/>
            <w:noWrap/>
            <w:vAlign w:val="bottom"/>
          </w:tcPr>
          <w:p w14:paraId="258BDA3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30 000 </w:t>
            </w:r>
          </w:p>
        </w:tc>
        <w:tc>
          <w:tcPr>
            <w:tcW w:w="963" w:type="dxa"/>
            <w:noWrap/>
            <w:vAlign w:val="bottom"/>
          </w:tcPr>
          <w:p w14:paraId="013EF4C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674141B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D8412D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5ED4320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3BB0063D"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8982AE1" w14:textId="77777777" w:rsidR="009648CD" w:rsidRPr="009648CD" w:rsidRDefault="009648CD" w:rsidP="009648CD">
            <w:pPr>
              <w:rPr>
                <w:rFonts w:ascii="Arial" w:hAnsi="Arial" w:cs="Arial"/>
                <w:sz w:val="18"/>
                <w:szCs w:val="18"/>
              </w:rPr>
            </w:pPr>
          </w:p>
        </w:tc>
        <w:tc>
          <w:tcPr>
            <w:tcW w:w="3705" w:type="dxa"/>
          </w:tcPr>
          <w:p w14:paraId="30B1DD7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328A155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253 000 </w:t>
            </w:r>
          </w:p>
        </w:tc>
        <w:tc>
          <w:tcPr>
            <w:tcW w:w="963" w:type="dxa"/>
            <w:noWrap/>
            <w:vAlign w:val="bottom"/>
          </w:tcPr>
          <w:p w14:paraId="766289A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D4758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7511A3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238 000</w:t>
            </w:r>
          </w:p>
        </w:tc>
        <w:tc>
          <w:tcPr>
            <w:tcW w:w="1160" w:type="dxa"/>
            <w:noWrap/>
            <w:vAlign w:val="bottom"/>
          </w:tcPr>
          <w:p w14:paraId="40B004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238 000</w:t>
            </w:r>
          </w:p>
        </w:tc>
      </w:tr>
      <w:tr w:rsidR="009648CD" w:rsidRPr="000100EC" w14:paraId="74919F3D"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tcPr>
          <w:p w14:paraId="6AEC1E23"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Reunión del Comité Asesor (AC4, AC5)</w:t>
            </w:r>
          </w:p>
        </w:tc>
        <w:tc>
          <w:tcPr>
            <w:tcW w:w="1352" w:type="dxa"/>
            <w:shd w:val="clear" w:color="auto" w:fill="E7E6E6"/>
            <w:noWrap/>
            <w:vAlign w:val="bottom"/>
          </w:tcPr>
          <w:p w14:paraId="7F4D059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48DC932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5107020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3" w:type="dxa"/>
            <w:noWrap/>
            <w:vAlign w:val="bottom"/>
          </w:tcPr>
          <w:p w14:paraId="14E5E13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0" w:type="dxa"/>
            <w:noWrap/>
            <w:vAlign w:val="bottom"/>
          </w:tcPr>
          <w:p w14:paraId="51FD11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9648CD" w14:paraId="21460FCC"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196ECE9" w14:textId="77777777" w:rsidR="009648CD" w:rsidRPr="009648CD" w:rsidRDefault="009648CD" w:rsidP="009648CD">
            <w:pPr>
              <w:rPr>
                <w:rFonts w:ascii="Arial" w:hAnsi="Arial" w:cs="Arial"/>
                <w:sz w:val="18"/>
                <w:szCs w:val="18"/>
              </w:rPr>
            </w:pPr>
            <w:r w:rsidRPr="009648CD">
              <w:rPr>
                <w:rFonts w:ascii="Arial" w:hAnsi="Arial"/>
                <w:sz w:val="18"/>
                <w:szCs w:val="24"/>
              </w:rPr>
              <w:t>14</w:t>
            </w:r>
          </w:p>
        </w:tc>
        <w:tc>
          <w:tcPr>
            <w:tcW w:w="3705" w:type="dxa"/>
          </w:tcPr>
          <w:p w14:paraId="660B62F6"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catering)</w:t>
            </w:r>
          </w:p>
        </w:tc>
        <w:tc>
          <w:tcPr>
            <w:tcW w:w="1352" w:type="dxa"/>
            <w:shd w:val="clear" w:color="auto" w:fill="E7E6E6"/>
            <w:noWrap/>
            <w:vAlign w:val="bottom"/>
          </w:tcPr>
          <w:p w14:paraId="5DE059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3" w:type="dxa"/>
            <w:noWrap/>
            <w:vAlign w:val="bottom"/>
          </w:tcPr>
          <w:p w14:paraId="02DD015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963" w:type="dxa"/>
            <w:noWrap/>
            <w:vAlign w:val="bottom"/>
          </w:tcPr>
          <w:p w14:paraId="73882E2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3" w:type="dxa"/>
            <w:noWrap/>
            <w:vAlign w:val="bottom"/>
          </w:tcPr>
          <w:p w14:paraId="4A5EA08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5000</w:t>
            </w:r>
          </w:p>
        </w:tc>
        <w:tc>
          <w:tcPr>
            <w:tcW w:w="1160" w:type="dxa"/>
            <w:noWrap/>
            <w:vAlign w:val="bottom"/>
          </w:tcPr>
          <w:p w14:paraId="2B4215A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r>
      <w:tr w:rsidR="009648CD" w:rsidRPr="009648CD" w14:paraId="03F660A2"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7D8D450" w14:textId="77777777" w:rsidR="009648CD" w:rsidRPr="009648CD" w:rsidRDefault="009648CD" w:rsidP="009648CD">
            <w:pPr>
              <w:rPr>
                <w:rFonts w:ascii="Arial" w:hAnsi="Arial" w:cs="Arial"/>
                <w:sz w:val="18"/>
                <w:szCs w:val="18"/>
              </w:rPr>
            </w:pPr>
            <w:r w:rsidRPr="009648CD">
              <w:rPr>
                <w:rFonts w:ascii="Arial" w:hAnsi="Arial"/>
                <w:sz w:val="18"/>
                <w:szCs w:val="24"/>
              </w:rPr>
              <w:t>15</w:t>
            </w:r>
          </w:p>
        </w:tc>
        <w:tc>
          <w:tcPr>
            <w:tcW w:w="3705" w:type="dxa"/>
          </w:tcPr>
          <w:p w14:paraId="7455B45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miembros del CA y expertos</w:t>
            </w:r>
          </w:p>
        </w:tc>
        <w:tc>
          <w:tcPr>
            <w:tcW w:w="1352" w:type="dxa"/>
            <w:shd w:val="clear" w:color="auto" w:fill="E7E6E6"/>
            <w:noWrap/>
            <w:vAlign w:val="bottom"/>
          </w:tcPr>
          <w:p w14:paraId="16F3443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80 000</w:t>
            </w:r>
          </w:p>
        </w:tc>
        <w:tc>
          <w:tcPr>
            <w:tcW w:w="963" w:type="dxa"/>
            <w:noWrap/>
            <w:vAlign w:val="bottom"/>
          </w:tcPr>
          <w:p w14:paraId="0D8BF1A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40 000</w:t>
            </w:r>
          </w:p>
        </w:tc>
        <w:tc>
          <w:tcPr>
            <w:tcW w:w="963" w:type="dxa"/>
            <w:noWrap/>
            <w:vAlign w:val="bottom"/>
          </w:tcPr>
          <w:p w14:paraId="4CC181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6941D2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40 000</w:t>
            </w:r>
          </w:p>
        </w:tc>
        <w:tc>
          <w:tcPr>
            <w:tcW w:w="1160" w:type="dxa"/>
            <w:noWrap/>
            <w:vAlign w:val="bottom"/>
          </w:tcPr>
          <w:p w14:paraId="6B2EF83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80 000</w:t>
            </w:r>
          </w:p>
        </w:tc>
      </w:tr>
      <w:tr w:rsidR="009648CD" w:rsidRPr="009648CD" w14:paraId="3722BFE0" w14:textId="77777777" w:rsidTr="00A52A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1DE5CEF1" w14:textId="77777777" w:rsidR="009648CD" w:rsidRPr="009648CD" w:rsidRDefault="009648CD" w:rsidP="009648CD">
            <w:pPr>
              <w:rPr>
                <w:rFonts w:ascii="Arial" w:hAnsi="Arial" w:cs="Arial"/>
                <w:sz w:val="18"/>
                <w:szCs w:val="18"/>
              </w:rPr>
            </w:pPr>
          </w:p>
        </w:tc>
        <w:tc>
          <w:tcPr>
            <w:tcW w:w="3705" w:type="dxa"/>
          </w:tcPr>
          <w:p w14:paraId="1440ADD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105A1D7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3" w:type="dxa"/>
            <w:noWrap/>
            <w:vAlign w:val="bottom"/>
          </w:tcPr>
          <w:p w14:paraId="6C28806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3" w:type="dxa"/>
            <w:noWrap/>
            <w:vAlign w:val="bottom"/>
          </w:tcPr>
          <w:p w14:paraId="68D3793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13DD0B1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1160" w:type="dxa"/>
            <w:noWrap/>
            <w:vAlign w:val="bottom"/>
          </w:tcPr>
          <w:p w14:paraId="21FE62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r>
      <w:tr w:rsidR="009648CD" w:rsidRPr="009648CD" w14:paraId="3A680DB2" w14:textId="77777777" w:rsidTr="00A52AF1">
        <w:trPr>
          <w:trHeight w:val="303"/>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4B27D22F" w14:textId="77777777" w:rsidR="009648CD" w:rsidRPr="009648CD" w:rsidRDefault="009648CD" w:rsidP="009648CD">
            <w:pPr>
              <w:rPr>
                <w:rFonts w:ascii="Arial" w:hAnsi="Arial" w:cs="Arial"/>
                <w:sz w:val="18"/>
                <w:szCs w:val="18"/>
              </w:rPr>
            </w:pPr>
            <w:r w:rsidRPr="009648CD">
              <w:rPr>
                <w:rFonts w:ascii="Arial" w:hAnsi="Arial"/>
                <w:sz w:val="18"/>
                <w:szCs w:val="24"/>
              </w:rPr>
              <w:t>Costes de funcionamiento</w:t>
            </w:r>
          </w:p>
        </w:tc>
        <w:tc>
          <w:tcPr>
            <w:tcW w:w="1352" w:type="dxa"/>
            <w:shd w:val="clear" w:color="auto" w:fill="E7E6E6"/>
            <w:noWrap/>
            <w:vAlign w:val="bottom"/>
          </w:tcPr>
          <w:p w14:paraId="51B73EC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7DF0FD4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2130D56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6978613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0" w:type="dxa"/>
            <w:noWrap/>
            <w:vAlign w:val="bottom"/>
          </w:tcPr>
          <w:p w14:paraId="4A36FBD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648CD" w:rsidRPr="009648CD" w14:paraId="6DA01F1B" w14:textId="77777777" w:rsidTr="00A52AF1">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35" w:type="dxa"/>
            <w:noWrap/>
          </w:tcPr>
          <w:p w14:paraId="44E22E0B" w14:textId="77777777" w:rsidR="009648CD" w:rsidRPr="009648CD" w:rsidRDefault="009648CD" w:rsidP="009648CD">
            <w:pPr>
              <w:rPr>
                <w:rFonts w:ascii="Arial" w:hAnsi="Arial" w:cs="Arial"/>
                <w:sz w:val="18"/>
                <w:szCs w:val="18"/>
              </w:rPr>
            </w:pPr>
            <w:r w:rsidRPr="009648CD">
              <w:rPr>
                <w:rFonts w:ascii="Arial" w:hAnsi="Arial"/>
                <w:sz w:val="18"/>
                <w:szCs w:val="24"/>
              </w:rPr>
              <w:t>16</w:t>
            </w:r>
          </w:p>
        </w:tc>
        <w:tc>
          <w:tcPr>
            <w:tcW w:w="3705" w:type="dxa"/>
          </w:tcPr>
          <w:p w14:paraId="340D47A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Suministros de oficina</w:t>
            </w:r>
          </w:p>
        </w:tc>
        <w:tc>
          <w:tcPr>
            <w:tcW w:w="1352" w:type="dxa"/>
            <w:shd w:val="clear" w:color="auto" w:fill="E7E6E6"/>
            <w:noWrap/>
            <w:vAlign w:val="bottom"/>
          </w:tcPr>
          <w:p w14:paraId="7C8345A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1900 </w:t>
            </w:r>
          </w:p>
        </w:tc>
        <w:tc>
          <w:tcPr>
            <w:tcW w:w="963" w:type="dxa"/>
            <w:noWrap/>
            <w:vAlign w:val="bottom"/>
          </w:tcPr>
          <w:p w14:paraId="531341E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4D3091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F11761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6BEC91B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0C93869"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2D63D07" w14:textId="77777777" w:rsidR="009648CD" w:rsidRPr="009648CD" w:rsidRDefault="009648CD" w:rsidP="009648CD">
            <w:pPr>
              <w:rPr>
                <w:rFonts w:ascii="Arial" w:hAnsi="Arial" w:cs="Arial"/>
                <w:sz w:val="18"/>
                <w:szCs w:val="18"/>
              </w:rPr>
            </w:pPr>
          </w:p>
        </w:tc>
        <w:tc>
          <w:tcPr>
            <w:tcW w:w="3705" w:type="dxa"/>
          </w:tcPr>
          <w:p w14:paraId="5FF016E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Programas informáticos</w:t>
            </w:r>
          </w:p>
        </w:tc>
        <w:tc>
          <w:tcPr>
            <w:tcW w:w="1352" w:type="dxa"/>
            <w:shd w:val="clear" w:color="auto" w:fill="E7E6E6"/>
            <w:noWrap/>
            <w:vAlign w:val="bottom"/>
          </w:tcPr>
          <w:p w14:paraId="18AA67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3" w:type="dxa"/>
            <w:noWrap/>
            <w:vAlign w:val="bottom"/>
          </w:tcPr>
          <w:p w14:paraId="5C4B57E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3" w:type="dxa"/>
            <w:noWrap/>
            <w:vAlign w:val="bottom"/>
          </w:tcPr>
          <w:p w14:paraId="51776CC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3" w:type="dxa"/>
            <w:noWrap/>
            <w:vAlign w:val="bottom"/>
          </w:tcPr>
          <w:p w14:paraId="6D956C9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1160" w:type="dxa"/>
            <w:noWrap/>
            <w:vAlign w:val="bottom"/>
          </w:tcPr>
          <w:p w14:paraId="18744D6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1500</w:t>
            </w:r>
          </w:p>
        </w:tc>
      </w:tr>
      <w:tr w:rsidR="009648CD" w:rsidRPr="009648CD" w14:paraId="27798B85"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0285FA80" w14:textId="77777777" w:rsidR="009648CD" w:rsidRPr="009648CD" w:rsidRDefault="009648CD" w:rsidP="009648CD">
            <w:pPr>
              <w:rPr>
                <w:rFonts w:ascii="Arial" w:hAnsi="Arial" w:cs="Arial"/>
                <w:sz w:val="18"/>
                <w:szCs w:val="18"/>
              </w:rPr>
            </w:pPr>
            <w:r w:rsidRPr="009648CD">
              <w:rPr>
                <w:rFonts w:ascii="Arial" w:hAnsi="Arial"/>
                <w:sz w:val="18"/>
                <w:szCs w:val="24"/>
              </w:rPr>
              <w:t>17</w:t>
            </w:r>
          </w:p>
        </w:tc>
        <w:tc>
          <w:tcPr>
            <w:tcW w:w="3705" w:type="dxa"/>
          </w:tcPr>
          <w:p w14:paraId="68E7B89E"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Equipamiento de oficina</w:t>
            </w:r>
          </w:p>
        </w:tc>
        <w:tc>
          <w:tcPr>
            <w:tcW w:w="1352" w:type="dxa"/>
            <w:shd w:val="clear" w:color="auto" w:fill="E7E6E6"/>
            <w:noWrap/>
            <w:vAlign w:val="bottom"/>
          </w:tcPr>
          <w:p w14:paraId="1CA2877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3000 </w:t>
            </w:r>
          </w:p>
        </w:tc>
        <w:tc>
          <w:tcPr>
            <w:tcW w:w="963" w:type="dxa"/>
            <w:noWrap/>
            <w:vAlign w:val="bottom"/>
          </w:tcPr>
          <w:p w14:paraId="22342A6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3500 </w:t>
            </w:r>
          </w:p>
        </w:tc>
        <w:tc>
          <w:tcPr>
            <w:tcW w:w="963" w:type="dxa"/>
            <w:noWrap/>
            <w:vAlign w:val="bottom"/>
          </w:tcPr>
          <w:p w14:paraId="464AF45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48CF91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6F3D8DE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3500</w:t>
            </w:r>
          </w:p>
        </w:tc>
      </w:tr>
      <w:tr w:rsidR="009648CD" w:rsidRPr="009648CD" w14:paraId="4152FD0D"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CEA3492" w14:textId="77777777" w:rsidR="009648CD" w:rsidRPr="009648CD" w:rsidRDefault="009648CD" w:rsidP="009648CD">
            <w:pPr>
              <w:rPr>
                <w:rFonts w:ascii="Arial" w:hAnsi="Arial" w:cs="Arial"/>
                <w:sz w:val="18"/>
                <w:szCs w:val="18"/>
              </w:rPr>
            </w:pPr>
            <w:r w:rsidRPr="009648CD">
              <w:rPr>
                <w:rFonts w:ascii="Arial" w:hAnsi="Arial"/>
                <w:sz w:val="18"/>
                <w:szCs w:val="24"/>
              </w:rPr>
              <w:t>18</w:t>
            </w:r>
          </w:p>
        </w:tc>
        <w:tc>
          <w:tcPr>
            <w:tcW w:w="3705" w:type="dxa"/>
          </w:tcPr>
          <w:p w14:paraId="3FEFBB47"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Servicios de Tecnología de la Información y Comunicación (TIC)</w:t>
            </w:r>
          </w:p>
        </w:tc>
        <w:tc>
          <w:tcPr>
            <w:tcW w:w="1352" w:type="dxa"/>
            <w:shd w:val="clear" w:color="auto" w:fill="E7E6E6"/>
            <w:noWrap/>
            <w:vAlign w:val="bottom"/>
          </w:tcPr>
          <w:p w14:paraId="6AF05E8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13 500 </w:t>
            </w:r>
          </w:p>
        </w:tc>
        <w:tc>
          <w:tcPr>
            <w:tcW w:w="963" w:type="dxa"/>
            <w:noWrap/>
            <w:vAlign w:val="bottom"/>
          </w:tcPr>
          <w:p w14:paraId="2267ECD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3" w:type="dxa"/>
            <w:noWrap/>
            <w:vAlign w:val="bottom"/>
          </w:tcPr>
          <w:p w14:paraId="07F5AEC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3" w:type="dxa"/>
            <w:noWrap/>
            <w:vAlign w:val="bottom"/>
          </w:tcPr>
          <w:p w14:paraId="773EC46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1160" w:type="dxa"/>
            <w:noWrap/>
            <w:vAlign w:val="bottom"/>
          </w:tcPr>
          <w:p w14:paraId="3E00D75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20 700</w:t>
            </w:r>
          </w:p>
        </w:tc>
      </w:tr>
      <w:tr w:rsidR="009648CD" w:rsidRPr="009648CD" w14:paraId="21B2DA51"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7C2B5A3" w14:textId="77777777" w:rsidR="009648CD" w:rsidRPr="009648CD" w:rsidRDefault="009648CD" w:rsidP="009648CD">
            <w:pPr>
              <w:rPr>
                <w:rFonts w:ascii="Arial" w:hAnsi="Arial" w:cs="Arial"/>
                <w:sz w:val="18"/>
                <w:szCs w:val="18"/>
              </w:rPr>
            </w:pPr>
          </w:p>
        </w:tc>
        <w:tc>
          <w:tcPr>
            <w:tcW w:w="3705" w:type="dxa"/>
          </w:tcPr>
          <w:p w14:paraId="73BF06D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Tasas de Umoja</w:t>
            </w:r>
          </w:p>
        </w:tc>
        <w:tc>
          <w:tcPr>
            <w:tcW w:w="1352" w:type="dxa"/>
            <w:shd w:val="clear" w:color="auto" w:fill="E7E6E6"/>
            <w:noWrap/>
            <w:vAlign w:val="bottom"/>
          </w:tcPr>
          <w:p w14:paraId="0276D4D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23CF97C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963" w:type="dxa"/>
            <w:noWrap/>
            <w:vAlign w:val="bottom"/>
          </w:tcPr>
          <w:p w14:paraId="6DFE105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963" w:type="dxa"/>
            <w:noWrap/>
            <w:vAlign w:val="bottom"/>
          </w:tcPr>
          <w:p w14:paraId="46C6F90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4600 </w:t>
            </w:r>
          </w:p>
        </w:tc>
        <w:tc>
          <w:tcPr>
            <w:tcW w:w="1160" w:type="dxa"/>
            <w:noWrap/>
            <w:vAlign w:val="bottom"/>
          </w:tcPr>
          <w:p w14:paraId="5A4B9C2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13 800</w:t>
            </w:r>
          </w:p>
        </w:tc>
      </w:tr>
      <w:tr w:rsidR="009648CD" w:rsidRPr="009648CD" w14:paraId="6D40C65A"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56E0DD8" w14:textId="77777777" w:rsidR="009648CD" w:rsidRPr="009648CD" w:rsidRDefault="009648CD" w:rsidP="009648CD">
            <w:pPr>
              <w:rPr>
                <w:rFonts w:ascii="Arial" w:hAnsi="Arial" w:cs="Arial"/>
                <w:sz w:val="18"/>
                <w:szCs w:val="18"/>
              </w:rPr>
            </w:pPr>
          </w:p>
        </w:tc>
        <w:tc>
          <w:tcPr>
            <w:tcW w:w="3705" w:type="dxa"/>
          </w:tcPr>
          <w:p w14:paraId="4A160F0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Sitio web</w:t>
            </w:r>
          </w:p>
        </w:tc>
        <w:tc>
          <w:tcPr>
            <w:tcW w:w="1352" w:type="dxa"/>
            <w:shd w:val="clear" w:color="auto" w:fill="E7E6E6"/>
            <w:noWrap/>
            <w:vAlign w:val="bottom"/>
          </w:tcPr>
          <w:p w14:paraId="4B4C620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4C598D7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22960AA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712316A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1160" w:type="dxa"/>
            <w:noWrap/>
            <w:vAlign w:val="bottom"/>
          </w:tcPr>
          <w:p w14:paraId="6A2A20F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1800</w:t>
            </w:r>
          </w:p>
        </w:tc>
      </w:tr>
      <w:tr w:rsidR="009648CD" w:rsidRPr="009648CD" w14:paraId="1E2FDAD1"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906643A" w14:textId="77777777" w:rsidR="009648CD" w:rsidRPr="009648CD" w:rsidRDefault="009648CD" w:rsidP="009648CD">
            <w:pPr>
              <w:rPr>
                <w:rFonts w:ascii="Arial" w:hAnsi="Arial" w:cs="Arial"/>
                <w:sz w:val="18"/>
                <w:szCs w:val="18"/>
              </w:rPr>
            </w:pPr>
            <w:r w:rsidRPr="009648CD">
              <w:rPr>
                <w:rFonts w:ascii="Arial" w:hAnsi="Arial"/>
                <w:sz w:val="18"/>
                <w:szCs w:val="24"/>
              </w:rPr>
              <w:t>19</w:t>
            </w:r>
          </w:p>
        </w:tc>
        <w:tc>
          <w:tcPr>
            <w:tcW w:w="3705" w:type="dxa"/>
          </w:tcPr>
          <w:p w14:paraId="353FF6E3"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Mantenimiento de ordenadores / fotocopiadoras</w:t>
            </w:r>
          </w:p>
        </w:tc>
        <w:tc>
          <w:tcPr>
            <w:tcW w:w="1352" w:type="dxa"/>
            <w:shd w:val="clear" w:color="auto" w:fill="E7E6E6"/>
            <w:noWrap/>
            <w:vAlign w:val="bottom"/>
          </w:tcPr>
          <w:p w14:paraId="71EF38E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3" w:type="dxa"/>
            <w:noWrap/>
            <w:vAlign w:val="bottom"/>
          </w:tcPr>
          <w:p w14:paraId="0167F3D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0C01DF1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3" w:type="dxa"/>
            <w:noWrap/>
            <w:vAlign w:val="bottom"/>
          </w:tcPr>
          <w:p w14:paraId="3ED91FD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0" w:type="dxa"/>
            <w:noWrap/>
            <w:vAlign w:val="bottom"/>
          </w:tcPr>
          <w:p w14:paraId="2AA8862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A937E36"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2CEA4A6F" w14:textId="77777777" w:rsidR="009648CD" w:rsidRPr="009648CD" w:rsidRDefault="009648CD" w:rsidP="009648CD">
            <w:pPr>
              <w:rPr>
                <w:rFonts w:ascii="Arial" w:hAnsi="Arial" w:cs="Arial"/>
                <w:sz w:val="18"/>
                <w:szCs w:val="18"/>
              </w:rPr>
            </w:pPr>
            <w:r w:rsidRPr="009648CD">
              <w:rPr>
                <w:rFonts w:ascii="Arial" w:hAnsi="Arial"/>
                <w:sz w:val="18"/>
                <w:szCs w:val="24"/>
              </w:rPr>
              <w:t>20</w:t>
            </w:r>
          </w:p>
        </w:tc>
        <w:tc>
          <w:tcPr>
            <w:tcW w:w="3705" w:type="dxa"/>
          </w:tcPr>
          <w:p w14:paraId="33365B3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9648CD">
              <w:rPr>
                <w:rFonts w:ascii="Arial" w:hAnsi="Arial"/>
                <w:strike/>
                <w:sz w:val="18"/>
                <w:szCs w:val="24"/>
                <w:lang w:val="fr-FR"/>
              </w:rPr>
              <w:t>Comunicaciones (teléfono, fax, correo)</w:t>
            </w:r>
          </w:p>
        </w:tc>
        <w:tc>
          <w:tcPr>
            <w:tcW w:w="1352" w:type="dxa"/>
            <w:shd w:val="clear" w:color="auto" w:fill="E7E6E6"/>
            <w:noWrap/>
            <w:vAlign w:val="bottom"/>
          </w:tcPr>
          <w:p w14:paraId="475727F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lang w:val="fr-FR"/>
              </w:rPr>
              <w:t xml:space="preserve"> 3600 </w:t>
            </w:r>
          </w:p>
        </w:tc>
        <w:tc>
          <w:tcPr>
            <w:tcW w:w="963" w:type="dxa"/>
            <w:noWrap/>
            <w:vAlign w:val="bottom"/>
          </w:tcPr>
          <w:p w14:paraId="75A55C1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3" w:type="dxa"/>
            <w:noWrap/>
            <w:vAlign w:val="bottom"/>
          </w:tcPr>
          <w:p w14:paraId="63CBAA8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3" w:type="dxa"/>
            <w:noWrap/>
            <w:vAlign w:val="bottom"/>
          </w:tcPr>
          <w:p w14:paraId="175945A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1160" w:type="dxa"/>
            <w:noWrap/>
            <w:vAlign w:val="bottom"/>
          </w:tcPr>
          <w:p w14:paraId="56D2A8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r>
      <w:tr w:rsidR="009648CD" w:rsidRPr="009648CD" w14:paraId="18ED25A2"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375DD50E" w14:textId="77777777" w:rsidR="009648CD" w:rsidRPr="009648CD" w:rsidRDefault="009648CD" w:rsidP="009648CD">
            <w:pPr>
              <w:rPr>
                <w:rFonts w:ascii="Arial" w:hAnsi="Arial" w:cs="Arial"/>
                <w:sz w:val="18"/>
                <w:szCs w:val="18"/>
                <w:lang w:val="fr-FR"/>
              </w:rPr>
            </w:pPr>
          </w:p>
        </w:tc>
        <w:tc>
          <w:tcPr>
            <w:tcW w:w="3705" w:type="dxa"/>
          </w:tcPr>
          <w:p w14:paraId="25C3421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2" w:type="dxa"/>
            <w:shd w:val="clear" w:color="auto" w:fill="E7E6E6"/>
            <w:noWrap/>
            <w:vAlign w:val="bottom"/>
          </w:tcPr>
          <w:p w14:paraId="4ECB5B8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22 600</w:t>
            </w:r>
          </w:p>
        </w:tc>
        <w:tc>
          <w:tcPr>
            <w:tcW w:w="963" w:type="dxa"/>
            <w:noWrap/>
            <w:vAlign w:val="bottom"/>
          </w:tcPr>
          <w:p w14:paraId="6A83F8F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16 100</w:t>
            </w:r>
          </w:p>
        </w:tc>
        <w:tc>
          <w:tcPr>
            <w:tcW w:w="963" w:type="dxa"/>
            <w:noWrap/>
            <w:vAlign w:val="bottom"/>
          </w:tcPr>
          <w:p w14:paraId="63F376F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12 600</w:t>
            </w:r>
          </w:p>
        </w:tc>
        <w:tc>
          <w:tcPr>
            <w:tcW w:w="963" w:type="dxa"/>
            <w:noWrap/>
            <w:vAlign w:val="bottom"/>
          </w:tcPr>
          <w:p w14:paraId="0E27F45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12 600</w:t>
            </w:r>
          </w:p>
        </w:tc>
        <w:tc>
          <w:tcPr>
            <w:tcW w:w="1160" w:type="dxa"/>
            <w:noWrap/>
            <w:vAlign w:val="bottom"/>
          </w:tcPr>
          <w:p w14:paraId="2DD67FA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41 300</w:t>
            </w:r>
          </w:p>
        </w:tc>
      </w:tr>
      <w:tr w:rsidR="009648CD" w:rsidRPr="009648CD" w14:paraId="30B45A60"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CC96F26" w14:textId="77777777" w:rsidR="009648CD" w:rsidRPr="009648CD" w:rsidRDefault="009648CD" w:rsidP="009648CD">
            <w:pPr>
              <w:rPr>
                <w:rFonts w:ascii="Arial" w:hAnsi="Arial" w:cs="Arial"/>
                <w:sz w:val="18"/>
                <w:szCs w:val="18"/>
              </w:rPr>
            </w:pPr>
          </w:p>
        </w:tc>
        <w:tc>
          <w:tcPr>
            <w:tcW w:w="3705" w:type="dxa"/>
            <w:noWrap/>
          </w:tcPr>
          <w:p w14:paraId="36B9E09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w:t>
            </w:r>
          </w:p>
        </w:tc>
        <w:tc>
          <w:tcPr>
            <w:tcW w:w="1352" w:type="dxa"/>
            <w:shd w:val="clear" w:color="auto" w:fill="E7E6E6"/>
            <w:noWrap/>
            <w:vAlign w:val="bottom"/>
          </w:tcPr>
          <w:p w14:paraId="13E9EE4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1 069 794</w:t>
            </w:r>
          </w:p>
        </w:tc>
        <w:tc>
          <w:tcPr>
            <w:tcW w:w="963" w:type="dxa"/>
            <w:noWrap/>
            <w:vAlign w:val="bottom"/>
          </w:tcPr>
          <w:p w14:paraId="1065EE9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317 995</w:t>
            </w:r>
          </w:p>
        </w:tc>
        <w:tc>
          <w:tcPr>
            <w:tcW w:w="963" w:type="dxa"/>
            <w:noWrap/>
            <w:vAlign w:val="bottom"/>
          </w:tcPr>
          <w:p w14:paraId="317EA21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278 133</w:t>
            </w:r>
          </w:p>
        </w:tc>
        <w:tc>
          <w:tcPr>
            <w:tcW w:w="963" w:type="dxa"/>
            <w:noWrap/>
            <w:vAlign w:val="bottom"/>
          </w:tcPr>
          <w:p w14:paraId="621D55F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579 844</w:t>
            </w:r>
          </w:p>
        </w:tc>
        <w:tc>
          <w:tcPr>
            <w:tcW w:w="1160" w:type="dxa"/>
            <w:noWrap/>
            <w:vAlign w:val="bottom"/>
          </w:tcPr>
          <w:p w14:paraId="1A790B5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1 175 971</w:t>
            </w:r>
          </w:p>
        </w:tc>
      </w:tr>
      <w:tr w:rsidR="009648CD" w:rsidRPr="009648CD" w14:paraId="63813D43"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1FBEBF2" w14:textId="77777777" w:rsidR="009648CD" w:rsidRPr="009648CD" w:rsidRDefault="009648CD" w:rsidP="009648CD">
            <w:pPr>
              <w:rPr>
                <w:rFonts w:ascii="Arial" w:hAnsi="Arial" w:cs="Arial"/>
                <w:sz w:val="18"/>
                <w:szCs w:val="18"/>
              </w:rPr>
            </w:pPr>
          </w:p>
        </w:tc>
        <w:tc>
          <w:tcPr>
            <w:tcW w:w="3705" w:type="dxa"/>
          </w:tcPr>
          <w:p w14:paraId="089758F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Costes de Apoyo al Programa (13 %)</w:t>
            </w:r>
          </w:p>
        </w:tc>
        <w:tc>
          <w:tcPr>
            <w:tcW w:w="1352" w:type="dxa"/>
            <w:shd w:val="clear" w:color="auto" w:fill="E7E6E6"/>
            <w:noWrap/>
            <w:vAlign w:val="bottom"/>
          </w:tcPr>
          <w:p w14:paraId="313BC79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139 073</w:t>
            </w:r>
          </w:p>
        </w:tc>
        <w:tc>
          <w:tcPr>
            <w:tcW w:w="963" w:type="dxa"/>
            <w:noWrap/>
            <w:vAlign w:val="bottom"/>
          </w:tcPr>
          <w:p w14:paraId="5D6545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41 339</w:t>
            </w:r>
          </w:p>
        </w:tc>
        <w:tc>
          <w:tcPr>
            <w:tcW w:w="963" w:type="dxa"/>
            <w:noWrap/>
            <w:vAlign w:val="bottom"/>
          </w:tcPr>
          <w:p w14:paraId="112EB27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36 157</w:t>
            </w:r>
          </w:p>
        </w:tc>
        <w:tc>
          <w:tcPr>
            <w:tcW w:w="963" w:type="dxa"/>
            <w:noWrap/>
            <w:vAlign w:val="bottom"/>
          </w:tcPr>
          <w:p w14:paraId="4780ACE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75 380</w:t>
            </w:r>
          </w:p>
        </w:tc>
        <w:tc>
          <w:tcPr>
            <w:tcW w:w="1160" w:type="dxa"/>
            <w:noWrap/>
            <w:vAlign w:val="bottom"/>
          </w:tcPr>
          <w:p w14:paraId="2E75426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152 876</w:t>
            </w:r>
          </w:p>
        </w:tc>
      </w:tr>
      <w:tr w:rsidR="009648CD" w:rsidRPr="009648CD" w14:paraId="1E663404" w14:textId="77777777" w:rsidTr="00A52AF1">
        <w:trPr>
          <w:trHeight w:val="109"/>
        </w:trPr>
        <w:tc>
          <w:tcPr>
            <w:cnfStyle w:val="001000000000" w:firstRow="0" w:lastRow="0" w:firstColumn="1" w:lastColumn="0" w:oddVBand="0" w:evenVBand="0" w:oddHBand="0" w:evenHBand="0" w:firstRowFirstColumn="0" w:firstRowLastColumn="0" w:lastRowFirstColumn="0" w:lastRowLastColumn="0"/>
            <w:tcW w:w="435" w:type="dxa"/>
            <w:noWrap/>
          </w:tcPr>
          <w:p w14:paraId="701816FE" w14:textId="77777777" w:rsidR="009648CD" w:rsidRPr="009648CD" w:rsidRDefault="009648CD" w:rsidP="009648CD">
            <w:pPr>
              <w:rPr>
                <w:rFonts w:ascii="Arial" w:hAnsi="Arial" w:cs="Arial"/>
                <w:sz w:val="18"/>
                <w:szCs w:val="18"/>
              </w:rPr>
            </w:pPr>
          </w:p>
        </w:tc>
        <w:tc>
          <w:tcPr>
            <w:tcW w:w="3705" w:type="dxa"/>
            <w:noWrap/>
          </w:tcPr>
          <w:p w14:paraId="6736FE7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 General</w:t>
            </w:r>
          </w:p>
        </w:tc>
        <w:tc>
          <w:tcPr>
            <w:tcW w:w="1352" w:type="dxa"/>
            <w:shd w:val="clear" w:color="auto" w:fill="E7E6E6"/>
            <w:noWrap/>
            <w:vAlign w:val="bottom"/>
          </w:tcPr>
          <w:p w14:paraId="43CC0BB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1 208 867</w:t>
            </w:r>
          </w:p>
        </w:tc>
        <w:tc>
          <w:tcPr>
            <w:tcW w:w="963" w:type="dxa"/>
            <w:noWrap/>
            <w:vAlign w:val="bottom"/>
          </w:tcPr>
          <w:p w14:paraId="05EB57E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359 334</w:t>
            </w:r>
          </w:p>
        </w:tc>
        <w:tc>
          <w:tcPr>
            <w:tcW w:w="963" w:type="dxa"/>
            <w:noWrap/>
            <w:vAlign w:val="bottom"/>
          </w:tcPr>
          <w:p w14:paraId="3099327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314 290</w:t>
            </w:r>
          </w:p>
        </w:tc>
        <w:tc>
          <w:tcPr>
            <w:tcW w:w="963" w:type="dxa"/>
            <w:noWrap/>
            <w:vAlign w:val="bottom"/>
          </w:tcPr>
          <w:p w14:paraId="00327D8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655 223</w:t>
            </w:r>
          </w:p>
        </w:tc>
        <w:tc>
          <w:tcPr>
            <w:tcW w:w="1160" w:type="dxa"/>
            <w:noWrap/>
            <w:vAlign w:val="bottom"/>
          </w:tcPr>
          <w:p w14:paraId="2C06DD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1 328 847</w:t>
            </w:r>
          </w:p>
        </w:tc>
      </w:tr>
    </w:tbl>
    <w:p w14:paraId="06B164AB" w14:textId="77777777" w:rsidR="009648CD" w:rsidRDefault="009648CD" w:rsidP="00E966DE">
      <w:pPr>
        <w:widowControl w:val="0"/>
        <w:autoSpaceDE w:val="0"/>
        <w:autoSpaceDN w:val="0"/>
        <w:adjustRightInd w:val="0"/>
        <w:spacing w:after="0" w:line="240" w:lineRule="auto"/>
        <w:jc w:val="both"/>
        <w:rPr>
          <w:rFonts w:ascii="Arial" w:eastAsia="Times New Roman" w:hAnsi="Arial" w:cs="Arial"/>
          <w:lang w:val="es-ES"/>
        </w:rPr>
        <w:sectPr w:rsidR="009648CD" w:rsidSect="001A259F">
          <w:headerReference w:type="first" r:id="rId22"/>
          <w:pgSz w:w="11906" w:h="16838" w:code="9"/>
          <w:pgMar w:top="1138" w:right="1138" w:bottom="1138" w:left="1138" w:header="708" w:footer="708" w:gutter="0"/>
          <w:cols w:space="708"/>
          <w:titlePg/>
          <w:docGrid w:linePitch="360"/>
        </w:sectPr>
      </w:pPr>
    </w:p>
    <w:p w14:paraId="40D47208" w14:textId="77777777" w:rsidR="009648CD" w:rsidRPr="009648CD" w:rsidRDefault="009648CD" w:rsidP="009648CD">
      <w:pPr>
        <w:widowControl w:val="0"/>
        <w:autoSpaceDE w:val="0"/>
        <w:autoSpaceDN w:val="0"/>
        <w:adjustRightInd w:val="0"/>
        <w:spacing w:after="0" w:line="240" w:lineRule="auto"/>
        <w:contextualSpacing/>
        <w:jc w:val="right"/>
        <w:rPr>
          <w:rFonts w:ascii="Arial" w:eastAsia="Times New Roman" w:hAnsi="Arial" w:cs="Arial"/>
          <w:b/>
          <w:lang w:val="es-ES"/>
        </w:rPr>
      </w:pPr>
      <w:r w:rsidRPr="009648CD">
        <w:rPr>
          <w:rFonts w:ascii="Arial" w:eastAsia="Times New Roman" w:hAnsi="Arial" w:cs="Arial"/>
          <w:b/>
          <w:lang w:val="es-ES"/>
        </w:rPr>
        <w:lastRenderedPageBreak/>
        <w:t>ANEXO 3</w:t>
      </w:r>
    </w:p>
    <w:p w14:paraId="312781B0"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p>
    <w:p w14:paraId="53A6FC2D"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lang w:val="es-ES"/>
        </w:rPr>
        <w:t>Presupuesto Propuesto para el Trienio 2023 – 2025 (Escenario 2)</w:t>
      </w:r>
    </w:p>
    <w:p w14:paraId="48252FE0" w14:textId="77777777" w:rsidR="009648CD" w:rsidRPr="009648CD" w:rsidRDefault="009648CD" w:rsidP="009648CD">
      <w:pPr>
        <w:widowControl w:val="0"/>
        <w:autoSpaceDE w:val="0"/>
        <w:autoSpaceDN w:val="0"/>
        <w:adjustRightInd w:val="0"/>
        <w:spacing w:after="0" w:line="240" w:lineRule="auto"/>
        <w:contextualSpacing/>
        <w:rPr>
          <w:rFonts w:ascii="Arial" w:eastAsia="Times New Roman" w:hAnsi="Arial" w:cs="Arial"/>
          <w:i/>
          <w:lang w:val="es-ES"/>
        </w:rPr>
      </w:pPr>
    </w:p>
    <w:tbl>
      <w:tblPr>
        <w:tblStyle w:val="PlainTable26"/>
        <w:tblW w:w="0" w:type="auto"/>
        <w:tblLayout w:type="fixed"/>
        <w:tblLook w:val="04A0" w:firstRow="1" w:lastRow="0" w:firstColumn="1" w:lastColumn="0" w:noHBand="0" w:noVBand="1"/>
      </w:tblPr>
      <w:tblGrid>
        <w:gridCol w:w="435"/>
        <w:gridCol w:w="3705"/>
        <w:gridCol w:w="1358"/>
        <w:gridCol w:w="964"/>
        <w:gridCol w:w="964"/>
        <w:gridCol w:w="964"/>
        <w:gridCol w:w="1161"/>
      </w:tblGrid>
      <w:tr w:rsidR="009648CD" w:rsidRPr="009648CD" w14:paraId="40B45559" w14:textId="77777777" w:rsidTr="00A52AF1">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55AA82EF" w14:textId="77777777" w:rsidR="009648CD" w:rsidRPr="009648CD" w:rsidRDefault="009648CD" w:rsidP="009648CD">
            <w:pPr>
              <w:rPr>
                <w:rFonts w:ascii="Arial" w:hAnsi="Arial" w:cs="Arial"/>
                <w:sz w:val="18"/>
                <w:szCs w:val="18"/>
              </w:rPr>
            </w:pPr>
            <w:bookmarkStart w:id="4" w:name="_Hlk119933008"/>
            <w:r w:rsidRPr="009648CD">
              <w:rPr>
                <w:rFonts w:ascii="Arial" w:hAnsi="Arial" w:cs="Arial"/>
                <w:sz w:val="18"/>
                <w:szCs w:val="18"/>
              </w:rPr>
              <w:t>Líneas Presupuestarias</w:t>
            </w:r>
            <w:r w:rsidRPr="009648CD">
              <w:rPr>
                <w:rFonts w:ascii="Arial" w:hAnsi="Arial" w:cs="Arial"/>
                <w:sz w:val="18"/>
                <w:szCs w:val="18"/>
                <w:vertAlign w:val="superscript"/>
              </w:rPr>
              <w:footnoteReference w:id="6"/>
            </w:r>
          </w:p>
        </w:tc>
        <w:tc>
          <w:tcPr>
            <w:tcW w:w="1358" w:type="dxa"/>
            <w:shd w:val="clear" w:color="auto" w:fill="E7E6E6"/>
            <w:hideMark/>
          </w:tcPr>
          <w:p w14:paraId="096DED82"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xml:space="preserve">Presupuesto </w:t>
            </w:r>
            <w:r w:rsidRPr="009648CD">
              <w:rPr>
                <w:rFonts w:ascii="Arial" w:hAnsi="Arial" w:cs="Arial"/>
                <w:sz w:val="18"/>
                <w:szCs w:val="18"/>
              </w:rPr>
              <w:br/>
              <w:t>2019-2021</w:t>
            </w:r>
          </w:p>
        </w:tc>
        <w:tc>
          <w:tcPr>
            <w:tcW w:w="964" w:type="dxa"/>
            <w:noWrap/>
            <w:hideMark/>
          </w:tcPr>
          <w:p w14:paraId="593D502B"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2023</w:t>
            </w:r>
          </w:p>
        </w:tc>
        <w:tc>
          <w:tcPr>
            <w:tcW w:w="964" w:type="dxa"/>
            <w:noWrap/>
            <w:hideMark/>
          </w:tcPr>
          <w:p w14:paraId="20396773"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2024</w:t>
            </w:r>
          </w:p>
        </w:tc>
        <w:tc>
          <w:tcPr>
            <w:tcW w:w="964" w:type="dxa"/>
            <w:noWrap/>
            <w:hideMark/>
          </w:tcPr>
          <w:p w14:paraId="55427AD9"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2025</w:t>
            </w:r>
          </w:p>
        </w:tc>
        <w:tc>
          <w:tcPr>
            <w:tcW w:w="1161" w:type="dxa"/>
            <w:noWrap/>
            <w:hideMark/>
          </w:tcPr>
          <w:p w14:paraId="726FA907"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Total</w:t>
            </w:r>
          </w:p>
        </w:tc>
      </w:tr>
      <w:tr w:rsidR="009648CD" w:rsidRPr="009648CD" w14:paraId="2E227138"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hideMark/>
          </w:tcPr>
          <w:p w14:paraId="613B0F12" w14:textId="77777777" w:rsidR="009648CD" w:rsidRPr="009648CD" w:rsidRDefault="009648CD" w:rsidP="009648CD">
            <w:pPr>
              <w:rPr>
                <w:rFonts w:ascii="Arial" w:hAnsi="Arial" w:cs="Arial"/>
                <w:sz w:val="18"/>
                <w:szCs w:val="18"/>
              </w:rPr>
            </w:pPr>
            <w:r w:rsidRPr="009648CD">
              <w:rPr>
                <w:rFonts w:ascii="Arial" w:hAnsi="Arial"/>
                <w:sz w:val="18"/>
                <w:szCs w:val="24"/>
              </w:rPr>
              <w:t>Personal</w:t>
            </w:r>
          </w:p>
        </w:tc>
        <w:tc>
          <w:tcPr>
            <w:tcW w:w="1358" w:type="dxa"/>
            <w:shd w:val="clear" w:color="auto" w:fill="E7E6E6"/>
            <w:noWrap/>
          </w:tcPr>
          <w:p w14:paraId="31BE1A4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6502EF7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3CAA2BC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675E794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1" w:type="dxa"/>
            <w:noWrap/>
          </w:tcPr>
          <w:p w14:paraId="2E5FD95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49C5D079" w14:textId="77777777" w:rsidTr="00A52AF1">
        <w:trPr>
          <w:trHeight w:val="234"/>
        </w:trPr>
        <w:tc>
          <w:tcPr>
            <w:cnfStyle w:val="001000000000" w:firstRow="0" w:lastRow="0" w:firstColumn="1" w:lastColumn="0" w:oddVBand="0" w:evenVBand="0" w:oddHBand="0" w:evenHBand="0" w:firstRowFirstColumn="0" w:firstRowLastColumn="0" w:lastRowFirstColumn="0" w:lastRowLastColumn="0"/>
            <w:tcW w:w="435" w:type="dxa"/>
            <w:noWrap/>
          </w:tcPr>
          <w:p w14:paraId="7A5E402A" w14:textId="77777777" w:rsidR="009648CD" w:rsidRPr="009648CD" w:rsidRDefault="009648CD" w:rsidP="009648CD">
            <w:pPr>
              <w:rPr>
                <w:rFonts w:ascii="Arial" w:hAnsi="Arial" w:cs="Arial"/>
                <w:sz w:val="18"/>
                <w:szCs w:val="18"/>
              </w:rPr>
            </w:pPr>
            <w:r w:rsidRPr="009648CD">
              <w:rPr>
                <w:rFonts w:ascii="Arial" w:hAnsi="Arial"/>
                <w:sz w:val="18"/>
                <w:szCs w:val="24"/>
              </w:rPr>
              <w:t>1a</w:t>
            </w:r>
          </w:p>
        </w:tc>
        <w:tc>
          <w:tcPr>
            <w:tcW w:w="3705" w:type="dxa"/>
          </w:tcPr>
          <w:p w14:paraId="0CD08EC3"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P-3 (100 %)</w:t>
            </w:r>
          </w:p>
        </w:tc>
        <w:tc>
          <w:tcPr>
            <w:tcW w:w="1358" w:type="dxa"/>
            <w:shd w:val="clear" w:color="auto" w:fill="E7E6E6"/>
            <w:noWrap/>
            <w:vAlign w:val="bottom"/>
          </w:tcPr>
          <w:p w14:paraId="380179E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BAF3D9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144 297</w:t>
            </w:r>
          </w:p>
        </w:tc>
        <w:tc>
          <w:tcPr>
            <w:tcW w:w="964" w:type="dxa"/>
            <w:noWrap/>
          </w:tcPr>
          <w:p w14:paraId="7CDA57B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147 183</w:t>
            </w:r>
          </w:p>
        </w:tc>
        <w:tc>
          <w:tcPr>
            <w:tcW w:w="964" w:type="dxa"/>
            <w:noWrap/>
          </w:tcPr>
          <w:p w14:paraId="5F63F87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150 127</w:t>
            </w:r>
          </w:p>
        </w:tc>
        <w:tc>
          <w:tcPr>
            <w:tcW w:w="1161" w:type="dxa"/>
            <w:noWrap/>
          </w:tcPr>
          <w:p w14:paraId="1940108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441 607 </w:t>
            </w:r>
          </w:p>
        </w:tc>
      </w:tr>
      <w:tr w:rsidR="009648CD" w:rsidRPr="009648CD" w14:paraId="0325FA5F"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4DB80DB" w14:textId="77777777" w:rsidR="009648CD" w:rsidRPr="009648CD" w:rsidRDefault="009648CD" w:rsidP="009648CD">
            <w:pPr>
              <w:rPr>
                <w:rFonts w:ascii="Arial" w:hAnsi="Arial" w:cs="Arial"/>
                <w:sz w:val="18"/>
                <w:szCs w:val="18"/>
              </w:rPr>
            </w:pPr>
            <w:r w:rsidRPr="009648CD">
              <w:rPr>
                <w:rFonts w:ascii="Arial" w:hAnsi="Arial"/>
                <w:sz w:val="18"/>
                <w:szCs w:val="24"/>
              </w:rPr>
              <w:t>1b</w:t>
            </w:r>
          </w:p>
        </w:tc>
        <w:tc>
          <w:tcPr>
            <w:tcW w:w="3705" w:type="dxa"/>
          </w:tcPr>
          <w:p w14:paraId="33EB35A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u w:val="single"/>
              </w:rPr>
            </w:pPr>
            <w:r w:rsidRPr="009648CD">
              <w:rPr>
                <w:rFonts w:ascii="Arial" w:hAnsi="Arial"/>
                <w:strike/>
                <w:sz w:val="18"/>
                <w:szCs w:val="24"/>
              </w:rPr>
              <w:t>Oficial del Programa, P-2 (100 %)</w:t>
            </w:r>
          </w:p>
        </w:tc>
        <w:tc>
          <w:tcPr>
            <w:tcW w:w="1358" w:type="dxa"/>
            <w:shd w:val="clear" w:color="auto" w:fill="E7E6E6"/>
            <w:noWrap/>
            <w:vAlign w:val="bottom"/>
          </w:tcPr>
          <w:p w14:paraId="6176880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332 894</w:t>
            </w:r>
          </w:p>
        </w:tc>
        <w:tc>
          <w:tcPr>
            <w:tcW w:w="964" w:type="dxa"/>
            <w:noWrap/>
          </w:tcPr>
          <w:p w14:paraId="1B4C98F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495B05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5D9C088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45FFD89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B1AA425" w14:textId="77777777" w:rsidTr="00A52AF1">
        <w:trPr>
          <w:trHeight w:val="248"/>
        </w:trPr>
        <w:tc>
          <w:tcPr>
            <w:cnfStyle w:val="001000000000" w:firstRow="0" w:lastRow="0" w:firstColumn="1" w:lastColumn="0" w:oddVBand="0" w:evenVBand="0" w:oddHBand="0" w:evenHBand="0" w:firstRowFirstColumn="0" w:firstRowLastColumn="0" w:lastRowFirstColumn="0" w:lastRowLastColumn="0"/>
            <w:tcW w:w="435" w:type="dxa"/>
            <w:noWrap/>
          </w:tcPr>
          <w:p w14:paraId="6302C13D" w14:textId="77777777" w:rsidR="009648CD" w:rsidRPr="009648CD" w:rsidRDefault="009648CD" w:rsidP="009648CD">
            <w:pPr>
              <w:rPr>
                <w:rFonts w:ascii="Arial" w:hAnsi="Arial" w:cs="Arial"/>
                <w:sz w:val="18"/>
                <w:szCs w:val="18"/>
              </w:rPr>
            </w:pPr>
            <w:r w:rsidRPr="009648CD">
              <w:rPr>
                <w:rFonts w:ascii="Arial" w:hAnsi="Arial"/>
                <w:sz w:val="18"/>
                <w:szCs w:val="24"/>
              </w:rPr>
              <w:t>1c</w:t>
            </w:r>
          </w:p>
        </w:tc>
        <w:tc>
          <w:tcPr>
            <w:tcW w:w="3705" w:type="dxa"/>
          </w:tcPr>
          <w:p w14:paraId="7BBC19E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Oficial del Programa, P-2 (50 %)</w:t>
            </w:r>
          </w:p>
        </w:tc>
        <w:tc>
          <w:tcPr>
            <w:tcW w:w="1358" w:type="dxa"/>
            <w:shd w:val="clear" w:color="auto" w:fill="E7E6E6"/>
            <w:noWrap/>
            <w:vAlign w:val="bottom"/>
          </w:tcPr>
          <w:p w14:paraId="7A39999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0EC703F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58 871</w:t>
            </w:r>
          </w:p>
        </w:tc>
        <w:tc>
          <w:tcPr>
            <w:tcW w:w="964" w:type="dxa"/>
            <w:noWrap/>
          </w:tcPr>
          <w:p w14:paraId="03EFCBD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60 048</w:t>
            </w:r>
          </w:p>
        </w:tc>
        <w:tc>
          <w:tcPr>
            <w:tcW w:w="964" w:type="dxa"/>
            <w:noWrap/>
          </w:tcPr>
          <w:p w14:paraId="216A9D1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61 249</w:t>
            </w:r>
          </w:p>
        </w:tc>
        <w:tc>
          <w:tcPr>
            <w:tcW w:w="1161" w:type="dxa"/>
            <w:noWrap/>
          </w:tcPr>
          <w:p w14:paraId="121858F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180 167 </w:t>
            </w:r>
          </w:p>
        </w:tc>
      </w:tr>
      <w:tr w:rsidR="009648CD" w:rsidRPr="009648CD" w14:paraId="43B615DC" w14:textId="77777777" w:rsidTr="00A52AF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5" w:type="dxa"/>
            <w:noWrap/>
          </w:tcPr>
          <w:p w14:paraId="58180F29" w14:textId="77777777" w:rsidR="009648CD" w:rsidRPr="009648CD" w:rsidRDefault="009648CD" w:rsidP="009648CD">
            <w:pPr>
              <w:rPr>
                <w:rFonts w:ascii="Arial" w:hAnsi="Arial" w:cs="Arial"/>
                <w:sz w:val="18"/>
                <w:szCs w:val="18"/>
              </w:rPr>
            </w:pPr>
            <w:r w:rsidRPr="009648CD">
              <w:rPr>
                <w:rFonts w:ascii="Arial" w:hAnsi="Arial"/>
                <w:sz w:val="18"/>
                <w:szCs w:val="24"/>
              </w:rPr>
              <w:t>1d</w:t>
            </w:r>
          </w:p>
        </w:tc>
        <w:tc>
          <w:tcPr>
            <w:tcW w:w="3705" w:type="dxa"/>
          </w:tcPr>
          <w:p w14:paraId="2E0A6B1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 xml:space="preserve">Consultor/Contratista Individual </w:t>
            </w:r>
          </w:p>
        </w:tc>
        <w:tc>
          <w:tcPr>
            <w:tcW w:w="1358" w:type="dxa"/>
            <w:shd w:val="clear" w:color="auto" w:fill="E7E6E6"/>
            <w:noWrap/>
            <w:vAlign w:val="bottom"/>
          </w:tcPr>
          <w:p w14:paraId="60BA367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2C8D53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4DA8723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5232ED5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06C80D6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262158B"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B7167AC" w14:textId="77777777" w:rsidR="009648CD" w:rsidRPr="009648CD" w:rsidRDefault="009648CD" w:rsidP="009648CD">
            <w:pPr>
              <w:rPr>
                <w:rFonts w:ascii="Arial" w:hAnsi="Arial" w:cs="Arial"/>
                <w:sz w:val="18"/>
                <w:szCs w:val="18"/>
              </w:rPr>
            </w:pPr>
            <w:r w:rsidRPr="009648CD">
              <w:rPr>
                <w:rFonts w:ascii="Arial" w:hAnsi="Arial"/>
                <w:sz w:val="18"/>
                <w:szCs w:val="24"/>
              </w:rPr>
              <w:t>2</w:t>
            </w:r>
          </w:p>
        </w:tc>
        <w:tc>
          <w:tcPr>
            <w:tcW w:w="3705" w:type="dxa"/>
          </w:tcPr>
          <w:p w14:paraId="08A307A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Asistente administrativo, G-5 (50 %)</w:t>
            </w:r>
          </w:p>
        </w:tc>
        <w:tc>
          <w:tcPr>
            <w:tcW w:w="1358" w:type="dxa"/>
            <w:shd w:val="clear" w:color="auto" w:fill="E7E6E6"/>
            <w:noWrap/>
            <w:vAlign w:val="bottom"/>
          </w:tcPr>
          <w:p w14:paraId="7169672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106 300</w:t>
            </w:r>
          </w:p>
        </w:tc>
        <w:tc>
          <w:tcPr>
            <w:tcW w:w="964" w:type="dxa"/>
            <w:noWrap/>
          </w:tcPr>
          <w:p w14:paraId="73A7736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37 598</w:t>
            </w:r>
          </w:p>
        </w:tc>
        <w:tc>
          <w:tcPr>
            <w:tcW w:w="964" w:type="dxa"/>
            <w:noWrap/>
          </w:tcPr>
          <w:p w14:paraId="7A02F24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38 350</w:t>
            </w:r>
          </w:p>
        </w:tc>
        <w:tc>
          <w:tcPr>
            <w:tcW w:w="964" w:type="dxa"/>
            <w:noWrap/>
          </w:tcPr>
          <w:p w14:paraId="5E15B97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39 117</w:t>
            </w:r>
          </w:p>
        </w:tc>
        <w:tc>
          <w:tcPr>
            <w:tcW w:w="1161" w:type="dxa"/>
            <w:noWrap/>
          </w:tcPr>
          <w:p w14:paraId="0278766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115 064 </w:t>
            </w:r>
          </w:p>
        </w:tc>
      </w:tr>
      <w:tr w:rsidR="009648CD" w:rsidRPr="009648CD" w14:paraId="0FBF7909"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7E15913" w14:textId="77777777" w:rsidR="009648CD" w:rsidRPr="009648CD" w:rsidRDefault="009648CD" w:rsidP="009648CD">
            <w:pPr>
              <w:rPr>
                <w:rFonts w:ascii="Arial" w:hAnsi="Arial" w:cs="Arial"/>
                <w:sz w:val="18"/>
                <w:szCs w:val="18"/>
              </w:rPr>
            </w:pPr>
            <w:r w:rsidRPr="009648CD">
              <w:rPr>
                <w:rFonts w:ascii="Arial" w:hAnsi="Arial"/>
                <w:sz w:val="18"/>
                <w:szCs w:val="24"/>
              </w:rPr>
              <w:t>3</w:t>
            </w:r>
          </w:p>
        </w:tc>
        <w:tc>
          <w:tcPr>
            <w:tcW w:w="3705" w:type="dxa"/>
          </w:tcPr>
          <w:p w14:paraId="4B232E1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Formación del personal</w:t>
            </w:r>
          </w:p>
        </w:tc>
        <w:tc>
          <w:tcPr>
            <w:tcW w:w="1358" w:type="dxa"/>
            <w:shd w:val="clear" w:color="auto" w:fill="E7E6E6"/>
            <w:noWrap/>
            <w:vAlign w:val="bottom"/>
          </w:tcPr>
          <w:p w14:paraId="1FAC937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3AA2AF1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7500</w:t>
            </w:r>
          </w:p>
        </w:tc>
        <w:tc>
          <w:tcPr>
            <w:tcW w:w="964" w:type="dxa"/>
            <w:noWrap/>
          </w:tcPr>
          <w:p w14:paraId="0E233A2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7500</w:t>
            </w:r>
          </w:p>
        </w:tc>
        <w:tc>
          <w:tcPr>
            <w:tcW w:w="964" w:type="dxa"/>
            <w:noWrap/>
          </w:tcPr>
          <w:p w14:paraId="7879CFB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7500</w:t>
            </w:r>
          </w:p>
        </w:tc>
        <w:tc>
          <w:tcPr>
            <w:tcW w:w="1161" w:type="dxa"/>
            <w:noWrap/>
          </w:tcPr>
          <w:p w14:paraId="742377F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22 500 </w:t>
            </w:r>
          </w:p>
        </w:tc>
      </w:tr>
      <w:tr w:rsidR="009648CD" w:rsidRPr="009648CD" w14:paraId="68239E27"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F930A70" w14:textId="77777777" w:rsidR="009648CD" w:rsidRPr="009648CD" w:rsidRDefault="009648CD" w:rsidP="009648CD">
            <w:pPr>
              <w:jc w:val="right"/>
              <w:rPr>
                <w:rFonts w:ascii="Arial" w:hAnsi="Arial" w:cs="Arial"/>
                <w:sz w:val="18"/>
                <w:szCs w:val="18"/>
              </w:rPr>
            </w:pPr>
          </w:p>
        </w:tc>
        <w:tc>
          <w:tcPr>
            <w:tcW w:w="3705" w:type="dxa"/>
          </w:tcPr>
          <w:p w14:paraId="07043F1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48F3EA2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454 194</w:t>
            </w:r>
          </w:p>
        </w:tc>
        <w:tc>
          <w:tcPr>
            <w:tcW w:w="964" w:type="dxa"/>
            <w:noWrap/>
          </w:tcPr>
          <w:p w14:paraId="506AD3D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248 265</w:t>
            </w:r>
          </w:p>
        </w:tc>
        <w:tc>
          <w:tcPr>
            <w:tcW w:w="964" w:type="dxa"/>
            <w:noWrap/>
          </w:tcPr>
          <w:p w14:paraId="2D4E2B7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253 080</w:t>
            </w:r>
          </w:p>
        </w:tc>
        <w:tc>
          <w:tcPr>
            <w:tcW w:w="964" w:type="dxa"/>
            <w:noWrap/>
          </w:tcPr>
          <w:p w14:paraId="2AE527F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257 992</w:t>
            </w:r>
          </w:p>
        </w:tc>
        <w:tc>
          <w:tcPr>
            <w:tcW w:w="1161" w:type="dxa"/>
            <w:noWrap/>
          </w:tcPr>
          <w:p w14:paraId="343B75D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759 338</w:t>
            </w:r>
          </w:p>
        </w:tc>
      </w:tr>
      <w:tr w:rsidR="009648CD" w:rsidRPr="009648CD" w14:paraId="003D1D7C"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39772618" w14:textId="77777777" w:rsidR="009648CD" w:rsidRPr="009648CD" w:rsidRDefault="009648CD" w:rsidP="009648CD">
            <w:pPr>
              <w:rPr>
                <w:rFonts w:ascii="Arial" w:hAnsi="Arial" w:cs="Arial"/>
                <w:sz w:val="18"/>
                <w:szCs w:val="18"/>
              </w:rPr>
            </w:pPr>
            <w:r w:rsidRPr="009648CD">
              <w:rPr>
                <w:rFonts w:ascii="Arial" w:hAnsi="Arial"/>
                <w:sz w:val="18"/>
                <w:szCs w:val="24"/>
              </w:rPr>
              <w:t>Actividades de la Secretaría</w:t>
            </w:r>
          </w:p>
        </w:tc>
        <w:tc>
          <w:tcPr>
            <w:tcW w:w="1358" w:type="dxa"/>
            <w:shd w:val="clear" w:color="auto" w:fill="E7E6E6"/>
            <w:noWrap/>
            <w:vAlign w:val="bottom"/>
          </w:tcPr>
          <w:p w14:paraId="2AFD3E1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vAlign w:val="bottom"/>
          </w:tcPr>
          <w:p w14:paraId="5043A3E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4DF329C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0495DFB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1" w:type="dxa"/>
            <w:noWrap/>
          </w:tcPr>
          <w:p w14:paraId="04B3C94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648CD" w:rsidRPr="009648CD" w14:paraId="5612F746" w14:textId="77777777" w:rsidTr="00A52AF1">
        <w:trPr>
          <w:trHeight w:val="253"/>
        </w:trPr>
        <w:tc>
          <w:tcPr>
            <w:cnfStyle w:val="001000000000" w:firstRow="0" w:lastRow="0" w:firstColumn="1" w:lastColumn="0" w:oddVBand="0" w:evenVBand="0" w:oddHBand="0" w:evenHBand="0" w:firstRowFirstColumn="0" w:firstRowLastColumn="0" w:lastRowFirstColumn="0" w:lastRowLastColumn="0"/>
            <w:tcW w:w="435" w:type="dxa"/>
            <w:noWrap/>
          </w:tcPr>
          <w:p w14:paraId="43A0C11D" w14:textId="77777777" w:rsidR="009648CD" w:rsidRPr="009648CD" w:rsidRDefault="009648CD" w:rsidP="009648CD">
            <w:pPr>
              <w:rPr>
                <w:rFonts w:ascii="Arial" w:hAnsi="Arial" w:cs="Arial"/>
                <w:sz w:val="18"/>
                <w:szCs w:val="18"/>
              </w:rPr>
            </w:pPr>
            <w:r w:rsidRPr="009648CD">
              <w:rPr>
                <w:rFonts w:ascii="Arial" w:hAnsi="Arial"/>
                <w:sz w:val="18"/>
                <w:szCs w:val="24"/>
              </w:rPr>
              <w:t>4</w:t>
            </w:r>
          </w:p>
        </w:tc>
        <w:tc>
          <w:tcPr>
            <w:tcW w:w="3705" w:type="dxa"/>
          </w:tcPr>
          <w:p w14:paraId="091D4FA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Viajes oficiales del personal</w:t>
            </w:r>
          </w:p>
        </w:tc>
        <w:tc>
          <w:tcPr>
            <w:tcW w:w="1358" w:type="dxa"/>
            <w:shd w:val="clear" w:color="auto" w:fill="E7E6E6"/>
            <w:noWrap/>
            <w:vAlign w:val="bottom"/>
          </w:tcPr>
          <w:p w14:paraId="4486756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4" w:type="dxa"/>
            <w:noWrap/>
          </w:tcPr>
          <w:p w14:paraId="75534DF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17E3744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0BF1407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1" w:type="dxa"/>
            <w:noWrap/>
          </w:tcPr>
          <w:p w14:paraId="4143835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132E512D"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30A521A1" w14:textId="77777777" w:rsidR="009648CD" w:rsidRPr="009648CD" w:rsidRDefault="009648CD" w:rsidP="009648CD">
            <w:pPr>
              <w:rPr>
                <w:rFonts w:ascii="Arial" w:hAnsi="Arial" w:cs="Arial"/>
                <w:sz w:val="18"/>
                <w:szCs w:val="18"/>
              </w:rPr>
            </w:pPr>
            <w:r w:rsidRPr="009648CD">
              <w:rPr>
                <w:rFonts w:ascii="Arial" w:hAnsi="Arial"/>
                <w:sz w:val="18"/>
                <w:szCs w:val="24"/>
              </w:rPr>
              <w:t>5</w:t>
            </w:r>
          </w:p>
        </w:tc>
        <w:tc>
          <w:tcPr>
            <w:tcW w:w="3705" w:type="dxa"/>
          </w:tcPr>
          <w:p w14:paraId="4A07F83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Traducción</w:t>
            </w:r>
          </w:p>
        </w:tc>
        <w:tc>
          <w:tcPr>
            <w:tcW w:w="1358" w:type="dxa"/>
            <w:shd w:val="clear" w:color="auto" w:fill="E7E6E6"/>
            <w:noWrap/>
            <w:vAlign w:val="bottom"/>
          </w:tcPr>
          <w:p w14:paraId="2ECAA1A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c>
          <w:tcPr>
            <w:tcW w:w="964" w:type="dxa"/>
            <w:noWrap/>
          </w:tcPr>
          <w:p w14:paraId="2EA7B88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4" w:type="dxa"/>
            <w:noWrap/>
          </w:tcPr>
          <w:p w14:paraId="735E72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09621EB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1161" w:type="dxa"/>
            <w:noWrap/>
          </w:tcPr>
          <w:p w14:paraId="1440C0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55 000</w:t>
            </w:r>
          </w:p>
        </w:tc>
      </w:tr>
      <w:tr w:rsidR="009648CD" w:rsidRPr="009648CD" w14:paraId="0658AE07" w14:textId="77777777" w:rsidTr="00A52AF1">
        <w:trPr>
          <w:trHeight w:val="85"/>
        </w:trPr>
        <w:tc>
          <w:tcPr>
            <w:cnfStyle w:val="001000000000" w:firstRow="0" w:lastRow="0" w:firstColumn="1" w:lastColumn="0" w:oddVBand="0" w:evenVBand="0" w:oddHBand="0" w:evenHBand="0" w:firstRowFirstColumn="0" w:firstRowLastColumn="0" w:lastRowFirstColumn="0" w:lastRowLastColumn="0"/>
            <w:tcW w:w="435" w:type="dxa"/>
            <w:noWrap/>
          </w:tcPr>
          <w:p w14:paraId="72ECE843" w14:textId="77777777" w:rsidR="009648CD" w:rsidRPr="009648CD" w:rsidRDefault="009648CD" w:rsidP="009648CD">
            <w:pPr>
              <w:rPr>
                <w:rFonts w:ascii="Arial" w:hAnsi="Arial" w:cs="Arial"/>
                <w:sz w:val="18"/>
                <w:szCs w:val="18"/>
              </w:rPr>
            </w:pPr>
            <w:r w:rsidRPr="009648CD">
              <w:rPr>
                <w:rFonts w:ascii="Arial" w:hAnsi="Arial"/>
                <w:sz w:val="18"/>
                <w:szCs w:val="24"/>
              </w:rPr>
              <w:t>6</w:t>
            </w:r>
          </w:p>
        </w:tc>
        <w:tc>
          <w:tcPr>
            <w:tcW w:w="3705" w:type="dxa"/>
          </w:tcPr>
          <w:p w14:paraId="0597460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Estudios analíticos, evaluaciones científicas, elaboración de directrices, etc.</w:t>
            </w:r>
          </w:p>
        </w:tc>
        <w:tc>
          <w:tcPr>
            <w:tcW w:w="1358" w:type="dxa"/>
            <w:shd w:val="clear" w:color="auto" w:fill="E7E6E6"/>
            <w:noWrap/>
            <w:vAlign w:val="bottom"/>
          </w:tcPr>
          <w:p w14:paraId="176665C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964" w:type="dxa"/>
            <w:noWrap/>
          </w:tcPr>
          <w:p w14:paraId="4E5AE74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10671E7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5F08208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55D5CE5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072E0BF" w14:textId="77777777" w:rsidTr="00A52AF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35" w:type="dxa"/>
            <w:noWrap/>
          </w:tcPr>
          <w:p w14:paraId="131909A7" w14:textId="77777777" w:rsidR="009648CD" w:rsidRPr="009648CD" w:rsidRDefault="009648CD" w:rsidP="009648CD">
            <w:pPr>
              <w:rPr>
                <w:rFonts w:ascii="Arial" w:hAnsi="Arial" w:cs="Arial"/>
                <w:sz w:val="18"/>
                <w:szCs w:val="18"/>
              </w:rPr>
            </w:pPr>
            <w:r w:rsidRPr="009648CD">
              <w:rPr>
                <w:rFonts w:ascii="Arial" w:hAnsi="Arial"/>
                <w:sz w:val="18"/>
                <w:szCs w:val="24"/>
              </w:rPr>
              <w:t>7</w:t>
            </w:r>
          </w:p>
        </w:tc>
        <w:tc>
          <w:tcPr>
            <w:tcW w:w="3705" w:type="dxa"/>
          </w:tcPr>
          <w:p w14:paraId="42940D9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lang w:val="es-ES"/>
              </w:rPr>
            </w:pPr>
            <w:r w:rsidRPr="009648CD">
              <w:rPr>
                <w:rFonts w:ascii="Arial" w:hAnsi="Arial"/>
                <w:strike/>
                <w:sz w:val="18"/>
                <w:szCs w:val="24"/>
                <w:lang w:val="es-ES"/>
              </w:rPr>
              <w:t>Impresión de material técnico/informativo y compra de fotografías, ilustraciones, etc.</w:t>
            </w:r>
          </w:p>
        </w:tc>
        <w:tc>
          <w:tcPr>
            <w:tcW w:w="1358" w:type="dxa"/>
            <w:shd w:val="clear" w:color="auto" w:fill="E7E6E6"/>
            <w:noWrap/>
            <w:vAlign w:val="bottom"/>
          </w:tcPr>
          <w:p w14:paraId="44DAC72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181706D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466D967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7531DD1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14FCC73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6508C976"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224C479" w14:textId="77777777" w:rsidR="009648CD" w:rsidRPr="009648CD" w:rsidRDefault="009648CD" w:rsidP="009648CD">
            <w:pPr>
              <w:rPr>
                <w:rFonts w:ascii="Arial" w:hAnsi="Arial" w:cs="Arial"/>
                <w:sz w:val="18"/>
                <w:szCs w:val="18"/>
              </w:rPr>
            </w:pPr>
          </w:p>
        </w:tc>
        <w:tc>
          <w:tcPr>
            <w:tcW w:w="3705" w:type="dxa"/>
          </w:tcPr>
          <w:p w14:paraId="27921B9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2B3859B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160 000</w:t>
            </w:r>
          </w:p>
        </w:tc>
        <w:tc>
          <w:tcPr>
            <w:tcW w:w="964" w:type="dxa"/>
            <w:noWrap/>
          </w:tcPr>
          <w:p w14:paraId="2BD6019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25 000</w:t>
            </w:r>
          </w:p>
        </w:tc>
        <w:tc>
          <w:tcPr>
            <w:tcW w:w="964" w:type="dxa"/>
            <w:noWrap/>
          </w:tcPr>
          <w:p w14:paraId="4C06F3D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30 000</w:t>
            </w:r>
          </w:p>
        </w:tc>
        <w:tc>
          <w:tcPr>
            <w:tcW w:w="964" w:type="dxa"/>
            <w:noWrap/>
          </w:tcPr>
          <w:p w14:paraId="41C5429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c>
          <w:tcPr>
            <w:tcW w:w="1161" w:type="dxa"/>
            <w:noWrap/>
          </w:tcPr>
          <w:p w14:paraId="4799742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100 000</w:t>
            </w:r>
          </w:p>
        </w:tc>
      </w:tr>
      <w:tr w:rsidR="009648CD" w:rsidRPr="000100EC" w14:paraId="24546D2C" w14:textId="77777777" w:rsidTr="00A52AF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1D25ABE8"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Actividades del Comité Asesor y los Expertos Externos</w:t>
            </w:r>
          </w:p>
        </w:tc>
        <w:tc>
          <w:tcPr>
            <w:tcW w:w="1358" w:type="dxa"/>
            <w:shd w:val="clear" w:color="auto" w:fill="E7E6E6"/>
            <w:noWrap/>
            <w:vAlign w:val="bottom"/>
          </w:tcPr>
          <w:p w14:paraId="494096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vAlign w:val="bottom"/>
          </w:tcPr>
          <w:p w14:paraId="4DD322E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tcPr>
          <w:p w14:paraId="37EFA9D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tcPr>
          <w:p w14:paraId="0053DC2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1" w:type="dxa"/>
            <w:noWrap/>
          </w:tcPr>
          <w:p w14:paraId="2C3264D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08D6E9DF"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55ECEEA6" w14:textId="77777777" w:rsidR="009648CD" w:rsidRPr="009648CD" w:rsidRDefault="009648CD" w:rsidP="009648CD">
            <w:pPr>
              <w:rPr>
                <w:rFonts w:ascii="Arial" w:hAnsi="Arial" w:cs="Arial"/>
                <w:sz w:val="18"/>
                <w:szCs w:val="18"/>
              </w:rPr>
            </w:pPr>
            <w:r w:rsidRPr="009648CD">
              <w:rPr>
                <w:rFonts w:ascii="Arial" w:hAnsi="Arial"/>
                <w:sz w:val="18"/>
                <w:szCs w:val="24"/>
              </w:rPr>
              <w:t>8</w:t>
            </w:r>
          </w:p>
        </w:tc>
        <w:tc>
          <w:tcPr>
            <w:tcW w:w="3705" w:type="dxa"/>
          </w:tcPr>
          <w:p w14:paraId="7D8C42F3"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 xml:space="preserve">Viajes oficiales de CA y Expertos </w:t>
            </w:r>
          </w:p>
        </w:tc>
        <w:tc>
          <w:tcPr>
            <w:tcW w:w="1358" w:type="dxa"/>
            <w:shd w:val="clear" w:color="auto" w:fill="E7E6E6"/>
            <w:noWrap/>
            <w:vAlign w:val="bottom"/>
          </w:tcPr>
          <w:p w14:paraId="08F14CA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4" w:type="dxa"/>
            <w:noWrap/>
          </w:tcPr>
          <w:p w14:paraId="2C167D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75DB971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044013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1" w:type="dxa"/>
            <w:noWrap/>
          </w:tcPr>
          <w:p w14:paraId="29359D0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9648CD" w14:paraId="3ABFD733"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37D6C3F0" w14:textId="77777777" w:rsidR="009648CD" w:rsidRPr="009648CD" w:rsidRDefault="009648CD" w:rsidP="009648CD">
            <w:pPr>
              <w:rPr>
                <w:rFonts w:ascii="Arial" w:hAnsi="Arial" w:cs="Arial"/>
                <w:sz w:val="18"/>
                <w:szCs w:val="18"/>
              </w:rPr>
            </w:pPr>
          </w:p>
        </w:tc>
        <w:tc>
          <w:tcPr>
            <w:tcW w:w="3705" w:type="dxa"/>
          </w:tcPr>
          <w:p w14:paraId="4527A34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1CB0CE5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4" w:type="dxa"/>
            <w:noWrap/>
          </w:tcPr>
          <w:p w14:paraId="45E9964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2D363EF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964" w:type="dxa"/>
            <w:noWrap/>
          </w:tcPr>
          <w:p w14:paraId="151A4D2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15 000</w:t>
            </w:r>
          </w:p>
        </w:tc>
        <w:tc>
          <w:tcPr>
            <w:tcW w:w="1161" w:type="dxa"/>
            <w:noWrap/>
          </w:tcPr>
          <w:p w14:paraId="2D0F306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45 000</w:t>
            </w:r>
          </w:p>
        </w:tc>
      </w:tr>
      <w:tr w:rsidR="009648CD" w:rsidRPr="000100EC" w14:paraId="18BD8479"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6CAF90D2" w14:textId="77777777" w:rsidR="009648CD" w:rsidRPr="009648CD" w:rsidRDefault="009648CD" w:rsidP="009648CD">
            <w:pPr>
              <w:rPr>
                <w:rFonts w:ascii="Arial" w:hAnsi="Arial" w:cs="Arial"/>
                <w:b w:val="0"/>
                <w:bCs w:val="0"/>
                <w:sz w:val="18"/>
                <w:szCs w:val="18"/>
                <w:lang w:val="es-ES"/>
              </w:rPr>
            </w:pPr>
            <w:r w:rsidRPr="009648CD">
              <w:rPr>
                <w:rFonts w:ascii="Arial" w:hAnsi="Arial"/>
                <w:sz w:val="18"/>
                <w:szCs w:val="24"/>
                <w:lang w:val="es-ES"/>
              </w:rPr>
              <w:t>Reuniones de los Órganos de Gobierno</w:t>
            </w:r>
          </w:p>
        </w:tc>
        <w:tc>
          <w:tcPr>
            <w:tcW w:w="1358" w:type="dxa"/>
            <w:shd w:val="clear" w:color="auto" w:fill="E7E6E6"/>
            <w:noWrap/>
            <w:vAlign w:val="bottom"/>
          </w:tcPr>
          <w:p w14:paraId="2653CB9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vAlign w:val="bottom"/>
          </w:tcPr>
          <w:p w14:paraId="77B5362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tcPr>
          <w:p w14:paraId="7DEAF3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tcPr>
          <w:p w14:paraId="39856E8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1" w:type="dxa"/>
            <w:noWrap/>
          </w:tcPr>
          <w:p w14:paraId="4EEDED8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0100EC" w14:paraId="43406BCF" w14:textId="77777777" w:rsidTr="00A52AF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398FCD2E"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5ª Reunión de los Signatarios (MOS5)</w:t>
            </w:r>
          </w:p>
        </w:tc>
        <w:tc>
          <w:tcPr>
            <w:tcW w:w="1358" w:type="dxa"/>
            <w:shd w:val="clear" w:color="auto" w:fill="E7E6E6"/>
            <w:noWrap/>
            <w:vAlign w:val="bottom"/>
          </w:tcPr>
          <w:p w14:paraId="5CBF328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vAlign w:val="bottom"/>
          </w:tcPr>
          <w:p w14:paraId="2E02569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tcPr>
          <w:p w14:paraId="2ABF8CE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964" w:type="dxa"/>
            <w:noWrap/>
          </w:tcPr>
          <w:p w14:paraId="118D7BC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161" w:type="dxa"/>
            <w:noWrap/>
          </w:tcPr>
          <w:p w14:paraId="7BD2061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9648CD" w:rsidRPr="009648CD" w14:paraId="2F7CE16D" w14:textId="77777777" w:rsidTr="00A52AF1">
        <w:trPr>
          <w:trHeight w:val="242"/>
        </w:trPr>
        <w:tc>
          <w:tcPr>
            <w:cnfStyle w:val="001000000000" w:firstRow="0" w:lastRow="0" w:firstColumn="1" w:lastColumn="0" w:oddVBand="0" w:evenVBand="0" w:oddHBand="0" w:evenHBand="0" w:firstRowFirstColumn="0" w:firstRowLastColumn="0" w:lastRowFirstColumn="0" w:lastRowLastColumn="0"/>
            <w:tcW w:w="435" w:type="dxa"/>
            <w:noWrap/>
          </w:tcPr>
          <w:p w14:paraId="1974BABE" w14:textId="77777777" w:rsidR="009648CD" w:rsidRPr="009648CD" w:rsidRDefault="009648CD" w:rsidP="009648CD">
            <w:pPr>
              <w:rPr>
                <w:rFonts w:ascii="Arial" w:hAnsi="Arial" w:cs="Arial"/>
                <w:sz w:val="18"/>
                <w:szCs w:val="18"/>
              </w:rPr>
            </w:pPr>
            <w:r w:rsidRPr="009648CD">
              <w:rPr>
                <w:rFonts w:ascii="Arial" w:hAnsi="Arial"/>
                <w:sz w:val="18"/>
                <w:szCs w:val="24"/>
              </w:rPr>
              <w:t>9</w:t>
            </w:r>
          </w:p>
        </w:tc>
        <w:tc>
          <w:tcPr>
            <w:tcW w:w="3705" w:type="dxa"/>
          </w:tcPr>
          <w:p w14:paraId="2E2CDCF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cabinas de interpretación, catering)</w:t>
            </w:r>
          </w:p>
        </w:tc>
        <w:tc>
          <w:tcPr>
            <w:tcW w:w="1358" w:type="dxa"/>
            <w:shd w:val="clear" w:color="auto" w:fill="E7E6E6"/>
            <w:noWrap/>
            <w:vAlign w:val="bottom"/>
          </w:tcPr>
          <w:p w14:paraId="0A26F18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30 000 </w:t>
            </w:r>
          </w:p>
        </w:tc>
        <w:tc>
          <w:tcPr>
            <w:tcW w:w="964" w:type="dxa"/>
            <w:noWrap/>
          </w:tcPr>
          <w:p w14:paraId="130CF8E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73B476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D37BC6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15 000 </w:t>
            </w:r>
          </w:p>
        </w:tc>
        <w:tc>
          <w:tcPr>
            <w:tcW w:w="1161" w:type="dxa"/>
            <w:noWrap/>
          </w:tcPr>
          <w:p w14:paraId="0E42B09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15 000 </w:t>
            </w:r>
          </w:p>
        </w:tc>
      </w:tr>
      <w:tr w:rsidR="009648CD" w:rsidRPr="009648CD" w14:paraId="6E52E0F3"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4E0ED42" w14:textId="77777777" w:rsidR="009648CD" w:rsidRPr="009648CD" w:rsidRDefault="009648CD" w:rsidP="009648CD">
            <w:pPr>
              <w:rPr>
                <w:rFonts w:ascii="Arial" w:hAnsi="Arial" w:cs="Arial"/>
                <w:sz w:val="18"/>
                <w:szCs w:val="18"/>
              </w:rPr>
            </w:pPr>
            <w:r w:rsidRPr="009648CD">
              <w:rPr>
                <w:rFonts w:ascii="Arial" w:hAnsi="Arial"/>
                <w:sz w:val="18"/>
                <w:szCs w:val="24"/>
              </w:rPr>
              <w:t>10</w:t>
            </w:r>
          </w:p>
        </w:tc>
        <w:tc>
          <w:tcPr>
            <w:tcW w:w="3705" w:type="dxa"/>
          </w:tcPr>
          <w:p w14:paraId="23FAF4F0"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los delegados (incluido el personal)</w:t>
            </w:r>
          </w:p>
        </w:tc>
        <w:tc>
          <w:tcPr>
            <w:tcW w:w="1358" w:type="dxa"/>
            <w:shd w:val="clear" w:color="auto" w:fill="E7E6E6"/>
            <w:noWrap/>
            <w:vAlign w:val="bottom"/>
          </w:tcPr>
          <w:p w14:paraId="6D936D9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120 000 </w:t>
            </w:r>
          </w:p>
        </w:tc>
        <w:tc>
          <w:tcPr>
            <w:tcW w:w="964" w:type="dxa"/>
            <w:noWrap/>
          </w:tcPr>
          <w:p w14:paraId="4BE0CC0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09FFA74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FC0D88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140 000 </w:t>
            </w:r>
          </w:p>
        </w:tc>
        <w:tc>
          <w:tcPr>
            <w:tcW w:w="1161" w:type="dxa"/>
            <w:noWrap/>
          </w:tcPr>
          <w:p w14:paraId="143FCAC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140 000 </w:t>
            </w:r>
          </w:p>
        </w:tc>
      </w:tr>
      <w:tr w:rsidR="009648CD" w:rsidRPr="009648CD" w14:paraId="3AF57CAB"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C8CAE01" w14:textId="77777777" w:rsidR="009648CD" w:rsidRPr="009648CD" w:rsidRDefault="009648CD" w:rsidP="009648CD">
            <w:pPr>
              <w:rPr>
                <w:rFonts w:ascii="Arial" w:hAnsi="Arial" w:cs="Arial"/>
                <w:sz w:val="18"/>
                <w:szCs w:val="18"/>
              </w:rPr>
            </w:pPr>
            <w:r w:rsidRPr="009648CD">
              <w:rPr>
                <w:rFonts w:ascii="Arial" w:hAnsi="Arial"/>
                <w:sz w:val="18"/>
                <w:szCs w:val="24"/>
              </w:rPr>
              <w:t>11</w:t>
            </w:r>
          </w:p>
        </w:tc>
        <w:tc>
          <w:tcPr>
            <w:tcW w:w="3705" w:type="dxa"/>
          </w:tcPr>
          <w:p w14:paraId="3BFC5393"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Interpretación</w:t>
            </w:r>
          </w:p>
        </w:tc>
        <w:tc>
          <w:tcPr>
            <w:tcW w:w="1358" w:type="dxa"/>
            <w:shd w:val="clear" w:color="auto" w:fill="E7E6E6"/>
            <w:noWrap/>
            <w:vAlign w:val="bottom"/>
          </w:tcPr>
          <w:p w14:paraId="5A1F07F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65 000 </w:t>
            </w:r>
          </w:p>
        </w:tc>
        <w:tc>
          <w:tcPr>
            <w:tcW w:w="964" w:type="dxa"/>
            <w:noWrap/>
          </w:tcPr>
          <w:p w14:paraId="738084B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47023F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7D21941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75 000 </w:t>
            </w:r>
          </w:p>
        </w:tc>
        <w:tc>
          <w:tcPr>
            <w:tcW w:w="1161" w:type="dxa"/>
            <w:noWrap/>
          </w:tcPr>
          <w:p w14:paraId="0C3A7DB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75 000 </w:t>
            </w:r>
          </w:p>
        </w:tc>
      </w:tr>
      <w:tr w:rsidR="009648CD" w:rsidRPr="009648CD" w14:paraId="2314AAA5" w14:textId="77777777" w:rsidTr="00A52AF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35" w:type="dxa"/>
            <w:noWrap/>
          </w:tcPr>
          <w:p w14:paraId="76BC85E2" w14:textId="77777777" w:rsidR="009648CD" w:rsidRPr="009648CD" w:rsidRDefault="009648CD" w:rsidP="009648CD">
            <w:pPr>
              <w:rPr>
                <w:rFonts w:ascii="Arial" w:hAnsi="Arial" w:cs="Arial"/>
                <w:sz w:val="18"/>
                <w:szCs w:val="18"/>
              </w:rPr>
            </w:pPr>
            <w:r w:rsidRPr="009648CD">
              <w:rPr>
                <w:rFonts w:ascii="Arial" w:hAnsi="Arial"/>
                <w:sz w:val="18"/>
                <w:szCs w:val="24"/>
              </w:rPr>
              <w:t>12</w:t>
            </w:r>
          </w:p>
        </w:tc>
        <w:tc>
          <w:tcPr>
            <w:tcW w:w="3705" w:type="dxa"/>
          </w:tcPr>
          <w:p w14:paraId="3969202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Redactores de informes</w:t>
            </w:r>
          </w:p>
        </w:tc>
        <w:tc>
          <w:tcPr>
            <w:tcW w:w="1358" w:type="dxa"/>
            <w:shd w:val="clear" w:color="auto" w:fill="E7E6E6"/>
            <w:noWrap/>
            <w:vAlign w:val="bottom"/>
          </w:tcPr>
          <w:p w14:paraId="1103EF3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c>
          <w:tcPr>
            <w:tcW w:w="964" w:type="dxa"/>
            <w:noWrap/>
          </w:tcPr>
          <w:p w14:paraId="5EFC991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1B89390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64" w:type="dxa"/>
            <w:noWrap/>
          </w:tcPr>
          <w:p w14:paraId="7A5EAF0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c>
          <w:tcPr>
            <w:tcW w:w="1161" w:type="dxa"/>
            <w:noWrap/>
          </w:tcPr>
          <w:p w14:paraId="1D6E147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8000 </w:t>
            </w:r>
          </w:p>
        </w:tc>
      </w:tr>
      <w:tr w:rsidR="009648CD" w:rsidRPr="009648CD" w14:paraId="73655254" w14:textId="77777777" w:rsidTr="00A52AF1">
        <w:trPr>
          <w:trHeight w:val="136"/>
        </w:trPr>
        <w:tc>
          <w:tcPr>
            <w:cnfStyle w:val="001000000000" w:firstRow="0" w:lastRow="0" w:firstColumn="1" w:lastColumn="0" w:oddVBand="0" w:evenVBand="0" w:oddHBand="0" w:evenHBand="0" w:firstRowFirstColumn="0" w:firstRowLastColumn="0" w:lastRowFirstColumn="0" w:lastRowLastColumn="0"/>
            <w:tcW w:w="435" w:type="dxa"/>
            <w:noWrap/>
          </w:tcPr>
          <w:p w14:paraId="6AE34E5C" w14:textId="77777777" w:rsidR="009648CD" w:rsidRPr="009648CD" w:rsidRDefault="009648CD" w:rsidP="009648CD">
            <w:pPr>
              <w:rPr>
                <w:rFonts w:ascii="Arial" w:hAnsi="Arial" w:cs="Arial"/>
                <w:sz w:val="18"/>
                <w:szCs w:val="18"/>
              </w:rPr>
            </w:pPr>
            <w:r w:rsidRPr="009648CD">
              <w:rPr>
                <w:rFonts w:ascii="Arial" w:hAnsi="Arial"/>
                <w:sz w:val="18"/>
                <w:szCs w:val="24"/>
              </w:rPr>
              <w:t>13</w:t>
            </w:r>
          </w:p>
        </w:tc>
        <w:tc>
          <w:tcPr>
            <w:tcW w:w="3705" w:type="dxa"/>
          </w:tcPr>
          <w:p w14:paraId="2D42182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Desarrollo de documentos técnicos</w:t>
            </w:r>
          </w:p>
        </w:tc>
        <w:tc>
          <w:tcPr>
            <w:tcW w:w="1358" w:type="dxa"/>
            <w:shd w:val="clear" w:color="auto" w:fill="E7E6E6"/>
            <w:noWrap/>
            <w:vAlign w:val="bottom"/>
          </w:tcPr>
          <w:p w14:paraId="5BA49BC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30 000 </w:t>
            </w:r>
          </w:p>
        </w:tc>
        <w:tc>
          <w:tcPr>
            <w:tcW w:w="964" w:type="dxa"/>
            <w:noWrap/>
          </w:tcPr>
          <w:p w14:paraId="54FA044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1683EF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5E81AF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303B70D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1D8C5210"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1145961" w14:textId="77777777" w:rsidR="009648CD" w:rsidRPr="009648CD" w:rsidRDefault="009648CD" w:rsidP="009648CD">
            <w:pPr>
              <w:rPr>
                <w:rFonts w:ascii="Arial" w:hAnsi="Arial" w:cs="Arial"/>
                <w:sz w:val="18"/>
                <w:szCs w:val="18"/>
              </w:rPr>
            </w:pPr>
          </w:p>
        </w:tc>
        <w:tc>
          <w:tcPr>
            <w:tcW w:w="3705" w:type="dxa"/>
          </w:tcPr>
          <w:p w14:paraId="54B5914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5492ABE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253 000 </w:t>
            </w:r>
          </w:p>
        </w:tc>
        <w:tc>
          <w:tcPr>
            <w:tcW w:w="964" w:type="dxa"/>
            <w:noWrap/>
          </w:tcPr>
          <w:p w14:paraId="19DA953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719B2AF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8CBD9E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238 000 </w:t>
            </w:r>
          </w:p>
        </w:tc>
        <w:tc>
          <w:tcPr>
            <w:tcW w:w="1161" w:type="dxa"/>
            <w:noWrap/>
          </w:tcPr>
          <w:p w14:paraId="6F72AE0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238 000 </w:t>
            </w:r>
          </w:p>
        </w:tc>
      </w:tr>
      <w:tr w:rsidR="009648CD" w:rsidRPr="000100EC" w14:paraId="6B2E82A1"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140" w:type="dxa"/>
            <w:gridSpan w:val="2"/>
          </w:tcPr>
          <w:p w14:paraId="2B34F6C5" w14:textId="77777777" w:rsidR="009648CD" w:rsidRPr="009648CD" w:rsidRDefault="009648CD" w:rsidP="009648CD">
            <w:pPr>
              <w:rPr>
                <w:rFonts w:ascii="Arial" w:hAnsi="Arial" w:cs="Arial"/>
                <w:sz w:val="18"/>
                <w:szCs w:val="18"/>
                <w:lang w:val="es-ES"/>
              </w:rPr>
            </w:pPr>
            <w:r w:rsidRPr="009648CD">
              <w:rPr>
                <w:rFonts w:ascii="Arial" w:hAnsi="Arial"/>
                <w:sz w:val="18"/>
                <w:szCs w:val="24"/>
                <w:lang w:val="es-ES"/>
              </w:rPr>
              <w:t>Reunión del Comité Asesor (AC4, AC5)</w:t>
            </w:r>
          </w:p>
        </w:tc>
        <w:tc>
          <w:tcPr>
            <w:tcW w:w="1358" w:type="dxa"/>
            <w:shd w:val="clear" w:color="auto" w:fill="E7E6E6"/>
            <w:noWrap/>
            <w:vAlign w:val="bottom"/>
          </w:tcPr>
          <w:p w14:paraId="29EBBDE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vAlign w:val="bottom"/>
          </w:tcPr>
          <w:p w14:paraId="53E22F8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tcPr>
          <w:p w14:paraId="2746F0C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964" w:type="dxa"/>
            <w:noWrap/>
          </w:tcPr>
          <w:p w14:paraId="678F600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1161" w:type="dxa"/>
            <w:noWrap/>
          </w:tcPr>
          <w:p w14:paraId="0264AC3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9648CD" w:rsidRPr="009648CD" w14:paraId="369F6276"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256487C" w14:textId="77777777" w:rsidR="009648CD" w:rsidRPr="009648CD" w:rsidRDefault="009648CD" w:rsidP="009648CD">
            <w:pPr>
              <w:rPr>
                <w:rFonts w:ascii="Arial" w:hAnsi="Arial" w:cs="Arial"/>
                <w:sz w:val="18"/>
                <w:szCs w:val="18"/>
              </w:rPr>
            </w:pPr>
            <w:r w:rsidRPr="009648CD">
              <w:rPr>
                <w:rFonts w:ascii="Arial" w:hAnsi="Arial"/>
                <w:sz w:val="18"/>
                <w:szCs w:val="24"/>
              </w:rPr>
              <w:t>14</w:t>
            </w:r>
          </w:p>
        </w:tc>
        <w:tc>
          <w:tcPr>
            <w:tcW w:w="3705" w:type="dxa"/>
          </w:tcPr>
          <w:p w14:paraId="7327A079"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Arreglos logísticos (lugar de celebración, equipo técnico, catering)</w:t>
            </w:r>
          </w:p>
        </w:tc>
        <w:tc>
          <w:tcPr>
            <w:tcW w:w="1358" w:type="dxa"/>
            <w:shd w:val="clear" w:color="auto" w:fill="E7E6E6"/>
            <w:noWrap/>
            <w:vAlign w:val="bottom"/>
          </w:tcPr>
          <w:p w14:paraId="524443A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10 000</w:t>
            </w:r>
          </w:p>
        </w:tc>
        <w:tc>
          <w:tcPr>
            <w:tcW w:w="964" w:type="dxa"/>
            <w:noWrap/>
          </w:tcPr>
          <w:p w14:paraId="1FE46E0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5000 </w:t>
            </w:r>
          </w:p>
        </w:tc>
        <w:tc>
          <w:tcPr>
            <w:tcW w:w="964" w:type="dxa"/>
            <w:noWrap/>
          </w:tcPr>
          <w:p w14:paraId="195EE9C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93A3C5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5000 </w:t>
            </w:r>
          </w:p>
        </w:tc>
        <w:tc>
          <w:tcPr>
            <w:tcW w:w="1161" w:type="dxa"/>
            <w:noWrap/>
          </w:tcPr>
          <w:p w14:paraId="7A29F4C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10 000 </w:t>
            </w:r>
          </w:p>
        </w:tc>
      </w:tr>
      <w:tr w:rsidR="009648CD" w:rsidRPr="009648CD" w14:paraId="724C3004"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1B911453" w14:textId="77777777" w:rsidR="009648CD" w:rsidRPr="009648CD" w:rsidRDefault="009648CD" w:rsidP="009648CD">
            <w:pPr>
              <w:rPr>
                <w:rFonts w:ascii="Arial" w:hAnsi="Arial" w:cs="Arial"/>
                <w:sz w:val="18"/>
                <w:szCs w:val="18"/>
              </w:rPr>
            </w:pPr>
            <w:r w:rsidRPr="009648CD">
              <w:rPr>
                <w:rFonts w:ascii="Arial" w:hAnsi="Arial"/>
                <w:sz w:val="18"/>
                <w:szCs w:val="24"/>
              </w:rPr>
              <w:t>15</w:t>
            </w:r>
          </w:p>
        </w:tc>
        <w:tc>
          <w:tcPr>
            <w:tcW w:w="3705" w:type="dxa"/>
          </w:tcPr>
          <w:p w14:paraId="27C5644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Apoyo a la participación de miembros del CA y expertos</w:t>
            </w:r>
          </w:p>
        </w:tc>
        <w:tc>
          <w:tcPr>
            <w:tcW w:w="1358" w:type="dxa"/>
            <w:shd w:val="clear" w:color="auto" w:fill="E7E6E6"/>
            <w:noWrap/>
            <w:vAlign w:val="bottom"/>
          </w:tcPr>
          <w:p w14:paraId="5AA402F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80 000</w:t>
            </w:r>
          </w:p>
        </w:tc>
        <w:tc>
          <w:tcPr>
            <w:tcW w:w="964" w:type="dxa"/>
            <w:noWrap/>
          </w:tcPr>
          <w:p w14:paraId="61132A3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40 000 </w:t>
            </w:r>
          </w:p>
        </w:tc>
        <w:tc>
          <w:tcPr>
            <w:tcW w:w="964" w:type="dxa"/>
            <w:noWrap/>
          </w:tcPr>
          <w:p w14:paraId="3746F09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3789D48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40 000 </w:t>
            </w:r>
          </w:p>
        </w:tc>
        <w:tc>
          <w:tcPr>
            <w:tcW w:w="1161" w:type="dxa"/>
            <w:noWrap/>
          </w:tcPr>
          <w:p w14:paraId="3DAB5E4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80 000 </w:t>
            </w:r>
          </w:p>
        </w:tc>
      </w:tr>
      <w:tr w:rsidR="009648CD" w:rsidRPr="009648CD" w14:paraId="672E4E51" w14:textId="77777777" w:rsidTr="00A52A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35" w:type="dxa"/>
          </w:tcPr>
          <w:p w14:paraId="6FDAF712" w14:textId="77777777" w:rsidR="009648CD" w:rsidRPr="009648CD" w:rsidRDefault="009648CD" w:rsidP="009648CD">
            <w:pPr>
              <w:rPr>
                <w:rFonts w:ascii="Arial" w:hAnsi="Arial" w:cs="Arial"/>
                <w:sz w:val="18"/>
                <w:szCs w:val="18"/>
              </w:rPr>
            </w:pPr>
          </w:p>
        </w:tc>
        <w:tc>
          <w:tcPr>
            <w:tcW w:w="3705" w:type="dxa"/>
          </w:tcPr>
          <w:p w14:paraId="3E4563D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071474D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90 000</w:t>
            </w:r>
          </w:p>
        </w:tc>
        <w:tc>
          <w:tcPr>
            <w:tcW w:w="964" w:type="dxa"/>
            <w:noWrap/>
          </w:tcPr>
          <w:p w14:paraId="36D3435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45 000 </w:t>
            </w:r>
          </w:p>
        </w:tc>
        <w:tc>
          <w:tcPr>
            <w:tcW w:w="964" w:type="dxa"/>
            <w:noWrap/>
          </w:tcPr>
          <w:p w14:paraId="61CBDF6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65479C4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45 000 </w:t>
            </w:r>
          </w:p>
        </w:tc>
        <w:tc>
          <w:tcPr>
            <w:tcW w:w="1161" w:type="dxa"/>
            <w:noWrap/>
          </w:tcPr>
          <w:p w14:paraId="07446DA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90 000 </w:t>
            </w:r>
          </w:p>
        </w:tc>
      </w:tr>
      <w:tr w:rsidR="009648CD" w:rsidRPr="009648CD" w14:paraId="42D4111E" w14:textId="77777777" w:rsidTr="00A52AF1">
        <w:trPr>
          <w:trHeight w:val="301"/>
        </w:trPr>
        <w:tc>
          <w:tcPr>
            <w:cnfStyle w:val="001000000000" w:firstRow="0" w:lastRow="0" w:firstColumn="1" w:lastColumn="0" w:oddVBand="0" w:evenVBand="0" w:oddHBand="0" w:evenHBand="0" w:firstRowFirstColumn="0" w:firstRowLastColumn="0" w:lastRowFirstColumn="0" w:lastRowLastColumn="0"/>
            <w:tcW w:w="4140" w:type="dxa"/>
            <w:gridSpan w:val="2"/>
            <w:noWrap/>
          </w:tcPr>
          <w:p w14:paraId="767F664B" w14:textId="77777777" w:rsidR="009648CD" w:rsidRPr="009648CD" w:rsidRDefault="009648CD" w:rsidP="009648CD">
            <w:pPr>
              <w:rPr>
                <w:rFonts w:ascii="Arial" w:hAnsi="Arial" w:cs="Arial"/>
                <w:sz w:val="18"/>
                <w:szCs w:val="18"/>
              </w:rPr>
            </w:pPr>
            <w:r w:rsidRPr="009648CD">
              <w:rPr>
                <w:rFonts w:ascii="Arial" w:hAnsi="Arial"/>
                <w:sz w:val="18"/>
                <w:szCs w:val="24"/>
              </w:rPr>
              <w:t>Costes de funcionamiento</w:t>
            </w:r>
          </w:p>
        </w:tc>
        <w:tc>
          <w:tcPr>
            <w:tcW w:w="1358" w:type="dxa"/>
            <w:shd w:val="clear" w:color="auto" w:fill="E7E6E6"/>
            <w:noWrap/>
            <w:vAlign w:val="bottom"/>
          </w:tcPr>
          <w:p w14:paraId="1084488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4" w:type="dxa"/>
            <w:noWrap/>
            <w:vAlign w:val="bottom"/>
          </w:tcPr>
          <w:p w14:paraId="3DDF317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4" w:type="dxa"/>
            <w:noWrap/>
          </w:tcPr>
          <w:p w14:paraId="367A8F6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4" w:type="dxa"/>
            <w:noWrap/>
          </w:tcPr>
          <w:p w14:paraId="16DD54F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61" w:type="dxa"/>
            <w:noWrap/>
          </w:tcPr>
          <w:p w14:paraId="44105D3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648CD" w:rsidRPr="009648CD" w14:paraId="5CB710E9" w14:textId="77777777" w:rsidTr="00A52AF1">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35" w:type="dxa"/>
            <w:noWrap/>
          </w:tcPr>
          <w:p w14:paraId="5CA19073" w14:textId="77777777" w:rsidR="009648CD" w:rsidRPr="009648CD" w:rsidRDefault="009648CD" w:rsidP="009648CD">
            <w:pPr>
              <w:rPr>
                <w:rFonts w:ascii="Arial" w:hAnsi="Arial" w:cs="Arial"/>
                <w:sz w:val="18"/>
                <w:szCs w:val="18"/>
              </w:rPr>
            </w:pPr>
            <w:r w:rsidRPr="009648CD">
              <w:rPr>
                <w:rFonts w:ascii="Arial" w:hAnsi="Arial"/>
                <w:sz w:val="18"/>
                <w:szCs w:val="24"/>
              </w:rPr>
              <w:t>16</w:t>
            </w:r>
          </w:p>
        </w:tc>
        <w:tc>
          <w:tcPr>
            <w:tcW w:w="3705" w:type="dxa"/>
          </w:tcPr>
          <w:p w14:paraId="3D2F82D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Suministros de oficina</w:t>
            </w:r>
          </w:p>
        </w:tc>
        <w:tc>
          <w:tcPr>
            <w:tcW w:w="1358" w:type="dxa"/>
            <w:shd w:val="clear" w:color="auto" w:fill="E7E6E6"/>
            <w:noWrap/>
            <w:vAlign w:val="bottom"/>
          </w:tcPr>
          <w:p w14:paraId="62BB3DA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1900 </w:t>
            </w:r>
          </w:p>
        </w:tc>
        <w:tc>
          <w:tcPr>
            <w:tcW w:w="964" w:type="dxa"/>
            <w:noWrap/>
          </w:tcPr>
          <w:p w14:paraId="44384D4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3EF9D6C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11B0F09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61" w:type="dxa"/>
            <w:noWrap/>
          </w:tcPr>
          <w:p w14:paraId="4C0AFDC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48074318"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7610B560" w14:textId="77777777" w:rsidR="009648CD" w:rsidRPr="009648CD" w:rsidRDefault="009648CD" w:rsidP="009648CD">
            <w:pPr>
              <w:rPr>
                <w:rFonts w:ascii="Arial" w:hAnsi="Arial" w:cs="Arial"/>
                <w:sz w:val="18"/>
                <w:szCs w:val="18"/>
              </w:rPr>
            </w:pPr>
          </w:p>
        </w:tc>
        <w:tc>
          <w:tcPr>
            <w:tcW w:w="3705" w:type="dxa"/>
          </w:tcPr>
          <w:p w14:paraId="7A0B11F1"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rPr>
              <w:t>Programas informáticos</w:t>
            </w:r>
          </w:p>
        </w:tc>
        <w:tc>
          <w:tcPr>
            <w:tcW w:w="1358" w:type="dxa"/>
            <w:shd w:val="clear" w:color="auto" w:fill="E7E6E6"/>
            <w:noWrap/>
            <w:vAlign w:val="bottom"/>
          </w:tcPr>
          <w:p w14:paraId="15BC445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64" w:type="dxa"/>
            <w:noWrap/>
          </w:tcPr>
          <w:p w14:paraId="72956AF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4" w:type="dxa"/>
            <w:noWrap/>
          </w:tcPr>
          <w:p w14:paraId="693608A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964" w:type="dxa"/>
            <w:noWrap/>
          </w:tcPr>
          <w:p w14:paraId="58F7F1D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500 </w:t>
            </w:r>
          </w:p>
        </w:tc>
        <w:tc>
          <w:tcPr>
            <w:tcW w:w="1161" w:type="dxa"/>
            <w:noWrap/>
          </w:tcPr>
          <w:p w14:paraId="3B04F3B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1500 </w:t>
            </w:r>
          </w:p>
        </w:tc>
      </w:tr>
      <w:tr w:rsidR="009648CD" w:rsidRPr="009648CD" w14:paraId="348ED6BB"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59A5DAB7" w14:textId="77777777" w:rsidR="009648CD" w:rsidRPr="009648CD" w:rsidRDefault="009648CD" w:rsidP="009648CD">
            <w:pPr>
              <w:rPr>
                <w:rFonts w:ascii="Arial" w:hAnsi="Arial" w:cs="Arial"/>
                <w:sz w:val="18"/>
                <w:szCs w:val="18"/>
              </w:rPr>
            </w:pPr>
            <w:r w:rsidRPr="009648CD">
              <w:rPr>
                <w:rFonts w:ascii="Arial" w:hAnsi="Arial"/>
                <w:sz w:val="18"/>
                <w:szCs w:val="24"/>
              </w:rPr>
              <w:t>17</w:t>
            </w:r>
          </w:p>
        </w:tc>
        <w:tc>
          <w:tcPr>
            <w:tcW w:w="3705" w:type="dxa"/>
          </w:tcPr>
          <w:p w14:paraId="4AC4870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Equipamiento de oficina</w:t>
            </w:r>
          </w:p>
        </w:tc>
        <w:tc>
          <w:tcPr>
            <w:tcW w:w="1358" w:type="dxa"/>
            <w:shd w:val="clear" w:color="auto" w:fill="E7E6E6"/>
            <w:noWrap/>
            <w:vAlign w:val="bottom"/>
          </w:tcPr>
          <w:p w14:paraId="707C1A1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3000 </w:t>
            </w:r>
          </w:p>
        </w:tc>
        <w:tc>
          <w:tcPr>
            <w:tcW w:w="964" w:type="dxa"/>
            <w:noWrap/>
          </w:tcPr>
          <w:p w14:paraId="6402A1D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3500 </w:t>
            </w:r>
          </w:p>
        </w:tc>
        <w:tc>
          <w:tcPr>
            <w:tcW w:w="964" w:type="dxa"/>
            <w:noWrap/>
          </w:tcPr>
          <w:p w14:paraId="54070D0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D8B4BD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53E9347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3500 </w:t>
            </w:r>
          </w:p>
        </w:tc>
      </w:tr>
      <w:tr w:rsidR="009648CD" w:rsidRPr="009648CD" w14:paraId="10AA2DD5"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66D0966D" w14:textId="77777777" w:rsidR="009648CD" w:rsidRPr="009648CD" w:rsidRDefault="009648CD" w:rsidP="009648CD">
            <w:pPr>
              <w:rPr>
                <w:rFonts w:ascii="Arial" w:hAnsi="Arial" w:cs="Arial"/>
                <w:sz w:val="18"/>
                <w:szCs w:val="18"/>
              </w:rPr>
            </w:pPr>
            <w:r w:rsidRPr="009648CD">
              <w:rPr>
                <w:rFonts w:ascii="Arial" w:hAnsi="Arial"/>
                <w:sz w:val="18"/>
                <w:szCs w:val="24"/>
              </w:rPr>
              <w:t>18</w:t>
            </w:r>
          </w:p>
        </w:tc>
        <w:tc>
          <w:tcPr>
            <w:tcW w:w="3705" w:type="dxa"/>
          </w:tcPr>
          <w:p w14:paraId="6B27D346"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Servicios de Tecnología de la Información y Comunicación (TIC)</w:t>
            </w:r>
          </w:p>
        </w:tc>
        <w:tc>
          <w:tcPr>
            <w:tcW w:w="1358" w:type="dxa"/>
            <w:shd w:val="clear" w:color="auto" w:fill="E7E6E6"/>
            <w:noWrap/>
            <w:vAlign w:val="bottom"/>
          </w:tcPr>
          <w:p w14:paraId="71E1120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lang w:val="es-ES"/>
              </w:rPr>
              <w:t xml:space="preserve"> </w:t>
            </w:r>
            <w:r w:rsidRPr="009648CD">
              <w:rPr>
                <w:rFonts w:ascii="Arial" w:hAnsi="Arial"/>
                <w:sz w:val="18"/>
                <w:szCs w:val="24"/>
              </w:rPr>
              <w:t xml:space="preserve">13 500 </w:t>
            </w:r>
          </w:p>
        </w:tc>
        <w:tc>
          <w:tcPr>
            <w:tcW w:w="964" w:type="dxa"/>
            <w:noWrap/>
          </w:tcPr>
          <w:p w14:paraId="627E4CA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4" w:type="dxa"/>
            <w:noWrap/>
          </w:tcPr>
          <w:p w14:paraId="2250352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4" w:type="dxa"/>
            <w:noWrap/>
          </w:tcPr>
          <w:p w14:paraId="7A131A3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1161" w:type="dxa"/>
            <w:noWrap/>
          </w:tcPr>
          <w:p w14:paraId="49E27B8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20 700 </w:t>
            </w:r>
          </w:p>
        </w:tc>
      </w:tr>
      <w:tr w:rsidR="009648CD" w:rsidRPr="009648CD" w14:paraId="772B2EAA"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6BAD0FE7" w14:textId="77777777" w:rsidR="009648CD" w:rsidRPr="009648CD" w:rsidRDefault="009648CD" w:rsidP="009648CD">
            <w:pPr>
              <w:rPr>
                <w:rFonts w:ascii="Arial" w:hAnsi="Arial" w:cs="Arial"/>
                <w:sz w:val="18"/>
                <w:szCs w:val="18"/>
              </w:rPr>
            </w:pPr>
          </w:p>
        </w:tc>
        <w:tc>
          <w:tcPr>
            <w:tcW w:w="3705" w:type="dxa"/>
          </w:tcPr>
          <w:p w14:paraId="694814B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Tasas de Umoja</w:t>
            </w:r>
          </w:p>
        </w:tc>
        <w:tc>
          <w:tcPr>
            <w:tcW w:w="1358" w:type="dxa"/>
            <w:shd w:val="clear" w:color="auto" w:fill="E7E6E6"/>
            <w:noWrap/>
            <w:vAlign w:val="bottom"/>
          </w:tcPr>
          <w:p w14:paraId="0D4F9DC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42659BD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4" w:type="dxa"/>
            <w:noWrap/>
          </w:tcPr>
          <w:p w14:paraId="4F183CD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964" w:type="dxa"/>
            <w:noWrap/>
          </w:tcPr>
          <w:p w14:paraId="6FE273E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6900 </w:t>
            </w:r>
          </w:p>
        </w:tc>
        <w:tc>
          <w:tcPr>
            <w:tcW w:w="1161" w:type="dxa"/>
            <w:noWrap/>
          </w:tcPr>
          <w:p w14:paraId="5D85F59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20 700 </w:t>
            </w:r>
          </w:p>
        </w:tc>
      </w:tr>
      <w:tr w:rsidR="009648CD" w:rsidRPr="009648CD" w14:paraId="4E042640"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4EAA3248" w14:textId="77777777" w:rsidR="009648CD" w:rsidRPr="009648CD" w:rsidRDefault="009648CD" w:rsidP="009648CD">
            <w:pPr>
              <w:rPr>
                <w:rFonts w:ascii="Arial" w:hAnsi="Arial" w:cs="Arial"/>
                <w:sz w:val="18"/>
                <w:szCs w:val="18"/>
              </w:rPr>
            </w:pPr>
          </w:p>
        </w:tc>
        <w:tc>
          <w:tcPr>
            <w:tcW w:w="3705" w:type="dxa"/>
          </w:tcPr>
          <w:p w14:paraId="7257DE2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9648CD">
              <w:rPr>
                <w:rFonts w:ascii="Arial" w:hAnsi="Arial"/>
                <w:sz w:val="18"/>
                <w:szCs w:val="24"/>
                <w:u w:val="single"/>
              </w:rPr>
              <w:t>Sitio web</w:t>
            </w:r>
          </w:p>
        </w:tc>
        <w:tc>
          <w:tcPr>
            <w:tcW w:w="1358" w:type="dxa"/>
            <w:shd w:val="clear" w:color="auto" w:fill="E7E6E6"/>
            <w:noWrap/>
            <w:vAlign w:val="bottom"/>
          </w:tcPr>
          <w:p w14:paraId="2FF3656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784E5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4" w:type="dxa"/>
            <w:noWrap/>
          </w:tcPr>
          <w:p w14:paraId="3069E51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4" w:type="dxa"/>
            <w:noWrap/>
          </w:tcPr>
          <w:p w14:paraId="6987A05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1161" w:type="dxa"/>
            <w:noWrap/>
          </w:tcPr>
          <w:p w14:paraId="1320024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1800 </w:t>
            </w:r>
          </w:p>
        </w:tc>
      </w:tr>
      <w:tr w:rsidR="009648CD" w:rsidRPr="009648CD" w14:paraId="4B5103FE" w14:textId="77777777" w:rsidTr="00A52AF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103C3188" w14:textId="77777777" w:rsidR="009648CD" w:rsidRPr="009648CD" w:rsidRDefault="009648CD" w:rsidP="009648CD">
            <w:pPr>
              <w:rPr>
                <w:rFonts w:ascii="Arial" w:hAnsi="Arial" w:cs="Arial"/>
                <w:sz w:val="18"/>
                <w:szCs w:val="18"/>
              </w:rPr>
            </w:pPr>
            <w:r w:rsidRPr="009648CD">
              <w:rPr>
                <w:rFonts w:ascii="Arial" w:hAnsi="Arial"/>
                <w:sz w:val="18"/>
                <w:szCs w:val="24"/>
              </w:rPr>
              <w:t>19</w:t>
            </w:r>
          </w:p>
        </w:tc>
        <w:tc>
          <w:tcPr>
            <w:tcW w:w="3705" w:type="dxa"/>
          </w:tcPr>
          <w:p w14:paraId="7044DE6F"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sidRPr="009648CD">
              <w:rPr>
                <w:rFonts w:ascii="Arial" w:hAnsi="Arial"/>
                <w:strike/>
                <w:sz w:val="18"/>
                <w:szCs w:val="24"/>
              </w:rPr>
              <w:t>Mantenimiento de ordenadores / fotocopiadoras</w:t>
            </w:r>
          </w:p>
        </w:tc>
        <w:tc>
          <w:tcPr>
            <w:tcW w:w="1358" w:type="dxa"/>
            <w:shd w:val="clear" w:color="auto" w:fill="E7E6E6"/>
            <w:noWrap/>
            <w:vAlign w:val="bottom"/>
          </w:tcPr>
          <w:p w14:paraId="1D1632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600 </w:t>
            </w:r>
          </w:p>
        </w:tc>
        <w:tc>
          <w:tcPr>
            <w:tcW w:w="964" w:type="dxa"/>
            <w:noWrap/>
          </w:tcPr>
          <w:p w14:paraId="77A4BA5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058DCBB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964" w:type="dxa"/>
            <w:noWrap/>
          </w:tcPr>
          <w:p w14:paraId="2BCBF36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c>
          <w:tcPr>
            <w:tcW w:w="1161" w:type="dxa"/>
            <w:noWrap/>
          </w:tcPr>
          <w:p w14:paraId="4A44C54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 </w:t>
            </w:r>
          </w:p>
        </w:tc>
      </w:tr>
      <w:tr w:rsidR="009648CD" w:rsidRPr="009648CD" w14:paraId="302CD412" w14:textId="77777777" w:rsidTr="00A52AF1">
        <w:trPr>
          <w:trHeight w:val="71"/>
        </w:trPr>
        <w:tc>
          <w:tcPr>
            <w:cnfStyle w:val="001000000000" w:firstRow="0" w:lastRow="0" w:firstColumn="1" w:lastColumn="0" w:oddVBand="0" w:evenVBand="0" w:oddHBand="0" w:evenHBand="0" w:firstRowFirstColumn="0" w:firstRowLastColumn="0" w:lastRowFirstColumn="0" w:lastRowLastColumn="0"/>
            <w:tcW w:w="435" w:type="dxa"/>
            <w:noWrap/>
          </w:tcPr>
          <w:p w14:paraId="7E1300E2" w14:textId="77777777" w:rsidR="009648CD" w:rsidRPr="009648CD" w:rsidRDefault="009648CD" w:rsidP="009648CD">
            <w:pPr>
              <w:rPr>
                <w:rFonts w:ascii="Arial" w:hAnsi="Arial" w:cs="Arial"/>
                <w:sz w:val="18"/>
                <w:szCs w:val="18"/>
              </w:rPr>
            </w:pPr>
            <w:r w:rsidRPr="009648CD">
              <w:rPr>
                <w:rFonts w:ascii="Arial" w:hAnsi="Arial"/>
                <w:sz w:val="18"/>
                <w:szCs w:val="24"/>
              </w:rPr>
              <w:t>20</w:t>
            </w:r>
          </w:p>
        </w:tc>
        <w:tc>
          <w:tcPr>
            <w:tcW w:w="3705" w:type="dxa"/>
          </w:tcPr>
          <w:p w14:paraId="3A15E79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lang w:val="fr-FR"/>
              </w:rPr>
            </w:pPr>
            <w:r w:rsidRPr="009648CD">
              <w:rPr>
                <w:rFonts w:ascii="Arial" w:hAnsi="Arial"/>
                <w:strike/>
                <w:sz w:val="18"/>
                <w:szCs w:val="24"/>
                <w:lang w:val="fr-FR"/>
              </w:rPr>
              <w:t>Comunicaciones (teléfono, fax, correo)</w:t>
            </w:r>
          </w:p>
        </w:tc>
        <w:tc>
          <w:tcPr>
            <w:tcW w:w="1358" w:type="dxa"/>
            <w:shd w:val="clear" w:color="auto" w:fill="E7E6E6"/>
            <w:noWrap/>
            <w:vAlign w:val="bottom"/>
          </w:tcPr>
          <w:p w14:paraId="7562980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lang w:val="fr-FR"/>
              </w:rPr>
              <w:t xml:space="preserve"> 3600 </w:t>
            </w:r>
          </w:p>
        </w:tc>
        <w:tc>
          <w:tcPr>
            <w:tcW w:w="964" w:type="dxa"/>
            <w:noWrap/>
          </w:tcPr>
          <w:p w14:paraId="626FD86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4" w:type="dxa"/>
            <w:noWrap/>
          </w:tcPr>
          <w:p w14:paraId="77CEC64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964" w:type="dxa"/>
            <w:noWrap/>
          </w:tcPr>
          <w:p w14:paraId="529A901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c>
          <w:tcPr>
            <w:tcW w:w="1161" w:type="dxa"/>
            <w:noWrap/>
          </w:tcPr>
          <w:p w14:paraId="0E961EE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fr-FR"/>
              </w:rPr>
            </w:pPr>
            <w:r w:rsidRPr="009648CD">
              <w:rPr>
                <w:rFonts w:ascii="Arial" w:hAnsi="Arial"/>
                <w:sz w:val="18"/>
                <w:szCs w:val="24"/>
              </w:rPr>
              <w:t xml:space="preserve"> - </w:t>
            </w:r>
          </w:p>
        </w:tc>
      </w:tr>
      <w:tr w:rsidR="009648CD" w:rsidRPr="009648CD" w14:paraId="72C33817"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tcPr>
          <w:p w14:paraId="42D080F1" w14:textId="77777777" w:rsidR="009648CD" w:rsidRPr="009648CD" w:rsidRDefault="009648CD" w:rsidP="009648CD">
            <w:pPr>
              <w:rPr>
                <w:rFonts w:ascii="Arial" w:hAnsi="Arial" w:cs="Arial"/>
                <w:sz w:val="18"/>
                <w:szCs w:val="18"/>
                <w:lang w:val="fr-FR"/>
              </w:rPr>
            </w:pPr>
          </w:p>
        </w:tc>
        <w:tc>
          <w:tcPr>
            <w:tcW w:w="3705" w:type="dxa"/>
          </w:tcPr>
          <w:p w14:paraId="53EF858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Subtotal</w:t>
            </w:r>
          </w:p>
        </w:tc>
        <w:tc>
          <w:tcPr>
            <w:tcW w:w="1358" w:type="dxa"/>
            <w:shd w:val="clear" w:color="auto" w:fill="E7E6E6"/>
            <w:noWrap/>
            <w:vAlign w:val="bottom"/>
          </w:tcPr>
          <w:p w14:paraId="26E3508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22 600</w:t>
            </w:r>
          </w:p>
        </w:tc>
        <w:tc>
          <w:tcPr>
            <w:tcW w:w="964" w:type="dxa"/>
            <w:noWrap/>
          </w:tcPr>
          <w:p w14:paraId="79964BB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18 400 </w:t>
            </w:r>
          </w:p>
        </w:tc>
        <w:tc>
          <w:tcPr>
            <w:tcW w:w="964" w:type="dxa"/>
            <w:noWrap/>
          </w:tcPr>
          <w:p w14:paraId="15E3E6E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14 900 </w:t>
            </w:r>
          </w:p>
        </w:tc>
        <w:tc>
          <w:tcPr>
            <w:tcW w:w="964" w:type="dxa"/>
            <w:noWrap/>
          </w:tcPr>
          <w:p w14:paraId="631D042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14 900 </w:t>
            </w:r>
          </w:p>
        </w:tc>
        <w:tc>
          <w:tcPr>
            <w:tcW w:w="1161" w:type="dxa"/>
            <w:noWrap/>
          </w:tcPr>
          <w:p w14:paraId="6B3531C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48 200 </w:t>
            </w:r>
          </w:p>
        </w:tc>
      </w:tr>
      <w:tr w:rsidR="009648CD" w:rsidRPr="009648CD" w14:paraId="72763792" w14:textId="77777777" w:rsidTr="00A52AF1">
        <w:trPr>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464BCF5A" w14:textId="77777777" w:rsidR="009648CD" w:rsidRPr="009648CD" w:rsidRDefault="009648CD" w:rsidP="009648CD">
            <w:pPr>
              <w:rPr>
                <w:rFonts w:ascii="Arial" w:hAnsi="Arial" w:cs="Arial"/>
                <w:sz w:val="18"/>
                <w:szCs w:val="18"/>
              </w:rPr>
            </w:pPr>
          </w:p>
        </w:tc>
        <w:tc>
          <w:tcPr>
            <w:tcW w:w="3705" w:type="dxa"/>
            <w:noWrap/>
          </w:tcPr>
          <w:p w14:paraId="655E996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w:t>
            </w:r>
          </w:p>
        </w:tc>
        <w:tc>
          <w:tcPr>
            <w:tcW w:w="1358" w:type="dxa"/>
            <w:shd w:val="clear" w:color="auto" w:fill="E7E6E6"/>
            <w:noWrap/>
            <w:vAlign w:val="bottom"/>
          </w:tcPr>
          <w:p w14:paraId="7930830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1 069 794</w:t>
            </w:r>
          </w:p>
        </w:tc>
        <w:tc>
          <w:tcPr>
            <w:tcW w:w="964" w:type="dxa"/>
            <w:noWrap/>
          </w:tcPr>
          <w:p w14:paraId="551F5F4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351 665 </w:t>
            </w:r>
          </w:p>
        </w:tc>
        <w:tc>
          <w:tcPr>
            <w:tcW w:w="964" w:type="dxa"/>
            <w:noWrap/>
          </w:tcPr>
          <w:p w14:paraId="2F965E5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312 980 </w:t>
            </w:r>
          </w:p>
        </w:tc>
        <w:tc>
          <w:tcPr>
            <w:tcW w:w="964" w:type="dxa"/>
            <w:noWrap/>
          </w:tcPr>
          <w:p w14:paraId="36ADF0A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615 892 </w:t>
            </w:r>
          </w:p>
        </w:tc>
        <w:tc>
          <w:tcPr>
            <w:tcW w:w="1161" w:type="dxa"/>
            <w:noWrap/>
          </w:tcPr>
          <w:p w14:paraId="49F5B6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1 280 538 </w:t>
            </w:r>
          </w:p>
        </w:tc>
      </w:tr>
      <w:tr w:rsidR="009648CD" w:rsidRPr="009648CD" w14:paraId="3EECBF5E" w14:textId="77777777" w:rsidTr="00A52AF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35" w:type="dxa"/>
            <w:noWrap/>
          </w:tcPr>
          <w:p w14:paraId="3C3EC7B6" w14:textId="77777777" w:rsidR="009648CD" w:rsidRPr="009648CD" w:rsidRDefault="009648CD" w:rsidP="009648CD">
            <w:pPr>
              <w:rPr>
                <w:rFonts w:ascii="Arial" w:hAnsi="Arial" w:cs="Arial"/>
                <w:sz w:val="18"/>
                <w:szCs w:val="18"/>
              </w:rPr>
            </w:pPr>
          </w:p>
        </w:tc>
        <w:tc>
          <w:tcPr>
            <w:tcW w:w="3705" w:type="dxa"/>
          </w:tcPr>
          <w:p w14:paraId="4F806BB4"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648CD">
              <w:rPr>
                <w:rFonts w:ascii="Arial" w:hAnsi="Arial"/>
                <w:sz w:val="18"/>
                <w:szCs w:val="24"/>
                <w:lang w:val="es-ES"/>
              </w:rPr>
              <w:t>Costes de Apoyo al Programa (13 %)</w:t>
            </w:r>
          </w:p>
        </w:tc>
        <w:tc>
          <w:tcPr>
            <w:tcW w:w="1358" w:type="dxa"/>
            <w:shd w:val="clear" w:color="auto" w:fill="E7E6E6"/>
            <w:noWrap/>
            <w:vAlign w:val="bottom"/>
          </w:tcPr>
          <w:p w14:paraId="0CB0C96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139 073</w:t>
            </w:r>
          </w:p>
        </w:tc>
        <w:tc>
          <w:tcPr>
            <w:tcW w:w="964" w:type="dxa"/>
            <w:noWrap/>
          </w:tcPr>
          <w:p w14:paraId="752A8B2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45 716 </w:t>
            </w:r>
          </w:p>
        </w:tc>
        <w:tc>
          <w:tcPr>
            <w:tcW w:w="964" w:type="dxa"/>
            <w:noWrap/>
          </w:tcPr>
          <w:p w14:paraId="7C28DC6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40 687 </w:t>
            </w:r>
          </w:p>
        </w:tc>
        <w:tc>
          <w:tcPr>
            <w:tcW w:w="964" w:type="dxa"/>
            <w:noWrap/>
          </w:tcPr>
          <w:p w14:paraId="469C9D8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80 066 </w:t>
            </w:r>
          </w:p>
        </w:tc>
        <w:tc>
          <w:tcPr>
            <w:tcW w:w="1161" w:type="dxa"/>
            <w:noWrap/>
          </w:tcPr>
          <w:p w14:paraId="015542B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166 470 </w:t>
            </w:r>
          </w:p>
        </w:tc>
      </w:tr>
      <w:tr w:rsidR="009648CD" w:rsidRPr="009648CD" w14:paraId="40E96590" w14:textId="77777777" w:rsidTr="00A52AF1">
        <w:trPr>
          <w:trHeight w:val="108"/>
        </w:trPr>
        <w:tc>
          <w:tcPr>
            <w:cnfStyle w:val="001000000000" w:firstRow="0" w:lastRow="0" w:firstColumn="1" w:lastColumn="0" w:oddVBand="0" w:evenVBand="0" w:oddHBand="0" w:evenHBand="0" w:firstRowFirstColumn="0" w:firstRowLastColumn="0" w:lastRowFirstColumn="0" w:lastRowLastColumn="0"/>
            <w:tcW w:w="435" w:type="dxa"/>
            <w:noWrap/>
          </w:tcPr>
          <w:p w14:paraId="1B765A09" w14:textId="77777777" w:rsidR="009648CD" w:rsidRPr="009648CD" w:rsidRDefault="009648CD" w:rsidP="009648CD">
            <w:pPr>
              <w:rPr>
                <w:rFonts w:ascii="Arial" w:hAnsi="Arial" w:cs="Arial"/>
                <w:sz w:val="18"/>
                <w:szCs w:val="18"/>
              </w:rPr>
            </w:pPr>
          </w:p>
        </w:tc>
        <w:tc>
          <w:tcPr>
            <w:tcW w:w="3705" w:type="dxa"/>
            <w:noWrap/>
          </w:tcPr>
          <w:p w14:paraId="2668C4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Total General</w:t>
            </w:r>
          </w:p>
        </w:tc>
        <w:tc>
          <w:tcPr>
            <w:tcW w:w="1358" w:type="dxa"/>
            <w:shd w:val="clear" w:color="auto" w:fill="E7E6E6"/>
            <w:noWrap/>
            <w:vAlign w:val="bottom"/>
          </w:tcPr>
          <w:p w14:paraId="1C562C7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1 208 867</w:t>
            </w:r>
          </w:p>
        </w:tc>
        <w:tc>
          <w:tcPr>
            <w:tcW w:w="964" w:type="dxa"/>
            <w:noWrap/>
          </w:tcPr>
          <w:p w14:paraId="30F43EE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397 381 </w:t>
            </w:r>
          </w:p>
        </w:tc>
        <w:tc>
          <w:tcPr>
            <w:tcW w:w="964" w:type="dxa"/>
            <w:noWrap/>
          </w:tcPr>
          <w:p w14:paraId="251CDDF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353 668 </w:t>
            </w:r>
          </w:p>
        </w:tc>
        <w:tc>
          <w:tcPr>
            <w:tcW w:w="964" w:type="dxa"/>
            <w:noWrap/>
          </w:tcPr>
          <w:p w14:paraId="5F7BDDE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695 958 </w:t>
            </w:r>
          </w:p>
        </w:tc>
        <w:tc>
          <w:tcPr>
            <w:tcW w:w="1161" w:type="dxa"/>
            <w:noWrap/>
          </w:tcPr>
          <w:p w14:paraId="2DFC3E2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sz w:val="18"/>
                <w:szCs w:val="24"/>
              </w:rPr>
              <w:t xml:space="preserve"> 1 447 008 </w:t>
            </w:r>
          </w:p>
        </w:tc>
      </w:tr>
      <w:bookmarkEnd w:id="4"/>
    </w:tbl>
    <w:p w14:paraId="36047DF8" w14:textId="77777777" w:rsidR="009648CD" w:rsidRDefault="009648CD" w:rsidP="00E966DE">
      <w:pPr>
        <w:widowControl w:val="0"/>
        <w:autoSpaceDE w:val="0"/>
        <w:autoSpaceDN w:val="0"/>
        <w:adjustRightInd w:val="0"/>
        <w:spacing w:after="0" w:line="240" w:lineRule="auto"/>
        <w:jc w:val="both"/>
        <w:rPr>
          <w:rFonts w:ascii="Arial" w:eastAsia="Times New Roman" w:hAnsi="Arial" w:cs="Arial"/>
          <w:lang w:val="es-ES"/>
        </w:rPr>
        <w:sectPr w:rsidR="009648CD" w:rsidSect="001A259F">
          <w:headerReference w:type="first" r:id="rId23"/>
          <w:footerReference w:type="first" r:id="rId24"/>
          <w:pgSz w:w="11906" w:h="16838" w:code="9"/>
          <w:pgMar w:top="1138" w:right="1138" w:bottom="1138" w:left="1138" w:header="708" w:footer="708" w:gutter="0"/>
          <w:cols w:space="708"/>
          <w:titlePg/>
          <w:docGrid w:linePitch="360"/>
        </w:sectPr>
      </w:pPr>
    </w:p>
    <w:p w14:paraId="7DDFF393" w14:textId="77777777" w:rsidR="009648CD" w:rsidRPr="009648CD" w:rsidRDefault="009648CD" w:rsidP="009648CD">
      <w:pPr>
        <w:widowControl w:val="0"/>
        <w:autoSpaceDE w:val="0"/>
        <w:autoSpaceDN w:val="0"/>
        <w:adjustRightInd w:val="0"/>
        <w:spacing w:after="0" w:line="240" w:lineRule="auto"/>
        <w:contextualSpacing/>
        <w:jc w:val="right"/>
        <w:rPr>
          <w:rFonts w:ascii="Arial" w:eastAsia="Times New Roman" w:hAnsi="Arial" w:cs="Arial"/>
          <w:b/>
          <w:lang w:val="es-ES"/>
        </w:rPr>
      </w:pPr>
      <w:r w:rsidRPr="009648CD">
        <w:rPr>
          <w:rFonts w:ascii="Arial" w:eastAsia="Times New Roman" w:hAnsi="Arial" w:cs="Arial"/>
          <w:b/>
          <w:lang w:val="es-ES"/>
        </w:rPr>
        <w:lastRenderedPageBreak/>
        <w:t>ANEXO 4</w:t>
      </w:r>
    </w:p>
    <w:p w14:paraId="139052F4" w14:textId="77777777" w:rsidR="009648CD" w:rsidRPr="009648CD" w:rsidRDefault="009648CD" w:rsidP="009648CD">
      <w:pPr>
        <w:widowControl w:val="0"/>
        <w:autoSpaceDE w:val="0"/>
        <w:autoSpaceDN w:val="0"/>
        <w:adjustRightInd w:val="0"/>
        <w:spacing w:after="0" w:line="240" w:lineRule="auto"/>
        <w:contextualSpacing/>
        <w:jc w:val="right"/>
        <w:rPr>
          <w:rFonts w:ascii="Arial" w:eastAsia="Times New Roman" w:hAnsi="Arial" w:cs="Arial"/>
          <w:b/>
          <w:lang w:val="es-ES"/>
        </w:rPr>
      </w:pPr>
    </w:p>
    <w:p w14:paraId="22CB1A8E"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lang w:val="es-ES"/>
        </w:rPr>
        <w:t xml:space="preserve">Escala de Contribuciones Indicativas de los Signatarios para el Trienio 2023-2025 </w:t>
      </w:r>
    </w:p>
    <w:p w14:paraId="64C6911A"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lang w:val="es-ES"/>
        </w:rPr>
        <w:t>según el Presupuesto Propuesto</w:t>
      </w:r>
    </w:p>
    <w:p w14:paraId="30B97248"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lang w:val="es-ES"/>
        </w:rPr>
      </w:pPr>
      <w:r w:rsidRPr="009648CD">
        <w:rPr>
          <w:rFonts w:ascii="Arial" w:eastAsia="Times New Roman" w:hAnsi="Arial" w:cs="Arial"/>
          <w:lang w:val="es-ES"/>
        </w:rPr>
        <w:t>(en euros)</w:t>
      </w:r>
    </w:p>
    <w:p w14:paraId="5561F3D8"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lang w:val="es-ES"/>
        </w:rPr>
      </w:pPr>
    </w:p>
    <w:tbl>
      <w:tblPr>
        <w:tblStyle w:val="PlainTable27"/>
        <w:tblW w:w="5000" w:type="pct"/>
        <w:tblLook w:val="04A0" w:firstRow="1" w:lastRow="0" w:firstColumn="1" w:lastColumn="0" w:noHBand="0" w:noVBand="1"/>
      </w:tblPr>
      <w:tblGrid>
        <w:gridCol w:w="627"/>
        <w:gridCol w:w="2801"/>
        <w:gridCol w:w="1117"/>
        <w:gridCol w:w="1237"/>
        <w:gridCol w:w="1282"/>
        <w:gridCol w:w="1283"/>
        <w:gridCol w:w="1283"/>
      </w:tblGrid>
      <w:tr w:rsidR="009648CD" w:rsidRPr="009648CD" w14:paraId="6486725A" w14:textId="77777777" w:rsidTr="009648CD">
        <w:trPr>
          <w:cnfStyle w:val="100000000000" w:firstRow="1" w:lastRow="0" w:firstColumn="0" w:lastColumn="0" w:oddVBand="0" w:evenVBand="0" w:oddHBand="0" w:evenHBand="0" w:firstRowFirstColumn="0" w:firstRowLastColumn="0" w:lastRowFirstColumn="0" w:lastRowLastColumn="0"/>
          <w:cantSplit/>
          <w:trHeight w:val="170"/>
          <w:tblHeader/>
        </w:trPr>
        <w:tc>
          <w:tcPr>
            <w:cnfStyle w:val="001000000000" w:firstRow="0" w:lastRow="0" w:firstColumn="1" w:lastColumn="0" w:oddVBand="0" w:evenVBand="0" w:oddHBand="0" w:evenHBand="0" w:firstRowFirstColumn="0" w:firstRowLastColumn="0" w:lastRowFirstColumn="0" w:lastRowLastColumn="0"/>
            <w:tcW w:w="382" w:type="pct"/>
            <w:hideMark/>
          </w:tcPr>
          <w:p w14:paraId="29D48E72" w14:textId="77777777" w:rsidR="009648CD" w:rsidRPr="009648CD" w:rsidRDefault="009648CD" w:rsidP="009648CD">
            <w:pPr>
              <w:rPr>
                <w:rFonts w:ascii="Arial" w:hAnsi="Arial" w:cs="Arial"/>
                <w:sz w:val="18"/>
                <w:szCs w:val="18"/>
              </w:rPr>
            </w:pPr>
            <w:r w:rsidRPr="009648CD">
              <w:rPr>
                <w:rFonts w:ascii="Arial" w:hAnsi="Arial" w:cs="Arial"/>
                <w:sz w:val="18"/>
                <w:szCs w:val="18"/>
              </w:rPr>
              <w:t>Nº</w:t>
            </w:r>
          </w:p>
        </w:tc>
        <w:tc>
          <w:tcPr>
            <w:tcW w:w="1511" w:type="pct"/>
            <w:hideMark/>
          </w:tcPr>
          <w:p w14:paraId="5A69713F" w14:textId="77777777" w:rsidR="009648CD" w:rsidRPr="009648CD" w:rsidRDefault="009648CD" w:rsidP="009648C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Signatario</w:t>
            </w:r>
          </w:p>
        </w:tc>
        <w:tc>
          <w:tcPr>
            <w:tcW w:w="241" w:type="pct"/>
            <w:hideMark/>
          </w:tcPr>
          <w:p w14:paraId="1A2A62D1"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648CD">
              <w:rPr>
                <w:rFonts w:ascii="Arial" w:hAnsi="Arial" w:cs="Arial"/>
                <w:sz w:val="18"/>
                <w:szCs w:val="18"/>
                <w:lang w:val="es-ES"/>
              </w:rPr>
              <w:t>Escala de valoración de la ONU</w:t>
            </w:r>
          </w:p>
        </w:tc>
        <w:tc>
          <w:tcPr>
            <w:tcW w:w="699" w:type="pct"/>
            <w:hideMark/>
          </w:tcPr>
          <w:p w14:paraId="671DB91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Escala ajustada</w:t>
            </w:r>
          </w:p>
        </w:tc>
        <w:tc>
          <w:tcPr>
            <w:tcW w:w="722" w:type="pct"/>
            <w:shd w:val="clear" w:color="auto" w:fill="F2F2F2"/>
            <w:hideMark/>
          </w:tcPr>
          <w:p w14:paraId="7A52F7B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Escenario 0</w:t>
            </w:r>
          </w:p>
        </w:tc>
        <w:tc>
          <w:tcPr>
            <w:tcW w:w="722" w:type="pct"/>
            <w:shd w:val="clear" w:color="auto" w:fill="D9D9D9"/>
            <w:hideMark/>
          </w:tcPr>
          <w:p w14:paraId="5BF6A03E"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xml:space="preserve">Escenario 1 </w:t>
            </w:r>
          </w:p>
        </w:tc>
        <w:tc>
          <w:tcPr>
            <w:tcW w:w="722" w:type="pct"/>
            <w:shd w:val="clear" w:color="auto" w:fill="BFBFBF"/>
            <w:hideMark/>
          </w:tcPr>
          <w:p w14:paraId="1F6E462A" w14:textId="77777777" w:rsidR="009648CD" w:rsidRPr="009648CD" w:rsidRDefault="009648CD" w:rsidP="009648CD">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xml:space="preserve">Escenario 2 </w:t>
            </w:r>
          </w:p>
        </w:tc>
      </w:tr>
      <w:tr w:rsidR="009648CD" w:rsidRPr="009648CD" w14:paraId="46E7197F"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4DDD046"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w:t>
            </w:r>
          </w:p>
        </w:tc>
        <w:tc>
          <w:tcPr>
            <w:tcW w:w="1511" w:type="pct"/>
            <w:hideMark/>
          </w:tcPr>
          <w:p w14:paraId="1C8BBE49"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Australia</w:t>
            </w:r>
          </w:p>
        </w:tc>
        <w:tc>
          <w:tcPr>
            <w:tcW w:w="241" w:type="pct"/>
            <w:noWrap/>
            <w:hideMark/>
          </w:tcPr>
          <w:p w14:paraId="380FBA7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2,111</w:t>
            </w:r>
          </w:p>
        </w:tc>
        <w:tc>
          <w:tcPr>
            <w:tcW w:w="699" w:type="pct"/>
            <w:noWrap/>
            <w:hideMark/>
          </w:tcPr>
          <w:p w14:paraId="4E71D0D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5,281</w:t>
            </w:r>
          </w:p>
        </w:tc>
        <w:tc>
          <w:tcPr>
            <w:tcW w:w="722" w:type="pct"/>
            <w:shd w:val="clear" w:color="auto" w:fill="F2F2F2"/>
            <w:noWrap/>
            <w:hideMark/>
          </w:tcPr>
          <w:p w14:paraId="7F66490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67 781</w:t>
            </w:r>
          </w:p>
        </w:tc>
        <w:tc>
          <w:tcPr>
            <w:tcW w:w="722" w:type="pct"/>
            <w:shd w:val="clear" w:color="auto" w:fill="D9D9D9"/>
            <w:noWrap/>
            <w:hideMark/>
          </w:tcPr>
          <w:p w14:paraId="120CB23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70 174</w:t>
            </w:r>
          </w:p>
        </w:tc>
        <w:tc>
          <w:tcPr>
            <w:tcW w:w="722" w:type="pct"/>
            <w:shd w:val="clear" w:color="auto" w:fill="BFBFBF"/>
            <w:noWrap/>
            <w:hideMark/>
          </w:tcPr>
          <w:p w14:paraId="0C1CC61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76 414</w:t>
            </w:r>
          </w:p>
        </w:tc>
      </w:tr>
      <w:tr w:rsidR="009648CD" w:rsidRPr="009648CD" w14:paraId="1264EAD7"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AC9F421"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w:t>
            </w:r>
          </w:p>
        </w:tc>
        <w:tc>
          <w:tcPr>
            <w:tcW w:w="1511" w:type="pct"/>
            <w:hideMark/>
          </w:tcPr>
          <w:p w14:paraId="20A76B6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Bélgica</w:t>
            </w:r>
          </w:p>
        </w:tc>
        <w:tc>
          <w:tcPr>
            <w:tcW w:w="241" w:type="pct"/>
            <w:noWrap/>
            <w:hideMark/>
          </w:tcPr>
          <w:p w14:paraId="51D051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0,828</w:t>
            </w:r>
          </w:p>
        </w:tc>
        <w:tc>
          <w:tcPr>
            <w:tcW w:w="699" w:type="pct"/>
            <w:noWrap/>
            <w:hideMark/>
          </w:tcPr>
          <w:p w14:paraId="3FCC76C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2,071</w:t>
            </w:r>
          </w:p>
        </w:tc>
        <w:tc>
          <w:tcPr>
            <w:tcW w:w="722" w:type="pct"/>
            <w:shd w:val="clear" w:color="auto" w:fill="F2F2F2"/>
            <w:noWrap/>
            <w:hideMark/>
          </w:tcPr>
          <w:p w14:paraId="21F58EC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26 586</w:t>
            </w:r>
          </w:p>
        </w:tc>
        <w:tc>
          <w:tcPr>
            <w:tcW w:w="722" w:type="pct"/>
            <w:shd w:val="clear" w:color="auto" w:fill="D9D9D9"/>
            <w:noWrap/>
            <w:hideMark/>
          </w:tcPr>
          <w:p w14:paraId="6473440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27 524</w:t>
            </w:r>
          </w:p>
        </w:tc>
        <w:tc>
          <w:tcPr>
            <w:tcW w:w="722" w:type="pct"/>
            <w:shd w:val="clear" w:color="auto" w:fill="BFBFBF"/>
            <w:noWrap/>
            <w:hideMark/>
          </w:tcPr>
          <w:p w14:paraId="3504C0C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29 972</w:t>
            </w:r>
          </w:p>
        </w:tc>
      </w:tr>
      <w:tr w:rsidR="009648CD" w:rsidRPr="009648CD" w14:paraId="5DE37052"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491EB55"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w:t>
            </w:r>
          </w:p>
        </w:tc>
        <w:tc>
          <w:tcPr>
            <w:tcW w:w="1511" w:type="pct"/>
            <w:hideMark/>
          </w:tcPr>
          <w:p w14:paraId="2CFE02AF"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Benín</w:t>
            </w:r>
          </w:p>
        </w:tc>
        <w:tc>
          <w:tcPr>
            <w:tcW w:w="241" w:type="pct"/>
            <w:noWrap/>
            <w:hideMark/>
          </w:tcPr>
          <w:p w14:paraId="27B9AF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0,005</w:t>
            </w:r>
          </w:p>
        </w:tc>
        <w:tc>
          <w:tcPr>
            <w:tcW w:w="699" w:type="pct"/>
            <w:noWrap/>
            <w:hideMark/>
          </w:tcPr>
          <w:p w14:paraId="1980E16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0,013</w:t>
            </w:r>
          </w:p>
        </w:tc>
        <w:tc>
          <w:tcPr>
            <w:tcW w:w="722" w:type="pct"/>
            <w:shd w:val="clear" w:color="auto" w:fill="F2F2F2"/>
            <w:noWrap/>
            <w:hideMark/>
          </w:tcPr>
          <w:p w14:paraId="0054FB4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161</w:t>
            </w:r>
          </w:p>
        </w:tc>
        <w:tc>
          <w:tcPr>
            <w:tcW w:w="722" w:type="pct"/>
            <w:shd w:val="clear" w:color="auto" w:fill="D9D9D9"/>
            <w:noWrap/>
            <w:hideMark/>
          </w:tcPr>
          <w:p w14:paraId="57387CC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166</w:t>
            </w:r>
          </w:p>
        </w:tc>
        <w:tc>
          <w:tcPr>
            <w:tcW w:w="722" w:type="pct"/>
            <w:shd w:val="clear" w:color="auto" w:fill="BFBFBF"/>
            <w:noWrap/>
            <w:hideMark/>
          </w:tcPr>
          <w:p w14:paraId="2D16C72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181</w:t>
            </w:r>
          </w:p>
        </w:tc>
      </w:tr>
      <w:tr w:rsidR="009648CD" w:rsidRPr="009648CD" w14:paraId="3009ADF2"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958E05D"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w:t>
            </w:r>
          </w:p>
        </w:tc>
        <w:tc>
          <w:tcPr>
            <w:tcW w:w="1511" w:type="pct"/>
            <w:hideMark/>
          </w:tcPr>
          <w:p w14:paraId="61A4432C"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Brasil</w:t>
            </w:r>
          </w:p>
        </w:tc>
        <w:tc>
          <w:tcPr>
            <w:tcW w:w="241" w:type="pct"/>
            <w:noWrap/>
            <w:hideMark/>
          </w:tcPr>
          <w:p w14:paraId="75B1E4B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2,013</w:t>
            </w:r>
          </w:p>
        </w:tc>
        <w:tc>
          <w:tcPr>
            <w:tcW w:w="699" w:type="pct"/>
            <w:noWrap/>
            <w:hideMark/>
          </w:tcPr>
          <w:p w14:paraId="449F683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5,036</w:t>
            </w:r>
          </w:p>
        </w:tc>
        <w:tc>
          <w:tcPr>
            <w:tcW w:w="722" w:type="pct"/>
            <w:shd w:val="clear" w:color="auto" w:fill="F2F2F2"/>
            <w:noWrap/>
            <w:hideMark/>
          </w:tcPr>
          <w:p w14:paraId="326DE10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64 634</w:t>
            </w:r>
          </w:p>
        </w:tc>
        <w:tc>
          <w:tcPr>
            <w:tcW w:w="722" w:type="pct"/>
            <w:shd w:val="clear" w:color="auto" w:fill="D9D9D9"/>
            <w:noWrap/>
            <w:hideMark/>
          </w:tcPr>
          <w:p w14:paraId="3C5E4AE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66 916</w:t>
            </w:r>
          </w:p>
        </w:tc>
        <w:tc>
          <w:tcPr>
            <w:tcW w:w="722" w:type="pct"/>
            <w:shd w:val="clear" w:color="auto" w:fill="BFBFBF"/>
            <w:noWrap/>
            <w:hideMark/>
          </w:tcPr>
          <w:p w14:paraId="086BF10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72 867</w:t>
            </w:r>
          </w:p>
        </w:tc>
      </w:tr>
      <w:tr w:rsidR="009648CD" w:rsidRPr="009648CD" w14:paraId="3DA53D98"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E62FD0B"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5</w:t>
            </w:r>
          </w:p>
        </w:tc>
        <w:tc>
          <w:tcPr>
            <w:tcW w:w="1511" w:type="pct"/>
            <w:hideMark/>
          </w:tcPr>
          <w:p w14:paraId="369290EC"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Chile</w:t>
            </w:r>
          </w:p>
        </w:tc>
        <w:tc>
          <w:tcPr>
            <w:tcW w:w="241" w:type="pct"/>
            <w:noWrap/>
            <w:hideMark/>
          </w:tcPr>
          <w:p w14:paraId="2FCE866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0,420</w:t>
            </w:r>
          </w:p>
        </w:tc>
        <w:tc>
          <w:tcPr>
            <w:tcW w:w="699" w:type="pct"/>
            <w:noWrap/>
            <w:hideMark/>
          </w:tcPr>
          <w:p w14:paraId="2105E6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1,051</w:t>
            </w:r>
          </w:p>
        </w:tc>
        <w:tc>
          <w:tcPr>
            <w:tcW w:w="722" w:type="pct"/>
            <w:shd w:val="clear" w:color="auto" w:fill="F2F2F2"/>
            <w:noWrap/>
            <w:hideMark/>
          </w:tcPr>
          <w:p w14:paraId="7A5AE80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13 486</w:t>
            </w:r>
          </w:p>
        </w:tc>
        <w:tc>
          <w:tcPr>
            <w:tcW w:w="722" w:type="pct"/>
            <w:shd w:val="clear" w:color="auto" w:fill="D9D9D9"/>
            <w:noWrap/>
            <w:hideMark/>
          </w:tcPr>
          <w:p w14:paraId="0C84B6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13 962</w:t>
            </w:r>
          </w:p>
        </w:tc>
        <w:tc>
          <w:tcPr>
            <w:tcW w:w="722" w:type="pct"/>
            <w:shd w:val="clear" w:color="auto" w:fill="BFBFBF"/>
            <w:noWrap/>
            <w:hideMark/>
          </w:tcPr>
          <w:p w14:paraId="5A4FACC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15 203</w:t>
            </w:r>
          </w:p>
        </w:tc>
      </w:tr>
      <w:tr w:rsidR="009648CD" w:rsidRPr="009648CD" w14:paraId="2DB6AF2B"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738B322"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6</w:t>
            </w:r>
          </w:p>
        </w:tc>
        <w:tc>
          <w:tcPr>
            <w:tcW w:w="1511" w:type="pct"/>
            <w:hideMark/>
          </w:tcPr>
          <w:p w14:paraId="253CDAB2"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Colombia</w:t>
            </w:r>
          </w:p>
        </w:tc>
        <w:tc>
          <w:tcPr>
            <w:tcW w:w="241" w:type="pct"/>
            <w:noWrap/>
            <w:hideMark/>
          </w:tcPr>
          <w:p w14:paraId="2A9EB31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0,246</w:t>
            </w:r>
          </w:p>
        </w:tc>
        <w:tc>
          <w:tcPr>
            <w:tcW w:w="699" w:type="pct"/>
            <w:noWrap/>
            <w:hideMark/>
          </w:tcPr>
          <w:p w14:paraId="254A07D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0,615</w:t>
            </w:r>
          </w:p>
        </w:tc>
        <w:tc>
          <w:tcPr>
            <w:tcW w:w="722" w:type="pct"/>
            <w:shd w:val="clear" w:color="auto" w:fill="F2F2F2"/>
            <w:noWrap/>
            <w:hideMark/>
          </w:tcPr>
          <w:p w14:paraId="241BDF0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7899</w:t>
            </w:r>
          </w:p>
        </w:tc>
        <w:tc>
          <w:tcPr>
            <w:tcW w:w="722" w:type="pct"/>
            <w:shd w:val="clear" w:color="auto" w:fill="D9D9D9"/>
            <w:noWrap/>
            <w:hideMark/>
          </w:tcPr>
          <w:p w14:paraId="5C480F8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8178</w:t>
            </w:r>
          </w:p>
        </w:tc>
        <w:tc>
          <w:tcPr>
            <w:tcW w:w="722" w:type="pct"/>
            <w:shd w:val="clear" w:color="auto" w:fill="BFBFBF"/>
            <w:noWrap/>
            <w:hideMark/>
          </w:tcPr>
          <w:p w14:paraId="5388447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8905</w:t>
            </w:r>
          </w:p>
        </w:tc>
      </w:tr>
      <w:tr w:rsidR="009648CD" w:rsidRPr="009648CD" w14:paraId="09F20229"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46AD1B9"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7</w:t>
            </w:r>
          </w:p>
        </w:tc>
        <w:tc>
          <w:tcPr>
            <w:tcW w:w="1511" w:type="pct"/>
            <w:hideMark/>
          </w:tcPr>
          <w:p w14:paraId="20FC7C8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Comoras</w:t>
            </w:r>
          </w:p>
        </w:tc>
        <w:tc>
          <w:tcPr>
            <w:tcW w:w="241" w:type="pct"/>
            <w:noWrap/>
            <w:hideMark/>
          </w:tcPr>
          <w:p w14:paraId="1142041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2CA4817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3E06624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15F6222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1E89078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7485BEE3"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449A302"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8</w:t>
            </w:r>
          </w:p>
        </w:tc>
        <w:tc>
          <w:tcPr>
            <w:tcW w:w="1511" w:type="pct"/>
            <w:hideMark/>
          </w:tcPr>
          <w:p w14:paraId="37FF3B7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Congo</w:t>
            </w:r>
          </w:p>
        </w:tc>
        <w:tc>
          <w:tcPr>
            <w:tcW w:w="241" w:type="pct"/>
            <w:noWrap/>
            <w:hideMark/>
          </w:tcPr>
          <w:p w14:paraId="5599703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0,005</w:t>
            </w:r>
          </w:p>
        </w:tc>
        <w:tc>
          <w:tcPr>
            <w:tcW w:w="699" w:type="pct"/>
            <w:noWrap/>
            <w:hideMark/>
          </w:tcPr>
          <w:p w14:paraId="7A71DC7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0,013</w:t>
            </w:r>
          </w:p>
        </w:tc>
        <w:tc>
          <w:tcPr>
            <w:tcW w:w="722" w:type="pct"/>
            <w:shd w:val="clear" w:color="auto" w:fill="F2F2F2"/>
            <w:noWrap/>
            <w:hideMark/>
          </w:tcPr>
          <w:p w14:paraId="7D23CB2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161</w:t>
            </w:r>
          </w:p>
        </w:tc>
        <w:tc>
          <w:tcPr>
            <w:tcW w:w="722" w:type="pct"/>
            <w:shd w:val="clear" w:color="auto" w:fill="D9D9D9"/>
            <w:noWrap/>
            <w:hideMark/>
          </w:tcPr>
          <w:p w14:paraId="6136404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166</w:t>
            </w:r>
          </w:p>
        </w:tc>
        <w:tc>
          <w:tcPr>
            <w:tcW w:w="722" w:type="pct"/>
            <w:shd w:val="clear" w:color="auto" w:fill="BFBFBF"/>
            <w:noWrap/>
            <w:hideMark/>
          </w:tcPr>
          <w:p w14:paraId="794C05C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181</w:t>
            </w:r>
          </w:p>
        </w:tc>
      </w:tr>
      <w:tr w:rsidR="009648CD" w:rsidRPr="009648CD" w14:paraId="128E48CC"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9F8FB62"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9</w:t>
            </w:r>
          </w:p>
        </w:tc>
        <w:tc>
          <w:tcPr>
            <w:tcW w:w="1511" w:type="pct"/>
            <w:hideMark/>
          </w:tcPr>
          <w:p w14:paraId="6FD0AE3F"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Costa Rica</w:t>
            </w:r>
          </w:p>
        </w:tc>
        <w:tc>
          <w:tcPr>
            <w:tcW w:w="241" w:type="pct"/>
            <w:noWrap/>
            <w:hideMark/>
          </w:tcPr>
          <w:p w14:paraId="33B9AA5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0,069</w:t>
            </w:r>
          </w:p>
        </w:tc>
        <w:tc>
          <w:tcPr>
            <w:tcW w:w="699" w:type="pct"/>
            <w:noWrap/>
            <w:hideMark/>
          </w:tcPr>
          <w:p w14:paraId="74C7899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0,173</w:t>
            </w:r>
          </w:p>
        </w:tc>
        <w:tc>
          <w:tcPr>
            <w:tcW w:w="722" w:type="pct"/>
            <w:shd w:val="clear" w:color="auto" w:fill="F2F2F2"/>
            <w:noWrap/>
            <w:hideMark/>
          </w:tcPr>
          <w:p w14:paraId="25F741F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2215</w:t>
            </w:r>
          </w:p>
        </w:tc>
        <w:tc>
          <w:tcPr>
            <w:tcW w:w="722" w:type="pct"/>
            <w:shd w:val="clear" w:color="auto" w:fill="D9D9D9"/>
            <w:noWrap/>
            <w:hideMark/>
          </w:tcPr>
          <w:p w14:paraId="19AAC3B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2294</w:t>
            </w:r>
          </w:p>
        </w:tc>
        <w:tc>
          <w:tcPr>
            <w:tcW w:w="722" w:type="pct"/>
            <w:shd w:val="clear" w:color="auto" w:fill="BFBFBF"/>
            <w:noWrap/>
            <w:hideMark/>
          </w:tcPr>
          <w:p w14:paraId="4722867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2498</w:t>
            </w:r>
          </w:p>
        </w:tc>
      </w:tr>
      <w:tr w:rsidR="009648CD" w:rsidRPr="009648CD" w14:paraId="05082984"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78B7659"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10</w:t>
            </w:r>
          </w:p>
        </w:tc>
        <w:tc>
          <w:tcPr>
            <w:tcW w:w="1511" w:type="pct"/>
            <w:hideMark/>
          </w:tcPr>
          <w:p w14:paraId="3C483609"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Costa de Marfil</w:t>
            </w:r>
          </w:p>
        </w:tc>
        <w:tc>
          <w:tcPr>
            <w:tcW w:w="241" w:type="pct"/>
            <w:noWrap/>
            <w:hideMark/>
          </w:tcPr>
          <w:p w14:paraId="394DBAE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0,022</w:t>
            </w:r>
          </w:p>
        </w:tc>
        <w:tc>
          <w:tcPr>
            <w:tcW w:w="699" w:type="pct"/>
            <w:noWrap/>
            <w:hideMark/>
          </w:tcPr>
          <w:p w14:paraId="7609171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0,055</w:t>
            </w:r>
          </w:p>
        </w:tc>
        <w:tc>
          <w:tcPr>
            <w:tcW w:w="722" w:type="pct"/>
            <w:shd w:val="clear" w:color="auto" w:fill="F2F2F2"/>
            <w:noWrap/>
            <w:hideMark/>
          </w:tcPr>
          <w:p w14:paraId="55C8F83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706</w:t>
            </w:r>
          </w:p>
        </w:tc>
        <w:tc>
          <w:tcPr>
            <w:tcW w:w="722" w:type="pct"/>
            <w:shd w:val="clear" w:color="auto" w:fill="D9D9D9"/>
            <w:noWrap/>
            <w:hideMark/>
          </w:tcPr>
          <w:p w14:paraId="19E7753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731</w:t>
            </w:r>
          </w:p>
        </w:tc>
        <w:tc>
          <w:tcPr>
            <w:tcW w:w="722" w:type="pct"/>
            <w:shd w:val="clear" w:color="auto" w:fill="BFBFBF"/>
            <w:noWrap/>
            <w:hideMark/>
          </w:tcPr>
          <w:p w14:paraId="5F88253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796</w:t>
            </w:r>
          </w:p>
        </w:tc>
      </w:tr>
      <w:tr w:rsidR="009648CD" w:rsidRPr="009648CD" w14:paraId="19D30597"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52D5677"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11</w:t>
            </w:r>
          </w:p>
        </w:tc>
        <w:tc>
          <w:tcPr>
            <w:tcW w:w="1511" w:type="pct"/>
            <w:hideMark/>
          </w:tcPr>
          <w:p w14:paraId="575ADED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Dinamarca</w:t>
            </w:r>
          </w:p>
        </w:tc>
        <w:tc>
          <w:tcPr>
            <w:tcW w:w="241" w:type="pct"/>
            <w:noWrap/>
            <w:hideMark/>
          </w:tcPr>
          <w:p w14:paraId="542375C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0,553</w:t>
            </w:r>
          </w:p>
        </w:tc>
        <w:tc>
          <w:tcPr>
            <w:tcW w:w="699" w:type="pct"/>
            <w:noWrap/>
            <w:hideMark/>
          </w:tcPr>
          <w:p w14:paraId="6F6A62C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1,383</w:t>
            </w:r>
          </w:p>
        </w:tc>
        <w:tc>
          <w:tcPr>
            <w:tcW w:w="722" w:type="pct"/>
            <w:shd w:val="clear" w:color="auto" w:fill="F2F2F2"/>
            <w:noWrap/>
            <w:hideMark/>
          </w:tcPr>
          <w:p w14:paraId="5F5C666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17 756</w:t>
            </w:r>
          </w:p>
        </w:tc>
        <w:tc>
          <w:tcPr>
            <w:tcW w:w="722" w:type="pct"/>
            <w:shd w:val="clear" w:color="auto" w:fill="D9D9D9"/>
            <w:noWrap/>
            <w:hideMark/>
          </w:tcPr>
          <w:p w14:paraId="76D2406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18 383</w:t>
            </w:r>
          </w:p>
        </w:tc>
        <w:tc>
          <w:tcPr>
            <w:tcW w:w="722" w:type="pct"/>
            <w:shd w:val="clear" w:color="auto" w:fill="BFBFBF"/>
            <w:noWrap/>
            <w:hideMark/>
          </w:tcPr>
          <w:p w14:paraId="7AFEBE2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20 017</w:t>
            </w:r>
          </w:p>
        </w:tc>
      </w:tr>
      <w:tr w:rsidR="009648CD" w:rsidRPr="009648CD" w14:paraId="4F84EE47"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F8A36B7"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12</w:t>
            </w:r>
          </w:p>
        </w:tc>
        <w:tc>
          <w:tcPr>
            <w:tcW w:w="1511" w:type="pct"/>
            <w:hideMark/>
          </w:tcPr>
          <w:p w14:paraId="0461E18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Ecuador</w:t>
            </w:r>
          </w:p>
        </w:tc>
        <w:tc>
          <w:tcPr>
            <w:tcW w:w="241" w:type="pct"/>
            <w:noWrap/>
            <w:hideMark/>
          </w:tcPr>
          <w:p w14:paraId="3A16943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0,077</w:t>
            </w:r>
          </w:p>
        </w:tc>
        <w:tc>
          <w:tcPr>
            <w:tcW w:w="699" w:type="pct"/>
            <w:noWrap/>
            <w:hideMark/>
          </w:tcPr>
          <w:p w14:paraId="0F420D4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0,193</w:t>
            </w:r>
          </w:p>
        </w:tc>
        <w:tc>
          <w:tcPr>
            <w:tcW w:w="722" w:type="pct"/>
            <w:shd w:val="clear" w:color="auto" w:fill="F2F2F2"/>
            <w:noWrap/>
            <w:hideMark/>
          </w:tcPr>
          <w:p w14:paraId="740529B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2472</w:t>
            </w:r>
          </w:p>
        </w:tc>
        <w:tc>
          <w:tcPr>
            <w:tcW w:w="722" w:type="pct"/>
            <w:shd w:val="clear" w:color="auto" w:fill="D9D9D9"/>
            <w:noWrap/>
            <w:hideMark/>
          </w:tcPr>
          <w:p w14:paraId="051D92F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2560</w:t>
            </w:r>
          </w:p>
        </w:tc>
        <w:tc>
          <w:tcPr>
            <w:tcW w:w="722" w:type="pct"/>
            <w:shd w:val="clear" w:color="auto" w:fill="BFBFBF"/>
            <w:noWrap/>
            <w:hideMark/>
          </w:tcPr>
          <w:p w14:paraId="5A9CE18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2787</w:t>
            </w:r>
          </w:p>
        </w:tc>
      </w:tr>
      <w:tr w:rsidR="009648CD" w:rsidRPr="009648CD" w14:paraId="68C3A8EF"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9B60BC2"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13</w:t>
            </w:r>
          </w:p>
        </w:tc>
        <w:tc>
          <w:tcPr>
            <w:tcW w:w="1511" w:type="pct"/>
            <w:hideMark/>
          </w:tcPr>
          <w:p w14:paraId="17EDF5E2"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Egipto</w:t>
            </w:r>
          </w:p>
        </w:tc>
        <w:tc>
          <w:tcPr>
            <w:tcW w:w="241" w:type="pct"/>
            <w:noWrap/>
            <w:hideMark/>
          </w:tcPr>
          <w:p w14:paraId="1EFEA1D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0,139</w:t>
            </w:r>
          </w:p>
        </w:tc>
        <w:tc>
          <w:tcPr>
            <w:tcW w:w="699" w:type="pct"/>
            <w:noWrap/>
            <w:hideMark/>
          </w:tcPr>
          <w:p w14:paraId="29946F0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0,348</w:t>
            </w:r>
          </w:p>
        </w:tc>
        <w:tc>
          <w:tcPr>
            <w:tcW w:w="722" w:type="pct"/>
            <w:shd w:val="clear" w:color="auto" w:fill="F2F2F2"/>
            <w:noWrap/>
            <w:hideMark/>
          </w:tcPr>
          <w:p w14:paraId="3E7548C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4463</w:t>
            </w:r>
          </w:p>
        </w:tc>
        <w:tc>
          <w:tcPr>
            <w:tcW w:w="722" w:type="pct"/>
            <w:shd w:val="clear" w:color="auto" w:fill="D9D9D9"/>
            <w:noWrap/>
            <w:hideMark/>
          </w:tcPr>
          <w:p w14:paraId="3475A1D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4621</w:t>
            </w:r>
          </w:p>
        </w:tc>
        <w:tc>
          <w:tcPr>
            <w:tcW w:w="722" w:type="pct"/>
            <w:shd w:val="clear" w:color="auto" w:fill="BFBFBF"/>
            <w:noWrap/>
            <w:hideMark/>
          </w:tcPr>
          <w:p w14:paraId="1FCF24C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5032</w:t>
            </w:r>
          </w:p>
        </w:tc>
      </w:tr>
      <w:tr w:rsidR="009648CD" w:rsidRPr="009648CD" w14:paraId="7A5E4417"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534B835"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14</w:t>
            </w:r>
          </w:p>
        </w:tc>
        <w:tc>
          <w:tcPr>
            <w:tcW w:w="1511" w:type="pct"/>
            <w:hideMark/>
          </w:tcPr>
          <w:p w14:paraId="428BABDC"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UE</w:t>
            </w:r>
          </w:p>
        </w:tc>
        <w:tc>
          <w:tcPr>
            <w:tcW w:w="241" w:type="pct"/>
            <w:noWrap/>
            <w:hideMark/>
          </w:tcPr>
          <w:p w14:paraId="034CF24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 </w:t>
            </w:r>
          </w:p>
        </w:tc>
        <w:tc>
          <w:tcPr>
            <w:tcW w:w="699" w:type="pct"/>
            <w:noWrap/>
            <w:hideMark/>
          </w:tcPr>
          <w:p w14:paraId="39F6B7E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2,500</w:t>
            </w:r>
          </w:p>
        </w:tc>
        <w:tc>
          <w:tcPr>
            <w:tcW w:w="722" w:type="pct"/>
            <w:shd w:val="clear" w:color="auto" w:fill="F2F2F2"/>
            <w:noWrap/>
            <w:hideMark/>
          </w:tcPr>
          <w:p w14:paraId="48FAD2C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32 088</w:t>
            </w:r>
          </w:p>
        </w:tc>
        <w:tc>
          <w:tcPr>
            <w:tcW w:w="722" w:type="pct"/>
            <w:shd w:val="clear" w:color="auto" w:fill="D9D9D9"/>
            <w:noWrap/>
            <w:hideMark/>
          </w:tcPr>
          <w:p w14:paraId="5975A27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33 221</w:t>
            </w:r>
          </w:p>
        </w:tc>
        <w:tc>
          <w:tcPr>
            <w:tcW w:w="722" w:type="pct"/>
            <w:shd w:val="clear" w:color="auto" w:fill="BFBFBF"/>
            <w:noWrap/>
            <w:hideMark/>
          </w:tcPr>
          <w:p w14:paraId="10E69E9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36 175</w:t>
            </w:r>
          </w:p>
        </w:tc>
      </w:tr>
      <w:tr w:rsidR="009648CD" w:rsidRPr="009648CD" w14:paraId="3A0E7F30"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672CA1"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15</w:t>
            </w:r>
          </w:p>
        </w:tc>
        <w:tc>
          <w:tcPr>
            <w:tcW w:w="1511" w:type="pct"/>
            <w:hideMark/>
          </w:tcPr>
          <w:p w14:paraId="4A27E32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Francia</w:t>
            </w:r>
          </w:p>
        </w:tc>
        <w:tc>
          <w:tcPr>
            <w:tcW w:w="241" w:type="pct"/>
            <w:noWrap/>
            <w:hideMark/>
          </w:tcPr>
          <w:p w14:paraId="7741E74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4,318</w:t>
            </w:r>
          </w:p>
        </w:tc>
        <w:tc>
          <w:tcPr>
            <w:tcW w:w="699" w:type="pct"/>
            <w:noWrap/>
            <w:hideMark/>
          </w:tcPr>
          <w:p w14:paraId="365314D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10,802</w:t>
            </w:r>
          </w:p>
        </w:tc>
        <w:tc>
          <w:tcPr>
            <w:tcW w:w="722" w:type="pct"/>
            <w:shd w:val="clear" w:color="auto" w:fill="F2F2F2"/>
            <w:noWrap/>
            <w:hideMark/>
          </w:tcPr>
          <w:p w14:paraId="2C52776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138 645</w:t>
            </w:r>
          </w:p>
        </w:tc>
        <w:tc>
          <w:tcPr>
            <w:tcW w:w="722" w:type="pct"/>
            <w:shd w:val="clear" w:color="auto" w:fill="D9D9D9"/>
            <w:noWrap/>
            <w:hideMark/>
          </w:tcPr>
          <w:p w14:paraId="72BBB6A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143 539</w:t>
            </w:r>
          </w:p>
        </w:tc>
        <w:tc>
          <w:tcPr>
            <w:tcW w:w="722" w:type="pct"/>
            <w:shd w:val="clear" w:color="auto" w:fill="BFBFBF"/>
            <w:noWrap/>
            <w:hideMark/>
          </w:tcPr>
          <w:p w14:paraId="265C329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156 303</w:t>
            </w:r>
          </w:p>
        </w:tc>
      </w:tr>
      <w:tr w:rsidR="009648CD" w:rsidRPr="009648CD" w14:paraId="45A3F2B5"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9321938"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16</w:t>
            </w:r>
          </w:p>
        </w:tc>
        <w:tc>
          <w:tcPr>
            <w:tcW w:w="1511" w:type="pct"/>
            <w:hideMark/>
          </w:tcPr>
          <w:p w14:paraId="71FE6FC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Alemania</w:t>
            </w:r>
          </w:p>
        </w:tc>
        <w:tc>
          <w:tcPr>
            <w:tcW w:w="241" w:type="pct"/>
            <w:noWrap/>
            <w:hideMark/>
          </w:tcPr>
          <w:p w14:paraId="4914125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6,111</w:t>
            </w:r>
          </w:p>
        </w:tc>
        <w:tc>
          <w:tcPr>
            <w:tcW w:w="699" w:type="pct"/>
            <w:noWrap/>
            <w:hideMark/>
          </w:tcPr>
          <w:p w14:paraId="2210920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15,287</w:t>
            </w:r>
          </w:p>
        </w:tc>
        <w:tc>
          <w:tcPr>
            <w:tcW w:w="722" w:type="pct"/>
            <w:shd w:val="clear" w:color="auto" w:fill="F2F2F2"/>
            <w:noWrap/>
            <w:hideMark/>
          </w:tcPr>
          <w:p w14:paraId="70BE40F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196 215</w:t>
            </w:r>
          </w:p>
        </w:tc>
        <w:tc>
          <w:tcPr>
            <w:tcW w:w="722" w:type="pct"/>
            <w:shd w:val="clear" w:color="auto" w:fill="D9D9D9"/>
            <w:noWrap/>
            <w:hideMark/>
          </w:tcPr>
          <w:p w14:paraId="4DCF800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203 142</w:t>
            </w:r>
          </w:p>
        </w:tc>
        <w:tc>
          <w:tcPr>
            <w:tcW w:w="722" w:type="pct"/>
            <w:shd w:val="clear" w:color="auto" w:fill="BFBFBF"/>
            <w:noWrap/>
            <w:hideMark/>
          </w:tcPr>
          <w:p w14:paraId="2C6F51D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221 206</w:t>
            </w:r>
          </w:p>
        </w:tc>
      </w:tr>
      <w:tr w:rsidR="009648CD" w:rsidRPr="009648CD" w14:paraId="25C2A857"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DA2F3C7"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17</w:t>
            </w:r>
          </w:p>
        </w:tc>
        <w:tc>
          <w:tcPr>
            <w:tcW w:w="1511" w:type="pct"/>
            <w:hideMark/>
          </w:tcPr>
          <w:p w14:paraId="2F6EF3F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Ghana</w:t>
            </w:r>
          </w:p>
        </w:tc>
        <w:tc>
          <w:tcPr>
            <w:tcW w:w="241" w:type="pct"/>
            <w:noWrap/>
            <w:hideMark/>
          </w:tcPr>
          <w:p w14:paraId="4E91CF9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0,024</w:t>
            </w:r>
          </w:p>
        </w:tc>
        <w:tc>
          <w:tcPr>
            <w:tcW w:w="699" w:type="pct"/>
            <w:noWrap/>
            <w:hideMark/>
          </w:tcPr>
          <w:p w14:paraId="4AD6195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0,060</w:t>
            </w:r>
          </w:p>
        </w:tc>
        <w:tc>
          <w:tcPr>
            <w:tcW w:w="722" w:type="pct"/>
            <w:shd w:val="clear" w:color="auto" w:fill="F2F2F2"/>
            <w:noWrap/>
            <w:hideMark/>
          </w:tcPr>
          <w:p w14:paraId="1297FD7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771</w:t>
            </w:r>
          </w:p>
        </w:tc>
        <w:tc>
          <w:tcPr>
            <w:tcW w:w="722" w:type="pct"/>
            <w:shd w:val="clear" w:color="auto" w:fill="D9D9D9"/>
            <w:noWrap/>
            <w:hideMark/>
          </w:tcPr>
          <w:p w14:paraId="6BE4BC8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798</w:t>
            </w:r>
          </w:p>
        </w:tc>
        <w:tc>
          <w:tcPr>
            <w:tcW w:w="722" w:type="pct"/>
            <w:shd w:val="clear" w:color="auto" w:fill="BFBFBF"/>
            <w:noWrap/>
            <w:hideMark/>
          </w:tcPr>
          <w:p w14:paraId="4120E37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869</w:t>
            </w:r>
          </w:p>
        </w:tc>
      </w:tr>
      <w:tr w:rsidR="009648CD" w:rsidRPr="009648CD" w14:paraId="1FF0700D"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7C0EB38"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18</w:t>
            </w:r>
          </w:p>
        </w:tc>
        <w:tc>
          <w:tcPr>
            <w:tcW w:w="1511" w:type="pct"/>
            <w:hideMark/>
          </w:tcPr>
          <w:p w14:paraId="7F0CA678"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Guinea</w:t>
            </w:r>
          </w:p>
        </w:tc>
        <w:tc>
          <w:tcPr>
            <w:tcW w:w="241" w:type="pct"/>
            <w:noWrap/>
            <w:hideMark/>
          </w:tcPr>
          <w:p w14:paraId="235B55B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699" w:type="pct"/>
            <w:noWrap/>
            <w:hideMark/>
          </w:tcPr>
          <w:p w14:paraId="01F3F45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0,008</w:t>
            </w:r>
          </w:p>
        </w:tc>
        <w:tc>
          <w:tcPr>
            <w:tcW w:w="722" w:type="pct"/>
            <w:shd w:val="clear" w:color="auto" w:fill="F2F2F2"/>
            <w:noWrap/>
            <w:hideMark/>
          </w:tcPr>
          <w:p w14:paraId="06F29E6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96</w:t>
            </w:r>
          </w:p>
        </w:tc>
        <w:tc>
          <w:tcPr>
            <w:tcW w:w="722" w:type="pct"/>
            <w:shd w:val="clear" w:color="auto" w:fill="D9D9D9"/>
            <w:noWrap/>
            <w:hideMark/>
          </w:tcPr>
          <w:p w14:paraId="24B3B09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100</w:t>
            </w:r>
          </w:p>
        </w:tc>
        <w:tc>
          <w:tcPr>
            <w:tcW w:w="722" w:type="pct"/>
            <w:shd w:val="clear" w:color="auto" w:fill="BFBFBF"/>
            <w:noWrap/>
            <w:hideMark/>
          </w:tcPr>
          <w:p w14:paraId="1C8B1D5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109</w:t>
            </w:r>
          </w:p>
        </w:tc>
      </w:tr>
      <w:tr w:rsidR="009648CD" w:rsidRPr="009648CD" w14:paraId="4BDA6F75"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60766B8"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19</w:t>
            </w:r>
          </w:p>
        </w:tc>
        <w:tc>
          <w:tcPr>
            <w:tcW w:w="1511" w:type="pct"/>
            <w:hideMark/>
          </w:tcPr>
          <w:p w14:paraId="44FC87AF"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Italia</w:t>
            </w:r>
          </w:p>
        </w:tc>
        <w:tc>
          <w:tcPr>
            <w:tcW w:w="241" w:type="pct"/>
            <w:noWrap/>
            <w:hideMark/>
          </w:tcPr>
          <w:p w14:paraId="26EE16D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3,189</w:t>
            </w:r>
          </w:p>
        </w:tc>
        <w:tc>
          <w:tcPr>
            <w:tcW w:w="699" w:type="pct"/>
            <w:noWrap/>
            <w:hideMark/>
          </w:tcPr>
          <w:p w14:paraId="16EF473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7,978</w:t>
            </w:r>
          </w:p>
        </w:tc>
        <w:tc>
          <w:tcPr>
            <w:tcW w:w="722" w:type="pct"/>
            <w:shd w:val="clear" w:color="auto" w:fill="F2F2F2"/>
            <w:noWrap/>
            <w:hideMark/>
          </w:tcPr>
          <w:p w14:paraId="748CE92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102 394</w:t>
            </w:r>
          </w:p>
        </w:tc>
        <w:tc>
          <w:tcPr>
            <w:tcW w:w="722" w:type="pct"/>
            <w:shd w:val="clear" w:color="auto" w:fill="D9D9D9"/>
            <w:noWrap/>
            <w:hideMark/>
          </w:tcPr>
          <w:p w14:paraId="5CD8FF3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106 009</w:t>
            </w:r>
          </w:p>
        </w:tc>
        <w:tc>
          <w:tcPr>
            <w:tcW w:w="722" w:type="pct"/>
            <w:shd w:val="clear" w:color="auto" w:fill="BFBFBF"/>
            <w:noWrap/>
            <w:hideMark/>
          </w:tcPr>
          <w:p w14:paraId="0BC2D10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115 435</w:t>
            </w:r>
          </w:p>
        </w:tc>
      </w:tr>
      <w:tr w:rsidR="009648CD" w:rsidRPr="009648CD" w14:paraId="719D9BD2"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5F2BAE4"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20</w:t>
            </w:r>
          </w:p>
        </w:tc>
        <w:tc>
          <w:tcPr>
            <w:tcW w:w="1511" w:type="pct"/>
            <w:hideMark/>
          </w:tcPr>
          <w:p w14:paraId="1BF87913"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Jordania</w:t>
            </w:r>
          </w:p>
        </w:tc>
        <w:tc>
          <w:tcPr>
            <w:tcW w:w="241" w:type="pct"/>
            <w:noWrap/>
            <w:hideMark/>
          </w:tcPr>
          <w:p w14:paraId="264982E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0,022</w:t>
            </w:r>
          </w:p>
        </w:tc>
        <w:tc>
          <w:tcPr>
            <w:tcW w:w="699" w:type="pct"/>
            <w:noWrap/>
            <w:hideMark/>
          </w:tcPr>
          <w:p w14:paraId="6D2EB55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0,055</w:t>
            </w:r>
          </w:p>
        </w:tc>
        <w:tc>
          <w:tcPr>
            <w:tcW w:w="722" w:type="pct"/>
            <w:shd w:val="clear" w:color="auto" w:fill="F2F2F2"/>
            <w:noWrap/>
            <w:hideMark/>
          </w:tcPr>
          <w:p w14:paraId="33EF04D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706</w:t>
            </w:r>
          </w:p>
        </w:tc>
        <w:tc>
          <w:tcPr>
            <w:tcW w:w="722" w:type="pct"/>
            <w:shd w:val="clear" w:color="auto" w:fill="D9D9D9"/>
            <w:noWrap/>
            <w:hideMark/>
          </w:tcPr>
          <w:p w14:paraId="7399CE9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731</w:t>
            </w:r>
          </w:p>
        </w:tc>
        <w:tc>
          <w:tcPr>
            <w:tcW w:w="722" w:type="pct"/>
            <w:shd w:val="clear" w:color="auto" w:fill="BFBFBF"/>
            <w:noWrap/>
            <w:hideMark/>
          </w:tcPr>
          <w:p w14:paraId="6E98A92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796</w:t>
            </w:r>
          </w:p>
        </w:tc>
      </w:tr>
      <w:tr w:rsidR="009648CD" w:rsidRPr="009648CD" w14:paraId="55239E21"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66FCE16"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21</w:t>
            </w:r>
          </w:p>
        </w:tc>
        <w:tc>
          <w:tcPr>
            <w:tcW w:w="1511" w:type="pct"/>
            <w:hideMark/>
          </w:tcPr>
          <w:p w14:paraId="4A41F324"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Kenia</w:t>
            </w:r>
          </w:p>
        </w:tc>
        <w:tc>
          <w:tcPr>
            <w:tcW w:w="241" w:type="pct"/>
            <w:noWrap/>
            <w:hideMark/>
          </w:tcPr>
          <w:p w14:paraId="5F197B0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0,030</w:t>
            </w:r>
          </w:p>
        </w:tc>
        <w:tc>
          <w:tcPr>
            <w:tcW w:w="699" w:type="pct"/>
            <w:noWrap/>
            <w:hideMark/>
          </w:tcPr>
          <w:p w14:paraId="6F928CC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0,075</w:t>
            </w:r>
          </w:p>
        </w:tc>
        <w:tc>
          <w:tcPr>
            <w:tcW w:w="722" w:type="pct"/>
            <w:shd w:val="clear" w:color="auto" w:fill="F2F2F2"/>
            <w:noWrap/>
            <w:hideMark/>
          </w:tcPr>
          <w:p w14:paraId="6430373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963</w:t>
            </w:r>
          </w:p>
        </w:tc>
        <w:tc>
          <w:tcPr>
            <w:tcW w:w="722" w:type="pct"/>
            <w:shd w:val="clear" w:color="auto" w:fill="D9D9D9"/>
            <w:noWrap/>
            <w:hideMark/>
          </w:tcPr>
          <w:p w14:paraId="28C403C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997</w:t>
            </w:r>
          </w:p>
        </w:tc>
        <w:tc>
          <w:tcPr>
            <w:tcW w:w="722" w:type="pct"/>
            <w:shd w:val="clear" w:color="auto" w:fill="BFBFBF"/>
            <w:noWrap/>
            <w:hideMark/>
          </w:tcPr>
          <w:p w14:paraId="02D2340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1086</w:t>
            </w:r>
          </w:p>
        </w:tc>
      </w:tr>
      <w:tr w:rsidR="009648CD" w:rsidRPr="009648CD" w14:paraId="0139356A"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27635CD"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22</w:t>
            </w:r>
          </w:p>
        </w:tc>
        <w:tc>
          <w:tcPr>
            <w:tcW w:w="1511" w:type="pct"/>
            <w:hideMark/>
          </w:tcPr>
          <w:p w14:paraId="1BFAD3D7"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Liberia</w:t>
            </w:r>
          </w:p>
        </w:tc>
        <w:tc>
          <w:tcPr>
            <w:tcW w:w="241" w:type="pct"/>
            <w:noWrap/>
            <w:hideMark/>
          </w:tcPr>
          <w:p w14:paraId="009D94D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38636BE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59300D9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2385F20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64A3F6A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0A5D6D4A"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AC2DC75"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23</w:t>
            </w:r>
          </w:p>
        </w:tc>
        <w:tc>
          <w:tcPr>
            <w:tcW w:w="1511" w:type="pct"/>
            <w:hideMark/>
          </w:tcPr>
          <w:p w14:paraId="709029C7"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Libia</w:t>
            </w:r>
          </w:p>
        </w:tc>
        <w:tc>
          <w:tcPr>
            <w:tcW w:w="241" w:type="pct"/>
            <w:noWrap/>
            <w:hideMark/>
          </w:tcPr>
          <w:p w14:paraId="659FA24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0,018</w:t>
            </w:r>
          </w:p>
        </w:tc>
        <w:tc>
          <w:tcPr>
            <w:tcW w:w="699" w:type="pct"/>
            <w:noWrap/>
            <w:hideMark/>
          </w:tcPr>
          <w:p w14:paraId="3820698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0,045</w:t>
            </w:r>
          </w:p>
        </w:tc>
        <w:tc>
          <w:tcPr>
            <w:tcW w:w="722" w:type="pct"/>
            <w:shd w:val="clear" w:color="auto" w:fill="F2F2F2"/>
            <w:noWrap/>
            <w:hideMark/>
          </w:tcPr>
          <w:p w14:paraId="4E7C8E8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578</w:t>
            </w:r>
          </w:p>
        </w:tc>
        <w:tc>
          <w:tcPr>
            <w:tcW w:w="722" w:type="pct"/>
            <w:shd w:val="clear" w:color="auto" w:fill="D9D9D9"/>
            <w:noWrap/>
            <w:hideMark/>
          </w:tcPr>
          <w:p w14:paraId="1B746C8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598</w:t>
            </w:r>
          </w:p>
        </w:tc>
        <w:tc>
          <w:tcPr>
            <w:tcW w:w="722" w:type="pct"/>
            <w:shd w:val="clear" w:color="auto" w:fill="BFBFBF"/>
            <w:noWrap/>
            <w:hideMark/>
          </w:tcPr>
          <w:p w14:paraId="5C74DD5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652</w:t>
            </w:r>
          </w:p>
        </w:tc>
      </w:tr>
      <w:tr w:rsidR="009648CD" w:rsidRPr="009648CD" w14:paraId="09FA1D60"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D367950"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24</w:t>
            </w:r>
          </w:p>
        </w:tc>
        <w:tc>
          <w:tcPr>
            <w:tcW w:w="1511" w:type="pct"/>
            <w:hideMark/>
          </w:tcPr>
          <w:p w14:paraId="6DD8CC33"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Madagascar</w:t>
            </w:r>
          </w:p>
        </w:tc>
        <w:tc>
          <w:tcPr>
            <w:tcW w:w="241" w:type="pct"/>
            <w:noWrap/>
            <w:hideMark/>
          </w:tcPr>
          <w:p w14:paraId="311EAE1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0,004</w:t>
            </w:r>
          </w:p>
        </w:tc>
        <w:tc>
          <w:tcPr>
            <w:tcW w:w="699" w:type="pct"/>
            <w:noWrap/>
            <w:hideMark/>
          </w:tcPr>
          <w:p w14:paraId="0108D7F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0,010</w:t>
            </w:r>
          </w:p>
        </w:tc>
        <w:tc>
          <w:tcPr>
            <w:tcW w:w="722" w:type="pct"/>
            <w:shd w:val="clear" w:color="auto" w:fill="F2F2F2"/>
            <w:noWrap/>
            <w:hideMark/>
          </w:tcPr>
          <w:p w14:paraId="4B51AFA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128</w:t>
            </w:r>
          </w:p>
        </w:tc>
        <w:tc>
          <w:tcPr>
            <w:tcW w:w="722" w:type="pct"/>
            <w:shd w:val="clear" w:color="auto" w:fill="D9D9D9"/>
            <w:noWrap/>
            <w:hideMark/>
          </w:tcPr>
          <w:p w14:paraId="17CCE88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133</w:t>
            </w:r>
          </w:p>
        </w:tc>
        <w:tc>
          <w:tcPr>
            <w:tcW w:w="722" w:type="pct"/>
            <w:shd w:val="clear" w:color="auto" w:fill="BFBFBF"/>
            <w:noWrap/>
            <w:hideMark/>
          </w:tcPr>
          <w:p w14:paraId="2B02155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145</w:t>
            </w:r>
          </w:p>
        </w:tc>
      </w:tr>
      <w:tr w:rsidR="009648CD" w:rsidRPr="009648CD" w14:paraId="4043C361"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B45B321"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25</w:t>
            </w:r>
          </w:p>
        </w:tc>
        <w:tc>
          <w:tcPr>
            <w:tcW w:w="1511" w:type="pct"/>
            <w:hideMark/>
          </w:tcPr>
          <w:p w14:paraId="1BF5EF3A"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Mauritania</w:t>
            </w:r>
          </w:p>
        </w:tc>
        <w:tc>
          <w:tcPr>
            <w:tcW w:w="241" w:type="pct"/>
            <w:noWrap/>
            <w:hideMark/>
          </w:tcPr>
          <w:p w14:paraId="44E74FA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0,002</w:t>
            </w:r>
          </w:p>
        </w:tc>
        <w:tc>
          <w:tcPr>
            <w:tcW w:w="699" w:type="pct"/>
            <w:noWrap/>
            <w:hideMark/>
          </w:tcPr>
          <w:p w14:paraId="78E85DE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0,005</w:t>
            </w:r>
          </w:p>
        </w:tc>
        <w:tc>
          <w:tcPr>
            <w:tcW w:w="722" w:type="pct"/>
            <w:shd w:val="clear" w:color="auto" w:fill="F2F2F2"/>
            <w:noWrap/>
            <w:hideMark/>
          </w:tcPr>
          <w:p w14:paraId="0566B69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64</w:t>
            </w:r>
          </w:p>
        </w:tc>
        <w:tc>
          <w:tcPr>
            <w:tcW w:w="722" w:type="pct"/>
            <w:shd w:val="clear" w:color="auto" w:fill="D9D9D9"/>
            <w:noWrap/>
            <w:hideMark/>
          </w:tcPr>
          <w:p w14:paraId="507792B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66</w:t>
            </w:r>
          </w:p>
        </w:tc>
        <w:tc>
          <w:tcPr>
            <w:tcW w:w="722" w:type="pct"/>
            <w:shd w:val="clear" w:color="auto" w:fill="BFBFBF"/>
            <w:noWrap/>
            <w:hideMark/>
          </w:tcPr>
          <w:p w14:paraId="1643C0AF"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72</w:t>
            </w:r>
          </w:p>
        </w:tc>
      </w:tr>
      <w:tr w:rsidR="009648CD" w:rsidRPr="009648CD" w14:paraId="04C92F02"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2AB36DC"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26</w:t>
            </w:r>
          </w:p>
        </w:tc>
        <w:tc>
          <w:tcPr>
            <w:tcW w:w="1511" w:type="pct"/>
            <w:hideMark/>
          </w:tcPr>
          <w:p w14:paraId="7D64487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Mónaco</w:t>
            </w:r>
          </w:p>
        </w:tc>
        <w:tc>
          <w:tcPr>
            <w:tcW w:w="241" w:type="pct"/>
            <w:noWrap/>
            <w:hideMark/>
          </w:tcPr>
          <w:p w14:paraId="0B3E214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0,011</w:t>
            </w:r>
          </w:p>
        </w:tc>
        <w:tc>
          <w:tcPr>
            <w:tcW w:w="699" w:type="pct"/>
            <w:noWrap/>
            <w:hideMark/>
          </w:tcPr>
          <w:p w14:paraId="698F9C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0,028</w:t>
            </w:r>
          </w:p>
        </w:tc>
        <w:tc>
          <w:tcPr>
            <w:tcW w:w="722" w:type="pct"/>
            <w:shd w:val="clear" w:color="auto" w:fill="F2F2F2"/>
            <w:noWrap/>
            <w:hideMark/>
          </w:tcPr>
          <w:p w14:paraId="456DF05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353</w:t>
            </w:r>
          </w:p>
        </w:tc>
        <w:tc>
          <w:tcPr>
            <w:tcW w:w="722" w:type="pct"/>
            <w:shd w:val="clear" w:color="auto" w:fill="D9D9D9"/>
            <w:noWrap/>
            <w:hideMark/>
          </w:tcPr>
          <w:p w14:paraId="25A992D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366</w:t>
            </w:r>
          </w:p>
        </w:tc>
        <w:tc>
          <w:tcPr>
            <w:tcW w:w="722" w:type="pct"/>
            <w:shd w:val="clear" w:color="auto" w:fill="BFBFBF"/>
            <w:noWrap/>
            <w:hideMark/>
          </w:tcPr>
          <w:p w14:paraId="75742C0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398</w:t>
            </w:r>
          </w:p>
        </w:tc>
      </w:tr>
      <w:tr w:rsidR="009648CD" w:rsidRPr="009648CD" w14:paraId="45489346"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51D10F5"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27</w:t>
            </w:r>
          </w:p>
        </w:tc>
        <w:tc>
          <w:tcPr>
            <w:tcW w:w="1511" w:type="pct"/>
            <w:hideMark/>
          </w:tcPr>
          <w:p w14:paraId="37204771"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Nauru</w:t>
            </w:r>
          </w:p>
        </w:tc>
        <w:tc>
          <w:tcPr>
            <w:tcW w:w="241" w:type="pct"/>
            <w:noWrap/>
            <w:hideMark/>
          </w:tcPr>
          <w:p w14:paraId="6C619BF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77A9D58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4971AB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28C2D4C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5569575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6722561E"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C46C923"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28</w:t>
            </w:r>
          </w:p>
        </w:tc>
        <w:tc>
          <w:tcPr>
            <w:tcW w:w="1511" w:type="pct"/>
            <w:hideMark/>
          </w:tcPr>
          <w:p w14:paraId="129EFBFD"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Países Bajos</w:t>
            </w:r>
          </w:p>
        </w:tc>
        <w:tc>
          <w:tcPr>
            <w:tcW w:w="241" w:type="pct"/>
            <w:noWrap/>
            <w:hideMark/>
          </w:tcPr>
          <w:p w14:paraId="7835DC3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1,377</w:t>
            </w:r>
          </w:p>
        </w:tc>
        <w:tc>
          <w:tcPr>
            <w:tcW w:w="699" w:type="pct"/>
            <w:noWrap/>
            <w:hideMark/>
          </w:tcPr>
          <w:p w14:paraId="454D48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3,445</w:t>
            </w:r>
          </w:p>
        </w:tc>
        <w:tc>
          <w:tcPr>
            <w:tcW w:w="722" w:type="pct"/>
            <w:shd w:val="clear" w:color="auto" w:fill="F2F2F2"/>
            <w:noWrap/>
            <w:hideMark/>
          </w:tcPr>
          <w:p w14:paraId="40DD649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44 213</w:t>
            </w:r>
          </w:p>
        </w:tc>
        <w:tc>
          <w:tcPr>
            <w:tcW w:w="722" w:type="pct"/>
            <w:shd w:val="clear" w:color="auto" w:fill="D9D9D9"/>
            <w:noWrap/>
            <w:hideMark/>
          </w:tcPr>
          <w:p w14:paraId="08698C3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45 774</w:t>
            </w:r>
          </w:p>
        </w:tc>
        <w:tc>
          <w:tcPr>
            <w:tcW w:w="722" w:type="pct"/>
            <w:shd w:val="clear" w:color="auto" w:fill="BFBFBF"/>
            <w:noWrap/>
            <w:hideMark/>
          </w:tcPr>
          <w:p w14:paraId="5433ED4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49 845</w:t>
            </w:r>
          </w:p>
        </w:tc>
      </w:tr>
      <w:tr w:rsidR="009648CD" w:rsidRPr="009648CD" w14:paraId="00858CE5"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B4EA5E0"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29</w:t>
            </w:r>
          </w:p>
        </w:tc>
        <w:tc>
          <w:tcPr>
            <w:tcW w:w="1511" w:type="pct"/>
            <w:hideMark/>
          </w:tcPr>
          <w:p w14:paraId="033E4836"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Nueva Zelanda</w:t>
            </w:r>
          </w:p>
        </w:tc>
        <w:tc>
          <w:tcPr>
            <w:tcW w:w="241" w:type="pct"/>
            <w:noWrap/>
            <w:hideMark/>
          </w:tcPr>
          <w:p w14:paraId="0764FE3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0,309</w:t>
            </w:r>
          </w:p>
        </w:tc>
        <w:tc>
          <w:tcPr>
            <w:tcW w:w="699" w:type="pct"/>
            <w:noWrap/>
            <w:hideMark/>
          </w:tcPr>
          <w:p w14:paraId="48781E4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0,773</w:t>
            </w:r>
          </w:p>
        </w:tc>
        <w:tc>
          <w:tcPr>
            <w:tcW w:w="722" w:type="pct"/>
            <w:shd w:val="clear" w:color="auto" w:fill="F2F2F2"/>
            <w:noWrap/>
            <w:hideMark/>
          </w:tcPr>
          <w:p w14:paraId="432D718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9922</w:t>
            </w:r>
          </w:p>
        </w:tc>
        <w:tc>
          <w:tcPr>
            <w:tcW w:w="722" w:type="pct"/>
            <w:shd w:val="clear" w:color="auto" w:fill="D9D9D9"/>
            <w:noWrap/>
            <w:hideMark/>
          </w:tcPr>
          <w:p w14:paraId="4169355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10 272</w:t>
            </w:r>
          </w:p>
        </w:tc>
        <w:tc>
          <w:tcPr>
            <w:tcW w:w="722" w:type="pct"/>
            <w:shd w:val="clear" w:color="auto" w:fill="BFBFBF"/>
            <w:noWrap/>
            <w:hideMark/>
          </w:tcPr>
          <w:p w14:paraId="7C310B2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11 185</w:t>
            </w:r>
          </w:p>
        </w:tc>
      </w:tr>
      <w:tr w:rsidR="009648CD" w:rsidRPr="009648CD" w14:paraId="6B639540"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E7AE9D0"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30</w:t>
            </w:r>
          </w:p>
        </w:tc>
        <w:tc>
          <w:tcPr>
            <w:tcW w:w="1511" w:type="pct"/>
            <w:hideMark/>
          </w:tcPr>
          <w:p w14:paraId="6C688204"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Palaos</w:t>
            </w:r>
          </w:p>
        </w:tc>
        <w:tc>
          <w:tcPr>
            <w:tcW w:w="241" w:type="pct"/>
            <w:noWrap/>
            <w:hideMark/>
          </w:tcPr>
          <w:p w14:paraId="0050B44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3321ABF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2DCDF8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51BD2E3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61A3FE6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5B1D555D"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6619E4D"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31</w:t>
            </w:r>
          </w:p>
        </w:tc>
        <w:tc>
          <w:tcPr>
            <w:tcW w:w="1511" w:type="pct"/>
            <w:hideMark/>
          </w:tcPr>
          <w:p w14:paraId="4A02D919"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Filipinas</w:t>
            </w:r>
          </w:p>
        </w:tc>
        <w:tc>
          <w:tcPr>
            <w:tcW w:w="241" w:type="pct"/>
            <w:noWrap/>
            <w:hideMark/>
          </w:tcPr>
          <w:p w14:paraId="6A4F67D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0,212</w:t>
            </w:r>
          </w:p>
        </w:tc>
        <w:tc>
          <w:tcPr>
            <w:tcW w:w="699" w:type="pct"/>
            <w:noWrap/>
            <w:hideMark/>
          </w:tcPr>
          <w:p w14:paraId="034FF2E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0,530</w:t>
            </w:r>
          </w:p>
        </w:tc>
        <w:tc>
          <w:tcPr>
            <w:tcW w:w="722" w:type="pct"/>
            <w:shd w:val="clear" w:color="auto" w:fill="F2F2F2"/>
            <w:noWrap/>
            <w:hideMark/>
          </w:tcPr>
          <w:p w14:paraId="2D25960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6807</w:t>
            </w:r>
          </w:p>
        </w:tc>
        <w:tc>
          <w:tcPr>
            <w:tcW w:w="722" w:type="pct"/>
            <w:shd w:val="clear" w:color="auto" w:fill="D9D9D9"/>
            <w:noWrap/>
            <w:hideMark/>
          </w:tcPr>
          <w:p w14:paraId="15F960C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7047</w:t>
            </w:r>
          </w:p>
        </w:tc>
        <w:tc>
          <w:tcPr>
            <w:tcW w:w="722" w:type="pct"/>
            <w:shd w:val="clear" w:color="auto" w:fill="BFBFBF"/>
            <w:noWrap/>
            <w:hideMark/>
          </w:tcPr>
          <w:p w14:paraId="1B02F27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7674</w:t>
            </w:r>
          </w:p>
        </w:tc>
      </w:tr>
      <w:tr w:rsidR="009648CD" w:rsidRPr="009648CD" w14:paraId="57A26C94"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F60B438"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32</w:t>
            </w:r>
          </w:p>
        </w:tc>
        <w:tc>
          <w:tcPr>
            <w:tcW w:w="1511" w:type="pct"/>
            <w:hideMark/>
          </w:tcPr>
          <w:p w14:paraId="0BEE7D3F"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Portugal</w:t>
            </w:r>
          </w:p>
        </w:tc>
        <w:tc>
          <w:tcPr>
            <w:tcW w:w="241" w:type="pct"/>
            <w:noWrap/>
            <w:hideMark/>
          </w:tcPr>
          <w:p w14:paraId="5747968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0,353</w:t>
            </w:r>
          </w:p>
        </w:tc>
        <w:tc>
          <w:tcPr>
            <w:tcW w:w="699" w:type="pct"/>
            <w:noWrap/>
            <w:hideMark/>
          </w:tcPr>
          <w:p w14:paraId="7065AAA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0,883</w:t>
            </w:r>
          </w:p>
        </w:tc>
        <w:tc>
          <w:tcPr>
            <w:tcW w:w="722" w:type="pct"/>
            <w:shd w:val="clear" w:color="auto" w:fill="F2F2F2"/>
            <w:noWrap/>
            <w:hideMark/>
          </w:tcPr>
          <w:p w14:paraId="0751AA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11 334</w:t>
            </w:r>
          </w:p>
        </w:tc>
        <w:tc>
          <w:tcPr>
            <w:tcW w:w="722" w:type="pct"/>
            <w:shd w:val="clear" w:color="auto" w:fill="D9D9D9"/>
            <w:noWrap/>
            <w:hideMark/>
          </w:tcPr>
          <w:p w14:paraId="6308DF3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11 734</w:t>
            </w:r>
          </w:p>
        </w:tc>
        <w:tc>
          <w:tcPr>
            <w:tcW w:w="722" w:type="pct"/>
            <w:shd w:val="clear" w:color="auto" w:fill="BFBFBF"/>
            <w:noWrap/>
            <w:hideMark/>
          </w:tcPr>
          <w:p w14:paraId="6668A58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12 778</w:t>
            </w:r>
          </w:p>
        </w:tc>
      </w:tr>
      <w:tr w:rsidR="009648CD" w:rsidRPr="009648CD" w14:paraId="5C394FE2"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D2C4961"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33</w:t>
            </w:r>
          </w:p>
        </w:tc>
        <w:tc>
          <w:tcPr>
            <w:tcW w:w="1511" w:type="pct"/>
            <w:hideMark/>
          </w:tcPr>
          <w:p w14:paraId="7707B905"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Rumania</w:t>
            </w:r>
          </w:p>
        </w:tc>
        <w:tc>
          <w:tcPr>
            <w:tcW w:w="241" w:type="pct"/>
            <w:noWrap/>
            <w:hideMark/>
          </w:tcPr>
          <w:p w14:paraId="7E51EA2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0,312</w:t>
            </w:r>
          </w:p>
        </w:tc>
        <w:tc>
          <w:tcPr>
            <w:tcW w:w="699" w:type="pct"/>
            <w:noWrap/>
            <w:hideMark/>
          </w:tcPr>
          <w:p w14:paraId="2790C56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0,780</w:t>
            </w:r>
          </w:p>
        </w:tc>
        <w:tc>
          <w:tcPr>
            <w:tcW w:w="722" w:type="pct"/>
            <w:shd w:val="clear" w:color="auto" w:fill="F2F2F2"/>
            <w:noWrap/>
            <w:hideMark/>
          </w:tcPr>
          <w:p w14:paraId="77F1647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10 018</w:t>
            </w:r>
          </w:p>
        </w:tc>
        <w:tc>
          <w:tcPr>
            <w:tcW w:w="722" w:type="pct"/>
            <w:shd w:val="clear" w:color="auto" w:fill="D9D9D9"/>
            <w:noWrap/>
            <w:hideMark/>
          </w:tcPr>
          <w:p w14:paraId="02A832F4"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10 372</w:t>
            </w:r>
          </w:p>
        </w:tc>
        <w:tc>
          <w:tcPr>
            <w:tcW w:w="722" w:type="pct"/>
            <w:shd w:val="clear" w:color="auto" w:fill="BFBFBF"/>
            <w:noWrap/>
            <w:hideMark/>
          </w:tcPr>
          <w:p w14:paraId="09B768B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11 294</w:t>
            </w:r>
          </w:p>
        </w:tc>
      </w:tr>
      <w:tr w:rsidR="009648CD" w:rsidRPr="009648CD" w14:paraId="5C4C08D0"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1DBA774C"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34</w:t>
            </w:r>
          </w:p>
        </w:tc>
        <w:tc>
          <w:tcPr>
            <w:tcW w:w="1511" w:type="pct"/>
            <w:hideMark/>
          </w:tcPr>
          <w:p w14:paraId="157F5FE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Samoa</w:t>
            </w:r>
          </w:p>
        </w:tc>
        <w:tc>
          <w:tcPr>
            <w:tcW w:w="241" w:type="pct"/>
            <w:noWrap/>
            <w:hideMark/>
          </w:tcPr>
          <w:p w14:paraId="528DCFD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256C5A0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48C6AB5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08A7F88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2EF7322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677ADFB0"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BFAFD0F"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35</w:t>
            </w:r>
          </w:p>
        </w:tc>
        <w:tc>
          <w:tcPr>
            <w:tcW w:w="1511" w:type="pct"/>
            <w:hideMark/>
          </w:tcPr>
          <w:p w14:paraId="16CB1F10"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Arabia Saudita</w:t>
            </w:r>
          </w:p>
        </w:tc>
        <w:tc>
          <w:tcPr>
            <w:tcW w:w="241" w:type="pct"/>
            <w:noWrap/>
            <w:hideMark/>
          </w:tcPr>
          <w:p w14:paraId="097370F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1,184</w:t>
            </w:r>
          </w:p>
        </w:tc>
        <w:tc>
          <w:tcPr>
            <w:tcW w:w="699" w:type="pct"/>
            <w:noWrap/>
            <w:hideMark/>
          </w:tcPr>
          <w:p w14:paraId="2CC1B0D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2,962</w:t>
            </w:r>
          </w:p>
        </w:tc>
        <w:tc>
          <w:tcPr>
            <w:tcW w:w="722" w:type="pct"/>
            <w:shd w:val="clear" w:color="auto" w:fill="F2F2F2"/>
            <w:noWrap/>
            <w:hideMark/>
          </w:tcPr>
          <w:p w14:paraId="1DAACEC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38 017</w:t>
            </w:r>
          </w:p>
        </w:tc>
        <w:tc>
          <w:tcPr>
            <w:tcW w:w="722" w:type="pct"/>
            <w:shd w:val="clear" w:color="auto" w:fill="D9D9D9"/>
            <w:noWrap/>
            <w:hideMark/>
          </w:tcPr>
          <w:p w14:paraId="3CCC510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39 359</w:t>
            </w:r>
          </w:p>
        </w:tc>
        <w:tc>
          <w:tcPr>
            <w:tcW w:w="722" w:type="pct"/>
            <w:shd w:val="clear" w:color="auto" w:fill="BFBFBF"/>
            <w:noWrap/>
            <w:hideMark/>
          </w:tcPr>
          <w:p w14:paraId="054C9EF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42 858</w:t>
            </w:r>
          </w:p>
        </w:tc>
      </w:tr>
      <w:tr w:rsidR="009648CD" w:rsidRPr="009648CD" w14:paraId="539CE2D0"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FE4561A"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36</w:t>
            </w:r>
          </w:p>
        </w:tc>
        <w:tc>
          <w:tcPr>
            <w:tcW w:w="1511" w:type="pct"/>
            <w:hideMark/>
          </w:tcPr>
          <w:p w14:paraId="25C80441"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Senegal</w:t>
            </w:r>
          </w:p>
        </w:tc>
        <w:tc>
          <w:tcPr>
            <w:tcW w:w="241" w:type="pct"/>
            <w:noWrap/>
            <w:hideMark/>
          </w:tcPr>
          <w:p w14:paraId="0557FF2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0,007</w:t>
            </w:r>
          </w:p>
        </w:tc>
        <w:tc>
          <w:tcPr>
            <w:tcW w:w="699" w:type="pct"/>
            <w:noWrap/>
            <w:hideMark/>
          </w:tcPr>
          <w:p w14:paraId="1BE4C80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0,018</w:t>
            </w:r>
          </w:p>
        </w:tc>
        <w:tc>
          <w:tcPr>
            <w:tcW w:w="722" w:type="pct"/>
            <w:shd w:val="clear" w:color="auto" w:fill="F2F2F2"/>
            <w:noWrap/>
            <w:hideMark/>
          </w:tcPr>
          <w:p w14:paraId="32DA58E2"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225</w:t>
            </w:r>
          </w:p>
        </w:tc>
        <w:tc>
          <w:tcPr>
            <w:tcW w:w="722" w:type="pct"/>
            <w:shd w:val="clear" w:color="auto" w:fill="D9D9D9"/>
            <w:noWrap/>
            <w:hideMark/>
          </w:tcPr>
          <w:p w14:paraId="7D90B39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233</w:t>
            </w:r>
          </w:p>
        </w:tc>
        <w:tc>
          <w:tcPr>
            <w:tcW w:w="722" w:type="pct"/>
            <w:shd w:val="clear" w:color="auto" w:fill="BFBFBF"/>
            <w:noWrap/>
            <w:hideMark/>
          </w:tcPr>
          <w:p w14:paraId="33475BE3"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253</w:t>
            </w:r>
          </w:p>
        </w:tc>
      </w:tr>
      <w:tr w:rsidR="009648CD" w:rsidRPr="009648CD" w14:paraId="3BEE55FD"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4B62D1D"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37</w:t>
            </w:r>
          </w:p>
        </w:tc>
        <w:tc>
          <w:tcPr>
            <w:tcW w:w="1511" w:type="pct"/>
            <w:hideMark/>
          </w:tcPr>
          <w:p w14:paraId="1BED8C6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Somalia</w:t>
            </w:r>
          </w:p>
        </w:tc>
        <w:tc>
          <w:tcPr>
            <w:tcW w:w="241" w:type="pct"/>
            <w:noWrap/>
            <w:hideMark/>
          </w:tcPr>
          <w:p w14:paraId="0330F1B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07B6A5B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0500575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7922963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3EEA41E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2C459BD5"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165B16A"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38</w:t>
            </w:r>
          </w:p>
        </w:tc>
        <w:tc>
          <w:tcPr>
            <w:tcW w:w="1511" w:type="pct"/>
            <w:hideMark/>
          </w:tcPr>
          <w:p w14:paraId="7553F590"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Sudáfrica</w:t>
            </w:r>
          </w:p>
        </w:tc>
        <w:tc>
          <w:tcPr>
            <w:tcW w:w="241" w:type="pct"/>
            <w:noWrap/>
            <w:hideMark/>
          </w:tcPr>
          <w:p w14:paraId="31008F2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0,244</w:t>
            </w:r>
          </w:p>
        </w:tc>
        <w:tc>
          <w:tcPr>
            <w:tcW w:w="699" w:type="pct"/>
            <w:noWrap/>
            <w:hideMark/>
          </w:tcPr>
          <w:p w14:paraId="7D8065C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0,610</w:t>
            </w:r>
          </w:p>
        </w:tc>
        <w:tc>
          <w:tcPr>
            <w:tcW w:w="722" w:type="pct"/>
            <w:shd w:val="clear" w:color="auto" w:fill="F2F2F2"/>
            <w:noWrap/>
            <w:hideMark/>
          </w:tcPr>
          <w:p w14:paraId="41CCFC8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7834</w:t>
            </w:r>
          </w:p>
        </w:tc>
        <w:tc>
          <w:tcPr>
            <w:tcW w:w="722" w:type="pct"/>
            <w:shd w:val="clear" w:color="auto" w:fill="D9D9D9"/>
            <w:noWrap/>
            <w:hideMark/>
          </w:tcPr>
          <w:p w14:paraId="700179D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8111</w:t>
            </w:r>
          </w:p>
        </w:tc>
        <w:tc>
          <w:tcPr>
            <w:tcW w:w="722" w:type="pct"/>
            <w:shd w:val="clear" w:color="auto" w:fill="BFBFBF"/>
            <w:noWrap/>
            <w:hideMark/>
          </w:tcPr>
          <w:p w14:paraId="03AD594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8832</w:t>
            </w:r>
          </w:p>
        </w:tc>
      </w:tr>
      <w:tr w:rsidR="009648CD" w:rsidRPr="009648CD" w14:paraId="1F647AEB"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0577FAF9"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39</w:t>
            </w:r>
          </w:p>
        </w:tc>
        <w:tc>
          <w:tcPr>
            <w:tcW w:w="1511" w:type="pct"/>
            <w:hideMark/>
          </w:tcPr>
          <w:p w14:paraId="66E3C599"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Sri Lanka</w:t>
            </w:r>
          </w:p>
        </w:tc>
        <w:tc>
          <w:tcPr>
            <w:tcW w:w="241" w:type="pct"/>
            <w:noWrap/>
            <w:hideMark/>
          </w:tcPr>
          <w:p w14:paraId="4B205FB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0,045</w:t>
            </w:r>
          </w:p>
        </w:tc>
        <w:tc>
          <w:tcPr>
            <w:tcW w:w="699" w:type="pct"/>
            <w:noWrap/>
            <w:hideMark/>
          </w:tcPr>
          <w:p w14:paraId="3403CC5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0,113</w:t>
            </w:r>
          </w:p>
        </w:tc>
        <w:tc>
          <w:tcPr>
            <w:tcW w:w="722" w:type="pct"/>
            <w:shd w:val="clear" w:color="auto" w:fill="F2F2F2"/>
            <w:noWrap/>
            <w:hideMark/>
          </w:tcPr>
          <w:p w14:paraId="10C3D51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1445</w:t>
            </w:r>
          </w:p>
        </w:tc>
        <w:tc>
          <w:tcPr>
            <w:tcW w:w="722" w:type="pct"/>
            <w:shd w:val="clear" w:color="auto" w:fill="D9D9D9"/>
            <w:noWrap/>
            <w:hideMark/>
          </w:tcPr>
          <w:p w14:paraId="43D1B961"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1496</w:t>
            </w:r>
          </w:p>
        </w:tc>
        <w:tc>
          <w:tcPr>
            <w:tcW w:w="722" w:type="pct"/>
            <w:shd w:val="clear" w:color="auto" w:fill="BFBFBF"/>
            <w:noWrap/>
            <w:hideMark/>
          </w:tcPr>
          <w:p w14:paraId="5FC18DA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1629</w:t>
            </w:r>
          </w:p>
        </w:tc>
      </w:tr>
      <w:tr w:rsidR="009648CD" w:rsidRPr="009648CD" w14:paraId="447C8AA3"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CCC39C6"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40</w:t>
            </w:r>
          </w:p>
        </w:tc>
        <w:tc>
          <w:tcPr>
            <w:tcW w:w="1511" w:type="pct"/>
            <w:hideMark/>
          </w:tcPr>
          <w:p w14:paraId="71D147CE"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Sudán</w:t>
            </w:r>
          </w:p>
        </w:tc>
        <w:tc>
          <w:tcPr>
            <w:tcW w:w="241" w:type="pct"/>
            <w:noWrap/>
            <w:hideMark/>
          </w:tcPr>
          <w:p w14:paraId="04BC92D0"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0,010</w:t>
            </w:r>
          </w:p>
        </w:tc>
        <w:tc>
          <w:tcPr>
            <w:tcW w:w="699" w:type="pct"/>
            <w:noWrap/>
            <w:hideMark/>
          </w:tcPr>
          <w:p w14:paraId="5158FB7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0,025</w:t>
            </w:r>
          </w:p>
        </w:tc>
        <w:tc>
          <w:tcPr>
            <w:tcW w:w="722" w:type="pct"/>
            <w:shd w:val="clear" w:color="auto" w:fill="F2F2F2"/>
            <w:noWrap/>
            <w:hideMark/>
          </w:tcPr>
          <w:p w14:paraId="5DB4167D"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321</w:t>
            </w:r>
          </w:p>
        </w:tc>
        <w:tc>
          <w:tcPr>
            <w:tcW w:w="722" w:type="pct"/>
            <w:shd w:val="clear" w:color="auto" w:fill="D9D9D9"/>
            <w:noWrap/>
            <w:hideMark/>
          </w:tcPr>
          <w:p w14:paraId="60CFA8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332</w:t>
            </w:r>
          </w:p>
        </w:tc>
        <w:tc>
          <w:tcPr>
            <w:tcW w:w="722" w:type="pct"/>
            <w:shd w:val="clear" w:color="auto" w:fill="BFBFBF"/>
            <w:noWrap/>
            <w:hideMark/>
          </w:tcPr>
          <w:p w14:paraId="198CAAA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362</w:t>
            </w:r>
          </w:p>
        </w:tc>
      </w:tr>
      <w:tr w:rsidR="009648CD" w:rsidRPr="009648CD" w14:paraId="2AB6D4C3"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78DF563E"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41</w:t>
            </w:r>
          </w:p>
        </w:tc>
        <w:tc>
          <w:tcPr>
            <w:tcW w:w="1511" w:type="pct"/>
            <w:hideMark/>
          </w:tcPr>
          <w:p w14:paraId="2AFC9038"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Suecia</w:t>
            </w:r>
          </w:p>
        </w:tc>
        <w:tc>
          <w:tcPr>
            <w:tcW w:w="241" w:type="pct"/>
            <w:noWrap/>
            <w:hideMark/>
          </w:tcPr>
          <w:p w14:paraId="36358C63"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0,871</w:t>
            </w:r>
          </w:p>
        </w:tc>
        <w:tc>
          <w:tcPr>
            <w:tcW w:w="699" w:type="pct"/>
            <w:noWrap/>
            <w:hideMark/>
          </w:tcPr>
          <w:p w14:paraId="3F5775D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2,179</w:t>
            </w:r>
          </w:p>
        </w:tc>
        <w:tc>
          <w:tcPr>
            <w:tcW w:w="722" w:type="pct"/>
            <w:shd w:val="clear" w:color="auto" w:fill="F2F2F2"/>
            <w:noWrap/>
            <w:hideMark/>
          </w:tcPr>
          <w:p w14:paraId="1950F56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27 967</w:t>
            </w:r>
          </w:p>
        </w:tc>
        <w:tc>
          <w:tcPr>
            <w:tcW w:w="722" w:type="pct"/>
            <w:shd w:val="clear" w:color="auto" w:fill="D9D9D9"/>
            <w:noWrap/>
            <w:hideMark/>
          </w:tcPr>
          <w:p w14:paraId="51E335A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28 954</w:t>
            </w:r>
          </w:p>
        </w:tc>
        <w:tc>
          <w:tcPr>
            <w:tcW w:w="722" w:type="pct"/>
            <w:shd w:val="clear" w:color="auto" w:fill="BFBFBF"/>
            <w:noWrap/>
            <w:hideMark/>
          </w:tcPr>
          <w:p w14:paraId="148E1B37"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31 528</w:t>
            </w:r>
          </w:p>
        </w:tc>
      </w:tr>
      <w:tr w:rsidR="009648CD" w:rsidRPr="009648CD" w14:paraId="5B60C937"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30D1721"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42</w:t>
            </w:r>
          </w:p>
        </w:tc>
        <w:tc>
          <w:tcPr>
            <w:tcW w:w="1511" w:type="pct"/>
            <w:hideMark/>
          </w:tcPr>
          <w:p w14:paraId="683D221B"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República Árabe Siria</w:t>
            </w:r>
          </w:p>
        </w:tc>
        <w:tc>
          <w:tcPr>
            <w:tcW w:w="241" w:type="pct"/>
            <w:noWrap/>
            <w:hideMark/>
          </w:tcPr>
          <w:p w14:paraId="0C524CD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0,009</w:t>
            </w:r>
          </w:p>
        </w:tc>
        <w:tc>
          <w:tcPr>
            <w:tcW w:w="699" w:type="pct"/>
            <w:noWrap/>
            <w:hideMark/>
          </w:tcPr>
          <w:p w14:paraId="4C5A7E3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0,023</w:t>
            </w:r>
          </w:p>
        </w:tc>
        <w:tc>
          <w:tcPr>
            <w:tcW w:w="722" w:type="pct"/>
            <w:shd w:val="clear" w:color="auto" w:fill="F2F2F2"/>
            <w:noWrap/>
            <w:hideMark/>
          </w:tcPr>
          <w:p w14:paraId="46A8E0F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289</w:t>
            </w:r>
          </w:p>
        </w:tc>
        <w:tc>
          <w:tcPr>
            <w:tcW w:w="722" w:type="pct"/>
            <w:shd w:val="clear" w:color="auto" w:fill="D9D9D9"/>
            <w:noWrap/>
            <w:hideMark/>
          </w:tcPr>
          <w:p w14:paraId="57CB4D8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299</w:t>
            </w:r>
          </w:p>
        </w:tc>
        <w:tc>
          <w:tcPr>
            <w:tcW w:w="722" w:type="pct"/>
            <w:shd w:val="clear" w:color="auto" w:fill="BFBFBF"/>
            <w:noWrap/>
            <w:hideMark/>
          </w:tcPr>
          <w:p w14:paraId="2D6A202A"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326</w:t>
            </w:r>
          </w:p>
        </w:tc>
      </w:tr>
      <w:tr w:rsidR="009648CD" w:rsidRPr="009648CD" w14:paraId="54DA301A"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B143AA4"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43</w:t>
            </w:r>
          </w:p>
        </w:tc>
        <w:tc>
          <w:tcPr>
            <w:tcW w:w="1511" w:type="pct"/>
            <w:hideMark/>
          </w:tcPr>
          <w:p w14:paraId="421A827D"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Togo</w:t>
            </w:r>
          </w:p>
        </w:tc>
        <w:tc>
          <w:tcPr>
            <w:tcW w:w="241" w:type="pct"/>
            <w:noWrap/>
            <w:hideMark/>
          </w:tcPr>
          <w:p w14:paraId="0E0CD83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0,002</w:t>
            </w:r>
          </w:p>
        </w:tc>
        <w:tc>
          <w:tcPr>
            <w:tcW w:w="699" w:type="pct"/>
            <w:noWrap/>
            <w:hideMark/>
          </w:tcPr>
          <w:p w14:paraId="1DD08C68"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0,005</w:t>
            </w:r>
          </w:p>
        </w:tc>
        <w:tc>
          <w:tcPr>
            <w:tcW w:w="722" w:type="pct"/>
            <w:shd w:val="clear" w:color="auto" w:fill="F2F2F2"/>
            <w:noWrap/>
            <w:hideMark/>
          </w:tcPr>
          <w:p w14:paraId="64A7290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64</w:t>
            </w:r>
          </w:p>
        </w:tc>
        <w:tc>
          <w:tcPr>
            <w:tcW w:w="722" w:type="pct"/>
            <w:shd w:val="clear" w:color="auto" w:fill="D9D9D9"/>
            <w:noWrap/>
            <w:hideMark/>
          </w:tcPr>
          <w:p w14:paraId="7BDCE0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66</w:t>
            </w:r>
          </w:p>
        </w:tc>
        <w:tc>
          <w:tcPr>
            <w:tcW w:w="722" w:type="pct"/>
            <w:shd w:val="clear" w:color="auto" w:fill="BFBFBF"/>
            <w:noWrap/>
            <w:hideMark/>
          </w:tcPr>
          <w:p w14:paraId="6391363A"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72</w:t>
            </w:r>
          </w:p>
        </w:tc>
      </w:tr>
      <w:tr w:rsidR="009648CD" w:rsidRPr="009648CD" w14:paraId="709A438C"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517437E6"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44</w:t>
            </w:r>
          </w:p>
        </w:tc>
        <w:tc>
          <w:tcPr>
            <w:tcW w:w="1511" w:type="pct"/>
            <w:hideMark/>
          </w:tcPr>
          <w:p w14:paraId="72916651"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Tuvalu</w:t>
            </w:r>
          </w:p>
        </w:tc>
        <w:tc>
          <w:tcPr>
            <w:tcW w:w="241" w:type="pct"/>
            <w:noWrap/>
            <w:hideMark/>
          </w:tcPr>
          <w:p w14:paraId="4F0F239E"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12D6375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3F1607B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4B3365D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0DD6482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50DCE63A"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691E5415"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45</w:t>
            </w:r>
          </w:p>
        </w:tc>
        <w:tc>
          <w:tcPr>
            <w:tcW w:w="1511" w:type="pct"/>
            <w:hideMark/>
          </w:tcPr>
          <w:p w14:paraId="4B8C9E24"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Emiratos Árabes Unidos</w:t>
            </w:r>
          </w:p>
        </w:tc>
        <w:tc>
          <w:tcPr>
            <w:tcW w:w="241" w:type="pct"/>
            <w:noWrap/>
            <w:hideMark/>
          </w:tcPr>
          <w:p w14:paraId="6C9BB639"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0,635</w:t>
            </w:r>
          </w:p>
        </w:tc>
        <w:tc>
          <w:tcPr>
            <w:tcW w:w="699" w:type="pct"/>
            <w:noWrap/>
            <w:hideMark/>
          </w:tcPr>
          <w:p w14:paraId="2CAA9F2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1,588</w:t>
            </w:r>
          </w:p>
        </w:tc>
        <w:tc>
          <w:tcPr>
            <w:tcW w:w="722" w:type="pct"/>
            <w:shd w:val="clear" w:color="auto" w:fill="F2F2F2"/>
            <w:noWrap/>
            <w:hideMark/>
          </w:tcPr>
          <w:p w14:paraId="28A9153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20 389</w:t>
            </w:r>
          </w:p>
        </w:tc>
        <w:tc>
          <w:tcPr>
            <w:tcW w:w="722" w:type="pct"/>
            <w:shd w:val="clear" w:color="auto" w:fill="D9D9D9"/>
            <w:noWrap/>
            <w:hideMark/>
          </w:tcPr>
          <w:p w14:paraId="799F4AE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21 109</w:t>
            </w:r>
          </w:p>
        </w:tc>
        <w:tc>
          <w:tcPr>
            <w:tcW w:w="722" w:type="pct"/>
            <w:shd w:val="clear" w:color="auto" w:fill="BFBFBF"/>
            <w:noWrap/>
            <w:hideMark/>
          </w:tcPr>
          <w:p w14:paraId="6F093FA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22 986</w:t>
            </w:r>
          </w:p>
        </w:tc>
      </w:tr>
      <w:tr w:rsidR="009648CD" w:rsidRPr="009648CD" w14:paraId="7672F5AD"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5792E30"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46</w:t>
            </w:r>
          </w:p>
        </w:tc>
        <w:tc>
          <w:tcPr>
            <w:tcW w:w="1511" w:type="pct"/>
            <w:hideMark/>
          </w:tcPr>
          <w:p w14:paraId="54EDCF96"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Reino Unido</w:t>
            </w:r>
          </w:p>
        </w:tc>
        <w:tc>
          <w:tcPr>
            <w:tcW w:w="241" w:type="pct"/>
            <w:noWrap/>
            <w:hideMark/>
          </w:tcPr>
          <w:p w14:paraId="424199C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4,375</w:t>
            </w:r>
          </w:p>
        </w:tc>
        <w:tc>
          <w:tcPr>
            <w:tcW w:w="699" w:type="pct"/>
            <w:noWrap/>
            <w:hideMark/>
          </w:tcPr>
          <w:p w14:paraId="69B4B9BC"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10,944</w:t>
            </w:r>
          </w:p>
        </w:tc>
        <w:tc>
          <w:tcPr>
            <w:tcW w:w="722" w:type="pct"/>
            <w:shd w:val="clear" w:color="auto" w:fill="F2F2F2"/>
            <w:noWrap/>
            <w:hideMark/>
          </w:tcPr>
          <w:p w14:paraId="554650B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140 475</w:t>
            </w:r>
          </w:p>
        </w:tc>
        <w:tc>
          <w:tcPr>
            <w:tcW w:w="722" w:type="pct"/>
            <w:shd w:val="clear" w:color="auto" w:fill="D9D9D9"/>
            <w:noWrap/>
            <w:hideMark/>
          </w:tcPr>
          <w:p w14:paraId="05935A2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145 434</w:t>
            </w:r>
          </w:p>
        </w:tc>
        <w:tc>
          <w:tcPr>
            <w:tcW w:w="722" w:type="pct"/>
            <w:shd w:val="clear" w:color="auto" w:fill="BFBFBF"/>
            <w:noWrap/>
            <w:hideMark/>
          </w:tcPr>
          <w:p w14:paraId="00F5F2DF"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158 366</w:t>
            </w:r>
          </w:p>
        </w:tc>
      </w:tr>
      <w:tr w:rsidR="009648CD" w:rsidRPr="009648CD" w14:paraId="347C9BB9"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3347F58C"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47</w:t>
            </w:r>
          </w:p>
        </w:tc>
        <w:tc>
          <w:tcPr>
            <w:tcW w:w="1511" w:type="pct"/>
            <w:hideMark/>
          </w:tcPr>
          <w:p w14:paraId="6AA3B913"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Estados Unidos de América</w:t>
            </w:r>
          </w:p>
        </w:tc>
        <w:tc>
          <w:tcPr>
            <w:tcW w:w="241" w:type="pct"/>
            <w:noWrap/>
            <w:hideMark/>
          </w:tcPr>
          <w:p w14:paraId="25FFF71B"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99" w:type="pct"/>
            <w:noWrap/>
            <w:hideMark/>
          </w:tcPr>
          <w:p w14:paraId="67B77B2E"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22,000</w:t>
            </w:r>
          </w:p>
        </w:tc>
        <w:tc>
          <w:tcPr>
            <w:tcW w:w="722" w:type="pct"/>
            <w:shd w:val="clear" w:color="auto" w:fill="F2F2F2"/>
            <w:noWrap/>
            <w:hideMark/>
          </w:tcPr>
          <w:p w14:paraId="04FD92A5"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282 377</w:t>
            </w:r>
          </w:p>
        </w:tc>
        <w:tc>
          <w:tcPr>
            <w:tcW w:w="722" w:type="pct"/>
            <w:shd w:val="clear" w:color="auto" w:fill="D9D9D9"/>
            <w:noWrap/>
            <w:hideMark/>
          </w:tcPr>
          <w:p w14:paraId="0EEF6BE2"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292 346</w:t>
            </w:r>
          </w:p>
        </w:tc>
        <w:tc>
          <w:tcPr>
            <w:tcW w:w="722" w:type="pct"/>
            <w:shd w:val="clear" w:color="auto" w:fill="BFBFBF"/>
            <w:noWrap/>
            <w:hideMark/>
          </w:tcPr>
          <w:p w14:paraId="120A6976"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318 342</w:t>
            </w:r>
          </w:p>
        </w:tc>
      </w:tr>
      <w:tr w:rsidR="009648CD" w:rsidRPr="009648CD" w14:paraId="77671F8E"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2B6EE977"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48</w:t>
            </w:r>
          </w:p>
        </w:tc>
        <w:tc>
          <w:tcPr>
            <w:tcW w:w="1511" w:type="pct"/>
            <w:hideMark/>
          </w:tcPr>
          <w:p w14:paraId="58FF4B3A" w14:textId="77777777" w:rsidR="009648CD" w:rsidRPr="009648CD" w:rsidRDefault="009648CD" w:rsidP="009648C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Vanuatu</w:t>
            </w:r>
          </w:p>
        </w:tc>
        <w:tc>
          <w:tcPr>
            <w:tcW w:w="241" w:type="pct"/>
            <w:noWrap/>
            <w:hideMark/>
          </w:tcPr>
          <w:p w14:paraId="54F5D77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0,001</w:t>
            </w:r>
          </w:p>
        </w:tc>
        <w:tc>
          <w:tcPr>
            <w:tcW w:w="699" w:type="pct"/>
            <w:noWrap/>
            <w:hideMark/>
          </w:tcPr>
          <w:p w14:paraId="765809E8"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0,003</w:t>
            </w:r>
          </w:p>
        </w:tc>
        <w:tc>
          <w:tcPr>
            <w:tcW w:w="722" w:type="pct"/>
            <w:shd w:val="clear" w:color="auto" w:fill="F2F2F2"/>
            <w:noWrap/>
            <w:hideMark/>
          </w:tcPr>
          <w:p w14:paraId="2A80F807"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32</w:t>
            </w:r>
          </w:p>
        </w:tc>
        <w:tc>
          <w:tcPr>
            <w:tcW w:w="722" w:type="pct"/>
            <w:shd w:val="clear" w:color="auto" w:fill="D9D9D9"/>
            <w:noWrap/>
            <w:hideMark/>
          </w:tcPr>
          <w:p w14:paraId="30B7EA01"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33</w:t>
            </w:r>
          </w:p>
        </w:tc>
        <w:tc>
          <w:tcPr>
            <w:tcW w:w="722" w:type="pct"/>
            <w:shd w:val="clear" w:color="auto" w:fill="BFBFBF"/>
            <w:noWrap/>
            <w:hideMark/>
          </w:tcPr>
          <w:p w14:paraId="1A98EA74"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36</w:t>
            </w:r>
          </w:p>
        </w:tc>
      </w:tr>
      <w:tr w:rsidR="009648CD" w:rsidRPr="009648CD" w14:paraId="737F6590" w14:textId="77777777" w:rsidTr="009648C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382" w:type="pct"/>
            <w:noWrap/>
            <w:hideMark/>
          </w:tcPr>
          <w:p w14:paraId="4A328C5D" w14:textId="77777777" w:rsidR="009648CD" w:rsidRPr="009648CD" w:rsidRDefault="009648CD" w:rsidP="009648CD">
            <w:pPr>
              <w:jc w:val="right"/>
              <w:rPr>
                <w:rFonts w:ascii="Arial" w:hAnsi="Arial" w:cs="Arial"/>
                <w:sz w:val="18"/>
                <w:szCs w:val="18"/>
              </w:rPr>
            </w:pPr>
            <w:r w:rsidRPr="009648CD">
              <w:rPr>
                <w:rFonts w:ascii="Arial" w:hAnsi="Arial" w:cs="Arial"/>
                <w:sz w:val="18"/>
                <w:szCs w:val="18"/>
              </w:rPr>
              <w:t>49</w:t>
            </w:r>
          </w:p>
        </w:tc>
        <w:tc>
          <w:tcPr>
            <w:tcW w:w="1511" w:type="pct"/>
            <w:hideMark/>
          </w:tcPr>
          <w:p w14:paraId="103F9658" w14:textId="77777777" w:rsidR="009648CD" w:rsidRPr="009648CD" w:rsidRDefault="009648CD" w:rsidP="009648C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Yemen</w:t>
            </w:r>
          </w:p>
        </w:tc>
        <w:tc>
          <w:tcPr>
            <w:tcW w:w="241" w:type="pct"/>
            <w:noWrap/>
            <w:hideMark/>
          </w:tcPr>
          <w:p w14:paraId="7277572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0,008</w:t>
            </w:r>
          </w:p>
        </w:tc>
        <w:tc>
          <w:tcPr>
            <w:tcW w:w="699" w:type="pct"/>
            <w:noWrap/>
            <w:hideMark/>
          </w:tcPr>
          <w:p w14:paraId="675855CD"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0,020</w:t>
            </w:r>
          </w:p>
        </w:tc>
        <w:tc>
          <w:tcPr>
            <w:tcW w:w="722" w:type="pct"/>
            <w:shd w:val="clear" w:color="auto" w:fill="F2F2F2"/>
            <w:noWrap/>
            <w:hideMark/>
          </w:tcPr>
          <w:p w14:paraId="42E08E70"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257</w:t>
            </w:r>
          </w:p>
        </w:tc>
        <w:tc>
          <w:tcPr>
            <w:tcW w:w="722" w:type="pct"/>
            <w:shd w:val="clear" w:color="auto" w:fill="D9D9D9"/>
            <w:noWrap/>
            <w:hideMark/>
          </w:tcPr>
          <w:p w14:paraId="3BC526EB"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266</w:t>
            </w:r>
          </w:p>
        </w:tc>
        <w:tc>
          <w:tcPr>
            <w:tcW w:w="722" w:type="pct"/>
            <w:shd w:val="clear" w:color="auto" w:fill="BFBFBF"/>
            <w:noWrap/>
            <w:hideMark/>
          </w:tcPr>
          <w:p w14:paraId="1572E31C" w14:textId="77777777" w:rsidR="009648CD" w:rsidRPr="009648CD" w:rsidRDefault="009648CD" w:rsidP="009648C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8CD">
              <w:rPr>
                <w:rFonts w:ascii="Arial" w:hAnsi="Arial" w:cs="Arial"/>
                <w:sz w:val="18"/>
                <w:szCs w:val="18"/>
              </w:rPr>
              <w:t>290</w:t>
            </w:r>
          </w:p>
        </w:tc>
      </w:tr>
      <w:tr w:rsidR="009648CD" w:rsidRPr="009648CD" w14:paraId="3D4A7D26" w14:textId="77777777" w:rsidTr="009648CD">
        <w:trPr>
          <w:cantSplit/>
          <w:trHeight w:val="170"/>
        </w:trPr>
        <w:tc>
          <w:tcPr>
            <w:cnfStyle w:val="001000000000" w:firstRow="0" w:lastRow="0" w:firstColumn="1" w:lastColumn="0" w:oddVBand="0" w:evenVBand="0" w:oddHBand="0" w:evenHBand="0" w:firstRowFirstColumn="0" w:firstRowLastColumn="0" w:lastRowFirstColumn="0" w:lastRowLastColumn="0"/>
            <w:tcW w:w="1893" w:type="pct"/>
            <w:gridSpan w:val="2"/>
            <w:hideMark/>
          </w:tcPr>
          <w:p w14:paraId="79682E95" w14:textId="77777777" w:rsidR="009648CD" w:rsidRPr="009648CD" w:rsidRDefault="009648CD" w:rsidP="009648CD">
            <w:pPr>
              <w:rPr>
                <w:rFonts w:ascii="Arial" w:hAnsi="Arial" w:cs="Arial"/>
                <w:sz w:val="18"/>
                <w:szCs w:val="18"/>
                <w:lang w:val="es-ES"/>
              </w:rPr>
            </w:pPr>
            <w:r w:rsidRPr="009648CD">
              <w:rPr>
                <w:rFonts w:ascii="Arial" w:hAnsi="Arial" w:cs="Arial"/>
                <w:sz w:val="18"/>
                <w:szCs w:val="18"/>
                <w:lang w:val="es-ES"/>
              </w:rPr>
              <w:t>TOTAL A REPARTIR ENTRE LOS SIGNATARIOS</w:t>
            </w:r>
          </w:p>
        </w:tc>
        <w:tc>
          <w:tcPr>
            <w:tcW w:w="241" w:type="pct"/>
            <w:noWrap/>
            <w:hideMark/>
          </w:tcPr>
          <w:p w14:paraId="2CD0124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30,181</w:t>
            </w:r>
          </w:p>
        </w:tc>
        <w:tc>
          <w:tcPr>
            <w:tcW w:w="699" w:type="pct"/>
            <w:noWrap/>
            <w:hideMark/>
          </w:tcPr>
          <w:p w14:paraId="4559E2EB"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100,000</w:t>
            </w:r>
          </w:p>
        </w:tc>
        <w:tc>
          <w:tcPr>
            <w:tcW w:w="722" w:type="pct"/>
            <w:shd w:val="clear" w:color="auto" w:fill="F2F2F2"/>
            <w:noWrap/>
            <w:hideMark/>
          </w:tcPr>
          <w:p w14:paraId="246322E5"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1 283 534</w:t>
            </w:r>
          </w:p>
        </w:tc>
        <w:tc>
          <w:tcPr>
            <w:tcW w:w="722" w:type="pct"/>
            <w:shd w:val="clear" w:color="auto" w:fill="D9D9D9"/>
            <w:noWrap/>
            <w:hideMark/>
          </w:tcPr>
          <w:p w14:paraId="0A3E76A6"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1 328 847</w:t>
            </w:r>
          </w:p>
        </w:tc>
        <w:tc>
          <w:tcPr>
            <w:tcW w:w="722" w:type="pct"/>
            <w:shd w:val="clear" w:color="auto" w:fill="BFBFBF"/>
            <w:noWrap/>
            <w:hideMark/>
          </w:tcPr>
          <w:p w14:paraId="195A6E69" w14:textId="77777777" w:rsidR="009648CD" w:rsidRPr="009648CD" w:rsidRDefault="009648CD" w:rsidP="009648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8CD">
              <w:rPr>
                <w:rFonts w:ascii="Arial" w:hAnsi="Arial" w:cs="Arial"/>
                <w:sz w:val="18"/>
                <w:szCs w:val="18"/>
              </w:rPr>
              <w:t>1 447 008</w:t>
            </w:r>
          </w:p>
        </w:tc>
      </w:tr>
    </w:tbl>
    <w:p w14:paraId="6DAFEDD3" w14:textId="77777777" w:rsidR="009648CD" w:rsidRDefault="009648CD" w:rsidP="00E966DE">
      <w:pPr>
        <w:widowControl w:val="0"/>
        <w:autoSpaceDE w:val="0"/>
        <w:autoSpaceDN w:val="0"/>
        <w:adjustRightInd w:val="0"/>
        <w:spacing w:after="0" w:line="240" w:lineRule="auto"/>
        <w:jc w:val="both"/>
        <w:rPr>
          <w:rFonts w:ascii="Arial" w:eastAsia="Times New Roman" w:hAnsi="Arial" w:cs="Arial"/>
          <w:lang w:val="es-ES"/>
        </w:rPr>
        <w:sectPr w:rsidR="009648CD" w:rsidSect="001A259F">
          <w:headerReference w:type="first" r:id="rId25"/>
          <w:pgSz w:w="11906" w:h="16838" w:code="9"/>
          <w:pgMar w:top="1138" w:right="1138" w:bottom="1138" w:left="1138" w:header="708" w:footer="708" w:gutter="0"/>
          <w:cols w:space="708"/>
          <w:titlePg/>
          <w:docGrid w:linePitch="360"/>
        </w:sectPr>
      </w:pPr>
    </w:p>
    <w:p w14:paraId="5FA45160" w14:textId="77777777" w:rsidR="009648CD" w:rsidRPr="009648CD" w:rsidRDefault="009648CD" w:rsidP="009648CD">
      <w:pPr>
        <w:widowControl w:val="0"/>
        <w:autoSpaceDE w:val="0"/>
        <w:autoSpaceDN w:val="0"/>
        <w:adjustRightInd w:val="0"/>
        <w:spacing w:after="0" w:line="240" w:lineRule="auto"/>
        <w:contextualSpacing/>
        <w:jc w:val="right"/>
        <w:rPr>
          <w:rFonts w:ascii="Arial" w:eastAsia="Times New Roman" w:hAnsi="Arial" w:cs="Arial"/>
          <w:b/>
          <w:lang w:val="es-ES"/>
        </w:rPr>
      </w:pPr>
      <w:r w:rsidRPr="009648CD">
        <w:rPr>
          <w:rFonts w:ascii="Arial" w:eastAsia="Times New Roman" w:hAnsi="Arial" w:cs="Arial"/>
          <w:b/>
          <w:lang w:val="es-ES"/>
        </w:rPr>
        <w:lastRenderedPageBreak/>
        <w:t>ANEXO 5</w:t>
      </w:r>
    </w:p>
    <w:p w14:paraId="3DD2AA77" w14:textId="77777777" w:rsidR="009648CD" w:rsidRPr="009648CD" w:rsidRDefault="009648CD" w:rsidP="009648CD">
      <w:pPr>
        <w:widowControl w:val="0"/>
        <w:autoSpaceDE w:val="0"/>
        <w:autoSpaceDN w:val="0"/>
        <w:adjustRightInd w:val="0"/>
        <w:spacing w:after="0" w:line="240" w:lineRule="auto"/>
        <w:contextualSpacing/>
        <w:jc w:val="right"/>
        <w:rPr>
          <w:rFonts w:ascii="Arial" w:eastAsia="Times New Roman" w:hAnsi="Arial" w:cs="Arial"/>
          <w:b/>
          <w:lang w:val="es-ES"/>
        </w:rPr>
      </w:pPr>
    </w:p>
    <w:p w14:paraId="55E261DC"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u w:val="single"/>
          <w:lang w:val="es-ES"/>
        </w:rPr>
        <w:t xml:space="preserve">Borrador Revisado </w:t>
      </w:r>
      <w:r w:rsidRPr="009648CD">
        <w:rPr>
          <w:rFonts w:ascii="Arial" w:eastAsia="Times New Roman" w:hAnsi="Arial" w:cs="Arial"/>
          <w:b/>
          <w:lang w:val="es-ES"/>
        </w:rPr>
        <w:t>de los Términos de Referencia</w:t>
      </w:r>
    </w:p>
    <w:p w14:paraId="68D10B76" w14:textId="77777777" w:rsidR="009648CD" w:rsidRPr="009648CD" w:rsidRDefault="009648CD" w:rsidP="009648CD">
      <w:pPr>
        <w:widowControl w:val="0"/>
        <w:autoSpaceDE w:val="0"/>
        <w:autoSpaceDN w:val="0"/>
        <w:adjustRightInd w:val="0"/>
        <w:spacing w:after="0" w:line="240" w:lineRule="auto"/>
        <w:contextualSpacing/>
        <w:jc w:val="center"/>
        <w:rPr>
          <w:rFonts w:ascii="Arial" w:eastAsia="Times New Roman" w:hAnsi="Arial" w:cs="Arial"/>
          <w:b/>
          <w:lang w:val="es-ES"/>
        </w:rPr>
      </w:pPr>
      <w:r w:rsidRPr="009648CD">
        <w:rPr>
          <w:rFonts w:ascii="Arial" w:eastAsia="Times New Roman" w:hAnsi="Arial" w:cs="Arial"/>
          <w:b/>
          <w:lang w:val="es-ES"/>
        </w:rPr>
        <w:t>para la Administración del Fondo Fiduciario del Memorando de Entendimiento sobre la Conservación de los Tiburones Migratorios (</w:t>
      </w:r>
      <w:r w:rsidRPr="009648CD">
        <w:rPr>
          <w:rFonts w:ascii="Arial" w:eastAsia="Times New Roman" w:hAnsi="Arial" w:cs="Arial"/>
          <w:b/>
          <w:u w:val="single"/>
          <w:lang w:val="es-ES"/>
        </w:rPr>
        <w:t>2023-2025</w:t>
      </w:r>
      <w:r w:rsidRPr="009648CD">
        <w:rPr>
          <w:rFonts w:ascii="Arial" w:eastAsia="Times New Roman" w:hAnsi="Arial" w:cs="Arial"/>
          <w:b/>
          <w:lang w:val="es-ES"/>
        </w:rPr>
        <w:t>)</w:t>
      </w:r>
    </w:p>
    <w:p w14:paraId="36B1A634"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5841E7CA"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7366147C" w14:textId="77777777" w:rsidR="009648CD" w:rsidRPr="009648CD" w:rsidRDefault="009648CD" w:rsidP="009648CD">
      <w:pPr>
        <w:widowControl w:val="0"/>
        <w:numPr>
          <w:ilvl w:val="0"/>
          <w:numId w:val="17"/>
        </w:numPr>
        <w:autoSpaceDE w:val="0"/>
        <w:autoSpaceDN w:val="0"/>
        <w:adjustRightInd w:val="0"/>
        <w:spacing w:after="0" w:line="240" w:lineRule="auto"/>
        <w:ind w:left="567" w:hanging="567"/>
        <w:contextualSpacing/>
        <w:jc w:val="both"/>
        <w:rPr>
          <w:rFonts w:ascii="Arial" w:eastAsia="Times New Roman" w:hAnsi="Arial" w:cs="Arial"/>
          <w:lang w:val="es-ES"/>
        </w:rPr>
      </w:pPr>
      <w:r w:rsidRPr="009648CD">
        <w:rPr>
          <w:rFonts w:ascii="Arial" w:eastAsia="Times New Roman" w:hAnsi="Arial" w:cs="Arial"/>
          <w:lang w:val="es-ES"/>
        </w:rPr>
        <w:t>El Fondo Fiduciario para el Memorando de Entendimiento (MdE) sobre la conservación de los tiburones migratorios (en adelante denominado el Fondo Fiduciario) se prorrogará por tres años, a fin de proporcionar apoyo financiero para los objetivos del MdE.</w:t>
      </w:r>
      <w:r w:rsidRPr="009648CD">
        <w:rPr>
          <w:rFonts w:ascii="Arial" w:eastAsia="Times New Roman" w:hAnsi="Arial" w:cs="Arial"/>
          <w:lang w:val="es-ES"/>
        </w:rPr>
        <w:br/>
      </w:r>
    </w:p>
    <w:p w14:paraId="2E2CCCAA"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El presente Mandato será efectivo del </w:t>
      </w:r>
      <w:r w:rsidRPr="009648CD">
        <w:rPr>
          <w:rFonts w:ascii="Arial" w:eastAsia="Times New Roman" w:hAnsi="Arial" w:cs="Arial"/>
          <w:u w:val="single"/>
          <w:lang w:val="es-ES"/>
        </w:rPr>
        <w:t>1º de enero de 2023</w:t>
      </w:r>
      <w:r w:rsidRPr="009648CD">
        <w:rPr>
          <w:rFonts w:ascii="Arial" w:eastAsia="Times New Roman" w:hAnsi="Arial" w:cs="Arial"/>
          <w:lang w:val="es-ES"/>
        </w:rPr>
        <w:t xml:space="preserve"> al </w:t>
      </w:r>
      <w:r w:rsidRPr="009648CD">
        <w:rPr>
          <w:rFonts w:ascii="Arial" w:eastAsia="Times New Roman" w:hAnsi="Arial" w:cs="Arial"/>
          <w:u w:val="single"/>
          <w:lang w:val="es-ES"/>
        </w:rPr>
        <w:t>31 de diciembre de 2025</w:t>
      </w:r>
      <w:r w:rsidRPr="009648CD">
        <w:rPr>
          <w:rFonts w:ascii="Arial" w:eastAsia="Times New Roman" w:hAnsi="Arial" w:cs="Arial"/>
          <w:lang w:val="es-ES"/>
        </w:rPr>
        <w:t>.</w:t>
      </w:r>
    </w:p>
    <w:p w14:paraId="07B453BA" w14:textId="77777777" w:rsidR="009648CD" w:rsidRPr="009648CD" w:rsidRDefault="009648CD" w:rsidP="009648CD">
      <w:pPr>
        <w:widowControl w:val="0"/>
        <w:autoSpaceDE w:val="0"/>
        <w:autoSpaceDN w:val="0"/>
        <w:adjustRightInd w:val="0"/>
        <w:spacing w:after="0" w:line="240" w:lineRule="auto"/>
        <w:ind w:left="540" w:hanging="540"/>
        <w:jc w:val="both"/>
        <w:rPr>
          <w:rFonts w:ascii="Arial" w:eastAsia="Times New Roman" w:hAnsi="Arial" w:cs="Arial"/>
          <w:lang w:val="es-ES"/>
        </w:rPr>
      </w:pPr>
    </w:p>
    <w:p w14:paraId="2BFCC25D" w14:textId="77777777" w:rsidR="009648CD" w:rsidRPr="009648CD" w:rsidRDefault="009648CD" w:rsidP="009648CD">
      <w:pPr>
        <w:widowControl w:val="0"/>
        <w:numPr>
          <w:ilvl w:val="0"/>
          <w:numId w:val="17"/>
        </w:numPr>
        <w:autoSpaceDE w:val="0"/>
        <w:autoSpaceDN w:val="0"/>
        <w:adjustRightInd w:val="0"/>
        <w:spacing w:after="0" w:line="240" w:lineRule="auto"/>
        <w:ind w:left="567" w:hanging="567"/>
        <w:contextualSpacing/>
        <w:jc w:val="both"/>
        <w:rPr>
          <w:rFonts w:ascii="Arial" w:eastAsia="Times New Roman" w:hAnsi="Arial" w:cs="Arial"/>
          <w:lang w:val="es-ES"/>
        </w:rPr>
      </w:pPr>
      <w:r w:rsidRPr="009648CD">
        <w:rPr>
          <w:rFonts w:ascii="Arial" w:eastAsia="Times New Roman" w:hAnsi="Arial" w:cs="Arial"/>
          <w:lang w:val="es-ES"/>
        </w:rPr>
        <w:t xml:space="preserve">El ejercicio económico será de tres años civiles comenzando el </w:t>
      </w:r>
      <w:r w:rsidRPr="009648CD">
        <w:rPr>
          <w:rFonts w:ascii="Arial" w:eastAsia="Times New Roman" w:hAnsi="Arial" w:cs="Arial"/>
          <w:u w:val="single"/>
          <w:lang w:val="es-ES"/>
        </w:rPr>
        <w:t>1º de enero de 2023</w:t>
      </w:r>
      <w:r w:rsidRPr="009648CD">
        <w:rPr>
          <w:rFonts w:ascii="Arial" w:eastAsia="Times New Roman" w:hAnsi="Arial" w:cs="Arial"/>
          <w:lang w:val="es-ES"/>
        </w:rPr>
        <w:t xml:space="preserve"> y terminando el </w:t>
      </w:r>
      <w:r w:rsidRPr="009648CD">
        <w:rPr>
          <w:rFonts w:ascii="Arial" w:eastAsia="Times New Roman" w:hAnsi="Arial" w:cs="Arial"/>
          <w:u w:val="single"/>
          <w:lang w:val="es-ES"/>
        </w:rPr>
        <w:t>31 de diciembre 2025</w:t>
      </w:r>
      <w:r w:rsidRPr="009648CD">
        <w:rPr>
          <w:rFonts w:ascii="Arial" w:eastAsia="Times New Roman" w:hAnsi="Arial" w:cs="Arial"/>
          <w:lang w:val="es-ES"/>
        </w:rPr>
        <w:t>, a reserva de la aprobación de la Asamblea de Medio Ambiente del PNUMA.</w:t>
      </w:r>
    </w:p>
    <w:p w14:paraId="1AB941AE"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s-ES"/>
        </w:rPr>
      </w:pPr>
    </w:p>
    <w:p w14:paraId="50196629" w14:textId="7F854CF4" w:rsidR="009648CD" w:rsidRPr="009648CD" w:rsidRDefault="009648CD" w:rsidP="009648CD">
      <w:pPr>
        <w:widowControl w:val="0"/>
        <w:numPr>
          <w:ilvl w:val="0"/>
          <w:numId w:val="17"/>
        </w:numPr>
        <w:autoSpaceDE w:val="0"/>
        <w:autoSpaceDN w:val="0"/>
        <w:adjustRightInd w:val="0"/>
        <w:spacing w:after="0" w:line="240" w:lineRule="auto"/>
        <w:ind w:left="567" w:hanging="567"/>
        <w:contextualSpacing/>
        <w:jc w:val="both"/>
        <w:rPr>
          <w:rFonts w:ascii="Arial" w:eastAsia="Times New Roman" w:hAnsi="Arial" w:cs="Arial"/>
          <w:lang w:val="es-ES"/>
        </w:rPr>
      </w:pPr>
      <w:r w:rsidRPr="009648CD">
        <w:rPr>
          <w:rFonts w:ascii="Arial" w:eastAsia="Times New Roman" w:hAnsi="Arial" w:cs="Arial"/>
          <w:lang w:val="es-ES"/>
        </w:rPr>
        <w:t xml:space="preserve">El Fondo Fiduciario será administrado por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Programa de las Naciones Unidas para el Medio Ambiente (PNUMA).</w:t>
      </w:r>
    </w:p>
    <w:p w14:paraId="79710457" w14:textId="77777777" w:rsidR="009648CD" w:rsidRPr="009648CD" w:rsidRDefault="009648CD" w:rsidP="009648CD">
      <w:pPr>
        <w:widowControl w:val="0"/>
        <w:autoSpaceDE w:val="0"/>
        <w:autoSpaceDN w:val="0"/>
        <w:adjustRightInd w:val="0"/>
        <w:spacing w:after="0" w:line="240" w:lineRule="auto"/>
        <w:ind w:left="540" w:hanging="540"/>
        <w:contextualSpacing/>
        <w:jc w:val="both"/>
        <w:rPr>
          <w:rFonts w:ascii="Arial" w:eastAsia="Times New Roman" w:hAnsi="Arial" w:cs="Arial"/>
          <w:lang w:val="es-ES"/>
        </w:rPr>
      </w:pPr>
    </w:p>
    <w:p w14:paraId="7FC06873"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Times New Roman"/>
          <w:lang w:val="es-ES"/>
        </w:rPr>
        <w:t>La administración del Fondo Fiduciario se regirá por el Reglamento Financiero y las normas de gestión financiera de las Naciones Unidas, el Estatuto y Reglamento del Personal de las Naciones Unidas y otras políticas o procedimientos administrativos promulgados por el Secretario General de las Naciones Unidas</w:t>
      </w:r>
      <w:r w:rsidRPr="009648CD">
        <w:rPr>
          <w:rFonts w:ascii="Arial" w:eastAsia="Times New Roman" w:hAnsi="Arial" w:cs="Arial"/>
          <w:lang w:val="es-ES"/>
        </w:rPr>
        <w:t>.</w:t>
      </w:r>
    </w:p>
    <w:p w14:paraId="137404E2"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64EC0460"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Pueden contraerse compromisos con cargo a los recursos del Fondo Fiduciario solo si están cubiertos por la disponibilidad de los ingresos necesarios. No se contraerán compromisos antes de haber recibido las contribuciones.</w:t>
      </w:r>
    </w:p>
    <w:p w14:paraId="4D70D282"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7C4893D3"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Debería mantenerse una reserva operativa a un nivel constante de al menos el 15% de los gastos anuales estimados o 100.000 USD, según cuál sea la cifra mayor.</w:t>
      </w:r>
    </w:p>
    <w:p w14:paraId="075BF440"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6DB5F29F"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De conformidad con las normas de las Naciones Unidas, el PNUMA deducirá de los ingresos del Fondo Fiduciario una tasa administrativa equivalente al 13% de los gastos imputados al Fondo Fiduciario para las actividades financiadas con cargo al Fondo Fiduciario.  </w:t>
      </w:r>
    </w:p>
    <w:p w14:paraId="7829A084"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u w:val="single"/>
          <w:lang w:val="es-ES"/>
        </w:rPr>
      </w:pPr>
    </w:p>
    <w:p w14:paraId="6FFFD160"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u w:val="single"/>
          <w:lang w:val="es-ES"/>
        </w:rPr>
      </w:pPr>
      <w:r w:rsidRPr="009648CD">
        <w:rPr>
          <w:rFonts w:ascii="Arial" w:eastAsia="Times New Roman" w:hAnsi="Arial" w:cs="Arial"/>
          <w:lang w:val="es-ES"/>
        </w:rPr>
        <w:t>El umbral de elegibilidad para financiar la asistencia de los delegados a las Reuniones de los Signatarios debería fijarse en el 0,200 por ciento de la escala de cuotas de las Naciones Unidas y, como regla general, excluir de dicha elegibilidad a los países de la Unión Europea, a otros países europeos con economías.</w:t>
      </w:r>
    </w:p>
    <w:p w14:paraId="44103F98" w14:textId="77777777" w:rsidR="009648CD" w:rsidRPr="009648CD" w:rsidRDefault="009648CD" w:rsidP="009648CD">
      <w:pPr>
        <w:widowControl w:val="0"/>
        <w:autoSpaceDE w:val="0"/>
        <w:autoSpaceDN w:val="0"/>
        <w:adjustRightInd w:val="0"/>
        <w:spacing w:after="0" w:line="240" w:lineRule="auto"/>
        <w:ind w:left="720"/>
        <w:contextualSpacing/>
        <w:rPr>
          <w:rFonts w:ascii="Arial" w:eastAsia="Times New Roman" w:hAnsi="Arial" w:cs="Arial"/>
          <w:lang w:val="es-ES"/>
        </w:rPr>
      </w:pPr>
    </w:p>
    <w:p w14:paraId="3E647D77"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u w:val="single"/>
          <w:lang w:val="es-ES"/>
        </w:rPr>
      </w:pPr>
      <w:r w:rsidRPr="009648CD">
        <w:rPr>
          <w:rFonts w:ascii="Arial" w:eastAsia="Times New Roman" w:hAnsi="Arial" w:cs="Arial"/>
          <w:lang w:val="es-ES"/>
        </w:rPr>
        <w:t>El Fondo Fiduciario estará sujeto a auditoría de cuentas por la Junta de Auditores de las Naciones Unidas.</w:t>
      </w:r>
    </w:p>
    <w:p w14:paraId="302E1081" w14:textId="77777777" w:rsidR="009648CD" w:rsidRPr="009648CD" w:rsidRDefault="009648CD" w:rsidP="009648CD">
      <w:pPr>
        <w:widowControl w:val="0"/>
        <w:autoSpaceDE w:val="0"/>
        <w:autoSpaceDN w:val="0"/>
        <w:adjustRightInd w:val="0"/>
        <w:spacing w:after="0" w:line="240" w:lineRule="auto"/>
        <w:jc w:val="both"/>
        <w:rPr>
          <w:rFonts w:ascii="Arial" w:eastAsia="Times New Roman" w:hAnsi="Arial" w:cs="Arial"/>
          <w:u w:val="single"/>
          <w:lang w:val="es-ES"/>
        </w:rPr>
      </w:pPr>
    </w:p>
    <w:p w14:paraId="723BE945"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Los recursos financieros del Fondo Fiduciario para 2019-2021 deberán recabarse de contribuciones voluntarias de los Signatarios y no Signatarios del MdE, otras organizaciones gubernamentales, intergubernamentales y no gubernamentales y otras fuentes.</w:t>
      </w:r>
    </w:p>
    <w:p w14:paraId="7F70F60C"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2B9C1F79"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u w:val="single"/>
          <w:lang w:val="es-ES"/>
        </w:rPr>
      </w:pPr>
      <w:r w:rsidRPr="009648CD">
        <w:rPr>
          <w:rFonts w:ascii="Arial" w:eastAsia="Times New Roman" w:hAnsi="Arial" w:cs="Arial"/>
          <w:lang w:val="es-ES"/>
        </w:rPr>
        <w:t xml:space="preserve">Los Signatarios que deseen recibir una factura para orientar sus contribuciones voluntarias pueden solicitar a la PNUMA que les envíe dichas facturas. Las contribuciones deben pagarse a la cuenta bancaria de las Naciones Unidas. </w:t>
      </w:r>
    </w:p>
    <w:p w14:paraId="1F703B34"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u w:val="single"/>
          <w:lang w:val="es-ES"/>
        </w:rPr>
      </w:pPr>
    </w:p>
    <w:p w14:paraId="2F9BEFFD"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u w:val="single"/>
          <w:lang w:val="es-ES"/>
        </w:rPr>
      </w:pPr>
      <w:r w:rsidRPr="009648CD">
        <w:rPr>
          <w:rFonts w:ascii="Arial" w:eastAsia="Times New Roman" w:hAnsi="Arial" w:cs="Arial"/>
          <w:lang w:val="es-ES"/>
        </w:rPr>
        <w:lastRenderedPageBreak/>
        <w:t xml:space="preserve">Las facturas deberían basarse en la lista indicativa de cuotas voluntarias indicativas, donde sea posible, y a no ser que los Signatarios indiquen otra cosa ya que estas son contribuciones voluntarias. </w:t>
      </w:r>
    </w:p>
    <w:p w14:paraId="0C529C4C"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u w:val="single"/>
          <w:lang w:val="es-ES"/>
        </w:rPr>
      </w:pPr>
    </w:p>
    <w:p w14:paraId="5842CBDA"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Si la cuota voluntaria indicativa determinada de un Signatario supera el 22 por ciento del presupuesto, la contribución de ese Signatario sería equivalente a no más del 22 por ciento del presupuesto para el ejercicio financiero. </w:t>
      </w:r>
    </w:p>
    <w:p w14:paraId="15934589" w14:textId="77777777" w:rsidR="009648CD" w:rsidRPr="009648CD" w:rsidRDefault="009648CD" w:rsidP="009648CD">
      <w:pPr>
        <w:widowControl w:val="0"/>
        <w:autoSpaceDE w:val="0"/>
        <w:autoSpaceDN w:val="0"/>
        <w:adjustRightInd w:val="0"/>
        <w:spacing w:after="0" w:line="240" w:lineRule="auto"/>
        <w:ind w:left="540"/>
        <w:contextualSpacing/>
        <w:jc w:val="both"/>
        <w:rPr>
          <w:rFonts w:ascii="Arial" w:eastAsia="Times New Roman" w:hAnsi="Arial" w:cs="Arial"/>
          <w:lang w:val="es-ES"/>
        </w:rPr>
      </w:pPr>
    </w:p>
    <w:p w14:paraId="4DDF5C5B" w14:textId="18BAEE51"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Para comodidad de los Signatarios, en relación con cada uno de los años del ejercicio económico,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deberá solicitar contribuciones a los Signatarios, lo antes posible después del primer día de cada año.</w:t>
      </w:r>
    </w:p>
    <w:p w14:paraId="0CE6E2C2"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1095DBD6"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Las contribuciones al Fondo Fiduciario que se reciban y no se necesiten inmediatamente se invertirán a discreción de las Naciones Unidas, y los posibles ingresos se acreditarán al Fondo Fiduciario.</w:t>
      </w:r>
    </w:p>
    <w:p w14:paraId="601F4C6C"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2BC3C778"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Las estimaciones presupuestarias que cubren los ingresos y gastos para los tres años civiles que constituyen el ejercicio económico deberán someterse al examen de la reunión de los Signatarios.</w:t>
      </w:r>
    </w:p>
    <w:p w14:paraId="10C80038"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63BD0B9B" w14:textId="04533A31"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Las estimaciones para cada uno de los años civiles que constituyen el ejercicio económico deberán especificarse conforme a las líneas presupuestarias y deberán ir acompañadas de toda información que pueda ser requerida por los contribuyentes o en su nombre y toda otra información que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pueda considerar útil y aconsejable.</w:t>
      </w:r>
    </w:p>
    <w:p w14:paraId="66731A0A"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68BADE94"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El presupuesto propuesto, junto con toda la información necesaria, la Secretaría deberá ponerla a disposición de todos los Signatarios al menos 60 días antes de la fecha establecida para la apertura de la Reunión de los Signatarios en la que habrán de ser examinados.</w:t>
      </w:r>
    </w:p>
    <w:p w14:paraId="63F9B1A6"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7D211DFE"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El presupuesto deberá ser aprobado por consenso de los Signatarios presentes en la Reunión de los Signatarios.</w:t>
      </w:r>
    </w:p>
    <w:p w14:paraId="7A88A0AA"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6688A2A6" w14:textId="0DFE3C3E"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En el caso de que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prevea que pueda haber un déficit de recursos durante el ejercicio económico en conjunto, el Director Ejecutivo deberá consultar con la Secretaría, la cual deberá solicitar el asesoramiento del Presidente y/o el Vicepresidente respecto de las prioridades de los gastos.</w:t>
      </w:r>
    </w:p>
    <w:p w14:paraId="22D4B51D"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5534E835" w14:textId="6481058B"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A petición de la Secretaría del MdE, previo dictamen del Presidente y el Vicepresidente de la Reunión de los Signatarios,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deberá, en la medida compatible con el Reglamento Financiero y las normas de gestión financiera de las Naciones Unidas, realizar transferencias de una línea presupuestaria a otra. Al final del primero y el segundo año civil del ejercicio económico,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podrá proceder a transferir cualquier saldo no utilizado de las consignaciones al segundo y tercer año civil respectivamente, a condición de que no se supere el presupuesto total aprobado por las Partes, salvo que sea autorizado expresamente por escrito por el Presidente y/o el Vicepresidente de la Reunión de los Signatarios.</w:t>
      </w:r>
    </w:p>
    <w:p w14:paraId="69BD2ED0"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19B9E18B" w14:textId="44BE8E9F"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 xml:space="preserve">Al final de cada año civil del ejercicio económico,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del PNUMA deberá poner a disposición, a través de la Secretaría del MdE, las cuentas de final de año. </w:t>
      </w:r>
      <w:r w:rsidR="00B945B7">
        <w:rPr>
          <w:rFonts w:ascii="Arial" w:eastAsia="Times New Roman" w:hAnsi="Arial" w:cs="Arial"/>
          <w:lang w:val="es-ES"/>
        </w:rPr>
        <w:t>La</w:t>
      </w:r>
      <w:r w:rsidRPr="009648CD">
        <w:rPr>
          <w:rFonts w:ascii="Arial" w:eastAsia="Times New Roman" w:hAnsi="Arial" w:cs="Arial"/>
          <w:lang w:val="es-ES"/>
        </w:rPr>
        <w:t xml:space="preserve"> Director</w:t>
      </w:r>
      <w:r w:rsidR="00B945B7">
        <w:rPr>
          <w:rFonts w:ascii="Arial" w:eastAsia="Times New Roman" w:hAnsi="Arial" w:cs="Arial"/>
          <w:lang w:val="es-ES"/>
        </w:rPr>
        <w:t>a</w:t>
      </w:r>
      <w:r w:rsidRPr="009648CD">
        <w:rPr>
          <w:rFonts w:ascii="Arial" w:eastAsia="Times New Roman" w:hAnsi="Arial" w:cs="Arial"/>
          <w:lang w:val="es-ES"/>
        </w:rPr>
        <w:t xml:space="preserve"> Ejecutiv</w:t>
      </w:r>
      <w:r w:rsidR="00B945B7">
        <w:rPr>
          <w:rFonts w:ascii="Arial" w:eastAsia="Times New Roman" w:hAnsi="Arial" w:cs="Arial"/>
          <w:lang w:val="es-ES"/>
        </w:rPr>
        <w:t>a</w:t>
      </w:r>
      <w:r w:rsidRPr="009648CD">
        <w:rPr>
          <w:rFonts w:ascii="Arial" w:eastAsia="Times New Roman" w:hAnsi="Arial" w:cs="Arial"/>
          <w:lang w:val="es-ES"/>
        </w:rPr>
        <w:t xml:space="preserve"> deberá poner también a disposición, en cuanto sea posible, las cuentas comprobadas relativas al ejercicio económico. Dichas cuentas deberán incluir todos los detalles de los gastos realizados efectivamente en comparación con las consignaciones originales para cada línea presupuestaria.</w:t>
      </w:r>
    </w:p>
    <w:p w14:paraId="0B0E4E44"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lastRenderedPageBreak/>
        <w:t>Pueden aceptarse contribuciones extrapresupuestarias para fines que sean coherentes con los objetivos del MdE.</w:t>
      </w:r>
    </w:p>
    <w:p w14:paraId="3EDD4618" w14:textId="77777777" w:rsidR="009648CD" w:rsidRPr="009648CD" w:rsidRDefault="009648CD" w:rsidP="009648CD">
      <w:pPr>
        <w:widowControl w:val="0"/>
        <w:autoSpaceDE w:val="0"/>
        <w:autoSpaceDN w:val="0"/>
        <w:adjustRightInd w:val="0"/>
        <w:spacing w:after="0" w:line="240" w:lineRule="auto"/>
        <w:contextualSpacing/>
        <w:jc w:val="both"/>
        <w:rPr>
          <w:rFonts w:ascii="Arial" w:eastAsia="Times New Roman" w:hAnsi="Arial" w:cs="Arial"/>
          <w:lang w:val="es-ES"/>
        </w:rPr>
      </w:pPr>
    </w:p>
    <w:p w14:paraId="49D6D3D2" w14:textId="77777777" w:rsidR="009648CD" w:rsidRPr="009648CD" w:rsidRDefault="009648CD" w:rsidP="009648CD">
      <w:pPr>
        <w:widowControl w:val="0"/>
        <w:numPr>
          <w:ilvl w:val="0"/>
          <w:numId w:val="17"/>
        </w:numPr>
        <w:autoSpaceDE w:val="0"/>
        <w:autoSpaceDN w:val="0"/>
        <w:adjustRightInd w:val="0"/>
        <w:spacing w:after="0" w:line="240" w:lineRule="auto"/>
        <w:ind w:left="540" w:hanging="540"/>
        <w:contextualSpacing/>
        <w:jc w:val="both"/>
        <w:rPr>
          <w:rFonts w:ascii="Arial" w:eastAsia="Times New Roman" w:hAnsi="Arial" w:cs="Arial"/>
          <w:lang w:val="es-ES"/>
        </w:rPr>
      </w:pPr>
      <w:r w:rsidRPr="009648CD">
        <w:rPr>
          <w:rFonts w:ascii="Arial" w:eastAsia="Times New Roman" w:hAnsi="Arial" w:cs="Arial"/>
          <w:lang w:val="es-ES"/>
        </w:rPr>
        <w:t>Las contribuciones extrapresupuestarias deberán utilizarse de conformidad con los términos y condiciones acordados entre el contribuyente y la Secretaría.</w:t>
      </w:r>
    </w:p>
    <w:p w14:paraId="35341830" w14:textId="77777777" w:rsidR="002E7625" w:rsidRPr="00E966DE" w:rsidRDefault="002E7625" w:rsidP="00E966DE">
      <w:pPr>
        <w:widowControl w:val="0"/>
        <w:autoSpaceDE w:val="0"/>
        <w:autoSpaceDN w:val="0"/>
        <w:adjustRightInd w:val="0"/>
        <w:spacing w:after="0" w:line="240" w:lineRule="auto"/>
        <w:jc w:val="both"/>
        <w:rPr>
          <w:rFonts w:ascii="Arial" w:eastAsia="Times New Roman" w:hAnsi="Arial" w:cs="Arial"/>
          <w:lang w:val="es-ES"/>
        </w:rPr>
      </w:pPr>
    </w:p>
    <w:sectPr w:rsidR="002E7625" w:rsidRPr="00E966DE" w:rsidSect="00A326F1">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88951"/>
      <w:docPartObj>
        <w:docPartGallery w:val="Page Numbers (Bottom of Page)"/>
        <w:docPartUnique/>
      </w:docPartObj>
    </w:sdtPr>
    <w:sdtEndPr>
      <w:rPr>
        <w:rFonts w:ascii="Arial" w:hAnsi="Arial" w:cs="Arial"/>
        <w:noProof/>
        <w:sz w:val="18"/>
        <w:szCs w:val="18"/>
      </w:rPr>
    </w:sdtEndPr>
    <w:sdtContent>
      <w:p w14:paraId="2A3AE026" w14:textId="6DB9D1AB" w:rsidR="00670FA4" w:rsidRPr="00670FA4" w:rsidRDefault="00670FA4">
        <w:pPr>
          <w:pStyle w:val="Footer"/>
          <w:jc w:val="center"/>
          <w:rPr>
            <w:rFonts w:ascii="Arial" w:hAnsi="Arial" w:cs="Arial"/>
            <w:sz w:val="18"/>
            <w:szCs w:val="18"/>
          </w:rPr>
        </w:pPr>
        <w:r w:rsidRPr="00670FA4">
          <w:rPr>
            <w:rFonts w:ascii="Arial" w:hAnsi="Arial" w:cs="Arial"/>
            <w:sz w:val="18"/>
            <w:szCs w:val="18"/>
          </w:rPr>
          <w:fldChar w:fldCharType="begin"/>
        </w:r>
        <w:r w:rsidRPr="00670FA4">
          <w:rPr>
            <w:rFonts w:ascii="Arial" w:hAnsi="Arial" w:cs="Arial"/>
            <w:sz w:val="18"/>
            <w:szCs w:val="18"/>
          </w:rPr>
          <w:instrText xml:space="preserve"> PAGE   \* MERGEFORMAT </w:instrText>
        </w:r>
        <w:r w:rsidRPr="00670FA4">
          <w:rPr>
            <w:rFonts w:ascii="Arial" w:hAnsi="Arial" w:cs="Arial"/>
            <w:sz w:val="18"/>
            <w:szCs w:val="18"/>
          </w:rPr>
          <w:fldChar w:fldCharType="separate"/>
        </w:r>
        <w:r w:rsidRPr="00670FA4">
          <w:rPr>
            <w:rFonts w:ascii="Arial" w:hAnsi="Arial" w:cs="Arial"/>
            <w:noProof/>
            <w:sz w:val="18"/>
            <w:szCs w:val="18"/>
          </w:rPr>
          <w:t>2</w:t>
        </w:r>
        <w:r w:rsidRPr="00670FA4">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24938"/>
      <w:docPartObj>
        <w:docPartGallery w:val="Page Numbers (Bottom of Page)"/>
        <w:docPartUnique/>
      </w:docPartObj>
    </w:sdtPr>
    <w:sdtEndPr>
      <w:rPr>
        <w:rFonts w:ascii="Arial" w:hAnsi="Arial" w:cs="Arial"/>
        <w:noProof/>
        <w:sz w:val="18"/>
        <w:szCs w:val="18"/>
      </w:rPr>
    </w:sdtEndPr>
    <w:sdtContent>
      <w:p w14:paraId="3C0932CF" w14:textId="369F88CD" w:rsidR="00A52AF1" w:rsidRPr="00A52AF1" w:rsidRDefault="00A52AF1">
        <w:pPr>
          <w:pStyle w:val="Footer"/>
          <w:jc w:val="center"/>
          <w:rPr>
            <w:rFonts w:ascii="Arial" w:hAnsi="Arial" w:cs="Arial"/>
            <w:sz w:val="18"/>
            <w:szCs w:val="18"/>
          </w:rPr>
        </w:pPr>
        <w:r w:rsidRPr="00A52AF1">
          <w:rPr>
            <w:rFonts w:ascii="Arial" w:hAnsi="Arial" w:cs="Arial"/>
            <w:sz w:val="18"/>
            <w:szCs w:val="18"/>
          </w:rPr>
          <w:fldChar w:fldCharType="begin"/>
        </w:r>
        <w:r w:rsidRPr="00A52AF1">
          <w:rPr>
            <w:rFonts w:ascii="Arial" w:hAnsi="Arial" w:cs="Arial"/>
            <w:sz w:val="18"/>
            <w:szCs w:val="18"/>
          </w:rPr>
          <w:instrText xml:space="preserve"> PAGE   \* MERGEFORMAT </w:instrText>
        </w:r>
        <w:r w:rsidRPr="00A52AF1">
          <w:rPr>
            <w:rFonts w:ascii="Arial" w:hAnsi="Arial" w:cs="Arial"/>
            <w:sz w:val="18"/>
            <w:szCs w:val="18"/>
          </w:rPr>
          <w:fldChar w:fldCharType="separate"/>
        </w:r>
        <w:r w:rsidRPr="00A52AF1">
          <w:rPr>
            <w:rFonts w:ascii="Arial" w:hAnsi="Arial" w:cs="Arial"/>
            <w:noProof/>
            <w:sz w:val="18"/>
            <w:szCs w:val="18"/>
          </w:rPr>
          <w:t>2</w:t>
        </w:r>
        <w:r w:rsidRPr="00A52AF1">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rFonts w:ascii="Arial" w:hAnsi="Arial" w:cs="Arial"/>
        <w:noProof/>
        <w:sz w:val="18"/>
        <w:szCs w:val="18"/>
      </w:rPr>
    </w:sdtEndPr>
    <w:sdtContent>
      <w:p w14:paraId="69CE19AE" w14:textId="77777777" w:rsidR="00F9613E" w:rsidRPr="00A52AF1" w:rsidRDefault="00B945B7" w:rsidP="009E2F56">
        <w:pPr>
          <w:pStyle w:val="Footer"/>
          <w:jc w:val="center"/>
          <w:rPr>
            <w:rFonts w:ascii="Arial" w:hAnsi="Arial" w:cs="Arial"/>
            <w:sz w:val="18"/>
            <w:szCs w:val="18"/>
          </w:rPr>
        </w:pPr>
        <w:r w:rsidRPr="00A52AF1">
          <w:rPr>
            <w:rFonts w:ascii="Arial" w:hAnsi="Arial" w:cs="Arial"/>
            <w:sz w:val="18"/>
            <w:szCs w:val="18"/>
          </w:rPr>
          <w:fldChar w:fldCharType="begin"/>
        </w:r>
        <w:r w:rsidRPr="00A52AF1">
          <w:rPr>
            <w:rFonts w:ascii="Arial" w:hAnsi="Arial" w:cs="Arial"/>
            <w:sz w:val="18"/>
            <w:szCs w:val="18"/>
          </w:rPr>
          <w:instrText xml:space="preserve"> PAGE   \* MERGEFORMAT </w:instrText>
        </w:r>
        <w:r w:rsidRPr="00A52AF1">
          <w:rPr>
            <w:rFonts w:ascii="Arial" w:hAnsi="Arial" w:cs="Arial"/>
            <w:sz w:val="18"/>
            <w:szCs w:val="18"/>
          </w:rPr>
          <w:fldChar w:fldCharType="separate"/>
        </w:r>
        <w:r w:rsidRPr="00A52AF1">
          <w:rPr>
            <w:rFonts w:ascii="Arial" w:hAnsi="Arial" w:cs="Arial"/>
            <w:noProof/>
            <w:sz w:val="18"/>
            <w:szCs w:val="18"/>
          </w:rPr>
          <w:t>2</w:t>
        </w:r>
        <w:r w:rsidRPr="00A52AF1">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rFonts w:ascii="Arial" w:hAnsi="Arial" w:cs="Arial"/>
        <w:noProof/>
        <w:sz w:val="18"/>
        <w:szCs w:val="18"/>
      </w:rPr>
    </w:sdtEndPr>
    <w:sdtContent>
      <w:p w14:paraId="22767516" w14:textId="77777777" w:rsidR="00F9613E" w:rsidRPr="00A52AF1" w:rsidRDefault="00B945B7" w:rsidP="009E2F56">
        <w:pPr>
          <w:pStyle w:val="Footer"/>
          <w:jc w:val="center"/>
          <w:rPr>
            <w:rFonts w:ascii="Arial" w:hAnsi="Arial" w:cs="Arial"/>
            <w:sz w:val="18"/>
            <w:szCs w:val="18"/>
          </w:rPr>
        </w:pPr>
        <w:r w:rsidRPr="00A52AF1">
          <w:rPr>
            <w:rFonts w:ascii="Arial" w:hAnsi="Arial" w:cs="Arial"/>
            <w:sz w:val="18"/>
            <w:szCs w:val="18"/>
          </w:rPr>
          <w:fldChar w:fldCharType="begin"/>
        </w:r>
        <w:r w:rsidRPr="00A52AF1">
          <w:rPr>
            <w:rFonts w:ascii="Arial" w:hAnsi="Arial" w:cs="Arial"/>
            <w:sz w:val="18"/>
            <w:szCs w:val="18"/>
          </w:rPr>
          <w:instrText xml:space="preserve"> PAGE   \* MERGEFORMAT </w:instrText>
        </w:r>
        <w:r w:rsidRPr="00A52AF1">
          <w:rPr>
            <w:rFonts w:ascii="Arial" w:hAnsi="Arial" w:cs="Arial"/>
            <w:sz w:val="18"/>
            <w:szCs w:val="18"/>
          </w:rPr>
          <w:fldChar w:fldCharType="separate"/>
        </w:r>
        <w:r w:rsidRPr="00A52AF1">
          <w:rPr>
            <w:rFonts w:ascii="Arial" w:hAnsi="Arial" w:cs="Arial"/>
            <w:noProof/>
            <w:sz w:val="18"/>
            <w:szCs w:val="18"/>
          </w:rPr>
          <w:t>3</w:t>
        </w:r>
        <w:r w:rsidRPr="00A52AF1">
          <w:rPr>
            <w:rFonts w:ascii="Arial" w:hAnsi="Arial" w:cs="Arial"/>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84E" w14:textId="77777777" w:rsidR="00A956D0" w:rsidRDefault="00F1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60CE2C79" w14:textId="77777777" w:rsidR="009648CD" w:rsidRPr="001B0DEC" w:rsidRDefault="009648CD" w:rsidP="001B0DEC">
      <w:pPr>
        <w:pStyle w:val="FootnoteText"/>
        <w:ind w:left="90" w:hanging="90"/>
        <w:jc w:val="both"/>
        <w:rPr>
          <w:rFonts w:ascii="Arial" w:hAnsi="Arial" w:cs="Arial"/>
          <w:sz w:val="16"/>
          <w:szCs w:val="16"/>
          <w:lang w:val="es-ES"/>
        </w:rPr>
      </w:pPr>
      <w:r w:rsidRPr="001B0DEC">
        <w:rPr>
          <w:rStyle w:val="FootnoteReference"/>
          <w:rFonts w:ascii="Arial" w:hAnsi="Arial" w:cs="Arial"/>
          <w:sz w:val="16"/>
          <w:szCs w:val="16"/>
        </w:rPr>
        <w:footnoteRef/>
      </w:r>
      <w:r w:rsidRPr="001B0DEC">
        <w:rPr>
          <w:rFonts w:ascii="Arial" w:hAnsi="Arial" w:cs="Arial"/>
          <w:sz w:val="16"/>
          <w:szCs w:val="16"/>
          <w:lang w:val="es-ES"/>
        </w:rPr>
        <w:t xml:space="preserve"> Aquí el término "C/IC" significa consultor/contratista individual, que son dos categorías diferentes de personal contratado en el sistema de la ONU.</w:t>
      </w:r>
    </w:p>
  </w:footnote>
  <w:footnote w:id="2">
    <w:p w14:paraId="608D1730" w14:textId="77777777" w:rsidR="009648CD" w:rsidRPr="001B0DEC" w:rsidRDefault="009648CD" w:rsidP="001B0DEC">
      <w:pPr>
        <w:pStyle w:val="FootnoteText"/>
        <w:jc w:val="both"/>
        <w:rPr>
          <w:rFonts w:ascii="Arial" w:hAnsi="Arial" w:cs="Arial"/>
          <w:sz w:val="16"/>
          <w:szCs w:val="16"/>
          <w:lang w:val="es-ES"/>
        </w:rPr>
      </w:pPr>
      <w:r w:rsidRPr="001B0DEC">
        <w:rPr>
          <w:rStyle w:val="FootnoteReference"/>
          <w:rFonts w:ascii="Arial" w:hAnsi="Arial" w:cs="Arial"/>
          <w:sz w:val="16"/>
          <w:szCs w:val="16"/>
        </w:rPr>
        <w:footnoteRef/>
      </w:r>
      <w:r w:rsidRPr="001B0DEC">
        <w:rPr>
          <w:rFonts w:ascii="Arial" w:hAnsi="Arial" w:cs="Arial"/>
          <w:sz w:val="16"/>
          <w:szCs w:val="16"/>
          <w:lang w:val="es-ES"/>
        </w:rPr>
        <w:t xml:space="preserve"> Estos derechos pueden incluir las vacaciones en el país de origen, el subsidio de traslado, el subsidio de educación, etc.</w:t>
      </w:r>
    </w:p>
  </w:footnote>
  <w:footnote w:id="3">
    <w:p w14:paraId="1FBF8899" w14:textId="77777777" w:rsidR="009648CD" w:rsidRPr="001B0DEC" w:rsidRDefault="009648CD" w:rsidP="001B0DEC">
      <w:pPr>
        <w:pStyle w:val="FootnoteText"/>
        <w:ind w:left="90" w:hanging="90"/>
        <w:jc w:val="both"/>
        <w:rPr>
          <w:rFonts w:ascii="Arial" w:hAnsi="Arial" w:cs="Arial"/>
          <w:sz w:val="16"/>
          <w:szCs w:val="16"/>
          <w:lang w:val="es-ES"/>
        </w:rPr>
      </w:pPr>
      <w:r w:rsidRPr="001B0DEC">
        <w:rPr>
          <w:rStyle w:val="FootnoteReference"/>
          <w:rFonts w:ascii="Arial" w:hAnsi="Arial" w:cs="Arial"/>
          <w:sz w:val="16"/>
          <w:szCs w:val="16"/>
        </w:rPr>
        <w:footnoteRef/>
      </w:r>
      <w:r w:rsidRPr="001B0DEC">
        <w:rPr>
          <w:rFonts w:ascii="Arial" w:hAnsi="Arial" w:cs="Arial"/>
          <w:sz w:val="16"/>
          <w:szCs w:val="16"/>
          <w:lang w:val="es-ES"/>
        </w:rPr>
        <w:t xml:space="preserve"> Los cambios realizados en las líneas presupuestarias aprobadas para el trienio 2019-2021 se muestran como "cambios supervisados", con las adiciones subrayadas y las supresiones tachadas.</w:t>
      </w:r>
    </w:p>
  </w:footnote>
  <w:footnote w:id="4">
    <w:p w14:paraId="3CF216AE" w14:textId="77777777" w:rsidR="009648CD" w:rsidRPr="00B945B7" w:rsidRDefault="009648CD" w:rsidP="00B945B7">
      <w:pPr>
        <w:pStyle w:val="FootnoteText"/>
        <w:ind w:left="90" w:hanging="90"/>
        <w:jc w:val="both"/>
        <w:rPr>
          <w:rFonts w:ascii="Arial" w:hAnsi="Arial" w:cs="Arial"/>
          <w:sz w:val="16"/>
          <w:szCs w:val="16"/>
          <w:lang w:val="es-ES"/>
        </w:rPr>
      </w:pPr>
      <w:r w:rsidRPr="00B945B7">
        <w:rPr>
          <w:rStyle w:val="FootnoteReference"/>
          <w:rFonts w:ascii="Arial" w:hAnsi="Arial" w:cs="Arial"/>
          <w:sz w:val="16"/>
          <w:szCs w:val="16"/>
        </w:rPr>
        <w:footnoteRef/>
      </w:r>
      <w:r w:rsidRPr="00B945B7">
        <w:rPr>
          <w:rFonts w:ascii="Arial" w:hAnsi="Arial" w:cs="Arial"/>
          <w:sz w:val="16"/>
          <w:szCs w:val="16"/>
          <w:lang w:val="es-ES"/>
        </w:rPr>
        <w:t xml:space="preserve"> Los cambios realizados en las líneas presupuestarias aprobadas para el trienio 2019-2021 se muestran como "cambios supervisados", con las adiciones subrayadas y las supresiones tachadas.</w:t>
      </w:r>
    </w:p>
  </w:footnote>
  <w:footnote w:id="5">
    <w:p w14:paraId="51E64469" w14:textId="77777777" w:rsidR="009648CD" w:rsidRPr="00B945B7" w:rsidRDefault="009648CD" w:rsidP="00B945B7">
      <w:pPr>
        <w:pStyle w:val="FootnoteText"/>
        <w:ind w:left="90" w:hanging="90"/>
        <w:jc w:val="both"/>
        <w:rPr>
          <w:rFonts w:ascii="Arial" w:hAnsi="Arial" w:cs="Arial"/>
          <w:sz w:val="16"/>
          <w:szCs w:val="16"/>
          <w:lang w:val="es-ES"/>
        </w:rPr>
      </w:pPr>
      <w:r w:rsidRPr="00B945B7">
        <w:rPr>
          <w:rStyle w:val="FootnoteReference"/>
          <w:rFonts w:ascii="Arial" w:hAnsi="Arial" w:cs="Arial"/>
          <w:sz w:val="16"/>
          <w:szCs w:val="16"/>
        </w:rPr>
        <w:footnoteRef/>
      </w:r>
      <w:r w:rsidRPr="00B945B7">
        <w:rPr>
          <w:rFonts w:ascii="Arial" w:hAnsi="Arial" w:cs="Arial"/>
          <w:sz w:val="16"/>
          <w:szCs w:val="16"/>
          <w:lang w:val="es-ES"/>
        </w:rPr>
        <w:t xml:space="preserve"> Los cambios realizados en las líneas presupuestarias aprobadas para el trienio 2019-2021 se muestran como "cambios supervisados", con las adiciones subrayadas y las supresiones tachadas.</w:t>
      </w:r>
    </w:p>
  </w:footnote>
  <w:footnote w:id="6">
    <w:p w14:paraId="54EA27C4" w14:textId="77777777" w:rsidR="009648CD" w:rsidRPr="00B945B7" w:rsidRDefault="009648CD" w:rsidP="00B945B7">
      <w:pPr>
        <w:pStyle w:val="FootnoteText"/>
        <w:ind w:left="90" w:hanging="90"/>
        <w:jc w:val="both"/>
        <w:rPr>
          <w:rFonts w:ascii="Arial" w:hAnsi="Arial" w:cs="Arial"/>
          <w:sz w:val="16"/>
          <w:szCs w:val="16"/>
          <w:lang w:val="es-ES"/>
        </w:rPr>
      </w:pPr>
      <w:r w:rsidRPr="00B945B7">
        <w:rPr>
          <w:rStyle w:val="FootnoteReference"/>
          <w:rFonts w:ascii="Arial" w:hAnsi="Arial" w:cs="Arial"/>
          <w:sz w:val="16"/>
          <w:szCs w:val="16"/>
        </w:rPr>
        <w:footnoteRef/>
      </w:r>
      <w:r w:rsidRPr="00B945B7">
        <w:rPr>
          <w:rFonts w:ascii="Arial" w:hAnsi="Arial" w:cs="Arial"/>
          <w:sz w:val="16"/>
          <w:szCs w:val="16"/>
          <w:lang w:val="es-ES"/>
        </w:rPr>
        <w:t xml:space="preserve"> Los cambios realizados en las líneas presupuestarias aprobadas para el trienio 2019-2021 se muestran como "cambios supervisados", con las adiciones subrayadas y las supresiones tachadas.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75691410" w:rsidR="00093A40" w:rsidRPr="003E460C" w:rsidRDefault="003E6A17" w:rsidP="002E7625">
    <w:pPr>
      <w:pStyle w:val="Heading11"/>
      <w:keepNext w:val="0"/>
      <w:pBdr>
        <w:bottom w:val="single" w:sz="4" w:space="1" w:color="auto"/>
      </w:pBdr>
      <w:spacing w:before="0"/>
      <w:rPr>
        <w:rFonts w:ascii="Arial" w:hAnsi="Arial" w:cs="Arial"/>
        <w:color w:val="auto"/>
        <w:sz w:val="18"/>
        <w:szCs w:val="18"/>
      </w:rPr>
    </w:pPr>
    <w:bookmarkStart w:id="1" w:name="_Hlk123635322"/>
    <w:bookmarkStart w:id="2" w:name="_Hlk123635323"/>
    <w:r w:rsidRPr="003E460C">
      <w:rPr>
        <w:rFonts w:ascii="Arial" w:hAnsi="Arial" w:cs="Arial"/>
        <w:i/>
        <w:color w:val="auto"/>
        <w:sz w:val="18"/>
        <w:szCs w:val="18"/>
      </w:rPr>
      <w:t>CMS/Sharks/MOS</w:t>
    </w:r>
    <w:r w:rsidR="002E7625" w:rsidRPr="003E460C">
      <w:rPr>
        <w:rFonts w:ascii="Arial" w:hAnsi="Arial" w:cs="Arial"/>
        <w:i/>
        <w:color w:val="auto"/>
        <w:sz w:val="18"/>
        <w:szCs w:val="18"/>
      </w:rPr>
      <w:t>4</w:t>
    </w:r>
    <w:r w:rsidRPr="003E460C">
      <w:rPr>
        <w:rFonts w:ascii="Arial" w:hAnsi="Arial" w:cs="Arial"/>
        <w:i/>
        <w:color w:val="auto"/>
        <w:sz w:val="18"/>
        <w:szCs w:val="18"/>
      </w:rPr>
      <w:t>/Doc.</w:t>
    </w:r>
    <w:r w:rsidR="001B0DEC" w:rsidRPr="003E460C">
      <w:rPr>
        <w:rFonts w:ascii="Arial" w:hAnsi="Arial" w:cs="Arial"/>
        <w:i/>
        <w:color w:val="auto"/>
        <w:sz w:val="18"/>
        <w:szCs w:val="18"/>
      </w:rPr>
      <w:t>14.2</w:t>
    </w:r>
    <w:bookmarkEnd w:id="1"/>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C75" w14:textId="77777777" w:rsidR="00F9613E" w:rsidRDefault="00B945B7" w:rsidP="00F9613E">
    <w:pPr>
      <w:pStyle w:val="Header"/>
      <w:ind w:firstLine="720"/>
    </w:pPr>
    <w:r>
      <w:rPr>
        <w:noProof/>
      </w:rPr>
      <w:drawing>
        <wp:anchor distT="0" distB="0" distL="114300" distR="114300" simplePos="0" relativeHeight="251660288" behindDoc="0" locked="0" layoutInCell="1" allowOverlap="1" wp14:anchorId="6FECBDAD" wp14:editId="68357BD3">
          <wp:simplePos x="0" y="0"/>
          <wp:positionH relativeFrom="column">
            <wp:posOffset>59690</wp:posOffset>
          </wp:positionH>
          <wp:positionV relativeFrom="paragraph">
            <wp:posOffset>-101600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59264" behindDoc="0" locked="0" layoutInCell="1" allowOverlap="1" wp14:anchorId="66DC2FBB" wp14:editId="28201039">
          <wp:simplePos x="0" y="0"/>
          <wp:positionH relativeFrom="column">
            <wp:posOffset>657225</wp:posOffset>
          </wp:positionH>
          <wp:positionV relativeFrom="paragraph">
            <wp:posOffset>-30480</wp:posOffset>
          </wp:positionV>
          <wp:extent cx="255905" cy="359410"/>
          <wp:effectExtent l="0" t="0" r="0" b="2540"/>
          <wp:wrapNone/>
          <wp:docPr id="1"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511F20BE" w:rsidR="002E7625" w:rsidRPr="003E460C" w:rsidRDefault="002E7625" w:rsidP="002E7625">
    <w:pPr>
      <w:pStyle w:val="Heading11"/>
      <w:keepNext w:val="0"/>
      <w:pBdr>
        <w:bottom w:val="single" w:sz="4" w:space="1" w:color="auto"/>
      </w:pBdr>
      <w:spacing w:before="0"/>
      <w:jc w:val="right"/>
      <w:rPr>
        <w:rFonts w:ascii="Arial" w:hAnsi="Arial" w:cs="Arial"/>
        <w:color w:val="auto"/>
        <w:sz w:val="18"/>
        <w:szCs w:val="18"/>
      </w:rPr>
    </w:pPr>
    <w:r w:rsidRPr="003E460C">
      <w:rPr>
        <w:rFonts w:ascii="Arial" w:hAnsi="Arial" w:cs="Arial"/>
        <w:i/>
        <w:color w:val="auto"/>
        <w:sz w:val="18"/>
        <w:szCs w:val="18"/>
      </w:rPr>
      <w:t>CMS/Sharks/MOS4/Doc.</w:t>
    </w:r>
    <w:r w:rsidR="001B0DEC" w:rsidRPr="003E460C">
      <w:rPr>
        <w:rFonts w:ascii="Arial" w:hAnsi="Arial" w:cs="Arial"/>
        <w:i/>
        <w:color w:val="auto"/>
        <w:sz w:val="18"/>
        <w:szCs w:val="18"/>
      </w:rPr>
      <w:t>14.2</w:t>
    </w:r>
  </w:p>
  <w:p w14:paraId="0A4D9E42" w14:textId="77777777" w:rsidR="002E7625" w:rsidRDefault="002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7173" w14:textId="77777777" w:rsidR="00A52AF1" w:rsidRDefault="00A52A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7A3E" w14:textId="4563240D" w:rsidR="003E460C" w:rsidRPr="003E460C" w:rsidRDefault="003E460C" w:rsidP="003E460C">
    <w:pPr>
      <w:pStyle w:val="Heading11"/>
      <w:keepNext w:val="0"/>
      <w:pBdr>
        <w:bottom w:val="single" w:sz="4" w:space="1" w:color="auto"/>
      </w:pBdr>
      <w:spacing w:before="0"/>
      <w:jc w:val="right"/>
      <w:rPr>
        <w:rFonts w:ascii="Arial" w:hAnsi="Arial" w:cs="Arial"/>
        <w:color w:val="auto"/>
        <w:sz w:val="18"/>
        <w:szCs w:val="18"/>
      </w:rPr>
    </w:pPr>
    <w:r w:rsidRPr="003E460C">
      <w:rPr>
        <w:rFonts w:ascii="Arial" w:hAnsi="Arial" w:cs="Arial"/>
        <w:i/>
        <w:color w:val="auto"/>
        <w:sz w:val="18"/>
        <w:szCs w:val="18"/>
      </w:rPr>
      <w:t>CMS/Sharks/MOS4/Doc.14.2</w:t>
    </w:r>
    <w:r>
      <w:rPr>
        <w:rFonts w:ascii="Arial" w:hAnsi="Arial" w:cs="Arial"/>
        <w:i/>
        <w:color w:val="auto"/>
        <w:sz w:val="18"/>
        <w:szCs w:val="18"/>
      </w:rPr>
      <w:t>/Anexo 1</w:t>
    </w:r>
  </w:p>
  <w:p w14:paraId="3DDE3565" w14:textId="77777777" w:rsidR="003E460C" w:rsidRDefault="003E4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5FF5" w14:textId="4078893D" w:rsidR="003E460C" w:rsidRPr="003E460C" w:rsidRDefault="003E460C" w:rsidP="003E460C">
    <w:pPr>
      <w:pStyle w:val="Heading11"/>
      <w:keepNext w:val="0"/>
      <w:pBdr>
        <w:bottom w:val="single" w:sz="4" w:space="1" w:color="auto"/>
      </w:pBdr>
      <w:spacing w:before="0"/>
      <w:rPr>
        <w:rFonts w:ascii="Arial" w:hAnsi="Arial" w:cs="Arial"/>
        <w:color w:val="auto"/>
        <w:sz w:val="18"/>
        <w:szCs w:val="18"/>
      </w:rPr>
    </w:pPr>
    <w:r w:rsidRPr="003E460C">
      <w:rPr>
        <w:rFonts w:ascii="Arial" w:hAnsi="Arial" w:cs="Arial"/>
        <w:i/>
        <w:color w:val="auto"/>
        <w:sz w:val="18"/>
        <w:szCs w:val="18"/>
      </w:rPr>
      <w:t>CMS/Sharks/MOS4/Doc.14.2</w:t>
    </w:r>
    <w:r>
      <w:rPr>
        <w:rFonts w:ascii="Arial" w:hAnsi="Arial" w:cs="Arial"/>
        <w:i/>
        <w:color w:val="auto"/>
        <w:sz w:val="18"/>
        <w:szCs w:val="18"/>
      </w:rPr>
      <w:t>/Anexo 2</w:t>
    </w:r>
  </w:p>
  <w:p w14:paraId="580B00CF" w14:textId="77777777" w:rsidR="003E460C" w:rsidRDefault="003E46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B0FB" w14:textId="07DC77F3" w:rsidR="003E460C" w:rsidRPr="003E460C" w:rsidRDefault="003E460C" w:rsidP="003E460C">
    <w:pPr>
      <w:pStyle w:val="Heading11"/>
      <w:keepNext w:val="0"/>
      <w:pBdr>
        <w:bottom w:val="single" w:sz="4" w:space="1" w:color="auto"/>
      </w:pBdr>
      <w:spacing w:before="0"/>
      <w:jc w:val="right"/>
      <w:rPr>
        <w:rFonts w:ascii="Arial" w:hAnsi="Arial" w:cs="Arial"/>
        <w:color w:val="auto"/>
        <w:sz w:val="18"/>
        <w:szCs w:val="18"/>
      </w:rPr>
    </w:pPr>
    <w:r w:rsidRPr="003E460C">
      <w:rPr>
        <w:rFonts w:ascii="Arial" w:hAnsi="Arial" w:cs="Arial"/>
        <w:i/>
        <w:color w:val="auto"/>
        <w:sz w:val="18"/>
        <w:szCs w:val="18"/>
      </w:rPr>
      <w:t>CMS/Sharks/MOS4/Doc.14.2</w:t>
    </w:r>
    <w:r>
      <w:rPr>
        <w:rFonts w:ascii="Arial" w:hAnsi="Arial" w:cs="Arial"/>
        <w:i/>
        <w:color w:val="auto"/>
        <w:sz w:val="18"/>
        <w:szCs w:val="18"/>
      </w:rPr>
      <w:t>/Anexo 3</w:t>
    </w:r>
  </w:p>
  <w:p w14:paraId="76B14D8C" w14:textId="77777777" w:rsidR="003E460C" w:rsidRDefault="003E46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4D4A" w14:textId="6793E1CC" w:rsidR="003E460C" w:rsidRPr="003E460C" w:rsidRDefault="003E460C" w:rsidP="003E460C">
    <w:pPr>
      <w:pStyle w:val="Heading11"/>
      <w:keepNext w:val="0"/>
      <w:pBdr>
        <w:bottom w:val="single" w:sz="4" w:space="1" w:color="auto"/>
      </w:pBdr>
      <w:spacing w:before="0"/>
      <w:rPr>
        <w:rFonts w:ascii="Arial" w:hAnsi="Arial" w:cs="Arial"/>
        <w:color w:val="auto"/>
        <w:sz w:val="18"/>
        <w:szCs w:val="18"/>
      </w:rPr>
    </w:pPr>
    <w:r w:rsidRPr="003E460C">
      <w:rPr>
        <w:rFonts w:ascii="Arial" w:hAnsi="Arial" w:cs="Arial"/>
        <w:i/>
        <w:color w:val="auto"/>
        <w:sz w:val="18"/>
        <w:szCs w:val="18"/>
      </w:rPr>
      <w:t>CMS/Sharks/MOS4/Doc.14.2</w:t>
    </w:r>
    <w:r>
      <w:rPr>
        <w:rFonts w:ascii="Arial" w:hAnsi="Arial" w:cs="Arial"/>
        <w:i/>
        <w:color w:val="auto"/>
        <w:sz w:val="18"/>
        <w:szCs w:val="18"/>
      </w:rPr>
      <w:t>/Anexo 4</w:t>
    </w:r>
  </w:p>
  <w:p w14:paraId="0EA0E9F3" w14:textId="77777777" w:rsidR="003E460C" w:rsidRDefault="003E46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1EBE" w14:textId="21CB6BC7" w:rsidR="00F9613E" w:rsidRPr="009E2F56" w:rsidRDefault="00B945B7"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CMS/Sharks/MOS4/Doc.14.2/Anex</w:t>
    </w:r>
    <w:r w:rsidR="003E460C">
      <w:rPr>
        <w:rFonts w:ascii="Arial" w:hAnsi="Arial" w:cs="Arial"/>
        <w:i/>
        <w:color w:val="auto"/>
        <w:sz w:val="18"/>
        <w:szCs w:val="18"/>
      </w:rPr>
      <w:t>o</w:t>
    </w:r>
    <w:r>
      <w:rPr>
        <w:rFonts w:ascii="Arial" w:hAnsi="Arial" w:cs="Arial"/>
        <w:i/>
        <w:color w:val="auto"/>
        <w:sz w:val="18"/>
        <w:szCs w:val="18"/>
      </w:rPr>
      <w:t xml:space="preserve"> 5</w:t>
    </w:r>
  </w:p>
  <w:p w14:paraId="3FFF13EC" w14:textId="77777777" w:rsidR="00F9613E" w:rsidRDefault="00F14C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6F4B" w14:textId="4F3F13D7" w:rsidR="00D87D1E" w:rsidRPr="009E2F56" w:rsidRDefault="00B945B7"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 14.2/Anex</w:t>
    </w:r>
    <w:r w:rsidR="003E460C">
      <w:rPr>
        <w:rFonts w:ascii="Arial" w:hAnsi="Arial" w:cs="Arial"/>
        <w:i/>
        <w:color w:val="auto"/>
        <w:sz w:val="18"/>
        <w:szCs w:val="18"/>
      </w:rPr>
      <w:t>o</w:t>
    </w:r>
    <w:r>
      <w:rPr>
        <w:rFonts w:ascii="Arial" w:hAnsi="Arial" w:cs="Arial"/>
        <w:i/>
        <w:color w:val="auto"/>
        <w:sz w:val="18"/>
        <w:szCs w:val="18"/>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3B"/>
    <w:multiLevelType w:val="hybridMultilevel"/>
    <w:tmpl w:val="2822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17C65FF"/>
    <w:multiLevelType w:val="hybridMultilevel"/>
    <w:tmpl w:val="33DCE9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DC02B3"/>
    <w:multiLevelType w:val="hybridMultilevel"/>
    <w:tmpl w:val="353A7DC8"/>
    <w:lvl w:ilvl="0" w:tplc="38687C1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3A81231A"/>
    <w:multiLevelType w:val="hybridMultilevel"/>
    <w:tmpl w:val="492C9F74"/>
    <w:lvl w:ilvl="0" w:tplc="BF20E40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4BC2375"/>
    <w:multiLevelType w:val="hybridMultilevel"/>
    <w:tmpl w:val="DEE6D4A4"/>
    <w:lvl w:ilvl="0" w:tplc="554250E6">
      <w:start w:val="23"/>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3F87C36"/>
    <w:multiLevelType w:val="hybridMultilevel"/>
    <w:tmpl w:val="ADDC6E8E"/>
    <w:lvl w:ilvl="0" w:tplc="CD1AE8D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699E0D8A"/>
    <w:multiLevelType w:val="hybridMultilevel"/>
    <w:tmpl w:val="69A8B5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A4316C"/>
    <w:multiLevelType w:val="hybridMultilevel"/>
    <w:tmpl w:val="C754635A"/>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A050FD"/>
    <w:multiLevelType w:val="hybridMultilevel"/>
    <w:tmpl w:val="85E07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62D37"/>
    <w:multiLevelType w:val="hybridMultilevel"/>
    <w:tmpl w:val="8AC05C00"/>
    <w:lvl w:ilvl="0" w:tplc="FA0AE2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658290">
    <w:abstractNumId w:val="17"/>
  </w:num>
  <w:num w:numId="2" w16cid:durableId="876890095">
    <w:abstractNumId w:val="24"/>
  </w:num>
  <w:num w:numId="3" w16cid:durableId="2092920090">
    <w:abstractNumId w:val="11"/>
  </w:num>
  <w:num w:numId="4" w16cid:durableId="1837260032">
    <w:abstractNumId w:val="23"/>
  </w:num>
  <w:num w:numId="5" w16cid:durableId="2082946652">
    <w:abstractNumId w:val="1"/>
  </w:num>
  <w:num w:numId="6" w16cid:durableId="1742292014">
    <w:abstractNumId w:val="8"/>
  </w:num>
  <w:num w:numId="7" w16cid:durableId="901061363">
    <w:abstractNumId w:val="14"/>
  </w:num>
  <w:num w:numId="8" w16cid:durableId="1642266961">
    <w:abstractNumId w:val="6"/>
  </w:num>
  <w:num w:numId="9" w16cid:durableId="1952129422">
    <w:abstractNumId w:val="15"/>
  </w:num>
  <w:num w:numId="10" w16cid:durableId="205526957">
    <w:abstractNumId w:val="2"/>
  </w:num>
  <w:num w:numId="11" w16cid:durableId="1611282802">
    <w:abstractNumId w:val="10"/>
  </w:num>
  <w:num w:numId="12" w16cid:durableId="2041392356">
    <w:abstractNumId w:val="21"/>
  </w:num>
  <w:num w:numId="13" w16cid:durableId="1527789628">
    <w:abstractNumId w:val="13"/>
  </w:num>
  <w:num w:numId="14" w16cid:durableId="92553449">
    <w:abstractNumId w:val="22"/>
  </w:num>
  <w:num w:numId="15" w16cid:durableId="776098248">
    <w:abstractNumId w:val="3"/>
  </w:num>
  <w:num w:numId="16" w16cid:durableId="1728720382">
    <w:abstractNumId w:val="12"/>
  </w:num>
  <w:num w:numId="17" w16cid:durableId="876089864">
    <w:abstractNumId w:val="0"/>
  </w:num>
  <w:num w:numId="18" w16cid:durableId="2011978639">
    <w:abstractNumId w:val="19"/>
  </w:num>
  <w:num w:numId="19" w16cid:durableId="182129453">
    <w:abstractNumId w:val="20"/>
  </w:num>
  <w:num w:numId="20" w16cid:durableId="257490993">
    <w:abstractNumId w:val="5"/>
  </w:num>
  <w:num w:numId="21" w16cid:durableId="185867482">
    <w:abstractNumId w:val="7"/>
  </w:num>
  <w:num w:numId="22" w16cid:durableId="1184444110">
    <w:abstractNumId w:val="18"/>
  </w:num>
  <w:num w:numId="23" w16cid:durableId="1794445757">
    <w:abstractNumId w:val="9"/>
  </w:num>
  <w:num w:numId="24" w16cid:durableId="519398668">
    <w:abstractNumId w:val="4"/>
  </w:num>
  <w:num w:numId="25" w16cid:durableId="1381595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rAUAqFmTbywAAAA="/>
  </w:docVars>
  <w:rsids>
    <w:rsidRoot w:val="00E966DE"/>
    <w:rsid w:val="000100EC"/>
    <w:rsid w:val="001A259F"/>
    <w:rsid w:val="001B0DEC"/>
    <w:rsid w:val="002E7625"/>
    <w:rsid w:val="003E32B7"/>
    <w:rsid w:val="003E460C"/>
    <w:rsid w:val="003E6A17"/>
    <w:rsid w:val="0056535F"/>
    <w:rsid w:val="00670FA4"/>
    <w:rsid w:val="006A38CA"/>
    <w:rsid w:val="009648CD"/>
    <w:rsid w:val="00A52AF1"/>
    <w:rsid w:val="00B36D40"/>
    <w:rsid w:val="00B945B7"/>
    <w:rsid w:val="00E966DE"/>
    <w:rsid w:val="00EB3607"/>
    <w:rsid w:val="00F14C25"/>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paragraph" w:styleId="Heading2">
    <w:name w:val="heading 2"/>
    <w:basedOn w:val="Normal"/>
    <w:next w:val="Normal"/>
    <w:link w:val="Heading2Char"/>
    <w:uiPriority w:val="99"/>
    <w:qFormat/>
    <w:rsid w:val="009648CD"/>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Arial" w:eastAsia="Times New Roman" w:hAnsi="Arial" w:cs="Times New Roman"/>
      <w:b/>
      <w:bCs/>
      <w:sz w:val="36"/>
      <w:szCs w:val="24"/>
    </w:rPr>
  </w:style>
  <w:style w:type="paragraph" w:styleId="Heading4">
    <w:name w:val="heading 4"/>
    <w:basedOn w:val="Normal"/>
    <w:next w:val="Normal"/>
    <w:link w:val="Heading4Char"/>
    <w:uiPriority w:val="9"/>
    <w:semiHidden/>
    <w:unhideWhenUsed/>
    <w:qFormat/>
    <w:rsid w:val="009648CD"/>
    <w:pPr>
      <w:keepNext/>
      <w:keepLines/>
      <w:spacing w:before="40" w:after="0"/>
      <w:outlineLvl w:val="3"/>
    </w:pPr>
    <w:rPr>
      <w:rFonts w:ascii="Calibri Light" w:eastAsia="Times New Roman" w:hAnsi="Calibri Light" w:cs="Times New Roman"/>
      <w:i/>
      <w:iCs/>
      <w:color w:val="2F5496"/>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9648CD"/>
    <w:rPr>
      <w:rFonts w:ascii="Arial" w:eastAsia="Times New Roman" w:hAnsi="Arial" w:cs="Times New Roman"/>
      <w:b/>
      <w:bCs/>
      <w:sz w:val="36"/>
      <w:szCs w:val="24"/>
    </w:rPr>
  </w:style>
  <w:style w:type="paragraph" w:customStyle="1" w:styleId="Heading41">
    <w:name w:val="Heading 41"/>
    <w:basedOn w:val="Normal"/>
    <w:next w:val="Normal"/>
    <w:uiPriority w:val="9"/>
    <w:semiHidden/>
    <w:unhideWhenUsed/>
    <w:qFormat/>
    <w:rsid w:val="009648CD"/>
    <w:pPr>
      <w:keepNext/>
      <w:keepLines/>
      <w:widowControl w:val="0"/>
      <w:autoSpaceDE w:val="0"/>
      <w:autoSpaceDN w:val="0"/>
      <w:adjustRightInd w:val="0"/>
      <w:spacing w:before="40" w:after="0" w:line="240" w:lineRule="auto"/>
      <w:outlineLvl w:val="3"/>
    </w:pPr>
    <w:rPr>
      <w:rFonts w:ascii="Calibri Light" w:eastAsia="Times New Roman" w:hAnsi="Calibri Light" w:cs="Times New Roman"/>
      <w:i/>
      <w:iCs/>
      <w:color w:val="2F5496"/>
      <w:sz w:val="18"/>
      <w:szCs w:val="24"/>
    </w:rPr>
  </w:style>
  <w:style w:type="numbering" w:customStyle="1" w:styleId="NoList1">
    <w:name w:val="No List1"/>
    <w:next w:val="NoList"/>
    <w:uiPriority w:val="99"/>
    <w:semiHidden/>
    <w:unhideWhenUsed/>
    <w:rsid w:val="009648CD"/>
  </w:style>
  <w:style w:type="character" w:customStyle="1" w:styleId="Heading4Char">
    <w:name w:val="Heading 4 Char"/>
    <w:basedOn w:val="DefaultParagraphFont"/>
    <w:link w:val="Heading4"/>
    <w:uiPriority w:val="9"/>
    <w:semiHidden/>
    <w:rsid w:val="009648CD"/>
    <w:rPr>
      <w:rFonts w:ascii="Calibri Light" w:eastAsia="Times New Roman" w:hAnsi="Calibri Light" w:cs="Times New Roman"/>
      <w:i/>
      <w:iCs/>
      <w:color w:val="2F5496"/>
      <w:sz w:val="18"/>
      <w:szCs w:val="24"/>
    </w:rPr>
  </w:style>
  <w:style w:type="table" w:styleId="TableGrid">
    <w:name w:val="Table Grid"/>
    <w:basedOn w:val="TableNormal"/>
    <w:uiPriority w:val="39"/>
    <w:rsid w:val="009648CD"/>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8CD"/>
    <w:rPr>
      <w:sz w:val="16"/>
      <w:szCs w:val="16"/>
    </w:rPr>
  </w:style>
  <w:style w:type="paragraph" w:styleId="CommentText">
    <w:name w:val="annotation text"/>
    <w:basedOn w:val="Normal"/>
    <w:link w:val="CommentTextChar"/>
    <w:uiPriority w:val="99"/>
    <w:unhideWhenUsed/>
    <w:rsid w:val="009648CD"/>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648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48CD"/>
    <w:rPr>
      <w:b/>
      <w:bCs/>
    </w:rPr>
  </w:style>
  <w:style w:type="character" w:customStyle="1" w:styleId="CommentSubjectChar">
    <w:name w:val="Comment Subject Char"/>
    <w:basedOn w:val="CommentTextChar"/>
    <w:link w:val="CommentSubject"/>
    <w:uiPriority w:val="99"/>
    <w:semiHidden/>
    <w:rsid w:val="009648C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648CD"/>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648CD"/>
    <w:rPr>
      <w:rFonts w:ascii="Segoe UI" w:eastAsia="Times New Roman" w:hAnsi="Segoe UI" w:cs="Segoe UI"/>
      <w:sz w:val="18"/>
      <w:szCs w:val="18"/>
    </w:rPr>
  </w:style>
  <w:style w:type="table" w:customStyle="1" w:styleId="GridTable1Light1">
    <w:name w:val="Grid Table 1 Light1"/>
    <w:basedOn w:val="TableNormal"/>
    <w:next w:val="GridTable1Light"/>
    <w:uiPriority w:val="46"/>
    <w:rsid w:val="009648CD"/>
    <w:pPr>
      <w:spacing w:after="0" w:line="240" w:lineRule="auto"/>
    </w:pPr>
    <w:rPr>
      <w:rFonts w:ascii="Trebuchet MS" w:hAnsi="Trebuchet MS" w:cs="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9648CD"/>
    <w:rPr>
      <w:color w:val="2B579A"/>
      <w:shd w:val="clear" w:color="auto" w:fill="E6E6E6"/>
    </w:rPr>
  </w:style>
  <w:style w:type="character" w:styleId="UnresolvedMention">
    <w:name w:val="Unresolved Mention"/>
    <w:basedOn w:val="DefaultParagraphFont"/>
    <w:uiPriority w:val="99"/>
    <w:semiHidden/>
    <w:unhideWhenUsed/>
    <w:rsid w:val="009648CD"/>
    <w:rPr>
      <w:color w:val="808080"/>
      <w:shd w:val="clear" w:color="auto" w:fill="E6E6E6"/>
    </w:rPr>
  </w:style>
  <w:style w:type="paragraph" w:customStyle="1" w:styleId="HeaderFooter">
    <w:name w:val="Header &amp; Footer"/>
    <w:rsid w:val="009648C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9648CD"/>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rPr>
  </w:style>
  <w:style w:type="numbering" w:customStyle="1" w:styleId="ImportedStyle1">
    <w:name w:val="Imported Style 1"/>
    <w:rsid w:val="009648CD"/>
    <w:pPr>
      <w:numPr>
        <w:numId w:val="5"/>
      </w:numPr>
    </w:pPr>
  </w:style>
  <w:style w:type="numbering" w:customStyle="1" w:styleId="ImportedStyle2">
    <w:name w:val="Imported Style 2"/>
    <w:rsid w:val="009648CD"/>
    <w:pPr>
      <w:numPr>
        <w:numId w:val="6"/>
      </w:numPr>
    </w:pPr>
  </w:style>
  <w:style w:type="paragraph" w:customStyle="1" w:styleId="Default">
    <w:name w:val="Default"/>
    <w:rsid w:val="009648C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rPr>
  </w:style>
  <w:style w:type="numbering" w:customStyle="1" w:styleId="ImportedStyle3">
    <w:name w:val="Imported Style 3"/>
    <w:rsid w:val="009648CD"/>
    <w:pPr>
      <w:numPr>
        <w:numId w:val="7"/>
      </w:numPr>
    </w:pPr>
  </w:style>
  <w:style w:type="numbering" w:customStyle="1" w:styleId="ImportedStyle4">
    <w:name w:val="Imported Style 4"/>
    <w:rsid w:val="009648CD"/>
    <w:pPr>
      <w:numPr>
        <w:numId w:val="8"/>
      </w:numPr>
    </w:pPr>
  </w:style>
  <w:style w:type="numbering" w:customStyle="1" w:styleId="ImportedStyle6">
    <w:name w:val="Imported Style 6"/>
    <w:rsid w:val="009648CD"/>
    <w:pPr>
      <w:numPr>
        <w:numId w:val="9"/>
      </w:numPr>
    </w:pPr>
  </w:style>
  <w:style w:type="numbering" w:customStyle="1" w:styleId="ImportedStyle7">
    <w:name w:val="Imported Style 7"/>
    <w:rsid w:val="009648CD"/>
    <w:pPr>
      <w:numPr>
        <w:numId w:val="10"/>
      </w:numPr>
    </w:pPr>
  </w:style>
  <w:style w:type="paragraph" w:styleId="Caption">
    <w:name w:val="caption"/>
    <w:next w:val="Body"/>
    <w:rsid w:val="009648CD"/>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rPr>
  </w:style>
  <w:style w:type="numbering" w:customStyle="1" w:styleId="ImportedStyle8">
    <w:name w:val="Imported Style 8"/>
    <w:rsid w:val="009648CD"/>
    <w:pPr>
      <w:numPr>
        <w:numId w:val="11"/>
      </w:numPr>
    </w:pPr>
  </w:style>
  <w:style w:type="numbering" w:customStyle="1" w:styleId="ImportedStyle9">
    <w:name w:val="Imported Style 9"/>
    <w:rsid w:val="009648CD"/>
    <w:pPr>
      <w:numPr>
        <w:numId w:val="12"/>
      </w:numPr>
    </w:pPr>
  </w:style>
  <w:style w:type="numbering" w:customStyle="1" w:styleId="ImportedStyle10">
    <w:name w:val="Imported Style 10"/>
    <w:rsid w:val="009648CD"/>
    <w:pPr>
      <w:numPr>
        <w:numId w:val="13"/>
      </w:numPr>
    </w:pPr>
  </w:style>
  <w:style w:type="numbering" w:customStyle="1" w:styleId="ImportedStyle11">
    <w:name w:val="Imported Style 11"/>
    <w:rsid w:val="009648CD"/>
    <w:pPr>
      <w:numPr>
        <w:numId w:val="14"/>
      </w:numPr>
    </w:pPr>
  </w:style>
  <w:style w:type="numbering" w:customStyle="1" w:styleId="ImportedStyle12">
    <w:name w:val="Imported Style 12"/>
    <w:rsid w:val="009648CD"/>
    <w:pPr>
      <w:numPr>
        <w:numId w:val="15"/>
      </w:numPr>
    </w:pPr>
  </w:style>
  <w:style w:type="paragraph" w:styleId="Revision">
    <w:name w:val="Revision"/>
    <w:hidden/>
    <w:uiPriority w:val="99"/>
    <w:semiHidden/>
    <w:rsid w:val="009648CD"/>
    <w:pPr>
      <w:spacing w:after="0" w:line="240" w:lineRule="auto"/>
    </w:pPr>
    <w:rPr>
      <w:rFonts w:ascii="Times New Roman" w:eastAsia="Arial Unicode MS" w:hAnsi="Times New Roman" w:cs="Times New Roman"/>
      <w:sz w:val="24"/>
      <w:szCs w:val="24"/>
      <w:bdr w:val="nil"/>
    </w:rPr>
  </w:style>
  <w:style w:type="table" w:customStyle="1" w:styleId="GridTable4-Accent11">
    <w:name w:val="Grid Table 4 - Accent 11"/>
    <w:basedOn w:val="TableNormal"/>
    <w:next w:val="GridTable4-Accent1"/>
    <w:uiPriority w:val="49"/>
    <w:rsid w:val="009648CD"/>
    <w:pPr>
      <w:spacing w:after="0" w:line="240" w:lineRule="auto"/>
    </w:pPr>
    <w:rPr>
      <w:rFonts w:ascii="Trebuchet MS" w:hAnsi="Trebuchet MS" w:cs="Times New Roman"/>
      <w:sz w:val="28"/>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1">
    <w:name w:val="Grid Table 41"/>
    <w:basedOn w:val="TableNormal"/>
    <w:next w:val="GridTable4"/>
    <w:uiPriority w:val="49"/>
    <w:rsid w:val="009648CD"/>
    <w:pPr>
      <w:spacing w:after="0" w:line="240" w:lineRule="auto"/>
    </w:pPr>
    <w:rPr>
      <w:rFonts w:ascii="Trebuchet MS" w:hAnsi="Trebuchet MS" w:cs="Times New Roman"/>
      <w:sz w:val="28"/>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TableNormal"/>
    <w:next w:val="GridTable4-Accent3"/>
    <w:uiPriority w:val="49"/>
    <w:rsid w:val="009648CD"/>
    <w:pPr>
      <w:spacing w:after="0" w:line="240" w:lineRule="auto"/>
    </w:pPr>
    <w:rPr>
      <w:rFonts w:ascii="Trebuchet MS" w:hAnsi="Trebuchet MS" w:cs="Times New Roman"/>
      <w:sz w:val="28"/>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NoSpacing">
    <w:name w:val="No Spacing"/>
    <w:uiPriority w:val="1"/>
    <w:qFormat/>
    <w:rsid w:val="009648CD"/>
    <w:pPr>
      <w:spacing w:after="0" w:line="240" w:lineRule="auto"/>
    </w:pPr>
    <w:rPr>
      <w:rFonts w:ascii="Palatino Linotype" w:eastAsia="Palatino Linotype" w:hAnsi="Palatino Linotype" w:cs="Times New Roman"/>
    </w:rPr>
  </w:style>
  <w:style w:type="table" w:customStyle="1" w:styleId="PlainTable51">
    <w:name w:val="Plain Table 51"/>
    <w:basedOn w:val="TableNormal"/>
    <w:next w:val="PlainTable5"/>
    <w:uiPriority w:val="45"/>
    <w:rsid w:val="009648CD"/>
    <w:pPr>
      <w:spacing w:after="0" w:line="240" w:lineRule="auto"/>
    </w:pPr>
    <w:rPr>
      <w:rFonts w:ascii="Trebuchet MS" w:hAnsi="Trebuchet MS" w:cs="Times New Roman"/>
      <w:sz w:val="28"/>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3">
    <w:name w:val="Plain Table 23"/>
    <w:basedOn w:val="TableNormal"/>
    <w:next w:val="PlainTable2"/>
    <w:uiPriority w:val="42"/>
    <w:rsid w:val="009648C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31">
    <w:name w:val="List Table 6 Colorful - Accent 31"/>
    <w:basedOn w:val="TableNormal"/>
    <w:next w:val="ListTable6Colorful-Accent3"/>
    <w:uiPriority w:val="51"/>
    <w:rsid w:val="009648CD"/>
    <w:pPr>
      <w:spacing w:after="0" w:line="240" w:lineRule="auto"/>
    </w:pPr>
    <w:rPr>
      <w:rFonts w:ascii="Trebuchet MS" w:hAnsi="Trebuchet MS" w:cs="Times New Roman"/>
      <w:color w:val="7B7B7B"/>
      <w:sz w:val="28"/>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31">
    <w:name w:val="List Table 2 - Accent 31"/>
    <w:basedOn w:val="TableNormal"/>
    <w:next w:val="ListTable2-Accent3"/>
    <w:uiPriority w:val="47"/>
    <w:rsid w:val="009648CD"/>
    <w:pPr>
      <w:spacing w:after="0" w:line="240" w:lineRule="auto"/>
    </w:pPr>
    <w:rPr>
      <w:rFonts w:ascii="Trebuchet MS" w:hAnsi="Trebuchet MS" w:cs="Times New Roman"/>
      <w:sz w:val="28"/>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ollowedHyperlink1">
    <w:name w:val="FollowedHyperlink1"/>
    <w:basedOn w:val="DefaultParagraphFont"/>
    <w:uiPriority w:val="99"/>
    <w:semiHidden/>
    <w:unhideWhenUsed/>
    <w:rsid w:val="009648CD"/>
    <w:rPr>
      <w:color w:val="954F72"/>
      <w:u w:val="single"/>
    </w:rPr>
  </w:style>
  <w:style w:type="table" w:customStyle="1" w:styleId="TableGridLight1">
    <w:name w:val="Table Grid Light1"/>
    <w:basedOn w:val="TableNormal"/>
    <w:next w:val="TableGridLight"/>
    <w:uiPriority w:val="40"/>
    <w:rsid w:val="009648CD"/>
    <w:pPr>
      <w:spacing w:after="0" w:line="240" w:lineRule="auto"/>
    </w:pPr>
    <w:rPr>
      <w:rFonts w:ascii="Trebuchet MS" w:hAnsi="Trebuchet MS" w:cs="Times New Roman"/>
      <w:sz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9648CD"/>
    <w:pPr>
      <w:spacing w:after="0" w:line="240" w:lineRule="auto"/>
    </w:pPr>
    <w:rPr>
      <w:rFonts w:ascii="Trebuchet MS" w:hAnsi="Trebuchet MS" w:cs="Times New Roman"/>
      <w:sz w:val="28"/>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next w:val="PlainTable3"/>
    <w:uiPriority w:val="43"/>
    <w:rsid w:val="009648CD"/>
    <w:pPr>
      <w:spacing w:after="0" w:line="240" w:lineRule="auto"/>
    </w:pPr>
    <w:rPr>
      <w:rFonts w:ascii="Trebuchet MS" w:hAnsi="Trebuchet MS" w:cs="Times New Roman"/>
      <w:sz w:val="28"/>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DefaultParagraphFont"/>
    <w:rsid w:val="009648CD"/>
  </w:style>
  <w:style w:type="character" w:customStyle="1" w:styleId="Heading4Char1">
    <w:name w:val="Heading 4 Char1"/>
    <w:basedOn w:val="DefaultParagraphFont"/>
    <w:uiPriority w:val="9"/>
    <w:semiHidden/>
    <w:rsid w:val="009648CD"/>
    <w:rPr>
      <w:rFonts w:asciiTheme="majorHAnsi" w:eastAsiaTheme="majorEastAsia" w:hAnsiTheme="majorHAnsi" w:cstheme="majorBidi"/>
      <w:i/>
      <w:iCs/>
      <w:color w:val="2F5496" w:themeColor="accent1" w:themeShade="BF"/>
    </w:rPr>
  </w:style>
  <w:style w:type="table" w:styleId="GridTable1Light">
    <w:name w:val="Grid Table 1 Light"/>
    <w:basedOn w:val="TableNormal"/>
    <w:uiPriority w:val="46"/>
    <w:rsid w:val="009648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648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9648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648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9648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9648C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9648C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9648CD"/>
    <w:rPr>
      <w:color w:val="954F72" w:themeColor="followedHyperlink"/>
      <w:u w:val="single"/>
    </w:rPr>
  </w:style>
  <w:style w:type="table" w:styleId="TableGridLight">
    <w:name w:val="Grid Table Light"/>
    <w:basedOn w:val="TableNormal"/>
    <w:uiPriority w:val="40"/>
    <w:rsid w:val="009648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648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648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4">
    <w:name w:val="Plain Table 24"/>
    <w:basedOn w:val="TableNormal"/>
    <w:next w:val="PlainTable2"/>
    <w:uiPriority w:val="42"/>
    <w:rsid w:val="009648C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
    <w:uiPriority w:val="42"/>
    <w:rsid w:val="009648C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6">
    <w:name w:val="Plain Table 26"/>
    <w:basedOn w:val="TableNormal"/>
    <w:next w:val="PlainTable2"/>
    <w:uiPriority w:val="42"/>
    <w:rsid w:val="009648C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7">
    <w:name w:val="Plain Table 27"/>
    <w:basedOn w:val="TableNormal"/>
    <w:next w:val="PlainTable2"/>
    <w:uiPriority w:val="42"/>
    <w:rsid w:val="009648CD"/>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harks/en/document/draft-programme-work-2023-2025"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www.cms.int/sharks/en/document/draft-programme-work-2023-2025"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cms_cop12_doc.14.2_annex5-report-secretariat%27s-posts_e.pdf"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s://www.cms.int/sharks/en/document/report-implementation-budget-triennium-2019-2021" TargetMode="Externa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Catherine Brueckner</cp:lastModifiedBy>
  <cp:revision>5</cp:revision>
  <dcterms:created xsi:type="dcterms:W3CDTF">2023-01-03T10:00:00Z</dcterms:created>
  <dcterms:modified xsi:type="dcterms:W3CDTF">2023-01-05T09:12:00Z</dcterms:modified>
</cp:coreProperties>
</file>