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401"/>
        <w:tblW w:w="9552" w:type="dxa"/>
        <w:tblLayout w:type="fixed"/>
        <w:tblCellMar>
          <w:top w:w="198" w:type="dxa"/>
        </w:tblCellMar>
        <w:tblLook w:val="0000" w:firstRow="0" w:lastRow="0" w:firstColumn="0" w:lastColumn="0" w:noHBand="0" w:noVBand="0"/>
      </w:tblPr>
      <w:tblGrid>
        <w:gridCol w:w="1219"/>
        <w:gridCol w:w="4649"/>
        <w:gridCol w:w="3684"/>
      </w:tblGrid>
      <w:tr w:rsidR="00F9613E" w:rsidRPr="00403D1B" w14:paraId="40891A20" w14:textId="77777777" w:rsidTr="003879FB">
        <w:trPr>
          <w:trHeight w:val="636"/>
        </w:trPr>
        <w:tc>
          <w:tcPr>
            <w:tcW w:w="9552" w:type="dxa"/>
            <w:gridSpan w:val="3"/>
            <w:tcBorders>
              <w:top w:val="nil"/>
              <w:left w:val="nil"/>
              <w:bottom w:val="single" w:sz="12" w:space="0" w:color="auto"/>
              <w:right w:val="nil"/>
            </w:tcBorders>
            <w:tcMar>
              <w:top w:w="85" w:type="dxa"/>
              <w:left w:w="108" w:type="dxa"/>
              <w:bottom w:w="0" w:type="dxa"/>
              <w:right w:w="108" w:type="dxa"/>
            </w:tcMar>
          </w:tcPr>
          <w:p w14:paraId="151422D6" w14:textId="5F975083" w:rsidR="00F9613E" w:rsidRPr="00403D1B" w:rsidRDefault="00185FA6" w:rsidP="00185FA6">
            <w:pPr>
              <w:tabs>
                <w:tab w:val="left" w:pos="-1057"/>
                <w:tab w:val="left" w:pos="-720"/>
                <w:tab w:val="left" w:pos="0"/>
                <w:tab w:val="left" w:pos="5373"/>
              </w:tabs>
              <w:rPr>
                <w:rFonts w:cs="Arial"/>
                <w:sz w:val="22"/>
                <w:szCs w:val="22"/>
                <w:lang w:val="en-GB"/>
              </w:rPr>
            </w:pPr>
            <w:r>
              <w:rPr>
                <w:rFonts w:cs="Arial"/>
                <w:sz w:val="22"/>
                <w:szCs w:val="22"/>
                <w:lang w:val="en-GB"/>
              </w:rPr>
              <w:tab/>
            </w:r>
          </w:p>
        </w:tc>
      </w:tr>
      <w:tr w:rsidR="00F9613E" w:rsidRPr="006D78D8" w14:paraId="553A2319" w14:textId="77777777" w:rsidTr="003879FB">
        <w:trPr>
          <w:trHeight w:val="1344"/>
        </w:trPr>
        <w:tc>
          <w:tcPr>
            <w:tcW w:w="1219" w:type="dxa"/>
            <w:tcBorders>
              <w:top w:val="single" w:sz="12" w:space="0" w:color="auto"/>
              <w:left w:val="nil"/>
              <w:bottom w:val="single" w:sz="12" w:space="0" w:color="auto"/>
              <w:right w:val="nil"/>
            </w:tcBorders>
            <w:tcMar>
              <w:top w:w="85" w:type="dxa"/>
              <w:left w:w="108" w:type="dxa"/>
              <w:bottom w:w="0" w:type="dxa"/>
              <w:right w:w="108" w:type="dxa"/>
            </w:tcMar>
          </w:tcPr>
          <w:p w14:paraId="66BC01CF" w14:textId="07E6AAC8" w:rsidR="00F9613E" w:rsidRPr="006D78D8" w:rsidRDefault="00345DA0" w:rsidP="0085720D">
            <w:pPr>
              <w:rPr>
                <w:rFonts w:cs="Arial"/>
                <w:sz w:val="22"/>
                <w:szCs w:val="22"/>
                <w:lang w:val="en-GB"/>
              </w:rPr>
            </w:pPr>
            <w:r w:rsidRPr="006D78D8">
              <w:rPr>
                <w:rFonts w:cs="Arial"/>
                <w:noProof/>
                <w:sz w:val="22"/>
                <w:szCs w:val="22"/>
              </w:rPr>
              <w:drawing>
                <wp:anchor distT="0" distB="0" distL="114300" distR="114300" simplePos="0" relativeHeight="251659264" behindDoc="0" locked="0" layoutInCell="1" allowOverlap="1" wp14:anchorId="0AEB13CD" wp14:editId="2B538E7A">
                  <wp:simplePos x="0" y="0"/>
                  <wp:positionH relativeFrom="column">
                    <wp:posOffset>-11430</wp:posOffset>
                  </wp:positionH>
                  <wp:positionV relativeFrom="paragraph">
                    <wp:posOffset>-34925</wp:posOffset>
                  </wp:positionV>
                  <wp:extent cx="970827" cy="829190"/>
                  <wp:effectExtent l="0" t="0" r="1270" b="9525"/>
                  <wp:wrapNone/>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l="17097" t="4031" r="6290" b="3818"/>
                          <a:stretch>
                            <a:fillRect/>
                          </a:stretch>
                        </pic:blipFill>
                        <pic:spPr bwMode="auto">
                          <a:xfrm>
                            <a:off x="0" y="0"/>
                            <a:ext cx="980210" cy="83720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9E4747" w14:textId="77777777" w:rsidR="00F9613E" w:rsidRPr="006D78D8" w:rsidRDefault="00F9613E" w:rsidP="0085720D">
            <w:pPr>
              <w:rPr>
                <w:rFonts w:cs="Arial"/>
                <w:sz w:val="22"/>
                <w:szCs w:val="22"/>
              </w:rPr>
            </w:pPr>
          </w:p>
        </w:tc>
        <w:tc>
          <w:tcPr>
            <w:tcW w:w="4649" w:type="dxa"/>
            <w:tcBorders>
              <w:top w:val="single" w:sz="12" w:space="0" w:color="auto"/>
              <w:left w:val="nil"/>
              <w:bottom w:val="single" w:sz="12" w:space="0" w:color="auto"/>
              <w:right w:val="nil"/>
            </w:tcBorders>
            <w:tcMar>
              <w:top w:w="85" w:type="dxa"/>
              <w:left w:w="108" w:type="dxa"/>
              <w:bottom w:w="0" w:type="dxa"/>
              <w:right w:w="108" w:type="dxa"/>
            </w:tcMar>
          </w:tcPr>
          <w:p w14:paraId="6C93CDA3" w14:textId="77777777" w:rsidR="00C26EE2" w:rsidRPr="006D78D8" w:rsidRDefault="00C26EE2" w:rsidP="00345DA0">
            <w:pPr>
              <w:pStyle w:val="Heading2"/>
              <w:pBdr>
                <w:top w:val="none" w:sz="0" w:space="0" w:color="auto"/>
                <w:left w:val="none" w:sz="0" w:space="0" w:color="auto"/>
                <w:bottom w:val="none" w:sz="0" w:space="0" w:color="auto"/>
                <w:right w:val="none" w:sz="0" w:space="0" w:color="auto"/>
              </w:pBdr>
              <w:spacing w:before="40"/>
              <w:ind w:left="366" w:right="-418"/>
              <w:rPr>
                <w:rFonts w:cs="Arial"/>
                <w:bCs w:val="0"/>
                <w:sz w:val="10"/>
                <w:szCs w:val="10"/>
              </w:rPr>
            </w:pPr>
          </w:p>
          <w:p w14:paraId="2DB808C9" w14:textId="77777777" w:rsidR="001E7B23" w:rsidRDefault="00F9613E" w:rsidP="00345DA0">
            <w:pPr>
              <w:pStyle w:val="Heading2"/>
              <w:pBdr>
                <w:top w:val="none" w:sz="0" w:space="0" w:color="auto"/>
                <w:left w:val="none" w:sz="0" w:space="0" w:color="auto"/>
                <w:bottom w:val="none" w:sz="0" w:space="0" w:color="auto"/>
                <w:right w:val="none" w:sz="0" w:space="0" w:color="auto"/>
              </w:pBdr>
              <w:spacing w:before="40"/>
              <w:ind w:left="366" w:right="-418"/>
              <w:rPr>
                <w:rFonts w:cs="Arial"/>
                <w:bCs w:val="0"/>
                <w:sz w:val="22"/>
                <w:szCs w:val="22"/>
              </w:rPr>
            </w:pPr>
            <w:r w:rsidRPr="006D78D8">
              <w:rPr>
                <w:rFonts w:cs="Arial"/>
                <w:bCs w:val="0"/>
                <w:sz w:val="22"/>
                <w:szCs w:val="22"/>
              </w:rPr>
              <w:t xml:space="preserve">MEMORANDUM OF UNDERSTANDING </w:t>
            </w:r>
          </w:p>
          <w:p w14:paraId="11BEBA9D" w14:textId="77777777" w:rsidR="001E7B23" w:rsidRDefault="00F9613E" w:rsidP="00345DA0">
            <w:pPr>
              <w:pStyle w:val="Heading2"/>
              <w:pBdr>
                <w:top w:val="none" w:sz="0" w:space="0" w:color="auto"/>
                <w:left w:val="none" w:sz="0" w:space="0" w:color="auto"/>
                <w:bottom w:val="none" w:sz="0" w:space="0" w:color="auto"/>
                <w:right w:val="none" w:sz="0" w:space="0" w:color="auto"/>
              </w:pBdr>
              <w:spacing w:before="40"/>
              <w:ind w:left="366" w:right="-418"/>
              <w:rPr>
                <w:rFonts w:cs="Arial"/>
                <w:bCs w:val="0"/>
                <w:sz w:val="22"/>
                <w:szCs w:val="22"/>
              </w:rPr>
            </w:pPr>
            <w:r w:rsidRPr="006D78D8">
              <w:rPr>
                <w:rFonts w:cs="Arial"/>
                <w:bCs w:val="0"/>
                <w:sz w:val="22"/>
                <w:szCs w:val="22"/>
              </w:rPr>
              <w:t xml:space="preserve">ON THE CONSERVATION OF </w:t>
            </w:r>
          </w:p>
          <w:p w14:paraId="7C1D1E52" w14:textId="0835C477" w:rsidR="00F9613E" w:rsidRPr="006D78D8" w:rsidRDefault="00F9613E" w:rsidP="00345DA0">
            <w:pPr>
              <w:pStyle w:val="Heading2"/>
              <w:pBdr>
                <w:top w:val="none" w:sz="0" w:space="0" w:color="auto"/>
                <w:left w:val="none" w:sz="0" w:space="0" w:color="auto"/>
                <w:bottom w:val="none" w:sz="0" w:space="0" w:color="auto"/>
                <w:right w:val="none" w:sz="0" w:space="0" w:color="auto"/>
              </w:pBdr>
              <w:spacing w:before="40"/>
              <w:ind w:left="366" w:right="-418"/>
              <w:rPr>
                <w:rFonts w:cs="Arial"/>
                <w:bCs w:val="0"/>
                <w:sz w:val="22"/>
                <w:szCs w:val="22"/>
              </w:rPr>
            </w:pPr>
            <w:r w:rsidRPr="006D78D8">
              <w:rPr>
                <w:rFonts w:cs="Arial"/>
                <w:bCs w:val="0"/>
                <w:sz w:val="22"/>
                <w:szCs w:val="22"/>
              </w:rPr>
              <w:t xml:space="preserve">MIGRATORY SHARKS </w:t>
            </w:r>
          </w:p>
        </w:tc>
        <w:tc>
          <w:tcPr>
            <w:tcW w:w="3682" w:type="dxa"/>
            <w:tcBorders>
              <w:top w:val="single" w:sz="12" w:space="0" w:color="auto"/>
              <w:left w:val="nil"/>
              <w:bottom w:val="single" w:sz="12" w:space="0" w:color="auto"/>
              <w:right w:val="nil"/>
            </w:tcBorders>
            <w:tcMar>
              <w:top w:w="85" w:type="dxa"/>
              <w:left w:w="108" w:type="dxa"/>
              <w:bottom w:w="0" w:type="dxa"/>
              <w:right w:w="108" w:type="dxa"/>
            </w:tcMar>
          </w:tcPr>
          <w:p w14:paraId="53829412" w14:textId="77777777" w:rsidR="00C26EE2" w:rsidRPr="006D78D8" w:rsidRDefault="00C26EE2" w:rsidP="00B62559">
            <w:pPr>
              <w:tabs>
                <w:tab w:val="left" w:pos="5040"/>
                <w:tab w:val="left" w:pos="5760"/>
                <w:tab w:val="left" w:pos="6008"/>
                <w:tab w:val="left" w:pos="6480"/>
                <w:tab w:val="left" w:pos="7200"/>
                <w:tab w:val="left" w:pos="7920"/>
                <w:tab w:val="left" w:pos="8640"/>
              </w:tabs>
              <w:spacing w:before="40" w:after="40"/>
              <w:ind w:left="-14"/>
              <w:rPr>
                <w:rFonts w:cs="Arial"/>
                <w:sz w:val="10"/>
                <w:szCs w:val="10"/>
                <w:lang w:val="en-GB"/>
              </w:rPr>
            </w:pPr>
          </w:p>
          <w:p w14:paraId="09298A5D" w14:textId="2267A545" w:rsidR="00F9613E" w:rsidRPr="006D78D8" w:rsidRDefault="00F9613E" w:rsidP="00B62559">
            <w:pPr>
              <w:tabs>
                <w:tab w:val="left" w:pos="5040"/>
                <w:tab w:val="left" w:pos="5760"/>
                <w:tab w:val="left" w:pos="6008"/>
                <w:tab w:val="left" w:pos="6480"/>
                <w:tab w:val="left" w:pos="7200"/>
                <w:tab w:val="left" w:pos="7920"/>
                <w:tab w:val="left" w:pos="8640"/>
              </w:tabs>
              <w:spacing w:before="40" w:after="40"/>
              <w:ind w:left="-14"/>
              <w:rPr>
                <w:rFonts w:cs="Arial"/>
                <w:sz w:val="22"/>
                <w:szCs w:val="22"/>
                <w:lang w:val="en-GB"/>
              </w:rPr>
            </w:pPr>
            <w:r w:rsidRPr="006D78D8">
              <w:rPr>
                <w:rFonts w:cs="Arial"/>
                <w:sz w:val="22"/>
                <w:szCs w:val="22"/>
                <w:lang w:val="en-GB"/>
              </w:rPr>
              <w:t>CMS/</w:t>
            </w:r>
            <w:r w:rsidR="003F0802" w:rsidRPr="006D78D8">
              <w:rPr>
                <w:rFonts w:cs="Arial"/>
                <w:sz w:val="22"/>
                <w:szCs w:val="22"/>
                <w:lang w:val="en-GB"/>
              </w:rPr>
              <w:t>Sharks</w:t>
            </w:r>
            <w:r w:rsidR="00B62559" w:rsidRPr="006D78D8">
              <w:rPr>
                <w:rFonts w:cs="Arial"/>
                <w:sz w:val="22"/>
                <w:szCs w:val="22"/>
                <w:lang w:val="en-GB"/>
              </w:rPr>
              <w:t>/MOS</w:t>
            </w:r>
            <w:r w:rsidR="00477456" w:rsidRPr="006D78D8">
              <w:rPr>
                <w:rFonts w:cs="Arial"/>
                <w:sz w:val="22"/>
                <w:szCs w:val="22"/>
                <w:lang w:val="en-GB"/>
              </w:rPr>
              <w:t>4</w:t>
            </w:r>
            <w:r w:rsidRPr="006D78D8">
              <w:rPr>
                <w:rFonts w:cs="Arial"/>
                <w:sz w:val="22"/>
                <w:szCs w:val="22"/>
                <w:lang w:val="en-GB"/>
              </w:rPr>
              <w:t>/Doc.</w:t>
            </w:r>
            <w:r w:rsidR="00C333D4" w:rsidRPr="006D78D8">
              <w:rPr>
                <w:rFonts w:cs="Arial"/>
                <w:sz w:val="22"/>
                <w:szCs w:val="22"/>
                <w:lang w:val="en-GB"/>
              </w:rPr>
              <w:t>12.1</w:t>
            </w:r>
          </w:p>
          <w:p w14:paraId="19ADD5F9" w14:textId="1D1C6BDB" w:rsidR="00F9613E" w:rsidRPr="006D78D8" w:rsidRDefault="00F250C4" w:rsidP="009E2F56">
            <w:pPr>
              <w:tabs>
                <w:tab w:val="left" w:pos="5040"/>
                <w:tab w:val="left" w:pos="5760"/>
                <w:tab w:val="left" w:pos="6008"/>
                <w:tab w:val="left" w:pos="6480"/>
                <w:tab w:val="left" w:pos="7200"/>
                <w:tab w:val="left" w:pos="7920"/>
                <w:tab w:val="left" w:pos="8640"/>
              </w:tabs>
              <w:spacing w:before="40" w:after="40"/>
              <w:rPr>
                <w:rFonts w:cs="Arial"/>
                <w:sz w:val="22"/>
                <w:szCs w:val="22"/>
                <w:lang w:val="en-GB"/>
              </w:rPr>
            </w:pPr>
            <w:r w:rsidRPr="006D78D8">
              <w:rPr>
                <w:rFonts w:cs="Arial"/>
                <w:sz w:val="22"/>
                <w:szCs w:val="22"/>
                <w:lang w:val="en-GB"/>
              </w:rPr>
              <w:t>3</w:t>
            </w:r>
            <w:r w:rsidR="00C333D4" w:rsidRPr="006D78D8">
              <w:rPr>
                <w:rFonts w:cs="Arial"/>
                <w:sz w:val="22"/>
                <w:szCs w:val="22"/>
                <w:lang w:val="en-GB"/>
              </w:rPr>
              <w:t xml:space="preserve"> </w:t>
            </w:r>
            <w:r w:rsidR="00287A84" w:rsidRPr="006D78D8">
              <w:rPr>
                <w:rFonts w:cs="Arial"/>
                <w:sz w:val="22"/>
                <w:szCs w:val="22"/>
                <w:lang w:val="en-GB"/>
              </w:rPr>
              <w:t>January</w:t>
            </w:r>
            <w:r w:rsidR="009E2F56" w:rsidRPr="006D78D8">
              <w:rPr>
                <w:rFonts w:cs="Arial"/>
                <w:sz w:val="22"/>
                <w:szCs w:val="22"/>
                <w:lang w:val="en-GB"/>
              </w:rPr>
              <w:t xml:space="preserve"> </w:t>
            </w:r>
            <w:r w:rsidR="0070753C" w:rsidRPr="006D78D8">
              <w:rPr>
                <w:rFonts w:cs="Arial"/>
                <w:sz w:val="22"/>
                <w:szCs w:val="22"/>
                <w:lang w:val="en-GB"/>
              </w:rPr>
              <w:t>20</w:t>
            </w:r>
            <w:r w:rsidR="00477456" w:rsidRPr="006D78D8">
              <w:rPr>
                <w:rFonts w:cs="Arial"/>
                <w:sz w:val="22"/>
                <w:szCs w:val="22"/>
                <w:lang w:val="en-GB"/>
              </w:rPr>
              <w:t>2</w:t>
            </w:r>
            <w:r w:rsidR="00287A84" w:rsidRPr="006D78D8">
              <w:rPr>
                <w:rFonts w:cs="Arial"/>
                <w:sz w:val="22"/>
                <w:szCs w:val="22"/>
                <w:lang w:val="en-GB"/>
              </w:rPr>
              <w:t>3</w:t>
            </w:r>
          </w:p>
          <w:p w14:paraId="3CF6702C" w14:textId="77777777" w:rsidR="00F9613E" w:rsidRPr="006D78D8" w:rsidRDefault="00F9613E" w:rsidP="0085031C">
            <w:pPr>
              <w:spacing w:before="40" w:after="40"/>
              <w:ind w:left="-14"/>
              <w:rPr>
                <w:rFonts w:cs="Arial"/>
                <w:sz w:val="22"/>
                <w:szCs w:val="22"/>
                <w:lang w:val="en-GB"/>
              </w:rPr>
            </w:pPr>
            <w:r w:rsidRPr="006D78D8">
              <w:rPr>
                <w:rFonts w:cs="Arial"/>
                <w:sz w:val="22"/>
                <w:szCs w:val="22"/>
                <w:lang w:val="en-GB"/>
              </w:rPr>
              <w:t>Original: English</w:t>
            </w:r>
          </w:p>
        </w:tc>
      </w:tr>
    </w:tbl>
    <w:p w14:paraId="32614B20" w14:textId="1E9AE965" w:rsidR="00F9613E" w:rsidRPr="006D78D8" w:rsidRDefault="00BC73DD" w:rsidP="00EB3014">
      <w:pPr>
        <w:pStyle w:val="Heading2"/>
        <w:keepNext w:val="0"/>
        <w:rPr>
          <w:rFonts w:cs="Arial"/>
          <w:b w:val="0"/>
          <w:sz w:val="22"/>
          <w:szCs w:val="22"/>
          <w:lang w:val="en-GB"/>
        </w:rPr>
      </w:pPr>
      <w:r w:rsidRPr="006D78D8">
        <w:rPr>
          <w:rFonts w:cs="Arial"/>
          <w:b w:val="0"/>
          <w:sz w:val="22"/>
          <w:szCs w:val="22"/>
          <w:lang w:val="en-GB"/>
        </w:rPr>
        <w:t>4</w:t>
      </w:r>
      <w:r w:rsidRPr="006D78D8">
        <w:rPr>
          <w:rFonts w:cs="Arial"/>
          <w:b w:val="0"/>
          <w:sz w:val="22"/>
          <w:szCs w:val="22"/>
          <w:vertAlign w:val="superscript"/>
          <w:lang w:val="en-GB"/>
        </w:rPr>
        <w:t>th</w:t>
      </w:r>
      <w:r w:rsidRPr="006D78D8">
        <w:rPr>
          <w:rFonts w:cs="Arial"/>
          <w:b w:val="0"/>
          <w:sz w:val="22"/>
          <w:szCs w:val="22"/>
          <w:lang w:val="en-GB"/>
        </w:rPr>
        <w:t xml:space="preserve"> </w:t>
      </w:r>
      <w:r w:rsidR="00587950" w:rsidRPr="006D78D8">
        <w:rPr>
          <w:rFonts w:cs="Arial"/>
          <w:b w:val="0"/>
          <w:sz w:val="22"/>
          <w:szCs w:val="22"/>
          <w:lang w:val="en-GB"/>
        </w:rPr>
        <w:t>Meeting of the Signatories (Sharks MOS</w:t>
      </w:r>
      <w:r w:rsidR="006621A1" w:rsidRPr="006D78D8">
        <w:rPr>
          <w:rFonts w:cs="Arial"/>
          <w:b w:val="0"/>
          <w:sz w:val="22"/>
          <w:szCs w:val="22"/>
          <w:lang w:val="en-GB"/>
        </w:rPr>
        <w:t>4</w:t>
      </w:r>
      <w:r w:rsidR="00587950" w:rsidRPr="006D78D8">
        <w:rPr>
          <w:rFonts w:cs="Arial"/>
          <w:b w:val="0"/>
          <w:sz w:val="22"/>
          <w:szCs w:val="22"/>
          <w:lang w:val="en-GB"/>
        </w:rPr>
        <w:t>)</w:t>
      </w:r>
    </w:p>
    <w:p w14:paraId="598BEAAF" w14:textId="556038BA" w:rsidR="00F9613E" w:rsidRPr="006D78D8" w:rsidRDefault="00477456" w:rsidP="00EB3014">
      <w:pPr>
        <w:pStyle w:val="Heading2"/>
        <w:keepNext w:val="0"/>
        <w:rPr>
          <w:rFonts w:cs="Arial"/>
          <w:b w:val="0"/>
          <w:bCs w:val="0"/>
          <w:sz w:val="22"/>
          <w:szCs w:val="22"/>
        </w:rPr>
      </w:pPr>
      <w:r w:rsidRPr="006D78D8">
        <w:rPr>
          <w:rFonts w:cs="Arial"/>
          <w:b w:val="0"/>
          <w:sz w:val="22"/>
          <w:szCs w:val="22"/>
        </w:rPr>
        <w:t>Bonn</w:t>
      </w:r>
      <w:r w:rsidR="00F9613E" w:rsidRPr="006D78D8">
        <w:rPr>
          <w:rFonts w:cs="Arial"/>
          <w:b w:val="0"/>
          <w:sz w:val="22"/>
          <w:szCs w:val="22"/>
        </w:rPr>
        <w:t>,</w:t>
      </w:r>
      <w:r w:rsidR="00587950" w:rsidRPr="006D78D8">
        <w:rPr>
          <w:rFonts w:cs="Arial"/>
          <w:b w:val="0"/>
          <w:sz w:val="22"/>
          <w:szCs w:val="22"/>
        </w:rPr>
        <w:t xml:space="preserve"> </w:t>
      </w:r>
      <w:r w:rsidRPr="006D78D8">
        <w:rPr>
          <w:rFonts w:cs="Arial"/>
          <w:b w:val="0"/>
          <w:sz w:val="22"/>
          <w:szCs w:val="22"/>
        </w:rPr>
        <w:t>28 February</w:t>
      </w:r>
      <w:r w:rsidR="00587950" w:rsidRPr="006D78D8">
        <w:rPr>
          <w:rFonts w:cs="Arial"/>
          <w:b w:val="0"/>
          <w:sz w:val="22"/>
          <w:szCs w:val="22"/>
        </w:rPr>
        <w:t xml:space="preserve"> – </w:t>
      </w:r>
      <w:r w:rsidRPr="006D78D8">
        <w:rPr>
          <w:rFonts w:cs="Arial"/>
          <w:b w:val="0"/>
          <w:sz w:val="22"/>
          <w:szCs w:val="22"/>
        </w:rPr>
        <w:t>2 March</w:t>
      </w:r>
      <w:r w:rsidR="00587950" w:rsidRPr="006D78D8">
        <w:rPr>
          <w:rFonts w:cs="Arial"/>
          <w:b w:val="0"/>
          <w:sz w:val="22"/>
          <w:szCs w:val="22"/>
        </w:rPr>
        <w:t xml:space="preserve"> 20</w:t>
      </w:r>
      <w:r w:rsidRPr="006D78D8">
        <w:rPr>
          <w:rFonts w:cs="Arial"/>
          <w:b w:val="0"/>
          <w:sz w:val="22"/>
          <w:szCs w:val="22"/>
        </w:rPr>
        <w:t>23</w:t>
      </w:r>
    </w:p>
    <w:p w14:paraId="67B7102B" w14:textId="6CA957DA" w:rsidR="00F9613E" w:rsidRPr="006D78D8" w:rsidRDefault="00F9613E" w:rsidP="00EB3014">
      <w:pPr>
        <w:rPr>
          <w:rFonts w:cs="Arial"/>
          <w:iCs/>
          <w:sz w:val="22"/>
          <w:szCs w:val="22"/>
        </w:rPr>
      </w:pPr>
      <w:r w:rsidRPr="006D78D8">
        <w:rPr>
          <w:rFonts w:cs="Arial"/>
          <w:iCs/>
          <w:sz w:val="22"/>
          <w:szCs w:val="22"/>
        </w:rPr>
        <w:t xml:space="preserve">Agenda Item </w:t>
      </w:r>
      <w:r w:rsidR="00C333D4" w:rsidRPr="006D78D8">
        <w:rPr>
          <w:rFonts w:cs="Arial"/>
          <w:iCs/>
          <w:sz w:val="22"/>
          <w:szCs w:val="22"/>
        </w:rPr>
        <w:t>12</w:t>
      </w:r>
    </w:p>
    <w:p w14:paraId="74F41E3B" w14:textId="23C96D54" w:rsidR="00F9613E" w:rsidRPr="006D78D8" w:rsidRDefault="00F9613E">
      <w:pPr>
        <w:rPr>
          <w:rFonts w:cs="Arial"/>
          <w:sz w:val="22"/>
          <w:szCs w:val="22"/>
        </w:rPr>
      </w:pPr>
    </w:p>
    <w:p w14:paraId="5766FC99" w14:textId="77777777" w:rsidR="006859CC" w:rsidRPr="006D78D8" w:rsidRDefault="006859CC">
      <w:pPr>
        <w:rPr>
          <w:rFonts w:cs="Arial"/>
          <w:sz w:val="22"/>
          <w:szCs w:val="22"/>
        </w:rPr>
      </w:pPr>
    </w:p>
    <w:p w14:paraId="58B92C20" w14:textId="73808B76" w:rsidR="00C333D4" w:rsidRPr="006D78D8" w:rsidRDefault="006859CC" w:rsidP="00F15644">
      <w:pPr>
        <w:spacing w:after="120"/>
        <w:jc w:val="center"/>
        <w:rPr>
          <w:rFonts w:cs="Arial"/>
          <w:b/>
          <w:bCs/>
          <w:sz w:val="22"/>
          <w:szCs w:val="22"/>
          <w:lang w:val="en-GB"/>
        </w:rPr>
      </w:pPr>
      <w:r w:rsidRPr="006D78D8">
        <w:rPr>
          <w:rFonts w:cs="Arial"/>
          <w:b/>
          <w:bCs/>
          <w:sz w:val="22"/>
          <w:szCs w:val="22"/>
          <w:lang w:val="en-GB"/>
        </w:rPr>
        <w:t>DRAFT PROGRAMME OF WORK (2023-2025)</w:t>
      </w:r>
    </w:p>
    <w:p w14:paraId="52DE9E8A" w14:textId="77777777" w:rsidR="00C333D4" w:rsidRPr="006D78D8" w:rsidRDefault="00C333D4" w:rsidP="00C333D4">
      <w:pPr>
        <w:jc w:val="center"/>
        <w:rPr>
          <w:rFonts w:cs="Arial"/>
          <w:bCs/>
          <w:i/>
          <w:sz w:val="22"/>
          <w:szCs w:val="22"/>
        </w:rPr>
      </w:pPr>
      <w:r w:rsidRPr="006D78D8">
        <w:rPr>
          <w:rFonts w:cs="Arial"/>
          <w:bCs/>
          <w:i/>
          <w:sz w:val="22"/>
          <w:szCs w:val="22"/>
        </w:rPr>
        <w:t>(Prepared by the Secretariat)</w:t>
      </w:r>
    </w:p>
    <w:p w14:paraId="417508F2" w14:textId="77777777" w:rsidR="00C333D4" w:rsidRPr="006D78D8" w:rsidRDefault="00C333D4" w:rsidP="00C333D4">
      <w:pPr>
        <w:jc w:val="center"/>
        <w:rPr>
          <w:rFonts w:cs="Arial"/>
          <w:bCs/>
          <w:i/>
          <w:sz w:val="22"/>
          <w:szCs w:val="22"/>
        </w:rPr>
      </w:pPr>
    </w:p>
    <w:p w14:paraId="61CAF00D" w14:textId="77777777" w:rsidR="006859CC" w:rsidRPr="006D78D8" w:rsidRDefault="006859CC" w:rsidP="00C333D4">
      <w:pPr>
        <w:pStyle w:val="ColorfulList-Accent11"/>
        <w:rPr>
          <w:rFonts w:ascii="Arial" w:hAnsi="Arial" w:cs="Arial"/>
          <w:sz w:val="22"/>
          <w:szCs w:val="22"/>
        </w:rPr>
      </w:pPr>
    </w:p>
    <w:p w14:paraId="0B202305" w14:textId="57CAACB0" w:rsidR="00C333D4" w:rsidRPr="006D78D8" w:rsidRDefault="009D771A" w:rsidP="008157DE">
      <w:pPr>
        <w:pStyle w:val="ColorfulList-Accent11"/>
        <w:widowControl/>
        <w:numPr>
          <w:ilvl w:val="0"/>
          <w:numId w:val="13"/>
        </w:numPr>
        <w:tabs>
          <w:tab w:val="left" w:pos="0"/>
          <w:tab w:val="left" w:pos="540"/>
        </w:tabs>
        <w:autoSpaceDE/>
        <w:autoSpaceDN/>
        <w:adjustRightInd/>
        <w:ind w:left="540" w:hanging="540"/>
        <w:jc w:val="both"/>
        <w:rPr>
          <w:rFonts w:ascii="Arial" w:hAnsi="Arial" w:cs="Arial"/>
          <w:sz w:val="22"/>
          <w:szCs w:val="22"/>
        </w:rPr>
      </w:pPr>
      <w:r w:rsidRPr="006D78D8">
        <w:rPr>
          <w:rFonts w:ascii="Arial" w:hAnsi="Arial" w:cs="Arial"/>
          <w:sz w:val="22"/>
          <w:szCs w:val="22"/>
        </w:rPr>
        <w:t xml:space="preserve">The </w:t>
      </w:r>
      <w:r w:rsidR="00C333D4" w:rsidRPr="006D78D8">
        <w:rPr>
          <w:rFonts w:ascii="Arial" w:hAnsi="Arial" w:cs="Arial"/>
          <w:sz w:val="22"/>
          <w:szCs w:val="22"/>
          <w:u w:val="single"/>
        </w:rPr>
        <w:t>Annex</w:t>
      </w:r>
      <w:r w:rsidR="00C333D4" w:rsidRPr="006D78D8">
        <w:rPr>
          <w:rFonts w:ascii="Arial" w:hAnsi="Arial" w:cs="Arial"/>
          <w:sz w:val="22"/>
          <w:szCs w:val="22"/>
        </w:rPr>
        <w:t xml:space="preserve"> contains a draft </w:t>
      </w:r>
      <w:proofErr w:type="spellStart"/>
      <w:r w:rsidR="00C333D4" w:rsidRPr="006D78D8">
        <w:rPr>
          <w:rFonts w:ascii="Arial" w:hAnsi="Arial" w:cs="Arial"/>
          <w:sz w:val="22"/>
          <w:szCs w:val="22"/>
        </w:rPr>
        <w:t>Programme</w:t>
      </w:r>
      <w:proofErr w:type="spellEnd"/>
      <w:r w:rsidR="00C333D4" w:rsidRPr="006D78D8">
        <w:rPr>
          <w:rFonts w:ascii="Arial" w:hAnsi="Arial" w:cs="Arial"/>
          <w:sz w:val="22"/>
          <w:szCs w:val="22"/>
        </w:rPr>
        <w:t xml:space="preserve"> of Work (POW), that lists activities </w:t>
      </w:r>
      <w:r w:rsidR="002857DB" w:rsidRPr="006D78D8">
        <w:rPr>
          <w:rFonts w:ascii="Arial" w:hAnsi="Arial" w:cs="Arial"/>
          <w:sz w:val="22"/>
          <w:szCs w:val="22"/>
        </w:rPr>
        <w:t>that</w:t>
      </w:r>
      <w:r w:rsidR="00C333D4" w:rsidRPr="006D78D8">
        <w:rPr>
          <w:rFonts w:ascii="Arial" w:hAnsi="Arial" w:cs="Arial"/>
          <w:sz w:val="22"/>
          <w:szCs w:val="22"/>
        </w:rPr>
        <w:t xml:space="preserve"> </w:t>
      </w:r>
      <w:r w:rsidR="00041B48" w:rsidRPr="006D78D8">
        <w:rPr>
          <w:rFonts w:ascii="Arial" w:hAnsi="Arial" w:cs="Arial"/>
          <w:sz w:val="22"/>
          <w:szCs w:val="22"/>
        </w:rPr>
        <w:t xml:space="preserve">the Secretariat suggests </w:t>
      </w:r>
      <w:proofErr w:type="gramStart"/>
      <w:r w:rsidR="0076565B" w:rsidRPr="006D78D8">
        <w:rPr>
          <w:rFonts w:ascii="Arial" w:hAnsi="Arial" w:cs="Arial"/>
          <w:sz w:val="22"/>
          <w:szCs w:val="22"/>
        </w:rPr>
        <w:t xml:space="preserve">to </w:t>
      </w:r>
      <w:r w:rsidR="00185FA6" w:rsidRPr="006D78D8">
        <w:rPr>
          <w:rFonts w:ascii="Arial" w:hAnsi="Arial" w:cs="Arial"/>
          <w:sz w:val="22"/>
          <w:szCs w:val="22"/>
        </w:rPr>
        <w:t>be</w:t>
      </w:r>
      <w:proofErr w:type="gramEnd"/>
      <w:r w:rsidR="00C333D4" w:rsidRPr="006D78D8">
        <w:rPr>
          <w:rFonts w:ascii="Arial" w:hAnsi="Arial" w:cs="Arial"/>
          <w:sz w:val="22"/>
          <w:szCs w:val="22"/>
        </w:rPr>
        <w:t xml:space="preserve"> undertaken within the next triennium </w:t>
      </w:r>
      <w:r w:rsidR="006859CC" w:rsidRPr="006D78D8">
        <w:rPr>
          <w:rFonts w:ascii="Arial" w:hAnsi="Arial" w:cs="Arial"/>
          <w:sz w:val="22"/>
          <w:szCs w:val="22"/>
        </w:rPr>
        <w:t>(</w:t>
      </w:r>
      <w:r w:rsidR="00C333D4" w:rsidRPr="006D78D8">
        <w:rPr>
          <w:rFonts w:ascii="Arial" w:hAnsi="Arial" w:cs="Arial"/>
          <w:sz w:val="22"/>
          <w:szCs w:val="22"/>
        </w:rPr>
        <w:t>2023-2025</w:t>
      </w:r>
      <w:r w:rsidR="006859CC" w:rsidRPr="006D78D8">
        <w:rPr>
          <w:rFonts w:ascii="Arial" w:hAnsi="Arial" w:cs="Arial"/>
          <w:sz w:val="22"/>
          <w:szCs w:val="22"/>
        </w:rPr>
        <w:t>)</w:t>
      </w:r>
      <w:r w:rsidR="00C333D4" w:rsidRPr="006D78D8">
        <w:rPr>
          <w:rFonts w:ascii="Arial" w:hAnsi="Arial" w:cs="Arial"/>
          <w:sz w:val="22"/>
          <w:szCs w:val="22"/>
        </w:rPr>
        <w:t>. The POW is aimed at guiding Signatories, the Advisory Committee (AC), the Conservation Working Group (CWG), Cooperating Partners</w:t>
      </w:r>
      <w:r w:rsidR="00FF6B3D" w:rsidRPr="006D78D8">
        <w:rPr>
          <w:rFonts w:ascii="Arial" w:hAnsi="Arial" w:cs="Arial"/>
          <w:sz w:val="22"/>
          <w:szCs w:val="22"/>
        </w:rPr>
        <w:t>,</w:t>
      </w:r>
      <w:r w:rsidR="00C333D4" w:rsidRPr="006D78D8">
        <w:rPr>
          <w:rFonts w:ascii="Arial" w:hAnsi="Arial" w:cs="Arial"/>
          <w:sz w:val="22"/>
          <w:szCs w:val="22"/>
        </w:rPr>
        <w:t xml:space="preserve"> and the Secretariat</w:t>
      </w:r>
      <w:r w:rsidR="006859CC" w:rsidRPr="006D78D8">
        <w:rPr>
          <w:rFonts w:ascii="Arial" w:hAnsi="Arial" w:cs="Arial"/>
          <w:sz w:val="22"/>
          <w:szCs w:val="22"/>
        </w:rPr>
        <w:t>.</w:t>
      </w:r>
    </w:p>
    <w:p w14:paraId="3A2626B9" w14:textId="77777777" w:rsidR="00902336" w:rsidRPr="006D78D8" w:rsidRDefault="00902336" w:rsidP="00902336">
      <w:pPr>
        <w:pStyle w:val="ColorfulList-Accent11"/>
        <w:widowControl/>
        <w:tabs>
          <w:tab w:val="left" w:pos="0"/>
          <w:tab w:val="left" w:pos="540"/>
        </w:tabs>
        <w:autoSpaceDE/>
        <w:autoSpaceDN/>
        <w:adjustRightInd/>
        <w:ind w:left="540"/>
        <w:jc w:val="both"/>
        <w:rPr>
          <w:rFonts w:ascii="Arial" w:hAnsi="Arial" w:cs="Arial"/>
          <w:sz w:val="22"/>
          <w:szCs w:val="22"/>
        </w:rPr>
      </w:pPr>
    </w:p>
    <w:p w14:paraId="6E676B99" w14:textId="6EBF7BAD" w:rsidR="002818B0" w:rsidRPr="006D78D8" w:rsidRDefault="009A06D4" w:rsidP="008157DE">
      <w:pPr>
        <w:pStyle w:val="ColorfulList-Accent11"/>
        <w:widowControl/>
        <w:numPr>
          <w:ilvl w:val="0"/>
          <w:numId w:val="13"/>
        </w:numPr>
        <w:tabs>
          <w:tab w:val="left" w:pos="0"/>
          <w:tab w:val="left" w:pos="540"/>
        </w:tabs>
        <w:autoSpaceDE/>
        <w:autoSpaceDN/>
        <w:adjustRightInd/>
        <w:ind w:left="540" w:hanging="540"/>
        <w:jc w:val="both"/>
        <w:rPr>
          <w:rFonts w:ascii="Arial" w:hAnsi="Arial" w:cs="Arial"/>
          <w:sz w:val="22"/>
          <w:szCs w:val="22"/>
        </w:rPr>
      </w:pPr>
      <w:r w:rsidRPr="006D78D8">
        <w:rPr>
          <w:rFonts w:ascii="Arial" w:hAnsi="Arial" w:cs="Arial"/>
          <w:sz w:val="22"/>
          <w:szCs w:val="22"/>
        </w:rPr>
        <w:t xml:space="preserve">This document marks a </w:t>
      </w:r>
      <w:r w:rsidR="00C06CC8" w:rsidRPr="006D78D8">
        <w:rPr>
          <w:rFonts w:ascii="Arial" w:hAnsi="Arial" w:cs="Arial"/>
          <w:sz w:val="22"/>
          <w:szCs w:val="22"/>
        </w:rPr>
        <w:t xml:space="preserve">significant </w:t>
      </w:r>
      <w:r w:rsidRPr="006D78D8">
        <w:rPr>
          <w:rFonts w:ascii="Arial" w:hAnsi="Arial" w:cs="Arial"/>
          <w:sz w:val="22"/>
          <w:szCs w:val="22"/>
        </w:rPr>
        <w:t>depart</w:t>
      </w:r>
      <w:r w:rsidR="00C06CC8" w:rsidRPr="006D78D8">
        <w:rPr>
          <w:rFonts w:ascii="Arial" w:hAnsi="Arial" w:cs="Arial"/>
          <w:sz w:val="22"/>
          <w:szCs w:val="22"/>
        </w:rPr>
        <w:t>ure</w:t>
      </w:r>
      <w:r w:rsidRPr="006D78D8">
        <w:rPr>
          <w:rFonts w:ascii="Arial" w:hAnsi="Arial" w:cs="Arial"/>
          <w:sz w:val="22"/>
          <w:szCs w:val="22"/>
        </w:rPr>
        <w:t xml:space="preserve"> from the previous POW</w:t>
      </w:r>
      <w:r w:rsidR="00C06CC8" w:rsidRPr="006D78D8">
        <w:rPr>
          <w:rFonts w:ascii="Arial" w:hAnsi="Arial" w:cs="Arial"/>
          <w:sz w:val="22"/>
          <w:szCs w:val="22"/>
        </w:rPr>
        <w:t xml:space="preserve"> (2019-2022)</w:t>
      </w:r>
      <w:r w:rsidR="00700567" w:rsidRPr="006D78D8">
        <w:rPr>
          <w:rFonts w:ascii="Arial" w:hAnsi="Arial" w:cs="Arial"/>
          <w:sz w:val="22"/>
          <w:szCs w:val="22"/>
        </w:rPr>
        <w:t>, as it has been prepared in a quite different way</w:t>
      </w:r>
      <w:r w:rsidR="00287A84" w:rsidRPr="006D78D8">
        <w:rPr>
          <w:rFonts w:ascii="Arial" w:hAnsi="Arial" w:cs="Arial"/>
          <w:sz w:val="22"/>
          <w:szCs w:val="22"/>
        </w:rPr>
        <w:t>:</w:t>
      </w:r>
    </w:p>
    <w:p w14:paraId="42F88D4A" w14:textId="77777777" w:rsidR="00287A84" w:rsidRPr="006D78D8" w:rsidRDefault="00287A84" w:rsidP="00287A84">
      <w:pPr>
        <w:pStyle w:val="ColorfulList-Accent11"/>
        <w:widowControl/>
        <w:tabs>
          <w:tab w:val="left" w:pos="0"/>
          <w:tab w:val="left" w:pos="540"/>
        </w:tabs>
        <w:autoSpaceDE/>
        <w:autoSpaceDN/>
        <w:adjustRightInd/>
        <w:ind w:left="540"/>
        <w:jc w:val="both"/>
        <w:rPr>
          <w:rFonts w:ascii="Arial" w:hAnsi="Arial" w:cs="Arial"/>
          <w:sz w:val="22"/>
          <w:szCs w:val="22"/>
        </w:rPr>
      </w:pPr>
    </w:p>
    <w:p w14:paraId="3086CE58" w14:textId="7F0D2A3A" w:rsidR="00510B36" w:rsidRPr="006D78D8" w:rsidRDefault="00287A84" w:rsidP="00185FA6">
      <w:pPr>
        <w:pStyle w:val="ColorfulList-Accent11"/>
        <w:widowControl/>
        <w:numPr>
          <w:ilvl w:val="0"/>
          <w:numId w:val="31"/>
        </w:numPr>
        <w:tabs>
          <w:tab w:val="left" w:pos="0"/>
          <w:tab w:val="left" w:pos="540"/>
        </w:tabs>
        <w:autoSpaceDE/>
        <w:autoSpaceDN/>
        <w:adjustRightInd/>
        <w:jc w:val="both"/>
        <w:rPr>
          <w:rFonts w:ascii="Arial" w:hAnsi="Arial" w:cs="Arial"/>
          <w:sz w:val="22"/>
          <w:szCs w:val="22"/>
        </w:rPr>
      </w:pPr>
      <w:r w:rsidRPr="006D78D8">
        <w:rPr>
          <w:rFonts w:ascii="Arial" w:hAnsi="Arial" w:cs="Arial"/>
          <w:sz w:val="22"/>
          <w:szCs w:val="22"/>
        </w:rPr>
        <w:t>I</w:t>
      </w:r>
      <w:r w:rsidR="002818B0" w:rsidRPr="006D78D8">
        <w:rPr>
          <w:rFonts w:ascii="Arial" w:hAnsi="Arial" w:cs="Arial"/>
          <w:sz w:val="22"/>
          <w:szCs w:val="22"/>
        </w:rPr>
        <w:t xml:space="preserve">t is divided into </w:t>
      </w:r>
      <w:r w:rsidR="00510B36" w:rsidRPr="006D78D8">
        <w:rPr>
          <w:rFonts w:ascii="Arial" w:hAnsi="Arial" w:cs="Arial"/>
          <w:sz w:val="22"/>
          <w:szCs w:val="22"/>
        </w:rPr>
        <w:t xml:space="preserve">two sections: </w:t>
      </w:r>
      <w:r w:rsidR="002857DB" w:rsidRPr="006D78D8">
        <w:rPr>
          <w:rFonts w:ascii="Arial" w:hAnsi="Arial" w:cs="Arial"/>
          <w:sz w:val="22"/>
          <w:szCs w:val="22"/>
        </w:rPr>
        <w:t xml:space="preserve">(1) </w:t>
      </w:r>
      <w:r w:rsidR="002818B0" w:rsidRPr="006D78D8">
        <w:rPr>
          <w:rFonts w:ascii="Arial" w:hAnsi="Arial" w:cs="Arial"/>
          <w:sz w:val="22"/>
          <w:szCs w:val="22"/>
        </w:rPr>
        <w:t>core</w:t>
      </w:r>
      <w:r w:rsidR="002857DB" w:rsidRPr="006D78D8">
        <w:rPr>
          <w:rFonts w:ascii="Arial" w:hAnsi="Arial" w:cs="Arial"/>
          <w:sz w:val="22"/>
          <w:szCs w:val="22"/>
        </w:rPr>
        <w:t xml:space="preserve"> </w:t>
      </w:r>
      <w:r w:rsidR="002818B0" w:rsidRPr="006D78D8">
        <w:rPr>
          <w:rFonts w:ascii="Arial" w:hAnsi="Arial" w:cs="Arial"/>
          <w:sz w:val="22"/>
          <w:szCs w:val="22"/>
        </w:rPr>
        <w:t>tasks</w:t>
      </w:r>
      <w:r w:rsidR="002857DB" w:rsidRPr="006D78D8">
        <w:rPr>
          <w:rFonts w:ascii="Arial" w:hAnsi="Arial" w:cs="Arial"/>
          <w:sz w:val="22"/>
          <w:szCs w:val="22"/>
        </w:rPr>
        <w:t xml:space="preserve"> of the Secretariat and the AC and (2) </w:t>
      </w:r>
      <w:r w:rsidR="00510B36" w:rsidRPr="006D78D8">
        <w:rPr>
          <w:rFonts w:ascii="Arial" w:hAnsi="Arial" w:cs="Arial"/>
          <w:sz w:val="22"/>
          <w:szCs w:val="22"/>
        </w:rPr>
        <w:t>conservation activities to be funded by extra</w:t>
      </w:r>
      <w:r w:rsidR="00BA2D20" w:rsidRPr="006D78D8">
        <w:rPr>
          <w:rFonts w:ascii="Arial" w:hAnsi="Arial" w:cs="Arial"/>
          <w:sz w:val="22"/>
          <w:szCs w:val="22"/>
        </w:rPr>
        <w:t>-</w:t>
      </w:r>
      <w:r w:rsidR="00510B36" w:rsidRPr="006D78D8">
        <w:rPr>
          <w:rFonts w:ascii="Arial" w:hAnsi="Arial" w:cs="Arial"/>
          <w:sz w:val="22"/>
          <w:szCs w:val="22"/>
        </w:rPr>
        <w:t>budgetary resources</w:t>
      </w:r>
      <w:r w:rsidR="00FF6B3D" w:rsidRPr="006D78D8">
        <w:rPr>
          <w:rFonts w:ascii="Arial" w:hAnsi="Arial" w:cs="Arial"/>
          <w:sz w:val="22"/>
          <w:szCs w:val="22"/>
        </w:rPr>
        <w:t>.</w:t>
      </w:r>
      <w:r w:rsidR="00510B36" w:rsidRPr="006D78D8">
        <w:rPr>
          <w:rFonts w:ascii="Arial" w:hAnsi="Arial" w:cs="Arial"/>
          <w:sz w:val="22"/>
          <w:szCs w:val="22"/>
        </w:rPr>
        <w:t xml:space="preserve"> </w:t>
      </w:r>
    </w:p>
    <w:p w14:paraId="0107D507" w14:textId="77777777" w:rsidR="00287A84" w:rsidRPr="006D78D8" w:rsidRDefault="00287A84" w:rsidP="00287A84">
      <w:pPr>
        <w:pStyle w:val="ColorfulList-Accent11"/>
        <w:widowControl/>
        <w:tabs>
          <w:tab w:val="left" w:pos="0"/>
          <w:tab w:val="left" w:pos="540"/>
        </w:tabs>
        <w:autoSpaceDE/>
        <w:autoSpaceDN/>
        <w:adjustRightInd/>
        <w:ind w:left="900"/>
        <w:jc w:val="both"/>
        <w:rPr>
          <w:rFonts w:ascii="Arial" w:hAnsi="Arial" w:cs="Arial"/>
          <w:sz w:val="22"/>
          <w:szCs w:val="22"/>
        </w:rPr>
      </w:pPr>
    </w:p>
    <w:p w14:paraId="1415FAE9" w14:textId="0D0C6C67" w:rsidR="00BE7EBD" w:rsidRPr="006D78D8" w:rsidRDefault="00287A84" w:rsidP="00185FA6">
      <w:pPr>
        <w:pStyle w:val="ColorfulList-Accent11"/>
        <w:widowControl/>
        <w:numPr>
          <w:ilvl w:val="0"/>
          <w:numId w:val="31"/>
        </w:numPr>
        <w:tabs>
          <w:tab w:val="left" w:pos="0"/>
          <w:tab w:val="left" w:pos="540"/>
        </w:tabs>
        <w:autoSpaceDE/>
        <w:autoSpaceDN/>
        <w:adjustRightInd/>
        <w:jc w:val="both"/>
        <w:rPr>
          <w:rFonts w:ascii="Arial" w:hAnsi="Arial" w:cs="Arial"/>
          <w:sz w:val="22"/>
          <w:szCs w:val="22"/>
        </w:rPr>
      </w:pPr>
      <w:r w:rsidRPr="006D78D8">
        <w:rPr>
          <w:rFonts w:ascii="Arial" w:hAnsi="Arial" w:cs="Arial"/>
          <w:sz w:val="22"/>
          <w:szCs w:val="22"/>
        </w:rPr>
        <w:t>T</w:t>
      </w:r>
      <w:r w:rsidR="009278E0" w:rsidRPr="006D78D8">
        <w:rPr>
          <w:rFonts w:ascii="Arial" w:hAnsi="Arial" w:cs="Arial"/>
          <w:sz w:val="22"/>
          <w:szCs w:val="22"/>
        </w:rPr>
        <w:t xml:space="preserve">he total amount of staff time available per staff member has been calculated for the triennium and the amount of time required for each </w:t>
      </w:r>
      <w:r w:rsidR="00CA4CBD" w:rsidRPr="006D78D8">
        <w:rPr>
          <w:rFonts w:ascii="Arial" w:hAnsi="Arial" w:cs="Arial"/>
          <w:sz w:val="22"/>
          <w:szCs w:val="22"/>
        </w:rPr>
        <w:t>activity</w:t>
      </w:r>
      <w:r w:rsidR="009278E0" w:rsidRPr="006D78D8">
        <w:rPr>
          <w:rFonts w:ascii="Arial" w:hAnsi="Arial" w:cs="Arial"/>
          <w:sz w:val="22"/>
          <w:szCs w:val="22"/>
        </w:rPr>
        <w:t xml:space="preserve"> has been estimated</w:t>
      </w:r>
      <w:r w:rsidR="00863040" w:rsidRPr="006D78D8">
        <w:rPr>
          <w:rFonts w:ascii="Arial" w:hAnsi="Arial" w:cs="Arial"/>
          <w:sz w:val="22"/>
          <w:szCs w:val="22"/>
        </w:rPr>
        <w:t xml:space="preserve">. </w:t>
      </w:r>
      <w:r w:rsidR="009278E0" w:rsidRPr="006D78D8">
        <w:rPr>
          <w:rFonts w:ascii="Arial" w:hAnsi="Arial" w:cs="Arial"/>
          <w:sz w:val="22"/>
          <w:szCs w:val="22"/>
        </w:rPr>
        <w:t xml:space="preserve">This allows for a calculation of the </w:t>
      </w:r>
      <w:r w:rsidR="00322181" w:rsidRPr="006D78D8">
        <w:rPr>
          <w:rFonts w:ascii="Arial" w:hAnsi="Arial" w:cs="Arial"/>
          <w:sz w:val="22"/>
          <w:szCs w:val="22"/>
        </w:rPr>
        <w:t xml:space="preserve">staffing required to implement the activities agreed by </w:t>
      </w:r>
      <w:r w:rsidR="002857DB" w:rsidRPr="006D78D8">
        <w:rPr>
          <w:rFonts w:ascii="Arial" w:hAnsi="Arial" w:cs="Arial"/>
          <w:sz w:val="22"/>
          <w:szCs w:val="22"/>
        </w:rPr>
        <w:t xml:space="preserve">the </w:t>
      </w:r>
      <w:r w:rsidR="00322181" w:rsidRPr="006D78D8">
        <w:rPr>
          <w:rFonts w:ascii="Arial" w:hAnsi="Arial" w:cs="Arial"/>
          <w:sz w:val="22"/>
          <w:szCs w:val="22"/>
        </w:rPr>
        <w:t xml:space="preserve">Signatories. </w:t>
      </w:r>
    </w:p>
    <w:p w14:paraId="7BF0A088" w14:textId="77777777" w:rsidR="00287A84" w:rsidRPr="006D78D8" w:rsidRDefault="00287A84" w:rsidP="00287A84">
      <w:pPr>
        <w:pStyle w:val="ColorfulList-Accent11"/>
        <w:widowControl/>
        <w:tabs>
          <w:tab w:val="left" w:pos="0"/>
          <w:tab w:val="left" w:pos="540"/>
        </w:tabs>
        <w:autoSpaceDE/>
        <w:autoSpaceDN/>
        <w:adjustRightInd/>
        <w:ind w:left="0"/>
        <w:jc w:val="both"/>
        <w:rPr>
          <w:rFonts w:ascii="Arial" w:hAnsi="Arial" w:cs="Arial"/>
          <w:sz w:val="22"/>
          <w:szCs w:val="22"/>
        </w:rPr>
      </w:pPr>
    </w:p>
    <w:p w14:paraId="183C2BEB" w14:textId="23036E36" w:rsidR="004F5AC3" w:rsidRPr="006D78D8" w:rsidRDefault="00BE7EBD" w:rsidP="00BE7EBD">
      <w:pPr>
        <w:pStyle w:val="ColorfulList-Accent11"/>
        <w:widowControl/>
        <w:tabs>
          <w:tab w:val="left" w:pos="0"/>
          <w:tab w:val="left" w:pos="540"/>
        </w:tabs>
        <w:autoSpaceDE/>
        <w:autoSpaceDN/>
        <w:adjustRightInd/>
        <w:ind w:left="540"/>
        <w:jc w:val="both"/>
        <w:rPr>
          <w:rFonts w:ascii="Arial" w:hAnsi="Arial" w:cs="Arial"/>
          <w:sz w:val="22"/>
          <w:szCs w:val="22"/>
        </w:rPr>
      </w:pPr>
      <w:r w:rsidRPr="006D78D8">
        <w:rPr>
          <w:rFonts w:ascii="Arial" w:hAnsi="Arial" w:cs="Arial"/>
          <w:sz w:val="22"/>
          <w:szCs w:val="22"/>
        </w:rPr>
        <w:t xml:space="preserve">Both new aspects will be explained in detail below.   </w:t>
      </w:r>
      <w:r w:rsidR="00322181" w:rsidRPr="006D78D8">
        <w:rPr>
          <w:rFonts w:ascii="Arial" w:hAnsi="Arial" w:cs="Arial"/>
          <w:sz w:val="22"/>
          <w:szCs w:val="22"/>
        </w:rPr>
        <w:t xml:space="preserve">     </w:t>
      </w:r>
      <w:r w:rsidR="009A06D4" w:rsidRPr="006D78D8">
        <w:rPr>
          <w:rFonts w:ascii="Arial" w:hAnsi="Arial" w:cs="Arial"/>
          <w:sz w:val="22"/>
          <w:szCs w:val="22"/>
        </w:rPr>
        <w:t xml:space="preserve">  </w:t>
      </w:r>
    </w:p>
    <w:p w14:paraId="568D30E2" w14:textId="0199361B" w:rsidR="005649BA" w:rsidRPr="006D78D8" w:rsidRDefault="005649BA" w:rsidP="00BE7EBD">
      <w:pPr>
        <w:pStyle w:val="ColorfulList-Accent11"/>
        <w:widowControl/>
        <w:tabs>
          <w:tab w:val="left" w:pos="0"/>
          <w:tab w:val="left" w:pos="720"/>
        </w:tabs>
        <w:autoSpaceDE/>
        <w:autoSpaceDN/>
        <w:adjustRightInd/>
        <w:ind w:left="0"/>
        <w:jc w:val="both"/>
        <w:rPr>
          <w:rFonts w:ascii="Arial" w:hAnsi="Arial" w:cs="Arial"/>
          <w:sz w:val="22"/>
          <w:szCs w:val="22"/>
        </w:rPr>
      </w:pPr>
    </w:p>
    <w:p w14:paraId="750A888A" w14:textId="5C89D4A7" w:rsidR="009D4C82" w:rsidRPr="006D78D8" w:rsidRDefault="00F62643" w:rsidP="006859CC">
      <w:pPr>
        <w:pStyle w:val="ColorfulList-Accent11"/>
        <w:widowControl/>
        <w:numPr>
          <w:ilvl w:val="0"/>
          <w:numId w:val="13"/>
        </w:numPr>
        <w:tabs>
          <w:tab w:val="left" w:pos="0"/>
          <w:tab w:val="left" w:pos="540"/>
        </w:tabs>
        <w:autoSpaceDE/>
        <w:autoSpaceDN/>
        <w:adjustRightInd/>
        <w:ind w:left="540" w:hanging="540"/>
        <w:jc w:val="both"/>
        <w:rPr>
          <w:rFonts w:ascii="Arial" w:hAnsi="Arial" w:cs="Arial"/>
          <w:sz w:val="22"/>
          <w:szCs w:val="22"/>
        </w:rPr>
      </w:pPr>
      <w:r w:rsidRPr="006D78D8">
        <w:rPr>
          <w:rFonts w:ascii="Arial" w:hAnsi="Arial" w:cs="Arial"/>
          <w:sz w:val="22"/>
          <w:szCs w:val="22"/>
        </w:rPr>
        <w:t>A</w:t>
      </w:r>
      <w:r w:rsidR="006859CC" w:rsidRPr="006D78D8">
        <w:rPr>
          <w:rFonts w:ascii="Arial" w:hAnsi="Arial" w:cs="Arial"/>
          <w:sz w:val="22"/>
          <w:szCs w:val="22"/>
        </w:rPr>
        <w:t xml:space="preserve"> review of the implementation of the </w:t>
      </w:r>
      <w:proofErr w:type="spellStart"/>
      <w:r w:rsidR="006859CC" w:rsidRPr="006D78D8">
        <w:rPr>
          <w:rFonts w:ascii="Arial" w:hAnsi="Arial" w:cs="Arial"/>
          <w:sz w:val="22"/>
          <w:szCs w:val="22"/>
        </w:rPr>
        <w:t>Programme</w:t>
      </w:r>
      <w:proofErr w:type="spellEnd"/>
      <w:r w:rsidR="006859CC" w:rsidRPr="006D78D8">
        <w:rPr>
          <w:rFonts w:ascii="Arial" w:hAnsi="Arial" w:cs="Arial"/>
          <w:sz w:val="22"/>
          <w:szCs w:val="22"/>
        </w:rPr>
        <w:t xml:space="preserve"> of Work for the previous triennium</w:t>
      </w:r>
      <w:r w:rsidR="009D4C82" w:rsidRPr="006D78D8">
        <w:rPr>
          <w:rFonts w:ascii="Arial" w:hAnsi="Arial" w:cs="Arial"/>
          <w:sz w:val="22"/>
          <w:szCs w:val="22"/>
        </w:rPr>
        <w:t xml:space="preserve"> </w:t>
      </w:r>
      <w:r w:rsidR="00287A84" w:rsidRPr="006D78D8">
        <w:rPr>
          <w:rFonts w:ascii="Arial" w:hAnsi="Arial" w:cs="Arial"/>
          <w:sz w:val="22"/>
          <w:szCs w:val="22"/>
        </w:rPr>
        <w:br/>
      </w:r>
      <w:r w:rsidR="009D4C82" w:rsidRPr="006D78D8">
        <w:rPr>
          <w:rFonts w:ascii="Arial" w:hAnsi="Arial" w:cs="Arial"/>
          <w:sz w:val="22"/>
          <w:szCs w:val="22"/>
        </w:rPr>
        <w:t>(2019</w:t>
      </w:r>
      <w:r w:rsidR="00630116" w:rsidRPr="006D78D8">
        <w:rPr>
          <w:rFonts w:ascii="Arial" w:hAnsi="Arial" w:cs="Arial"/>
          <w:sz w:val="22"/>
          <w:szCs w:val="22"/>
        </w:rPr>
        <w:t>-</w:t>
      </w:r>
      <w:r w:rsidR="009D4C82" w:rsidRPr="006D78D8">
        <w:rPr>
          <w:rFonts w:ascii="Arial" w:hAnsi="Arial" w:cs="Arial"/>
          <w:sz w:val="22"/>
          <w:szCs w:val="22"/>
        </w:rPr>
        <w:t>2021) will be</w:t>
      </w:r>
      <w:r w:rsidR="006859CC" w:rsidRPr="006D78D8">
        <w:rPr>
          <w:rFonts w:ascii="Arial" w:hAnsi="Arial" w:cs="Arial"/>
          <w:sz w:val="22"/>
          <w:szCs w:val="22"/>
        </w:rPr>
        <w:t xml:space="preserve"> </w:t>
      </w:r>
      <w:r w:rsidR="009D4C82" w:rsidRPr="006D78D8">
        <w:rPr>
          <w:rFonts w:ascii="Arial" w:hAnsi="Arial" w:cs="Arial"/>
          <w:sz w:val="22"/>
          <w:szCs w:val="22"/>
        </w:rPr>
        <w:t>undertaken after reviewing the National Reports from Signatories outlining activities undertaken during the past triennium.  As such</w:t>
      </w:r>
      <w:r w:rsidR="00E16D8D" w:rsidRPr="006D78D8">
        <w:rPr>
          <w:rFonts w:ascii="Arial" w:hAnsi="Arial" w:cs="Arial"/>
          <w:sz w:val="22"/>
          <w:szCs w:val="22"/>
        </w:rPr>
        <w:t>, since</w:t>
      </w:r>
      <w:r w:rsidR="009D4C82" w:rsidRPr="006D78D8">
        <w:rPr>
          <w:rFonts w:ascii="Arial" w:hAnsi="Arial" w:cs="Arial"/>
          <w:sz w:val="22"/>
          <w:szCs w:val="22"/>
        </w:rPr>
        <w:t xml:space="preserve"> reports are to be submitted by </w:t>
      </w:r>
      <w:r w:rsidR="00185FA6" w:rsidRPr="006D78D8">
        <w:rPr>
          <w:rFonts w:ascii="Arial" w:hAnsi="Arial" w:cs="Arial"/>
          <w:sz w:val="22"/>
          <w:szCs w:val="22"/>
        </w:rPr>
        <w:t>29 January 2023</w:t>
      </w:r>
      <w:r w:rsidR="009D4C82" w:rsidRPr="006D78D8">
        <w:rPr>
          <w:rFonts w:ascii="Arial" w:hAnsi="Arial" w:cs="Arial"/>
          <w:sz w:val="22"/>
          <w:szCs w:val="22"/>
        </w:rPr>
        <w:t xml:space="preserve">, this review will be published in February 2023 as </w:t>
      </w:r>
      <w:hyperlink r:id="rId9" w:history="1">
        <w:r w:rsidR="009D4C82" w:rsidRPr="006D78D8">
          <w:rPr>
            <w:rStyle w:val="Hyperlink"/>
            <w:rFonts w:ascii="Arial" w:hAnsi="Arial" w:cs="Arial"/>
            <w:sz w:val="22"/>
            <w:szCs w:val="22"/>
          </w:rPr>
          <w:t>CMS/Sharks/MOS4/Doc.12.2</w:t>
        </w:r>
      </w:hyperlink>
      <w:r w:rsidR="009D4C82" w:rsidRPr="006D78D8">
        <w:rPr>
          <w:rFonts w:ascii="Arial" w:hAnsi="Arial" w:cs="Arial"/>
          <w:sz w:val="22"/>
          <w:szCs w:val="22"/>
        </w:rPr>
        <w:t xml:space="preserve">.  </w:t>
      </w:r>
    </w:p>
    <w:p w14:paraId="14FAAE49" w14:textId="77777777" w:rsidR="009D4C82" w:rsidRPr="006D78D8" w:rsidRDefault="009D4C82" w:rsidP="0060141A">
      <w:pPr>
        <w:pStyle w:val="ColorfulList-Accent11"/>
        <w:widowControl/>
        <w:tabs>
          <w:tab w:val="left" w:pos="0"/>
          <w:tab w:val="left" w:pos="540"/>
        </w:tabs>
        <w:autoSpaceDE/>
        <w:autoSpaceDN/>
        <w:adjustRightInd/>
        <w:ind w:left="540"/>
        <w:jc w:val="both"/>
        <w:rPr>
          <w:rFonts w:ascii="Arial" w:hAnsi="Arial" w:cs="Arial"/>
          <w:sz w:val="22"/>
          <w:szCs w:val="22"/>
        </w:rPr>
      </w:pPr>
    </w:p>
    <w:p w14:paraId="53597BC7" w14:textId="659F1A8C" w:rsidR="00185FA6" w:rsidRPr="006D78D8" w:rsidRDefault="00287A84" w:rsidP="00185FA6">
      <w:pPr>
        <w:pStyle w:val="ColorfulList-Accent11"/>
        <w:widowControl/>
        <w:numPr>
          <w:ilvl w:val="0"/>
          <w:numId w:val="13"/>
        </w:numPr>
        <w:tabs>
          <w:tab w:val="left" w:pos="0"/>
          <w:tab w:val="left" w:pos="540"/>
        </w:tabs>
        <w:autoSpaceDE/>
        <w:autoSpaceDN/>
        <w:adjustRightInd/>
        <w:ind w:left="540" w:hanging="540"/>
        <w:jc w:val="both"/>
        <w:rPr>
          <w:rFonts w:ascii="Arial" w:hAnsi="Arial" w:cs="Arial"/>
          <w:sz w:val="22"/>
          <w:szCs w:val="22"/>
        </w:rPr>
      </w:pPr>
      <w:r w:rsidRPr="006D78D8">
        <w:rPr>
          <w:rFonts w:ascii="Arial" w:hAnsi="Arial" w:cs="Arial"/>
          <w:sz w:val="22"/>
          <w:szCs w:val="22"/>
        </w:rPr>
        <w:t>Thereafter</w:t>
      </w:r>
      <w:r w:rsidR="009D4C82" w:rsidRPr="006D78D8">
        <w:rPr>
          <w:rFonts w:ascii="Arial" w:hAnsi="Arial" w:cs="Arial"/>
          <w:sz w:val="22"/>
          <w:szCs w:val="22"/>
        </w:rPr>
        <w:t xml:space="preserve">, </w:t>
      </w:r>
      <w:r w:rsidR="006859CC" w:rsidRPr="006D78D8">
        <w:rPr>
          <w:rFonts w:ascii="Arial" w:hAnsi="Arial" w:cs="Arial"/>
          <w:sz w:val="22"/>
          <w:szCs w:val="22"/>
        </w:rPr>
        <w:t xml:space="preserve">the Secretariat will </w:t>
      </w:r>
      <w:r w:rsidR="00185FA6" w:rsidRPr="006D78D8">
        <w:rPr>
          <w:rFonts w:ascii="Arial" w:hAnsi="Arial" w:cs="Arial"/>
          <w:sz w:val="22"/>
          <w:szCs w:val="22"/>
        </w:rPr>
        <w:t>consider whether any of the ongoing or not fully implemented activities from the previous POW need to be carried across</w:t>
      </w:r>
      <w:r w:rsidRPr="006D78D8">
        <w:rPr>
          <w:rFonts w:ascii="Arial" w:hAnsi="Arial" w:cs="Arial"/>
          <w:sz w:val="22"/>
          <w:szCs w:val="22"/>
        </w:rPr>
        <w:t xml:space="preserve"> and whether this document requires revision</w:t>
      </w:r>
      <w:r w:rsidR="00185FA6" w:rsidRPr="006D78D8">
        <w:rPr>
          <w:rFonts w:ascii="Arial" w:hAnsi="Arial" w:cs="Arial"/>
          <w:sz w:val="22"/>
          <w:szCs w:val="22"/>
        </w:rPr>
        <w:t xml:space="preserve"> accordingly</w:t>
      </w:r>
      <w:r w:rsidR="006859CC" w:rsidRPr="006D78D8">
        <w:rPr>
          <w:rFonts w:ascii="Arial" w:hAnsi="Arial" w:cs="Arial"/>
          <w:sz w:val="22"/>
          <w:szCs w:val="22"/>
        </w:rPr>
        <w:t xml:space="preserve">. </w:t>
      </w:r>
      <w:r w:rsidRPr="006D78D8">
        <w:rPr>
          <w:rFonts w:ascii="Arial" w:hAnsi="Arial" w:cs="Arial"/>
          <w:sz w:val="22"/>
          <w:szCs w:val="22"/>
        </w:rPr>
        <w:t xml:space="preserve">Such revision would be published </w:t>
      </w:r>
      <w:r w:rsidR="00185FA6" w:rsidRPr="006D78D8">
        <w:rPr>
          <w:rFonts w:ascii="Arial" w:hAnsi="Arial" w:cs="Arial"/>
          <w:sz w:val="22"/>
          <w:szCs w:val="22"/>
        </w:rPr>
        <w:t>February 2023</w:t>
      </w:r>
      <w:r w:rsidRPr="006D78D8">
        <w:rPr>
          <w:rFonts w:ascii="Arial" w:hAnsi="Arial" w:cs="Arial"/>
          <w:sz w:val="22"/>
          <w:szCs w:val="22"/>
        </w:rPr>
        <w:t xml:space="preserve"> as required</w:t>
      </w:r>
      <w:r w:rsidR="00185FA6" w:rsidRPr="006D78D8">
        <w:rPr>
          <w:rFonts w:ascii="Arial" w:hAnsi="Arial" w:cs="Arial"/>
          <w:sz w:val="22"/>
          <w:szCs w:val="22"/>
        </w:rPr>
        <w:t>.</w:t>
      </w:r>
    </w:p>
    <w:p w14:paraId="30D64A5C" w14:textId="77777777" w:rsidR="000D27ED" w:rsidRPr="006D78D8" w:rsidRDefault="000D27ED" w:rsidP="000D27ED">
      <w:pPr>
        <w:pStyle w:val="ListParagraph"/>
        <w:rPr>
          <w:rFonts w:cs="Arial"/>
          <w:sz w:val="22"/>
          <w:szCs w:val="22"/>
        </w:rPr>
      </w:pPr>
    </w:p>
    <w:p w14:paraId="27EF78F9" w14:textId="40DEC143" w:rsidR="000D27ED" w:rsidRPr="006D78D8" w:rsidRDefault="000D27ED" w:rsidP="000D27ED">
      <w:pPr>
        <w:pStyle w:val="ColorfulList-Accent11"/>
        <w:widowControl/>
        <w:numPr>
          <w:ilvl w:val="0"/>
          <w:numId w:val="13"/>
        </w:numPr>
        <w:tabs>
          <w:tab w:val="left" w:pos="0"/>
          <w:tab w:val="left" w:pos="540"/>
        </w:tabs>
        <w:autoSpaceDE/>
        <w:autoSpaceDN/>
        <w:adjustRightInd/>
        <w:ind w:left="540" w:hanging="540"/>
        <w:jc w:val="both"/>
        <w:rPr>
          <w:rFonts w:ascii="Arial" w:hAnsi="Arial" w:cs="Arial"/>
          <w:sz w:val="22"/>
          <w:szCs w:val="22"/>
        </w:rPr>
      </w:pPr>
      <w:r w:rsidRPr="006D78D8">
        <w:rPr>
          <w:rFonts w:ascii="Arial" w:hAnsi="Arial" w:cs="Arial"/>
          <w:sz w:val="22"/>
          <w:szCs w:val="22"/>
        </w:rPr>
        <w:t>This document should be discussed</w:t>
      </w:r>
      <w:r w:rsidR="00185FA6" w:rsidRPr="006D78D8">
        <w:rPr>
          <w:rFonts w:ascii="Arial" w:hAnsi="Arial" w:cs="Arial"/>
          <w:sz w:val="22"/>
          <w:szCs w:val="22"/>
        </w:rPr>
        <w:t xml:space="preserve"> in the context of </w:t>
      </w:r>
      <w:r w:rsidR="000E678E" w:rsidRPr="006D78D8">
        <w:rPr>
          <w:rFonts w:ascii="Arial" w:hAnsi="Arial" w:cs="Arial"/>
          <w:sz w:val="22"/>
          <w:szCs w:val="22"/>
        </w:rPr>
        <w:t>t</w:t>
      </w:r>
      <w:r w:rsidRPr="006D78D8">
        <w:rPr>
          <w:rFonts w:ascii="Arial" w:hAnsi="Arial" w:cs="Arial"/>
          <w:sz w:val="22"/>
          <w:szCs w:val="22"/>
        </w:rPr>
        <w:t>he proposed budget for the next triennium (</w:t>
      </w:r>
      <w:hyperlink r:id="rId10" w:history="1">
        <w:r w:rsidRPr="006D78D8">
          <w:rPr>
            <w:rStyle w:val="Hyperlink"/>
            <w:rFonts w:ascii="Arial" w:hAnsi="Arial" w:cs="Arial"/>
            <w:sz w:val="22"/>
            <w:szCs w:val="22"/>
          </w:rPr>
          <w:t>CMS/Sharks/MOS4/Doc.14.2</w:t>
        </w:r>
      </w:hyperlink>
      <w:r w:rsidRPr="006D78D8">
        <w:rPr>
          <w:rFonts w:ascii="Arial" w:hAnsi="Arial" w:cs="Arial"/>
          <w:sz w:val="22"/>
          <w:szCs w:val="22"/>
        </w:rPr>
        <w:t>)</w:t>
      </w:r>
      <w:r w:rsidR="000E678E" w:rsidRPr="006D78D8">
        <w:rPr>
          <w:rFonts w:ascii="Arial" w:hAnsi="Arial" w:cs="Arial"/>
          <w:sz w:val="22"/>
          <w:szCs w:val="22"/>
        </w:rPr>
        <w:t xml:space="preserve"> to ensure appropriate staffing levels.</w:t>
      </w:r>
      <w:r w:rsidRPr="006D78D8">
        <w:rPr>
          <w:rFonts w:ascii="Arial" w:hAnsi="Arial" w:cs="Arial"/>
          <w:sz w:val="22"/>
          <w:szCs w:val="22"/>
        </w:rPr>
        <w:t xml:space="preserve"> </w:t>
      </w:r>
    </w:p>
    <w:p w14:paraId="35CDBCF1" w14:textId="77777777" w:rsidR="000D27ED" w:rsidRPr="006D78D8" w:rsidRDefault="000D27ED" w:rsidP="000D27ED">
      <w:pPr>
        <w:pStyle w:val="ColorfulList-Accent11"/>
        <w:widowControl/>
        <w:tabs>
          <w:tab w:val="left" w:pos="0"/>
          <w:tab w:val="left" w:pos="540"/>
        </w:tabs>
        <w:autoSpaceDE/>
        <w:autoSpaceDN/>
        <w:adjustRightInd/>
        <w:ind w:left="540"/>
        <w:jc w:val="both"/>
        <w:rPr>
          <w:rFonts w:ascii="Arial" w:hAnsi="Arial" w:cs="Arial"/>
          <w:sz w:val="22"/>
          <w:szCs w:val="22"/>
        </w:rPr>
      </w:pPr>
    </w:p>
    <w:p w14:paraId="4F3A4264" w14:textId="264881B0" w:rsidR="006859CC" w:rsidRPr="006D78D8" w:rsidRDefault="006859CC" w:rsidP="006859CC">
      <w:pPr>
        <w:pStyle w:val="ColorfulList-Accent11"/>
        <w:widowControl/>
        <w:tabs>
          <w:tab w:val="left" w:pos="0"/>
          <w:tab w:val="left" w:pos="540"/>
        </w:tabs>
        <w:autoSpaceDE/>
        <w:autoSpaceDN/>
        <w:adjustRightInd/>
        <w:ind w:left="0"/>
        <w:jc w:val="both"/>
        <w:rPr>
          <w:rFonts w:ascii="Arial" w:hAnsi="Arial" w:cs="Arial"/>
          <w:b/>
          <w:bCs/>
          <w:sz w:val="22"/>
          <w:szCs w:val="22"/>
        </w:rPr>
      </w:pPr>
      <w:r w:rsidRPr="006D78D8">
        <w:rPr>
          <w:rFonts w:ascii="Arial" w:hAnsi="Arial" w:cs="Arial"/>
          <w:b/>
          <w:bCs/>
          <w:sz w:val="22"/>
          <w:szCs w:val="22"/>
        </w:rPr>
        <w:t>Distinction between core task</w:t>
      </w:r>
      <w:r w:rsidR="004771BA" w:rsidRPr="006D78D8">
        <w:rPr>
          <w:rFonts w:ascii="Arial" w:hAnsi="Arial" w:cs="Arial"/>
          <w:b/>
          <w:bCs/>
          <w:sz w:val="22"/>
          <w:szCs w:val="22"/>
        </w:rPr>
        <w:t>s</w:t>
      </w:r>
      <w:r w:rsidRPr="006D78D8">
        <w:rPr>
          <w:rFonts w:ascii="Arial" w:hAnsi="Arial" w:cs="Arial"/>
          <w:b/>
          <w:bCs/>
          <w:sz w:val="22"/>
          <w:szCs w:val="22"/>
        </w:rPr>
        <w:t xml:space="preserve"> and extra-budgetary conservation activities</w:t>
      </w:r>
    </w:p>
    <w:p w14:paraId="2E62C0E9" w14:textId="610F31A9" w:rsidR="006859CC" w:rsidRPr="006D78D8" w:rsidRDefault="006859CC" w:rsidP="006859CC">
      <w:pPr>
        <w:pStyle w:val="ColorfulList-Accent11"/>
        <w:widowControl/>
        <w:tabs>
          <w:tab w:val="left" w:pos="0"/>
          <w:tab w:val="left" w:pos="540"/>
        </w:tabs>
        <w:autoSpaceDE/>
        <w:autoSpaceDN/>
        <w:adjustRightInd/>
        <w:ind w:left="540"/>
        <w:jc w:val="both"/>
        <w:rPr>
          <w:rFonts w:ascii="Arial" w:hAnsi="Arial" w:cs="Arial"/>
          <w:sz w:val="22"/>
          <w:szCs w:val="22"/>
        </w:rPr>
      </w:pPr>
    </w:p>
    <w:p w14:paraId="21BED34D" w14:textId="77777777" w:rsidR="00C53E23" w:rsidRPr="006D78D8" w:rsidRDefault="00C53E23" w:rsidP="00C53E23">
      <w:pPr>
        <w:pStyle w:val="ColorfulList-Accent11"/>
        <w:widowControl/>
        <w:numPr>
          <w:ilvl w:val="0"/>
          <w:numId w:val="13"/>
        </w:numPr>
        <w:tabs>
          <w:tab w:val="left" w:pos="0"/>
          <w:tab w:val="left" w:pos="540"/>
        </w:tabs>
        <w:autoSpaceDE/>
        <w:autoSpaceDN/>
        <w:adjustRightInd/>
        <w:ind w:left="540" w:hanging="540"/>
        <w:jc w:val="both"/>
        <w:rPr>
          <w:rFonts w:ascii="Arial" w:hAnsi="Arial" w:cs="Arial"/>
          <w:sz w:val="22"/>
          <w:szCs w:val="22"/>
        </w:rPr>
      </w:pPr>
      <w:r w:rsidRPr="006D78D8">
        <w:rPr>
          <w:rFonts w:ascii="Arial" w:hAnsi="Arial" w:cs="Arial"/>
          <w:sz w:val="22"/>
          <w:szCs w:val="22"/>
        </w:rPr>
        <w:t>The Secretariat has included the following activities in the draft POW (2023-2025):</w:t>
      </w:r>
    </w:p>
    <w:p w14:paraId="30BCFCF4" w14:textId="77777777" w:rsidR="00C53E23" w:rsidRPr="006D78D8" w:rsidRDefault="00C53E23" w:rsidP="00C53E23">
      <w:pPr>
        <w:pStyle w:val="ListParagraph"/>
        <w:rPr>
          <w:rFonts w:cs="Arial"/>
          <w:sz w:val="22"/>
          <w:szCs w:val="22"/>
        </w:rPr>
      </w:pPr>
    </w:p>
    <w:p w14:paraId="5D40D728" w14:textId="67AD91DF" w:rsidR="00C53E23" w:rsidRPr="006D78D8" w:rsidRDefault="00C96DF2" w:rsidP="00C96DF2">
      <w:pPr>
        <w:pStyle w:val="ColorfulList-Accent11"/>
        <w:widowControl/>
        <w:tabs>
          <w:tab w:val="left" w:pos="0"/>
          <w:tab w:val="left" w:pos="540"/>
        </w:tabs>
        <w:autoSpaceDE/>
        <w:autoSpaceDN/>
        <w:adjustRightInd/>
        <w:ind w:left="0"/>
        <w:jc w:val="both"/>
        <w:rPr>
          <w:rFonts w:ascii="Arial" w:hAnsi="Arial" w:cs="Arial"/>
          <w:b/>
          <w:bCs/>
          <w:sz w:val="22"/>
          <w:szCs w:val="22"/>
        </w:rPr>
      </w:pPr>
      <w:r w:rsidRPr="006D78D8">
        <w:rPr>
          <w:rFonts w:ascii="Arial" w:hAnsi="Arial" w:cs="Arial"/>
          <w:b/>
          <w:bCs/>
          <w:sz w:val="22"/>
          <w:szCs w:val="22"/>
        </w:rPr>
        <w:tab/>
      </w:r>
      <w:r w:rsidR="00C53E23" w:rsidRPr="006D78D8">
        <w:rPr>
          <w:rFonts w:ascii="Arial" w:hAnsi="Arial" w:cs="Arial"/>
          <w:b/>
          <w:bCs/>
          <w:sz w:val="22"/>
          <w:szCs w:val="22"/>
        </w:rPr>
        <w:t>Section 1: Core tasks of the Secretariat and the Advisory Committee</w:t>
      </w:r>
    </w:p>
    <w:p w14:paraId="1B8B146B" w14:textId="72A47453" w:rsidR="00C53E23" w:rsidRPr="006D78D8" w:rsidRDefault="00C53E23" w:rsidP="00C96DF2">
      <w:pPr>
        <w:pStyle w:val="ColorfulList-Accent11"/>
        <w:widowControl/>
        <w:numPr>
          <w:ilvl w:val="1"/>
          <w:numId w:val="21"/>
        </w:numPr>
        <w:tabs>
          <w:tab w:val="left" w:pos="0"/>
          <w:tab w:val="left" w:pos="720"/>
        </w:tabs>
        <w:autoSpaceDE/>
        <w:autoSpaceDN/>
        <w:adjustRightInd/>
        <w:ind w:left="1080" w:hanging="540"/>
        <w:jc w:val="both"/>
        <w:rPr>
          <w:rFonts w:ascii="Arial" w:hAnsi="Arial" w:cs="Arial"/>
          <w:sz w:val="22"/>
          <w:szCs w:val="22"/>
        </w:rPr>
      </w:pPr>
      <w:r w:rsidRPr="006D78D8">
        <w:rPr>
          <w:rFonts w:ascii="Arial" w:hAnsi="Arial" w:cs="Arial"/>
          <w:sz w:val="22"/>
          <w:szCs w:val="22"/>
        </w:rPr>
        <w:t>Core, mandated tasks of the Secretariat as per its Terms of Reference (TOR</w:t>
      </w:r>
      <w:proofErr w:type="gramStart"/>
      <w:r w:rsidRPr="006D78D8">
        <w:rPr>
          <w:rFonts w:ascii="Arial" w:hAnsi="Arial" w:cs="Arial"/>
          <w:sz w:val="22"/>
          <w:szCs w:val="22"/>
        </w:rPr>
        <w:t>);</w:t>
      </w:r>
      <w:proofErr w:type="gramEnd"/>
    </w:p>
    <w:p w14:paraId="419AFC27" w14:textId="77777777" w:rsidR="00C53E23" w:rsidRPr="006D78D8" w:rsidRDefault="00C53E23" w:rsidP="00C96DF2">
      <w:pPr>
        <w:pStyle w:val="ColorfulList-Accent11"/>
        <w:widowControl/>
        <w:numPr>
          <w:ilvl w:val="1"/>
          <w:numId w:val="21"/>
        </w:numPr>
        <w:tabs>
          <w:tab w:val="left" w:pos="0"/>
          <w:tab w:val="left" w:pos="720"/>
        </w:tabs>
        <w:autoSpaceDE/>
        <w:autoSpaceDN/>
        <w:adjustRightInd/>
        <w:ind w:left="1080" w:hanging="540"/>
        <w:jc w:val="both"/>
        <w:rPr>
          <w:rFonts w:ascii="Arial" w:hAnsi="Arial" w:cs="Arial"/>
          <w:sz w:val="22"/>
          <w:szCs w:val="22"/>
        </w:rPr>
      </w:pPr>
      <w:r w:rsidRPr="006D78D8">
        <w:rPr>
          <w:rFonts w:ascii="Arial" w:hAnsi="Arial" w:cs="Arial"/>
          <w:sz w:val="22"/>
          <w:szCs w:val="22"/>
        </w:rPr>
        <w:t>Core tasks of the AC, with support from the CWG, as per their TOR.</w:t>
      </w:r>
    </w:p>
    <w:p w14:paraId="71C82F3E" w14:textId="77777777" w:rsidR="00C53E23" w:rsidRPr="006D78D8" w:rsidRDefault="00C53E23" w:rsidP="00C53E23">
      <w:pPr>
        <w:pStyle w:val="ColorfulList-Accent11"/>
        <w:widowControl/>
        <w:tabs>
          <w:tab w:val="left" w:pos="0"/>
          <w:tab w:val="left" w:pos="720"/>
        </w:tabs>
        <w:autoSpaceDE/>
        <w:autoSpaceDN/>
        <w:adjustRightInd/>
        <w:ind w:left="1440"/>
        <w:jc w:val="both"/>
        <w:rPr>
          <w:rFonts w:ascii="Arial" w:hAnsi="Arial" w:cs="Arial"/>
          <w:sz w:val="22"/>
          <w:szCs w:val="22"/>
        </w:rPr>
      </w:pPr>
    </w:p>
    <w:p w14:paraId="27C95DE1" w14:textId="117F8416" w:rsidR="00C53E23" w:rsidRPr="006D78D8" w:rsidRDefault="00C96DF2" w:rsidP="00C96DF2">
      <w:pPr>
        <w:pStyle w:val="ColorfulList-Accent11"/>
        <w:widowControl/>
        <w:tabs>
          <w:tab w:val="left" w:pos="0"/>
          <w:tab w:val="left" w:pos="540"/>
        </w:tabs>
        <w:autoSpaceDE/>
        <w:autoSpaceDN/>
        <w:adjustRightInd/>
        <w:ind w:left="0"/>
        <w:jc w:val="both"/>
        <w:rPr>
          <w:rFonts w:ascii="Arial" w:hAnsi="Arial" w:cs="Arial"/>
          <w:b/>
          <w:bCs/>
          <w:sz w:val="22"/>
          <w:szCs w:val="22"/>
        </w:rPr>
      </w:pPr>
      <w:r w:rsidRPr="006D78D8">
        <w:rPr>
          <w:rFonts w:ascii="Arial" w:hAnsi="Arial" w:cs="Arial"/>
          <w:b/>
          <w:bCs/>
          <w:sz w:val="22"/>
          <w:szCs w:val="22"/>
        </w:rPr>
        <w:tab/>
      </w:r>
      <w:r w:rsidR="00C53E23" w:rsidRPr="006D78D8">
        <w:rPr>
          <w:rFonts w:ascii="Arial" w:hAnsi="Arial" w:cs="Arial"/>
          <w:b/>
          <w:bCs/>
          <w:sz w:val="22"/>
          <w:szCs w:val="22"/>
        </w:rPr>
        <w:t>Section 2: Extra</w:t>
      </w:r>
      <w:r w:rsidR="00BA2D20" w:rsidRPr="006D78D8">
        <w:rPr>
          <w:rFonts w:ascii="Arial" w:hAnsi="Arial" w:cs="Arial"/>
          <w:b/>
          <w:bCs/>
          <w:sz w:val="22"/>
          <w:szCs w:val="22"/>
        </w:rPr>
        <w:t>-</w:t>
      </w:r>
      <w:r w:rsidR="00C53E23" w:rsidRPr="006D78D8">
        <w:rPr>
          <w:rFonts w:ascii="Arial" w:hAnsi="Arial" w:cs="Arial"/>
          <w:b/>
          <w:bCs/>
          <w:sz w:val="22"/>
          <w:szCs w:val="22"/>
        </w:rPr>
        <w:t>budgetary Conservation Activities</w:t>
      </w:r>
    </w:p>
    <w:p w14:paraId="3B0CA354" w14:textId="66FC04F0" w:rsidR="00C96DF2" w:rsidRPr="006D78D8" w:rsidRDefault="00C53E23" w:rsidP="00C96DF2">
      <w:pPr>
        <w:pStyle w:val="ColorfulList-Accent11"/>
        <w:widowControl/>
        <w:numPr>
          <w:ilvl w:val="1"/>
          <w:numId w:val="21"/>
        </w:numPr>
        <w:tabs>
          <w:tab w:val="left" w:pos="0"/>
          <w:tab w:val="left" w:pos="720"/>
        </w:tabs>
        <w:autoSpaceDE/>
        <w:autoSpaceDN/>
        <w:adjustRightInd/>
        <w:ind w:left="1080" w:hanging="540"/>
        <w:jc w:val="both"/>
        <w:rPr>
          <w:rFonts w:ascii="Arial" w:hAnsi="Arial" w:cs="Arial"/>
          <w:sz w:val="22"/>
          <w:szCs w:val="22"/>
        </w:rPr>
      </w:pPr>
      <w:r w:rsidRPr="006D78D8">
        <w:rPr>
          <w:rFonts w:ascii="Arial" w:hAnsi="Arial" w:cs="Arial"/>
          <w:sz w:val="22"/>
          <w:szCs w:val="22"/>
        </w:rPr>
        <w:lastRenderedPageBreak/>
        <w:t xml:space="preserve">New activities </w:t>
      </w:r>
      <w:r w:rsidR="00C96DF2" w:rsidRPr="006D78D8">
        <w:rPr>
          <w:rFonts w:ascii="Arial" w:hAnsi="Arial" w:cs="Arial"/>
          <w:sz w:val="22"/>
          <w:szCs w:val="22"/>
        </w:rPr>
        <w:t>that</w:t>
      </w:r>
      <w:r w:rsidRPr="006D78D8">
        <w:rPr>
          <w:rFonts w:ascii="Arial" w:hAnsi="Arial" w:cs="Arial"/>
          <w:sz w:val="22"/>
          <w:szCs w:val="22"/>
        </w:rPr>
        <w:t xml:space="preserve"> are recommended to MOS4 by the AC and Signatories</w:t>
      </w:r>
      <w:r w:rsidR="00287A84" w:rsidRPr="006D78D8">
        <w:rPr>
          <w:rFonts w:ascii="Arial" w:hAnsi="Arial" w:cs="Arial"/>
          <w:sz w:val="22"/>
          <w:szCs w:val="22"/>
        </w:rPr>
        <w:t xml:space="preserve"> (see agenda items 10 and 11)</w:t>
      </w:r>
      <w:r w:rsidR="00C96DF2" w:rsidRPr="006D78D8">
        <w:rPr>
          <w:rFonts w:ascii="Arial" w:hAnsi="Arial" w:cs="Arial"/>
          <w:sz w:val="22"/>
          <w:szCs w:val="22"/>
        </w:rPr>
        <w:t xml:space="preserve"> or which the Secretariat has secured funding for already.</w:t>
      </w:r>
    </w:p>
    <w:p w14:paraId="1EF114FC" w14:textId="77777777" w:rsidR="00C53E23" w:rsidRPr="006D78D8" w:rsidRDefault="00C53E23" w:rsidP="006859CC">
      <w:pPr>
        <w:pStyle w:val="ColorfulList-Accent11"/>
        <w:widowControl/>
        <w:tabs>
          <w:tab w:val="left" w:pos="0"/>
          <w:tab w:val="left" w:pos="540"/>
        </w:tabs>
        <w:autoSpaceDE/>
        <w:autoSpaceDN/>
        <w:adjustRightInd/>
        <w:ind w:left="540"/>
        <w:jc w:val="both"/>
        <w:rPr>
          <w:rFonts w:ascii="Arial" w:hAnsi="Arial" w:cs="Arial"/>
          <w:sz w:val="22"/>
          <w:szCs w:val="22"/>
        </w:rPr>
      </w:pPr>
    </w:p>
    <w:p w14:paraId="07DA588F" w14:textId="6D565CC7" w:rsidR="006859CC" w:rsidRPr="006D78D8" w:rsidRDefault="006859CC" w:rsidP="00AA5C94">
      <w:pPr>
        <w:pStyle w:val="ColorfulList-Accent11"/>
        <w:widowControl/>
        <w:numPr>
          <w:ilvl w:val="0"/>
          <w:numId w:val="13"/>
        </w:numPr>
        <w:tabs>
          <w:tab w:val="left" w:pos="0"/>
          <w:tab w:val="left" w:pos="540"/>
        </w:tabs>
        <w:autoSpaceDE/>
        <w:autoSpaceDN/>
        <w:adjustRightInd/>
        <w:ind w:left="540" w:hanging="540"/>
        <w:jc w:val="both"/>
        <w:rPr>
          <w:rFonts w:cs="Arial"/>
          <w:sz w:val="22"/>
          <w:szCs w:val="22"/>
        </w:rPr>
      </w:pPr>
      <w:r w:rsidRPr="006D78D8">
        <w:rPr>
          <w:rFonts w:ascii="Arial" w:hAnsi="Arial" w:cs="Arial"/>
          <w:sz w:val="22"/>
          <w:szCs w:val="22"/>
        </w:rPr>
        <w:t xml:space="preserve">The </w:t>
      </w:r>
      <w:r w:rsidR="00702133" w:rsidRPr="006D78D8">
        <w:rPr>
          <w:rFonts w:ascii="Arial" w:hAnsi="Arial" w:cs="Arial"/>
          <w:sz w:val="22"/>
          <w:szCs w:val="22"/>
        </w:rPr>
        <w:t xml:space="preserve">structural changes to the </w:t>
      </w:r>
      <w:r w:rsidRPr="006D78D8">
        <w:rPr>
          <w:rFonts w:ascii="Arial" w:hAnsi="Arial" w:cs="Arial"/>
          <w:sz w:val="22"/>
          <w:szCs w:val="22"/>
        </w:rPr>
        <w:t>POW</w:t>
      </w:r>
      <w:r w:rsidR="00A2704C" w:rsidRPr="006D78D8">
        <w:rPr>
          <w:rFonts w:ascii="Arial" w:hAnsi="Arial" w:cs="Arial"/>
          <w:sz w:val="22"/>
          <w:szCs w:val="22"/>
        </w:rPr>
        <w:t xml:space="preserve"> are</w:t>
      </w:r>
      <w:r w:rsidR="009D4C82" w:rsidRPr="006D78D8">
        <w:rPr>
          <w:rFonts w:ascii="Arial" w:hAnsi="Arial" w:cs="Arial"/>
          <w:sz w:val="22"/>
          <w:szCs w:val="22"/>
        </w:rPr>
        <w:t xml:space="preserve"> in line with changes introduced to the draft budget (</w:t>
      </w:r>
      <w:hyperlink r:id="rId11" w:history="1">
        <w:r w:rsidR="000E678E" w:rsidRPr="006D78D8">
          <w:rPr>
            <w:rStyle w:val="Hyperlink"/>
            <w:rFonts w:ascii="Arial" w:hAnsi="Arial" w:cs="Arial"/>
            <w:sz w:val="22"/>
            <w:szCs w:val="22"/>
          </w:rPr>
          <w:t>CMS/Sharks/MOS4/Doc.14.2</w:t>
        </w:r>
      </w:hyperlink>
      <w:r w:rsidR="009D4C82" w:rsidRPr="006D78D8">
        <w:rPr>
          <w:rFonts w:ascii="Arial" w:hAnsi="Arial" w:cs="Arial"/>
          <w:sz w:val="22"/>
          <w:szCs w:val="22"/>
        </w:rPr>
        <w:t xml:space="preserve">) </w:t>
      </w:r>
      <w:r w:rsidRPr="006D78D8">
        <w:rPr>
          <w:rFonts w:ascii="Arial" w:hAnsi="Arial" w:cs="Arial"/>
          <w:sz w:val="22"/>
          <w:szCs w:val="22"/>
        </w:rPr>
        <w:t xml:space="preserve">to differentiate between </w:t>
      </w:r>
      <w:r w:rsidR="00287A84" w:rsidRPr="006D78D8">
        <w:rPr>
          <w:rFonts w:ascii="Arial" w:hAnsi="Arial" w:cs="Arial"/>
          <w:sz w:val="22"/>
          <w:szCs w:val="22"/>
        </w:rPr>
        <w:t xml:space="preserve">mandated </w:t>
      </w:r>
      <w:r w:rsidRPr="006D78D8">
        <w:rPr>
          <w:rFonts w:ascii="Arial" w:hAnsi="Arial" w:cs="Arial"/>
          <w:sz w:val="22"/>
          <w:szCs w:val="22"/>
        </w:rPr>
        <w:t>core</w:t>
      </w:r>
      <w:r w:rsidR="00A2704C" w:rsidRPr="006D78D8">
        <w:rPr>
          <w:rFonts w:ascii="Arial" w:hAnsi="Arial" w:cs="Arial"/>
          <w:sz w:val="22"/>
          <w:szCs w:val="22"/>
        </w:rPr>
        <w:t xml:space="preserve"> </w:t>
      </w:r>
      <w:r w:rsidRPr="006D78D8">
        <w:rPr>
          <w:rFonts w:ascii="Arial" w:hAnsi="Arial" w:cs="Arial"/>
          <w:sz w:val="22"/>
          <w:szCs w:val="22"/>
        </w:rPr>
        <w:t xml:space="preserve">tasks that are </w:t>
      </w:r>
      <w:r w:rsidR="00A2704C" w:rsidRPr="006D78D8">
        <w:rPr>
          <w:rFonts w:ascii="Arial" w:hAnsi="Arial" w:cs="Arial"/>
          <w:sz w:val="22"/>
          <w:szCs w:val="22"/>
        </w:rPr>
        <w:t xml:space="preserve">to be </w:t>
      </w:r>
      <w:r w:rsidRPr="006D78D8">
        <w:rPr>
          <w:rFonts w:ascii="Arial" w:hAnsi="Arial" w:cs="Arial"/>
          <w:sz w:val="22"/>
          <w:szCs w:val="22"/>
        </w:rPr>
        <w:t xml:space="preserve">funded by the core budget and extra-budgetary activities, which </w:t>
      </w:r>
      <w:r w:rsidR="00A2704C" w:rsidRPr="006D78D8">
        <w:rPr>
          <w:rFonts w:ascii="Arial" w:hAnsi="Arial" w:cs="Arial"/>
          <w:sz w:val="22"/>
          <w:szCs w:val="22"/>
        </w:rPr>
        <w:t xml:space="preserve">will </w:t>
      </w:r>
      <w:r w:rsidRPr="006D78D8">
        <w:rPr>
          <w:rFonts w:ascii="Arial" w:hAnsi="Arial" w:cs="Arial"/>
          <w:sz w:val="22"/>
          <w:szCs w:val="22"/>
        </w:rPr>
        <w:t xml:space="preserve">require additional funding </w:t>
      </w:r>
      <w:r w:rsidR="001715D6" w:rsidRPr="006D78D8">
        <w:rPr>
          <w:rFonts w:ascii="Arial" w:hAnsi="Arial" w:cs="Arial"/>
          <w:sz w:val="22"/>
          <w:szCs w:val="22"/>
        </w:rPr>
        <w:t xml:space="preserve">separate from that contained in </w:t>
      </w:r>
      <w:r w:rsidRPr="006D78D8">
        <w:rPr>
          <w:rFonts w:ascii="Arial" w:hAnsi="Arial" w:cs="Arial"/>
          <w:sz w:val="22"/>
          <w:szCs w:val="22"/>
        </w:rPr>
        <w:t>the budget.</w:t>
      </w:r>
      <w:r w:rsidR="00287A84" w:rsidRPr="006D78D8">
        <w:rPr>
          <w:rFonts w:ascii="Arial" w:hAnsi="Arial" w:cs="Arial"/>
          <w:sz w:val="22"/>
          <w:szCs w:val="22"/>
        </w:rPr>
        <w:t xml:space="preserve"> </w:t>
      </w:r>
    </w:p>
    <w:p w14:paraId="301D4F91" w14:textId="77777777" w:rsidR="00C96DF2" w:rsidRPr="006D78D8" w:rsidRDefault="00C96DF2" w:rsidP="00C96DF2">
      <w:pPr>
        <w:pStyle w:val="ColorfulList-Accent11"/>
        <w:widowControl/>
        <w:tabs>
          <w:tab w:val="left" w:pos="0"/>
          <w:tab w:val="left" w:pos="540"/>
        </w:tabs>
        <w:autoSpaceDE/>
        <w:autoSpaceDN/>
        <w:adjustRightInd/>
        <w:ind w:left="540"/>
        <w:jc w:val="both"/>
        <w:rPr>
          <w:rFonts w:cs="Arial"/>
          <w:sz w:val="22"/>
          <w:szCs w:val="22"/>
        </w:rPr>
      </w:pPr>
    </w:p>
    <w:p w14:paraId="0288033B" w14:textId="0C13CBD9" w:rsidR="006859CC" w:rsidRPr="006D78D8" w:rsidRDefault="00C96DF2" w:rsidP="00331C82">
      <w:pPr>
        <w:pStyle w:val="ColorfulList-Accent11"/>
        <w:widowControl/>
        <w:numPr>
          <w:ilvl w:val="0"/>
          <w:numId w:val="13"/>
        </w:numPr>
        <w:tabs>
          <w:tab w:val="left" w:pos="0"/>
          <w:tab w:val="left" w:pos="540"/>
        </w:tabs>
        <w:autoSpaceDE/>
        <w:autoSpaceDN/>
        <w:adjustRightInd/>
        <w:ind w:left="540" w:hanging="540"/>
        <w:jc w:val="both"/>
        <w:rPr>
          <w:rFonts w:ascii="Arial" w:hAnsi="Arial" w:cs="Arial"/>
          <w:sz w:val="22"/>
          <w:szCs w:val="22"/>
        </w:rPr>
      </w:pPr>
      <w:r w:rsidRPr="006D78D8">
        <w:rPr>
          <w:rFonts w:ascii="Arial" w:hAnsi="Arial" w:cs="Arial"/>
          <w:sz w:val="22"/>
          <w:szCs w:val="22"/>
        </w:rPr>
        <w:t xml:space="preserve">Core tasks </w:t>
      </w:r>
      <w:r w:rsidR="00845B10" w:rsidRPr="006D78D8">
        <w:rPr>
          <w:rFonts w:ascii="Arial" w:hAnsi="Arial" w:cs="Arial"/>
          <w:sz w:val="22"/>
          <w:szCs w:val="22"/>
        </w:rPr>
        <w:t>are</w:t>
      </w:r>
      <w:r w:rsidRPr="006D78D8">
        <w:rPr>
          <w:rFonts w:ascii="Arial" w:hAnsi="Arial" w:cs="Arial"/>
          <w:sz w:val="22"/>
          <w:szCs w:val="22"/>
        </w:rPr>
        <w:t xml:space="preserve"> essential activities of the Secretariat and the AC to keep the MOU operational. Th</w:t>
      </w:r>
      <w:r w:rsidR="00845B10" w:rsidRPr="006D78D8">
        <w:rPr>
          <w:rFonts w:ascii="Arial" w:hAnsi="Arial" w:cs="Arial"/>
          <w:sz w:val="22"/>
          <w:szCs w:val="22"/>
        </w:rPr>
        <w:t xml:space="preserve">ese </w:t>
      </w:r>
      <w:r w:rsidR="006859CC" w:rsidRPr="006D78D8">
        <w:rPr>
          <w:rFonts w:ascii="Arial" w:hAnsi="Arial" w:cs="Arial"/>
          <w:sz w:val="22"/>
          <w:szCs w:val="22"/>
        </w:rPr>
        <w:t xml:space="preserve">are based on their </w:t>
      </w:r>
      <w:r w:rsidR="00845B10" w:rsidRPr="006D78D8">
        <w:rPr>
          <w:rFonts w:ascii="Arial" w:hAnsi="Arial" w:cs="Arial"/>
          <w:sz w:val="22"/>
          <w:szCs w:val="22"/>
        </w:rPr>
        <w:t xml:space="preserve">respective </w:t>
      </w:r>
      <w:r w:rsidR="001715D6" w:rsidRPr="006D78D8">
        <w:rPr>
          <w:rFonts w:ascii="Arial" w:hAnsi="Arial" w:cs="Arial"/>
          <w:sz w:val="22"/>
          <w:szCs w:val="22"/>
        </w:rPr>
        <w:t xml:space="preserve">TOR </w:t>
      </w:r>
      <w:r w:rsidR="006859CC" w:rsidRPr="006D78D8">
        <w:rPr>
          <w:rFonts w:ascii="Arial" w:hAnsi="Arial" w:cs="Arial"/>
          <w:sz w:val="22"/>
          <w:szCs w:val="22"/>
        </w:rPr>
        <w:t>and remain largely unchanged</w:t>
      </w:r>
      <w:r w:rsidR="001715D6" w:rsidRPr="006D78D8">
        <w:rPr>
          <w:rFonts w:ascii="Arial" w:hAnsi="Arial" w:cs="Arial"/>
          <w:sz w:val="22"/>
          <w:szCs w:val="22"/>
        </w:rPr>
        <w:t xml:space="preserve"> from the previous triennium</w:t>
      </w:r>
      <w:r w:rsidR="006859CC" w:rsidRPr="006D78D8">
        <w:rPr>
          <w:rFonts w:ascii="Arial" w:hAnsi="Arial" w:cs="Arial"/>
          <w:sz w:val="22"/>
          <w:szCs w:val="22"/>
        </w:rPr>
        <w:t xml:space="preserve">. </w:t>
      </w:r>
    </w:p>
    <w:p w14:paraId="459C924B" w14:textId="77777777" w:rsidR="001715D6" w:rsidRPr="006D78D8" w:rsidRDefault="001715D6" w:rsidP="001715D6">
      <w:pPr>
        <w:pStyle w:val="ColorfulList-Accent11"/>
        <w:widowControl/>
        <w:tabs>
          <w:tab w:val="left" w:pos="0"/>
          <w:tab w:val="left" w:pos="540"/>
        </w:tabs>
        <w:autoSpaceDE/>
        <w:autoSpaceDN/>
        <w:adjustRightInd/>
        <w:ind w:left="540"/>
        <w:jc w:val="both"/>
        <w:rPr>
          <w:rFonts w:ascii="Arial" w:hAnsi="Arial" w:cs="Arial"/>
          <w:sz w:val="22"/>
          <w:szCs w:val="22"/>
        </w:rPr>
      </w:pPr>
    </w:p>
    <w:p w14:paraId="5AF5AC1E" w14:textId="2FC41442" w:rsidR="006859CC" w:rsidRPr="006D78D8" w:rsidRDefault="001715D6" w:rsidP="000E678E">
      <w:pPr>
        <w:pStyle w:val="ColorfulList-Accent11"/>
        <w:widowControl/>
        <w:numPr>
          <w:ilvl w:val="0"/>
          <w:numId w:val="13"/>
        </w:numPr>
        <w:tabs>
          <w:tab w:val="left" w:pos="0"/>
          <w:tab w:val="left" w:pos="540"/>
        </w:tabs>
        <w:autoSpaceDE/>
        <w:autoSpaceDN/>
        <w:adjustRightInd/>
        <w:ind w:left="540" w:hanging="540"/>
        <w:jc w:val="both"/>
        <w:rPr>
          <w:rFonts w:ascii="Arial" w:hAnsi="Arial" w:cs="Arial"/>
          <w:sz w:val="22"/>
          <w:szCs w:val="22"/>
        </w:rPr>
      </w:pPr>
      <w:r w:rsidRPr="006D78D8">
        <w:rPr>
          <w:rFonts w:ascii="Arial" w:hAnsi="Arial" w:cs="Arial"/>
          <w:sz w:val="22"/>
          <w:szCs w:val="22"/>
        </w:rPr>
        <w:t xml:space="preserve">Regarding extra-budgetary activities, there are </w:t>
      </w:r>
      <w:proofErr w:type="gramStart"/>
      <w:r w:rsidRPr="006D78D8">
        <w:rPr>
          <w:rFonts w:ascii="Arial" w:hAnsi="Arial" w:cs="Arial"/>
          <w:sz w:val="22"/>
          <w:szCs w:val="22"/>
        </w:rPr>
        <w:t>a number of</w:t>
      </w:r>
      <w:proofErr w:type="gramEnd"/>
      <w:r w:rsidRPr="006D78D8">
        <w:rPr>
          <w:rFonts w:ascii="Arial" w:hAnsi="Arial" w:cs="Arial"/>
          <w:sz w:val="22"/>
          <w:szCs w:val="22"/>
        </w:rPr>
        <w:t xml:space="preserve"> conservation activities recommended by the AC and by Signatories, </w:t>
      </w:r>
      <w:r w:rsidR="003455DF" w:rsidRPr="006D78D8">
        <w:rPr>
          <w:rFonts w:ascii="Arial" w:hAnsi="Arial" w:cs="Arial"/>
          <w:sz w:val="22"/>
          <w:szCs w:val="22"/>
        </w:rPr>
        <w:t xml:space="preserve">most of </w:t>
      </w:r>
      <w:r w:rsidRPr="006D78D8">
        <w:rPr>
          <w:rFonts w:ascii="Arial" w:hAnsi="Arial" w:cs="Arial"/>
          <w:sz w:val="22"/>
          <w:szCs w:val="22"/>
        </w:rPr>
        <w:t xml:space="preserve">which are </w:t>
      </w:r>
      <w:r w:rsidR="009265D7" w:rsidRPr="006D78D8">
        <w:rPr>
          <w:rFonts w:ascii="Arial" w:hAnsi="Arial" w:cs="Arial"/>
          <w:sz w:val="22"/>
          <w:szCs w:val="22"/>
        </w:rPr>
        <w:t>presented in detail</w:t>
      </w:r>
      <w:r w:rsidRPr="006D78D8">
        <w:rPr>
          <w:rFonts w:ascii="Arial" w:hAnsi="Arial" w:cs="Arial"/>
          <w:sz w:val="22"/>
          <w:szCs w:val="22"/>
        </w:rPr>
        <w:t xml:space="preserve"> in </w:t>
      </w:r>
      <w:r w:rsidR="00C333D4" w:rsidRPr="006D78D8">
        <w:rPr>
          <w:rFonts w:ascii="Arial" w:hAnsi="Arial" w:cs="Arial"/>
          <w:sz w:val="22"/>
          <w:szCs w:val="22"/>
        </w:rPr>
        <w:t xml:space="preserve">agenda items </w:t>
      </w:r>
      <w:r w:rsidR="007B19C1" w:rsidRPr="006D78D8">
        <w:rPr>
          <w:rFonts w:ascii="Arial" w:hAnsi="Arial" w:cs="Arial"/>
          <w:sz w:val="22"/>
          <w:szCs w:val="22"/>
        </w:rPr>
        <w:t>1</w:t>
      </w:r>
      <w:r w:rsidR="006859CC" w:rsidRPr="006D78D8">
        <w:rPr>
          <w:rFonts w:ascii="Arial" w:hAnsi="Arial" w:cs="Arial"/>
          <w:sz w:val="22"/>
          <w:szCs w:val="22"/>
        </w:rPr>
        <w:t>0</w:t>
      </w:r>
      <w:r w:rsidR="007B19C1" w:rsidRPr="006D78D8">
        <w:rPr>
          <w:rFonts w:ascii="Arial" w:hAnsi="Arial" w:cs="Arial"/>
          <w:sz w:val="22"/>
          <w:szCs w:val="22"/>
        </w:rPr>
        <w:t xml:space="preserve"> and 1</w:t>
      </w:r>
      <w:r w:rsidR="006859CC" w:rsidRPr="006D78D8">
        <w:rPr>
          <w:rFonts w:ascii="Arial" w:hAnsi="Arial" w:cs="Arial"/>
          <w:sz w:val="22"/>
          <w:szCs w:val="22"/>
        </w:rPr>
        <w:t>1</w:t>
      </w:r>
      <w:r w:rsidR="00C77FEE" w:rsidRPr="006D78D8">
        <w:rPr>
          <w:rFonts w:ascii="Arial" w:hAnsi="Arial" w:cs="Arial"/>
          <w:sz w:val="22"/>
          <w:szCs w:val="22"/>
        </w:rPr>
        <w:t xml:space="preserve">, as </w:t>
      </w:r>
      <w:r w:rsidR="009265D7" w:rsidRPr="006D78D8">
        <w:rPr>
          <w:rFonts w:ascii="Arial" w:hAnsi="Arial" w:cs="Arial"/>
          <w:sz w:val="22"/>
          <w:szCs w:val="22"/>
        </w:rPr>
        <w:t>outlined</w:t>
      </w:r>
      <w:r w:rsidR="00C77FEE" w:rsidRPr="006D78D8">
        <w:rPr>
          <w:rFonts w:ascii="Arial" w:hAnsi="Arial" w:cs="Arial"/>
          <w:sz w:val="22"/>
          <w:szCs w:val="22"/>
        </w:rPr>
        <w:t xml:space="preserve"> below: </w:t>
      </w:r>
    </w:p>
    <w:p w14:paraId="1665CD1A" w14:textId="77777777" w:rsidR="000E678E" w:rsidRPr="006D78D8" w:rsidRDefault="000E678E" w:rsidP="000E678E">
      <w:pPr>
        <w:pStyle w:val="ColorfulList-Accent11"/>
        <w:widowControl/>
        <w:tabs>
          <w:tab w:val="left" w:pos="0"/>
          <w:tab w:val="left" w:pos="540"/>
        </w:tabs>
        <w:autoSpaceDE/>
        <w:autoSpaceDN/>
        <w:adjustRightInd/>
        <w:ind w:left="540"/>
        <w:jc w:val="both"/>
        <w:rPr>
          <w:rFonts w:ascii="Arial" w:hAnsi="Arial" w:cs="Arial"/>
          <w:sz w:val="22"/>
          <w:szCs w:val="22"/>
        </w:rPr>
      </w:pPr>
    </w:p>
    <w:p w14:paraId="11B15979" w14:textId="13243A74" w:rsidR="006859CC" w:rsidRPr="006D78D8" w:rsidRDefault="006859CC" w:rsidP="007F7543">
      <w:pPr>
        <w:pStyle w:val="ListParagraph"/>
        <w:numPr>
          <w:ilvl w:val="0"/>
          <w:numId w:val="32"/>
        </w:numPr>
        <w:tabs>
          <w:tab w:val="left" w:pos="1985"/>
        </w:tabs>
        <w:rPr>
          <w:rFonts w:cs="Arial"/>
          <w:sz w:val="22"/>
          <w:szCs w:val="22"/>
        </w:rPr>
      </w:pPr>
      <w:r w:rsidRPr="006D78D8">
        <w:rPr>
          <w:rFonts w:cs="Arial"/>
          <w:b/>
          <w:bCs/>
          <w:sz w:val="22"/>
          <w:szCs w:val="22"/>
        </w:rPr>
        <w:t>10.1</w:t>
      </w:r>
      <w:r w:rsidRPr="006D78D8">
        <w:rPr>
          <w:rFonts w:cs="Arial"/>
          <w:sz w:val="22"/>
          <w:szCs w:val="22"/>
        </w:rPr>
        <w:tab/>
        <w:t xml:space="preserve">Single Species Action Plan for </w:t>
      </w:r>
      <w:proofErr w:type="spellStart"/>
      <w:r w:rsidRPr="006D78D8">
        <w:rPr>
          <w:rFonts w:cs="Arial"/>
          <w:sz w:val="22"/>
          <w:szCs w:val="22"/>
        </w:rPr>
        <w:t>Angelshark</w:t>
      </w:r>
      <w:proofErr w:type="spellEnd"/>
      <w:r w:rsidRPr="006D78D8">
        <w:rPr>
          <w:rFonts w:cs="Arial"/>
          <w:sz w:val="22"/>
          <w:szCs w:val="22"/>
        </w:rPr>
        <w:t xml:space="preserve"> in the Mediterranean Sea (</w:t>
      </w:r>
      <w:hyperlink r:id="rId12" w:history="1">
        <w:r w:rsidRPr="006D78D8">
          <w:rPr>
            <w:rStyle w:val="Hyperlink"/>
            <w:rFonts w:cs="Arial"/>
            <w:sz w:val="22"/>
            <w:szCs w:val="22"/>
          </w:rPr>
          <w:t>CMS/Sharks/MOS4/Doc.10.1</w:t>
        </w:r>
      </w:hyperlink>
      <w:r w:rsidRPr="006D78D8">
        <w:rPr>
          <w:rFonts w:cs="Arial"/>
          <w:sz w:val="22"/>
          <w:szCs w:val="22"/>
        </w:rPr>
        <w:t>)</w:t>
      </w:r>
    </w:p>
    <w:p w14:paraId="5BC23286" w14:textId="77777777" w:rsidR="006859CC" w:rsidRPr="006D78D8" w:rsidRDefault="006859CC" w:rsidP="007F7543">
      <w:pPr>
        <w:pStyle w:val="ListParagraph"/>
        <w:numPr>
          <w:ilvl w:val="0"/>
          <w:numId w:val="32"/>
        </w:numPr>
        <w:tabs>
          <w:tab w:val="left" w:pos="1985"/>
        </w:tabs>
        <w:rPr>
          <w:rFonts w:cs="Arial"/>
          <w:sz w:val="22"/>
          <w:szCs w:val="22"/>
        </w:rPr>
      </w:pPr>
      <w:r w:rsidRPr="006D78D8">
        <w:rPr>
          <w:rFonts w:cs="Arial"/>
          <w:b/>
          <w:bCs/>
          <w:sz w:val="22"/>
          <w:szCs w:val="22"/>
        </w:rPr>
        <w:t>10.2</w:t>
      </w:r>
      <w:r w:rsidRPr="006D78D8">
        <w:rPr>
          <w:rFonts w:cs="Arial"/>
          <w:sz w:val="22"/>
          <w:szCs w:val="22"/>
        </w:rPr>
        <w:tab/>
        <w:t>Development of a conservation strategy and action plans for pelagic sharks and rays (</w:t>
      </w:r>
      <w:hyperlink r:id="rId13" w:history="1">
        <w:r w:rsidRPr="006D78D8">
          <w:rPr>
            <w:rStyle w:val="Hyperlink"/>
            <w:rFonts w:cs="Arial"/>
            <w:sz w:val="22"/>
            <w:szCs w:val="22"/>
          </w:rPr>
          <w:t>CMS/Sharks/MOS4/Doc.10.2</w:t>
        </w:r>
      </w:hyperlink>
      <w:r w:rsidRPr="006D78D8">
        <w:rPr>
          <w:rFonts w:cs="Arial"/>
          <w:sz w:val="22"/>
          <w:szCs w:val="22"/>
        </w:rPr>
        <w:t>)</w:t>
      </w:r>
    </w:p>
    <w:p w14:paraId="44192807" w14:textId="77777777" w:rsidR="006859CC" w:rsidRPr="006D78D8" w:rsidRDefault="006859CC" w:rsidP="007F7543">
      <w:pPr>
        <w:pStyle w:val="ListParagraph"/>
        <w:numPr>
          <w:ilvl w:val="0"/>
          <w:numId w:val="32"/>
        </w:numPr>
        <w:tabs>
          <w:tab w:val="left" w:pos="1985"/>
        </w:tabs>
        <w:rPr>
          <w:rFonts w:cs="Arial"/>
          <w:sz w:val="22"/>
          <w:szCs w:val="22"/>
        </w:rPr>
      </w:pPr>
      <w:r w:rsidRPr="006D78D8">
        <w:rPr>
          <w:rFonts w:cs="Arial"/>
          <w:b/>
          <w:bCs/>
          <w:sz w:val="22"/>
          <w:szCs w:val="22"/>
        </w:rPr>
        <w:t>10.3</w:t>
      </w:r>
      <w:r w:rsidRPr="006D78D8">
        <w:rPr>
          <w:rFonts w:cs="Arial"/>
          <w:sz w:val="22"/>
          <w:szCs w:val="22"/>
        </w:rPr>
        <w:tab/>
        <w:t>Development of a conservation strategy and action plans for rhino rays (</w:t>
      </w:r>
      <w:hyperlink r:id="rId14" w:history="1">
        <w:r w:rsidRPr="006D78D8">
          <w:rPr>
            <w:rStyle w:val="Hyperlink"/>
            <w:rFonts w:cs="Arial"/>
            <w:sz w:val="22"/>
            <w:szCs w:val="22"/>
          </w:rPr>
          <w:t>CMS/Sharks/MOS4/Doc.10.3</w:t>
        </w:r>
      </w:hyperlink>
      <w:r w:rsidRPr="006D78D8">
        <w:rPr>
          <w:rFonts w:cs="Arial"/>
          <w:sz w:val="22"/>
          <w:szCs w:val="22"/>
        </w:rPr>
        <w:t>)</w:t>
      </w:r>
    </w:p>
    <w:p w14:paraId="14217D39" w14:textId="77777777" w:rsidR="006859CC" w:rsidRPr="006D78D8" w:rsidRDefault="006859CC" w:rsidP="007F7543">
      <w:pPr>
        <w:pStyle w:val="ListParagraph"/>
        <w:numPr>
          <w:ilvl w:val="0"/>
          <w:numId w:val="32"/>
        </w:numPr>
        <w:tabs>
          <w:tab w:val="left" w:pos="1985"/>
        </w:tabs>
        <w:rPr>
          <w:rFonts w:cs="Arial"/>
          <w:sz w:val="22"/>
          <w:szCs w:val="22"/>
        </w:rPr>
      </w:pPr>
      <w:r w:rsidRPr="006D78D8">
        <w:rPr>
          <w:rFonts w:cs="Arial"/>
          <w:b/>
          <w:bCs/>
          <w:sz w:val="22"/>
          <w:szCs w:val="22"/>
        </w:rPr>
        <w:t>10.4</w:t>
      </w:r>
      <w:r w:rsidRPr="006D78D8">
        <w:rPr>
          <w:rFonts w:cs="Arial"/>
          <w:sz w:val="22"/>
          <w:szCs w:val="22"/>
        </w:rPr>
        <w:tab/>
        <w:t>Important Shark and Ray Areas (ISRAs) (</w:t>
      </w:r>
      <w:hyperlink r:id="rId15" w:history="1">
        <w:r w:rsidRPr="006D78D8">
          <w:rPr>
            <w:rStyle w:val="Hyperlink"/>
            <w:rFonts w:cs="Arial"/>
            <w:sz w:val="22"/>
            <w:szCs w:val="22"/>
          </w:rPr>
          <w:t>CMS/Sharks/MOS4/Doc.10.4</w:t>
        </w:r>
      </w:hyperlink>
      <w:r w:rsidRPr="006D78D8">
        <w:rPr>
          <w:rFonts w:cs="Arial"/>
          <w:sz w:val="22"/>
          <w:szCs w:val="22"/>
        </w:rPr>
        <w:t>)</w:t>
      </w:r>
    </w:p>
    <w:p w14:paraId="63CD9DAA" w14:textId="0318225F" w:rsidR="006859CC" w:rsidRPr="006D78D8" w:rsidRDefault="006859CC" w:rsidP="007F7543">
      <w:pPr>
        <w:pStyle w:val="ListParagraph"/>
        <w:numPr>
          <w:ilvl w:val="0"/>
          <w:numId w:val="32"/>
        </w:numPr>
        <w:tabs>
          <w:tab w:val="left" w:pos="1985"/>
        </w:tabs>
        <w:rPr>
          <w:rFonts w:cs="Arial"/>
          <w:sz w:val="22"/>
          <w:szCs w:val="22"/>
        </w:rPr>
      </w:pPr>
      <w:r w:rsidRPr="006D78D8">
        <w:rPr>
          <w:rFonts w:cs="Arial"/>
          <w:b/>
          <w:bCs/>
          <w:sz w:val="22"/>
          <w:szCs w:val="22"/>
        </w:rPr>
        <w:t>10.5</w:t>
      </w:r>
      <w:r w:rsidRPr="006D78D8">
        <w:rPr>
          <w:rFonts w:cs="Arial"/>
          <w:sz w:val="22"/>
          <w:szCs w:val="22"/>
        </w:rPr>
        <w:tab/>
      </w:r>
      <w:r w:rsidR="00845B10" w:rsidRPr="006D78D8">
        <w:rPr>
          <w:rFonts w:cs="Arial"/>
          <w:sz w:val="22"/>
          <w:szCs w:val="22"/>
        </w:rPr>
        <w:t xml:space="preserve">Regional prioritization of shark and ray species listed in Sharks MOU </w:t>
      </w:r>
      <w:r w:rsidR="00453229" w:rsidRPr="006D78D8">
        <w:rPr>
          <w:rFonts w:cs="Arial"/>
          <w:sz w:val="22"/>
          <w:szCs w:val="22"/>
        </w:rPr>
        <w:br/>
      </w:r>
      <w:r w:rsidR="00845B10" w:rsidRPr="006D78D8">
        <w:rPr>
          <w:rFonts w:cs="Arial"/>
          <w:sz w:val="22"/>
          <w:szCs w:val="22"/>
        </w:rPr>
        <w:t xml:space="preserve">Annex 1 and CMS Appendices </w:t>
      </w:r>
      <w:r w:rsidRPr="006D78D8">
        <w:rPr>
          <w:rFonts w:cs="Arial"/>
          <w:sz w:val="22"/>
          <w:szCs w:val="22"/>
        </w:rPr>
        <w:t>(</w:t>
      </w:r>
      <w:hyperlink r:id="rId16" w:history="1">
        <w:r w:rsidRPr="006D78D8">
          <w:rPr>
            <w:rStyle w:val="Hyperlink"/>
            <w:rFonts w:cs="Arial"/>
            <w:sz w:val="22"/>
            <w:szCs w:val="22"/>
          </w:rPr>
          <w:t>CMS/Sharks/MOS4/Doc.10.5</w:t>
        </w:r>
      </w:hyperlink>
      <w:r w:rsidRPr="006D78D8">
        <w:rPr>
          <w:rFonts w:cs="Arial"/>
          <w:sz w:val="22"/>
          <w:szCs w:val="22"/>
        </w:rPr>
        <w:t>)</w:t>
      </w:r>
    </w:p>
    <w:p w14:paraId="6226782B" w14:textId="40DBC284" w:rsidR="006859CC" w:rsidRPr="006D78D8" w:rsidRDefault="006859CC" w:rsidP="007F7543">
      <w:pPr>
        <w:pStyle w:val="ListParagraph"/>
        <w:numPr>
          <w:ilvl w:val="0"/>
          <w:numId w:val="32"/>
        </w:numPr>
        <w:tabs>
          <w:tab w:val="left" w:pos="1985"/>
        </w:tabs>
        <w:rPr>
          <w:rFonts w:cs="Arial"/>
          <w:sz w:val="22"/>
          <w:szCs w:val="22"/>
        </w:rPr>
      </w:pPr>
      <w:r w:rsidRPr="006D78D8">
        <w:rPr>
          <w:rFonts w:cs="Arial"/>
          <w:b/>
          <w:bCs/>
          <w:sz w:val="22"/>
          <w:szCs w:val="22"/>
        </w:rPr>
        <w:t>10.6</w:t>
      </w:r>
      <w:r w:rsidRPr="006D78D8">
        <w:rPr>
          <w:rFonts w:cs="Arial"/>
          <w:sz w:val="22"/>
          <w:szCs w:val="22"/>
        </w:rPr>
        <w:tab/>
      </w:r>
      <w:r w:rsidR="00845B10" w:rsidRPr="006D78D8">
        <w:rPr>
          <w:rFonts w:cs="Arial"/>
          <w:sz w:val="22"/>
          <w:szCs w:val="22"/>
        </w:rPr>
        <w:t xml:space="preserve">Improving reporting of landings data for species listed in Annex 1 of the Sharks MOU </w:t>
      </w:r>
      <w:r w:rsidRPr="006D78D8">
        <w:rPr>
          <w:rFonts w:cs="Arial"/>
          <w:sz w:val="22"/>
          <w:szCs w:val="22"/>
        </w:rPr>
        <w:t>(</w:t>
      </w:r>
      <w:hyperlink r:id="rId17" w:history="1">
        <w:r w:rsidRPr="006D78D8">
          <w:rPr>
            <w:rStyle w:val="Hyperlink"/>
            <w:rFonts w:cs="Arial"/>
            <w:sz w:val="22"/>
            <w:szCs w:val="22"/>
          </w:rPr>
          <w:t>CMS/Sharks/MOS4/Doc.10.6</w:t>
        </w:r>
      </w:hyperlink>
      <w:r w:rsidRPr="006D78D8">
        <w:rPr>
          <w:rFonts w:cs="Arial"/>
          <w:sz w:val="22"/>
          <w:szCs w:val="22"/>
        </w:rPr>
        <w:t>)</w:t>
      </w:r>
    </w:p>
    <w:p w14:paraId="4AAFC044" w14:textId="37044CCF" w:rsidR="006859CC" w:rsidRPr="006D78D8" w:rsidRDefault="006859CC" w:rsidP="007F7543">
      <w:pPr>
        <w:pStyle w:val="ListParagraph"/>
        <w:numPr>
          <w:ilvl w:val="0"/>
          <w:numId w:val="32"/>
        </w:numPr>
        <w:tabs>
          <w:tab w:val="left" w:pos="1985"/>
        </w:tabs>
        <w:rPr>
          <w:rFonts w:cs="Arial"/>
          <w:sz w:val="22"/>
          <w:szCs w:val="22"/>
        </w:rPr>
      </w:pPr>
      <w:r w:rsidRPr="006D78D8">
        <w:rPr>
          <w:rFonts w:cs="Arial"/>
          <w:b/>
          <w:bCs/>
          <w:sz w:val="22"/>
          <w:szCs w:val="22"/>
        </w:rPr>
        <w:t>10.7</w:t>
      </w:r>
      <w:r w:rsidRPr="006D78D8">
        <w:rPr>
          <w:rFonts w:cs="Arial"/>
          <w:sz w:val="22"/>
          <w:szCs w:val="22"/>
        </w:rPr>
        <w:tab/>
      </w:r>
      <w:r w:rsidR="00845B10" w:rsidRPr="006D78D8">
        <w:rPr>
          <w:rFonts w:cs="Arial"/>
          <w:sz w:val="22"/>
          <w:szCs w:val="22"/>
        </w:rPr>
        <w:t>Reviewing fisheries-induced mortality of shark and ray species listed in Sharks MOU Annex 1 and CMS Appendices (</w:t>
      </w:r>
      <w:hyperlink r:id="rId18" w:history="1">
        <w:r w:rsidRPr="006D78D8">
          <w:rPr>
            <w:rStyle w:val="Hyperlink"/>
            <w:rFonts w:cs="Arial"/>
            <w:sz w:val="22"/>
            <w:szCs w:val="22"/>
          </w:rPr>
          <w:t>CMS/Sharks/MOS4/Doc.10.7</w:t>
        </w:r>
      </w:hyperlink>
      <w:r w:rsidRPr="006D78D8">
        <w:rPr>
          <w:rFonts w:cs="Arial"/>
          <w:sz w:val="22"/>
          <w:szCs w:val="22"/>
        </w:rPr>
        <w:t>)</w:t>
      </w:r>
    </w:p>
    <w:p w14:paraId="1F4481F1" w14:textId="7BB38C52" w:rsidR="006859CC" w:rsidRPr="006D78D8" w:rsidRDefault="006859CC" w:rsidP="007F7543">
      <w:pPr>
        <w:pStyle w:val="ListParagraph"/>
        <w:numPr>
          <w:ilvl w:val="0"/>
          <w:numId w:val="32"/>
        </w:numPr>
        <w:tabs>
          <w:tab w:val="left" w:pos="1985"/>
        </w:tabs>
        <w:rPr>
          <w:rFonts w:cs="Arial"/>
          <w:sz w:val="22"/>
          <w:szCs w:val="22"/>
        </w:rPr>
      </w:pPr>
      <w:r w:rsidRPr="006D78D8">
        <w:rPr>
          <w:rFonts w:cs="Arial"/>
          <w:b/>
          <w:bCs/>
          <w:sz w:val="22"/>
          <w:szCs w:val="22"/>
        </w:rPr>
        <w:t>11.2</w:t>
      </w:r>
      <w:r w:rsidRPr="006D78D8">
        <w:rPr>
          <w:rFonts w:cs="Arial"/>
          <w:sz w:val="22"/>
          <w:szCs w:val="22"/>
        </w:rPr>
        <w:tab/>
        <w:t>Global compendium of the conservation status and management measures of sharks (</w:t>
      </w:r>
      <w:hyperlink r:id="rId19" w:history="1">
        <w:r w:rsidRPr="006D78D8">
          <w:rPr>
            <w:rStyle w:val="Hyperlink"/>
            <w:rFonts w:cs="Arial"/>
            <w:sz w:val="22"/>
            <w:szCs w:val="22"/>
          </w:rPr>
          <w:t>CMS/Sharks/MOS4/Doc.11.2</w:t>
        </w:r>
      </w:hyperlink>
      <w:r w:rsidRPr="006D78D8">
        <w:rPr>
          <w:rFonts w:cs="Arial"/>
          <w:sz w:val="22"/>
          <w:szCs w:val="22"/>
        </w:rPr>
        <w:t>)</w:t>
      </w:r>
    </w:p>
    <w:p w14:paraId="321B234C" w14:textId="77777777" w:rsidR="006859CC" w:rsidRPr="006D78D8" w:rsidRDefault="006859CC" w:rsidP="006859CC">
      <w:pPr>
        <w:pStyle w:val="ListParagraph"/>
        <w:tabs>
          <w:tab w:val="left" w:pos="1985"/>
        </w:tabs>
        <w:ind w:left="1134"/>
        <w:rPr>
          <w:rFonts w:cs="Arial"/>
          <w:sz w:val="22"/>
          <w:szCs w:val="22"/>
        </w:rPr>
      </w:pPr>
    </w:p>
    <w:p w14:paraId="65D908D8" w14:textId="56852D86" w:rsidR="007B19C1" w:rsidRPr="006D78D8" w:rsidRDefault="006859CC" w:rsidP="006859CC">
      <w:pPr>
        <w:pStyle w:val="ColorfulList-Accent11"/>
        <w:widowControl/>
        <w:numPr>
          <w:ilvl w:val="0"/>
          <w:numId w:val="13"/>
        </w:numPr>
        <w:tabs>
          <w:tab w:val="left" w:pos="0"/>
          <w:tab w:val="left" w:pos="540"/>
        </w:tabs>
        <w:autoSpaceDE/>
        <w:autoSpaceDN/>
        <w:adjustRightInd/>
        <w:ind w:left="540" w:hanging="540"/>
        <w:jc w:val="both"/>
        <w:rPr>
          <w:rFonts w:ascii="Arial" w:hAnsi="Arial" w:cs="Arial"/>
          <w:sz w:val="22"/>
          <w:szCs w:val="22"/>
        </w:rPr>
      </w:pPr>
      <w:r w:rsidRPr="006D78D8">
        <w:rPr>
          <w:rFonts w:ascii="Arial" w:hAnsi="Arial" w:cs="Arial"/>
          <w:sz w:val="22"/>
          <w:szCs w:val="22"/>
        </w:rPr>
        <w:t>Pending</w:t>
      </w:r>
      <w:r w:rsidR="00C333D4" w:rsidRPr="006D78D8">
        <w:rPr>
          <w:rFonts w:ascii="Arial" w:hAnsi="Arial" w:cs="Arial"/>
          <w:sz w:val="22"/>
          <w:szCs w:val="22"/>
        </w:rPr>
        <w:t xml:space="preserve"> the outcome of discussions</w:t>
      </w:r>
      <w:r w:rsidR="00C77FEE" w:rsidRPr="006D78D8">
        <w:rPr>
          <w:rFonts w:ascii="Arial" w:hAnsi="Arial" w:cs="Arial"/>
          <w:sz w:val="22"/>
          <w:szCs w:val="22"/>
        </w:rPr>
        <w:t xml:space="preserve"> on these items</w:t>
      </w:r>
      <w:r w:rsidR="00C333D4" w:rsidRPr="006D78D8">
        <w:rPr>
          <w:rFonts w:ascii="Arial" w:hAnsi="Arial" w:cs="Arial"/>
          <w:sz w:val="22"/>
          <w:szCs w:val="22"/>
        </w:rPr>
        <w:t>, the Secretariat has</w:t>
      </w:r>
      <w:r w:rsidRPr="006D78D8">
        <w:rPr>
          <w:rFonts w:ascii="Arial" w:hAnsi="Arial" w:cs="Arial"/>
          <w:sz w:val="22"/>
          <w:szCs w:val="22"/>
        </w:rPr>
        <w:t xml:space="preserve"> included these activities</w:t>
      </w:r>
      <w:r w:rsidR="00C333D4" w:rsidRPr="006D78D8">
        <w:rPr>
          <w:rFonts w:ascii="Arial" w:hAnsi="Arial" w:cs="Arial"/>
          <w:sz w:val="22"/>
          <w:szCs w:val="22"/>
        </w:rPr>
        <w:t xml:space="preserve"> in th</w:t>
      </w:r>
      <w:r w:rsidRPr="006D78D8">
        <w:rPr>
          <w:rFonts w:ascii="Arial" w:hAnsi="Arial" w:cs="Arial"/>
          <w:sz w:val="22"/>
          <w:szCs w:val="22"/>
        </w:rPr>
        <w:t>is</w:t>
      </w:r>
      <w:r w:rsidR="00C333D4" w:rsidRPr="006D78D8">
        <w:rPr>
          <w:rFonts w:ascii="Arial" w:hAnsi="Arial" w:cs="Arial"/>
          <w:sz w:val="22"/>
          <w:szCs w:val="22"/>
        </w:rPr>
        <w:t xml:space="preserve"> draft</w:t>
      </w:r>
      <w:r w:rsidR="00E45B97" w:rsidRPr="006D78D8">
        <w:rPr>
          <w:rFonts w:ascii="Arial" w:hAnsi="Arial" w:cs="Arial"/>
          <w:sz w:val="22"/>
          <w:szCs w:val="22"/>
        </w:rPr>
        <w:t>.</w:t>
      </w:r>
      <w:r w:rsidR="00C333D4" w:rsidRPr="006D78D8">
        <w:rPr>
          <w:rFonts w:ascii="Arial" w:hAnsi="Arial" w:cs="Arial"/>
          <w:sz w:val="22"/>
          <w:szCs w:val="22"/>
        </w:rPr>
        <w:t xml:space="preserve"> </w:t>
      </w:r>
      <w:r w:rsidR="007B19C1" w:rsidRPr="006D78D8">
        <w:rPr>
          <w:rFonts w:ascii="Arial" w:hAnsi="Arial" w:cs="Arial"/>
          <w:sz w:val="22"/>
          <w:szCs w:val="22"/>
        </w:rPr>
        <w:t xml:space="preserve">During this </w:t>
      </w:r>
      <w:r w:rsidR="00E45B97" w:rsidRPr="006D78D8">
        <w:rPr>
          <w:rFonts w:ascii="Arial" w:hAnsi="Arial" w:cs="Arial"/>
          <w:sz w:val="22"/>
          <w:szCs w:val="22"/>
        </w:rPr>
        <w:t>m</w:t>
      </w:r>
      <w:r w:rsidR="007B19C1" w:rsidRPr="006D78D8">
        <w:rPr>
          <w:rFonts w:ascii="Arial" w:hAnsi="Arial" w:cs="Arial"/>
          <w:sz w:val="22"/>
          <w:szCs w:val="22"/>
        </w:rPr>
        <w:t xml:space="preserve">eeting, the Secretariat will update the draft POW </w:t>
      </w:r>
      <w:r w:rsidRPr="006D78D8">
        <w:rPr>
          <w:rFonts w:ascii="Arial" w:hAnsi="Arial" w:cs="Arial"/>
          <w:sz w:val="22"/>
          <w:szCs w:val="22"/>
        </w:rPr>
        <w:t>following</w:t>
      </w:r>
      <w:r w:rsidR="007B19C1" w:rsidRPr="006D78D8">
        <w:rPr>
          <w:rFonts w:ascii="Arial" w:hAnsi="Arial" w:cs="Arial"/>
          <w:sz w:val="22"/>
          <w:szCs w:val="22"/>
        </w:rPr>
        <w:t xml:space="preserve"> the decisions taken by </w:t>
      </w:r>
      <w:r w:rsidRPr="006D78D8">
        <w:rPr>
          <w:rFonts w:ascii="Arial" w:hAnsi="Arial" w:cs="Arial"/>
          <w:sz w:val="22"/>
          <w:szCs w:val="22"/>
        </w:rPr>
        <w:t xml:space="preserve">the </w:t>
      </w:r>
      <w:r w:rsidR="007B19C1" w:rsidRPr="006D78D8">
        <w:rPr>
          <w:rFonts w:ascii="Arial" w:hAnsi="Arial" w:cs="Arial"/>
          <w:sz w:val="22"/>
          <w:szCs w:val="22"/>
        </w:rPr>
        <w:t xml:space="preserve">Signatories. </w:t>
      </w:r>
    </w:p>
    <w:p w14:paraId="000C4E42" w14:textId="4FA88285" w:rsidR="002C33E7" w:rsidRPr="006D78D8" w:rsidRDefault="002C33E7" w:rsidP="002C33E7">
      <w:pPr>
        <w:pStyle w:val="ColorfulList-Accent11"/>
        <w:widowControl/>
        <w:tabs>
          <w:tab w:val="left" w:pos="0"/>
          <w:tab w:val="left" w:pos="540"/>
        </w:tabs>
        <w:autoSpaceDE/>
        <w:autoSpaceDN/>
        <w:adjustRightInd/>
        <w:ind w:left="0"/>
        <w:jc w:val="both"/>
        <w:rPr>
          <w:rFonts w:ascii="Arial" w:hAnsi="Arial" w:cs="Arial"/>
          <w:sz w:val="22"/>
          <w:szCs w:val="22"/>
        </w:rPr>
      </w:pPr>
    </w:p>
    <w:p w14:paraId="6961D1C6" w14:textId="68A1738F" w:rsidR="00E86925" w:rsidRPr="006D78D8" w:rsidRDefault="00DE46A8" w:rsidP="00E86925">
      <w:pPr>
        <w:rPr>
          <w:rFonts w:cs="Arial"/>
          <w:b/>
          <w:iCs/>
          <w:sz w:val="22"/>
          <w:szCs w:val="22"/>
        </w:rPr>
      </w:pPr>
      <w:r w:rsidRPr="006D78D8">
        <w:rPr>
          <w:rFonts w:cs="Arial"/>
          <w:b/>
          <w:iCs/>
          <w:sz w:val="22"/>
          <w:szCs w:val="22"/>
        </w:rPr>
        <w:t xml:space="preserve">Calculating </w:t>
      </w:r>
      <w:r w:rsidR="00E86925" w:rsidRPr="006D78D8">
        <w:rPr>
          <w:rFonts w:cs="Arial"/>
          <w:b/>
          <w:iCs/>
          <w:sz w:val="22"/>
          <w:szCs w:val="22"/>
        </w:rPr>
        <w:t>staffing requirements</w:t>
      </w:r>
    </w:p>
    <w:p w14:paraId="09C08530" w14:textId="77777777" w:rsidR="00E86925" w:rsidRPr="006D78D8" w:rsidRDefault="00E86925" w:rsidP="00E86925">
      <w:pPr>
        <w:rPr>
          <w:rFonts w:cs="Arial"/>
          <w:b/>
          <w:i/>
          <w:sz w:val="22"/>
          <w:szCs w:val="22"/>
          <w:u w:val="single"/>
        </w:rPr>
      </w:pPr>
    </w:p>
    <w:p w14:paraId="07F68EC7" w14:textId="21E83493" w:rsidR="003D5A1F" w:rsidRPr="006D78D8" w:rsidRDefault="00F86B09" w:rsidP="003D5A1F">
      <w:pPr>
        <w:pStyle w:val="ColorfulList-Accent11"/>
        <w:widowControl/>
        <w:numPr>
          <w:ilvl w:val="0"/>
          <w:numId w:val="13"/>
        </w:numPr>
        <w:tabs>
          <w:tab w:val="left" w:pos="0"/>
          <w:tab w:val="left" w:pos="540"/>
        </w:tabs>
        <w:autoSpaceDE/>
        <w:autoSpaceDN/>
        <w:adjustRightInd/>
        <w:ind w:left="540" w:hanging="540"/>
        <w:jc w:val="both"/>
        <w:rPr>
          <w:rFonts w:ascii="Arial" w:hAnsi="Arial" w:cs="Arial"/>
          <w:sz w:val="22"/>
          <w:szCs w:val="22"/>
        </w:rPr>
      </w:pPr>
      <w:r w:rsidRPr="006D78D8">
        <w:rPr>
          <w:rFonts w:ascii="Arial" w:hAnsi="Arial" w:cs="Arial"/>
          <w:sz w:val="22"/>
          <w:szCs w:val="22"/>
        </w:rPr>
        <w:t>Estimates of</w:t>
      </w:r>
      <w:r w:rsidR="00A04DCA" w:rsidRPr="006D78D8">
        <w:rPr>
          <w:rFonts w:ascii="Arial" w:hAnsi="Arial" w:cs="Arial"/>
          <w:sz w:val="22"/>
          <w:szCs w:val="22"/>
        </w:rPr>
        <w:t xml:space="preserve"> Secretariat staff</w:t>
      </w:r>
      <w:r w:rsidR="006352AC" w:rsidRPr="006D78D8">
        <w:rPr>
          <w:rFonts w:ascii="Arial" w:hAnsi="Arial" w:cs="Arial"/>
          <w:sz w:val="22"/>
          <w:szCs w:val="22"/>
        </w:rPr>
        <w:t xml:space="preserve"> </w:t>
      </w:r>
      <w:r w:rsidR="00C037EA" w:rsidRPr="006D78D8">
        <w:rPr>
          <w:rFonts w:ascii="Arial" w:hAnsi="Arial" w:cs="Arial"/>
          <w:sz w:val="22"/>
          <w:szCs w:val="22"/>
        </w:rPr>
        <w:t>time</w:t>
      </w:r>
      <w:r w:rsidR="00A04DCA" w:rsidRPr="006D78D8">
        <w:rPr>
          <w:rFonts w:ascii="Arial" w:hAnsi="Arial" w:cs="Arial"/>
          <w:sz w:val="22"/>
          <w:szCs w:val="22"/>
        </w:rPr>
        <w:t xml:space="preserve"> required for </w:t>
      </w:r>
      <w:r w:rsidR="002857DB" w:rsidRPr="006D78D8">
        <w:rPr>
          <w:rFonts w:ascii="Arial" w:hAnsi="Arial" w:cs="Arial"/>
          <w:sz w:val="22"/>
          <w:szCs w:val="22"/>
        </w:rPr>
        <w:t xml:space="preserve">the </w:t>
      </w:r>
      <w:r w:rsidR="00A04DCA" w:rsidRPr="006D78D8">
        <w:rPr>
          <w:rFonts w:ascii="Arial" w:hAnsi="Arial" w:cs="Arial"/>
          <w:sz w:val="22"/>
          <w:szCs w:val="22"/>
        </w:rPr>
        <w:t>implementation</w:t>
      </w:r>
      <w:r w:rsidR="00C77FEE" w:rsidRPr="006D78D8">
        <w:rPr>
          <w:rFonts w:ascii="Arial" w:hAnsi="Arial" w:cs="Arial"/>
          <w:sz w:val="22"/>
          <w:szCs w:val="22"/>
        </w:rPr>
        <w:t xml:space="preserve"> of each activity</w:t>
      </w:r>
      <w:r w:rsidR="004771BA" w:rsidRPr="006D78D8">
        <w:rPr>
          <w:rFonts w:ascii="Arial" w:hAnsi="Arial" w:cs="Arial"/>
          <w:sz w:val="22"/>
          <w:szCs w:val="22"/>
        </w:rPr>
        <w:t xml:space="preserve"> </w:t>
      </w:r>
      <w:r w:rsidR="00A04DCA" w:rsidRPr="006D78D8">
        <w:rPr>
          <w:rFonts w:ascii="Arial" w:hAnsi="Arial" w:cs="Arial"/>
          <w:sz w:val="22"/>
          <w:szCs w:val="22"/>
        </w:rPr>
        <w:t>ha</w:t>
      </w:r>
      <w:r w:rsidR="00C761F0" w:rsidRPr="006D78D8">
        <w:rPr>
          <w:rFonts w:ascii="Arial" w:hAnsi="Arial" w:cs="Arial"/>
          <w:sz w:val="22"/>
          <w:szCs w:val="22"/>
        </w:rPr>
        <w:t>ve</w:t>
      </w:r>
      <w:r w:rsidR="00A04DCA" w:rsidRPr="006D78D8">
        <w:rPr>
          <w:rFonts w:ascii="Arial" w:hAnsi="Arial" w:cs="Arial"/>
          <w:sz w:val="22"/>
          <w:szCs w:val="22"/>
        </w:rPr>
        <w:t xml:space="preserve"> been </w:t>
      </w:r>
      <w:r w:rsidR="00C77FEE" w:rsidRPr="006D78D8">
        <w:rPr>
          <w:rFonts w:ascii="Arial" w:hAnsi="Arial" w:cs="Arial"/>
          <w:sz w:val="22"/>
          <w:szCs w:val="22"/>
        </w:rPr>
        <w:t xml:space="preserve">added to </w:t>
      </w:r>
      <w:r w:rsidR="00A04DCA" w:rsidRPr="006D78D8">
        <w:rPr>
          <w:rFonts w:ascii="Arial" w:hAnsi="Arial" w:cs="Arial"/>
          <w:sz w:val="22"/>
          <w:szCs w:val="22"/>
        </w:rPr>
        <w:t>the draft POW</w:t>
      </w:r>
      <w:r w:rsidR="002A2634" w:rsidRPr="006D78D8">
        <w:rPr>
          <w:rFonts w:ascii="Arial" w:hAnsi="Arial" w:cs="Arial"/>
          <w:sz w:val="22"/>
          <w:szCs w:val="22"/>
        </w:rPr>
        <w:t xml:space="preserve"> </w:t>
      </w:r>
      <w:r w:rsidR="002857DB" w:rsidRPr="006D78D8">
        <w:rPr>
          <w:rFonts w:ascii="Arial" w:hAnsi="Arial" w:cs="Arial"/>
          <w:sz w:val="22"/>
          <w:szCs w:val="22"/>
        </w:rPr>
        <w:t>to facilitate</w:t>
      </w:r>
      <w:r w:rsidR="00A04DCA" w:rsidRPr="006D78D8">
        <w:rPr>
          <w:rFonts w:ascii="Arial" w:hAnsi="Arial" w:cs="Arial"/>
          <w:sz w:val="22"/>
          <w:szCs w:val="22"/>
        </w:rPr>
        <w:t xml:space="preserve"> decision</w:t>
      </w:r>
      <w:r w:rsidR="002A2634" w:rsidRPr="006D78D8">
        <w:rPr>
          <w:rFonts w:ascii="Arial" w:hAnsi="Arial" w:cs="Arial"/>
          <w:sz w:val="22"/>
          <w:szCs w:val="22"/>
        </w:rPr>
        <w:t xml:space="preserve">s </w:t>
      </w:r>
      <w:r w:rsidR="004771BA" w:rsidRPr="006D78D8">
        <w:rPr>
          <w:rFonts w:ascii="Arial" w:hAnsi="Arial" w:cs="Arial"/>
          <w:sz w:val="22"/>
          <w:szCs w:val="22"/>
        </w:rPr>
        <w:t>regarding</w:t>
      </w:r>
      <w:r w:rsidR="00A04DCA" w:rsidRPr="006D78D8">
        <w:rPr>
          <w:rFonts w:ascii="Arial" w:hAnsi="Arial" w:cs="Arial"/>
          <w:sz w:val="22"/>
          <w:szCs w:val="22"/>
        </w:rPr>
        <w:t xml:space="preserve"> </w:t>
      </w:r>
      <w:r w:rsidR="00C037EA" w:rsidRPr="006D78D8">
        <w:rPr>
          <w:rFonts w:ascii="Arial" w:hAnsi="Arial" w:cs="Arial"/>
          <w:sz w:val="22"/>
          <w:szCs w:val="22"/>
        </w:rPr>
        <w:t xml:space="preserve">the staffing complement required and the </w:t>
      </w:r>
      <w:r w:rsidR="008E5493" w:rsidRPr="006D78D8">
        <w:rPr>
          <w:rFonts w:ascii="Arial" w:hAnsi="Arial" w:cs="Arial"/>
          <w:sz w:val="22"/>
          <w:szCs w:val="22"/>
        </w:rPr>
        <w:t>prioritization of the activities</w:t>
      </w:r>
      <w:r w:rsidR="004771BA" w:rsidRPr="006D78D8">
        <w:rPr>
          <w:rFonts w:ascii="Arial" w:hAnsi="Arial" w:cs="Arial"/>
          <w:sz w:val="22"/>
          <w:szCs w:val="22"/>
        </w:rPr>
        <w:t xml:space="preserve">. </w:t>
      </w:r>
    </w:p>
    <w:p w14:paraId="252817CC" w14:textId="0E25A682" w:rsidR="003A7C70" w:rsidRPr="006D78D8" w:rsidRDefault="003A7C70" w:rsidP="002C33E7">
      <w:pPr>
        <w:pStyle w:val="ColorfulList-Accent11"/>
        <w:widowControl/>
        <w:tabs>
          <w:tab w:val="left" w:pos="0"/>
          <w:tab w:val="left" w:pos="540"/>
        </w:tabs>
        <w:autoSpaceDE/>
        <w:autoSpaceDN/>
        <w:adjustRightInd/>
        <w:ind w:left="0"/>
        <w:jc w:val="both"/>
        <w:rPr>
          <w:rFonts w:ascii="Arial" w:hAnsi="Arial" w:cs="Arial"/>
          <w:sz w:val="22"/>
          <w:szCs w:val="22"/>
        </w:rPr>
      </w:pPr>
    </w:p>
    <w:p w14:paraId="7955198A" w14:textId="7612D499" w:rsidR="003A7C70" w:rsidRPr="006D78D8" w:rsidRDefault="003A7C70" w:rsidP="00BA120D">
      <w:pPr>
        <w:pStyle w:val="ColorfulList-Accent11"/>
        <w:widowControl/>
        <w:numPr>
          <w:ilvl w:val="0"/>
          <w:numId w:val="13"/>
        </w:numPr>
        <w:tabs>
          <w:tab w:val="left" w:pos="0"/>
          <w:tab w:val="left" w:pos="540"/>
        </w:tabs>
        <w:autoSpaceDE/>
        <w:autoSpaceDN/>
        <w:adjustRightInd/>
        <w:ind w:left="540" w:hanging="540"/>
        <w:jc w:val="both"/>
        <w:rPr>
          <w:rFonts w:ascii="Arial" w:hAnsi="Arial" w:cs="Arial"/>
          <w:sz w:val="22"/>
          <w:szCs w:val="22"/>
        </w:rPr>
      </w:pPr>
      <w:r w:rsidRPr="006D78D8">
        <w:rPr>
          <w:rFonts w:ascii="Arial" w:hAnsi="Arial" w:cs="Arial"/>
          <w:sz w:val="22"/>
          <w:szCs w:val="22"/>
        </w:rPr>
        <w:t xml:space="preserve">In preparing </w:t>
      </w:r>
      <w:r w:rsidR="00F43CE7" w:rsidRPr="006D78D8">
        <w:rPr>
          <w:rFonts w:ascii="Arial" w:hAnsi="Arial" w:cs="Arial"/>
          <w:sz w:val="22"/>
          <w:szCs w:val="22"/>
        </w:rPr>
        <w:t>this POW</w:t>
      </w:r>
      <w:r w:rsidRPr="006D78D8">
        <w:rPr>
          <w:rFonts w:ascii="Arial" w:hAnsi="Arial" w:cs="Arial"/>
          <w:sz w:val="22"/>
          <w:szCs w:val="22"/>
        </w:rPr>
        <w:t xml:space="preserve">, the Secretariat has </w:t>
      </w:r>
      <w:proofErr w:type="gramStart"/>
      <w:r w:rsidRPr="006D78D8">
        <w:rPr>
          <w:rFonts w:ascii="Arial" w:hAnsi="Arial" w:cs="Arial"/>
          <w:sz w:val="22"/>
          <w:szCs w:val="22"/>
        </w:rPr>
        <w:t>made an effort</w:t>
      </w:r>
      <w:proofErr w:type="gramEnd"/>
      <w:r w:rsidRPr="006D78D8">
        <w:rPr>
          <w:rFonts w:ascii="Arial" w:hAnsi="Arial" w:cs="Arial"/>
          <w:sz w:val="22"/>
          <w:szCs w:val="22"/>
        </w:rPr>
        <w:t xml:space="preserve"> to calculate the time required to implement the </w:t>
      </w:r>
      <w:r w:rsidR="007F56C3" w:rsidRPr="006D78D8">
        <w:rPr>
          <w:rFonts w:ascii="Arial" w:hAnsi="Arial" w:cs="Arial"/>
          <w:sz w:val="22"/>
          <w:szCs w:val="22"/>
        </w:rPr>
        <w:t>various</w:t>
      </w:r>
      <w:r w:rsidRPr="006D78D8">
        <w:rPr>
          <w:rFonts w:ascii="Arial" w:hAnsi="Arial" w:cs="Arial"/>
          <w:sz w:val="22"/>
          <w:szCs w:val="22"/>
        </w:rPr>
        <w:t xml:space="preserve"> tasks, divided by P and G staff. These have been converted to </w:t>
      </w:r>
      <w:r w:rsidR="002857DB" w:rsidRPr="006D78D8">
        <w:rPr>
          <w:rFonts w:ascii="Arial" w:hAnsi="Arial" w:cs="Arial"/>
          <w:sz w:val="22"/>
          <w:szCs w:val="22"/>
        </w:rPr>
        <w:t>“</w:t>
      </w:r>
      <w:r w:rsidRPr="006D78D8">
        <w:rPr>
          <w:rFonts w:ascii="Arial" w:hAnsi="Arial" w:cs="Arial"/>
          <w:sz w:val="22"/>
          <w:szCs w:val="22"/>
        </w:rPr>
        <w:t>net working days</w:t>
      </w:r>
      <w:r w:rsidR="002857DB" w:rsidRPr="006D78D8">
        <w:rPr>
          <w:rFonts w:ascii="Arial" w:hAnsi="Arial" w:cs="Arial"/>
          <w:sz w:val="22"/>
          <w:szCs w:val="22"/>
        </w:rPr>
        <w:t>”</w:t>
      </w:r>
      <w:r w:rsidRPr="006D78D8">
        <w:rPr>
          <w:rFonts w:ascii="Arial" w:hAnsi="Arial" w:cs="Arial"/>
          <w:sz w:val="22"/>
          <w:szCs w:val="22"/>
        </w:rPr>
        <w:t xml:space="preserve"> and</w:t>
      </w:r>
      <w:r w:rsidR="002857DB" w:rsidRPr="006D78D8">
        <w:rPr>
          <w:rFonts w:ascii="Arial" w:hAnsi="Arial" w:cs="Arial"/>
          <w:sz w:val="22"/>
          <w:szCs w:val="22"/>
        </w:rPr>
        <w:t xml:space="preserve"> </w:t>
      </w:r>
      <w:r w:rsidRPr="006D78D8">
        <w:rPr>
          <w:rFonts w:ascii="Arial" w:hAnsi="Arial" w:cs="Arial"/>
          <w:sz w:val="22"/>
          <w:szCs w:val="22"/>
        </w:rPr>
        <w:t xml:space="preserve">calculated based on a five-day work week </w:t>
      </w:r>
      <w:r w:rsidR="002857DB" w:rsidRPr="006D78D8">
        <w:rPr>
          <w:rFonts w:ascii="Arial" w:hAnsi="Arial" w:cs="Arial"/>
          <w:sz w:val="22"/>
          <w:szCs w:val="22"/>
        </w:rPr>
        <w:t xml:space="preserve">and </w:t>
      </w:r>
      <w:r w:rsidRPr="006D78D8">
        <w:rPr>
          <w:rFonts w:ascii="Arial" w:hAnsi="Arial" w:cs="Arial"/>
          <w:sz w:val="22"/>
          <w:szCs w:val="22"/>
        </w:rPr>
        <w:t xml:space="preserve">deduction of </w:t>
      </w:r>
      <w:r w:rsidR="000B3958" w:rsidRPr="006D78D8">
        <w:rPr>
          <w:rFonts w:ascii="Arial" w:hAnsi="Arial" w:cs="Arial"/>
          <w:sz w:val="22"/>
          <w:szCs w:val="22"/>
        </w:rPr>
        <w:t xml:space="preserve">annual </w:t>
      </w:r>
      <w:r w:rsidRPr="006D78D8">
        <w:rPr>
          <w:rFonts w:ascii="Arial" w:hAnsi="Arial" w:cs="Arial"/>
          <w:sz w:val="22"/>
          <w:szCs w:val="22"/>
        </w:rPr>
        <w:t xml:space="preserve">mandated days off (annual leave (30 days), local </w:t>
      </w:r>
      <w:r w:rsidR="002011C9" w:rsidRPr="006D78D8">
        <w:rPr>
          <w:rFonts w:ascii="Arial" w:hAnsi="Arial" w:cs="Arial"/>
          <w:sz w:val="22"/>
          <w:szCs w:val="22"/>
        </w:rPr>
        <w:t>public</w:t>
      </w:r>
      <w:r w:rsidRPr="006D78D8">
        <w:rPr>
          <w:rFonts w:ascii="Arial" w:hAnsi="Arial" w:cs="Arial"/>
          <w:sz w:val="22"/>
          <w:szCs w:val="22"/>
        </w:rPr>
        <w:t xml:space="preserve"> holidays (10 days), mandatory training (5 days), estimated sick leave (5 days), and estimated time spent contributing to the wider CMS Secretariat (</w:t>
      </w:r>
      <w:r w:rsidR="00BA120D" w:rsidRPr="006D78D8">
        <w:rPr>
          <w:rFonts w:ascii="Arial" w:hAnsi="Arial" w:cs="Arial"/>
          <w:sz w:val="22"/>
          <w:szCs w:val="22"/>
        </w:rPr>
        <w:t xml:space="preserve">weekly </w:t>
      </w:r>
      <w:r w:rsidRPr="006D78D8">
        <w:rPr>
          <w:rFonts w:ascii="Arial" w:hAnsi="Arial" w:cs="Arial"/>
          <w:sz w:val="22"/>
          <w:szCs w:val="22"/>
        </w:rPr>
        <w:t>staff meetings,</w:t>
      </w:r>
      <w:r w:rsidR="00BA120D" w:rsidRPr="006D78D8">
        <w:rPr>
          <w:rFonts w:ascii="Arial" w:hAnsi="Arial" w:cs="Arial"/>
          <w:sz w:val="22"/>
          <w:szCs w:val="22"/>
        </w:rPr>
        <w:t xml:space="preserve"> monthly strategy meetings and</w:t>
      </w:r>
      <w:r w:rsidRPr="006D78D8">
        <w:rPr>
          <w:rFonts w:ascii="Arial" w:hAnsi="Arial" w:cs="Arial"/>
          <w:sz w:val="22"/>
          <w:szCs w:val="22"/>
        </w:rPr>
        <w:t xml:space="preserve"> retreats (26 days)</w:t>
      </w:r>
      <w:r w:rsidR="002857DB" w:rsidRPr="006D78D8">
        <w:rPr>
          <w:rFonts w:ascii="Arial" w:hAnsi="Arial" w:cs="Arial"/>
          <w:sz w:val="22"/>
          <w:szCs w:val="22"/>
        </w:rPr>
        <w:t>,</w:t>
      </w:r>
      <w:r w:rsidRPr="006D78D8">
        <w:rPr>
          <w:rFonts w:ascii="Arial" w:hAnsi="Arial" w:cs="Arial"/>
          <w:sz w:val="22"/>
          <w:szCs w:val="22"/>
        </w:rPr>
        <w:t xml:space="preserve"> on CMS Family staff </w:t>
      </w:r>
      <w:r w:rsidR="00BA120D" w:rsidRPr="006D78D8">
        <w:rPr>
          <w:rFonts w:ascii="Arial" w:hAnsi="Arial" w:cs="Arial"/>
          <w:sz w:val="22"/>
          <w:szCs w:val="22"/>
        </w:rPr>
        <w:t xml:space="preserve">and intern </w:t>
      </w:r>
      <w:r w:rsidRPr="006D78D8">
        <w:rPr>
          <w:rFonts w:ascii="Arial" w:hAnsi="Arial" w:cs="Arial"/>
          <w:sz w:val="22"/>
          <w:szCs w:val="22"/>
        </w:rPr>
        <w:t>recruitment panels (5 days of P staff only), and contribution to CMS  briefings, background documents</w:t>
      </w:r>
      <w:r w:rsidR="00BF4875" w:rsidRPr="006D78D8">
        <w:rPr>
          <w:rFonts w:ascii="Arial" w:hAnsi="Arial" w:cs="Arial"/>
          <w:sz w:val="22"/>
          <w:szCs w:val="22"/>
        </w:rPr>
        <w:t>, press articles</w:t>
      </w:r>
      <w:r w:rsidR="002857DB" w:rsidRPr="006D78D8">
        <w:rPr>
          <w:rFonts w:ascii="Arial" w:hAnsi="Arial" w:cs="Arial"/>
          <w:sz w:val="22"/>
          <w:szCs w:val="22"/>
        </w:rPr>
        <w:t>,</w:t>
      </w:r>
      <w:r w:rsidRPr="006D78D8">
        <w:rPr>
          <w:rFonts w:ascii="Arial" w:hAnsi="Arial" w:cs="Arial"/>
          <w:sz w:val="22"/>
          <w:szCs w:val="22"/>
        </w:rPr>
        <w:t xml:space="preserve"> etc. (</w:t>
      </w:r>
      <w:r w:rsidR="004674BA" w:rsidRPr="006D78D8">
        <w:rPr>
          <w:rFonts w:ascii="Arial" w:hAnsi="Arial" w:cs="Arial"/>
          <w:sz w:val="22"/>
          <w:szCs w:val="22"/>
        </w:rPr>
        <w:t>10</w:t>
      </w:r>
      <w:r w:rsidRPr="006D78D8">
        <w:rPr>
          <w:rFonts w:ascii="Arial" w:hAnsi="Arial" w:cs="Arial"/>
          <w:sz w:val="22"/>
          <w:szCs w:val="22"/>
        </w:rPr>
        <w:t xml:space="preserve"> days of P staff only).</w:t>
      </w:r>
    </w:p>
    <w:p w14:paraId="6C9CF563" w14:textId="77777777" w:rsidR="00F301C6" w:rsidRPr="006D78D8" w:rsidRDefault="00F301C6" w:rsidP="00F301C6">
      <w:pPr>
        <w:pStyle w:val="ListParagraph"/>
        <w:rPr>
          <w:rFonts w:cs="Arial"/>
          <w:sz w:val="22"/>
          <w:szCs w:val="22"/>
        </w:rPr>
      </w:pPr>
    </w:p>
    <w:p w14:paraId="1BB79A42" w14:textId="3F40EAA9" w:rsidR="00BA3CC6" w:rsidRPr="006D78D8" w:rsidRDefault="00060C20" w:rsidP="00F96B3D">
      <w:pPr>
        <w:pStyle w:val="ColorfulList-Accent11"/>
        <w:widowControl/>
        <w:numPr>
          <w:ilvl w:val="0"/>
          <w:numId w:val="13"/>
        </w:numPr>
        <w:tabs>
          <w:tab w:val="left" w:pos="0"/>
          <w:tab w:val="left" w:pos="540"/>
        </w:tabs>
        <w:autoSpaceDE/>
        <w:autoSpaceDN/>
        <w:adjustRightInd/>
        <w:ind w:left="540" w:hanging="540"/>
        <w:jc w:val="both"/>
        <w:rPr>
          <w:rFonts w:ascii="Arial" w:hAnsi="Arial" w:cs="Arial"/>
          <w:sz w:val="22"/>
          <w:szCs w:val="22"/>
        </w:rPr>
      </w:pPr>
      <w:r w:rsidRPr="006D78D8">
        <w:rPr>
          <w:rFonts w:ascii="Arial" w:hAnsi="Arial" w:cs="Arial"/>
          <w:sz w:val="22"/>
          <w:szCs w:val="22"/>
        </w:rPr>
        <w:t xml:space="preserve">Based on </w:t>
      </w:r>
      <w:r w:rsidR="00F178DC" w:rsidRPr="006D78D8">
        <w:rPr>
          <w:rFonts w:ascii="Arial" w:hAnsi="Arial" w:cs="Arial"/>
          <w:sz w:val="22"/>
          <w:szCs w:val="22"/>
        </w:rPr>
        <w:t xml:space="preserve">the calculations contained in </w:t>
      </w:r>
      <w:r w:rsidR="002034D6" w:rsidRPr="006D78D8">
        <w:rPr>
          <w:rFonts w:ascii="Arial" w:hAnsi="Arial" w:cs="Arial"/>
          <w:sz w:val="22"/>
          <w:szCs w:val="22"/>
        </w:rPr>
        <w:t xml:space="preserve">the </w:t>
      </w:r>
      <w:r w:rsidR="00F178DC" w:rsidRPr="006D78D8">
        <w:rPr>
          <w:rFonts w:ascii="Arial" w:hAnsi="Arial" w:cs="Arial"/>
          <w:sz w:val="22"/>
          <w:szCs w:val="22"/>
        </w:rPr>
        <w:t>para</w:t>
      </w:r>
      <w:r w:rsidR="004674BA" w:rsidRPr="006D78D8">
        <w:rPr>
          <w:rFonts w:ascii="Arial" w:hAnsi="Arial" w:cs="Arial"/>
          <w:sz w:val="22"/>
          <w:szCs w:val="22"/>
        </w:rPr>
        <w:t>graph</w:t>
      </w:r>
      <w:r w:rsidR="00F178DC" w:rsidRPr="006D78D8">
        <w:rPr>
          <w:rFonts w:ascii="Arial" w:hAnsi="Arial" w:cs="Arial"/>
          <w:sz w:val="22"/>
          <w:szCs w:val="22"/>
        </w:rPr>
        <w:t xml:space="preserve"> above </w:t>
      </w:r>
      <w:r w:rsidR="002034D6" w:rsidRPr="006D78D8">
        <w:rPr>
          <w:rFonts w:ascii="Arial" w:hAnsi="Arial" w:cs="Arial"/>
          <w:sz w:val="22"/>
          <w:szCs w:val="22"/>
        </w:rPr>
        <w:t xml:space="preserve">and multiplying from one year to </w:t>
      </w:r>
      <w:r w:rsidR="00783794" w:rsidRPr="006D78D8">
        <w:rPr>
          <w:rFonts w:ascii="Arial" w:hAnsi="Arial" w:cs="Arial"/>
          <w:sz w:val="22"/>
          <w:szCs w:val="22"/>
        </w:rPr>
        <w:t>a</w:t>
      </w:r>
      <w:r w:rsidR="002034D6" w:rsidRPr="006D78D8">
        <w:rPr>
          <w:rFonts w:ascii="Arial" w:hAnsi="Arial" w:cs="Arial"/>
          <w:sz w:val="22"/>
          <w:szCs w:val="22"/>
        </w:rPr>
        <w:t xml:space="preserve"> triennium, </w:t>
      </w:r>
      <w:r w:rsidRPr="006D78D8">
        <w:rPr>
          <w:rFonts w:ascii="Arial" w:hAnsi="Arial" w:cs="Arial"/>
          <w:sz w:val="22"/>
          <w:szCs w:val="22"/>
        </w:rPr>
        <w:t>the maximum number of working days available for the implementation of the Sharks MOU POW during a</w:t>
      </w:r>
      <w:r w:rsidR="00F76F11" w:rsidRPr="006D78D8">
        <w:rPr>
          <w:rFonts w:ascii="Arial" w:hAnsi="Arial" w:cs="Arial"/>
          <w:sz w:val="22"/>
          <w:szCs w:val="22"/>
        </w:rPr>
        <w:t xml:space="preserve"> </w:t>
      </w:r>
      <w:r w:rsidRPr="006D78D8">
        <w:rPr>
          <w:rFonts w:ascii="Arial" w:hAnsi="Arial" w:cs="Arial"/>
          <w:sz w:val="22"/>
          <w:szCs w:val="22"/>
          <w:u w:val="single"/>
        </w:rPr>
        <w:t>triennium</w:t>
      </w:r>
      <w:r w:rsidRPr="006D78D8">
        <w:rPr>
          <w:rFonts w:ascii="Arial" w:hAnsi="Arial" w:cs="Arial"/>
          <w:sz w:val="22"/>
          <w:szCs w:val="22"/>
        </w:rPr>
        <w:t xml:space="preserve"> is </w:t>
      </w:r>
      <w:r w:rsidR="004674BA" w:rsidRPr="006D78D8">
        <w:rPr>
          <w:rFonts w:ascii="Arial" w:hAnsi="Arial" w:cs="Arial"/>
          <w:b/>
          <w:bCs/>
          <w:sz w:val="22"/>
          <w:szCs w:val="22"/>
        </w:rPr>
        <w:t>510</w:t>
      </w:r>
      <w:r w:rsidRPr="006D78D8">
        <w:rPr>
          <w:rFonts w:ascii="Arial" w:hAnsi="Arial" w:cs="Arial"/>
          <w:sz w:val="22"/>
          <w:szCs w:val="22"/>
        </w:rPr>
        <w:t xml:space="preserve"> for P staff and </w:t>
      </w:r>
      <w:r w:rsidR="00C83FB1" w:rsidRPr="006D78D8">
        <w:rPr>
          <w:rFonts w:ascii="Arial" w:hAnsi="Arial" w:cs="Arial"/>
          <w:b/>
          <w:bCs/>
          <w:sz w:val="22"/>
          <w:szCs w:val="22"/>
        </w:rPr>
        <w:t>2</w:t>
      </w:r>
      <w:r w:rsidR="004674BA" w:rsidRPr="006D78D8">
        <w:rPr>
          <w:rFonts w:ascii="Arial" w:hAnsi="Arial" w:cs="Arial"/>
          <w:b/>
          <w:bCs/>
          <w:sz w:val="22"/>
          <w:szCs w:val="22"/>
        </w:rPr>
        <w:t>30</w:t>
      </w:r>
      <w:r w:rsidRPr="006D78D8">
        <w:rPr>
          <w:rFonts w:ascii="Arial" w:hAnsi="Arial" w:cs="Arial"/>
          <w:b/>
          <w:bCs/>
          <w:sz w:val="22"/>
          <w:szCs w:val="22"/>
        </w:rPr>
        <w:t xml:space="preserve"> </w:t>
      </w:r>
      <w:r w:rsidRPr="006D78D8">
        <w:rPr>
          <w:rFonts w:ascii="Arial" w:hAnsi="Arial" w:cs="Arial"/>
          <w:sz w:val="22"/>
          <w:szCs w:val="22"/>
        </w:rPr>
        <w:t>for G staff</w:t>
      </w:r>
      <w:r w:rsidR="00C83FB1" w:rsidRPr="006D78D8">
        <w:rPr>
          <w:rStyle w:val="FootnoteReference"/>
          <w:rFonts w:ascii="Arial" w:hAnsi="Arial" w:cs="Arial"/>
          <w:sz w:val="22"/>
          <w:szCs w:val="22"/>
        </w:rPr>
        <w:footnoteReference w:id="1"/>
      </w:r>
      <w:r w:rsidRPr="006D78D8">
        <w:rPr>
          <w:rFonts w:ascii="Arial" w:hAnsi="Arial" w:cs="Arial"/>
          <w:sz w:val="22"/>
          <w:szCs w:val="22"/>
        </w:rPr>
        <w:t xml:space="preserve">. </w:t>
      </w:r>
    </w:p>
    <w:p w14:paraId="15202ED3" w14:textId="589C93B5" w:rsidR="00C10F78" w:rsidRPr="006D78D8" w:rsidRDefault="00C10F78" w:rsidP="00C10F78">
      <w:pPr>
        <w:pStyle w:val="ColorfulList-Accent11"/>
        <w:widowControl/>
        <w:numPr>
          <w:ilvl w:val="0"/>
          <w:numId w:val="13"/>
        </w:numPr>
        <w:tabs>
          <w:tab w:val="left" w:pos="0"/>
          <w:tab w:val="left" w:pos="540"/>
        </w:tabs>
        <w:autoSpaceDE/>
        <w:autoSpaceDN/>
        <w:adjustRightInd/>
        <w:ind w:left="540" w:hanging="540"/>
        <w:jc w:val="both"/>
        <w:rPr>
          <w:rFonts w:ascii="Arial" w:hAnsi="Arial" w:cs="Arial"/>
          <w:sz w:val="22"/>
          <w:szCs w:val="22"/>
        </w:rPr>
      </w:pPr>
      <w:r w:rsidRPr="006D78D8">
        <w:rPr>
          <w:rFonts w:ascii="Arial" w:hAnsi="Arial" w:cs="Arial"/>
          <w:sz w:val="22"/>
          <w:szCs w:val="22"/>
        </w:rPr>
        <w:lastRenderedPageBreak/>
        <w:t xml:space="preserve">Based on prior experience, it is calculated that the overall staff time required to implement the core tasks of the Secretariat over the triennium, as included in Section 1 of the draft POW, will be approximately </w:t>
      </w:r>
      <w:r w:rsidRPr="006D78D8">
        <w:rPr>
          <w:rFonts w:ascii="Arial" w:hAnsi="Arial" w:cs="Arial"/>
          <w:b/>
          <w:bCs/>
          <w:sz w:val="22"/>
          <w:szCs w:val="22"/>
        </w:rPr>
        <w:t>4</w:t>
      </w:r>
      <w:r w:rsidR="006641E8" w:rsidRPr="006D78D8">
        <w:rPr>
          <w:rFonts w:ascii="Arial" w:hAnsi="Arial" w:cs="Arial"/>
          <w:b/>
          <w:bCs/>
          <w:sz w:val="22"/>
          <w:szCs w:val="22"/>
        </w:rPr>
        <w:t>72-502</w:t>
      </w:r>
      <w:r w:rsidRPr="006D78D8">
        <w:rPr>
          <w:rFonts w:ascii="Arial" w:hAnsi="Arial" w:cs="Arial"/>
          <w:b/>
          <w:bCs/>
          <w:sz w:val="22"/>
          <w:szCs w:val="22"/>
        </w:rPr>
        <w:t xml:space="preserve"> </w:t>
      </w:r>
      <w:r w:rsidRPr="006D78D8">
        <w:rPr>
          <w:rFonts w:ascii="Arial" w:hAnsi="Arial" w:cs="Arial"/>
          <w:sz w:val="22"/>
          <w:szCs w:val="22"/>
        </w:rPr>
        <w:t xml:space="preserve">working days of P staff </w:t>
      </w:r>
      <w:r w:rsidR="007B3ECB" w:rsidRPr="006D78D8">
        <w:rPr>
          <w:rFonts w:ascii="Arial" w:hAnsi="Arial" w:cs="Arial"/>
          <w:sz w:val="22"/>
          <w:szCs w:val="22"/>
        </w:rPr>
        <w:t>(</w:t>
      </w:r>
      <w:r w:rsidR="004674BA" w:rsidRPr="006D78D8">
        <w:rPr>
          <w:rFonts w:ascii="Arial" w:hAnsi="Arial" w:cs="Arial"/>
          <w:sz w:val="22"/>
          <w:szCs w:val="22"/>
        </w:rPr>
        <w:t>between 92.5 and 98.4%</w:t>
      </w:r>
      <w:r w:rsidR="007B3ECB" w:rsidRPr="006D78D8">
        <w:rPr>
          <w:rFonts w:ascii="Arial" w:hAnsi="Arial" w:cs="Arial"/>
          <w:sz w:val="22"/>
          <w:szCs w:val="22"/>
        </w:rPr>
        <w:t xml:space="preserve"> of </w:t>
      </w:r>
      <w:r w:rsidR="003370AC" w:rsidRPr="006D78D8">
        <w:rPr>
          <w:rFonts w:ascii="Arial" w:hAnsi="Arial" w:cs="Arial"/>
          <w:sz w:val="22"/>
          <w:szCs w:val="22"/>
        </w:rPr>
        <w:t xml:space="preserve">a </w:t>
      </w:r>
      <w:r w:rsidR="00F614BD" w:rsidRPr="006D78D8">
        <w:rPr>
          <w:rFonts w:ascii="Arial" w:hAnsi="Arial" w:cs="Arial"/>
          <w:sz w:val="22"/>
          <w:szCs w:val="22"/>
        </w:rPr>
        <w:t>full-time</w:t>
      </w:r>
      <w:r w:rsidR="007B3ECB" w:rsidRPr="006D78D8">
        <w:rPr>
          <w:rFonts w:ascii="Arial" w:hAnsi="Arial" w:cs="Arial"/>
          <w:sz w:val="22"/>
          <w:szCs w:val="22"/>
        </w:rPr>
        <w:t xml:space="preserve"> position)</w:t>
      </w:r>
      <w:r w:rsidRPr="006D78D8">
        <w:rPr>
          <w:rFonts w:ascii="Arial" w:hAnsi="Arial" w:cs="Arial"/>
          <w:sz w:val="22"/>
          <w:szCs w:val="22"/>
        </w:rPr>
        <w:t xml:space="preserve"> and </w:t>
      </w:r>
      <w:r w:rsidR="004674BA" w:rsidRPr="006D78D8">
        <w:rPr>
          <w:rFonts w:ascii="Arial" w:hAnsi="Arial" w:cs="Arial"/>
          <w:b/>
          <w:bCs/>
          <w:sz w:val="22"/>
          <w:szCs w:val="22"/>
        </w:rPr>
        <w:t>231</w:t>
      </w:r>
      <w:r w:rsidR="002857DB" w:rsidRPr="006D78D8">
        <w:rPr>
          <w:rFonts w:ascii="Arial" w:hAnsi="Arial" w:cs="Arial"/>
          <w:b/>
          <w:bCs/>
          <w:sz w:val="22"/>
          <w:szCs w:val="22"/>
        </w:rPr>
        <w:t xml:space="preserve"> </w:t>
      </w:r>
      <w:r w:rsidR="002857DB" w:rsidRPr="006D78D8">
        <w:rPr>
          <w:rFonts w:ascii="Arial" w:hAnsi="Arial" w:cs="Arial"/>
          <w:sz w:val="22"/>
          <w:szCs w:val="22"/>
        </w:rPr>
        <w:t>working days</w:t>
      </w:r>
      <w:r w:rsidRPr="006D78D8">
        <w:rPr>
          <w:rFonts w:ascii="Arial" w:hAnsi="Arial" w:cs="Arial"/>
          <w:sz w:val="22"/>
          <w:szCs w:val="22"/>
        </w:rPr>
        <w:t xml:space="preserve"> of G staff</w:t>
      </w:r>
      <w:r w:rsidR="004674BA" w:rsidRPr="006D78D8">
        <w:rPr>
          <w:rFonts w:ascii="Arial" w:hAnsi="Arial" w:cs="Arial"/>
          <w:sz w:val="22"/>
          <w:szCs w:val="22"/>
        </w:rPr>
        <w:t xml:space="preserve"> (100.1% of the </w:t>
      </w:r>
      <w:r w:rsidR="003370AC" w:rsidRPr="006D78D8">
        <w:rPr>
          <w:rFonts w:ascii="Arial" w:hAnsi="Arial" w:cs="Arial"/>
          <w:sz w:val="22"/>
          <w:szCs w:val="22"/>
        </w:rPr>
        <w:t xml:space="preserve">existing </w:t>
      </w:r>
      <w:r w:rsidR="002034D6" w:rsidRPr="006D78D8">
        <w:rPr>
          <w:rFonts w:ascii="Arial" w:hAnsi="Arial" w:cs="Arial"/>
          <w:sz w:val="22"/>
          <w:szCs w:val="22"/>
        </w:rPr>
        <w:t>p</w:t>
      </w:r>
      <w:r w:rsidR="004674BA" w:rsidRPr="006D78D8">
        <w:rPr>
          <w:rFonts w:ascii="Arial" w:hAnsi="Arial" w:cs="Arial"/>
          <w:sz w:val="22"/>
          <w:szCs w:val="22"/>
        </w:rPr>
        <w:t>art time position)</w:t>
      </w:r>
      <w:r w:rsidRPr="006D78D8">
        <w:rPr>
          <w:rFonts w:ascii="Arial" w:hAnsi="Arial" w:cs="Arial"/>
          <w:sz w:val="22"/>
          <w:szCs w:val="22"/>
        </w:rPr>
        <w:t xml:space="preserve">. </w:t>
      </w:r>
    </w:p>
    <w:p w14:paraId="2644C1D0" w14:textId="77777777" w:rsidR="005F1E79" w:rsidRPr="006D78D8" w:rsidRDefault="005F1E79" w:rsidP="005F1E79">
      <w:pPr>
        <w:pStyle w:val="ListParagraph"/>
        <w:rPr>
          <w:rFonts w:cs="Arial"/>
          <w:sz w:val="22"/>
          <w:szCs w:val="22"/>
        </w:rPr>
      </w:pPr>
    </w:p>
    <w:p w14:paraId="785D16E8" w14:textId="519B66AA" w:rsidR="005F1E79" w:rsidRPr="006D78D8" w:rsidRDefault="00906384" w:rsidP="00AE0EED">
      <w:pPr>
        <w:pStyle w:val="ColorfulList-Accent11"/>
        <w:widowControl/>
        <w:numPr>
          <w:ilvl w:val="0"/>
          <w:numId w:val="13"/>
        </w:numPr>
        <w:tabs>
          <w:tab w:val="left" w:pos="0"/>
          <w:tab w:val="left" w:pos="540"/>
        </w:tabs>
        <w:autoSpaceDE/>
        <w:autoSpaceDN/>
        <w:adjustRightInd/>
        <w:ind w:left="540" w:hanging="540"/>
        <w:jc w:val="both"/>
        <w:rPr>
          <w:rFonts w:ascii="Arial" w:hAnsi="Arial" w:cs="Arial"/>
          <w:sz w:val="22"/>
          <w:szCs w:val="22"/>
        </w:rPr>
      </w:pPr>
      <w:r w:rsidRPr="006D78D8">
        <w:rPr>
          <w:rFonts w:ascii="Arial" w:hAnsi="Arial" w:cs="Arial"/>
          <w:sz w:val="22"/>
          <w:szCs w:val="22"/>
        </w:rPr>
        <w:t xml:space="preserve">At </w:t>
      </w:r>
      <w:r w:rsidR="002857DB" w:rsidRPr="006D78D8">
        <w:rPr>
          <w:rFonts w:ascii="Arial" w:hAnsi="Arial" w:cs="Arial"/>
          <w:sz w:val="22"/>
          <w:szCs w:val="22"/>
        </w:rPr>
        <w:t xml:space="preserve">the </w:t>
      </w:r>
      <w:r w:rsidRPr="006D78D8">
        <w:rPr>
          <w:rFonts w:ascii="Arial" w:hAnsi="Arial" w:cs="Arial"/>
          <w:sz w:val="22"/>
          <w:szCs w:val="22"/>
        </w:rPr>
        <w:t>current staffing level</w:t>
      </w:r>
      <w:r w:rsidR="002857DB" w:rsidRPr="006D78D8">
        <w:rPr>
          <w:rFonts w:ascii="Arial" w:hAnsi="Arial" w:cs="Arial"/>
          <w:sz w:val="22"/>
          <w:szCs w:val="22"/>
        </w:rPr>
        <w:t>,</w:t>
      </w:r>
      <w:r w:rsidRPr="006D78D8">
        <w:rPr>
          <w:rFonts w:ascii="Arial" w:hAnsi="Arial" w:cs="Arial"/>
          <w:sz w:val="22"/>
          <w:szCs w:val="22"/>
        </w:rPr>
        <w:t xml:space="preserve"> this </w:t>
      </w:r>
      <w:r w:rsidR="006A01C1" w:rsidRPr="006D78D8">
        <w:rPr>
          <w:rFonts w:ascii="Arial" w:hAnsi="Arial" w:cs="Arial"/>
          <w:sz w:val="22"/>
          <w:szCs w:val="22"/>
        </w:rPr>
        <w:t>would</w:t>
      </w:r>
      <w:r w:rsidRPr="006D78D8">
        <w:rPr>
          <w:rFonts w:ascii="Arial" w:hAnsi="Arial" w:cs="Arial"/>
          <w:sz w:val="22"/>
          <w:szCs w:val="22"/>
        </w:rPr>
        <w:t xml:space="preserve"> leave</w:t>
      </w:r>
      <w:r w:rsidR="006A01C1" w:rsidRPr="006D78D8">
        <w:rPr>
          <w:rFonts w:ascii="Arial" w:hAnsi="Arial" w:cs="Arial"/>
          <w:sz w:val="22"/>
          <w:szCs w:val="22"/>
        </w:rPr>
        <w:t xml:space="preserve">, for the whole triennium, </w:t>
      </w:r>
      <w:r w:rsidR="00DD1633" w:rsidRPr="006D78D8">
        <w:rPr>
          <w:rFonts w:ascii="Arial" w:hAnsi="Arial" w:cs="Arial"/>
          <w:sz w:val="22"/>
          <w:szCs w:val="22"/>
        </w:rPr>
        <w:t xml:space="preserve">between </w:t>
      </w:r>
      <w:r w:rsidR="004674BA" w:rsidRPr="006D78D8">
        <w:rPr>
          <w:rFonts w:ascii="Arial" w:hAnsi="Arial" w:cs="Arial"/>
          <w:sz w:val="22"/>
          <w:szCs w:val="22"/>
        </w:rPr>
        <w:t>8 and 38</w:t>
      </w:r>
      <w:r w:rsidRPr="006D78D8">
        <w:rPr>
          <w:rFonts w:ascii="Arial" w:hAnsi="Arial" w:cs="Arial"/>
          <w:sz w:val="22"/>
          <w:szCs w:val="22"/>
        </w:rPr>
        <w:t xml:space="preserve"> </w:t>
      </w:r>
      <w:r w:rsidR="002857DB" w:rsidRPr="006D78D8">
        <w:rPr>
          <w:rFonts w:ascii="Arial" w:hAnsi="Arial" w:cs="Arial"/>
          <w:sz w:val="22"/>
          <w:szCs w:val="22"/>
        </w:rPr>
        <w:t xml:space="preserve">working </w:t>
      </w:r>
      <w:r w:rsidRPr="006D78D8">
        <w:rPr>
          <w:rFonts w:ascii="Arial" w:hAnsi="Arial" w:cs="Arial"/>
          <w:sz w:val="22"/>
          <w:szCs w:val="22"/>
        </w:rPr>
        <w:t>days of P staff time</w:t>
      </w:r>
      <w:r w:rsidR="00420FEB" w:rsidRPr="006D78D8">
        <w:rPr>
          <w:rFonts w:ascii="Arial" w:hAnsi="Arial" w:cs="Arial"/>
          <w:sz w:val="22"/>
          <w:szCs w:val="22"/>
        </w:rPr>
        <w:t xml:space="preserve"> for the delivery of extra-budgetary activities. The available working time of the</w:t>
      </w:r>
      <w:r w:rsidR="00666189" w:rsidRPr="006D78D8">
        <w:rPr>
          <w:rFonts w:ascii="Arial" w:hAnsi="Arial" w:cs="Arial"/>
          <w:sz w:val="22"/>
          <w:szCs w:val="22"/>
        </w:rPr>
        <w:t xml:space="preserve"> G staff </w:t>
      </w:r>
      <w:r w:rsidR="00420FEB" w:rsidRPr="006D78D8">
        <w:rPr>
          <w:rFonts w:ascii="Arial" w:hAnsi="Arial" w:cs="Arial"/>
          <w:sz w:val="22"/>
          <w:szCs w:val="22"/>
        </w:rPr>
        <w:t xml:space="preserve">would be fully consumed. </w:t>
      </w:r>
    </w:p>
    <w:p w14:paraId="1DB4B226" w14:textId="77777777" w:rsidR="001A57B1" w:rsidRPr="006D78D8" w:rsidRDefault="001A57B1" w:rsidP="008F23D3">
      <w:pPr>
        <w:pStyle w:val="ColorfulList-Accent11"/>
        <w:widowControl/>
        <w:tabs>
          <w:tab w:val="left" w:pos="0"/>
          <w:tab w:val="left" w:pos="540"/>
        </w:tabs>
        <w:autoSpaceDE/>
        <w:autoSpaceDN/>
        <w:adjustRightInd/>
        <w:ind w:left="0"/>
        <w:jc w:val="both"/>
        <w:rPr>
          <w:rFonts w:ascii="Arial" w:hAnsi="Arial" w:cs="Arial"/>
          <w:sz w:val="22"/>
          <w:szCs w:val="22"/>
        </w:rPr>
      </w:pPr>
    </w:p>
    <w:p w14:paraId="1FFF62EC" w14:textId="0255E807" w:rsidR="00DA7BA3" w:rsidRPr="006D78D8" w:rsidRDefault="00060C20" w:rsidP="00BA120D">
      <w:pPr>
        <w:pStyle w:val="ColorfulList-Accent11"/>
        <w:widowControl/>
        <w:numPr>
          <w:ilvl w:val="0"/>
          <w:numId w:val="13"/>
        </w:numPr>
        <w:tabs>
          <w:tab w:val="left" w:pos="0"/>
          <w:tab w:val="left" w:pos="540"/>
        </w:tabs>
        <w:autoSpaceDE/>
        <w:autoSpaceDN/>
        <w:adjustRightInd/>
        <w:ind w:left="540" w:hanging="540"/>
        <w:jc w:val="both"/>
        <w:rPr>
          <w:rFonts w:ascii="Arial" w:hAnsi="Arial" w:cs="Arial"/>
          <w:sz w:val="22"/>
          <w:szCs w:val="22"/>
        </w:rPr>
      </w:pPr>
      <w:r w:rsidRPr="006D78D8">
        <w:rPr>
          <w:rFonts w:ascii="Arial" w:hAnsi="Arial" w:cs="Arial"/>
          <w:sz w:val="22"/>
          <w:szCs w:val="22"/>
        </w:rPr>
        <w:t xml:space="preserve">Therefore, </w:t>
      </w:r>
      <w:r w:rsidR="00F301C6" w:rsidRPr="006D78D8">
        <w:rPr>
          <w:rFonts w:ascii="Arial" w:hAnsi="Arial" w:cs="Arial"/>
          <w:sz w:val="22"/>
          <w:szCs w:val="22"/>
        </w:rPr>
        <w:t>to</w:t>
      </w:r>
      <w:r w:rsidR="009F153A" w:rsidRPr="006D78D8">
        <w:rPr>
          <w:rFonts w:ascii="Arial" w:hAnsi="Arial" w:cs="Arial"/>
          <w:sz w:val="22"/>
          <w:szCs w:val="22"/>
        </w:rPr>
        <w:t xml:space="preserve"> implement </w:t>
      </w:r>
      <w:r w:rsidR="00DA7BA3" w:rsidRPr="006D78D8">
        <w:rPr>
          <w:rFonts w:ascii="Arial" w:hAnsi="Arial" w:cs="Arial"/>
          <w:b/>
          <w:bCs/>
          <w:sz w:val="22"/>
          <w:szCs w:val="22"/>
        </w:rPr>
        <w:t>the extra-budgetary</w:t>
      </w:r>
      <w:r w:rsidR="009F153A" w:rsidRPr="006D78D8">
        <w:rPr>
          <w:rFonts w:ascii="Arial" w:hAnsi="Arial" w:cs="Arial"/>
          <w:sz w:val="22"/>
          <w:szCs w:val="22"/>
        </w:rPr>
        <w:t xml:space="preserve"> tasks included in the current draft, additional staff would be required. </w:t>
      </w:r>
      <w:r w:rsidR="00DA7BA3" w:rsidRPr="006D78D8">
        <w:rPr>
          <w:rFonts w:ascii="Arial" w:hAnsi="Arial" w:cs="Arial"/>
          <w:sz w:val="22"/>
          <w:szCs w:val="22"/>
        </w:rPr>
        <w:t xml:space="preserve">Once </w:t>
      </w:r>
      <w:r w:rsidR="002D4509" w:rsidRPr="006D78D8">
        <w:rPr>
          <w:rFonts w:ascii="Arial" w:hAnsi="Arial" w:cs="Arial"/>
          <w:sz w:val="22"/>
          <w:szCs w:val="22"/>
        </w:rPr>
        <w:t xml:space="preserve">Section 2 of the POW is finalized, it will be possible to calculate how much additional staff time is required.  </w:t>
      </w:r>
    </w:p>
    <w:p w14:paraId="5322A2EC" w14:textId="77777777" w:rsidR="00420FEB" w:rsidRPr="006D78D8" w:rsidRDefault="00420FEB" w:rsidP="00EB70AB">
      <w:pPr>
        <w:pStyle w:val="ColorfulList-Accent11"/>
        <w:widowControl/>
        <w:tabs>
          <w:tab w:val="left" w:pos="0"/>
          <w:tab w:val="left" w:pos="540"/>
        </w:tabs>
        <w:autoSpaceDE/>
        <w:autoSpaceDN/>
        <w:adjustRightInd/>
        <w:ind w:left="540"/>
        <w:jc w:val="both"/>
        <w:rPr>
          <w:rFonts w:ascii="Arial" w:hAnsi="Arial" w:cs="Arial"/>
          <w:sz w:val="22"/>
          <w:szCs w:val="22"/>
        </w:rPr>
      </w:pPr>
    </w:p>
    <w:p w14:paraId="1FE392E1" w14:textId="39003295" w:rsidR="00060C20" w:rsidRPr="006D78D8" w:rsidRDefault="00613FAB" w:rsidP="00060C20">
      <w:pPr>
        <w:pStyle w:val="ColorfulList-Accent11"/>
        <w:widowControl/>
        <w:tabs>
          <w:tab w:val="left" w:pos="0"/>
          <w:tab w:val="left" w:pos="540"/>
        </w:tabs>
        <w:autoSpaceDE/>
        <w:autoSpaceDN/>
        <w:adjustRightInd/>
        <w:ind w:left="0"/>
        <w:jc w:val="both"/>
        <w:rPr>
          <w:rFonts w:ascii="Arial" w:hAnsi="Arial" w:cs="Arial"/>
          <w:b/>
          <w:bCs/>
          <w:sz w:val="22"/>
          <w:szCs w:val="22"/>
        </w:rPr>
      </w:pPr>
      <w:r w:rsidRPr="006D78D8">
        <w:rPr>
          <w:rFonts w:ascii="Arial" w:hAnsi="Arial" w:cs="Arial"/>
          <w:b/>
          <w:bCs/>
          <w:sz w:val="22"/>
          <w:szCs w:val="22"/>
        </w:rPr>
        <w:t>Funding the extra-budgetary activities</w:t>
      </w:r>
    </w:p>
    <w:p w14:paraId="24F11EDD" w14:textId="77777777" w:rsidR="00613FAB" w:rsidRPr="006D78D8" w:rsidRDefault="00613FAB" w:rsidP="00060C20">
      <w:pPr>
        <w:pStyle w:val="ColorfulList-Accent11"/>
        <w:widowControl/>
        <w:tabs>
          <w:tab w:val="left" w:pos="0"/>
          <w:tab w:val="left" w:pos="540"/>
        </w:tabs>
        <w:autoSpaceDE/>
        <w:autoSpaceDN/>
        <w:adjustRightInd/>
        <w:ind w:left="0"/>
        <w:jc w:val="both"/>
        <w:rPr>
          <w:rFonts w:ascii="Arial" w:hAnsi="Arial" w:cs="Arial"/>
          <w:sz w:val="22"/>
          <w:szCs w:val="22"/>
        </w:rPr>
      </w:pPr>
    </w:p>
    <w:p w14:paraId="4B9E7709" w14:textId="3C0770FB" w:rsidR="00C333D4" w:rsidRPr="006D78D8" w:rsidRDefault="0060141A" w:rsidP="00630741">
      <w:pPr>
        <w:pStyle w:val="ColorfulList-Accent11"/>
        <w:widowControl/>
        <w:numPr>
          <w:ilvl w:val="0"/>
          <w:numId w:val="13"/>
        </w:numPr>
        <w:tabs>
          <w:tab w:val="left" w:pos="0"/>
          <w:tab w:val="left" w:pos="540"/>
        </w:tabs>
        <w:autoSpaceDE/>
        <w:autoSpaceDN/>
        <w:adjustRightInd/>
        <w:ind w:left="540" w:hanging="540"/>
        <w:jc w:val="both"/>
        <w:rPr>
          <w:rFonts w:cs="Arial"/>
          <w:sz w:val="22"/>
          <w:szCs w:val="22"/>
        </w:rPr>
      </w:pPr>
      <w:r w:rsidRPr="006D78D8">
        <w:rPr>
          <w:rFonts w:ascii="Arial" w:hAnsi="Arial" w:cs="Arial"/>
          <w:sz w:val="22"/>
          <w:szCs w:val="22"/>
        </w:rPr>
        <w:t xml:space="preserve">This document </w:t>
      </w:r>
      <w:r w:rsidR="00293B09" w:rsidRPr="006D78D8">
        <w:rPr>
          <w:rFonts w:ascii="Arial" w:hAnsi="Arial" w:cs="Arial"/>
          <w:sz w:val="22"/>
          <w:szCs w:val="22"/>
        </w:rPr>
        <w:t>attempts</w:t>
      </w:r>
      <w:r w:rsidRPr="006D78D8">
        <w:rPr>
          <w:rFonts w:ascii="Arial" w:hAnsi="Arial" w:cs="Arial"/>
          <w:sz w:val="22"/>
          <w:szCs w:val="22"/>
        </w:rPr>
        <w:t xml:space="preserve"> to calculate the amount of </w:t>
      </w:r>
      <w:r w:rsidR="000111CA" w:rsidRPr="006D78D8">
        <w:rPr>
          <w:rFonts w:ascii="Arial" w:hAnsi="Arial" w:cs="Arial"/>
          <w:sz w:val="22"/>
          <w:szCs w:val="22"/>
        </w:rPr>
        <w:t>Secretariat</w:t>
      </w:r>
      <w:r w:rsidRPr="006D78D8">
        <w:rPr>
          <w:rFonts w:ascii="Arial" w:hAnsi="Arial" w:cs="Arial"/>
          <w:sz w:val="22"/>
          <w:szCs w:val="22"/>
        </w:rPr>
        <w:t xml:space="preserve"> time that </w:t>
      </w:r>
      <w:r w:rsidR="000111CA" w:rsidRPr="006D78D8">
        <w:rPr>
          <w:rFonts w:ascii="Arial" w:hAnsi="Arial" w:cs="Arial"/>
          <w:sz w:val="22"/>
          <w:szCs w:val="22"/>
        </w:rPr>
        <w:t>is</w:t>
      </w:r>
      <w:r w:rsidRPr="006D78D8">
        <w:rPr>
          <w:rFonts w:ascii="Arial" w:hAnsi="Arial" w:cs="Arial"/>
          <w:sz w:val="22"/>
          <w:szCs w:val="22"/>
        </w:rPr>
        <w:t xml:space="preserve"> available and would be required to implement </w:t>
      </w:r>
      <w:r w:rsidR="00CD1684" w:rsidRPr="006D78D8">
        <w:rPr>
          <w:rFonts w:ascii="Arial" w:hAnsi="Arial" w:cs="Arial"/>
          <w:sz w:val="22"/>
          <w:szCs w:val="22"/>
        </w:rPr>
        <w:t xml:space="preserve">both the core and extra-budgetary </w:t>
      </w:r>
      <w:r w:rsidRPr="006D78D8">
        <w:rPr>
          <w:rFonts w:ascii="Arial" w:hAnsi="Arial" w:cs="Arial"/>
          <w:sz w:val="22"/>
          <w:szCs w:val="22"/>
        </w:rPr>
        <w:t>activities outlined.      However, it should be noted that much time will also be required from others</w:t>
      </w:r>
      <w:r w:rsidR="003370AC" w:rsidRPr="006D78D8">
        <w:rPr>
          <w:rFonts w:ascii="Arial" w:hAnsi="Arial" w:cs="Arial"/>
          <w:sz w:val="22"/>
          <w:szCs w:val="22"/>
        </w:rPr>
        <w:t>, especially for the extra-budgetary activities</w:t>
      </w:r>
      <w:r w:rsidRPr="006D78D8">
        <w:rPr>
          <w:rFonts w:ascii="Arial" w:hAnsi="Arial" w:cs="Arial"/>
          <w:sz w:val="22"/>
          <w:szCs w:val="22"/>
        </w:rPr>
        <w:t>.</w:t>
      </w:r>
      <w:r w:rsidR="003455DF" w:rsidRPr="006D78D8">
        <w:rPr>
          <w:rFonts w:ascii="Arial" w:hAnsi="Arial" w:cs="Arial"/>
          <w:sz w:val="22"/>
          <w:szCs w:val="22"/>
        </w:rPr>
        <w:t xml:space="preserve"> </w:t>
      </w:r>
      <w:r w:rsidRPr="006D78D8">
        <w:rPr>
          <w:rFonts w:ascii="Arial" w:hAnsi="Arial" w:cs="Arial"/>
          <w:sz w:val="22"/>
          <w:szCs w:val="22"/>
        </w:rPr>
        <w:t xml:space="preserve">The AC members, who </w:t>
      </w:r>
      <w:r w:rsidR="003455DF" w:rsidRPr="006D78D8">
        <w:rPr>
          <w:rFonts w:ascii="Arial" w:hAnsi="Arial" w:cs="Arial"/>
          <w:sz w:val="22"/>
          <w:szCs w:val="22"/>
        </w:rPr>
        <w:t xml:space="preserve">dedicate </w:t>
      </w:r>
      <w:r w:rsidRPr="006D78D8">
        <w:rPr>
          <w:rFonts w:ascii="Arial" w:hAnsi="Arial" w:cs="Arial"/>
          <w:sz w:val="22"/>
          <w:szCs w:val="22"/>
        </w:rPr>
        <w:t>their time voluntarily, will be required to spend many</w:t>
      </w:r>
      <w:r w:rsidR="003455DF" w:rsidRPr="006D78D8">
        <w:rPr>
          <w:rFonts w:ascii="Arial" w:hAnsi="Arial" w:cs="Arial"/>
          <w:sz w:val="22"/>
          <w:szCs w:val="22"/>
        </w:rPr>
        <w:t xml:space="preserve"> weeks</w:t>
      </w:r>
      <w:r w:rsidRPr="006D78D8">
        <w:rPr>
          <w:rFonts w:ascii="Arial" w:hAnsi="Arial" w:cs="Arial"/>
          <w:sz w:val="22"/>
          <w:szCs w:val="22"/>
        </w:rPr>
        <w:t xml:space="preserve"> working on these tasks. Cooperating Partners </w:t>
      </w:r>
      <w:r w:rsidR="00A46BF5" w:rsidRPr="006D78D8">
        <w:rPr>
          <w:rFonts w:ascii="Arial" w:hAnsi="Arial" w:cs="Arial"/>
          <w:sz w:val="22"/>
          <w:szCs w:val="22"/>
        </w:rPr>
        <w:t xml:space="preserve">will </w:t>
      </w:r>
      <w:r w:rsidR="007C2765" w:rsidRPr="006D78D8">
        <w:rPr>
          <w:rFonts w:ascii="Arial" w:hAnsi="Arial" w:cs="Arial"/>
          <w:sz w:val="22"/>
          <w:szCs w:val="22"/>
        </w:rPr>
        <w:t xml:space="preserve">also </w:t>
      </w:r>
      <w:r w:rsidR="00A46BF5" w:rsidRPr="006D78D8">
        <w:rPr>
          <w:rFonts w:ascii="Arial" w:hAnsi="Arial" w:cs="Arial"/>
          <w:sz w:val="22"/>
          <w:szCs w:val="22"/>
        </w:rPr>
        <w:t>put their own time into many of these activities</w:t>
      </w:r>
      <w:r w:rsidR="003455DF" w:rsidRPr="006D78D8">
        <w:rPr>
          <w:rFonts w:ascii="Arial" w:hAnsi="Arial" w:cs="Arial"/>
          <w:sz w:val="22"/>
          <w:szCs w:val="22"/>
        </w:rPr>
        <w:t>.</w:t>
      </w:r>
    </w:p>
    <w:p w14:paraId="4F328B53" w14:textId="77777777" w:rsidR="003455DF" w:rsidRPr="006D78D8" w:rsidRDefault="003455DF" w:rsidP="003455DF">
      <w:pPr>
        <w:pStyle w:val="ColorfulList-Accent11"/>
        <w:widowControl/>
        <w:tabs>
          <w:tab w:val="left" w:pos="0"/>
          <w:tab w:val="left" w:pos="540"/>
        </w:tabs>
        <w:autoSpaceDE/>
        <w:autoSpaceDN/>
        <w:adjustRightInd/>
        <w:ind w:left="540"/>
        <w:jc w:val="both"/>
        <w:rPr>
          <w:rFonts w:cs="Arial"/>
          <w:sz w:val="22"/>
          <w:szCs w:val="22"/>
        </w:rPr>
      </w:pPr>
    </w:p>
    <w:p w14:paraId="76C52152" w14:textId="55C8150F" w:rsidR="008D602E" w:rsidRPr="006D78D8" w:rsidRDefault="00A15264" w:rsidP="00630741">
      <w:pPr>
        <w:pStyle w:val="ColorfulList-Accent11"/>
        <w:widowControl/>
        <w:numPr>
          <w:ilvl w:val="0"/>
          <w:numId w:val="13"/>
        </w:numPr>
        <w:tabs>
          <w:tab w:val="left" w:pos="0"/>
          <w:tab w:val="left" w:pos="540"/>
        </w:tabs>
        <w:autoSpaceDE/>
        <w:autoSpaceDN/>
        <w:adjustRightInd/>
        <w:ind w:left="540" w:hanging="540"/>
        <w:jc w:val="both"/>
        <w:rPr>
          <w:rFonts w:cs="Arial"/>
          <w:sz w:val="22"/>
          <w:szCs w:val="22"/>
        </w:rPr>
      </w:pPr>
      <w:r w:rsidRPr="006D78D8">
        <w:rPr>
          <w:rFonts w:ascii="Arial" w:hAnsi="Arial" w:cs="Arial"/>
          <w:sz w:val="22"/>
          <w:szCs w:val="22"/>
        </w:rPr>
        <w:t xml:space="preserve">The implementation of conservation activities is a key component of the </w:t>
      </w:r>
      <w:r w:rsidR="00324C26" w:rsidRPr="006D78D8">
        <w:rPr>
          <w:rFonts w:ascii="Arial" w:hAnsi="Arial" w:cs="Arial"/>
          <w:sz w:val="22"/>
          <w:szCs w:val="22"/>
        </w:rPr>
        <w:t>MOU. To implement these</w:t>
      </w:r>
      <w:r w:rsidR="00630116" w:rsidRPr="006D78D8">
        <w:rPr>
          <w:rFonts w:ascii="Arial" w:hAnsi="Arial" w:cs="Arial"/>
          <w:sz w:val="22"/>
          <w:szCs w:val="22"/>
        </w:rPr>
        <w:t>,</w:t>
      </w:r>
      <w:r w:rsidR="003455DF" w:rsidRPr="006D78D8">
        <w:rPr>
          <w:rFonts w:ascii="Arial" w:hAnsi="Arial" w:cs="Arial"/>
          <w:sz w:val="22"/>
          <w:szCs w:val="22"/>
        </w:rPr>
        <w:t xml:space="preserve"> </w:t>
      </w:r>
      <w:r w:rsidR="00324C26" w:rsidRPr="006D78D8">
        <w:rPr>
          <w:rFonts w:ascii="Arial" w:hAnsi="Arial" w:cs="Arial"/>
          <w:sz w:val="22"/>
          <w:szCs w:val="22"/>
        </w:rPr>
        <w:t>additional financial resources will be required</w:t>
      </w:r>
      <w:r w:rsidR="00BA7C49" w:rsidRPr="006D78D8">
        <w:rPr>
          <w:rFonts w:ascii="Arial" w:hAnsi="Arial" w:cs="Arial"/>
          <w:sz w:val="22"/>
          <w:szCs w:val="22"/>
        </w:rPr>
        <w:t>,</w:t>
      </w:r>
      <w:r w:rsidR="00324C26" w:rsidRPr="006D78D8">
        <w:rPr>
          <w:rFonts w:ascii="Arial" w:hAnsi="Arial" w:cs="Arial"/>
          <w:sz w:val="22"/>
          <w:szCs w:val="22"/>
        </w:rPr>
        <w:t xml:space="preserve"> </w:t>
      </w:r>
      <w:r w:rsidR="00B51D5C" w:rsidRPr="006D78D8">
        <w:rPr>
          <w:rFonts w:ascii="Arial" w:hAnsi="Arial" w:cs="Arial"/>
          <w:sz w:val="22"/>
          <w:szCs w:val="22"/>
        </w:rPr>
        <w:t xml:space="preserve">both to ensure enough staff are available </w:t>
      </w:r>
      <w:r w:rsidR="003370AC" w:rsidRPr="006D78D8">
        <w:rPr>
          <w:rFonts w:ascii="Arial" w:hAnsi="Arial" w:cs="Arial"/>
          <w:sz w:val="22"/>
          <w:szCs w:val="22"/>
        </w:rPr>
        <w:t xml:space="preserve">to administer the activities </w:t>
      </w:r>
      <w:r w:rsidR="00B51D5C" w:rsidRPr="006D78D8">
        <w:rPr>
          <w:rFonts w:ascii="Arial" w:hAnsi="Arial" w:cs="Arial"/>
          <w:sz w:val="22"/>
          <w:szCs w:val="22"/>
        </w:rPr>
        <w:t>and to pay fo</w:t>
      </w:r>
      <w:r w:rsidR="003455DF" w:rsidRPr="006D78D8">
        <w:rPr>
          <w:rFonts w:ascii="Arial" w:hAnsi="Arial" w:cs="Arial"/>
          <w:sz w:val="22"/>
          <w:szCs w:val="22"/>
        </w:rPr>
        <w:t>r</w:t>
      </w:r>
      <w:r w:rsidR="00B51D5C" w:rsidRPr="006D78D8">
        <w:rPr>
          <w:rFonts w:ascii="Arial" w:hAnsi="Arial" w:cs="Arial"/>
          <w:sz w:val="22"/>
          <w:szCs w:val="22"/>
        </w:rPr>
        <w:t xml:space="preserve"> the activities themselves.</w:t>
      </w:r>
      <w:r w:rsidR="003455DF" w:rsidRPr="006D78D8">
        <w:rPr>
          <w:rFonts w:ascii="Arial" w:hAnsi="Arial" w:cs="Arial"/>
          <w:sz w:val="22"/>
          <w:szCs w:val="22"/>
        </w:rPr>
        <w:t xml:space="preserve"> </w:t>
      </w:r>
      <w:r w:rsidR="007B3ECB" w:rsidRPr="006D78D8">
        <w:rPr>
          <w:rFonts w:ascii="Arial" w:hAnsi="Arial" w:cs="Arial"/>
          <w:sz w:val="22"/>
          <w:szCs w:val="22"/>
        </w:rPr>
        <w:t xml:space="preserve">Signatories may earmark voluntary contributions to the implementation of specific activities in the POW. In addition, the Secretarait will send out calls for funding of these extra-budgetary activities regularly in addition to sending invoices to cover costs of the core budget. </w:t>
      </w:r>
    </w:p>
    <w:p w14:paraId="5E88C8CA" w14:textId="77777777" w:rsidR="00B51D5C" w:rsidRPr="006D78D8" w:rsidRDefault="00B51D5C" w:rsidP="00B51D5C">
      <w:pPr>
        <w:pStyle w:val="ColorfulList-Accent11"/>
        <w:widowControl/>
        <w:tabs>
          <w:tab w:val="left" w:pos="0"/>
          <w:tab w:val="left" w:pos="540"/>
        </w:tabs>
        <w:autoSpaceDE/>
        <w:autoSpaceDN/>
        <w:adjustRightInd/>
        <w:jc w:val="both"/>
        <w:rPr>
          <w:rFonts w:cs="Arial"/>
          <w:sz w:val="22"/>
          <w:szCs w:val="22"/>
        </w:rPr>
      </w:pPr>
    </w:p>
    <w:p w14:paraId="669123E5" w14:textId="77777777" w:rsidR="00E45B97" w:rsidRPr="006D78D8" w:rsidRDefault="00E45B97" w:rsidP="00E45B97">
      <w:pPr>
        <w:pStyle w:val="ColorfulList-Accent11"/>
        <w:widowControl/>
        <w:tabs>
          <w:tab w:val="left" w:pos="0"/>
          <w:tab w:val="left" w:pos="540"/>
        </w:tabs>
        <w:autoSpaceDE/>
        <w:autoSpaceDN/>
        <w:adjustRightInd/>
        <w:ind w:left="0"/>
        <w:jc w:val="both"/>
        <w:rPr>
          <w:rFonts w:ascii="Arial" w:hAnsi="Arial" w:cs="Arial"/>
          <w:b/>
          <w:bCs/>
          <w:sz w:val="22"/>
          <w:szCs w:val="22"/>
        </w:rPr>
      </w:pPr>
      <w:r w:rsidRPr="006D78D8">
        <w:rPr>
          <w:rFonts w:ascii="Arial" w:hAnsi="Arial" w:cs="Arial"/>
          <w:b/>
          <w:bCs/>
          <w:sz w:val="22"/>
          <w:szCs w:val="22"/>
        </w:rPr>
        <w:t>Structure of the POW</w:t>
      </w:r>
    </w:p>
    <w:p w14:paraId="691AEEB1" w14:textId="77777777" w:rsidR="00E45B97" w:rsidRPr="006D78D8" w:rsidRDefault="00E45B97" w:rsidP="00E45B97">
      <w:pPr>
        <w:pStyle w:val="ColorfulList-Accent11"/>
        <w:widowControl/>
        <w:tabs>
          <w:tab w:val="left" w:pos="0"/>
          <w:tab w:val="left" w:pos="540"/>
        </w:tabs>
        <w:autoSpaceDE/>
        <w:autoSpaceDN/>
        <w:adjustRightInd/>
        <w:ind w:left="0"/>
        <w:jc w:val="both"/>
        <w:rPr>
          <w:rFonts w:ascii="Arial" w:hAnsi="Arial" w:cs="Arial"/>
          <w:sz w:val="22"/>
          <w:szCs w:val="22"/>
        </w:rPr>
      </w:pPr>
    </w:p>
    <w:p w14:paraId="4943E8B9" w14:textId="77777777" w:rsidR="00E45B97" w:rsidRPr="006D78D8" w:rsidRDefault="00E45B97" w:rsidP="00E45B97">
      <w:pPr>
        <w:pStyle w:val="ColorfulList-Accent11"/>
        <w:widowControl/>
        <w:numPr>
          <w:ilvl w:val="0"/>
          <w:numId w:val="13"/>
        </w:numPr>
        <w:tabs>
          <w:tab w:val="left" w:pos="0"/>
          <w:tab w:val="left" w:pos="540"/>
        </w:tabs>
        <w:autoSpaceDE/>
        <w:autoSpaceDN/>
        <w:adjustRightInd/>
        <w:ind w:left="540" w:hanging="540"/>
        <w:jc w:val="both"/>
        <w:rPr>
          <w:rFonts w:ascii="Arial" w:hAnsi="Arial" w:cs="Arial"/>
          <w:b/>
          <w:i/>
          <w:sz w:val="22"/>
          <w:szCs w:val="22"/>
          <w:u w:val="single"/>
        </w:rPr>
      </w:pPr>
      <w:r w:rsidRPr="006D78D8">
        <w:rPr>
          <w:rFonts w:ascii="Arial" w:hAnsi="Arial" w:cs="Arial"/>
          <w:sz w:val="22"/>
          <w:szCs w:val="22"/>
        </w:rPr>
        <w:t>As in POW 2019-2021, the table contains numbered activities and additional columns to provide information on:</w:t>
      </w:r>
    </w:p>
    <w:p w14:paraId="4D43D4AD" w14:textId="77777777" w:rsidR="00E45B97" w:rsidRPr="006D78D8" w:rsidRDefault="00E45B97" w:rsidP="00E45B97">
      <w:pPr>
        <w:pStyle w:val="ColorfulList-Accent11"/>
        <w:widowControl/>
        <w:tabs>
          <w:tab w:val="left" w:pos="0"/>
          <w:tab w:val="left" w:pos="540"/>
        </w:tabs>
        <w:autoSpaceDE/>
        <w:autoSpaceDN/>
        <w:adjustRightInd/>
        <w:ind w:left="540"/>
        <w:jc w:val="both"/>
        <w:rPr>
          <w:rFonts w:ascii="Arial" w:hAnsi="Arial" w:cs="Arial"/>
          <w:b/>
          <w:i/>
          <w:sz w:val="22"/>
          <w:szCs w:val="22"/>
          <w:u w:val="single"/>
        </w:rPr>
      </w:pPr>
    </w:p>
    <w:p w14:paraId="3E42D806" w14:textId="026D4E13" w:rsidR="00E45B97" w:rsidRPr="006D78D8" w:rsidRDefault="00054CA7" w:rsidP="00E45B97">
      <w:pPr>
        <w:pStyle w:val="ListParagraph"/>
        <w:numPr>
          <w:ilvl w:val="0"/>
          <w:numId w:val="22"/>
        </w:numPr>
        <w:tabs>
          <w:tab w:val="left" w:pos="1985"/>
        </w:tabs>
        <w:ind w:left="1134" w:hanging="589"/>
        <w:rPr>
          <w:rFonts w:cs="Arial"/>
          <w:sz w:val="22"/>
          <w:szCs w:val="22"/>
        </w:rPr>
      </w:pPr>
      <w:r w:rsidRPr="006D78D8">
        <w:rPr>
          <w:rFonts w:cs="Arial"/>
          <w:sz w:val="22"/>
          <w:szCs w:val="22"/>
        </w:rPr>
        <w:t>t</w:t>
      </w:r>
      <w:r w:rsidR="00E45B97" w:rsidRPr="006D78D8">
        <w:rPr>
          <w:rFonts w:cs="Arial"/>
          <w:sz w:val="22"/>
          <w:szCs w:val="22"/>
        </w:rPr>
        <w:t xml:space="preserve">he underlying mandate to perform the </w:t>
      </w:r>
      <w:proofErr w:type="gramStart"/>
      <w:r w:rsidR="00E45B97" w:rsidRPr="006D78D8">
        <w:rPr>
          <w:rFonts w:cs="Arial"/>
          <w:sz w:val="22"/>
          <w:szCs w:val="22"/>
        </w:rPr>
        <w:t>activity;</w:t>
      </w:r>
      <w:proofErr w:type="gramEnd"/>
    </w:p>
    <w:p w14:paraId="25663C97" w14:textId="77777777" w:rsidR="00E45B97" w:rsidRPr="006D78D8" w:rsidRDefault="00E45B97" w:rsidP="00E45B97">
      <w:pPr>
        <w:pStyle w:val="ListParagraph"/>
        <w:numPr>
          <w:ilvl w:val="0"/>
          <w:numId w:val="22"/>
        </w:numPr>
        <w:tabs>
          <w:tab w:val="left" w:pos="1985"/>
        </w:tabs>
        <w:ind w:left="1134" w:hanging="589"/>
        <w:rPr>
          <w:rFonts w:cs="Arial"/>
          <w:sz w:val="22"/>
          <w:szCs w:val="22"/>
        </w:rPr>
      </w:pPr>
      <w:r w:rsidRPr="006D78D8">
        <w:rPr>
          <w:rFonts w:cs="Arial"/>
          <w:sz w:val="22"/>
          <w:szCs w:val="22"/>
        </w:rPr>
        <w:t>the level of priority (high or medium</w:t>
      </w:r>
      <w:proofErr w:type="gramStart"/>
      <w:r w:rsidRPr="006D78D8">
        <w:rPr>
          <w:rFonts w:cs="Arial"/>
          <w:sz w:val="22"/>
          <w:szCs w:val="22"/>
        </w:rPr>
        <w:t>);</w:t>
      </w:r>
      <w:proofErr w:type="gramEnd"/>
    </w:p>
    <w:p w14:paraId="5E2F4199" w14:textId="77777777" w:rsidR="00E45B97" w:rsidRPr="006D78D8" w:rsidRDefault="00E45B97" w:rsidP="00E45B97">
      <w:pPr>
        <w:pStyle w:val="ListParagraph"/>
        <w:numPr>
          <w:ilvl w:val="0"/>
          <w:numId w:val="22"/>
        </w:numPr>
        <w:tabs>
          <w:tab w:val="left" w:pos="1985"/>
        </w:tabs>
        <w:ind w:left="1134" w:hanging="589"/>
        <w:rPr>
          <w:rFonts w:cs="Arial"/>
          <w:sz w:val="22"/>
          <w:szCs w:val="22"/>
        </w:rPr>
      </w:pPr>
      <w:r w:rsidRPr="006D78D8">
        <w:rPr>
          <w:rFonts w:cs="Arial"/>
          <w:sz w:val="22"/>
          <w:szCs w:val="22"/>
        </w:rPr>
        <w:t xml:space="preserve">the time frame for the implementation of the </w:t>
      </w:r>
      <w:proofErr w:type="gramStart"/>
      <w:r w:rsidRPr="006D78D8">
        <w:rPr>
          <w:rFonts w:cs="Arial"/>
          <w:sz w:val="22"/>
          <w:szCs w:val="22"/>
        </w:rPr>
        <w:t>activity;</w:t>
      </w:r>
      <w:proofErr w:type="gramEnd"/>
    </w:p>
    <w:p w14:paraId="55F47521" w14:textId="2E822DF2" w:rsidR="00E45B97" w:rsidRPr="006D78D8" w:rsidRDefault="00E45B97" w:rsidP="00E45B97">
      <w:pPr>
        <w:pStyle w:val="ListParagraph"/>
        <w:numPr>
          <w:ilvl w:val="0"/>
          <w:numId w:val="22"/>
        </w:numPr>
        <w:tabs>
          <w:tab w:val="left" w:pos="1985"/>
        </w:tabs>
        <w:ind w:left="1134" w:hanging="589"/>
        <w:rPr>
          <w:rFonts w:cs="Arial"/>
          <w:sz w:val="22"/>
          <w:szCs w:val="22"/>
        </w:rPr>
      </w:pPr>
      <w:r w:rsidRPr="006D78D8">
        <w:rPr>
          <w:rFonts w:cs="Arial"/>
          <w:sz w:val="22"/>
          <w:szCs w:val="22"/>
        </w:rPr>
        <w:t xml:space="preserve">the responsible entity for </w:t>
      </w:r>
      <w:proofErr w:type="gramStart"/>
      <w:r w:rsidRPr="006D78D8">
        <w:rPr>
          <w:rFonts w:cs="Arial"/>
          <w:sz w:val="22"/>
          <w:szCs w:val="22"/>
        </w:rPr>
        <w:t>implementation</w:t>
      </w:r>
      <w:r w:rsidR="003455DF" w:rsidRPr="006D78D8">
        <w:rPr>
          <w:rFonts w:cs="Arial"/>
          <w:sz w:val="22"/>
          <w:szCs w:val="22"/>
        </w:rPr>
        <w:t>;</w:t>
      </w:r>
      <w:proofErr w:type="gramEnd"/>
    </w:p>
    <w:p w14:paraId="1E3E5812" w14:textId="77777777" w:rsidR="00E45B97" w:rsidRPr="006D78D8" w:rsidRDefault="00E45B97" w:rsidP="00E45B97">
      <w:pPr>
        <w:pStyle w:val="ListParagraph"/>
        <w:numPr>
          <w:ilvl w:val="0"/>
          <w:numId w:val="22"/>
        </w:numPr>
        <w:tabs>
          <w:tab w:val="left" w:pos="1985"/>
        </w:tabs>
        <w:ind w:left="1134" w:hanging="589"/>
        <w:rPr>
          <w:rFonts w:cs="Arial"/>
          <w:sz w:val="22"/>
          <w:szCs w:val="22"/>
        </w:rPr>
      </w:pPr>
      <w:r w:rsidRPr="006D78D8">
        <w:rPr>
          <w:rFonts w:cs="Arial"/>
          <w:sz w:val="22"/>
          <w:szCs w:val="22"/>
        </w:rPr>
        <w:t xml:space="preserve">availability of funds or funding </w:t>
      </w:r>
      <w:proofErr w:type="gramStart"/>
      <w:r w:rsidRPr="006D78D8">
        <w:rPr>
          <w:rFonts w:cs="Arial"/>
          <w:sz w:val="22"/>
          <w:szCs w:val="22"/>
        </w:rPr>
        <w:t>requirements;</w:t>
      </w:r>
      <w:proofErr w:type="gramEnd"/>
    </w:p>
    <w:p w14:paraId="58C55F4A" w14:textId="0B8CADEF" w:rsidR="00E45B97" w:rsidRPr="006D78D8" w:rsidRDefault="00054CA7" w:rsidP="00E45B97">
      <w:pPr>
        <w:pStyle w:val="ListParagraph"/>
        <w:numPr>
          <w:ilvl w:val="0"/>
          <w:numId w:val="22"/>
        </w:numPr>
        <w:tabs>
          <w:tab w:val="left" w:pos="1985"/>
        </w:tabs>
        <w:ind w:left="1134" w:hanging="589"/>
        <w:rPr>
          <w:rFonts w:cs="Arial"/>
          <w:sz w:val="22"/>
          <w:szCs w:val="22"/>
        </w:rPr>
      </w:pPr>
      <w:r w:rsidRPr="006D78D8">
        <w:rPr>
          <w:rFonts w:cs="Arial"/>
          <w:sz w:val="22"/>
          <w:szCs w:val="22"/>
        </w:rPr>
        <w:t>s</w:t>
      </w:r>
      <w:r w:rsidR="00E45B97" w:rsidRPr="006D78D8">
        <w:rPr>
          <w:rFonts w:cs="Arial"/>
          <w:sz w:val="22"/>
          <w:szCs w:val="22"/>
        </w:rPr>
        <w:t>taffing requirements, presented as estimated working days that P and G staff would have to dedicate for the implementation of the activity.</w:t>
      </w:r>
    </w:p>
    <w:p w14:paraId="15622E99" w14:textId="77777777" w:rsidR="00355996" w:rsidRPr="006D78D8" w:rsidRDefault="00355996" w:rsidP="00C333D4">
      <w:pPr>
        <w:widowControl/>
        <w:autoSpaceDE/>
        <w:adjustRightInd/>
        <w:rPr>
          <w:rFonts w:cs="Arial"/>
          <w:sz w:val="22"/>
          <w:szCs w:val="22"/>
          <w:u w:val="single"/>
        </w:rPr>
      </w:pPr>
    </w:p>
    <w:p w14:paraId="31E6B046" w14:textId="05547D93" w:rsidR="00C333D4" w:rsidRPr="006D78D8" w:rsidRDefault="00C333D4" w:rsidP="00C333D4">
      <w:pPr>
        <w:widowControl/>
        <w:autoSpaceDE/>
        <w:adjustRightInd/>
        <w:rPr>
          <w:rFonts w:cs="Arial"/>
          <w:sz w:val="22"/>
          <w:szCs w:val="22"/>
          <w:u w:val="single"/>
        </w:rPr>
      </w:pPr>
      <w:r w:rsidRPr="006D78D8">
        <w:rPr>
          <w:rFonts w:cs="Arial"/>
          <w:sz w:val="22"/>
          <w:szCs w:val="22"/>
          <w:u w:val="single"/>
        </w:rPr>
        <w:t>Action requested:</w:t>
      </w:r>
    </w:p>
    <w:p w14:paraId="7A0548C4" w14:textId="77777777" w:rsidR="00C333D4" w:rsidRPr="006D78D8" w:rsidRDefault="00C333D4" w:rsidP="00C333D4">
      <w:pPr>
        <w:jc w:val="both"/>
        <w:rPr>
          <w:rFonts w:cs="Arial"/>
          <w:sz w:val="22"/>
          <w:szCs w:val="22"/>
        </w:rPr>
      </w:pPr>
    </w:p>
    <w:p w14:paraId="37C57127" w14:textId="77777777" w:rsidR="00C333D4" w:rsidRPr="006D78D8" w:rsidRDefault="00C333D4" w:rsidP="003455DF">
      <w:pPr>
        <w:pStyle w:val="ColorfulList-Accent11"/>
        <w:widowControl/>
        <w:numPr>
          <w:ilvl w:val="0"/>
          <w:numId w:val="13"/>
        </w:numPr>
        <w:tabs>
          <w:tab w:val="left" w:pos="0"/>
          <w:tab w:val="left" w:pos="540"/>
        </w:tabs>
        <w:autoSpaceDE/>
        <w:autoSpaceDN/>
        <w:adjustRightInd/>
        <w:ind w:left="540" w:hanging="540"/>
        <w:jc w:val="both"/>
        <w:rPr>
          <w:rFonts w:cs="Arial"/>
          <w:sz w:val="22"/>
          <w:szCs w:val="22"/>
        </w:rPr>
      </w:pPr>
      <w:r w:rsidRPr="006D78D8">
        <w:rPr>
          <w:rFonts w:ascii="Arial" w:hAnsi="Arial" w:cs="Arial"/>
          <w:sz w:val="22"/>
          <w:szCs w:val="22"/>
        </w:rPr>
        <w:t>The Meeting is requested to:</w:t>
      </w:r>
    </w:p>
    <w:p w14:paraId="2C92B904" w14:textId="77777777" w:rsidR="00C333D4" w:rsidRPr="006D78D8" w:rsidRDefault="00C333D4" w:rsidP="00C333D4">
      <w:pPr>
        <w:jc w:val="both"/>
        <w:rPr>
          <w:rFonts w:cs="Arial"/>
          <w:sz w:val="22"/>
          <w:szCs w:val="22"/>
        </w:rPr>
      </w:pPr>
    </w:p>
    <w:p w14:paraId="6673A0E0" w14:textId="69E180B7" w:rsidR="0072192B" w:rsidRPr="006D78D8" w:rsidRDefault="00C333D4" w:rsidP="003455DF">
      <w:pPr>
        <w:pStyle w:val="ListParagraph"/>
        <w:widowControl/>
        <w:numPr>
          <w:ilvl w:val="0"/>
          <w:numId w:val="1"/>
        </w:numPr>
        <w:autoSpaceDE/>
        <w:adjustRightInd/>
        <w:jc w:val="both"/>
        <w:rPr>
          <w:rFonts w:cs="Arial"/>
          <w:bCs/>
          <w:i/>
          <w:sz w:val="22"/>
          <w:szCs w:val="22"/>
        </w:rPr>
      </w:pPr>
      <w:r w:rsidRPr="006D78D8">
        <w:rPr>
          <w:rFonts w:cs="Arial"/>
          <w:sz w:val="22"/>
          <w:szCs w:val="22"/>
        </w:rPr>
        <w:t xml:space="preserve">Review the draft POW in </w:t>
      </w:r>
      <w:r w:rsidR="009D771A" w:rsidRPr="006D78D8">
        <w:rPr>
          <w:rFonts w:cs="Arial"/>
          <w:sz w:val="22"/>
          <w:szCs w:val="22"/>
        </w:rPr>
        <w:t xml:space="preserve">the </w:t>
      </w:r>
      <w:r w:rsidRPr="006D78D8">
        <w:rPr>
          <w:rFonts w:cs="Arial"/>
          <w:sz w:val="22"/>
          <w:szCs w:val="22"/>
          <w:u w:val="single"/>
        </w:rPr>
        <w:t>Annex</w:t>
      </w:r>
      <w:r w:rsidRPr="006D78D8">
        <w:rPr>
          <w:rFonts w:cs="Arial"/>
          <w:sz w:val="22"/>
          <w:szCs w:val="22"/>
        </w:rPr>
        <w:t xml:space="preserve">, make changes as required, complete the POW based on </w:t>
      </w:r>
      <w:r w:rsidR="00054CA7" w:rsidRPr="006D78D8">
        <w:rPr>
          <w:rFonts w:cs="Arial"/>
          <w:sz w:val="22"/>
          <w:szCs w:val="22"/>
        </w:rPr>
        <w:t>activities</w:t>
      </w:r>
      <w:r w:rsidRPr="006D78D8">
        <w:rPr>
          <w:rFonts w:cs="Arial"/>
          <w:sz w:val="22"/>
          <w:szCs w:val="22"/>
        </w:rPr>
        <w:t xml:space="preserve"> </w:t>
      </w:r>
      <w:r w:rsidR="00054CA7" w:rsidRPr="006D78D8">
        <w:rPr>
          <w:rFonts w:cs="Arial"/>
          <w:sz w:val="22"/>
          <w:szCs w:val="22"/>
        </w:rPr>
        <w:t xml:space="preserve">agreed </w:t>
      </w:r>
      <w:r w:rsidRPr="006D78D8">
        <w:rPr>
          <w:rFonts w:cs="Arial"/>
          <w:sz w:val="22"/>
          <w:szCs w:val="22"/>
        </w:rPr>
        <w:t>under agenda items 10, 11,</w:t>
      </w:r>
      <w:r w:rsidR="006859CC" w:rsidRPr="006D78D8">
        <w:rPr>
          <w:rFonts w:cs="Arial"/>
          <w:sz w:val="22"/>
          <w:szCs w:val="22"/>
        </w:rPr>
        <w:t xml:space="preserve"> </w:t>
      </w:r>
      <w:r w:rsidRPr="006D78D8">
        <w:rPr>
          <w:rFonts w:cs="Arial"/>
          <w:sz w:val="22"/>
          <w:szCs w:val="22"/>
        </w:rPr>
        <w:t>and 1</w:t>
      </w:r>
      <w:r w:rsidR="006859CC" w:rsidRPr="006D78D8">
        <w:rPr>
          <w:rFonts w:cs="Arial"/>
          <w:sz w:val="22"/>
          <w:szCs w:val="22"/>
        </w:rPr>
        <w:t>4</w:t>
      </w:r>
      <w:r w:rsidRPr="006D78D8">
        <w:rPr>
          <w:rFonts w:cs="Arial"/>
          <w:sz w:val="22"/>
          <w:szCs w:val="22"/>
        </w:rPr>
        <w:t xml:space="preserve">, and adopt </w:t>
      </w:r>
      <w:r w:rsidR="001B2BAB" w:rsidRPr="006D78D8">
        <w:rPr>
          <w:rFonts w:cs="Arial"/>
          <w:sz w:val="22"/>
          <w:szCs w:val="22"/>
        </w:rPr>
        <w:t>the</w:t>
      </w:r>
      <w:r w:rsidRPr="006D78D8">
        <w:rPr>
          <w:rFonts w:cs="Arial"/>
          <w:sz w:val="22"/>
          <w:szCs w:val="22"/>
        </w:rPr>
        <w:t xml:space="preserve"> new POW for the triennium</w:t>
      </w:r>
      <w:r w:rsidR="00EE613E" w:rsidRPr="006D78D8">
        <w:rPr>
          <w:rFonts w:cs="Arial"/>
          <w:sz w:val="22"/>
          <w:szCs w:val="22"/>
        </w:rPr>
        <w:t xml:space="preserve"> 2023-2025</w:t>
      </w:r>
      <w:r w:rsidRPr="006D78D8">
        <w:rPr>
          <w:rFonts w:cs="Arial"/>
          <w:sz w:val="22"/>
          <w:szCs w:val="22"/>
        </w:rPr>
        <w:t>.</w:t>
      </w:r>
    </w:p>
    <w:p w14:paraId="10D15367" w14:textId="77777777" w:rsidR="0072192B" w:rsidRPr="006D78D8" w:rsidRDefault="0072192B" w:rsidP="0072192B">
      <w:pPr>
        <w:pStyle w:val="ListParagraph"/>
        <w:jc w:val="both"/>
        <w:rPr>
          <w:rFonts w:cs="Arial"/>
          <w:sz w:val="22"/>
          <w:szCs w:val="22"/>
        </w:rPr>
      </w:pPr>
    </w:p>
    <w:p w14:paraId="24784193" w14:textId="77777777" w:rsidR="00514CD1" w:rsidRPr="006D78D8" w:rsidRDefault="00514CD1" w:rsidP="0072192B">
      <w:pPr>
        <w:ind w:right="252"/>
        <w:rPr>
          <w:rFonts w:cs="Arial"/>
          <w:bCs/>
          <w:iCs/>
          <w:sz w:val="22"/>
          <w:szCs w:val="22"/>
        </w:rPr>
        <w:sectPr w:rsidR="00514CD1" w:rsidRPr="006D78D8" w:rsidSect="00F15644">
          <w:headerReference w:type="even" r:id="rId20"/>
          <w:headerReference w:type="default" r:id="rId21"/>
          <w:footerReference w:type="even" r:id="rId22"/>
          <w:footerReference w:type="default" r:id="rId23"/>
          <w:headerReference w:type="first" r:id="rId24"/>
          <w:pgSz w:w="11906" w:h="16838" w:code="9"/>
          <w:pgMar w:top="1138" w:right="1138" w:bottom="1138" w:left="1138" w:header="706" w:footer="706" w:gutter="0"/>
          <w:cols w:space="720"/>
          <w:titlePg/>
          <w:docGrid w:linePitch="245"/>
        </w:sectPr>
      </w:pPr>
    </w:p>
    <w:p w14:paraId="595C8B3C" w14:textId="131EAD45" w:rsidR="0072192B" w:rsidRPr="006D78D8" w:rsidRDefault="00355996" w:rsidP="00F15644">
      <w:pPr>
        <w:ind w:right="252"/>
        <w:jc w:val="right"/>
        <w:rPr>
          <w:rFonts w:cs="Arial"/>
          <w:b/>
          <w:iCs/>
          <w:sz w:val="22"/>
          <w:szCs w:val="22"/>
        </w:rPr>
      </w:pPr>
      <w:r w:rsidRPr="006D78D8">
        <w:rPr>
          <w:rFonts w:cs="Arial"/>
          <w:b/>
          <w:iCs/>
          <w:sz w:val="22"/>
          <w:szCs w:val="22"/>
        </w:rPr>
        <w:lastRenderedPageBreak/>
        <w:t>ANNEX</w:t>
      </w:r>
    </w:p>
    <w:p w14:paraId="202964CA" w14:textId="77777777" w:rsidR="00355996" w:rsidRPr="006D78D8" w:rsidRDefault="00355996" w:rsidP="0072192B">
      <w:pPr>
        <w:ind w:right="252"/>
        <w:rPr>
          <w:rFonts w:cs="Arial"/>
          <w:bCs/>
          <w:iCs/>
          <w:sz w:val="22"/>
          <w:szCs w:val="22"/>
        </w:rPr>
      </w:pPr>
    </w:p>
    <w:p w14:paraId="52732ABC" w14:textId="6F0C674E" w:rsidR="008157DE" w:rsidRPr="006D78D8" w:rsidRDefault="006859CC" w:rsidP="00355996">
      <w:pPr>
        <w:jc w:val="center"/>
        <w:rPr>
          <w:rFonts w:cs="Arial"/>
          <w:b/>
          <w:sz w:val="24"/>
        </w:rPr>
      </w:pPr>
      <w:r w:rsidRPr="006D78D8">
        <w:rPr>
          <w:rFonts w:cs="Arial"/>
          <w:b/>
          <w:sz w:val="24"/>
        </w:rPr>
        <w:t>DRAFT PROGRAMME OF WORK (2023-2025)</w:t>
      </w:r>
    </w:p>
    <w:p w14:paraId="3CEE554B" w14:textId="4AFB869C" w:rsidR="006859CC" w:rsidRPr="006D78D8" w:rsidRDefault="006859CC" w:rsidP="006859CC">
      <w:pPr>
        <w:pStyle w:val="ColorfulList-Accent11"/>
        <w:widowControl/>
        <w:tabs>
          <w:tab w:val="left" w:pos="0"/>
          <w:tab w:val="left" w:pos="720"/>
        </w:tabs>
        <w:autoSpaceDE/>
        <w:autoSpaceDN/>
        <w:adjustRightInd/>
        <w:ind w:left="0"/>
        <w:jc w:val="both"/>
        <w:rPr>
          <w:rFonts w:ascii="Arial" w:hAnsi="Arial" w:cs="Arial"/>
          <w:b/>
          <w:bCs/>
          <w:sz w:val="22"/>
          <w:szCs w:val="22"/>
        </w:rPr>
      </w:pPr>
    </w:p>
    <w:p w14:paraId="2E67F77F" w14:textId="77777777" w:rsidR="004771BA" w:rsidRPr="006D78D8" w:rsidRDefault="004771BA" w:rsidP="006859CC">
      <w:pPr>
        <w:pStyle w:val="ColorfulList-Accent11"/>
        <w:widowControl/>
        <w:tabs>
          <w:tab w:val="left" w:pos="0"/>
          <w:tab w:val="left" w:pos="720"/>
        </w:tabs>
        <w:autoSpaceDE/>
        <w:autoSpaceDN/>
        <w:adjustRightInd/>
        <w:ind w:left="0"/>
        <w:jc w:val="both"/>
        <w:rPr>
          <w:rFonts w:ascii="Arial" w:hAnsi="Arial" w:cs="Arial"/>
          <w:b/>
          <w:bCs/>
          <w:sz w:val="22"/>
          <w:szCs w:val="22"/>
        </w:rPr>
      </w:pPr>
    </w:p>
    <w:p w14:paraId="2A959E01" w14:textId="712C490E" w:rsidR="008157DE" w:rsidRPr="006D78D8" w:rsidRDefault="006859CC" w:rsidP="006859CC">
      <w:pPr>
        <w:pStyle w:val="ColorfulList-Accent11"/>
        <w:widowControl/>
        <w:tabs>
          <w:tab w:val="left" w:pos="0"/>
          <w:tab w:val="left" w:pos="720"/>
        </w:tabs>
        <w:autoSpaceDE/>
        <w:autoSpaceDN/>
        <w:adjustRightInd/>
        <w:ind w:left="0"/>
        <w:jc w:val="both"/>
        <w:rPr>
          <w:rFonts w:ascii="Arial" w:hAnsi="Arial" w:cs="Arial"/>
          <w:b/>
          <w:bCs/>
          <w:sz w:val="22"/>
          <w:szCs w:val="22"/>
        </w:rPr>
      </w:pPr>
      <w:r w:rsidRPr="006D78D8">
        <w:rPr>
          <w:rFonts w:ascii="Arial" w:hAnsi="Arial" w:cs="Arial"/>
          <w:b/>
          <w:bCs/>
          <w:sz w:val="22"/>
          <w:szCs w:val="22"/>
        </w:rPr>
        <w:t xml:space="preserve">Section 1: Core </w:t>
      </w:r>
      <w:r w:rsidR="004771BA" w:rsidRPr="006D78D8">
        <w:rPr>
          <w:rFonts w:ascii="Arial" w:hAnsi="Arial" w:cs="Arial"/>
          <w:b/>
          <w:bCs/>
          <w:sz w:val="22"/>
          <w:szCs w:val="22"/>
        </w:rPr>
        <w:t>t</w:t>
      </w:r>
      <w:r w:rsidRPr="006D78D8">
        <w:rPr>
          <w:rFonts w:ascii="Arial" w:hAnsi="Arial" w:cs="Arial"/>
          <w:b/>
          <w:bCs/>
          <w:sz w:val="22"/>
          <w:szCs w:val="22"/>
        </w:rPr>
        <w:t>asks</w:t>
      </w:r>
      <w:r w:rsidR="004771BA" w:rsidRPr="006D78D8">
        <w:rPr>
          <w:rFonts w:ascii="Arial" w:hAnsi="Arial" w:cs="Arial"/>
          <w:b/>
          <w:bCs/>
          <w:sz w:val="22"/>
          <w:szCs w:val="22"/>
        </w:rPr>
        <w:t xml:space="preserve"> of the Secretariat and the Advisory Committee</w:t>
      </w:r>
    </w:p>
    <w:p w14:paraId="4E775516" w14:textId="1FA773D8" w:rsidR="00355996" w:rsidRPr="006D78D8" w:rsidRDefault="00355996" w:rsidP="006859CC">
      <w:pPr>
        <w:pStyle w:val="ColorfulList-Accent11"/>
        <w:widowControl/>
        <w:tabs>
          <w:tab w:val="left" w:pos="0"/>
          <w:tab w:val="left" w:pos="720"/>
        </w:tabs>
        <w:autoSpaceDE/>
        <w:autoSpaceDN/>
        <w:adjustRightInd/>
        <w:ind w:left="0"/>
        <w:jc w:val="both"/>
        <w:rPr>
          <w:rFonts w:ascii="Arial" w:hAnsi="Arial" w:cs="Arial"/>
          <w:b/>
          <w:bCs/>
          <w:sz w:val="22"/>
          <w:szCs w:val="22"/>
        </w:rPr>
      </w:pPr>
    </w:p>
    <w:tbl>
      <w:tblPr>
        <w:tblStyle w:val="PlainTable2"/>
        <w:tblW w:w="5000" w:type="pct"/>
        <w:tblLayout w:type="fixed"/>
        <w:tblCellMar>
          <w:top w:w="57" w:type="dxa"/>
          <w:bottom w:w="57" w:type="dxa"/>
        </w:tblCellMar>
        <w:tblLook w:val="04A0" w:firstRow="1" w:lastRow="0" w:firstColumn="1" w:lastColumn="0" w:noHBand="0" w:noVBand="1"/>
      </w:tblPr>
      <w:tblGrid>
        <w:gridCol w:w="568"/>
        <w:gridCol w:w="4536"/>
        <w:gridCol w:w="1275"/>
        <w:gridCol w:w="990"/>
        <w:gridCol w:w="1135"/>
        <w:gridCol w:w="1418"/>
        <w:gridCol w:w="1278"/>
        <w:gridCol w:w="1760"/>
      </w:tblGrid>
      <w:tr w:rsidR="00082FD3" w:rsidRPr="006D78D8" w14:paraId="768035B3" w14:textId="77777777" w:rsidTr="006D78D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19" w:type="pct"/>
            <w:shd w:val="clear" w:color="auto" w:fill="D9D9D9" w:themeFill="background1" w:themeFillShade="D9"/>
          </w:tcPr>
          <w:p w14:paraId="177F8D56" w14:textId="17DF3F5F" w:rsidR="009C27F9" w:rsidRPr="006D78D8" w:rsidRDefault="009C27F9" w:rsidP="009C27F9">
            <w:pPr>
              <w:pStyle w:val="ColorfulList-Accent11"/>
              <w:widowControl/>
              <w:tabs>
                <w:tab w:val="left" w:pos="0"/>
                <w:tab w:val="left" w:pos="720"/>
              </w:tabs>
              <w:autoSpaceDE/>
              <w:autoSpaceDN/>
              <w:adjustRightInd/>
              <w:ind w:left="0"/>
              <w:jc w:val="both"/>
              <w:rPr>
                <w:rFonts w:ascii="Arial" w:hAnsi="Arial" w:cs="Arial"/>
                <w:b w:val="0"/>
                <w:bCs w:val="0"/>
                <w:szCs w:val="20"/>
              </w:rPr>
            </w:pPr>
            <w:r w:rsidRPr="006D78D8">
              <w:rPr>
                <w:rFonts w:ascii="Arial" w:hAnsi="Arial" w:cs="Arial"/>
                <w:szCs w:val="20"/>
                <w:lang w:val="en-GB" w:eastAsia="en-GB"/>
              </w:rPr>
              <w:t>No</w:t>
            </w:r>
            <w:r w:rsidR="006D78D8">
              <w:rPr>
                <w:rFonts w:ascii="Arial" w:hAnsi="Arial" w:cs="Arial"/>
                <w:szCs w:val="20"/>
                <w:lang w:val="en-GB" w:eastAsia="en-GB"/>
              </w:rPr>
              <w:t>.</w:t>
            </w:r>
          </w:p>
        </w:tc>
        <w:tc>
          <w:tcPr>
            <w:tcW w:w="1750" w:type="pct"/>
            <w:shd w:val="clear" w:color="auto" w:fill="D9D9D9" w:themeFill="background1" w:themeFillShade="D9"/>
          </w:tcPr>
          <w:p w14:paraId="135DDF02" w14:textId="4BBB9E1E" w:rsidR="009C27F9" w:rsidRPr="006D78D8" w:rsidRDefault="009C27F9" w:rsidP="009C27F9">
            <w:pPr>
              <w:pStyle w:val="ColorfulList-Accent11"/>
              <w:widowControl/>
              <w:tabs>
                <w:tab w:val="left" w:pos="0"/>
                <w:tab w:val="left" w:pos="720"/>
              </w:tabs>
              <w:autoSpaceDE/>
              <w:autoSpaceDN/>
              <w:adjustRightInd/>
              <w:ind w:left="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Cs w:val="20"/>
              </w:rPr>
            </w:pPr>
            <w:r w:rsidRPr="006D78D8">
              <w:rPr>
                <w:rFonts w:ascii="Arial" w:hAnsi="Arial" w:cs="Arial"/>
                <w:color w:val="000000"/>
                <w:szCs w:val="20"/>
                <w:lang w:val="en-GB" w:eastAsia="en-GB"/>
              </w:rPr>
              <w:t>Activity</w:t>
            </w:r>
          </w:p>
        </w:tc>
        <w:tc>
          <w:tcPr>
            <w:tcW w:w="492" w:type="pct"/>
            <w:shd w:val="clear" w:color="auto" w:fill="D9D9D9" w:themeFill="background1" w:themeFillShade="D9"/>
          </w:tcPr>
          <w:p w14:paraId="1340FD23" w14:textId="41C26A83" w:rsidR="009C27F9" w:rsidRPr="006D78D8" w:rsidRDefault="009C27F9" w:rsidP="009C27F9">
            <w:pPr>
              <w:pStyle w:val="ColorfulList-Accent11"/>
              <w:widowControl/>
              <w:tabs>
                <w:tab w:val="left" w:pos="0"/>
                <w:tab w:val="left" w:pos="720"/>
              </w:tabs>
              <w:autoSpaceDE/>
              <w:autoSpaceDN/>
              <w:adjustRightInd/>
              <w:ind w:left="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Cs w:val="20"/>
              </w:rPr>
            </w:pPr>
            <w:r w:rsidRPr="006D78D8">
              <w:rPr>
                <w:rFonts w:ascii="Arial" w:hAnsi="Arial" w:cs="Arial"/>
                <w:szCs w:val="20"/>
                <w:lang w:val="en-GB" w:eastAsia="en-GB"/>
              </w:rPr>
              <w:t>Mandate</w:t>
            </w:r>
            <w:r w:rsidRPr="006D78D8">
              <w:rPr>
                <w:rFonts w:ascii="Arial" w:eastAsia="Calibri" w:hAnsi="Arial" w:cs="Arial"/>
                <w:szCs w:val="20"/>
                <w:vertAlign w:val="superscript"/>
                <w:lang w:val="en-GB"/>
              </w:rPr>
              <w:footnoteReference w:id="2"/>
            </w:r>
          </w:p>
        </w:tc>
        <w:tc>
          <w:tcPr>
            <w:tcW w:w="382" w:type="pct"/>
            <w:shd w:val="clear" w:color="auto" w:fill="D9D9D9" w:themeFill="background1" w:themeFillShade="D9"/>
          </w:tcPr>
          <w:p w14:paraId="08B14F86" w14:textId="77777777" w:rsidR="009C27F9" w:rsidRPr="006D78D8" w:rsidRDefault="009C27F9" w:rsidP="009C27F9">
            <w:pPr>
              <w:widowControl/>
              <w:autoSpaceDE/>
              <w:autoSpaceDN/>
              <w:adjustRightInd/>
              <w:textAlignment w:val="baseline"/>
              <w:cnfStyle w:val="100000000000" w:firstRow="1" w:lastRow="0" w:firstColumn="0" w:lastColumn="0" w:oddVBand="0" w:evenVBand="0" w:oddHBand="0" w:evenHBand="0" w:firstRowFirstColumn="0" w:firstRowLastColumn="0" w:lastRowFirstColumn="0" w:lastRowLastColumn="0"/>
              <w:rPr>
                <w:rFonts w:cs="Arial"/>
                <w:b w:val="0"/>
                <w:bCs w:val="0"/>
                <w:sz w:val="20"/>
                <w:szCs w:val="20"/>
                <w:lang w:val="en-GB" w:eastAsia="en-GB"/>
              </w:rPr>
            </w:pPr>
            <w:r w:rsidRPr="006D78D8">
              <w:rPr>
                <w:rFonts w:cs="Arial"/>
                <w:sz w:val="20"/>
                <w:szCs w:val="20"/>
                <w:lang w:val="en-GB" w:eastAsia="en-GB"/>
              </w:rPr>
              <w:t>Priority </w:t>
            </w:r>
          </w:p>
          <w:p w14:paraId="3F3BDE0A" w14:textId="15447E3B" w:rsidR="009C27F9" w:rsidRPr="006D78D8" w:rsidRDefault="009C27F9" w:rsidP="009C27F9">
            <w:pPr>
              <w:pStyle w:val="ColorfulList-Accent11"/>
              <w:widowControl/>
              <w:tabs>
                <w:tab w:val="left" w:pos="0"/>
                <w:tab w:val="left" w:pos="720"/>
              </w:tabs>
              <w:autoSpaceDE/>
              <w:autoSpaceDN/>
              <w:adjustRightInd/>
              <w:ind w:left="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Cs w:val="20"/>
              </w:rPr>
            </w:pPr>
            <w:r w:rsidRPr="006D78D8">
              <w:rPr>
                <w:rFonts w:ascii="Arial" w:hAnsi="Arial" w:cs="Arial"/>
                <w:szCs w:val="20"/>
                <w:lang w:val="en-GB" w:eastAsia="en-GB"/>
              </w:rPr>
              <w:t>ranking</w:t>
            </w:r>
            <w:r w:rsidRPr="006D78D8">
              <w:rPr>
                <w:rFonts w:ascii="Arial" w:eastAsia="Calibri" w:hAnsi="Arial" w:cs="Arial"/>
                <w:szCs w:val="20"/>
                <w:vertAlign w:val="superscript"/>
                <w:lang w:val="en-GB"/>
              </w:rPr>
              <w:footnoteReference w:id="3"/>
            </w:r>
          </w:p>
        </w:tc>
        <w:tc>
          <w:tcPr>
            <w:tcW w:w="438" w:type="pct"/>
            <w:shd w:val="clear" w:color="auto" w:fill="D9D9D9" w:themeFill="background1" w:themeFillShade="D9"/>
          </w:tcPr>
          <w:p w14:paraId="76C1F38E" w14:textId="6BA4BCCC" w:rsidR="009C27F9" w:rsidRPr="006D78D8" w:rsidRDefault="009C27F9" w:rsidP="009C27F9">
            <w:pPr>
              <w:pStyle w:val="ColorfulList-Accent11"/>
              <w:widowControl/>
              <w:tabs>
                <w:tab w:val="left" w:pos="0"/>
                <w:tab w:val="left" w:pos="720"/>
              </w:tabs>
              <w:autoSpaceDE/>
              <w:autoSpaceDN/>
              <w:adjustRightInd/>
              <w:ind w:left="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Cs w:val="20"/>
              </w:rPr>
            </w:pPr>
            <w:r w:rsidRPr="006D78D8">
              <w:rPr>
                <w:rFonts w:ascii="Arial" w:hAnsi="Arial" w:cs="Arial"/>
                <w:szCs w:val="20"/>
                <w:lang w:val="en-GB" w:eastAsia="en-GB"/>
              </w:rPr>
              <w:t>Time frame</w:t>
            </w:r>
            <w:r w:rsidRPr="006D78D8">
              <w:rPr>
                <w:rFonts w:ascii="Arial" w:eastAsia="Calibri" w:hAnsi="Arial" w:cs="Arial"/>
                <w:szCs w:val="20"/>
                <w:vertAlign w:val="superscript"/>
                <w:lang w:val="en-GB"/>
              </w:rPr>
              <w:footnoteReference w:id="4"/>
            </w:r>
          </w:p>
        </w:tc>
        <w:tc>
          <w:tcPr>
            <w:tcW w:w="547" w:type="pct"/>
            <w:shd w:val="clear" w:color="auto" w:fill="D9D9D9" w:themeFill="background1" w:themeFillShade="D9"/>
          </w:tcPr>
          <w:p w14:paraId="09A98B32" w14:textId="5392304C" w:rsidR="009C27F9" w:rsidRPr="006D78D8" w:rsidRDefault="009C27F9" w:rsidP="009C27F9">
            <w:pPr>
              <w:pStyle w:val="ColorfulList-Accent11"/>
              <w:widowControl/>
              <w:tabs>
                <w:tab w:val="left" w:pos="0"/>
                <w:tab w:val="left" w:pos="720"/>
              </w:tabs>
              <w:autoSpaceDE/>
              <w:autoSpaceDN/>
              <w:adjustRightInd/>
              <w:ind w:left="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Cs w:val="20"/>
              </w:rPr>
            </w:pPr>
            <w:r w:rsidRPr="006D78D8">
              <w:rPr>
                <w:rFonts w:ascii="Arial" w:hAnsi="Arial" w:cs="Arial"/>
                <w:szCs w:val="20"/>
                <w:lang w:val="en-GB" w:eastAsia="en-GB"/>
              </w:rPr>
              <w:t>Responsible entity</w:t>
            </w:r>
            <w:r w:rsidRPr="006D78D8">
              <w:rPr>
                <w:rFonts w:ascii="Arial" w:eastAsia="Calibri" w:hAnsi="Arial" w:cs="Arial"/>
                <w:szCs w:val="20"/>
                <w:vertAlign w:val="superscript"/>
                <w:lang w:val="en-GB"/>
              </w:rPr>
              <w:footnoteReference w:id="5"/>
            </w:r>
          </w:p>
        </w:tc>
        <w:tc>
          <w:tcPr>
            <w:tcW w:w="493" w:type="pct"/>
            <w:shd w:val="clear" w:color="auto" w:fill="D9D9D9" w:themeFill="background1" w:themeFillShade="D9"/>
          </w:tcPr>
          <w:p w14:paraId="484DB356" w14:textId="023ABC33" w:rsidR="009C27F9" w:rsidRPr="006D78D8" w:rsidRDefault="009C27F9" w:rsidP="009C27F9">
            <w:pPr>
              <w:pStyle w:val="ColorfulList-Accent11"/>
              <w:widowControl/>
              <w:tabs>
                <w:tab w:val="left" w:pos="0"/>
                <w:tab w:val="left" w:pos="720"/>
              </w:tabs>
              <w:autoSpaceDE/>
              <w:autoSpaceDN/>
              <w:adjustRightInd/>
              <w:ind w:left="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Cs w:val="20"/>
              </w:rPr>
            </w:pPr>
            <w:r w:rsidRPr="006D78D8">
              <w:rPr>
                <w:rFonts w:ascii="Arial" w:hAnsi="Arial" w:cs="Arial"/>
                <w:szCs w:val="20"/>
                <w:lang w:val="en-GB" w:eastAsia="en-GB"/>
              </w:rPr>
              <w:t>Funding</w:t>
            </w:r>
            <w:r w:rsidR="00FB48A9" w:rsidRPr="006D78D8">
              <w:rPr>
                <w:rFonts w:ascii="Arial" w:hAnsi="Arial" w:cs="Arial"/>
                <w:szCs w:val="20"/>
                <w:lang w:val="en-GB" w:eastAsia="en-GB"/>
              </w:rPr>
              <w:t xml:space="preserve"> needs</w:t>
            </w:r>
          </w:p>
        </w:tc>
        <w:tc>
          <w:tcPr>
            <w:tcW w:w="679" w:type="pct"/>
            <w:shd w:val="clear" w:color="auto" w:fill="D9D9D9" w:themeFill="background1" w:themeFillShade="D9"/>
          </w:tcPr>
          <w:p w14:paraId="67E5D098" w14:textId="1A836B96" w:rsidR="009C27F9" w:rsidRPr="006D78D8" w:rsidRDefault="00F703BD" w:rsidP="009C27F9">
            <w:pPr>
              <w:pStyle w:val="ColorfulList-Accent11"/>
              <w:widowControl/>
              <w:tabs>
                <w:tab w:val="left" w:pos="0"/>
                <w:tab w:val="left" w:pos="720"/>
              </w:tabs>
              <w:autoSpaceDE/>
              <w:autoSpaceDN/>
              <w:adjustRightInd/>
              <w:ind w:left="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Cs w:val="20"/>
              </w:rPr>
            </w:pPr>
            <w:r w:rsidRPr="006D78D8">
              <w:rPr>
                <w:rFonts w:ascii="Arial" w:hAnsi="Arial" w:cs="Arial"/>
                <w:szCs w:val="20"/>
                <w:lang w:val="en-GB" w:eastAsia="en-GB"/>
              </w:rPr>
              <w:t>Estimated</w:t>
            </w:r>
            <w:r w:rsidRPr="006D78D8">
              <w:rPr>
                <w:rFonts w:ascii="Arial" w:hAnsi="Arial" w:cs="Arial"/>
                <w:b w:val="0"/>
                <w:bCs w:val="0"/>
                <w:szCs w:val="20"/>
                <w:lang w:val="en-GB" w:eastAsia="en-GB"/>
              </w:rPr>
              <w:t xml:space="preserve"> </w:t>
            </w:r>
            <w:r w:rsidR="009C27F9" w:rsidRPr="006D78D8">
              <w:rPr>
                <w:rFonts w:ascii="Arial" w:hAnsi="Arial" w:cs="Arial"/>
                <w:szCs w:val="20"/>
                <w:lang w:val="en-GB" w:eastAsia="en-GB"/>
              </w:rPr>
              <w:t>Secretariat staff required for implementation (working days</w:t>
            </w:r>
            <w:r w:rsidR="00757D66" w:rsidRPr="006D78D8">
              <w:rPr>
                <w:rFonts w:ascii="Arial" w:hAnsi="Arial" w:cs="Arial"/>
                <w:szCs w:val="20"/>
                <w:lang w:val="en-GB" w:eastAsia="en-GB"/>
              </w:rPr>
              <w:t xml:space="preserve"> per 3 years</w:t>
            </w:r>
            <w:r w:rsidR="009C27F9" w:rsidRPr="006D78D8">
              <w:rPr>
                <w:rFonts w:ascii="Arial" w:hAnsi="Arial" w:cs="Arial"/>
                <w:szCs w:val="20"/>
                <w:lang w:val="en-GB" w:eastAsia="en-GB"/>
              </w:rPr>
              <w:t>)</w:t>
            </w:r>
          </w:p>
        </w:tc>
      </w:tr>
      <w:tr w:rsidR="009C27F9" w:rsidRPr="006D78D8" w14:paraId="14F7B67A" w14:textId="77777777" w:rsidTr="006D78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8"/>
            <w:shd w:val="clear" w:color="auto" w:fill="8EAADB" w:themeFill="accent1" w:themeFillTint="99"/>
          </w:tcPr>
          <w:p w14:paraId="63C4EE52" w14:textId="11C586EC" w:rsidR="009C27F9" w:rsidRPr="006D78D8" w:rsidRDefault="009C27F9" w:rsidP="006859CC">
            <w:pPr>
              <w:pStyle w:val="ColorfulList-Accent11"/>
              <w:widowControl/>
              <w:tabs>
                <w:tab w:val="left" w:pos="0"/>
                <w:tab w:val="left" w:pos="720"/>
              </w:tabs>
              <w:autoSpaceDE/>
              <w:autoSpaceDN/>
              <w:adjustRightInd/>
              <w:ind w:left="0"/>
              <w:jc w:val="both"/>
              <w:rPr>
                <w:rFonts w:ascii="Arial" w:hAnsi="Arial" w:cs="Arial"/>
                <w:b w:val="0"/>
                <w:bCs w:val="0"/>
                <w:szCs w:val="20"/>
              </w:rPr>
            </w:pPr>
            <w:r w:rsidRPr="006D78D8">
              <w:rPr>
                <w:rFonts w:ascii="Arial" w:eastAsia="Calibri" w:hAnsi="Arial" w:cs="Arial"/>
                <w:szCs w:val="20"/>
                <w:lang w:val="en-GB"/>
              </w:rPr>
              <w:t>Cooperation and Partnerships</w:t>
            </w:r>
          </w:p>
        </w:tc>
      </w:tr>
      <w:tr w:rsidR="00082FD3" w:rsidRPr="006D78D8" w14:paraId="00EB43D7" w14:textId="77777777" w:rsidTr="006D78D8">
        <w:tc>
          <w:tcPr>
            <w:cnfStyle w:val="001000000000" w:firstRow="0" w:lastRow="0" w:firstColumn="1" w:lastColumn="0" w:oddVBand="0" w:evenVBand="0" w:oddHBand="0" w:evenHBand="0" w:firstRowFirstColumn="0" w:firstRowLastColumn="0" w:lastRowFirstColumn="0" w:lastRowLastColumn="0"/>
            <w:tcW w:w="219" w:type="pct"/>
          </w:tcPr>
          <w:p w14:paraId="7E20355E" w14:textId="2EE7FEAA" w:rsidR="009C27F9" w:rsidRPr="006D78D8" w:rsidRDefault="009C27F9" w:rsidP="009C27F9">
            <w:pPr>
              <w:widowControl/>
              <w:autoSpaceDE/>
              <w:adjustRightInd/>
              <w:spacing w:line="256" w:lineRule="auto"/>
              <w:contextualSpacing/>
              <w:rPr>
                <w:rFonts w:eastAsia="Calibri" w:cs="Arial"/>
                <w:sz w:val="20"/>
                <w:szCs w:val="20"/>
                <w:lang w:val="en-GB"/>
              </w:rPr>
            </w:pPr>
            <w:r w:rsidRPr="006D78D8">
              <w:rPr>
                <w:rFonts w:eastAsia="Calibri" w:cs="Arial"/>
                <w:sz w:val="20"/>
                <w:szCs w:val="20"/>
                <w:lang w:val="en-GB"/>
              </w:rPr>
              <w:t>1</w:t>
            </w:r>
          </w:p>
        </w:tc>
        <w:tc>
          <w:tcPr>
            <w:tcW w:w="1750" w:type="pct"/>
          </w:tcPr>
          <w:p w14:paraId="34AC4931" w14:textId="56592954" w:rsidR="009C27F9" w:rsidRPr="006D78D8" w:rsidRDefault="009C27F9" w:rsidP="009C27F9">
            <w:pPr>
              <w:pStyle w:val="ColorfulList-Accent11"/>
              <w:widowControl/>
              <w:tabs>
                <w:tab w:val="left" w:pos="0"/>
                <w:tab w:val="left" w:pos="720"/>
              </w:tabs>
              <w:autoSpaceDE/>
              <w:autoSpaceDN/>
              <w:adjustRightInd/>
              <w:ind w:left="0"/>
              <w:jc w:val="both"/>
              <w:cnfStyle w:val="000000000000" w:firstRow="0" w:lastRow="0" w:firstColumn="0" w:lastColumn="0" w:oddVBand="0" w:evenVBand="0" w:oddHBand="0" w:evenHBand="0" w:firstRowFirstColumn="0" w:firstRowLastColumn="0" w:lastRowFirstColumn="0" w:lastRowLastColumn="0"/>
              <w:rPr>
                <w:rFonts w:ascii="Arial" w:hAnsi="Arial" w:cs="Arial"/>
                <w:b/>
                <w:bCs/>
                <w:szCs w:val="20"/>
              </w:rPr>
            </w:pPr>
            <w:r w:rsidRPr="006D78D8">
              <w:rPr>
                <w:rFonts w:ascii="Arial" w:hAnsi="Arial" w:cs="Arial"/>
                <w:szCs w:val="20"/>
              </w:rPr>
              <w:t>Contribute to preparing and holding CMS COP14</w:t>
            </w:r>
            <w:r w:rsidRPr="006D78D8">
              <w:rPr>
                <w:rFonts w:ascii="Arial" w:hAnsi="Arial" w:cs="Arial"/>
                <w:szCs w:val="20"/>
                <w:vertAlign w:val="superscript"/>
              </w:rPr>
              <w:footnoteReference w:id="6"/>
            </w:r>
            <w:r w:rsidRPr="006D78D8">
              <w:rPr>
                <w:rFonts w:ascii="Arial" w:hAnsi="Arial" w:cs="Arial"/>
                <w:szCs w:val="20"/>
                <w:vertAlign w:val="superscript"/>
              </w:rPr>
              <w:t xml:space="preserve"> , </w:t>
            </w:r>
            <w:r w:rsidRPr="006D78D8">
              <w:rPr>
                <w:rFonts w:ascii="Arial" w:hAnsi="Arial" w:cs="Arial"/>
                <w:szCs w:val="20"/>
              </w:rPr>
              <w:t>CMS SCScC6</w:t>
            </w:r>
            <w:r w:rsidRPr="006D78D8">
              <w:rPr>
                <w:rFonts w:ascii="Arial" w:hAnsi="Arial" w:cs="Arial"/>
                <w:szCs w:val="20"/>
                <w:vertAlign w:val="superscript"/>
              </w:rPr>
              <w:footnoteReference w:id="7"/>
            </w:r>
            <w:r w:rsidRPr="006D78D8">
              <w:rPr>
                <w:rFonts w:ascii="Arial" w:hAnsi="Arial" w:cs="Arial"/>
                <w:szCs w:val="20"/>
              </w:rPr>
              <w:t>, Sc-ScC7</w:t>
            </w:r>
            <w:r w:rsidRPr="006D78D8">
              <w:rPr>
                <w:rFonts w:ascii="Arial" w:hAnsi="Arial" w:cs="Arial"/>
                <w:szCs w:val="20"/>
                <w:vertAlign w:val="superscript"/>
              </w:rPr>
              <w:footnoteReference w:id="8"/>
            </w:r>
          </w:p>
        </w:tc>
        <w:tc>
          <w:tcPr>
            <w:tcW w:w="492" w:type="pct"/>
          </w:tcPr>
          <w:p w14:paraId="5080A1F5" w14:textId="2538F8AC" w:rsidR="009C27F9" w:rsidRPr="006D78D8" w:rsidRDefault="009C27F9" w:rsidP="009C27F9">
            <w:pPr>
              <w:pStyle w:val="ColorfulList-Accent11"/>
              <w:widowControl/>
              <w:tabs>
                <w:tab w:val="left" w:pos="0"/>
                <w:tab w:val="left" w:pos="720"/>
              </w:tabs>
              <w:autoSpaceDE/>
              <w:autoSpaceDN/>
              <w:adjustRightInd/>
              <w:ind w:left="0"/>
              <w:jc w:val="both"/>
              <w:cnfStyle w:val="000000000000" w:firstRow="0" w:lastRow="0" w:firstColumn="0" w:lastColumn="0" w:oddVBand="0" w:evenVBand="0" w:oddHBand="0" w:evenHBand="0" w:firstRowFirstColumn="0" w:firstRowLastColumn="0" w:lastRowFirstColumn="0" w:lastRowLastColumn="0"/>
              <w:rPr>
                <w:rFonts w:ascii="Arial" w:hAnsi="Arial" w:cs="Arial"/>
                <w:b/>
                <w:bCs/>
                <w:szCs w:val="20"/>
              </w:rPr>
            </w:pPr>
            <w:r w:rsidRPr="006D78D8">
              <w:rPr>
                <w:rFonts w:ascii="Arial" w:hAnsi="Arial" w:cs="Arial"/>
                <w:szCs w:val="20"/>
              </w:rPr>
              <w:t>SEC TOR</w:t>
            </w:r>
          </w:p>
        </w:tc>
        <w:tc>
          <w:tcPr>
            <w:tcW w:w="382" w:type="pct"/>
          </w:tcPr>
          <w:p w14:paraId="71D226F1" w14:textId="2687659F" w:rsidR="009C27F9" w:rsidRPr="006D78D8" w:rsidRDefault="00082FD3" w:rsidP="009C27F9">
            <w:pPr>
              <w:pStyle w:val="ColorfulList-Accent11"/>
              <w:widowControl/>
              <w:tabs>
                <w:tab w:val="left" w:pos="0"/>
                <w:tab w:val="left" w:pos="720"/>
              </w:tabs>
              <w:autoSpaceDE/>
              <w:autoSpaceDN/>
              <w:adjustRightInd/>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6D78D8">
              <w:rPr>
                <w:rFonts w:ascii="Arial" w:hAnsi="Arial" w:cs="Arial"/>
                <w:szCs w:val="20"/>
              </w:rPr>
              <w:t>core</w:t>
            </w:r>
          </w:p>
        </w:tc>
        <w:tc>
          <w:tcPr>
            <w:tcW w:w="438" w:type="pct"/>
          </w:tcPr>
          <w:p w14:paraId="262CDDD1" w14:textId="7FB21380" w:rsidR="009C27F9" w:rsidRPr="006D78D8" w:rsidRDefault="009C27F9" w:rsidP="009C27F9">
            <w:pPr>
              <w:pStyle w:val="ColorfulList-Accent11"/>
              <w:widowControl/>
              <w:tabs>
                <w:tab w:val="left" w:pos="0"/>
                <w:tab w:val="left" w:pos="720"/>
              </w:tabs>
              <w:autoSpaceDE/>
              <w:autoSpaceDN/>
              <w:adjustRightInd/>
              <w:ind w:left="0"/>
              <w:jc w:val="both"/>
              <w:cnfStyle w:val="000000000000" w:firstRow="0" w:lastRow="0" w:firstColumn="0" w:lastColumn="0" w:oddVBand="0" w:evenVBand="0" w:oddHBand="0" w:evenHBand="0" w:firstRowFirstColumn="0" w:firstRowLastColumn="0" w:lastRowFirstColumn="0" w:lastRowLastColumn="0"/>
              <w:rPr>
                <w:rFonts w:ascii="Arial" w:hAnsi="Arial" w:cs="Arial"/>
                <w:b/>
                <w:bCs/>
                <w:szCs w:val="20"/>
              </w:rPr>
            </w:pPr>
            <w:r w:rsidRPr="006D78D8">
              <w:rPr>
                <w:rFonts w:ascii="Arial" w:hAnsi="Arial" w:cs="Arial"/>
                <w:szCs w:val="20"/>
              </w:rPr>
              <w:t>2023-2025</w:t>
            </w:r>
          </w:p>
        </w:tc>
        <w:tc>
          <w:tcPr>
            <w:tcW w:w="547" w:type="pct"/>
          </w:tcPr>
          <w:p w14:paraId="4CBCD012" w14:textId="77777777" w:rsidR="009C27F9" w:rsidRPr="006D78D8" w:rsidRDefault="009C27F9" w:rsidP="009C27F9">
            <w:pPr>
              <w:pStyle w:val="ColorfulList-Accent11"/>
              <w:widowControl/>
              <w:tabs>
                <w:tab w:val="left" w:pos="0"/>
                <w:tab w:val="left" w:pos="720"/>
              </w:tabs>
              <w:autoSpaceDE/>
              <w:autoSpaceDN/>
              <w:adjustRightInd/>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6D78D8">
              <w:rPr>
                <w:rFonts w:ascii="Arial" w:hAnsi="Arial" w:cs="Arial"/>
                <w:szCs w:val="20"/>
              </w:rPr>
              <w:t>SEC</w:t>
            </w:r>
          </w:p>
          <w:p w14:paraId="224674EB" w14:textId="4A377629" w:rsidR="009C27F9" w:rsidRPr="006D78D8" w:rsidRDefault="009C27F9" w:rsidP="009C27F9">
            <w:pPr>
              <w:pStyle w:val="ColorfulList-Accent11"/>
              <w:widowControl/>
              <w:tabs>
                <w:tab w:val="left" w:pos="0"/>
                <w:tab w:val="left" w:pos="720"/>
              </w:tabs>
              <w:autoSpaceDE/>
              <w:autoSpaceDN/>
              <w:adjustRightInd/>
              <w:ind w:left="0"/>
              <w:jc w:val="both"/>
              <w:cnfStyle w:val="000000000000" w:firstRow="0" w:lastRow="0" w:firstColumn="0" w:lastColumn="0" w:oddVBand="0" w:evenVBand="0" w:oddHBand="0" w:evenHBand="0" w:firstRowFirstColumn="0" w:firstRowLastColumn="0" w:lastRowFirstColumn="0" w:lastRowLastColumn="0"/>
              <w:rPr>
                <w:rFonts w:ascii="Arial" w:hAnsi="Arial" w:cs="Arial"/>
                <w:b/>
                <w:bCs/>
                <w:szCs w:val="20"/>
              </w:rPr>
            </w:pPr>
            <w:r w:rsidRPr="006D78D8">
              <w:rPr>
                <w:rFonts w:ascii="Arial" w:hAnsi="Arial" w:cs="Arial"/>
                <w:szCs w:val="20"/>
              </w:rPr>
              <w:t>AC</w:t>
            </w:r>
          </w:p>
        </w:tc>
        <w:tc>
          <w:tcPr>
            <w:tcW w:w="493" w:type="pct"/>
          </w:tcPr>
          <w:p w14:paraId="0400149F" w14:textId="7BA6DA66" w:rsidR="009C27F9" w:rsidRPr="006D78D8" w:rsidRDefault="009C27F9" w:rsidP="009C27F9">
            <w:pPr>
              <w:pStyle w:val="ColorfulList-Accent11"/>
              <w:widowControl/>
              <w:tabs>
                <w:tab w:val="left" w:pos="0"/>
                <w:tab w:val="left" w:pos="720"/>
              </w:tabs>
              <w:autoSpaceDE/>
              <w:autoSpaceDN/>
              <w:adjustRightInd/>
              <w:ind w:left="0"/>
              <w:jc w:val="both"/>
              <w:cnfStyle w:val="000000000000" w:firstRow="0" w:lastRow="0" w:firstColumn="0" w:lastColumn="0" w:oddVBand="0" w:evenVBand="0" w:oddHBand="0" w:evenHBand="0" w:firstRowFirstColumn="0" w:firstRowLastColumn="0" w:lastRowFirstColumn="0" w:lastRowLastColumn="0"/>
              <w:rPr>
                <w:rFonts w:ascii="Arial" w:hAnsi="Arial" w:cs="Arial"/>
                <w:b/>
                <w:bCs/>
                <w:szCs w:val="20"/>
              </w:rPr>
            </w:pPr>
            <w:r w:rsidRPr="006D78D8">
              <w:rPr>
                <w:rFonts w:ascii="Arial" w:eastAsia="Calibri" w:hAnsi="Arial" w:cs="Arial"/>
                <w:szCs w:val="20"/>
                <w:lang w:val="en-GB"/>
              </w:rPr>
              <w:t>core budget</w:t>
            </w:r>
          </w:p>
        </w:tc>
        <w:tc>
          <w:tcPr>
            <w:tcW w:w="679" w:type="pct"/>
          </w:tcPr>
          <w:p w14:paraId="1223C28D" w14:textId="795C6A0D" w:rsidR="009C27F9" w:rsidRPr="006D78D8" w:rsidRDefault="009C27F9" w:rsidP="009C27F9">
            <w:pPr>
              <w:pStyle w:val="ColorfulList-Accent11"/>
              <w:widowControl/>
              <w:tabs>
                <w:tab w:val="left" w:pos="0"/>
                <w:tab w:val="left" w:pos="720"/>
              </w:tabs>
              <w:autoSpaceDE/>
              <w:autoSpaceDN/>
              <w:adjustRightInd/>
              <w:ind w:left="0"/>
              <w:jc w:val="both"/>
              <w:cnfStyle w:val="000000000000" w:firstRow="0" w:lastRow="0" w:firstColumn="0" w:lastColumn="0" w:oddVBand="0" w:evenVBand="0" w:oddHBand="0" w:evenHBand="0" w:firstRowFirstColumn="0" w:firstRowLastColumn="0" w:lastRowFirstColumn="0" w:lastRowLastColumn="0"/>
              <w:rPr>
                <w:rFonts w:ascii="Arial" w:hAnsi="Arial" w:cs="Arial"/>
                <w:b/>
                <w:bCs/>
                <w:szCs w:val="20"/>
              </w:rPr>
            </w:pPr>
            <w:r w:rsidRPr="006D78D8">
              <w:rPr>
                <w:rFonts w:ascii="Arial" w:eastAsia="Calibri" w:hAnsi="Arial" w:cs="Arial"/>
                <w:szCs w:val="20"/>
                <w:lang w:val="en-GB"/>
              </w:rPr>
              <w:t xml:space="preserve">P staff: </w:t>
            </w:r>
            <w:r w:rsidR="00F703BD" w:rsidRPr="006D78D8">
              <w:rPr>
                <w:rFonts w:ascii="Arial" w:eastAsia="Calibri" w:hAnsi="Arial" w:cs="Arial"/>
                <w:szCs w:val="20"/>
                <w:lang w:val="en-GB"/>
              </w:rPr>
              <w:t>75</w:t>
            </w:r>
          </w:p>
        </w:tc>
      </w:tr>
      <w:tr w:rsidR="00082FD3" w:rsidRPr="006D78D8" w14:paraId="5A9710C7" w14:textId="77777777" w:rsidTr="006D78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 w:type="pct"/>
          </w:tcPr>
          <w:p w14:paraId="5C962D73" w14:textId="5AA009CC" w:rsidR="009C27F9" w:rsidRPr="006D78D8" w:rsidRDefault="009C27F9" w:rsidP="009C27F9">
            <w:pPr>
              <w:pStyle w:val="ColorfulList-Accent11"/>
              <w:widowControl/>
              <w:tabs>
                <w:tab w:val="left" w:pos="0"/>
                <w:tab w:val="left" w:pos="720"/>
              </w:tabs>
              <w:autoSpaceDE/>
              <w:autoSpaceDN/>
              <w:adjustRightInd/>
              <w:ind w:left="0"/>
              <w:jc w:val="both"/>
              <w:rPr>
                <w:rFonts w:ascii="Arial" w:hAnsi="Arial" w:cs="Arial"/>
                <w:szCs w:val="20"/>
              </w:rPr>
            </w:pPr>
            <w:r w:rsidRPr="006D78D8">
              <w:rPr>
                <w:rFonts w:ascii="Arial" w:hAnsi="Arial" w:cs="Arial"/>
                <w:szCs w:val="20"/>
              </w:rPr>
              <w:t>2</w:t>
            </w:r>
          </w:p>
        </w:tc>
        <w:tc>
          <w:tcPr>
            <w:tcW w:w="1750" w:type="pct"/>
          </w:tcPr>
          <w:p w14:paraId="085A8447" w14:textId="3467460F" w:rsidR="009C27F9" w:rsidRPr="006D78D8" w:rsidRDefault="009C27F9" w:rsidP="009C27F9">
            <w:pPr>
              <w:pStyle w:val="ColorfulList-Accent11"/>
              <w:widowControl/>
              <w:tabs>
                <w:tab w:val="left" w:pos="0"/>
                <w:tab w:val="left" w:pos="720"/>
              </w:tabs>
              <w:autoSpaceDE/>
              <w:autoSpaceDN/>
              <w:adjustRightInd/>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sidRPr="006D78D8">
              <w:rPr>
                <w:rFonts w:ascii="Arial" w:hAnsi="Arial" w:cs="Arial"/>
                <w:szCs w:val="20"/>
              </w:rPr>
              <w:t>Provide comments on proposals for the inclusion of shark and ray species in the Appendices of CMS to the CMS Scientific Council and Conference of the Parties.</w:t>
            </w:r>
          </w:p>
        </w:tc>
        <w:tc>
          <w:tcPr>
            <w:tcW w:w="492" w:type="pct"/>
          </w:tcPr>
          <w:p w14:paraId="13913B2A" w14:textId="4FC8A13E" w:rsidR="009C27F9" w:rsidRPr="006D78D8" w:rsidRDefault="009C27F9" w:rsidP="009C27F9">
            <w:pPr>
              <w:pStyle w:val="ColorfulList-Accent11"/>
              <w:widowControl/>
              <w:tabs>
                <w:tab w:val="left" w:pos="0"/>
                <w:tab w:val="left" w:pos="720"/>
              </w:tabs>
              <w:autoSpaceDE/>
              <w:autoSpaceDN/>
              <w:adjustRightInd/>
              <w:ind w:left="0"/>
              <w:jc w:val="both"/>
              <w:cnfStyle w:val="000000100000" w:firstRow="0" w:lastRow="0" w:firstColumn="0" w:lastColumn="0" w:oddVBand="0" w:evenVBand="0" w:oddHBand="1" w:evenHBand="0" w:firstRowFirstColumn="0" w:firstRowLastColumn="0" w:lastRowFirstColumn="0" w:lastRowLastColumn="0"/>
              <w:rPr>
                <w:rFonts w:ascii="Arial" w:hAnsi="Arial" w:cs="Arial"/>
                <w:b/>
                <w:bCs/>
                <w:szCs w:val="20"/>
              </w:rPr>
            </w:pPr>
            <w:r w:rsidRPr="006D78D8">
              <w:rPr>
                <w:rFonts w:ascii="Arial" w:hAnsi="Arial" w:cs="Arial"/>
                <w:szCs w:val="20"/>
              </w:rPr>
              <w:t>AC TOR</w:t>
            </w:r>
          </w:p>
        </w:tc>
        <w:tc>
          <w:tcPr>
            <w:tcW w:w="382" w:type="pct"/>
          </w:tcPr>
          <w:p w14:paraId="4597638B" w14:textId="6F46B6BE" w:rsidR="009C27F9" w:rsidRPr="006D78D8" w:rsidRDefault="00082FD3" w:rsidP="009C27F9">
            <w:pPr>
              <w:pStyle w:val="ColorfulList-Accent11"/>
              <w:widowControl/>
              <w:tabs>
                <w:tab w:val="left" w:pos="0"/>
                <w:tab w:val="left" w:pos="720"/>
              </w:tabs>
              <w:autoSpaceDE/>
              <w:autoSpaceDN/>
              <w:adjustRightInd/>
              <w:ind w:left="0"/>
              <w:jc w:val="both"/>
              <w:cnfStyle w:val="000000100000" w:firstRow="0" w:lastRow="0" w:firstColumn="0" w:lastColumn="0" w:oddVBand="0" w:evenVBand="0" w:oddHBand="1" w:evenHBand="0" w:firstRowFirstColumn="0" w:firstRowLastColumn="0" w:lastRowFirstColumn="0" w:lastRowLastColumn="0"/>
              <w:rPr>
                <w:rFonts w:ascii="Arial" w:hAnsi="Arial" w:cs="Arial"/>
                <w:b/>
                <w:bCs/>
                <w:szCs w:val="20"/>
              </w:rPr>
            </w:pPr>
            <w:r w:rsidRPr="006D78D8">
              <w:rPr>
                <w:rFonts w:ascii="Arial" w:hAnsi="Arial" w:cs="Arial"/>
                <w:szCs w:val="20"/>
              </w:rPr>
              <w:t>core</w:t>
            </w:r>
          </w:p>
        </w:tc>
        <w:tc>
          <w:tcPr>
            <w:tcW w:w="438" w:type="pct"/>
          </w:tcPr>
          <w:p w14:paraId="5BD2A88E" w14:textId="20AA1E63" w:rsidR="009C27F9" w:rsidRPr="006D78D8" w:rsidRDefault="009C27F9" w:rsidP="009C27F9">
            <w:pPr>
              <w:pStyle w:val="ColorfulList-Accent11"/>
              <w:widowControl/>
              <w:tabs>
                <w:tab w:val="left" w:pos="0"/>
                <w:tab w:val="left" w:pos="720"/>
              </w:tabs>
              <w:autoSpaceDE/>
              <w:autoSpaceDN/>
              <w:adjustRightInd/>
              <w:ind w:left="0"/>
              <w:jc w:val="both"/>
              <w:cnfStyle w:val="000000100000" w:firstRow="0" w:lastRow="0" w:firstColumn="0" w:lastColumn="0" w:oddVBand="0" w:evenVBand="0" w:oddHBand="1" w:evenHBand="0" w:firstRowFirstColumn="0" w:firstRowLastColumn="0" w:lastRowFirstColumn="0" w:lastRowLastColumn="0"/>
              <w:rPr>
                <w:rFonts w:ascii="Arial" w:hAnsi="Arial" w:cs="Arial"/>
                <w:b/>
                <w:bCs/>
                <w:szCs w:val="20"/>
              </w:rPr>
            </w:pPr>
            <w:r w:rsidRPr="006D78D8">
              <w:rPr>
                <w:rFonts w:ascii="Arial" w:hAnsi="Arial" w:cs="Arial"/>
                <w:szCs w:val="20"/>
              </w:rPr>
              <w:t>2023</w:t>
            </w:r>
          </w:p>
        </w:tc>
        <w:tc>
          <w:tcPr>
            <w:tcW w:w="547" w:type="pct"/>
          </w:tcPr>
          <w:p w14:paraId="3B99405B" w14:textId="395C7CC7" w:rsidR="009C27F9" w:rsidRPr="006D78D8" w:rsidRDefault="009C27F9" w:rsidP="009C27F9">
            <w:pPr>
              <w:pStyle w:val="ColorfulList-Accent11"/>
              <w:widowControl/>
              <w:tabs>
                <w:tab w:val="left" w:pos="0"/>
                <w:tab w:val="left" w:pos="720"/>
              </w:tabs>
              <w:autoSpaceDE/>
              <w:autoSpaceDN/>
              <w:adjustRightInd/>
              <w:ind w:left="0"/>
              <w:jc w:val="both"/>
              <w:cnfStyle w:val="000000100000" w:firstRow="0" w:lastRow="0" w:firstColumn="0" w:lastColumn="0" w:oddVBand="0" w:evenVBand="0" w:oddHBand="1" w:evenHBand="0" w:firstRowFirstColumn="0" w:firstRowLastColumn="0" w:lastRowFirstColumn="0" w:lastRowLastColumn="0"/>
              <w:rPr>
                <w:rFonts w:ascii="Arial" w:hAnsi="Arial" w:cs="Arial"/>
                <w:b/>
                <w:bCs/>
                <w:szCs w:val="20"/>
              </w:rPr>
            </w:pPr>
            <w:r w:rsidRPr="006D78D8">
              <w:rPr>
                <w:rFonts w:ascii="Arial" w:hAnsi="Arial" w:cs="Arial"/>
                <w:szCs w:val="20"/>
              </w:rPr>
              <w:t>AC</w:t>
            </w:r>
          </w:p>
        </w:tc>
        <w:tc>
          <w:tcPr>
            <w:tcW w:w="493" w:type="pct"/>
          </w:tcPr>
          <w:p w14:paraId="0146A4B3" w14:textId="103FE36A" w:rsidR="009C27F9" w:rsidRPr="006D78D8" w:rsidRDefault="009C27F9" w:rsidP="009C27F9">
            <w:pPr>
              <w:pStyle w:val="ColorfulList-Accent11"/>
              <w:widowControl/>
              <w:tabs>
                <w:tab w:val="left" w:pos="0"/>
                <w:tab w:val="left" w:pos="720"/>
              </w:tabs>
              <w:autoSpaceDE/>
              <w:autoSpaceDN/>
              <w:adjustRightInd/>
              <w:ind w:left="0"/>
              <w:jc w:val="both"/>
              <w:cnfStyle w:val="000000100000" w:firstRow="0" w:lastRow="0" w:firstColumn="0" w:lastColumn="0" w:oddVBand="0" w:evenVBand="0" w:oddHBand="1" w:evenHBand="0" w:firstRowFirstColumn="0" w:firstRowLastColumn="0" w:lastRowFirstColumn="0" w:lastRowLastColumn="0"/>
              <w:rPr>
                <w:rFonts w:ascii="Arial" w:hAnsi="Arial" w:cs="Arial"/>
                <w:b/>
                <w:bCs/>
                <w:szCs w:val="20"/>
              </w:rPr>
            </w:pPr>
            <w:r w:rsidRPr="006D78D8">
              <w:rPr>
                <w:rFonts w:ascii="Arial" w:eastAsia="Calibri" w:hAnsi="Arial" w:cs="Arial"/>
                <w:szCs w:val="20"/>
                <w:lang w:val="en-GB"/>
              </w:rPr>
              <w:t>core budget</w:t>
            </w:r>
          </w:p>
        </w:tc>
        <w:tc>
          <w:tcPr>
            <w:tcW w:w="679" w:type="pct"/>
          </w:tcPr>
          <w:p w14:paraId="0E291F01" w14:textId="5F8F3BC0" w:rsidR="009C27F9" w:rsidRPr="006D78D8" w:rsidRDefault="00F76F11" w:rsidP="009C27F9">
            <w:pPr>
              <w:pStyle w:val="ColorfulList-Accent11"/>
              <w:widowControl/>
              <w:tabs>
                <w:tab w:val="left" w:pos="0"/>
                <w:tab w:val="left" w:pos="720"/>
              </w:tabs>
              <w:autoSpaceDE/>
              <w:autoSpaceDN/>
              <w:adjustRightInd/>
              <w:ind w:left="0"/>
              <w:jc w:val="both"/>
              <w:cnfStyle w:val="000000100000" w:firstRow="0" w:lastRow="0" w:firstColumn="0" w:lastColumn="0" w:oddVBand="0" w:evenVBand="0" w:oddHBand="1" w:evenHBand="0" w:firstRowFirstColumn="0" w:firstRowLastColumn="0" w:lastRowFirstColumn="0" w:lastRowLastColumn="0"/>
              <w:rPr>
                <w:rFonts w:ascii="Arial" w:hAnsi="Arial" w:cs="Arial"/>
                <w:b/>
                <w:bCs/>
                <w:szCs w:val="20"/>
              </w:rPr>
            </w:pPr>
            <w:r w:rsidRPr="006D78D8">
              <w:rPr>
                <w:rFonts w:ascii="Arial" w:hAnsi="Arial" w:cs="Arial"/>
                <w:szCs w:val="20"/>
              </w:rPr>
              <w:t>No significant working time expected</w:t>
            </w:r>
          </w:p>
        </w:tc>
      </w:tr>
      <w:tr w:rsidR="00082FD3" w:rsidRPr="006D78D8" w14:paraId="5484198B" w14:textId="77777777" w:rsidTr="006D78D8">
        <w:tc>
          <w:tcPr>
            <w:cnfStyle w:val="001000000000" w:firstRow="0" w:lastRow="0" w:firstColumn="1" w:lastColumn="0" w:oddVBand="0" w:evenVBand="0" w:oddHBand="0" w:evenHBand="0" w:firstRowFirstColumn="0" w:firstRowLastColumn="0" w:lastRowFirstColumn="0" w:lastRowLastColumn="0"/>
            <w:tcW w:w="219" w:type="pct"/>
          </w:tcPr>
          <w:p w14:paraId="706B7619" w14:textId="64CAAF6E" w:rsidR="009C27F9" w:rsidRPr="006D78D8" w:rsidRDefault="009C27F9" w:rsidP="009C27F9">
            <w:pPr>
              <w:pStyle w:val="ColorfulList-Accent11"/>
              <w:widowControl/>
              <w:tabs>
                <w:tab w:val="left" w:pos="0"/>
                <w:tab w:val="left" w:pos="720"/>
              </w:tabs>
              <w:autoSpaceDE/>
              <w:autoSpaceDN/>
              <w:adjustRightInd/>
              <w:ind w:left="0"/>
              <w:jc w:val="both"/>
              <w:rPr>
                <w:rFonts w:ascii="Arial" w:hAnsi="Arial" w:cs="Arial"/>
                <w:szCs w:val="20"/>
              </w:rPr>
            </w:pPr>
            <w:r w:rsidRPr="006D78D8">
              <w:rPr>
                <w:rFonts w:ascii="Arial" w:hAnsi="Arial" w:cs="Arial"/>
                <w:szCs w:val="20"/>
              </w:rPr>
              <w:t>3</w:t>
            </w:r>
          </w:p>
        </w:tc>
        <w:tc>
          <w:tcPr>
            <w:tcW w:w="1750" w:type="pct"/>
          </w:tcPr>
          <w:p w14:paraId="659E9078" w14:textId="78F462AC" w:rsidR="009C27F9" w:rsidRPr="006D78D8" w:rsidRDefault="009C27F9" w:rsidP="009C27F9">
            <w:pPr>
              <w:pStyle w:val="ColorfulList-Accent11"/>
              <w:widowControl/>
              <w:tabs>
                <w:tab w:val="left" w:pos="0"/>
                <w:tab w:val="left" w:pos="720"/>
              </w:tabs>
              <w:autoSpaceDE/>
              <w:autoSpaceDN/>
              <w:adjustRightInd/>
              <w:ind w:left="0"/>
              <w:jc w:val="both"/>
              <w:cnfStyle w:val="000000000000" w:firstRow="0" w:lastRow="0" w:firstColumn="0" w:lastColumn="0" w:oddVBand="0" w:evenVBand="0" w:oddHBand="0" w:evenHBand="0" w:firstRowFirstColumn="0" w:firstRowLastColumn="0" w:lastRowFirstColumn="0" w:lastRowLastColumn="0"/>
              <w:rPr>
                <w:rFonts w:ascii="Arial" w:hAnsi="Arial" w:cs="Arial"/>
                <w:b/>
                <w:bCs/>
                <w:szCs w:val="20"/>
              </w:rPr>
            </w:pPr>
            <w:r w:rsidRPr="006D78D8">
              <w:rPr>
                <w:rFonts w:ascii="Arial" w:hAnsi="Arial" w:cs="Arial"/>
                <w:szCs w:val="20"/>
                <w:lang w:val="en-GB"/>
              </w:rPr>
              <w:t>Strengthen synergies and establish partnerships with relevant organizations (including MEAs, RFBs, IUCN SSC SSG</w:t>
            </w:r>
            <w:r w:rsidR="00865C2D" w:rsidRPr="006D78D8">
              <w:rPr>
                <w:rFonts w:ascii="Arial" w:hAnsi="Arial" w:cs="Arial"/>
                <w:szCs w:val="20"/>
                <w:lang w:val="en-GB"/>
              </w:rPr>
              <w:t>,</w:t>
            </w:r>
            <w:r w:rsidRPr="006D78D8">
              <w:rPr>
                <w:rFonts w:ascii="Arial" w:hAnsi="Arial" w:cs="Arial"/>
                <w:szCs w:val="20"/>
                <w:lang w:val="en-GB"/>
              </w:rPr>
              <w:t xml:space="preserve"> and NGOs).</w:t>
            </w:r>
          </w:p>
        </w:tc>
        <w:tc>
          <w:tcPr>
            <w:tcW w:w="492" w:type="pct"/>
          </w:tcPr>
          <w:p w14:paraId="0F19414F" w14:textId="1595F652" w:rsidR="009C27F9" w:rsidRPr="006D78D8" w:rsidRDefault="009C27F9" w:rsidP="009C27F9">
            <w:pPr>
              <w:pStyle w:val="ColorfulList-Accent11"/>
              <w:widowControl/>
              <w:tabs>
                <w:tab w:val="left" w:pos="0"/>
                <w:tab w:val="left" w:pos="720"/>
              </w:tabs>
              <w:autoSpaceDE/>
              <w:autoSpaceDN/>
              <w:adjustRightInd/>
              <w:ind w:left="0"/>
              <w:jc w:val="both"/>
              <w:cnfStyle w:val="000000000000" w:firstRow="0" w:lastRow="0" w:firstColumn="0" w:lastColumn="0" w:oddVBand="0" w:evenVBand="0" w:oddHBand="0" w:evenHBand="0" w:firstRowFirstColumn="0" w:firstRowLastColumn="0" w:lastRowFirstColumn="0" w:lastRowLastColumn="0"/>
              <w:rPr>
                <w:rFonts w:ascii="Arial" w:hAnsi="Arial" w:cs="Arial"/>
                <w:b/>
                <w:bCs/>
                <w:szCs w:val="20"/>
              </w:rPr>
            </w:pPr>
            <w:r w:rsidRPr="006D78D8">
              <w:rPr>
                <w:rFonts w:ascii="Arial" w:eastAsia="Calibri" w:hAnsi="Arial" w:cs="Arial"/>
                <w:color w:val="000000"/>
                <w:szCs w:val="20"/>
                <w:lang w:val="en-GB"/>
              </w:rPr>
              <w:t>SEC TOR</w:t>
            </w:r>
          </w:p>
        </w:tc>
        <w:tc>
          <w:tcPr>
            <w:tcW w:w="382" w:type="pct"/>
          </w:tcPr>
          <w:p w14:paraId="56EB34E3" w14:textId="7A8A05A5" w:rsidR="009C27F9" w:rsidRPr="006D78D8" w:rsidRDefault="00082FD3" w:rsidP="009C27F9">
            <w:pPr>
              <w:pStyle w:val="ColorfulList-Accent11"/>
              <w:widowControl/>
              <w:tabs>
                <w:tab w:val="left" w:pos="0"/>
                <w:tab w:val="left" w:pos="720"/>
              </w:tabs>
              <w:autoSpaceDE/>
              <w:autoSpaceDN/>
              <w:adjustRightInd/>
              <w:ind w:left="0"/>
              <w:jc w:val="both"/>
              <w:cnfStyle w:val="000000000000" w:firstRow="0" w:lastRow="0" w:firstColumn="0" w:lastColumn="0" w:oddVBand="0" w:evenVBand="0" w:oddHBand="0" w:evenHBand="0" w:firstRowFirstColumn="0" w:firstRowLastColumn="0" w:lastRowFirstColumn="0" w:lastRowLastColumn="0"/>
              <w:rPr>
                <w:rFonts w:ascii="Arial" w:hAnsi="Arial" w:cs="Arial"/>
                <w:b/>
                <w:bCs/>
                <w:szCs w:val="20"/>
              </w:rPr>
            </w:pPr>
            <w:r w:rsidRPr="006D78D8">
              <w:rPr>
                <w:rFonts w:ascii="Arial" w:hAnsi="Arial" w:cs="Arial"/>
                <w:szCs w:val="20"/>
              </w:rPr>
              <w:t>core</w:t>
            </w:r>
          </w:p>
        </w:tc>
        <w:tc>
          <w:tcPr>
            <w:tcW w:w="438" w:type="pct"/>
          </w:tcPr>
          <w:p w14:paraId="1858C35B" w14:textId="5D62825F" w:rsidR="009C27F9" w:rsidRPr="006D78D8" w:rsidRDefault="009C27F9" w:rsidP="009C27F9">
            <w:pPr>
              <w:pStyle w:val="ColorfulList-Accent11"/>
              <w:widowControl/>
              <w:tabs>
                <w:tab w:val="left" w:pos="0"/>
                <w:tab w:val="left" w:pos="720"/>
              </w:tabs>
              <w:autoSpaceDE/>
              <w:autoSpaceDN/>
              <w:adjustRightInd/>
              <w:ind w:left="0"/>
              <w:jc w:val="both"/>
              <w:cnfStyle w:val="000000000000" w:firstRow="0" w:lastRow="0" w:firstColumn="0" w:lastColumn="0" w:oddVBand="0" w:evenVBand="0" w:oddHBand="0" w:evenHBand="0" w:firstRowFirstColumn="0" w:firstRowLastColumn="0" w:lastRowFirstColumn="0" w:lastRowLastColumn="0"/>
              <w:rPr>
                <w:rFonts w:ascii="Arial" w:hAnsi="Arial" w:cs="Arial"/>
                <w:b/>
                <w:bCs/>
                <w:szCs w:val="20"/>
              </w:rPr>
            </w:pPr>
            <w:r w:rsidRPr="006D78D8">
              <w:rPr>
                <w:rFonts w:ascii="Arial" w:eastAsia="Calibri" w:hAnsi="Arial" w:cs="Arial"/>
                <w:szCs w:val="20"/>
                <w:lang w:val="en-GB"/>
              </w:rPr>
              <w:t>2023-2025</w:t>
            </w:r>
          </w:p>
        </w:tc>
        <w:tc>
          <w:tcPr>
            <w:tcW w:w="547" w:type="pct"/>
          </w:tcPr>
          <w:p w14:paraId="752CE80B" w14:textId="77777777" w:rsidR="009C27F9" w:rsidRPr="006D78D8" w:rsidRDefault="009C27F9" w:rsidP="009C27F9">
            <w:pPr>
              <w:widowControl/>
              <w:autoSpaceDE/>
              <w:adjustRightInd/>
              <w:spacing w:line="276" w:lineRule="auto"/>
              <w:cnfStyle w:val="000000000000" w:firstRow="0" w:lastRow="0" w:firstColumn="0" w:lastColumn="0" w:oddVBand="0" w:evenVBand="0" w:oddHBand="0" w:evenHBand="0" w:firstRowFirstColumn="0" w:firstRowLastColumn="0" w:lastRowFirstColumn="0" w:lastRowLastColumn="0"/>
              <w:rPr>
                <w:rFonts w:eastAsia="Calibri" w:cs="Arial"/>
                <w:sz w:val="20"/>
                <w:szCs w:val="20"/>
                <w:lang w:val="en-GB"/>
              </w:rPr>
            </w:pPr>
            <w:r w:rsidRPr="006D78D8">
              <w:rPr>
                <w:rFonts w:eastAsia="Calibri" w:cs="Arial"/>
                <w:sz w:val="20"/>
                <w:szCs w:val="20"/>
                <w:lang w:val="en-GB"/>
              </w:rPr>
              <w:t xml:space="preserve">SEC </w:t>
            </w:r>
          </w:p>
          <w:p w14:paraId="204B3A33" w14:textId="56CEE43B" w:rsidR="009C27F9" w:rsidRPr="006D78D8" w:rsidRDefault="009C27F9" w:rsidP="009C27F9">
            <w:pPr>
              <w:widowControl/>
              <w:autoSpaceDE/>
              <w:adjustRightInd/>
              <w:spacing w:line="276" w:lineRule="auto"/>
              <w:cnfStyle w:val="000000000000" w:firstRow="0" w:lastRow="0" w:firstColumn="0" w:lastColumn="0" w:oddVBand="0" w:evenVBand="0" w:oddHBand="0" w:evenHBand="0" w:firstRowFirstColumn="0" w:firstRowLastColumn="0" w:lastRowFirstColumn="0" w:lastRowLastColumn="0"/>
              <w:rPr>
                <w:rFonts w:eastAsia="Calibri" w:cs="Arial"/>
                <w:sz w:val="20"/>
                <w:szCs w:val="20"/>
                <w:lang w:val="en-GB"/>
              </w:rPr>
            </w:pPr>
            <w:r w:rsidRPr="006D78D8">
              <w:rPr>
                <w:rFonts w:eastAsia="Calibri" w:cs="Arial"/>
                <w:sz w:val="20"/>
                <w:szCs w:val="20"/>
                <w:lang w:val="en-GB"/>
              </w:rPr>
              <w:t>AC</w:t>
            </w:r>
          </w:p>
        </w:tc>
        <w:tc>
          <w:tcPr>
            <w:tcW w:w="493" w:type="pct"/>
          </w:tcPr>
          <w:p w14:paraId="01047C97" w14:textId="497FC404" w:rsidR="009C27F9" w:rsidRPr="006D78D8" w:rsidRDefault="009C27F9" w:rsidP="009C27F9">
            <w:pPr>
              <w:pStyle w:val="ColorfulList-Accent11"/>
              <w:widowControl/>
              <w:tabs>
                <w:tab w:val="left" w:pos="0"/>
                <w:tab w:val="left" w:pos="720"/>
              </w:tabs>
              <w:autoSpaceDE/>
              <w:autoSpaceDN/>
              <w:adjustRightInd/>
              <w:ind w:left="0"/>
              <w:jc w:val="both"/>
              <w:cnfStyle w:val="000000000000" w:firstRow="0" w:lastRow="0" w:firstColumn="0" w:lastColumn="0" w:oddVBand="0" w:evenVBand="0" w:oddHBand="0" w:evenHBand="0" w:firstRowFirstColumn="0" w:firstRowLastColumn="0" w:lastRowFirstColumn="0" w:lastRowLastColumn="0"/>
              <w:rPr>
                <w:rFonts w:ascii="Arial" w:hAnsi="Arial" w:cs="Arial"/>
                <w:b/>
                <w:bCs/>
                <w:szCs w:val="20"/>
              </w:rPr>
            </w:pPr>
            <w:r w:rsidRPr="006D78D8">
              <w:rPr>
                <w:rFonts w:ascii="Arial" w:eastAsia="Calibri" w:hAnsi="Arial" w:cs="Arial"/>
                <w:szCs w:val="20"/>
                <w:lang w:val="en-GB"/>
              </w:rPr>
              <w:t>core budget</w:t>
            </w:r>
          </w:p>
        </w:tc>
        <w:tc>
          <w:tcPr>
            <w:tcW w:w="679" w:type="pct"/>
          </w:tcPr>
          <w:p w14:paraId="242C59F7" w14:textId="07DF2927" w:rsidR="009C27F9" w:rsidRPr="006D78D8" w:rsidRDefault="009C27F9" w:rsidP="009C27F9">
            <w:pPr>
              <w:pStyle w:val="ColorfulList-Accent11"/>
              <w:widowControl/>
              <w:tabs>
                <w:tab w:val="left" w:pos="0"/>
                <w:tab w:val="left" w:pos="720"/>
              </w:tabs>
              <w:autoSpaceDE/>
              <w:autoSpaceDN/>
              <w:adjustRightInd/>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6D78D8">
              <w:rPr>
                <w:rFonts w:ascii="Arial" w:hAnsi="Arial" w:cs="Arial"/>
                <w:szCs w:val="20"/>
              </w:rPr>
              <w:t xml:space="preserve">P staff: </w:t>
            </w:r>
            <w:r w:rsidR="00613FAB" w:rsidRPr="006D78D8">
              <w:rPr>
                <w:rFonts w:ascii="Arial" w:hAnsi="Arial" w:cs="Arial"/>
                <w:szCs w:val="20"/>
              </w:rPr>
              <w:t>30</w:t>
            </w:r>
          </w:p>
        </w:tc>
      </w:tr>
      <w:tr w:rsidR="009C27F9" w:rsidRPr="006D78D8" w14:paraId="62EAA946" w14:textId="77777777" w:rsidTr="006D78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8"/>
            <w:shd w:val="clear" w:color="auto" w:fill="8EAADB" w:themeFill="accent1" w:themeFillTint="99"/>
          </w:tcPr>
          <w:p w14:paraId="23147574" w14:textId="1CF3708C" w:rsidR="009C27F9" w:rsidRPr="006D78D8" w:rsidRDefault="009C27F9" w:rsidP="006859CC">
            <w:pPr>
              <w:pStyle w:val="ColorfulList-Accent11"/>
              <w:widowControl/>
              <w:tabs>
                <w:tab w:val="left" w:pos="0"/>
                <w:tab w:val="left" w:pos="720"/>
              </w:tabs>
              <w:autoSpaceDE/>
              <w:autoSpaceDN/>
              <w:adjustRightInd/>
              <w:ind w:left="0"/>
              <w:jc w:val="both"/>
              <w:rPr>
                <w:rFonts w:ascii="Arial" w:hAnsi="Arial" w:cs="Arial"/>
                <w:b w:val="0"/>
                <w:bCs w:val="0"/>
                <w:szCs w:val="20"/>
              </w:rPr>
            </w:pPr>
            <w:r w:rsidRPr="006D78D8">
              <w:rPr>
                <w:rFonts w:ascii="Arial" w:hAnsi="Arial" w:cs="Arial"/>
                <w:szCs w:val="20"/>
              </w:rPr>
              <w:t>Outreach</w:t>
            </w:r>
          </w:p>
        </w:tc>
      </w:tr>
      <w:tr w:rsidR="00082FD3" w:rsidRPr="006D78D8" w14:paraId="422B9234" w14:textId="77777777" w:rsidTr="006D78D8">
        <w:tc>
          <w:tcPr>
            <w:cnfStyle w:val="001000000000" w:firstRow="0" w:lastRow="0" w:firstColumn="1" w:lastColumn="0" w:oddVBand="0" w:evenVBand="0" w:oddHBand="0" w:evenHBand="0" w:firstRowFirstColumn="0" w:firstRowLastColumn="0" w:lastRowFirstColumn="0" w:lastRowLastColumn="0"/>
            <w:tcW w:w="219" w:type="pct"/>
          </w:tcPr>
          <w:p w14:paraId="5F6CBCDE" w14:textId="4231721E" w:rsidR="009C27F9" w:rsidRPr="006D78D8" w:rsidRDefault="009C27F9" w:rsidP="006859CC">
            <w:pPr>
              <w:pStyle w:val="ColorfulList-Accent11"/>
              <w:widowControl/>
              <w:tabs>
                <w:tab w:val="left" w:pos="0"/>
                <w:tab w:val="left" w:pos="720"/>
              </w:tabs>
              <w:autoSpaceDE/>
              <w:autoSpaceDN/>
              <w:adjustRightInd/>
              <w:ind w:left="0"/>
              <w:jc w:val="both"/>
              <w:rPr>
                <w:rFonts w:ascii="Arial" w:hAnsi="Arial" w:cs="Arial"/>
                <w:szCs w:val="20"/>
              </w:rPr>
            </w:pPr>
            <w:r w:rsidRPr="006D78D8">
              <w:rPr>
                <w:rFonts w:ascii="Arial" w:hAnsi="Arial" w:cs="Arial"/>
                <w:szCs w:val="20"/>
              </w:rPr>
              <w:t>4</w:t>
            </w:r>
          </w:p>
        </w:tc>
        <w:tc>
          <w:tcPr>
            <w:tcW w:w="1750" w:type="pct"/>
          </w:tcPr>
          <w:p w14:paraId="699673B4" w14:textId="695D5CF2" w:rsidR="009C27F9" w:rsidRPr="006D78D8" w:rsidRDefault="009C27F9" w:rsidP="006859CC">
            <w:pPr>
              <w:pStyle w:val="ColorfulList-Accent11"/>
              <w:widowControl/>
              <w:tabs>
                <w:tab w:val="left" w:pos="0"/>
                <w:tab w:val="left" w:pos="720"/>
              </w:tabs>
              <w:autoSpaceDE/>
              <w:autoSpaceDN/>
              <w:adjustRightInd/>
              <w:ind w:left="0"/>
              <w:jc w:val="both"/>
              <w:cnfStyle w:val="000000000000" w:firstRow="0" w:lastRow="0" w:firstColumn="0" w:lastColumn="0" w:oddVBand="0" w:evenVBand="0" w:oddHBand="0" w:evenHBand="0" w:firstRowFirstColumn="0" w:firstRowLastColumn="0" w:lastRowFirstColumn="0" w:lastRowLastColumn="0"/>
              <w:rPr>
                <w:rFonts w:ascii="Arial" w:hAnsi="Arial" w:cs="Arial"/>
                <w:b/>
                <w:bCs/>
                <w:szCs w:val="20"/>
              </w:rPr>
            </w:pPr>
            <w:r w:rsidRPr="006D78D8">
              <w:rPr>
                <w:rFonts w:ascii="Arial" w:eastAsia="Calibri" w:hAnsi="Arial" w:cs="Arial"/>
                <w:szCs w:val="20"/>
                <w:lang w:val="en-GB"/>
              </w:rPr>
              <w:t>Inform and raise awareness about the Sharks MOU in accordance with the Communication and Awareness raising Strategy of the Sharks MOU.</w:t>
            </w:r>
          </w:p>
        </w:tc>
        <w:tc>
          <w:tcPr>
            <w:tcW w:w="492" w:type="pct"/>
          </w:tcPr>
          <w:p w14:paraId="4BE19F2D" w14:textId="2139613D" w:rsidR="009C27F9" w:rsidRPr="006D78D8" w:rsidRDefault="009C27F9" w:rsidP="006859CC">
            <w:pPr>
              <w:pStyle w:val="ColorfulList-Accent11"/>
              <w:widowControl/>
              <w:tabs>
                <w:tab w:val="left" w:pos="0"/>
                <w:tab w:val="left" w:pos="720"/>
              </w:tabs>
              <w:autoSpaceDE/>
              <w:autoSpaceDN/>
              <w:adjustRightInd/>
              <w:ind w:left="0"/>
              <w:jc w:val="both"/>
              <w:cnfStyle w:val="000000000000" w:firstRow="0" w:lastRow="0" w:firstColumn="0" w:lastColumn="0" w:oddVBand="0" w:evenVBand="0" w:oddHBand="0" w:evenHBand="0" w:firstRowFirstColumn="0" w:firstRowLastColumn="0" w:lastRowFirstColumn="0" w:lastRowLastColumn="0"/>
              <w:rPr>
                <w:rFonts w:ascii="Arial" w:hAnsi="Arial" w:cs="Arial"/>
                <w:b/>
                <w:bCs/>
                <w:szCs w:val="20"/>
              </w:rPr>
            </w:pPr>
            <w:r w:rsidRPr="006D78D8">
              <w:rPr>
                <w:rFonts w:ascii="Arial" w:eastAsia="Calibri" w:hAnsi="Arial" w:cs="Arial"/>
                <w:color w:val="000000"/>
                <w:szCs w:val="20"/>
                <w:lang w:val="en-GB"/>
              </w:rPr>
              <w:t>SEC TOR</w:t>
            </w:r>
          </w:p>
        </w:tc>
        <w:tc>
          <w:tcPr>
            <w:tcW w:w="382" w:type="pct"/>
          </w:tcPr>
          <w:p w14:paraId="29A45292" w14:textId="69EA6B52" w:rsidR="009C27F9" w:rsidRPr="006D78D8" w:rsidRDefault="00082FD3" w:rsidP="006859CC">
            <w:pPr>
              <w:pStyle w:val="ColorfulList-Accent11"/>
              <w:widowControl/>
              <w:tabs>
                <w:tab w:val="left" w:pos="0"/>
                <w:tab w:val="left" w:pos="720"/>
              </w:tabs>
              <w:autoSpaceDE/>
              <w:autoSpaceDN/>
              <w:adjustRightInd/>
              <w:ind w:left="0"/>
              <w:jc w:val="both"/>
              <w:cnfStyle w:val="000000000000" w:firstRow="0" w:lastRow="0" w:firstColumn="0" w:lastColumn="0" w:oddVBand="0" w:evenVBand="0" w:oddHBand="0" w:evenHBand="0" w:firstRowFirstColumn="0" w:firstRowLastColumn="0" w:lastRowFirstColumn="0" w:lastRowLastColumn="0"/>
              <w:rPr>
                <w:rFonts w:ascii="Arial" w:hAnsi="Arial" w:cs="Arial"/>
                <w:b/>
                <w:bCs/>
                <w:szCs w:val="20"/>
              </w:rPr>
            </w:pPr>
            <w:r w:rsidRPr="006D78D8">
              <w:rPr>
                <w:rFonts w:ascii="Arial" w:hAnsi="Arial" w:cs="Arial"/>
                <w:szCs w:val="20"/>
              </w:rPr>
              <w:t>core</w:t>
            </w:r>
          </w:p>
        </w:tc>
        <w:tc>
          <w:tcPr>
            <w:tcW w:w="438" w:type="pct"/>
          </w:tcPr>
          <w:p w14:paraId="200080FC" w14:textId="7BA510AE" w:rsidR="009C27F9" w:rsidRPr="006D78D8" w:rsidRDefault="004771BA" w:rsidP="006859CC">
            <w:pPr>
              <w:pStyle w:val="ColorfulList-Accent11"/>
              <w:widowControl/>
              <w:tabs>
                <w:tab w:val="left" w:pos="0"/>
                <w:tab w:val="left" w:pos="720"/>
              </w:tabs>
              <w:autoSpaceDE/>
              <w:autoSpaceDN/>
              <w:adjustRightInd/>
              <w:ind w:left="0"/>
              <w:jc w:val="both"/>
              <w:cnfStyle w:val="000000000000" w:firstRow="0" w:lastRow="0" w:firstColumn="0" w:lastColumn="0" w:oddVBand="0" w:evenVBand="0" w:oddHBand="0" w:evenHBand="0" w:firstRowFirstColumn="0" w:firstRowLastColumn="0" w:lastRowFirstColumn="0" w:lastRowLastColumn="0"/>
              <w:rPr>
                <w:rFonts w:ascii="Arial" w:hAnsi="Arial" w:cs="Arial"/>
                <w:b/>
                <w:bCs/>
                <w:szCs w:val="20"/>
              </w:rPr>
            </w:pPr>
            <w:r w:rsidRPr="006D78D8">
              <w:rPr>
                <w:rFonts w:ascii="Arial" w:eastAsia="Calibri" w:hAnsi="Arial" w:cs="Arial"/>
                <w:szCs w:val="20"/>
                <w:lang w:val="en-GB"/>
              </w:rPr>
              <w:t>2023-2025</w:t>
            </w:r>
          </w:p>
        </w:tc>
        <w:tc>
          <w:tcPr>
            <w:tcW w:w="547" w:type="pct"/>
          </w:tcPr>
          <w:p w14:paraId="4E610422" w14:textId="6F26E784" w:rsidR="009C27F9" w:rsidRPr="006D78D8" w:rsidRDefault="004771BA" w:rsidP="004771BA">
            <w:pPr>
              <w:widowControl/>
              <w:autoSpaceDE/>
              <w:adjustRightInd/>
              <w:spacing w:line="276" w:lineRule="auto"/>
              <w:cnfStyle w:val="000000000000" w:firstRow="0" w:lastRow="0" w:firstColumn="0" w:lastColumn="0" w:oddVBand="0" w:evenVBand="0" w:oddHBand="0" w:evenHBand="0" w:firstRowFirstColumn="0" w:firstRowLastColumn="0" w:lastRowFirstColumn="0" w:lastRowLastColumn="0"/>
              <w:rPr>
                <w:rFonts w:eastAsia="Calibri" w:cs="Arial"/>
                <w:sz w:val="20"/>
                <w:szCs w:val="20"/>
                <w:lang w:val="en-GB"/>
              </w:rPr>
            </w:pPr>
            <w:r w:rsidRPr="006D78D8">
              <w:rPr>
                <w:rFonts w:eastAsia="Calibri" w:cs="Arial"/>
                <w:sz w:val="20"/>
                <w:szCs w:val="20"/>
                <w:lang w:val="en-GB"/>
              </w:rPr>
              <w:t xml:space="preserve">SEC </w:t>
            </w:r>
          </w:p>
        </w:tc>
        <w:tc>
          <w:tcPr>
            <w:tcW w:w="493" w:type="pct"/>
          </w:tcPr>
          <w:p w14:paraId="7AE87C37" w14:textId="3535A8AD" w:rsidR="009C27F9" w:rsidRPr="006D78D8" w:rsidRDefault="009C27F9" w:rsidP="004771BA">
            <w:pPr>
              <w:pStyle w:val="ColorfulList-Accent11"/>
              <w:widowControl/>
              <w:tabs>
                <w:tab w:val="left" w:pos="0"/>
                <w:tab w:val="left" w:pos="720"/>
              </w:tabs>
              <w:autoSpaceDE/>
              <w:autoSpaceDN/>
              <w:adjustRightInd/>
              <w:ind w:left="0"/>
              <w:cnfStyle w:val="000000000000" w:firstRow="0" w:lastRow="0" w:firstColumn="0" w:lastColumn="0" w:oddVBand="0" w:evenVBand="0" w:oddHBand="0" w:evenHBand="0" w:firstRowFirstColumn="0" w:firstRowLastColumn="0" w:lastRowFirstColumn="0" w:lastRowLastColumn="0"/>
              <w:rPr>
                <w:rFonts w:ascii="Arial" w:hAnsi="Arial" w:cs="Arial"/>
                <w:b/>
                <w:bCs/>
                <w:szCs w:val="20"/>
              </w:rPr>
            </w:pPr>
            <w:r w:rsidRPr="006D78D8">
              <w:rPr>
                <w:rFonts w:ascii="Arial" w:eastAsia="Calibri" w:hAnsi="Arial" w:cs="Arial"/>
                <w:szCs w:val="20"/>
                <w:lang w:val="en-GB"/>
              </w:rPr>
              <w:t>To a limited extent included in the core budget</w:t>
            </w:r>
          </w:p>
        </w:tc>
        <w:tc>
          <w:tcPr>
            <w:tcW w:w="679" w:type="pct"/>
          </w:tcPr>
          <w:p w14:paraId="55F0C7DD" w14:textId="77777777" w:rsidR="009C27F9" w:rsidRPr="006D78D8" w:rsidRDefault="009C27F9" w:rsidP="006859CC">
            <w:pPr>
              <w:pStyle w:val="ColorfulList-Accent11"/>
              <w:widowControl/>
              <w:tabs>
                <w:tab w:val="left" w:pos="0"/>
                <w:tab w:val="left" w:pos="720"/>
              </w:tabs>
              <w:autoSpaceDE/>
              <w:autoSpaceDN/>
              <w:adjustRightInd/>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6D78D8">
              <w:rPr>
                <w:rFonts w:ascii="Arial" w:hAnsi="Arial" w:cs="Arial"/>
                <w:szCs w:val="20"/>
              </w:rPr>
              <w:t xml:space="preserve">P staff: </w:t>
            </w:r>
            <w:r w:rsidR="002C33E7" w:rsidRPr="006D78D8">
              <w:rPr>
                <w:rFonts w:ascii="Arial" w:hAnsi="Arial" w:cs="Arial"/>
                <w:szCs w:val="20"/>
              </w:rPr>
              <w:t>15</w:t>
            </w:r>
          </w:p>
          <w:p w14:paraId="43F25173" w14:textId="65D3EA16" w:rsidR="002C33E7" w:rsidRPr="006D78D8" w:rsidRDefault="002C33E7" w:rsidP="006859CC">
            <w:pPr>
              <w:pStyle w:val="ColorfulList-Accent11"/>
              <w:widowControl/>
              <w:tabs>
                <w:tab w:val="left" w:pos="0"/>
                <w:tab w:val="left" w:pos="720"/>
              </w:tabs>
              <w:autoSpaceDE/>
              <w:autoSpaceDN/>
              <w:adjustRightInd/>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6D78D8">
              <w:rPr>
                <w:rFonts w:ascii="Arial" w:hAnsi="Arial" w:cs="Arial"/>
                <w:szCs w:val="20"/>
              </w:rPr>
              <w:t>G staff: 5</w:t>
            </w:r>
          </w:p>
        </w:tc>
      </w:tr>
      <w:tr w:rsidR="00082FD3" w:rsidRPr="006D78D8" w14:paraId="3D63AF1E" w14:textId="77777777" w:rsidTr="006D78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 w:type="pct"/>
          </w:tcPr>
          <w:p w14:paraId="1C949E2C" w14:textId="24355EFD" w:rsidR="009C27F9" w:rsidRPr="006D78D8" w:rsidRDefault="009C27F9" w:rsidP="006859CC">
            <w:pPr>
              <w:pStyle w:val="ColorfulList-Accent11"/>
              <w:widowControl/>
              <w:tabs>
                <w:tab w:val="left" w:pos="0"/>
                <w:tab w:val="left" w:pos="720"/>
              </w:tabs>
              <w:autoSpaceDE/>
              <w:autoSpaceDN/>
              <w:adjustRightInd/>
              <w:ind w:left="0"/>
              <w:jc w:val="both"/>
              <w:rPr>
                <w:rFonts w:ascii="Arial" w:hAnsi="Arial" w:cs="Arial"/>
                <w:szCs w:val="20"/>
              </w:rPr>
            </w:pPr>
            <w:r w:rsidRPr="006D78D8">
              <w:rPr>
                <w:rFonts w:ascii="Arial" w:hAnsi="Arial" w:cs="Arial"/>
                <w:szCs w:val="20"/>
              </w:rPr>
              <w:lastRenderedPageBreak/>
              <w:t>5</w:t>
            </w:r>
          </w:p>
        </w:tc>
        <w:tc>
          <w:tcPr>
            <w:tcW w:w="1750" w:type="pct"/>
          </w:tcPr>
          <w:p w14:paraId="0C84CA31" w14:textId="53B37211" w:rsidR="009C27F9" w:rsidRPr="006D78D8" w:rsidRDefault="009C27F9" w:rsidP="006859CC">
            <w:pPr>
              <w:pStyle w:val="ColorfulList-Accent11"/>
              <w:widowControl/>
              <w:tabs>
                <w:tab w:val="left" w:pos="0"/>
                <w:tab w:val="left" w:pos="720"/>
              </w:tabs>
              <w:autoSpaceDE/>
              <w:autoSpaceDN/>
              <w:adjustRightInd/>
              <w:ind w:left="0"/>
              <w:jc w:val="both"/>
              <w:cnfStyle w:val="000000100000" w:firstRow="0" w:lastRow="0" w:firstColumn="0" w:lastColumn="0" w:oddVBand="0" w:evenVBand="0" w:oddHBand="1" w:evenHBand="0" w:firstRowFirstColumn="0" w:firstRowLastColumn="0" w:lastRowFirstColumn="0" w:lastRowLastColumn="0"/>
              <w:rPr>
                <w:rFonts w:ascii="Arial" w:hAnsi="Arial" w:cs="Arial"/>
                <w:b/>
                <w:bCs/>
                <w:szCs w:val="20"/>
              </w:rPr>
            </w:pPr>
            <w:r w:rsidRPr="006D78D8">
              <w:rPr>
                <w:rFonts w:ascii="Arial" w:eastAsia="Calibri" w:hAnsi="Arial" w:cs="Arial"/>
                <w:szCs w:val="20"/>
                <w:lang w:val="en-GB"/>
              </w:rPr>
              <w:t>Encourage all Range States to join CMS and become Signatories to the MOU.</w:t>
            </w:r>
          </w:p>
        </w:tc>
        <w:tc>
          <w:tcPr>
            <w:tcW w:w="492" w:type="pct"/>
          </w:tcPr>
          <w:p w14:paraId="5D4D62DC" w14:textId="31541397" w:rsidR="009C27F9" w:rsidRPr="006D78D8" w:rsidRDefault="009C27F9" w:rsidP="006859CC">
            <w:pPr>
              <w:pStyle w:val="ColorfulList-Accent11"/>
              <w:widowControl/>
              <w:tabs>
                <w:tab w:val="left" w:pos="0"/>
                <w:tab w:val="left" w:pos="720"/>
              </w:tabs>
              <w:autoSpaceDE/>
              <w:autoSpaceDN/>
              <w:adjustRightInd/>
              <w:ind w:left="0"/>
              <w:jc w:val="both"/>
              <w:cnfStyle w:val="000000100000" w:firstRow="0" w:lastRow="0" w:firstColumn="0" w:lastColumn="0" w:oddVBand="0" w:evenVBand="0" w:oddHBand="1" w:evenHBand="0" w:firstRowFirstColumn="0" w:firstRowLastColumn="0" w:lastRowFirstColumn="0" w:lastRowLastColumn="0"/>
              <w:rPr>
                <w:rFonts w:ascii="Arial" w:hAnsi="Arial" w:cs="Arial"/>
                <w:b/>
                <w:bCs/>
                <w:szCs w:val="20"/>
              </w:rPr>
            </w:pPr>
            <w:r w:rsidRPr="006D78D8">
              <w:rPr>
                <w:rFonts w:ascii="Arial" w:eastAsia="Calibri" w:hAnsi="Arial" w:cs="Arial"/>
                <w:color w:val="000000"/>
                <w:szCs w:val="20"/>
                <w:lang w:val="en-GB"/>
              </w:rPr>
              <w:t>SEC TOR</w:t>
            </w:r>
          </w:p>
        </w:tc>
        <w:tc>
          <w:tcPr>
            <w:tcW w:w="382" w:type="pct"/>
          </w:tcPr>
          <w:p w14:paraId="7CD68070" w14:textId="3F20B9AB" w:rsidR="009C27F9" w:rsidRPr="006D78D8" w:rsidRDefault="00082FD3" w:rsidP="006859CC">
            <w:pPr>
              <w:pStyle w:val="ColorfulList-Accent11"/>
              <w:widowControl/>
              <w:tabs>
                <w:tab w:val="left" w:pos="0"/>
                <w:tab w:val="left" w:pos="720"/>
              </w:tabs>
              <w:autoSpaceDE/>
              <w:autoSpaceDN/>
              <w:adjustRightInd/>
              <w:ind w:left="0"/>
              <w:jc w:val="both"/>
              <w:cnfStyle w:val="000000100000" w:firstRow="0" w:lastRow="0" w:firstColumn="0" w:lastColumn="0" w:oddVBand="0" w:evenVBand="0" w:oddHBand="1" w:evenHBand="0" w:firstRowFirstColumn="0" w:firstRowLastColumn="0" w:lastRowFirstColumn="0" w:lastRowLastColumn="0"/>
              <w:rPr>
                <w:rFonts w:ascii="Arial" w:hAnsi="Arial" w:cs="Arial"/>
                <w:b/>
                <w:bCs/>
                <w:szCs w:val="20"/>
              </w:rPr>
            </w:pPr>
            <w:r w:rsidRPr="006D78D8">
              <w:rPr>
                <w:rFonts w:ascii="Arial" w:hAnsi="Arial" w:cs="Arial"/>
                <w:szCs w:val="20"/>
              </w:rPr>
              <w:t>core</w:t>
            </w:r>
          </w:p>
        </w:tc>
        <w:tc>
          <w:tcPr>
            <w:tcW w:w="438" w:type="pct"/>
          </w:tcPr>
          <w:p w14:paraId="4C0A45D1" w14:textId="067DE836" w:rsidR="009C27F9" w:rsidRPr="006D78D8" w:rsidRDefault="004771BA" w:rsidP="006859CC">
            <w:pPr>
              <w:pStyle w:val="ColorfulList-Accent11"/>
              <w:widowControl/>
              <w:tabs>
                <w:tab w:val="left" w:pos="0"/>
                <w:tab w:val="left" w:pos="720"/>
              </w:tabs>
              <w:autoSpaceDE/>
              <w:autoSpaceDN/>
              <w:adjustRightInd/>
              <w:ind w:left="0"/>
              <w:jc w:val="both"/>
              <w:cnfStyle w:val="000000100000" w:firstRow="0" w:lastRow="0" w:firstColumn="0" w:lastColumn="0" w:oddVBand="0" w:evenVBand="0" w:oddHBand="1" w:evenHBand="0" w:firstRowFirstColumn="0" w:firstRowLastColumn="0" w:lastRowFirstColumn="0" w:lastRowLastColumn="0"/>
              <w:rPr>
                <w:rFonts w:ascii="Arial" w:hAnsi="Arial" w:cs="Arial"/>
                <w:b/>
                <w:bCs/>
                <w:szCs w:val="20"/>
              </w:rPr>
            </w:pPr>
            <w:r w:rsidRPr="006D78D8">
              <w:rPr>
                <w:rFonts w:ascii="Arial" w:eastAsia="Calibri" w:hAnsi="Arial" w:cs="Arial"/>
                <w:szCs w:val="20"/>
                <w:lang w:val="en-GB"/>
              </w:rPr>
              <w:t>2023-2025</w:t>
            </w:r>
          </w:p>
        </w:tc>
        <w:tc>
          <w:tcPr>
            <w:tcW w:w="547" w:type="pct"/>
          </w:tcPr>
          <w:p w14:paraId="412549F4" w14:textId="73882770" w:rsidR="009C27F9" w:rsidRPr="006D78D8" w:rsidRDefault="004771BA" w:rsidP="004771BA">
            <w:pPr>
              <w:widowControl/>
              <w:autoSpaceDE/>
              <w:adjustRightInd/>
              <w:spacing w:line="276" w:lineRule="auto"/>
              <w:cnfStyle w:val="000000100000" w:firstRow="0" w:lastRow="0" w:firstColumn="0" w:lastColumn="0" w:oddVBand="0" w:evenVBand="0" w:oddHBand="1" w:evenHBand="0" w:firstRowFirstColumn="0" w:firstRowLastColumn="0" w:lastRowFirstColumn="0" w:lastRowLastColumn="0"/>
              <w:rPr>
                <w:rFonts w:eastAsia="Calibri" w:cs="Arial"/>
                <w:sz w:val="20"/>
                <w:szCs w:val="20"/>
                <w:lang w:val="en-GB"/>
              </w:rPr>
            </w:pPr>
            <w:r w:rsidRPr="006D78D8">
              <w:rPr>
                <w:rFonts w:eastAsia="Calibri" w:cs="Arial"/>
                <w:sz w:val="20"/>
                <w:szCs w:val="20"/>
                <w:lang w:val="en-GB"/>
              </w:rPr>
              <w:t xml:space="preserve">SEC </w:t>
            </w:r>
          </w:p>
        </w:tc>
        <w:tc>
          <w:tcPr>
            <w:tcW w:w="493" w:type="pct"/>
          </w:tcPr>
          <w:p w14:paraId="4E92E61D" w14:textId="46296604" w:rsidR="009C27F9" w:rsidRPr="006D78D8" w:rsidRDefault="009C27F9" w:rsidP="006859CC">
            <w:pPr>
              <w:pStyle w:val="ColorfulList-Accent11"/>
              <w:widowControl/>
              <w:tabs>
                <w:tab w:val="left" w:pos="0"/>
                <w:tab w:val="left" w:pos="720"/>
              </w:tabs>
              <w:autoSpaceDE/>
              <w:autoSpaceDN/>
              <w:adjustRightInd/>
              <w:ind w:left="0"/>
              <w:jc w:val="both"/>
              <w:cnfStyle w:val="000000100000" w:firstRow="0" w:lastRow="0" w:firstColumn="0" w:lastColumn="0" w:oddVBand="0" w:evenVBand="0" w:oddHBand="1" w:evenHBand="0" w:firstRowFirstColumn="0" w:firstRowLastColumn="0" w:lastRowFirstColumn="0" w:lastRowLastColumn="0"/>
              <w:rPr>
                <w:rFonts w:ascii="Arial" w:hAnsi="Arial" w:cs="Arial"/>
                <w:b/>
                <w:bCs/>
                <w:szCs w:val="20"/>
              </w:rPr>
            </w:pPr>
            <w:r w:rsidRPr="006D78D8">
              <w:rPr>
                <w:rFonts w:ascii="Arial" w:eastAsia="Calibri" w:hAnsi="Arial" w:cs="Arial"/>
                <w:szCs w:val="20"/>
                <w:lang w:val="en-GB"/>
              </w:rPr>
              <w:t>core budget</w:t>
            </w:r>
          </w:p>
        </w:tc>
        <w:tc>
          <w:tcPr>
            <w:tcW w:w="679" w:type="pct"/>
          </w:tcPr>
          <w:p w14:paraId="7492C385" w14:textId="081EE80C" w:rsidR="009C27F9" w:rsidRPr="006D78D8" w:rsidRDefault="009C27F9" w:rsidP="006859CC">
            <w:pPr>
              <w:pStyle w:val="ColorfulList-Accent11"/>
              <w:widowControl/>
              <w:tabs>
                <w:tab w:val="left" w:pos="0"/>
                <w:tab w:val="left" w:pos="720"/>
              </w:tabs>
              <w:autoSpaceDE/>
              <w:autoSpaceDN/>
              <w:adjustRightInd/>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sidRPr="006D78D8">
              <w:rPr>
                <w:rFonts w:ascii="Arial" w:hAnsi="Arial" w:cs="Arial"/>
                <w:szCs w:val="20"/>
              </w:rPr>
              <w:t>P staff: 3</w:t>
            </w:r>
          </w:p>
        </w:tc>
      </w:tr>
      <w:tr w:rsidR="00082FD3" w:rsidRPr="006D78D8" w14:paraId="41522C06" w14:textId="77777777" w:rsidTr="006D78D8">
        <w:tc>
          <w:tcPr>
            <w:cnfStyle w:val="001000000000" w:firstRow="0" w:lastRow="0" w:firstColumn="1" w:lastColumn="0" w:oddVBand="0" w:evenVBand="0" w:oddHBand="0" w:evenHBand="0" w:firstRowFirstColumn="0" w:firstRowLastColumn="0" w:lastRowFirstColumn="0" w:lastRowLastColumn="0"/>
            <w:tcW w:w="219" w:type="pct"/>
          </w:tcPr>
          <w:p w14:paraId="6D2CD43D" w14:textId="086FB940" w:rsidR="004771BA" w:rsidRPr="006D78D8" w:rsidRDefault="004771BA" w:rsidP="004771BA">
            <w:pPr>
              <w:pStyle w:val="ColorfulList-Accent11"/>
              <w:widowControl/>
              <w:tabs>
                <w:tab w:val="left" w:pos="0"/>
                <w:tab w:val="left" w:pos="720"/>
              </w:tabs>
              <w:autoSpaceDE/>
              <w:autoSpaceDN/>
              <w:adjustRightInd/>
              <w:ind w:left="0"/>
              <w:jc w:val="both"/>
              <w:rPr>
                <w:rFonts w:ascii="Arial" w:hAnsi="Arial" w:cs="Arial"/>
                <w:szCs w:val="20"/>
              </w:rPr>
            </w:pPr>
            <w:r w:rsidRPr="006D78D8">
              <w:rPr>
                <w:rFonts w:ascii="Arial" w:hAnsi="Arial" w:cs="Arial"/>
                <w:szCs w:val="20"/>
              </w:rPr>
              <w:t>6</w:t>
            </w:r>
          </w:p>
        </w:tc>
        <w:tc>
          <w:tcPr>
            <w:tcW w:w="1750" w:type="pct"/>
          </w:tcPr>
          <w:p w14:paraId="4C3F941D" w14:textId="77777777" w:rsidR="004771BA" w:rsidRPr="006D78D8" w:rsidRDefault="004771BA" w:rsidP="004771BA">
            <w:pPr>
              <w:pStyle w:val="ColorfulList-Accent11"/>
              <w:widowControl/>
              <w:tabs>
                <w:tab w:val="left" w:pos="0"/>
                <w:tab w:val="left" w:pos="720"/>
              </w:tabs>
              <w:autoSpaceDE/>
              <w:autoSpaceDN/>
              <w:adjustRightInd/>
              <w:ind w:left="0"/>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Cs w:val="20"/>
                <w:lang w:val="en-GB"/>
              </w:rPr>
            </w:pPr>
            <w:r w:rsidRPr="006D78D8">
              <w:rPr>
                <w:rFonts w:ascii="Arial" w:eastAsia="Calibri" w:hAnsi="Arial" w:cs="Arial"/>
                <w:szCs w:val="20"/>
                <w:lang w:val="en-GB"/>
              </w:rPr>
              <w:t>Represent the MOU at meetings of other intergovernmental agreements to facilitate the achievement of the objectives of the MOU.</w:t>
            </w:r>
          </w:p>
          <w:p w14:paraId="6BD71029" w14:textId="5C232B43" w:rsidR="00F703BD" w:rsidRPr="006D78D8" w:rsidRDefault="00F703BD" w:rsidP="004771BA">
            <w:pPr>
              <w:pStyle w:val="ColorfulList-Accent11"/>
              <w:widowControl/>
              <w:tabs>
                <w:tab w:val="left" w:pos="0"/>
                <w:tab w:val="left" w:pos="720"/>
              </w:tabs>
              <w:autoSpaceDE/>
              <w:autoSpaceDN/>
              <w:adjustRightInd/>
              <w:ind w:left="0"/>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Cs w:val="20"/>
                <w:lang w:val="en-GB"/>
              </w:rPr>
            </w:pPr>
          </w:p>
        </w:tc>
        <w:tc>
          <w:tcPr>
            <w:tcW w:w="492" w:type="pct"/>
          </w:tcPr>
          <w:p w14:paraId="3493D33B" w14:textId="78189114" w:rsidR="004771BA" w:rsidRPr="006D78D8" w:rsidRDefault="004771BA" w:rsidP="004771BA">
            <w:pPr>
              <w:pStyle w:val="ColorfulList-Accent11"/>
              <w:widowControl/>
              <w:tabs>
                <w:tab w:val="left" w:pos="0"/>
                <w:tab w:val="left" w:pos="720"/>
              </w:tabs>
              <w:autoSpaceDE/>
              <w:autoSpaceDN/>
              <w:adjustRightInd/>
              <w:ind w:left="0"/>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Cs w:val="20"/>
                <w:lang w:val="en-GB"/>
              </w:rPr>
            </w:pPr>
            <w:r w:rsidRPr="006D78D8">
              <w:rPr>
                <w:rFonts w:ascii="Arial" w:eastAsia="Calibri" w:hAnsi="Arial" w:cs="Arial"/>
                <w:color w:val="000000"/>
                <w:szCs w:val="20"/>
                <w:lang w:val="en-GB"/>
              </w:rPr>
              <w:t>SEC TOR</w:t>
            </w:r>
          </w:p>
        </w:tc>
        <w:tc>
          <w:tcPr>
            <w:tcW w:w="382" w:type="pct"/>
          </w:tcPr>
          <w:p w14:paraId="261B4C49" w14:textId="6C42DDBD" w:rsidR="004771BA" w:rsidRPr="006D78D8" w:rsidRDefault="00082FD3" w:rsidP="004771BA">
            <w:pPr>
              <w:pStyle w:val="ColorfulList-Accent11"/>
              <w:widowControl/>
              <w:tabs>
                <w:tab w:val="left" w:pos="0"/>
                <w:tab w:val="left" w:pos="720"/>
              </w:tabs>
              <w:autoSpaceDE/>
              <w:autoSpaceDN/>
              <w:adjustRightInd/>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6D78D8">
              <w:rPr>
                <w:rFonts w:ascii="Arial" w:hAnsi="Arial" w:cs="Arial"/>
                <w:szCs w:val="20"/>
              </w:rPr>
              <w:t>core</w:t>
            </w:r>
          </w:p>
        </w:tc>
        <w:tc>
          <w:tcPr>
            <w:tcW w:w="438" w:type="pct"/>
          </w:tcPr>
          <w:p w14:paraId="004A5BCC" w14:textId="274222FB" w:rsidR="004771BA" w:rsidRPr="006D78D8" w:rsidRDefault="004771BA" w:rsidP="004771BA">
            <w:pPr>
              <w:pStyle w:val="ColorfulList-Accent11"/>
              <w:widowControl/>
              <w:tabs>
                <w:tab w:val="left" w:pos="0"/>
                <w:tab w:val="left" w:pos="720"/>
              </w:tabs>
              <w:autoSpaceDE/>
              <w:autoSpaceDN/>
              <w:adjustRightInd/>
              <w:ind w:left="0"/>
              <w:jc w:val="both"/>
              <w:cnfStyle w:val="000000000000" w:firstRow="0" w:lastRow="0" w:firstColumn="0" w:lastColumn="0" w:oddVBand="0" w:evenVBand="0" w:oddHBand="0" w:evenHBand="0" w:firstRowFirstColumn="0" w:firstRowLastColumn="0" w:lastRowFirstColumn="0" w:lastRowLastColumn="0"/>
              <w:rPr>
                <w:rFonts w:ascii="Arial" w:hAnsi="Arial" w:cs="Arial"/>
                <w:b/>
                <w:bCs/>
                <w:szCs w:val="20"/>
              </w:rPr>
            </w:pPr>
            <w:r w:rsidRPr="006D78D8">
              <w:rPr>
                <w:rFonts w:ascii="Arial" w:eastAsia="Calibri" w:hAnsi="Arial" w:cs="Arial"/>
                <w:szCs w:val="20"/>
                <w:lang w:val="en-GB"/>
              </w:rPr>
              <w:t>2023-2025</w:t>
            </w:r>
          </w:p>
        </w:tc>
        <w:tc>
          <w:tcPr>
            <w:tcW w:w="547" w:type="pct"/>
          </w:tcPr>
          <w:p w14:paraId="3FB05B54" w14:textId="034119D1" w:rsidR="004771BA" w:rsidRPr="006D78D8" w:rsidRDefault="004771BA" w:rsidP="004771BA">
            <w:pPr>
              <w:widowControl/>
              <w:autoSpaceDE/>
              <w:adjustRightInd/>
              <w:spacing w:line="276" w:lineRule="auto"/>
              <w:cnfStyle w:val="000000000000" w:firstRow="0" w:lastRow="0" w:firstColumn="0" w:lastColumn="0" w:oddVBand="0" w:evenVBand="0" w:oddHBand="0" w:evenHBand="0" w:firstRowFirstColumn="0" w:firstRowLastColumn="0" w:lastRowFirstColumn="0" w:lastRowLastColumn="0"/>
              <w:rPr>
                <w:rFonts w:eastAsia="Calibri" w:cs="Arial"/>
                <w:sz w:val="20"/>
                <w:szCs w:val="20"/>
                <w:lang w:val="en-GB"/>
              </w:rPr>
            </w:pPr>
            <w:r w:rsidRPr="006D78D8">
              <w:rPr>
                <w:rFonts w:eastAsia="Calibri" w:cs="Arial"/>
                <w:sz w:val="20"/>
                <w:szCs w:val="20"/>
                <w:lang w:val="en-GB"/>
              </w:rPr>
              <w:t xml:space="preserve">SEC </w:t>
            </w:r>
          </w:p>
        </w:tc>
        <w:tc>
          <w:tcPr>
            <w:tcW w:w="493" w:type="pct"/>
          </w:tcPr>
          <w:p w14:paraId="6BAC8486" w14:textId="30E462CD" w:rsidR="004771BA" w:rsidRPr="006D78D8" w:rsidRDefault="004771BA" w:rsidP="004771BA">
            <w:pPr>
              <w:pStyle w:val="ColorfulList-Accent11"/>
              <w:widowControl/>
              <w:tabs>
                <w:tab w:val="left" w:pos="0"/>
                <w:tab w:val="left" w:pos="720"/>
              </w:tabs>
              <w:autoSpaceDE/>
              <w:autoSpaceDN/>
              <w:adjustRightInd/>
              <w:ind w:left="0"/>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Cs w:val="20"/>
                <w:lang w:val="en-GB"/>
              </w:rPr>
            </w:pPr>
            <w:r w:rsidRPr="006D78D8">
              <w:rPr>
                <w:rFonts w:ascii="Arial" w:eastAsia="Calibri" w:hAnsi="Arial" w:cs="Arial"/>
                <w:szCs w:val="20"/>
                <w:lang w:val="en-GB"/>
              </w:rPr>
              <w:t>core budget</w:t>
            </w:r>
          </w:p>
        </w:tc>
        <w:tc>
          <w:tcPr>
            <w:tcW w:w="679" w:type="pct"/>
          </w:tcPr>
          <w:p w14:paraId="5464FD31" w14:textId="3DC3A33B" w:rsidR="004771BA" w:rsidRPr="006D78D8" w:rsidRDefault="004771BA" w:rsidP="004771BA">
            <w:pPr>
              <w:pStyle w:val="ColorfulList-Accent11"/>
              <w:widowControl/>
              <w:tabs>
                <w:tab w:val="left" w:pos="0"/>
                <w:tab w:val="left" w:pos="720"/>
              </w:tabs>
              <w:autoSpaceDE/>
              <w:autoSpaceDN/>
              <w:adjustRightInd/>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6D78D8">
              <w:rPr>
                <w:rFonts w:ascii="Arial" w:hAnsi="Arial" w:cs="Arial"/>
                <w:szCs w:val="20"/>
              </w:rPr>
              <w:t>P staff:</w:t>
            </w:r>
            <w:r w:rsidR="00F703BD" w:rsidRPr="006D78D8">
              <w:rPr>
                <w:rFonts w:ascii="Arial" w:hAnsi="Arial" w:cs="Arial"/>
                <w:szCs w:val="20"/>
              </w:rPr>
              <w:t xml:space="preserve"> </w:t>
            </w:r>
            <w:r w:rsidR="00613FAB" w:rsidRPr="006D78D8">
              <w:rPr>
                <w:rFonts w:ascii="Arial" w:hAnsi="Arial" w:cs="Arial"/>
                <w:szCs w:val="20"/>
              </w:rPr>
              <w:t>60</w:t>
            </w:r>
          </w:p>
        </w:tc>
      </w:tr>
      <w:tr w:rsidR="004771BA" w:rsidRPr="006D78D8" w14:paraId="46D994FC" w14:textId="77777777" w:rsidTr="006D78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8"/>
            <w:shd w:val="clear" w:color="auto" w:fill="8EAADB" w:themeFill="accent1" w:themeFillTint="99"/>
          </w:tcPr>
          <w:p w14:paraId="704CA16C" w14:textId="75EED9BA" w:rsidR="004771BA" w:rsidRPr="006D78D8" w:rsidRDefault="004771BA" w:rsidP="004771BA">
            <w:pPr>
              <w:pStyle w:val="ColorfulList-Accent11"/>
              <w:widowControl/>
              <w:tabs>
                <w:tab w:val="left" w:pos="0"/>
                <w:tab w:val="left" w:pos="720"/>
              </w:tabs>
              <w:autoSpaceDE/>
              <w:autoSpaceDN/>
              <w:adjustRightInd/>
              <w:ind w:left="0"/>
              <w:jc w:val="both"/>
              <w:rPr>
                <w:rFonts w:ascii="Arial" w:hAnsi="Arial" w:cs="Arial"/>
                <w:b w:val="0"/>
                <w:bCs w:val="0"/>
                <w:szCs w:val="20"/>
              </w:rPr>
            </w:pPr>
            <w:r w:rsidRPr="006D78D8">
              <w:rPr>
                <w:rFonts w:ascii="Arial" w:eastAsia="Calibri" w:hAnsi="Arial" w:cs="Arial"/>
                <w:szCs w:val="20"/>
                <w:lang w:val="en-GB"/>
              </w:rPr>
              <w:t>Support for Meetings (MOS, AC and WG)</w:t>
            </w:r>
          </w:p>
        </w:tc>
      </w:tr>
      <w:tr w:rsidR="00082FD3" w:rsidRPr="006D78D8" w14:paraId="7BB45871" w14:textId="77777777" w:rsidTr="006D78D8">
        <w:tc>
          <w:tcPr>
            <w:cnfStyle w:val="001000000000" w:firstRow="0" w:lastRow="0" w:firstColumn="1" w:lastColumn="0" w:oddVBand="0" w:evenVBand="0" w:oddHBand="0" w:evenHBand="0" w:firstRowFirstColumn="0" w:firstRowLastColumn="0" w:lastRowFirstColumn="0" w:lastRowLastColumn="0"/>
            <w:tcW w:w="219" w:type="pct"/>
          </w:tcPr>
          <w:p w14:paraId="69615401" w14:textId="63EC8FD8" w:rsidR="004771BA" w:rsidRPr="006D78D8" w:rsidRDefault="004771BA" w:rsidP="004771BA">
            <w:pPr>
              <w:pStyle w:val="ColorfulList-Accent11"/>
              <w:widowControl/>
              <w:tabs>
                <w:tab w:val="left" w:pos="0"/>
                <w:tab w:val="left" w:pos="720"/>
              </w:tabs>
              <w:autoSpaceDE/>
              <w:autoSpaceDN/>
              <w:adjustRightInd/>
              <w:ind w:left="0"/>
              <w:jc w:val="both"/>
              <w:rPr>
                <w:rFonts w:ascii="Arial" w:hAnsi="Arial" w:cs="Arial"/>
                <w:szCs w:val="20"/>
              </w:rPr>
            </w:pPr>
            <w:r w:rsidRPr="006D78D8">
              <w:rPr>
                <w:rFonts w:ascii="Arial" w:hAnsi="Arial" w:cs="Arial"/>
                <w:szCs w:val="20"/>
              </w:rPr>
              <w:t>7</w:t>
            </w:r>
          </w:p>
        </w:tc>
        <w:tc>
          <w:tcPr>
            <w:tcW w:w="1750" w:type="pct"/>
          </w:tcPr>
          <w:p w14:paraId="55E08C38" w14:textId="60DF1618" w:rsidR="004771BA" w:rsidRPr="006D78D8" w:rsidRDefault="004771BA" w:rsidP="004771BA">
            <w:pPr>
              <w:pStyle w:val="ColorfulList-Accent11"/>
              <w:widowControl/>
              <w:tabs>
                <w:tab w:val="left" w:pos="0"/>
                <w:tab w:val="left" w:pos="720"/>
              </w:tabs>
              <w:autoSpaceDE/>
              <w:autoSpaceDN/>
              <w:adjustRightInd/>
              <w:ind w:left="0"/>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Cs w:val="20"/>
                <w:lang w:val="en-GB"/>
              </w:rPr>
            </w:pPr>
            <w:r w:rsidRPr="006D78D8">
              <w:rPr>
                <w:rFonts w:ascii="Arial" w:eastAsia="Calibri" w:hAnsi="Arial" w:cs="Arial"/>
                <w:szCs w:val="20"/>
                <w:lang w:val="en-GB"/>
              </w:rPr>
              <w:t>Prepare and hold the 5</w:t>
            </w:r>
            <w:r w:rsidRPr="006D78D8">
              <w:rPr>
                <w:rFonts w:ascii="Arial" w:eastAsia="Calibri" w:hAnsi="Arial" w:cs="Arial"/>
                <w:szCs w:val="20"/>
                <w:vertAlign w:val="superscript"/>
                <w:lang w:val="en-GB"/>
              </w:rPr>
              <w:t>th</w:t>
            </w:r>
            <w:r w:rsidRPr="006D78D8">
              <w:rPr>
                <w:rFonts w:ascii="Arial" w:eastAsia="Calibri" w:hAnsi="Arial" w:cs="Arial"/>
                <w:szCs w:val="20"/>
                <w:lang w:val="en-GB"/>
              </w:rPr>
              <w:t xml:space="preserve"> Meeting of the Signatories</w:t>
            </w:r>
          </w:p>
        </w:tc>
        <w:tc>
          <w:tcPr>
            <w:tcW w:w="492" w:type="pct"/>
          </w:tcPr>
          <w:p w14:paraId="227022BA" w14:textId="1B93F46B" w:rsidR="004771BA" w:rsidRPr="006D78D8" w:rsidRDefault="004771BA" w:rsidP="004771BA">
            <w:pPr>
              <w:pStyle w:val="ColorfulList-Accent11"/>
              <w:widowControl/>
              <w:tabs>
                <w:tab w:val="left" w:pos="0"/>
                <w:tab w:val="left" w:pos="720"/>
              </w:tabs>
              <w:autoSpaceDE/>
              <w:autoSpaceDN/>
              <w:adjustRightInd/>
              <w:ind w:left="0"/>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Cs w:val="20"/>
                <w:lang w:val="en-GB"/>
              </w:rPr>
            </w:pPr>
            <w:r w:rsidRPr="006D78D8">
              <w:rPr>
                <w:rFonts w:ascii="Arial" w:eastAsia="Calibri" w:hAnsi="Arial" w:cs="Arial"/>
                <w:color w:val="000000"/>
                <w:szCs w:val="20"/>
                <w:lang w:val="en-GB"/>
              </w:rPr>
              <w:t>SEC TOR</w:t>
            </w:r>
          </w:p>
        </w:tc>
        <w:tc>
          <w:tcPr>
            <w:tcW w:w="382" w:type="pct"/>
          </w:tcPr>
          <w:p w14:paraId="42F10001" w14:textId="592DFFD3" w:rsidR="004771BA" w:rsidRPr="006D78D8" w:rsidRDefault="00082FD3" w:rsidP="004771BA">
            <w:pPr>
              <w:pStyle w:val="ColorfulList-Accent11"/>
              <w:widowControl/>
              <w:tabs>
                <w:tab w:val="left" w:pos="0"/>
                <w:tab w:val="left" w:pos="720"/>
              </w:tabs>
              <w:autoSpaceDE/>
              <w:autoSpaceDN/>
              <w:adjustRightInd/>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6D78D8">
              <w:rPr>
                <w:rFonts w:ascii="Arial" w:hAnsi="Arial" w:cs="Arial"/>
                <w:szCs w:val="20"/>
              </w:rPr>
              <w:t>core</w:t>
            </w:r>
          </w:p>
        </w:tc>
        <w:tc>
          <w:tcPr>
            <w:tcW w:w="438" w:type="pct"/>
          </w:tcPr>
          <w:p w14:paraId="3299F650" w14:textId="4CF9184E" w:rsidR="004771BA" w:rsidRPr="006D78D8" w:rsidRDefault="004771BA" w:rsidP="004771BA">
            <w:pPr>
              <w:pStyle w:val="ColorfulList-Accent11"/>
              <w:widowControl/>
              <w:tabs>
                <w:tab w:val="left" w:pos="0"/>
                <w:tab w:val="left" w:pos="720"/>
              </w:tabs>
              <w:autoSpaceDE/>
              <w:autoSpaceDN/>
              <w:adjustRightInd/>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6D78D8">
              <w:rPr>
                <w:rFonts w:ascii="Arial" w:hAnsi="Arial" w:cs="Arial"/>
                <w:szCs w:val="20"/>
              </w:rPr>
              <w:t>2025</w:t>
            </w:r>
          </w:p>
        </w:tc>
        <w:tc>
          <w:tcPr>
            <w:tcW w:w="547" w:type="pct"/>
          </w:tcPr>
          <w:p w14:paraId="69069DEF" w14:textId="77777777" w:rsidR="004771BA" w:rsidRPr="006D78D8" w:rsidRDefault="004771BA" w:rsidP="004771BA">
            <w:pPr>
              <w:widowControl/>
              <w:autoSpaceDE/>
              <w:adjustRightInd/>
              <w:spacing w:line="276" w:lineRule="auto"/>
              <w:cnfStyle w:val="000000000000" w:firstRow="0" w:lastRow="0" w:firstColumn="0" w:lastColumn="0" w:oddVBand="0" w:evenVBand="0" w:oddHBand="0" w:evenHBand="0" w:firstRowFirstColumn="0" w:firstRowLastColumn="0" w:lastRowFirstColumn="0" w:lastRowLastColumn="0"/>
              <w:rPr>
                <w:rFonts w:eastAsia="Calibri" w:cs="Arial"/>
                <w:sz w:val="20"/>
                <w:szCs w:val="20"/>
                <w:lang w:val="en-GB"/>
              </w:rPr>
            </w:pPr>
            <w:r w:rsidRPr="006D78D8">
              <w:rPr>
                <w:rFonts w:eastAsia="Calibri" w:cs="Arial"/>
                <w:sz w:val="20"/>
                <w:szCs w:val="20"/>
                <w:lang w:val="en-GB"/>
              </w:rPr>
              <w:t xml:space="preserve">SEC </w:t>
            </w:r>
          </w:p>
          <w:p w14:paraId="578B2DA2" w14:textId="3DE5D635" w:rsidR="004771BA" w:rsidRPr="006D78D8" w:rsidRDefault="004771BA" w:rsidP="004771BA">
            <w:pPr>
              <w:pStyle w:val="ColorfulList-Accent11"/>
              <w:widowControl/>
              <w:tabs>
                <w:tab w:val="left" w:pos="0"/>
                <w:tab w:val="left" w:pos="720"/>
              </w:tabs>
              <w:autoSpaceDE/>
              <w:autoSpaceDN/>
              <w:adjustRightInd/>
              <w:ind w:left="0"/>
              <w:jc w:val="both"/>
              <w:cnfStyle w:val="000000000000" w:firstRow="0" w:lastRow="0" w:firstColumn="0" w:lastColumn="0" w:oddVBand="0" w:evenVBand="0" w:oddHBand="0" w:evenHBand="0" w:firstRowFirstColumn="0" w:firstRowLastColumn="0" w:lastRowFirstColumn="0" w:lastRowLastColumn="0"/>
              <w:rPr>
                <w:rFonts w:ascii="Arial" w:hAnsi="Arial" w:cs="Arial"/>
                <w:b/>
                <w:bCs/>
                <w:szCs w:val="20"/>
              </w:rPr>
            </w:pPr>
            <w:r w:rsidRPr="006D78D8">
              <w:rPr>
                <w:rFonts w:ascii="Arial" w:eastAsia="Calibri" w:hAnsi="Arial" w:cs="Arial"/>
                <w:szCs w:val="20"/>
                <w:lang w:val="en-GB"/>
              </w:rPr>
              <w:t>AC</w:t>
            </w:r>
          </w:p>
        </w:tc>
        <w:tc>
          <w:tcPr>
            <w:tcW w:w="493" w:type="pct"/>
          </w:tcPr>
          <w:p w14:paraId="11628023" w14:textId="615F559E" w:rsidR="004771BA" w:rsidRPr="006D78D8" w:rsidRDefault="004771BA" w:rsidP="004771BA">
            <w:pPr>
              <w:pStyle w:val="ColorfulList-Accent11"/>
              <w:widowControl/>
              <w:tabs>
                <w:tab w:val="left" w:pos="0"/>
                <w:tab w:val="left" w:pos="720"/>
              </w:tabs>
              <w:autoSpaceDE/>
              <w:autoSpaceDN/>
              <w:adjustRightInd/>
              <w:ind w:left="0"/>
              <w:jc w:val="both"/>
              <w:cnfStyle w:val="000000000000" w:firstRow="0" w:lastRow="0" w:firstColumn="0" w:lastColumn="0" w:oddVBand="0" w:evenVBand="0" w:oddHBand="0" w:evenHBand="0" w:firstRowFirstColumn="0" w:firstRowLastColumn="0" w:lastRowFirstColumn="0" w:lastRowLastColumn="0"/>
              <w:rPr>
                <w:rFonts w:ascii="Arial" w:hAnsi="Arial" w:cs="Arial"/>
                <w:b/>
                <w:bCs/>
                <w:szCs w:val="20"/>
              </w:rPr>
            </w:pPr>
            <w:r w:rsidRPr="006D78D8">
              <w:rPr>
                <w:rFonts w:ascii="Arial" w:eastAsia="Calibri" w:hAnsi="Arial" w:cs="Arial"/>
                <w:szCs w:val="20"/>
                <w:lang w:val="en-GB"/>
              </w:rPr>
              <w:t>core budget</w:t>
            </w:r>
          </w:p>
        </w:tc>
        <w:tc>
          <w:tcPr>
            <w:tcW w:w="679" w:type="pct"/>
          </w:tcPr>
          <w:p w14:paraId="07538DBF" w14:textId="77777777" w:rsidR="004771BA" w:rsidRPr="006D78D8" w:rsidRDefault="004771BA" w:rsidP="004771BA">
            <w:pPr>
              <w:pStyle w:val="ColorfulList-Accent11"/>
              <w:widowControl/>
              <w:tabs>
                <w:tab w:val="left" w:pos="0"/>
                <w:tab w:val="left" w:pos="720"/>
              </w:tabs>
              <w:autoSpaceDE/>
              <w:autoSpaceDN/>
              <w:adjustRightInd/>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6D78D8">
              <w:rPr>
                <w:rFonts w:ascii="Arial" w:hAnsi="Arial" w:cs="Arial"/>
                <w:szCs w:val="20"/>
              </w:rPr>
              <w:t>P staff: 120</w:t>
            </w:r>
          </w:p>
          <w:p w14:paraId="0ADA81DB" w14:textId="29413442" w:rsidR="004771BA" w:rsidRPr="006D78D8" w:rsidRDefault="004771BA" w:rsidP="004771BA">
            <w:pPr>
              <w:pStyle w:val="ColorfulList-Accent11"/>
              <w:widowControl/>
              <w:tabs>
                <w:tab w:val="left" w:pos="0"/>
                <w:tab w:val="left" w:pos="720"/>
              </w:tabs>
              <w:autoSpaceDE/>
              <w:autoSpaceDN/>
              <w:adjustRightInd/>
              <w:ind w:left="0"/>
              <w:jc w:val="both"/>
              <w:cnfStyle w:val="000000000000" w:firstRow="0" w:lastRow="0" w:firstColumn="0" w:lastColumn="0" w:oddVBand="0" w:evenVBand="0" w:oddHBand="0" w:evenHBand="0" w:firstRowFirstColumn="0" w:firstRowLastColumn="0" w:lastRowFirstColumn="0" w:lastRowLastColumn="0"/>
              <w:rPr>
                <w:rFonts w:ascii="Arial" w:hAnsi="Arial" w:cs="Arial"/>
                <w:b/>
                <w:bCs/>
                <w:szCs w:val="20"/>
              </w:rPr>
            </w:pPr>
            <w:r w:rsidRPr="006D78D8">
              <w:rPr>
                <w:rFonts w:ascii="Arial" w:hAnsi="Arial" w:cs="Arial"/>
                <w:szCs w:val="20"/>
              </w:rPr>
              <w:t>G staff:</w:t>
            </w:r>
            <w:r w:rsidR="00F703BD" w:rsidRPr="006D78D8">
              <w:rPr>
                <w:rFonts w:ascii="Arial" w:hAnsi="Arial" w:cs="Arial"/>
                <w:szCs w:val="20"/>
              </w:rPr>
              <w:t xml:space="preserve"> </w:t>
            </w:r>
            <w:r w:rsidR="004F402E" w:rsidRPr="006D78D8">
              <w:rPr>
                <w:rFonts w:ascii="Arial" w:hAnsi="Arial" w:cs="Arial"/>
                <w:szCs w:val="20"/>
              </w:rPr>
              <w:t>120</w:t>
            </w:r>
            <w:r w:rsidR="00F703BD" w:rsidRPr="006D78D8">
              <w:rPr>
                <w:rStyle w:val="FootnoteReference"/>
                <w:rFonts w:ascii="Arial" w:hAnsi="Arial" w:cs="Arial"/>
                <w:szCs w:val="20"/>
              </w:rPr>
              <w:footnoteReference w:id="9"/>
            </w:r>
          </w:p>
        </w:tc>
      </w:tr>
      <w:tr w:rsidR="00082FD3" w:rsidRPr="006D78D8" w14:paraId="1D5ADC8F" w14:textId="77777777" w:rsidTr="006D78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 w:type="pct"/>
          </w:tcPr>
          <w:p w14:paraId="353CC51D" w14:textId="563C1E6B" w:rsidR="004771BA" w:rsidRPr="006D78D8" w:rsidRDefault="00EB70AB" w:rsidP="004771BA">
            <w:pPr>
              <w:pStyle w:val="ColorfulList-Accent11"/>
              <w:widowControl/>
              <w:tabs>
                <w:tab w:val="left" w:pos="0"/>
                <w:tab w:val="left" w:pos="720"/>
              </w:tabs>
              <w:autoSpaceDE/>
              <w:autoSpaceDN/>
              <w:adjustRightInd/>
              <w:ind w:left="0"/>
              <w:jc w:val="both"/>
              <w:rPr>
                <w:rFonts w:ascii="Arial" w:hAnsi="Arial" w:cs="Arial"/>
                <w:szCs w:val="20"/>
              </w:rPr>
            </w:pPr>
            <w:r w:rsidRPr="006D78D8">
              <w:rPr>
                <w:rFonts w:ascii="Arial" w:hAnsi="Arial" w:cs="Arial"/>
                <w:szCs w:val="20"/>
              </w:rPr>
              <w:t>8</w:t>
            </w:r>
          </w:p>
        </w:tc>
        <w:tc>
          <w:tcPr>
            <w:tcW w:w="1750" w:type="pct"/>
          </w:tcPr>
          <w:p w14:paraId="7762C4DF" w14:textId="697EBB73" w:rsidR="004771BA" w:rsidRPr="006D78D8" w:rsidRDefault="00355996" w:rsidP="004771BA">
            <w:pPr>
              <w:pStyle w:val="ColorfulList-Accent11"/>
              <w:widowControl/>
              <w:tabs>
                <w:tab w:val="left" w:pos="0"/>
                <w:tab w:val="left" w:pos="720"/>
              </w:tabs>
              <w:autoSpaceDE/>
              <w:autoSpaceDN/>
              <w:adjustRightInd/>
              <w:ind w:left="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Cs w:val="20"/>
                <w:lang w:val="en-GB"/>
              </w:rPr>
            </w:pPr>
            <w:r w:rsidRPr="006D78D8">
              <w:rPr>
                <w:rFonts w:ascii="Arial" w:eastAsia="Calibri" w:hAnsi="Arial" w:cs="Arial"/>
                <w:szCs w:val="20"/>
                <w:lang w:val="en-GB"/>
              </w:rPr>
              <w:t xml:space="preserve">Prepare and hold the </w:t>
            </w:r>
            <w:r w:rsidR="004771BA" w:rsidRPr="006D78D8">
              <w:rPr>
                <w:rFonts w:ascii="Arial" w:eastAsia="Calibri" w:hAnsi="Arial" w:cs="Arial"/>
                <w:szCs w:val="20"/>
                <w:lang w:val="en-GB"/>
              </w:rPr>
              <w:t>4</w:t>
            </w:r>
            <w:r w:rsidRPr="006D78D8">
              <w:rPr>
                <w:rFonts w:ascii="Arial" w:eastAsia="Calibri" w:hAnsi="Arial" w:cs="Arial"/>
                <w:szCs w:val="20"/>
                <w:vertAlign w:val="superscript"/>
                <w:lang w:val="en-GB"/>
              </w:rPr>
              <w:t>th</w:t>
            </w:r>
            <w:r w:rsidRPr="006D78D8">
              <w:rPr>
                <w:rFonts w:ascii="Arial" w:eastAsia="Calibri" w:hAnsi="Arial" w:cs="Arial"/>
                <w:szCs w:val="20"/>
                <w:lang w:val="en-GB"/>
              </w:rPr>
              <w:t xml:space="preserve"> Meeting of the </w:t>
            </w:r>
            <w:r w:rsidR="004771BA" w:rsidRPr="006D78D8">
              <w:rPr>
                <w:rFonts w:ascii="Arial" w:eastAsia="Calibri" w:hAnsi="Arial" w:cs="Arial"/>
                <w:szCs w:val="20"/>
                <w:lang w:val="en-GB"/>
              </w:rPr>
              <w:t>Advisory Committee</w:t>
            </w:r>
          </w:p>
        </w:tc>
        <w:tc>
          <w:tcPr>
            <w:tcW w:w="492" w:type="pct"/>
          </w:tcPr>
          <w:p w14:paraId="232788F6" w14:textId="16147781" w:rsidR="004771BA" w:rsidRPr="006D78D8" w:rsidRDefault="004771BA" w:rsidP="004771BA">
            <w:pPr>
              <w:pStyle w:val="ColorfulList-Accent11"/>
              <w:widowControl/>
              <w:tabs>
                <w:tab w:val="left" w:pos="0"/>
                <w:tab w:val="left" w:pos="720"/>
              </w:tabs>
              <w:autoSpaceDE/>
              <w:autoSpaceDN/>
              <w:adjustRightInd/>
              <w:ind w:left="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Cs w:val="20"/>
                <w:lang w:val="en-GB"/>
              </w:rPr>
            </w:pPr>
            <w:r w:rsidRPr="006D78D8">
              <w:rPr>
                <w:rFonts w:ascii="Arial" w:eastAsia="Calibri" w:hAnsi="Arial" w:cs="Arial"/>
                <w:color w:val="000000"/>
                <w:szCs w:val="20"/>
                <w:lang w:val="en-GB"/>
              </w:rPr>
              <w:t>SEC TOR</w:t>
            </w:r>
          </w:p>
        </w:tc>
        <w:tc>
          <w:tcPr>
            <w:tcW w:w="382" w:type="pct"/>
          </w:tcPr>
          <w:p w14:paraId="3EBE1936" w14:textId="52827F66" w:rsidR="004771BA" w:rsidRPr="006D78D8" w:rsidRDefault="00082FD3" w:rsidP="004771BA">
            <w:pPr>
              <w:pStyle w:val="ColorfulList-Accent11"/>
              <w:widowControl/>
              <w:tabs>
                <w:tab w:val="left" w:pos="0"/>
                <w:tab w:val="left" w:pos="720"/>
              </w:tabs>
              <w:autoSpaceDE/>
              <w:autoSpaceDN/>
              <w:adjustRightInd/>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sidRPr="006D78D8">
              <w:rPr>
                <w:rFonts w:ascii="Arial" w:hAnsi="Arial" w:cs="Arial"/>
                <w:szCs w:val="20"/>
              </w:rPr>
              <w:t>core</w:t>
            </w:r>
          </w:p>
        </w:tc>
        <w:tc>
          <w:tcPr>
            <w:tcW w:w="438" w:type="pct"/>
          </w:tcPr>
          <w:p w14:paraId="1DDA1046" w14:textId="133EB8FC" w:rsidR="004771BA" w:rsidRPr="006D78D8" w:rsidRDefault="004771BA" w:rsidP="004771BA">
            <w:pPr>
              <w:pStyle w:val="ColorfulList-Accent11"/>
              <w:widowControl/>
              <w:tabs>
                <w:tab w:val="left" w:pos="0"/>
                <w:tab w:val="left" w:pos="720"/>
              </w:tabs>
              <w:autoSpaceDE/>
              <w:autoSpaceDN/>
              <w:adjustRightInd/>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sidRPr="006D78D8">
              <w:rPr>
                <w:rFonts w:ascii="Arial" w:hAnsi="Arial" w:cs="Arial"/>
                <w:szCs w:val="20"/>
              </w:rPr>
              <w:t>2023</w:t>
            </w:r>
          </w:p>
        </w:tc>
        <w:tc>
          <w:tcPr>
            <w:tcW w:w="547" w:type="pct"/>
          </w:tcPr>
          <w:p w14:paraId="6D81B3F2" w14:textId="77777777" w:rsidR="004771BA" w:rsidRPr="006D78D8" w:rsidRDefault="004771BA" w:rsidP="004771BA">
            <w:pPr>
              <w:widowControl/>
              <w:autoSpaceDE/>
              <w:adjustRightInd/>
              <w:spacing w:line="276" w:lineRule="auto"/>
              <w:cnfStyle w:val="000000100000" w:firstRow="0" w:lastRow="0" w:firstColumn="0" w:lastColumn="0" w:oddVBand="0" w:evenVBand="0" w:oddHBand="1" w:evenHBand="0" w:firstRowFirstColumn="0" w:firstRowLastColumn="0" w:lastRowFirstColumn="0" w:lastRowLastColumn="0"/>
              <w:rPr>
                <w:rFonts w:eastAsia="Calibri" w:cs="Arial"/>
                <w:sz w:val="20"/>
                <w:szCs w:val="20"/>
                <w:lang w:val="en-GB"/>
              </w:rPr>
            </w:pPr>
            <w:r w:rsidRPr="006D78D8">
              <w:rPr>
                <w:rFonts w:eastAsia="Calibri" w:cs="Arial"/>
                <w:sz w:val="20"/>
                <w:szCs w:val="20"/>
                <w:lang w:val="en-GB"/>
              </w:rPr>
              <w:t xml:space="preserve">SEC </w:t>
            </w:r>
          </w:p>
          <w:p w14:paraId="51AF173C" w14:textId="23E136BD" w:rsidR="004771BA" w:rsidRPr="006D78D8" w:rsidRDefault="004771BA" w:rsidP="004771BA">
            <w:pPr>
              <w:pStyle w:val="ColorfulList-Accent11"/>
              <w:widowControl/>
              <w:tabs>
                <w:tab w:val="left" w:pos="0"/>
                <w:tab w:val="left" w:pos="720"/>
              </w:tabs>
              <w:autoSpaceDE/>
              <w:autoSpaceDN/>
              <w:adjustRightInd/>
              <w:ind w:left="0"/>
              <w:jc w:val="both"/>
              <w:cnfStyle w:val="000000100000" w:firstRow="0" w:lastRow="0" w:firstColumn="0" w:lastColumn="0" w:oddVBand="0" w:evenVBand="0" w:oddHBand="1" w:evenHBand="0" w:firstRowFirstColumn="0" w:firstRowLastColumn="0" w:lastRowFirstColumn="0" w:lastRowLastColumn="0"/>
              <w:rPr>
                <w:rFonts w:ascii="Arial" w:hAnsi="Arial" w:cs="Arial"/>
                <w:b/>
                <w:bCs/>
                <w:szCs w:val="20"/>
              </w:rPr>
            </w:pPr>
            <w:r w:rsidRPr="006D78D8">
              <w:rPr>
                <w:rFonts w:ascii="Arial" w:eastAsia="Calibri" w:hAnsi="Arial" w:cs="Arial"/>
                <w:szCs w:val="20"/>
                <w:lang w:val="en-GB"/>
              </w:rPr>
              <w:t>AC</w:t>
            </w:r>
          </w:p>
        </w:tc>
        <w:tc>
          <w:tcPr>
            <w:tcW w:w="493" w:type="pct"/>
          </w:tcPr>
          <w:p w14:paraId="451B2F6A" w14:textId="385BF0D3" w:rsidR="004771BA" w:rsidRPr="006D78D8" w:rsidRDefault="004771BA" w:rsidP="004771BA">
            <w:pPr>
              <w:pStyle w:val="ColorfulList-Accent11"/>
              <w:widowControl/>
              <w:tabs>
                <w:tab w:val="left" w:pos="0"/>
                <w:tab w:val="left" w:pos="720"/>
              </w:tabs>
              <w:autoSpaceDE/>
              <w:autoSpaceDN/>
              <w:adjustRightInd/>
              <w:ind w:left="0"/>
              <w:jc w:val="both"/>
              <w:cnfStyle w:val="000000100000" w:firstRow="0" w:lastRow="0" w:firstColumn="0" w:lastColumn="0" w:oddVBand="0" w:evenVBand="0" w:oddHBand="1" w:evenHBand="0" w:firstRowFirstColumn="0" w:firstRowLastColumn="0" w:lastRowFirstColumn="0" w:lastRowLastColumn="0"/>
              <w:rPr>
                <w:rFonts w:ascii="Arial" w:hAnsi="Arial" w:cs="Arial"/>
                <w:b/>
                <w:bCs/>
                <w:szCs w:val="20"/>
              </w:rPr>
            </w:pPr>
            <w:r w:rsidRPr="006D78D8">
              <w:rPr>
                <w:rFonts w:ascii="Arial" w:eastAsia="Calibri" w:hAnsi="Arial" w:cs="Arial"/>
                <w:szCs w:val="20"/>
                <w:lang w:val="en-GB"/>
              </w:rPr>
              <w:t>core budget</w:t>
            </w:r>
          </w:p>
        </w:tc>
        <w:tc>
          <w:tcPr>
            <w:tcW w:w="679" w:type="pct"/>
          </w:tcPr>
          <w:p w14:paraId="22378B0E" w14:textId="77777777" w:rsidR="004771BA" w:rsidRPr="006D78D8" w:rsidRDefault="004771BA" w:rsidP="004771BA">
            <w:pPr>
              <w:pStyle w:val="ColorfulList-Accent11"/>
              <w:widowControl/>
              <w:tabs>
                <w:tab w:val="left" w:pos="0"/>
                <w:tab w:val="left" w:pos="720"/>
              </w:tabs>
              <w:autoSpaceDE/>
              <w:autoSpaceDN/>
              <w:adjustRightInd/>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sidRPr="006D78D8">
              <w:rPr>
                <w:rFonts w:ascii="Arial" w:hAnsi="Arial" w:cs="Arial"/>
                <w:szCs w:val="20"/>
              </w:rPr>
              <w:t>P staff: 35</w:t>
            </w:r>
          </w:p>
          <w:p w14:paraId="3EF6CE73" w14:textId="6530EA1B" w:rsidR="004771BA" w:rsidRPr="006D78D8" w:rsidRDefault="004771BA" w:rsidP="004771BA">
            <w:pPr>
              <w:pStyle w:val="ColorfulList-Accent11"/>
              <w:widowControl/>
              <w:tabs>
                <w:tab w:val="left" w:pos="0"/>
                <w:tab w:val="left" w:pos="720"/>
              </w:tabs>
              <w:autoSpaceDE/>
              <w:autoSpaceDN/>
              <w:adjustRightInd/>
              <w:ind w:left="0"/>
              <w:jc w:val="both"/>
              <w:cnfStyle w:val="000000100000" w:firstRow="0" w:lastRow="0" w:firstColumn="0" w:lastColumn="0" w:oddVBand="0" w:evenVBand="0" w:oddHBand="1" w:evenHBand="0" w:firstRowFirstColumn="0" w:firstRowLastColumn="0" w:lastRowFirstColumn="0" w:lastRowLastColumn="0"/>
              <w:rPr>
                <w:rFonts w:ascii="Arial" w:hAnsi="Arial" w:cs="Arial"/>
                <w:b/>
                <w:bCs/>
                <w:szCs w:val="20"/>
              </w:rPr>
            </w:pPr>
            <w:r w:rsidRPr="006D78D8">
              <w:rPr>
                <w:rFonts w:ascii="Arial" w:hAnsi="Arial" w:cs="Arial"/>
                <w:szCs w:val="20"/>
              </w:rPr>
              <w:t xml:space="preserve">G staff: </w:t>
            </w:r>
            <w:r w:rsidR="004F402E" w:rsidRPr="006D78D8">
              <w:rPr>
                <w:rFonts w:ascii="Arial" w:hAnsi="Arial" w:cs="Arial"/>
                <w:szCs w:val="20"/>
              </w:rPr>
              <w:t>30</w:t>
            </w:r>
          </w:p>
        </w:tc>
      </w:tr>
      <w:tr w:rsidR="00082FD3" w:rsidRPr="006D78D8" w14:paraId="3ABC1087" w14:textId="77777777" w:rsidTr="006D78D8">
        <w:tc>
          <w:tcPr>
            <w:cnfStyle w:val="001000000000" w:firstRow="0" w:lastRow="0" w:firstColumn="1" w:lastColumn="0" w:oddVBand="0" w:evenVBand="0" w:oddHBand="0" w:evenHBand="0" w:firstRowFirstColumn="0" w:firstRowLastColumn="0" w:lastRowFirstColumn="0" w:lastRowLastColumn="0"/>
            <w:tcW w:w="219" w:type="pct"/>
          </w:tcPr>
          <w:p w14:paraId="490F8CD9" w14:textId="5B67D78B" w:rsidR="004771BA" w:rsidRPr="006D78D8" w:rsidRDefault="00EB70AB" w:rsidP="004771BA">
            <w:pPr>
              <w:pStyle w:val="ColorfulList-Accent11"/>
              <w:widowControl/>
              <w:tabs>
                <w:tab w:val="left" w:pos="0"/>
                <w:tab w:val="left" w:pos="720"/>
              </w:tabs>
              <w:autoSpaceDE/>
              <w:autoSpaceDN/>
              <w:adjustRightInd/>
              <w:ind w:left="0"/>
              <w:jc w:val="both"/>
              <w:rPr>
                <w:rFonts w:ascii="Arial" w:hAnsi="Arial" w:cs="Arial"/>
                <w:szCs w:val="20"/>
              </w:rPr>
            </w:pPr>
            <w:r w:rsidRPr="006D78D8">
              <w:rPr>
                <w:rFonts w:ascii="Arial" w:hAnsi="Arial" w:cs="Arial"/>
                <w:szCs w:val="20"/>
              </w:rPr>
              <w:t>9</w:t>
            </w:r>
          </w:p>
        </w:tc>
        <w:tc>
          <w:tcPr>
            <w:tcW w:w="1750" w:type="pct"/>
          </w:tcPr>
          <w:p w14:paraId="749B4F6C" w14:textId="1602E87B" w:rsidR="004771BA" w:rsidRPr="006D78D8" w:rsidRDefault="00355996" w:rsidP="004771BA">
            <w:pPr>
              <w:pStyle w:val="ColorfulList-Accent11"/>
              <w:widowControl/>
              <w:tabs>
                <w:tab w:val="left" w:pos="0"/>
                <w:tab w:val="left" w:pos="720"/>
              </w:tabs>
              <w:autoSpaceDE/>
              <w:autoSpaceDN/>
              <w:adjustRightInd/>
              <w:ind w:left="0"/>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Cs w:val="20"/>
                <w:lang w:val="en-GB"/>
              </w:rPr>
            </w:pPr>
            <w:r w:rsidRPr="006D78D8">
              <w:rPr>
                <w:rFonts w:ascii="Arial" w:eastAsia="Calibri" w:hAnsi="Arial" w:cs="Arial"/>
                <w:szCs w:val="20"/>
                <w:lang w:val="en-GB"/>
              </w:rPr>
              <w:t xml:space="preserve">Prepare and hold the </w:t>
            </w:r>
            <w:r w:rsidR="004F402E" w:rsidRPr="006D78D8">
              <w:rPr>
                <w:rFonts w:ascii="Arial" w:eastAsia="Calibri" w:hAnsi="Arial" w:cs="Arial"/>
                <w:szCs w:val="20"/>
                <w:lang w:val="en-GB"/>
              </w:rPr>
              <w:t>5</w:t>
            </w:r>
            <w:r w:rsidRPr="006D78D8">
              <w:rPr>
                <w:rFonts w:ascii="Arial" w:eastAsia="Calibri" w:hAnsi="Arial" w:cs="Arial"/>
                <w:szCs w:val="20"/>
                <w:vertAlign w:val="superscript"/>
                <w:lang w:val="en-GB"/>
              </w:rPr>
              <w:t>th</w:t>
            </w:r>
            <w:r w:rsidRPr="006D78D8">
              <w:rPr>
                <w:rFonts w:ascii="Arial" w:eastAsia="Calibri" w:hAnsi="Arial" w:cs="Arial"/>
                <w:szCs w:val="20"/>
                <w:lang w:val="en-GB"/>
              </w:rPr>
              <w:t xml:space="preserve"> Meeting of the </w:t>
            </w:r>
            <w:r w:rsidR="004771BA" w:rsidRPr="006D78D8">
              <w:rPr>
                <w:rFonts w:ascii="Arial" w:eastAsia="Calibri" w:hAnsi="Arial" w:cs="Arial"/>
                <w:szCs w:val="20"/>
                <w:lang w:val="en-GB"/>
              </w:rPr>
              <w:t>Advisory Committee</w:t>
            </w:r>
          </w:p>
        </w:tc>
        <w:tc>
          <w:tcPr>
            <w:tcW w:w="492" w:type="pct"/>
          </w:tcPr>
          <w:p w14:paraId="0542E656" w14:textId="2A39400B" w:rsidR="004771BA" w:rsidRPr="006D78D8" w:rsidRDefault="004771BA" w:rsidP="004771BA">
            <w:pPr>
              <w:pStyle w:val="ColorfulList-Accent11"/>
              <w:widowControl/>
              <w:tabs>
                <w:tab w:val="left" w:pos="0"/>
                <w:tab w:val="left" w:pos="720"/>
              </w:tabs>
              <w:autoSpaceDE/>
              <w:autoSpaceDN/>
              <w:adjustRightInd/>
              <w:ind w:left="0"/>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Cs w:val="20"/>
                <w:lang w:val="en-GB"/>
              </w:rPr>
            </w:pPr>
            <w:r w:rsidRPr="006D78D8">
              <w:rPr>
                <w:rFonts w:ascii="Arial" w:eastAsia="Calibri" w:hAnsi="Arial" w:cs="Arial"/>
                <w:color w:val="000000"/>
                <w:szCs w:val="20"/>
                <w:lang w:val="en-GB"/>
              </w:rPr>
              <w:t>SEC TOR</w:t>
            </w:r>
          </w:p>
        </w:tc>
        <w:tc>
          <w:tcPr>
            <w:tcW w:w="382" w:type="pct"/>
          </w:tcPr>
          <w:p w14:paraId="728B2DB5" w14:textId="01F71C04" w:rsidR="004771BA" w:rsidRPr="006D78D8" w:rsidRDefault="00082FD3" w:rsidP="004771BA">
            <w:pPr>
              <w:pStyle w:val="ColorfulList-Accent11"/>
              <w:widowControl/>
              <w:tabs>
                <w:tab w:val="left" w:pos="0"/>
                <w:tab w:val="left" w:pos="720"/>
              </w:tabs>
              <w:autoSpaceDE/>
              <w:autoSpaceDN/>
              <w:adjustRightInd/>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6D78D8">
              <w:rPr>
                <w:rFonts w:ascii="Arial" w:hAnsi="Arial" w:cs="Arial"/>
                <w:szCs w:val="20"/>
              </w:rPr>
              <w:t>core</w:t>
            </w:r>
          </w:p>
        </w:tc>
        <w:tc>
          <w:tcPr>
            <w:tcW w:w="438" w:type="pct"/>
          </w:tcPr>
          <w:p w14:paraId="606568FF" w14:textId="7741A639" w:rsidR="004771BA" w:rsidRPr="006D78D8" w:rsidRDefault="004771BA" w:rsidP="004771BA">
            <w:pPr>
              <w:pStyle w:val="ColorfulList-Accent11"/>
              <w:widowControl/>
              <w:tabs>
                <w:tab w:val="left" w:pos="0"/>
                <w:tab w:val="left" w:pos="720"/>
              </w:tabs>
              <w:autoSpaceDE/>
              <w:autoSpaceDN/>
              <w:adjustRightInd/>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6D78D8">
              <w:rPr>
                <w:rFonts w:ascii="Arial" w:hAnsi="Arial" w:cs="Arial"/>
                <w:szCs w:val="20"/>
              </w:rPr>
              <w:t>2025</w:t>
            </w:r>
          </w:p>
        </w:tc>
        <w:tc>
          <w:tcPr>
            <w:tcW w:w="547" w:type="pct"/>
          </w:tcPr>
          <w:p w14:paraId="11FDB2D3" w14:textId="77777777" w:rsidR="004771BA" w:rsidRPr="006D78D8" w:rsidRDefault="004771BA" w:rsidP="004771BA">
            <w:pPr>
              <w:widowControl/>
              <w:autoSpaceDE/>
              <w:adjustRightInd/>
              <w:spacing w:line="276" w:lineRule="auto"/>
              <w:cnfStyle w:val="000000000000" w:firstRow="0" w:lastRow="0" w:firstColumn="0" w:lastColumn="0" w:oddVBand="0" w:evenVBand="0" w:oddHBand="0" w:evenHBand="0" w:firstRowFirstColumn="0" w:firstRowLastColumn="0" w:lastRowFirstColumn="0" w:lastRowLastColumn="0"/>
              <w:rPr>
                <w:rFonts w:eastAsia="Calibri" w:cs="Arial"/>
                <w:sz w:val="20"/>
                <w:szCs w:val="20"/>
                <w:lang w:val="en-GB"/>
              </w:rPr>
            </w:pPr>
            <w:r w:rsidRPr="006D78D8">
              <w:rPr>
                <w:rFonts w:eastAsia="Calibri" w:cs="Arial"/>
                <w:sz w:val="20"/>
                <w:szCs w:val="20"/>
                <w:lang w:val="en-GB"/>
              </w:rPr>
              <w:t xml:space="preserve">SEC </w:t>
            </w:r>
          </w:p>
          <w:p w14:paraId="2D79DC60" w14:textId="4CC20B0A" w:rsidR="004771BA" w:rsidRPr="006D78D8" w:rsidRDefault="004771BA" w:rsidP="004771BA">
            <w:pPr>
              <w:pStyle w:val="ColorfulList-Accent11"/>
              <w:widowControl/>
              <w:tabs>
                <w:tab w:val="left" w:pos="0"/>
                <w:tab w:val="left" w:pos="720"/>
              </w:tabs>
              <w:autoSpaceDE/>
              <w:autoSpaceDN/>
              <w:adjustRightInd/>
              <w:ind w:left="0"/>
              <w:jc w:val="both"/>
              <w:cnfStyle w:val="000000000000" w:firstRow="0" w:lastRow="0" w:firstColumn="0" w:lastColumn="0" w:oddVBand="0" w:evenVBand="0" w:oddHBand="0" w:evenHBand="0" w:firstRowFirstColumn="0" w:firstRowLastColumn="0" w:lastRowFirstColumn="0" w:lastRowLastColumn="0"/>
              <w:rPr>
                <w:rFonts w:ascii="Arial" w:hAnsi="Arial" w:cs="Arial"/>
                <w:b/>
                <w:bCs/>
                <w:szCs w:val="20"/>
              </w:rPr>
            </w:pPr>
            <w:r w:rsidRPr="006D78D8">
              <w:rPr>
                <w:rFonts w:ascii="Arial" w:eastAsia="Calibri" w:hAnsi="Arial" w:cs="Arial"/>
                <w:szCs w:val="20"/>
                <w:lang w:val="en-GB"/>
              </w:rPr>
              <w:t>AC</w:t>
            </w:r>
          </w:p>
        </w:tc>
        <w:tc>
          <w:tcPr>
            <w:tcW w:w="493" w:type="pct"/>
          </w:tcPr>
          <w:p w14:paraId="37080B45" w14:textId="24A0B697" w:rsidR="004771BA" w:rsidRPr="006D78D8" w:rsidRDefault="004771BA" w:rsidP="004771BA">
            <w:pPr>
              <w:pStyle w:val="ColorfulList-Accent11"/>
              <w:widowControl/>
              <w:tabs>
                <w:tab w:val="left" w:pos="0"/>
                <w:tab w:val="left" w:pos="720"/>
              </w:tabs>
              <w:autoSpaceDE/>
              <w:autoSpaceDN/>
              <w:adjustRightInd/>
              <w:ind w:left="0"/>
              <w:jc w:val="both"/>
              <w:cnfStyle w:val="000000000000" w:firstRow="0" w:lastRow="0" w:firstColumn="0" w:lastColumn="0" w:oddVBand="0" w:evenVBand="0" w:oddHBand="0" w:evenHBand="0" w:firstRowFirstColumn="0" w:firstRowLastColumn="0" w:lastRowFirstColumn="0" w:lastRowLastColumn="0"/>
              <w:rPr>
                <w:rFonts w:ascii="Arial" w:hAnsi="Arial" w:cs="Arial"/>
                <w:b/>
                <w:bCs/>
                <w:szCs w:val="20"/>
              </w:rPr>
            </w:pPr>
            <w:r w:rsidRPr="006D78D8">
              <w:rPr>
                <w:rFonts w:ascii="Arial" w:eastAsia="Calibri" w:hAnsi="Arial" w:cs="Arial"/>
                <w:szCs w:val="20"/>
                <w:lang w:val="en-GB"/>
              </w:rPr>
              <w:t>core budget</w:t>
            </w:r>
          </w:p>
        </w:tc>
        <w:tc>
          <w:tcPr>
            <w:tcW w:w="679" w:type="pct"/>
          </w:tcPr>
          <w:p w14:paraId="01883209" w14:textId="77777777" w:rsidR="004771BA" w:rsidRPr="006D78D8" w:rsidRDefault="004771BA" w:rsidP="004771BA">
            <w:pPr>
              <w:pStyle w:val="ColorfulList-Accent11"/>
              <w:widowControl/>
              <w:tabs>
                <w:tab w:val="left" w:pos="0"/>
                <w:tab w:val="left" w:pos="720"/>
              </w:tabs>
              <w:autoSpaceDE/>
              <w:autoSpaceDN/>
              <w:adjustRightInd/>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6D78D8">
              <w:rPr>
                <w:rFonts w:ascii="Arial" w:hAnsi="Arial" w:cs="Arial"/>
                <w:szCs w:val="20"/>
              </w:rPr>
              <w:t>P staff: 35</w:t>
            </w:r>
          </w:p>
          <w:p w14:paraId="4AA518FA" w14:textId="31F1B8E6" w:rsidR="004771BA" w:rsidRPr="006D78D8" w:rsidRDefault="004771BA" w:rsidP="004771BA">
            <w:pPr>
              <w:pStyle w:val="ColorfulList-Accent11"/>
              <w:widowControl/>
              <w:tabs>
                <w:tab w:val="left" w:pos="0"/>
                <w:tab w:val="left" w:pos="720"/>
              </w:tabs>
              <w:autoSpaceDE/>
              <w:autoSpaceDN/>
              <w:adjustRightInd/>
              <w:ind w:left="0"/>
              <w:jc w:val="both"/>
              <w:cnfStyle w:val="000000000000" w:firstRow="0" w:lastRow="0" w:firstColumn="0" w:lastColumn="0" w:oddVBand="0" w:evenVBand="0" w:oddHBand="0" w:evenHBand="0" w:firstRowFirstColumn="0" w:firstRowLastColumn="0" w:lastRowFirstColumn="0" w:lastRowLastColumn="0"/>
              <w:rPr>
                <w:rFonts w:ascii="Arial" w:hAnsi="Arial" w:cs="Arial"/>
                <w:b/>
                <w:bCs/>
                <w:szCs w:val="20"/>
              </w:rPr>
            </w:pPr>
            <w:r w:rsidRPr="006D78D8">
              <w:rPr>
                <w:rFonts w:ascii="Arial" w:hAnsi="Arial" w:cs="Arial"/>
                <w:szCs w:val="20"/>
              </w:rPr>
              <w:t xml:space="preserve">G staff: </w:t>
            </w:r>
            <w:r w:rsidR="004F402E" w:rsidRPr="006D78D8">
              <w:rPr>
                <w:rFonts w:ascii="Arial" w:hAnsi="Arial" w:cs="Arial"/>
                <w:szCs w:val="20"/>
              </w:rPr>
              <w:t>30</w:t>
            </w:r>
          </w:p>
        </w:tc>
      </w:tr>
      <w:tr w:rsidR="00EB70AB" w:rsidRPr="006D78D8" w14:paraId="7BB1FA47" w14:textId="77777777" w:rsidTr="006D78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8"/>
            <w:shd w:val="clear" w:color="auto" w:fill="8EAADB" w:themeFill="accent1" w:themeFillTint="99"/>
          </w:tcPr>
          <w:p w14:paraId="5B919946" w14:textId="04D495BB" w:rsidR="00EB70AB" w:rsidRPr="006D78D8" w:rsidRDefault="00EB70AB" w:rsidP="004771BA">
            <w:pPr>
              <w:pStyle w:val="ColorfulList-Accent11"/>
              <w:widowControl/>
              <w:tabs>
                <w:tab w:val="left" w:pos="0"/>
                <w:tab w:val="left" w:pos="720"/>
              </w:tabs>
              <w:autoSpaceDE/>
              <w:autoSpaceDN/>
              <w:adjustRightInd/>
              <w:ind w:left="0"/>
              <w:jc w:val="both"/>
              <w:rPr>
                <w:rFonts w:ascii="Arial" w:hAnsi="Arial" w:cs="Arial"/>
                <w:b w:val="0"/>
                <w:bCs w:val="0"/>
                <w:szCs w:val="20"/>
              </w:rPr>
            </w:pPr>
            <w:r w:rsidRPr="006D78D8">
              <w:rPr>
                <w:rFonts w:ascii="Arial" w:hAnsi="Arial" w:cs="Arial"/>
                <w:szCs w:val="20"/>
              </w:rPr>
              <w:t>Support for the Advisory Committee</w:t>
            </w:r>
          </w:p>
        </w:tc>
      </w:tr>
      <w:tr w:rsidR="00082FD3" w:rsidRPr="006D78D8" w14:paraId="5F186581" w14:textId="77777777" w:rsidTr="006D78D8">
        <w:tc>
          <w:tcPr>
            <w:cnfStyle w:val="001000000000" w:firstRow="0" w:lastRow="0" w:firstColumn="1" w:lastColumn="0" w:oddVBand="0" w:evenVBand="0" w:oddHBand="0" w:evenHBand="0" w:firstRowFirstColumn="0" w:firstRowLastColumn="0" w:lastRowFirstColumn="0" w:lastRowLastColumn="0"/>
            <w:tcW w:w="219" w:type="pct"/>
          </w:tcPr>
          <w:p w14:paraId="024E2EB1" w14:textId="66C4995B" w:rsidR="00EB70AB" w:rsidRPr="006D78D8" w:rsidRDefault="00EB70AB" w:rsidP="004771BA">
            <w:pPr>
              <w:pStyle w:val="ColorfulList-Accent11"/>
              <w:widowControl/>
              <w:tabs>
                <w:tab w:val="left" w:pos="0"/>
                <w:tab w:val="left" w:pos="720"/>
              </w:tabs>
              <w:autoSpaceDE/>
              <w:autoSpaceDN/>
              <w:adjustRightInd/>
              <w:ind w:left="0"/>
              <w:jc w:val="both"/>
              <w:rPr>
                <w:rFonts w:ascii="Arial" w:hAnsi="Arial" w:cs="Arial"/>
                <w:szCs w:val="20"/>
              </w:rPr>
            </w:pPr>
            <w:r w:rsidRPr="006D78D8">
              <w:rPr>
                <w:rFonts w:ascii="Arial" w:hAnsi="Arial" w:cs="Arial"/>
                <w:szCs w:val="20"/>
              </w:rPr>
              <w:t>10</w:t>
            </w:r>
          </w:p>
        </w:tc>
        <w:tc>
          <w:tcPr>
            <w:tcW w:w="1750" w:type="pct"/>
          </w:tcPr>
          <w:p w14:paraId="0C61DC4C" w14:textId="6C601954" w:rsidR="00EB70AB" w:rsidRPr="006D78D8" w:rsidRDefault="00EB70AB" w:rsidP="004771BA">
            <w:pPr>
              <w:pStyle w:val="ColorfulList-Accent11"/>
              <w:widowControl/>
              <w:tabs>
                <w:tab w:val="left" w:pos="0"/>
                <w:tab w:val="left" w:pos="720"/>
              </w:tabs>
              <w:autoSpaceDE/>
              <w:autoSpaceDN/>
              <w:adjustRightInd/>
              <w:ind w:left="0"/>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Cs w:val="20"/>
                <w:lang w:val="en-GB"/>
              </w:rPr>
            </w:pPr>
            <w:r w:rsidRPr="006D78D8">
              <w:rPr>
                <w:rFonts w:ascii="Arial" w:eastAsia="Calibri" w:hAnsi="Arial" w:cs="Arial"/>
                <w:szCs w:val="20"/>
                <w:lang w:val="en-GB"/>
              </w:rPr>
              <w:t>Assist the Chair of the AC as required to facilitate the work of the Committee and the preparation of meeting documents.</w:t>
            </w:r>
          </w:p>
        </w:tc>
        <w:tc>
          <w:tcPr>
            <w:tcW w:w="492" w:type="pct"/>
          </w:tcPr>
          <w:p w14:paraId="214D1898" w14:textId="13ACCB5E" w:rsidR="00EB70AB" w:rsidRPr="006D78D8" w:rsidRDefault="00EB70AB" w:rsidP="004771BA">
            <w:pPr>
              <w:pStyle w:val="ColorfulList-Accent11"/>
              <w:widowControl/>
              <w:tabs>
                <w:tab w:val="left" w:pos="0"/>
                <w:tab w:val="left" w:pos="720"/>
              </w:tabs>
              <w:autoSpaceDE/>
              <w:autoSpaceDN/>
              <w:adjustRightInd/>
              <w:ind w:left="0"/>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Cs w:val="20"/>
                <w:lang w:val="en-GB"/>
              </w:rPr>
            </w:pPr>
            <w:r w:rsidRPr="006D78D8">
              <w:rPr>
                <w:rFonts w:ascii="Arial" w:eastAsia="Calibri" w:hAnsi="Arial" w:cs="Arial"/>
                <w:color w:val="000000"/>
                <w:szCs w:val="20"/>
                <w:lang w:val="en-GB"/>
              </w:rPr>
              <w:t>SEC TOR</w:t>
            </w:r>
          </w:p>
        </w:tc>
        <w:tc>
          <w:tcPr>
            <w:tcW w:w="382" w:type="pct"/>
          </w:tcPr>
          <w:p w14:paraId="25B5468B" w14:textId="4599A42C" w:rsidR="00EB70AB" w:rsidRPr="006D78D8" w:rsidRDefault="00082FD3" w:rsidP="004771BA">
            <w:pPr>
              <w:pStyle w:val="ColorfulList-Accent11"/>
              <w:widowControl/>
              <w:tabs>
                <w:tab w:val="left" w:pos="0"/>
                <w:tab w:val="left" w:pos="720"/>
              </w:tabs>
              <w:autoSpaceDE/>
              <w:autoSpaceDN/>
              <w:adjustRightInd/>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6D78D8">
              <w:rPr>
                <w:rFonts w:ascii="Arial" w:hAnsi="Arial" w:cs="Arial"/>
                <w:szCs w:val="20"/>
              </w:rPr>
              <w:t>core</w:t>
            </w:r>
          </w:p>
        </w:tc>
        <w:tc>
          <w:tcPr>
            <w:tcW w:w="438" w:type="pct"/>
          </w:tcPr>
          <w:p w14:paraId="36600A17" w14:textId="176B3643" w:rsidR="00EB70AB" w:rsidRPr="006D78D8" w:rsidRDefault="00EB70AB" w:rsidP="004771BA">
            <w:pPr>
              <w:pStyle w:val="ColorfulList-Accent11"/>
              <w:widowControl/>
              <w:tabs>
                <w:tab w:val="left" w:pos="0"/>
                <w:tab w:val="left" w:pos="720"/>
              </w:tabs>
              <w:autoSpaceDE/>
              <w:autoSpaceDN/>
              <w:adjustRightInd/>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6D78D8">
              <w:rPr>
                <w:rFonts w:ascii="Arial" w:eastAsia="Calibri" w:hAnsi="Arial" w:cs="Arial"/>
                <w:szCs w:val="20"/>
                <w:lang w:val="en-GB"/>
              </w:rPr>
              <w:t>2023-2025</w:t>
            </w:r>
          </w:p>
        </w:tc>
        <w:tc>
          <w:tcPr>
            <w:tcW w:w="547" w:type="pct"/>
          </w:tcPr>
          <w:p w14:paraId="1D6FF068" w14:textId="519B0B63" w:rsidR="00EB70AB" w:rsidRPr="006D78D8" w:rsidRDefault="00EB70AB" w:rsidP="004771BA">
            <w:pPr>
              <w:widowControl/>
              <w:autoSpaceDE/>
              <w:adjustRightInd/>
              <w:spacing w:line="276" w:lineRule="auto"/>
              <w:cnfStyle w:val="000000000000" w:firstRow="0" w:lastRow="0" w:firstColumn="0" w:lastColumn="0" w:oddVBand="0" w:evenVBand="0" w:oddHBand="0" w:evenHBand="0" w:firstRowFirstColumn="0" w:firstRowLastColumn="0" w:lastRowFirstColumn="0" w:lastRowLastColumn="0"/>
              <w:rPr>
                <w:rFonts w:eastAsia="Calibri" w:cs="Arial"/>
                <w:sz w:val="20"/>
                <w:szCs w:val="20"/>
                <w:lang w:val="en-GB"/>
              </w:rPr>
            </w:pPr>
            <w:r w:rsidRPr="006D78D8">
              <w:rPr>
                <w:rFonts w:eastAsia="Calibri" w:cs="Arial"/>
                <w:sz w:val="20"/>
                <w:szCs w:val="20"/>
                <w:lang w:val="en-GB"/>
              </w:rPr>
              <w:t>SEC</w:t>
            </w:r>
          </w:p>
        </w:tc>
        <w:tc>
          <w:tcPr>
            <w:tcW w:w="493" w:type="pct"/>
          </w:tcPr>
          <w:p w14:paraId="6A66920E" w14:textId="1E66BB64" w:rsidR="00EB70AB" w:rsidRPr="006D78D8" w:rsidRDefault="00EB70AB" w:rsidP="004771BA">
            <w:pPr>
              <w:pStyle w:val="ColorfulList-Accent11"/>
              <w:widowControl/>
              <w:tabs>
                <w:tab w:val="left" w:pos="0"/>
                <w:tab w:val="left" w:pos="720"/>
              </w:tabs>
              <w:autoSpaceDE/>
              <w:autoSpaceDN/>
              <w:adjustRightInd/>
              <w:ind w:left="0"/>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Cs w:val="20"/>
                <w:lang w:val="en-GB"/>
              </w:rPr>
            </w:pPr>
            <w:r w:rsidRPr="006D78D8">
              <w:rPr>
                <w:rFonts w:ascii="Arial" w:eastAsia="Calibri" w:hAnsi="Arial" w:cs="Arial"/>
                <w:szCs w:val="20"/>
                <w:lang w:val="en-GB"/>
              </w:rPr>
              <w:t>core budget</w:t>
            </w:r>
          </w:p>
        </w:tc>
        <w:tc>
          <w:tcPr>
            <w:tcW w:w="679" w:type="pct"/>
          </w:tcPr>
          <w:p w14:paraId="774773CC" w14:textId="2CD1E8B7" w:rsidR="00EB70AB" w:rsidRPr="006D78D8" w:rsidRDefault="00EB70AB" w:rsidP="00EB70AB">
            <w:pPr>
              <w:pStyle w:val="ColorfulList-Accent11"/>
              <w:widowControl/>
              <w:tabs>
                <w:tab w:val="left" w:pos="0"/>
                <w:tab w:val="left" w:pos="720"/>
              </w:tabs>
              <w:autoSpaceDE/>
              <w:autoSpaceDN/>
              <w:adjustRightInd/>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6D78D8">
              <w:rPr>
                <w:rFonts w:ascii="Arial" w:hAnsi="Arial" w:cs="Arial"/>
                <w:szCs w:val="20"/>
              </w:rPr>
              <w:t>P staff: 36</w:t>
            </w:r>
          </w:p>
          <w:p w14:paraId="7BFE1FD7" w14:textId="32EE0035" w:rsidR="00EB70AB" w:rsidRPr="006D78D8" w:rsidRDefault="00EB70AB" w:rsidP="00EB70AB">
            <w:pPr>
              <w:pStyle w:val="ColorfulList-Accent11"/>
              <w:widowControl/>
              <w:tabs>
                <w:tab w:val="left" w:pos="0"/>
                <w:tab w:val="left" w:pos="720"/>
              </w:tabs>
              <w:autoSpaceDE/>
              <w:autoSpaceDN/>
              <w:adjustRightInd/>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6D78D8">
              <w:rPr>
                <w:rFonts w:ascii="Arial" w:hAnsi="Arial" w:cs="Arial"/>
                <w:szCs w:val="20"/>
              </w:rPr>
              <w:t>G staff: 12</w:t>
            </w:r>
          </w:p>
        </w:tc>
      </w:tr>
      <w:tr w:rsidR="004771BA" w:rsidRPr="006D78D8" w14:paraId="66B57D5A" w14:textId="77777777" w:rsidTr="006D78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8"/>
            <w:shd w:val="clear" w:color="auto" w:fill="8EAADB" w:themeFill="accent1" w:themeFillTint="99"/>
          </w:tcPr>
          <w:p w14:paraId="689CE978" w14:textId="7ACCF0BE" w:rsidR="004771BA" w:rsidRPr="006D78D8" w:rsidRDefault="004771BA" w:rsidP="004771BA">
            <w:pPr>
              <w:pStyle w:val="ColorfulList-Accent11"/>
              <w:widowControl/>
              <w:tabs>
                <w:tab w:val="left" w:pos="0"/>
                <w:tab w:val="left" w:pos="720"/>
              </w:tabs>
              <w:autoSpaceDE/>
              <w:autoSpaceDN/>
              <w:adjustRightInd/>
              <w:ind w:left="0"/>
              <w:jc w:val="both"/>
              <w:rPr>
                <w:rFonts w:ascii="Arial" w:hAnsi="Arial" w:cs="Arial"/>
                <w:b w:val="0"/>
                <w:bCs w:val="0"/>
                <w:szCs w:val="20"/>
              </w:rPr>
            </w:pPr>
            <w:r w:rsidRPr="006D78D8">
              <w:rPr>
                <w:rFonts w:ascii="Arial" w:hAnsi="Arial" w:cs="Arial"/>
                <w:szCs w:val="20"/>
              </w:rPr>
              <w:t>Staff Management</w:t>
            </w:r>
          </w:p>
        </w:tc>
      </w:tr>
      <w:tr w:rsidR="00082FD3" w:rsidRPr="006D78D8" w14:paraId="0A1E4BF4" w14:textId="77777777" w:rsidTr="006D78D8">
        <w:tc>
          <w:tcPr>
            <w:cnfStyle w:val="001000000000" w:firstRow="0" w:lastRow="0" w:firstColumn="1" w:lastColumn="0" w:oddVBand="0" w:evenVBand="0" w:oddHBand="0" w:evenHBand="0" w:firstRowFirstColumn="0" w:firstRowLastColumn="0" w:lastRowFirstColumn="0" w:lastRowLastColumn="0"/>
            <w:tcW w:w="219" w:type="pct"/>
          </w:tcPr>
          <w:p w14:paraId="5AD1125B" w14:textId="30AA17BE" w:rsidR="004771BA" w:rsidRPr="006D78D8" w:rsidRDefault="00EB70AB" w:rsidP="004771BA">
            <w:pPr>
              <w:pStyle w:val="ColorfulList-Accent11"/>
              <w:widowControl/>
              <w:tabs>
                <w:tab w:val="left" w:pos="0"/>
                <w:tab w:val="left" w:pos="720"/>
              </w:tabs>
              <w:autoSpaceDE/>
              <w:autoSpaceDN/>
              <w:adjustRightInd/>
              <w:ind w:left="0"/>
              <w:rPr>
                <w:rFonts w:ascii="Arial" w:hAnsi="Arial" w:cs="Arial"/>
                <w:szCs w:val="20"/>
              </w:rPr>
            </w:pPr>
            <w:r w:rsidRPr="006D78D8">
              <w:rPr>
                <w:rFonts w:ascii="Arial" w:hAnsi="Arial" w:cs="Arial"/>
                <w:szCs w:val="20"/>
              </w:rPr>
              <w:t>1</w:t>
            </w:r>
            <w:r w:rsidR="00845B10" w:rsidRPr="006D78D8">
              <w:rPr>
                <w:rFonts w:ascii="Arial" w:hAnsi="Arial" w:cs="Arial"/>
                <w:szCs w:val="20"/>
              </w:rPr>
              <w:t>1</w:t>
            </w:r>
          </w:p>
        </w:tc>
        <w:tc>
          <w:tcPr>
            <w:tcW w:w="1750" w:type="pct"/>
          </w:tcPr>
          <w:p w14:paraId="21BA04A7" w14:textId="0B2E1146" w:rsidR="004771BA" w:rsidRPr="006D78D8" w:rsidRDefault="004771BA" w:rsidP="004771BA">
            <w:pPr>
              <w:pStyle w:val="ColorfulList-Accent11"/>
              <w:widowControl/>
              <w:tabs>
                <w:tab w:val="left" w:pos="0"/>
                <w:tab w:val="left" w:pos="720"/>
              </w:tabs>
              <w:autoSpaceDE/>
              <w:autoSpaceDN/>
              <w:adjustRightInd/>
              <w:ind w:left="0"/>
              <w:cnfStyle w:val="000000000000" w:firstRow="0" w:lastRow="0" w:firstColumn="0" w:lastColumn="0" w:oddVBand="0" w:evenVBand="0" w:oddHBand="0" w:evenHBand="0" w:firstRowFirstColumn="0" w:firstRowLastColumn="0" w:lastRowFirstColumn="0" w:lastRowLastColumn="0"/>
              <w:rPr>
                <w:rFonts w:ascii="Arial" w:eastAsia="Calibri" w:hAnsi="Arial" w:cs="Arial"/>
                <w:szCs w:val="20"/>
                <w:lang w:val="en-GB"/>
              </w:rPr>
            </w:pPr>
            <w:r w:rsidRPr="006D78D8">
              <w:rPr>
                <w:rFonts w:ascii="Arial" w:eastAsia="Calibri" w:hAnsi="Arial" w:cs="Arial"/>
                <w:szCs w:val="20"/>
                <w:lang w:val="en-GB"/>
              </w:rPr>
              <w:t>Recruiting and supervising staff</w:t>
            </w:r>
            <w:r w:rsidR="005B3FAC" w:rsidRPr="006D78D8">
              <w:rPr>
                <w:rFonts w:ascii="Arial" w:eastAsia="Calibri" w:hAnsi="Arial" w:cs="Arial"/>
                <w:szCs w:val="20"/>
              </w:rPr>
              <w:t xml:space="preserve"> </w:t>
            </w:r>
            <w:r w:rsidRPr="006D78D8">
              <w:rPr>
                <w:rFonts w:ascii="Arial" w:eastAsia="Calibri" w:hAnsi="Arial" w:cs="Arial"/>
                <w:szCs w:val="20"/>
                <w:lang w:val="en-GB"/>
              </w:rPr>
              <w:t>and interns</w:t>
            </w:r>
          </w:p>
        </w:tc>
        <w:tc>
          <w:tcPr>
            <w:tcW w:w="492" w:type="pct"/>
          </w:tcPr>
          <w:p w14:paraId="78513B1A" w14:textId="111B261D" w:rsidR="004771BA" w:rsidRPr="006D78D8" w:rsidRDefault="004771BA" w:rsidP="004771BA">
            <w:pPr>
              <w:pStyle w:val="ColorfulList-Accent11"/>
              <w:widowControl/>
              <w:tabs>
                <w:tab w:val="left" w:pos="0"/>
                <w:tab w:val="left" w:pos="720"/>
              </w:tabs>
              <w:autoSpaceDE/>
              <w:autoSpaceDN/>
              <w:adjustRightInd/>
              <w:ind w:left="0"/>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Cs w:val="20"/>
                <w:lang w:val="en-GB"/>
              </w:rPr>
            </w:pPr>
            <w:r w:rsidRPr="006D78D8">
              <w:rPr>
                <w:rFonts w:ascii="Arial" w:eastAsia="Calibri" w:hAnsi="Arial" w:cs="Arial"/>
                <w:color w:val="000000"/>
                <w:szCs w:val="20"/>
                <w:lang w:val="en-GB"/>
              </w:rPr>
              <w:t>SEC TOR</w:t>
            </w:r>
          </w:p>
        </w:tc>
        <w:tc>
          <w:tcPr>
            <w:tcW w:w="382" w:type="pct"/>
          </w:tcPr>
          <w:p w14:paraId="5F555CBD" w14:textId="43340746" w:rsidR="004771BA" w:rsidRPr="006D78D8" w:rsidRDefault="00082FD3" w:rsidP="004771BA">
            <w:pPr>
              <w:pStyle w:val="ColorfulList-Accent11"/>
              <w:widowControl/>
              <w:tabs>
                <w:tab w:val="left" w:pos="0"/>
                <w:tab w:val="left" w:pos="720"/>
              </w:tabs>
              <w:autoSpaceDE/>
              <w:autoSpaceDN/>
              <w:adjustRightInd/>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6D78D8">
              <w:rPr>
                <w:rFonts w:ascii="Arial" w:hAnsi="Arial" w:cs="Arial"/>
                <w:szCs w:val="20"/>
              </w:rPr>
              <w:t>core</w:t>
            </w:r>
          </w:p>
        </w:tc>
        <w:tc>
          <w:tcPr>
            <w:tcW w:w="438" w:type="pct"/>
          </w:tcPr>
          <w:p w14:paraId="68D3A815" w14:textId="31ECD3F1" w:rsidR="004771BA" w:rsidRPr="006D78D8" w:rsidRDefault="004771BA" w:rsidP="004771BA">
            <w:pPr>
              <w:pStyle w:val="ColorfulList-Accent11"/>
              <w:widowControl/>
              <w:tabs>
                <w:tab w:val="left" w:pos="0"/>
                <w:tab w:val="left" w:pos="720"/>
              </w:tabs>
              <w:autoSpaceDE/>
              <w:autoSpaceDN/>
              <w:adjustRightInd/>
              <w:ind w:left="0"/>
              <w:jc w:val="both"/>
              <w:cnfStyle w:val="000000000000" w:firstRow="0" w:lastRow="0" w:firstColumn="0" w:lastColumn="0" w:oddVBand="0" w:evenVBand="0" w:oddHBand="0" w:evenHBand="0" w:firstRowFirstColumn="0" w:firstRowLastColumn="0" w:lastRowFirstColumn="0" w:lastRowLastColumn="0"/>
              <w:rPr>
                <w:rFonts w:ascii="Arial" w:hAnsi="Arial" w:cs="Arial"/>
                <w:b/>
                <w:bCs/>
                <w:szCs w:val="20"/>
              </w:rPr>
            </w:pPr>
            <w:r w:rsidRPr="006D78D8">
              <w:rPr>
                <w:rFonts w:ascii="Arial" w:eastAsia="Calibri" w:hAnsi="Arial" w:cs="Arial"/>
                <w:szCs w:val="20"/>
                <w:lang w:val="en-GB"/>
              </w:rPr>
              <w:t>2023-2025</w:t>
            </w:r>
          </w:p>
        </w:tc>
        <w:tc>
          <w:tcPr>
            <w:tcW w:w="547" w:type="pct"/>
          </w:tcPr>
          <w:p w14:paraId="1AE41D46" w14:textId="07327C7B" w:rsidR="004771BA" w:rsidRPr="006D78D8" w:rsidRDefault="004771BA" w:rsidP="004771BA">
            <w:pPr>
              <w:widowControl/>
              <w:autoSpaceDE/>
              <w:adjustRightInd/>
              <w:spacing w:line="276" w:lineRule="auto"/>
              <w:cnfStyle w:val="000000000000" w:firstRow="0" w:lastRow="0" w:firstColumn="0" w:lastColumn="0" w:oddVBand="0" w:evenVBand="0" w:oddHBand="0" w:evenHBand="0" w:firstRowFirstColumn="0" w:firstRowLastColumn="0" w:lastRowFirstColumn="0" w:lastRowLastColumn="0"/>
              <w:rPr>
                <w:rFonts w:eastAsia="Calibri" w:cs="Arial"/>
                <w:sz w:val="20"/>
                <w:szCs w:val="20"/>
                <w:lang w:val="en-GB"/>
              </w:rPr>
            </w:pPr>
            <w:r w:rsidRPr="006D78D8">
              <w:rPr>
                <w:rFonts w:eastAsia="Calibri" w:cs="Arial"/>
                <w:sz w:val="20"/>
                <w:szCs w:val="20"/>
                <w:lang w:val="en-GB"/>
              </w:rPr>
              <w:t xml:space="preserve">SEC </w:t>
            </w:r>
          </w:p>
        </w:tc>
        <w:tc>
          <w:tcPr>
            <w:tcW w:w="493" w:type="pct"/>
          </w:tcPr>
          <w:p w14:paraId="3C43D2A2" w14:textId="64FFB549" w:rsidR="004771BA" w:rsidRPr="006D78D8" w:rsidRDefault="004771BA" w:rsidP="004771BA">
            <w:pPr>
              <w:pStyle w:val="ColorfulList-Accent11"/>
              <w:widowControl/>
              <w:tabs>
                <w:tab w:val="left" w:pos="0"/>
                <w:tab w:val="left" w:pos="720"/>
              </w:tabs>
              <w:autoSpaceDE/>
              <w:autoSpaceDN/>
              <w:adjustRightInd/>
              <w:ind w:left="0"/>
              <w:jc w:val="both"/>
              <w:cnfStyle w:val="000000000000" w:firstRow="0" w:lastRow="0" w:firstColumn="0" w:lastColumn="0" w:oddVBand="0" w:evenVBand="0" w:oddHBand="0" w:evenHBand="0" w:firstRowFirstColumn="0" w:firstRowLastColumn="0" w:lastRowFirstColumn="0" w:lastRowLastColumn="0"/>
              <w:rPr>
                <w:rFonts w:ascii="Arial" w:hAnsi="Arial" w:cs="Arial"/>
                <w:b/>
                <w:bCs/>
                <w:szCs w:val="20"/>
              </w:rPr>
            </w:pPr>
            <w:r w:rsidRPr="006D78D8">
              <w:rPr>
                <w:rFonts w:ascii="Arial" w:eastAsia="Calibri" w:hAnsi="Arial" w:cs="Arial"/>
                <w:szCs w:val="20"/>
                <w:lang w:val="en-GB"/>
              </w:rPr>
              <w:t>core budget</w:t>
            </w:r>
          </w:p>
        </w:tc>
        <w:tc>
          <w:tcPr>
            <w:tcW w:w="679" w:type="pct"/>
          </w:tcPr>
          <w:p w14:paraId="57B7FC55" w14:textId="77777777" w:rsidR="004771BA" w:rsidRPr="006D78D8" w:rsidRDefault="004771BA" w:rsidP="004771BA">
            <w:pPr>
              <w:pStyle w:val="ColorfulList-Accent11"/>
              <w:widowControl/>
              <w:tabs>
                <w:tab w:val="left" w:pos="0"/>
                <w:tab w:val="left" w:pos="720"/>
              </w:tabs>
              <w:autoSpaceDE/>
              <w:autoSpaceDN/>
              <w:adjustRightInd/>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6D78D8">
              <w:rPr>
                <w:rFonts w:ascii="Arial" w:hAnsi="Arial" w:cs="Arial"/>
                <w:szCs w:val="20"/>
              </w:rPr>
              <w:t>P staff: 30</w:t>
            </w:r>
          </w:p>
          <w:p w14:paraId="10F46047" w14:textId="13524F46" w:rsidR="004771BA" w:rsidRPr="006D78D8" w:rsidRDefault="004771BA" w:rsidP="004771BA">
            <w:pPr>
              <w:pStyle w:val="ColorfulList-Accent11"/>
              <w:widowControl/>
              <w:tabs>
                <w:tab w:val="left" w:pos="0"/>
                <w:tab w:val="left" w:pos="720"/>
              </w:tabs>
              <w:autoSpaceDE/>
              <w:autoSpaceDN/>
              <w:adjustRightInd/>
              <w:ind w:left="0"/>
              <w:jc w:val="both"/>
              <w:cnfStyle w:val="000000000000" w:firstRow="0" w:lastRow="0" w:firstColumn="0" w:lastColumn="0" w:oddVBand="0" w:evenVBand="0" w:oddHBand="0" w:evenHBand="0" w:firstRowFirstColumn="0" w:firstRowLastColumn="0" w:lastRowFirstColumn="0" w:lastRowLastColumn="0"/>
              <w:rPr>
                <w:rFonts w:ascii="Arial" w:hAnsi="Arial" w:cs="Arial"/>
                <w:b/>
                <w:bCs/>
                <w:szCs w:val="20"/>
              </w:rPr>
            </w:pPr>
            <w:r w:rsidRPr="006D78D8">
              <w:rPr>
                <w:rFonts w:ascii="Arial" w:hAnsi="Arial" w:cs="Arial"/>
                <w:szCs w:val="20"/>
              </w:rPr>
              <w:t>G staff: 10</w:t>
            </w:r>
          </w:p>
        </w:tc>
      </w:tr>
      <w:tr w:rsidR="004771BA" w:rsidRPr="006D78D8" w14:paraId="695BCB27" w14:textId="77777777" w:rsidTr="006D78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8"/>
            <w:shd w:val="clear" w:color="auto" w:fill="8EAADB" w:themeFill="accent1" w:themeFillTint="99"/>
          </w:tcPr>
          <w:p w14:paraId="5598FE2C" w14:textId="6545C78D" w:rsidR="004771BA" w:rsidRPr="006D78D8" w:rsidRDefault="004771BA" w:rsidP="004771BA">
            <w:pPr>
              <w:pStyle w:val="ColorfulList-Accent11"/>
              <w:widowControl/>
              <w:tabs>
                <w:tab w:val="left" w:pos="0"/>
                <w:tab w:val="left" w:pos="720"/>
              </w:tabs>
              <w:autoSpaceDE/>
              <w:autoSpaceDN/>
              <w:adjustRightInd/>
              <w:ind w:left="0"/>
              <w:rPr>
                <w:rFonts w:ascii="Arial" w:hAnsi="Arial" w:cs="Arial"/>
                <w:b w:val="0"/>
                <w:bCs w:val="0"/>
                <w:szCs w:val="20"/>
              </w:rPr>
            </w:pPr>
            <w:r w:rsidRPr="006D78D8">
              <w:rPr>
                <w:rFonts w:ascii="Arial" w:hAnsi="Arial" w:cs="Arial"/>
                <w:szCs w:val="20"/>
              </w:rPr>
              <w:t>Budget Management</w:t>
            </w:r>
          </w:p>
        </w:tc>
      </w:tr>
      <w:tr w:rsidR="00082FD3" w:rsidRPr="006D78D8" w14:paraId="333FDD81" w14:textId="77777777" w:rsidTr="006D78D8">
        <w:tc>
          <w:tcPr>
            <w:cnfStyle w:val="001000000000" w:firstRow="0" w:lastRow="0" w:firstColumn="1" w:lastColumn="0" w:oddVBand="0" w:evenVBand="0" w:oddHBand="0" w:evenHBand="0" w:firstRowFirstColumn="0" w:firstRowLastColumn="0" w:lastRowFirstColumn="0" w:lastRowLastColumn="0"/>
            <w:tcW w:w="219" w:type="pct"/>
          </w:tcPr>
          <w:p w14:paraId="2A999769" w14:textId="0B8AD87B" w:rsidR="004771BA" w:rsidRPr="006D78D8" w:rsidRDefault="00EB70AB" w:rsidP="004771BA">
            <w:pPr>
              <w:pStyle w:val="ColorfulList-Accent11"/>
              <w:widowControl/>
              <w:tabs>
                <w:tab w:val="left" w:pos="0"/>
                <w:tab w:val="left" w:pos="720"/>
              </w:tabs>
              <w:autoSpaceDE/>
              <w:autoSpaceDN/>
              <w:adjustRightInd/>
              <w:ind w:left="0"/>
              <w:rPr>
                <w:rFonts w:ascii="Arial" w:hAnsi="Arial" w:cs="Arial"/>
                <w:szCs w:val="20"/>
              </w:rPr>
            </w:pPr>
            <w:r w:rsidRPr="006D78D8">
              <w:rPr>
                <w:rFonts w:ascii="Arial" w:hAnsi="Arial" w:cs="Arial"/>
                <w:szCs w:val="20"/>
              </w:rPr>
              <w:t>1</w:t>
            </w:r>
            <w:r w:rsidR="00845B10" w:rsidRPr="006D78D8">
              <w:rPr>
                <w:rFonts w:ascii="Arial" w:hAnsi="Arial" w:cs="Arial"/>
                <w:szCs w:val="20"/>
              </w:rPr>
              <w:t>2</w:t>
            </w:r>
          </w:p>
        </w:tc>
        <w:tc>
          <w:tcPr>
            <w:tcW w:w="1750" w:type="pct"/>
          </w:tcPr>
          <w:p w14:paraId="615267B1" w14:textId="25A0578E" w:rsidR="004771BA" w:rsidRPr="006D78D8" w:rsidRDefault="004771BA" w:rsidP="004771BA">
            <w:pPr>
              <w:pStyle w:val="ColorfulList-Accent11"/>
              <w:widowControl/>
              <w:tabs>
                <w:tab w:val="left" w:pos="0"/>
                <w:tab w:val="left" w:pos="720"/>
              </w:tabs>
              <w:autoSpaceDE/>
              <w:autoSpaceDN/>
              <w:adjustRightInd/>
              <w:ind w:left="0"/>
              <w:cnfStyle w:val="000000000000" w:firstRow="0" w:lastRow="0" w:firstColumn="0" w:lastColumn="0" w:oddVBand="0" w:evenVBand="0" w:oddHBand="0" w:evenHBand="0" w:firstRowFirstColumn="0" w:firstRowLastColumn="0" w:lastRowFirstColumn="0" w:lastRowLastColumn="0"/>
              <w:rPr>
                <w:rFonts w:ascii="Arial" w:eastAsia="Calibri" w:hAnsi="Arial" w:cs="Arial"/>
                <w:szCs w:val="20"/>
                <w:lang w:val="en-GB"/>
              </w:rPr>
            </w:pPr>
            <w:r w:rsidRPr="006D78D8">
              <w:rPr>
                <w:rFonts w:ascii="Arial" w:eastAsia="Calibri" w:hAnsi="Arial" w:cs="Arial"/>
                <w:szCs w:val="20"/>
                <w:lang w:val="en-GB"/>
              </w:rPr>
              <w:t>Overseeing the budget and reporting</w:t>
            </w:r>
          </w:p>
        </w:tc>
        <w:tc>
          <w:tcPr>
            <w:tcW w:w="492" w:type="pct"/>
          </w:tcPr>
          <w:p w14:paraId="3160D542" w14:textId="15FCAE8E" w:rsidR="004771BA" w:rsidRPr="006D78D8" w:rsidRDefault="004771BA" w:rsidP="004771BA">
            <w:pPr>
              <w:pStyle w:val="ColorfulList-Accent11"/>
              <w:widowControl/>
              <w:tabs>
                <w:tab w:val="left" w:pos="0"/>
                <w:tab w:val="left" w:pos="720"/>
              </w:tabs>
              <w:autoSpaceDE/>
              <w:autoSpaceDN/>
              <w:adjustRightInd/>
              <w:ind w:left="0"/>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Cs w:val="20"/>
                <w:lang w:val="en-GB"/>
              </w:rPr>
            </w:pPr>
            <w:r w:rsidRPr="006D78D8">
              <w:rPr>
                <w:rFonts w:ascii="Arial" w:eastAsia="Calibri" w:hAnsi="Arial" w:cs="Arial"/>
                <w:color w:val="000000"/>
                <w:szCs w:val="20"/>
                <w:lang w:val="en-GB"/>
              </w:rPr>
              <w:t>SEC TOR</w:t>
            </w:r>
          </w:p>
        </w:tc>
        <w:tc>
          <w:tcPr>
            <w:tcW w:w="382" w:type="pct"/>
          </w:tcPr>
          <w:p w14:paraId="6AE2044A" w14:textId="4F18C765" w:rsidR="004771BA" w:rsidRPr="006D78D8" w:rsidRDefault="00082FD3" w:rsidP="004771BA">
            <w:pPr>
              <w:pStyle w:val="ColorfulList-Accent11"/>
              <w:widowControl/>
              <w:tabs>
                <w:tab w:val="left" w:pos="0"/>
                <w:tab w:val="left" w:pos="720"/>
              </w:tabs>
              <w:autoSpaceDE/>
              <w:autoSpaceDN/>
              <w:adjustRightInd/>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6D78D8">
              <w:rPr>
                <w:rFonts w:ascii="Arial" w:hAnsi="Arial" w:cs="Arial"/>
                <w:szCs w:val="20"/>
              </w:rPr>
              <w:t>core</w:t>
            </w:r>
          </w:p>
        </w:tc>
        <w:tc>
          <w:tcPr>
            <w:tcW w:w="438" w:type="pct"/>
          </w:tcPr>
          <w:p w14:paraId="7BCB7760" w14:textId="658B8D9B" w:rsidR="004771BA" w:rsidRPr="006D78D8" w:rsidRDefault="004771BA" w:rsidP="004771BA">
            <w:pPr>
              <w:pStyle w:val="ColorfulList-Accent11"/>
              <w:widowControl/>
              <w:tabs>
                <w:tab w:val="left" w:pos="0"/>
                <w:tab w:val="left" w:pos="720"/>
              </w:tabs>
              <w:autoSpaceDE/>
              <w:autoSpaceDN/>
              <w:adjustRightInd/>
              <w:ind w:left="0"/>
              <w:jc w:val="both"/>
              <w:cnfStyle w:val="000000000000" w:firstRow="0" w:lastRow="0" w:firstColumn="0" w:lastColumn="0" w:oddVBand="0" w:evenVBand="0" w:oddHBand="0" w:evenHBand="0" w:firstRowFirstColumn="0" w:firstRowLastColumn="0" w:lastRowFirstColumn="0" w:lastRowLastColumn="0"/>
              <w:rPr>
                <w:rFonts w:ascii="Arial" w:hAnsi="Arial" w:cs="Arial"/>
                <w:b/>
                <w:bCs/>
                <w:szCs w:val="20"/>
              </w:rPr>
            </w:pPr>
            <w:r w:rsidRPr="006D78D8">
              <w:rPr>
                <w:rFonts w:ascii="Arial" w:eastAsia="Calibri" w:hAnsi="Arial" w:cs="Arial"/>
                <w:szCs w:val="20"/>
                <w:lang w:val="en-GB"/>
              </w:rPr>
              <w:t>2023-2025</w:t>
            </w:r>
          </w:p>
        </w:tc>
        <w:tc>
          <w:tcPr>
            <w:tcW w:w="547" w:type="pct"/>
          </w:tcPr>
          <w:p w14:paraId="47AF9EAD" w14:textId="36DE32CE" w:rsidR="004771BA" w:rsidRPr="006D78D8" w:rsidRDefault="004771BA" w:rsidP="004771BA">
            <w:pPr>
              <w:widowControl/>
              <w:autoSpaceDE/>
              <w:adjustRightInd/>
              <w:spacing w:line="276" w:lineRule="auto"/>
              <w:cnfStyle w:val="000000000000" w:firstRow="0" w:lastRow="0" w:firstColumn="0" w:lastColumn="0" w:oddVBand="0" w:evenVBand="0" w:oddHBand="0" w:evenHBand="0" w:firstRowFirstColumn="0" w:firstRowLastColumn="0" w:lastRowFirstColumn="0" w:lastRowLastColumn="0"/>
              <w:rPr>
                <w:rFonts w:eastAsia="Calibri" w:cs="Arial"/>
                <w:sz w:val="20"/>
                <w:szCs w:val="20"/>
                <w:lang w:val="en-GB"/>
              </w:rPr>
            </w:pPr>
            <w:r w:rsidRPr="006D78D8">
              <w:rPr>
                <w:rFonts w:eastAsia="Calibri" w:cs="Arial"/>
                <w:sz w:val="20"/>
                <w:szCs w:val="20"/>
                <w:lang w:val="en-GB"/>
              </w:rPr>
              <w:t xml:space="preserve">SEC </w:t>
            </w:r>
          </w:p>
        </w:tc>
        <w:tc>
          <w:tcPr>
            <w:tcW w:w="493" w:type="pct"/>
          </w:tcPr>
          <w:p w14:paraId="376735FB" w14:textId="40DA96F9" w:rsidR="004771BA" w:rsidRPr="006D78D8" w:rsidRDefault="004771BA" w:rsidP="004771BA">
            <w:pPr>
              <w:pStyle w:val="ColorfulList-Accent11"/>
              <w:widowControl/>
              <w:tabs>
                <w:tab w:val="left" w:pos="0"/>
                <w:tab w:val="left" w:pos="720"/>
              </w:tabs>
              <w:autoSpaceDE/>
              <w:autoSpaceDN/>
              <w:adjustRightInd/>
              <w:ind w:left="0"/>
              <w:jc w:val="both"/>
              <w:cnfStyle w:val="000000000000" w:firstRow="0" w:lastRow="0" w:firstColumn="0" w:lastColumn="0" w:oddVBand="0" w:evenVBand="0" w:oddHBand="0" w:evenHBand="0" w:firstRowFirstColumn="0" w:firstRowLastColumn="0" w:lastRowFirstColumn="0" w:lastRowLastColumn="0"/>
              <w:rPr>
                <w:rFonts w:ascii="Arial" w:hAnsi="Arial" w:cs="Arial"/>
                <w:b/>
                <w:bCs/>
                <w:szCs w:val="20"/>
              </w:rPr>
            </w:pPr>
            <w:r w:rsidRPr="006D78D8">
              <w:rPr>
                <w:rFonts w:ascii="Arial" w:eastAsia="Calibri" w:hAnsi="Arial" w:cs="Arial"/>
                <w:szCs w:val="20"/>
                <w:lang w:val="en-GB"/>
              </w:rPr>
              <w:t>core budget</w:t>
            </w:r>
          </w:p>
        </w:tc>
        <w:tc>
          <w:tcPr>
            <w:tcW w:w="679" w:type="pct"/>
          </w:tcPr>
          <w:p w14:paraId="744D2BF2" w14:textId="2238113C" w:rsidR="004771BA" w:rsidRPr="006D78D8" w:rsidRDefault="004771BA" w:rsidP="004771BA">
            <w:pPr>
              <w:pStyle w:val="ColorfulList-Accent11"/>
              <w:widowControl/>
              <w:tabs>
                <w:tab w:val="left" w:pos="0"/>
                <w:tab w:val="left" w:pos="720"/>
              </w:tabs>
              <w:autoSpaceDE/>
              <w:autoSpaceDN/>
              <w:adjustRightInd/>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6D78D8">
              <w:rPr>
                <w:rFonts w:ascii="Arial" w:hAnsi="Arial" w:cs="Arial"/>
                <w:szCs w:val="20"/>
              </w:rPr>
              <w:t>P staff: 9</w:t>
            </w:r>
          </w:p>
          <w:p w14:paraId="0D8E9D94" w14:textId="203DEB3E" w:rsidR="004771BA" w:rsidRPr="006D78D8" w:rsidRDefault="004771BA" w:rsidP="004771BA">
            <w:pPr>
              <w:pStyle w:val="ColorfulList-Accent11"/>
              <w:widowControl/>
              <w:tabs>
                <w:tab w:val="left" w:pos="0"/>
                <w:tab w:val="left" w:pos="720"/>
              </w:tabs>
              <w:autoSpaceDE/>
              <w:autoSpaceDN/>
              <w:adjustRightInd/>
              <w:ind w:left="0"/>
              <w:jc w:val="both"/>
              <w:cnfStyle w:val="000000000000" w:firstRow="0" w:lastRow="0" w:firstColumn="0" w:lastColumn="0" w:oddVBand="0" w:evenVBand="0" w:oddHBand="0" w:evenHBand="0" w:firstRowFirstColumn="0" w:firstRowLastColumn="0" w:lastRowFirstColumn="0" w:lastRowLastColumn="0"/>
              <w:rPr>
                <w:rFonts w:ascii="Arial" w:hAnsi="Arial" w:cs="Arial"/>
                <w:b/>
                <w:bCs/>
                <w:szCs w:val="20"/>
              </w:rPr>
            </w:pPr>
            <w:r w:rsidRPr="006D78D8">
              <w:rPr>
                <w:rFonts w:ascii="Arial" w:hAnsi="Arial" w:cs="Arial"/>
                <w:szCs w:val="20"/>
              </w:rPr>
              <w:t>G staff: 12</w:t>
            </w:r>
          </w:p>
        </w:tc>
      </w:tr>
      <w:tr w:rsidR="00082FD3" w:rsidRPr="006D78D8" w14:paraId="2A03E3B8" w14:textId="77777777" w:rsidTr="006D78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 w:type="pct"/>
          </w:tcPr>
          <w:p w14:paraId="7EEEF0C7" w14:textId="4D37B096" w:rsidR="004771BA" w:rsidRPr="006D78D8" w:rsidRDefault="00EB70AB" w:rsidP="004771BA">
            <w:pPr>
              <w:pStyle w:val="ColorfulList-Accent11"/>
              <w:widowControl/>
              <w:tabs>
                <w:tab w:val="left" w:pos="0"/>
                <w:tab w:val="left" w:pos="720"/>
              </w:tabs>
              <w:autoSpaceDE/>
              <w:autoSpaceDN/>
              <w:adjustRightInd/>
              <w:ind w:left="0"/>
              <w:rPr>
                <w:rFonts w:ascii="Arial" w:hAnsi="Arial" w:cs="Arial"/>
                <w:szCs w:val="20"/>
              </w:rPr>
            </w:pPr>
            <w:r w:rsidRPr="006D78D8">
              <w:rPr>
                <w:rFonts w:ascii="Arial" w:hAnsi="Arial" w:cs="Arial"/>
                <w:szCs w:val="20"/>
              </w:rPr>
              <w:lastRenderedPageBreak/>
              <w:t>1</w:t>
            </w:r>
            <w:r w:rsidR="00845B10" w:rsidRPr="006D78D8">
              <w:rPr>
                <w:rFonts w:ascii="Arial" w:hAnsi="Arial" w:cs="Arial"/>
                <w:szCs w:val="20"/>
              </w:rPr>
              <w:t>3</w:t>
            </w:r>
          </w:p>
        </w:tc>
        <w:tc>
          <w:tcPr>
            <w:tcW w:w="1750" w:type="pct"/>
          </w:tcPr>
          <w:p w14:paraId="2F98039F" w14:textId="38DB10DA" w:rsidR="004771BA" w:rsidRPr="006D78D8" w:rsidRDefault="004771BA" w:rsidP="004771BA">
            <w:pPr>
              <w:pStyle w:val="ColorfulList-Accent11"/>
              <w:widowControl/>
              <w:tabs>
                <w:tab w:val="left" w:pos="0"/>
                <w:tab w:val="left" w:pos="720"/>
              </w:tabs>
              <w:autoSpaceDE/>
              <w:autoSpaceDN/>
              <w:adjustRightInd/>
              <w:ind w:left="0"/>
              <w:cnfStyle w:val="000000100000" w:firstRow="0" w:lastRow="0" w:firstColumn="0" w:lastColumn="0" w:oddVBand="0" w:evenVBand="0" w:oddHBand="1" w:evenHBand="0" w:firstRowFirstColumn="0" w:firstRowLastColumn="0" w:lastRowFirstColumn="0" w:lastRowLastColumn="0"/>
              <w:rPr>
                <w:rFonts w:ascii="Arial" w:eastAsia="Calibri" w:hAnsi="Arial" w:cs="Arial"/>
                <w:szCs w:val="20"/>
                <w:lang w:val="en-GB"/>
              </w:rPr>
            </w:pPr>
            <w:r w:rsidRPr="006D78D8">
              <w:rPr>
                <w:rFonts w:ascii="Arial" w:eastAsia="Calibri" w:hAnsi="Arial" w:cs="Arial"/>
                <w:szCs w:val="20"/>
                <w:lang w:val="en-GB"/>
              </w:rPr>
              <w:t>Fundraising for the core budget</w:t>
            </w:r>
            <w:r w:rsidRPr="006D78D8">
              <w:rPr>
                <w:rStyle w:val="FootnoteReference"/>
                <w:rFonts w:ascii="Arial" w:eastAsia="Calibri" w:hAnsi="Arial" w:cs="Arial"/>
                <w:szCs w:val="20"/>
                <w:lang w:val="en-GB"/>
              </w:rPr>
              <w:footnoteReference w:id="10"/>
            </w:r>
          </w:p>
        </w:tc>
        <w:tc>
          <w:tcPr>
            <w:tcW w:w="492" w:type="pct"/>
          </w:tcPr>
          <w:p w14:paraId="75CFB204" w14:textId="635D63F4" w:rsidR="004771BA" w:rsidRPr="006D78D8" w:rsidRDefault="004771BA" w:rsidP="004771BA">
            <w:pPr>
              <w:pStyle w:val="ColorfulList-Accent11"/>
              <w:widowControl/>
              <w:tabs>
                <w:tab w:val="left" w:pos="0"/>
                <w:tab w:val="left" w:pos="720"/>
              </w:tabs>
              <w:autoSpaceDE/>
              <w:autoSpaceDN/>
              <w:adjustRightInd/>
              <w:ind w:left="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Cs w:val="20"/>
                <w:lang w:val="en-GB"/>
              </w:rPr>
            </w:pPr>
            <w:r w:rsidRPr="006D78D8">
              <w:rPr>
                <w:rFonts w:ascii="Arial" w:eastAsia="Calibri" w:hAnsi="Arial" w:cs="Arial"/>
                <w:color w:val="000000"/>
                <w:szCs w:val="20"/>
                <w:lang w:val="en-GB"/>
              </w:rPr>
              <w:t>SEC TOR</w:t>
            </w:r>
          </w:p>
        </w:tc>
        <w:tc>
          <w:tcPr>
            <w:tcW w:w="382" w:type="pct"/>
          </w:tcPr>
          <w:p w14:paraId="3BED39B1" w14:textId="793E47A5" w:rsidR="004771BA" w:rsidRPr="006D78D8" w:rsidRDefault="00082FD3" w:rsidP="004771BA">
            <w:pPr>
              <w:pStyle w:val="ColorfulList-Accent11"/>
              <w:widowControl/>
              <w:tabs>
                <w:tab w:val="left" w:pos="0"/>
                <w:tab w:val="left" w:pos="720"/>
              </w:tabs>
              <w:autoSpaceDE/>
              <w:autoSpaceDN/>
              <w:adjustRightInd/>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sidRPr="006D78D8">
              <w:rPr>
                <w:rFonts w:ascii="Arial" w:hAnsi="Arial" w:cs="Arial"/>
                <w:szCs w:val="20"/>
              </w:rPr>
              <w:t>core</w:t>
            </w:r>
          </w:p>
        </w:tc>
        <w:tc>
          <w:tcPr>
            <w:tcW w:w="438" w:type="pct"/>
          </w:tcPr>
          <w:p w14:paraId="16CB070E" w14:textId="35C450F8" w:rsidR="004771BA" w:rsidRPr="006D78D8" w:rsidRDefault="004771BA" w:rsidP="004771BA">
            <w:pPr>
              <w:pStyle w:val="ColorfulList-Accent11"/>
              <w:widowControl/>
              <w:tabs>
                <w:tab w:val="left" w:pos="0"/>
                <w:tab w:val="left" w:pos="720"/>
              </w:tabs>
              <w:autoSpaceDE/>
              <w:autoSpaceDN/>
              <w:adjustRightInd/>
              <w:ind w:left="0"/>
              <w:jc w:val="both"/>
              <w:cnfStyle w:val="000000100000" w:firstRow="0" w:lastRow="0" w:firstColumn="0" w:lastColumn="0" w:oddVBand="0" w:evenVBand="0" w:oddHBand="1" w:evenHBand="0" w:firstRowFirstColumn="0" w:firstRowLastColumn="0" w:lastRowFirstColumn="0" w:lastRowLastColumn="0"/>
              <w:rPr>
                <w:rFonts w:ascii="Arial" w:hAnsi="Arial" w:cs="Arial"/>
                <w:b/>
                <w:bCs/>
                <w:szCs w:val="20"/>
              </w:rPr>
            </w:pPr>
            <w:r w:rsidRPr="006D78D8">
              <w:rPr>
                <w:rFonts w:ascii="Arial" w:eastAsia="Calibri" w:hAnsi="Arial" w:cs="Arial"/>
                <w:szCs w:val="20"/>
                <w:lang w:val="en-GB"/>
              </w:rPr>
              <w:t>2023-2025</w:t>
            </w:r>
          </w:p>
        </w:tc>
        <w:tc>
          <w:tcPr>
            <w:tcW w:w="547" w:type="pct"/>
          </w:tcPr>
          <w:p w14:paraId="05DA7011" w14:textId="264F2104" w:rsidR="004771BA" w:rsidRPr="006D78D8" w:rsidRDefault="004771BA" w:rsidP="004771BA">
            <w:pPr>
              <w:widowControl/>
              <w:autoSpaceDE/>
              <w:adjustRightInd/>
              <w:spacing w:line="276" w:lineRule="auto"/>
              <w:cnfStyle w:val="000000100000" w:firstRow="0" w:lastRow="0" w:firstColumn="0" w:lastColumn="0" w:oddVBand="0" w:evenVBand="0" w:oddHBand="1" w:evenHBand="0" w:firstRowFirstColumn="0" w:firstRowLastColumn="0" w:lastRowFirstColumn="0" w:lastRowLastColumn="0"/>
              <w:rPr>
                <w:rFonts w:eastAsia="Calibri" w:cs="Arial"/>
                <w:sz w:val="20"/>
                <w:szCs w:val="20"/>
                <w:lang w:val="en-GB"/>
              </w:rPr>
            </w:pPr>
            <w:r w:rsidRPr="006D78D8">
              <w:rPr>
                <w:rFonts w:eastAsia="Calibri" w:cs="Arial"/>
                <w:sz w:val="20"/>
                <w:szCs w:val="20"/>
                <w:lang w:val="en-GB"/>
              </w:rPr>
              <w:t xml:space="preserve">SEC </w:t>
            </w:r>
          </w:p>
        </w:tc>
        <w:tc>
          <w:tcPr>
            <w:tcW w:w="493" w:type="pct"/>
          </w:tcPr>
          <w:p w14:paraId="2809F6B2" w14:textId="1CDEA60D" w:rsidR="004771BA" w:rsidRPr="006D78D8" w:rsidRDefault="004771BA" w:rsidP="004771BA">
            <w:pPr>
              <w:pStyle w:val="ColorfulList-Accent11"/>
              <w:widowControl/>
              <w:tabs>
                <w:tab w:val="left" w:pos="0"/>
                <w:tab w:val="left" w:pos="720"/>
              </w:tabs>
              <w:autoSpaceDE/>
              <w:autoSpaceDN/>
              <w:adjustRightInd/>
              <w:ind w:left="0"/>
              <w:jc w:val="both"/>
              <w:cnfStyle w:val="000000100000" w:firstRow="0" w:lastRow="0" w:firstColumn="0" w:lastColumn="0" w:oddVBand="0" w:evenVBand="0" w:oddHBand="1" w:evenHBand="0" w:firstRowFirstColumn="0" w:firstRowLastColumn="0" w:lastRowFirstColumn="0" w:lastRowLastColumn="0"/>
              <w:rPr>
                <w:rFonts w:ascii="Arial" w:hAnsi="Arial" w:cs="Arial"/>
                <w:b/>
                <w:bCs/>
                <w:szCs w:val="20"/>
              </w:rPr>
            </w:pPr>
            <w:r w:rsidRPr="006D78D8">
              <w:rPr>
                <w:rFonts w:ascii="Arial" w:eastAsia="Calibri" w:hAnsi="Arial" w:cs="Arial"/>
                <w:szCs w:val="20"/>
                <w:lang w:val="en-GB"/>
              </w:rPr>
              <w:t>core budget</w:t>
            </w:r>
          </w:p>
        </w:tc>
        <w:tc>
          <w:tcPr>
            <w:tcW w:w="679" w:type="pct"/>
          </w:tcPr>
          <w:p w14:paraId="274B6B57" w14:textId="07507069" w:rsidR="004771BA" w:rsidRPr="006D78D8" w:rsidRDefault="004771BA" w:rsidP="004771BA">
            <w:pPr>
              <w:pStyle w:val="ColorfulList-Accent11"/>
              <w:widowControl/>
              <w:tabs>
                <w:tab w:val="left" w:pos="0"/>
                <w:tab w:val="left" w:pos="720"/>
              </w:tabs>
              <w:autoSpaceDE/>
              <w:autoSpaceDN/>
              <w:adjustRightInd/>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sidRPr="006D78D8">
              <w:rPr>
                <w:rFonts w:ascii="Arial" w:hAnsi="Arial" w:cs="Arial"/>
                <w:szCs w:val="20"/>
              </w:rPr>
              <w:t xml:space="preserve">P staff: </w:t>
            </w:r>
            <w:r w:rsidR="004F402E" w:rsidRPr="006D78D8">
              <w:rPr>
                <w:rFonts w:ascii="Arial" w:hAnsi="Arial" w:cs="Arial"/>
                <w:szCs w:val="20"/>
              </w:rPr>
              <w:t>9</w:t>
            </w:r>
          </w:p>
          <w:p w14:paraId="2149DF2F" w14:textId="11E33A49" w:rsidR="004771BA" w:rsidRPr="006D78D8" w:rsidRDefault="004771BA" w:rsidP="004771BA">
            <w:pPr>
              <w:pStyle w:val="ColorfulList-Accent11"/>
              <w:widowControl/>
              <w:tabs>
                <w:tab w:val="left" w:pos="0"/>
                <w:tab w:val="left" w:pos="720"/>
              </w:tabs>
              <w:autoSpaceDE/>
              <w:autoSpaceDN/>
              <w:adjustRightInd/>
              <w:ind w:left="0"/>
              <w:jc w:val="both"/>
              <w:cnfStyle w:val="000000100000" w:firstRow="0" w:lastRow="0" w:firstColumn="0" w:lastColumn="0" w:oddVBand="0" w:evenVBand="0" w:oddHBand="1" w:evenHBand="0" w:firstRowFirstColumn="0" w:firstRowLastColumn="0" w:lastRowFirstColumn="0" w:lastRowLastColumn="0"/>
              <w:rPr>
                <w:rFonts w:ascii="Arial" w:hAnsi="Arial" w:cs="Arial"/>
                <w:b/>
                <w:bCs/>
                <w:szCs w:val="20"/>
              </w:rPr>
            </w:pPr>
            <w:r w:rsidRPr="006D78D8">
              <w:rPr>
                <w:rFonts w:ascii="Arial" w:hAnsi="Arial" w:cs="Arial"/>
                <w:szCs w:val="20"/>
              </w:rPr>
              <w:t>G staff: 12</w:t>
            </w:r>
          </w:p>
        </w:tc>
      </w:tr>
      <w:tr w:rsidR="00082FD3" w:rsidRPr="006D78D8" w14:paraId="6FED57F8" w14:textId="77777777" w:rsidTr="006D78D8">
        <w:tc>
          <w:tcPr>
            <w:cnfStyle w:val="001000000000" w:firstRow="0" w:lastRow="0" w:firstColumn="1" w:lastColumn="0" w:oddVBand="0" w:evenVBand="0" w:oddHBand="0" w:evenHBand="0" w:firstRowFirstColumn="0" w:firstRowLastColumn="0" w:lastRowFirstColumn="0" w:lastRowLastColumn="0"/>
            <w:tcW w:w="219" w:type="pct"/>
          </w:tcPr>
          <w:p w14:paraId="52995355" w14:textId="410AD9D4" w:rsidR="004F402E" w:rsidRPr="006D78D8" w:rsidRDefault="004F402E" w:rsidP="004F402E">
            <w:pPr>
              <w:pStyle w:val="ColorfulList-Accent11"/>
              <w:widowControl/>
              <w:tabs>
                <w:tab w:val="left" w:pos="0"/>
                <w:tab w:val="left" w:pos="720"/>
              </w:tabs>
              <w:autoSpaceDE/>
              <w:autoSpaceDN/>
              <w:adjustRightInd/>
              <w:ind w:left="0"/>
              <w:rPr>
                <w:rFonts w:ascii="Arial" w:hAnsi="Arial" w:cs="Arial"/>
                <w:szCs w:val="20"/>
              </w:rPr>
            </w:pPr>
            <w:r w:rsidRPr="006D78D8">
              <w:rPr>
                <w:rFonts w:ascii="Arial" w:hAnsi="Arial" w:cs="Arial"/>
                <w:szCs w:val="20"/>
              </w:rPr>
              <w:t>1</w:t>
            </w:r>
            <w:r w:rsidR="00845B10" w:rsidRPr="006D78D8">
              <w:rPr>
                <w:rFonts w:ascii="Arial" w:hAnsi="Arial" w:cs="Arial"/>
                <w:szCs w:val="20"/>
              </w:rPr>
              <w:t>4</w:t>
            </w:r>
          </w:p>
        </w:tc>
        <w:tc>
          <w:tcPr>
            <w:tcW w:w="1750" w:type="pct"/>
          </w:tcPr>
          <w:p w14:paraId="5F1ED88A" w14:textId="166CC5E9" w:rsidR="004F402E" w:rsidRPr="006D78D8" w:rsidRDefault="004F402E" w:rsidP="004F402E">
            <w:pPr>
              <w:pStyle w:val="ColorfulList-Accent11"/>
              <w:widowControl/>
              <w:tabs>
                <w:tab w:val="left" w:pos="0"/>
                <w:tab w:val="left" w:pos="720"/>
              </w:tabs>
              <w:autoSpaceDE/>
              <w:autoSpaceDN/>
              <w:adjustRightInd/>
              <w:ind w:left="0"/>
              <w:cnfStyle w:val="000000000000" w:firstRow="0" w:lastRow="0" w:firstColumn="0" w:lastColumn="0" w:oddVBand="0" w:evenVBand="0" w:oddHBand="0" w:evenHBand="0" w:firstRowFirstColumn="0" w:firstRowLastColumn="0" w:lastRowFirstColumn="0" w:lastRowLastColumn="0"/>
              <w:rPr>
                <w:rFonts w:ascii="Arial" w:eastAsia="Calibri" w:hAnsi="Arial" w:cs="Arial"/>
                <w:szCs w:val="20"/>
                <w:lang w:val="en-GB"/>
              </w:rPr>
            </w:pPr>
            <w:r w:rsidRPr="006D78D8">
              <w:rPr>
                <w:rFonts w:ascii="Arial" w:eastAsia="Calibri" w:hAnsi="Arial" w:cs="Arial"/>
                <w:szCs w:val="20"/>
                <w:lang w:val="en-GB"/>
              </w:rPr>
              <w:t>Fundraising for the extra-budgetary activities</w:t>
            </w:r>
          </w:p>
        </w:tc>
        <w:tc>
          <w:tcPr>
            <w:tcW w:w="492" w:type="pct"/>
          </w:tcPr>
          <w:p w14:paraId="3D661F38" w14:textId="26C08BA9" w:rsidR="004F402E" w:rsidRPr="006D78D8" w:rsidRDefault="004F402E" w:rsidP="004F402E">
            <w:pPr>
              <w:pStyle w:val="ColorfulList-Accent11"/>
              <w:widowControl/>
              <w:tabs>
                <w:tab w:val="left" w:pos="0"/>
                <w:tab w:val="left" w:pos="720"/>
              </w:tabs>
              <w:autoSpaceDE/>
              <w:autoSpaceDN/>
              <w:adjustRightInd/>
              <w:ind w:left="0"/>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Cs w:val="20"/>
                <w:lang w:val="en-GB"/>
              </w:rPr>
            </w:pPr>
            <w:r w:rsidRPr="006D78D8">
              <w:rPr>
                <w:rFonts w:ascii="Arial" w:eastAsia="Calibri" w:hAnsi="Arial" w:cs="Arial"/>
                <w:color w:val="000000"/>
                <w:szCs w:val="20"/>
                <w:lang w:val="en-GB"/>
              </w:rPr>
              <w:t>SEC TOR</w:t>
            </w:r>
          </w:p>
        </w:tc>
        <w:tc>
          <w:tcPr>
            <w:tcW w:w="382" w:type="pct"/>
          </w:tcPr>
          <w:p w14:paraId="11C86F34" w14:textId="3657B254" w:rsidR="004F402E" w:rsidRPr="006D78D8" w:rsidRDefault="00082FD3" w:rsidP="004F402E">
            <w:pPr>
              <w:pStyle w:val="ColorfulList-Accent11"/>
              <w:widowControl/>
              <w:tabs>
                <w:tab w:val="left" w:pos="0"/>
                <w:tab w:val="left" w:pos="720"/>
              </w:tabs>
              <w:autoSpaceDE/>
              <w:autoSpaceDN/>
              <w:adjustRightInd/>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6D78D8">
              <w:rPr>
                <w:rFonts w:ascii="Arial" w:hAnsi="Arial" w:cs="Arial"/>
                <w:szCs w:val="20"/>
              </w:rPr>
              <w:t>core</w:t>
            </w:r>
          </w:p>
        </w:tc>
        <w:tc>
          <w:tcPr>
            <w:tcW w:w="438" w:type="pct"/>
          </w:tcPr>
          <w:p w14:paraId="515ED8C9" w14:textId="50920CCF" w:rsidR="004F402E" w:rsidRPr="006D78D8" w:rsidRDefault="004F402E" w:rsidP="004F402E">
            <w:pPr>
              <w:pStyle w:val="ColorfulList-Accent11"/>
              <w:widowControl/>
              <w:tabs>
                <w:tab w:val="left" w:pos="0"/>
                <w:tab w:val="left" w:pos="720"/>
              </w:tabs>
              <w:autoSpaceDE/>
              <w:autoSpaceDN/>
              <w:adjustRightInd/>
              <w:ind w:left="0"/>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Cs w:val="20"/>
                <w:lang w:val="en-GB"/>
              </w:rPr>
            </w:pPr>
            <w:r w:rsidRPr="006D78D8">
              <w:rPr>
                <w:rFonts w:ascii="Arial" w:eastAsia="Calibri" w:hAnsi="Arial" w:cs="Arial"/>
                <w:szCs w:val="20"/>
                <w:lang w:val="en-GB"/>
              </w:rPr>
              <w:t>2023-2025</w:t>
            </w:r>
          </w:p>
        </w:tc>
        <w:tc>
          <w:tcPr>
            <w:tcW w:w="547" w:type="pct"/>
          </w:tcPr>
          <w:p w14:paraId="3EAF6804" w14:textId="0E0243BC" w:rsidR="004F402E" w:rsidRPr="006D78D8" w:rsidRDefault="004F402E" w:rsidP="004F402E">
            <w:pPr>
              <w:widowControl/>
              <w:autoSpaceDE/>
              <w:adjustRightInd/>
              <w:spacing w:line="276" w:lineRule="auto"/>
              <w:cnfStyle w:val="000000000000" w:firstRow="0" w:lastRow="0" w:firstColumn="0" w:lastColumn="0" w:oddVBand="0" w:evenVBand="0" w:oddHBand="0" w:evenHBand="0" w:firstRowFirstColumn="0" w:firstRowLastColumn="0" w:lastRowFirstColumn="0" w:lastRowLastColumn="0"/>
              <w:rPr>
                <w:rFonts w:eastAsia="Calibri" w:cs="Arial"/>
                <w:sz w:val="20"/>
                <w:szCs w:val="20"/>
                <w:lang w:val="en-GB"/>
              </w:rPr>
            </w:pPr>
            <w:r w:rsidRPr="006D78D8">
              <w:rPr>
                <w:rFonts w:eastAsia="Calibri" w:cs="Arial"/>
                <w:sz w:val="20"/>
                <w:szCs w:val="20"/>
                <w:lang w:val="en-GB"/>
              </w:rPr>
              <w:t xml:space="preserve">SEC </w:t>
            </w:r>
          </w:p>
        </w:tc>
        <w:tc>
          <w:tcPr>
            <w:tcW w:w="493" w:type="pct"/>
          </w:tcPr>
          <w:p w14:paraId="6A3648DA" w14:textId="07ED314E" w:rsidR="004F402E" w:rsidRPr="006D78D8" w:rsidRDefault="004F402E" w:rsidP="004F402E">
            <w:pPr>
              <w:pStyle w:val="ColorfulList-Accent11"/>
              <w:widowControl/>
              <w:tabs>
                <w:tab w:val="left" w:pos="0"/>
                <w:tab w:val="left" w:pos="720"/>
              </w:tabs>
              <w:autoSpaceDE/>
              <w:autoSpaceDN/>
              <w:adjustRightInd/>
              <w:ind w:left="0"/>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Cs w:val="20"/>
                <w:lang w:val="en-GB"/>
              </w:rPr>
            </w:pPr>
            <w:r w:rsidRPr="006D78D8">
              <w:rPr>
                <w:rFonts w:ascii="Arial" w:eastAsia="Calibri" w:hAnsi="Arial" w:cs="Arial"/>
                <w:szCs w:val="20"/>
                <w:lang w:val="en-GB"/>
              </w:rPr>
              <w:t>core budget</w:t>
            </w:r>
          </w:p>
        </w:tc>
        <w:tc>
          <w:tcPr>
            <w:tcW w:w="679" w:type="pct"/>
          </w:tcPr>
          <w:p w14:paraId="3F95C683" w14:textId="5D53DD87" w:rsidR="004F402E" w:rsidRPr="006D78D8" w:rsidRDefault="004F402E" w:rsidP="004F402E">
            <w:pPr>
              <w:pStyle w:val="ColorfulList-Accent11"/>
              <w:widowControl/>
              <w:tabs>
                <w:tab w:val="left" w:pos="0"/>
                <w:tab w:val="left" w:pos="720"/>
              </w:tabs>
              <w:autoSpaceDE/>
              <w:autoSpaceDN/>
              <w:adjustRightInd/>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6D78D8">
              <w:rPr>
                <w:rFonts w:ascii="Arial" w:hAnsi="Arial" w:cs="Arial"/>
                <w:szCs w:val="20"/>
              </w:rPr>
              <w:t>P staff: 15-45</w:t>
            </w:r>
            <w:r w:rsidRPr="006D78D8">
              <w:rPr>
                <w:rStyle w:val="FootnoteReference"/>
                <w:rFonts w:ascii="Arial" w:hAnsi="Arial" w:cs="Arial"/>
                <w:szCs w:val="20"/>
              </w:rPr>
              <w:footnoteReference w:id="11"/>
            </w:r>
          </w:p>
        </w:tc>
      </w:tr>
      <w:tr w:rsidR="004F402E" w:rsidRPr="006D78D8" w14:paraId="76D7F514" w14:textId="77777777" w:rsidTr="002678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1" w:type="pct"/>
            <w:gridSpan w:val="7"/>
          </w:tcPr>
          <w:p w14:paraId="37D637F9" w14:textId="483AC96E" w:rsidR="004F402E" w:rsidRPr="006D78D8" w:rsidRDefault="004F402E" w:rsidP="004F402E">
            <w:pPr>
              <w:pStyle w:val="ColorfulList-Accent11"/>
              <w:widowControl/>
              <w:tabs>
                <w:tab w:val="left" w:pos="0"/>
                <w:tab w:val="left" w:pos="720"/>
              </w:tabs>
              <w:autoSpaceDE/>
              <w:autoSpaceDN/>
              <w:adjustRightInd/>
              <w:ind w:left="0"/>
              <w:jc w:val="right"/>
              <w:rPr>
                <w:rFonts w:ascii="Arial" w:eastAsia="Calibri" w:hAnsi="Arial" w:cs="Arial"/>
                <w:szCs w:val="20"/>
              </w:rPr>
            </w:pPr>
            <w:r w:rsidRPr="006D78D8">
              <w:rPr>
                <w:rFonts w:ascii="Arial" w:hAnsi="Arial" w:cs="Arial"/>
                <w:szCs w:val="20"/>
              </w:rPr>
              <w:t>Total staff time required to implement Section 1 of the POW: Core tasks of the Secretariat and the Advisory Committee</w:t>
            </w:r>
          </w:p>
        </w:tc>
        <w:tc>
          <w:tcPr>
            <w:tcW w:w="679" w:type="pct"/>
          </w:tcPr>
          <w:p w14:paraId="2FA6AE54" w14:textId="433FF6FF" w:rsidR="004F402E" w:rsidRPr="006D78D8" w:rsidRDefault="004F402E" w:rsidP="002678EB">
            <w:pPr>
              <w:pStyle w:val="ColorfulList-Accent11"/>
              <w:widowControl/>
              <w:tabs>
                <w:tab w:val="left" w:pos="0"/>
                <w:tab w:val="left" w:pos="720"/>
              </w:tabs>
              <w:autoSpaceDE/>
              <w:autoSpaceDN/>
              <w:adjustRightInd/>
              <w:ind w:left="0"/>
              <w:cnfStyle w:val="000000100000" w:firstRow="0" w:lastRow="0" w:firstColumn="0" w:lastColumn="0" w:oddVBand="0" w:evenVBand="0" w:oddHBand="1" w:evenHBand="0" w:firstRowFirstColumn="0" w:firstRowLastColumn="0" w:lastRowFirstColumn="0" w:lastRowLastColumn="0"/>
              <w:rPr>
                <w:rFonts w:ascii="Arial" w:hAnsi="Arial" w:cs="Arial"/>
                <w:b/>
                <w:bCs/>
                <w:szCs w:val="20"/>
              </w:rPr>
            </w:pPr>
            <w:r w:rsidRPr="006D78D8">
              <w:rPr>
                <w:rFonts w:ascii="Arial" w:hAnsi="Arial" w:cs="Arial"/>
                <w:b/>
                <w:bCs/>
                <w:szCs w:val="20"/>
              </w:rPr>
              <w:t xml:space="preserve">P staff: </w:t>
            </w:r>
            <w:r w:rsidR="00420FEB" w:rsidRPr="006D78D8">
              <w:rPr>
                <w:rFonts w:ascii="Arial" w:hAnsi="Arial" w:cs="Arial"/>
                <w:b/>
                <w:bCs/>
                <w:szCs w:val="20"/>
              </w:rPr>
              <w:t>472</w:t>
            </w:r>
            <w:r w:rsidR="00C83FB1" w:rsidRPr="006D78D8">
              <w:rPr>
                <w:rFonts w:ascii="Arial" w:hAnsi="Arial" w:cs="Arial"/>
                <w:b/>
                <w:bCs/>
                <w:szCs w:val="20"/>
              </w:rPr>
              <w:t>-</w:t>
            </w:r>
            <w:r w:rsidR="00420FEB" w:rsidRPr="006D78D8">
              <w:rPr>
                <w:rFonts w:ascii="Arial" w:hAnsi="Arial" w:cs="Arial"/>
                <w:b/>
                <w:bCs/>
                <w:szCs w:val="20"/>
              </w:rPr>
              <w:t>502</w:t>
            </w:r>
          </w:p>
          <w:p w14:paraId="302E2F43" w14:textId="6E0362EB" w:rsidR="004F402E" w:rsidRPr="006D78D8" w:rsidRDefault="004F402E" w:rsidP="002678EB">
            <w:pPr>
              <w:pStyle w:val="ColorfulList-Accent11"/>
              <w:widowControl/>
              <w:tabs>
                <w:tab w:val="left" w:pos="0"/>
                <w:tab w:val="left" w:pos="720"/>
              </w:tabs>
              <w:autoSpaceDE/>
              <w:autoSpaceDN/>
              <w:adjustRightInd/>
              <w:ind w:left="0"/>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sidRPr="006D78D8">
              <w:rPr>
                <w:rFonts w:ascii="Arial" w:hAnsi="Arial" w:cs="Arial"/>
                <w:b/>
                <w:bCs/>
                <w:szCs w:val="20"/>
              </w:rPr>
              <w:t xml:space="preserve">G staff: </w:t>
            </w:r>
            <w:r w:rsidR="00C83FB1" w:rsidRPr="006D78D8">
              <w:rPr>
                <w:rFonts w:ascii="Arial" w:hAnsi="Arial" w:cs="Arial"/>
                <w:b/>
                <w:bCs/>
                <w:szCs w:val="20"/>
              </w:rPr>
              <w:t>231</w:t>
            </w:r>
          </w:p>
        </w:tc>
      </w:tr>
    </w:tbl>
    <w:p w14:paraId="77DAF573" w14:textId="77777777" w:rsidR="00355996" w:rsidRPr="006D78D8" w:rsidRDefault="00355996" w:rsidP="006859CC">
      <w:pPr>
        <w:pStyle w:val="ColorfulList-Accent11"/>
        <w:widowControl/>
        <w:tabs>
          <w:tab w:val="left" w:pos="0"/>
          <w:tab w:val="left" w:pos="720"/>
        </w:tabs>
        <w:autoSpaceDE/>
        <w:autoSpaceDN/>
        <w:adjustRightInd/>
        <w:ind w:left="0"/>
        <w:jc w:val="both"/>
        <w:rPr>
          <w:rFonts w:ascii="Arial" w:hAnsi="Arial" w:cs="Arial"/>
          <w:b/>
          <w:bCs/>
          <w:sz w:val="22"/>
          <w:szCs w:val="22"/>
        </w:rPr>
      </w:pPr>
    </w:p>
    <w:p w14:paraId="1496C3E3" w14:textId="77777777" w:rsidR="006859CC" w:rsidRPr="006D78D8" w:rsidRDefault="006859CC" w:rsidP="006859CC">
      <w:pPr>
        <w:pStyle w:val="ColorfulList-Accent11"/>
        <w:widowControl/>
        <w:tabs>
          <w:tab w:val="left" w:pos="0"/>
          <w:tab w:val="left" w:pos="720"/>
        </w:tabs>
        <w:autoSpaceDE/>
        <w:autoSpaceDN/>
        <w:adjustRightInd/>
        <w:ind w:left="0"/>
        <w:jc w:val="both"/>
        <w:rPr>
          <w:rFonts w:ascii="Arial" w:hAnsi="Arial" w:cs="Arial"/>
          <w:b/>
          <w:bCs/>
          <w:sz w:val="22"/>
          <w:szCs w:val="22"/>
        </w:rPr>
      </w:pPr>
    </w:p>
    <w:p w14:paraId="0D4CC367" w14:textId="77777777" w:rsidR="00FB48A9" w:rsidRPr="006D78D8" w:rsidRDefault="00FB48A9" w:rsidP="006859CC">
      <w:pPr>
        <w:pStyle w:val="ColorfulList-Accent11"/>
        <w:widowControl/>
        <w:tabs>
          <w:tab w:val="left" w:pos="0"/>
          <w:tab w:val="left" w:pos="720"/>
        </w:tabs>
        <w:autoSpaceDE/>
        <w:autoSpaceDN/>
        <w:adjustRightInd/>
        <w:ind w:left="0"/>
        <w:jc w:val="both"/>
        <w:rPr>
          <w:rFonts w:ascii="Arial" w:hAnsi="Arial" w:cs="Arial"/>
          <w:b/>
          <w:bCs/>
          <w:sz w:val="22"/>
          <w:szCs w:val="22"/>
        </w:rPr>
      </w:pPr>
      <w:r w:rsidRPr="006D78D8">
        <w:rPr>
          <w:rFonts w:ascii="Arial" w:hAnsi="Arial" w:cs="Arial"/>
          <w:b/>
          <w:bCs/>
          <w:sz w:val="22"/>
          <w:szCs w:val="22"/>
        </w:rPr>
        <w:br w:type="page"/>
      </w:r>
    </w:p>
    <w:p w14:paraId="2B18384E" w14:textId="4594418B" w:rsidR="006859CC" w:rsidRPr="006D78D8" w:rsidRDefault="006859CC" w:rsidP="006859CC">
      <w:pPr>
        <w:pStyle w:val="ColorfulList-Accent11"/>
        <w:widowControl/>
        <w:tabs>
          <w:tab w:val="left" w:pos="0"/>
          <w:tab w:val="left" w:pos="720"/>
        </w:tabs>
        <w:autoSpaceDE/>
        <w:autoSpaceDN/>
        <w:adjustRightInd/>
        <w:ind w:left="0"/>
        <w:jc w:val="both"/>
        <w:rPr>
          <w:rFonts w:ascii="Arial" w:hAnsi="Arial" w:cs="Arial"/>
          <w:b/>
          <w:bCs/>
          <w:sz w:val="22"/>
          <w:szCs w:val="22"/>
        </w:rPr>
      </w:pPr>
      <w:r w:rsidRPr="006D78D8">
        <w:rPr>
          <w:rFonts w:ascii="Arial" w:hAnsi="Arial" w:cs="Arial"/>
          <w:b/>
          <w:bCs/>
          <w:sz w:val="22"/>
          <w:szCs w:val="22"/>
        </w:rPr>
        <w:lastRenderedPageBreak/>
        <w:t>Section 2: Extra</w:t>
      </w:r>
      <w:r w:rsidR="00BA2D20" w:rsidRPr="006D78D8">
        <w:rPr>
          <w:rFonts w:ascii="Arial" w:hAnsi="Arial" w:cs="Arial"/>
          <w:b/>
          <w:bCs/>
          <w:sz w:val="22"/>
          <w:szCs w:val="22"/>
        </w:rPr>
        <w:t>-</w:t>
      </w:r>
      <w:r w:rsidRPr="006D78D8">
        <w:rPr>
          <w:rFonts w:ascii="Arial" w:hAnsi="Arial" w:cs="Arial"/>
          <w:b/>
          <w:bCs/>
          <w:sz w:val="22"/>
          <w:szCs w:val="22"/>
        </w:rPr>
        <w:t xml:space="preserve">budgetary </w:t>
      </w:r>
      <w:r w:rsidR="0089511D" w:rsidRPr="006D78D8">
        <w:rPr>
          <w:rFonts w:ascii="Arial" w:hAnsi="Arial" w:cs="Arial"/>
          <w:b/>
          <w:bCs/>
          <w:sz w:val="22"/>
          <w:szCs w:val="22"/>
        </w:rPr>
        <w:t>C</w:t>
      </w:r>
      <w:r w:rsidRPr="006D78D8">
        <w:rPr>
          <w:rFonts w:ascii="Arial" w:hAnsi="Arial" w:cs="Arial"/>
          <w:b/>
          <w:bCs/>
          <w:sz w:val="22"/>
          <w:szCs w:val="22"/>
        </w:rPr>
        <w:t xml:space="preserve">onservation </w:t>
      </w:r>
      <w:r w:rsidR="0089511D" w:rsidRPr="006D78D8">
        <w:rPr>
          <w:rFonts w:ascii="Arial" w:hAnsi="Arial" w:cs="Arial"/>
          <w:b/>
          <w:bCs/>
          <w:sz w:val="22"/>
          <w:szCs w:val="22"/>
        </w:rPr>
        <w:t>Activities</w:t>
      </w:r>
    </w:p>
    <w:p w14:paraId="181003D6" w14:textId="77777777" w:rsidR="006859CC" w:rsidRPr="006D78D8" w:rsidRDefault="006859CC" w:rsidP="006859CC">
      <w:pPr>
        <w:rPr>
          <w:rFonts w:ascii="Lato" w:hAnsi="Lato"/>
          <w:color w:val="333333"/>
          <w:sz w:val="20"/>
          <w:szCs w:val="20"/>
        </w:rPr>
      </w:pPr>
    </w:p>
    <w:p w14:paraId="396FEBA7" w14:textId="77777777" w:rsidR="006859CC" w:rsidRPr="006D78D8" w:rsidRDefault="006859CC" w:rsidP="006859CC">
      <w:pPr>
        <w:rPr>
          <w:rFonts w:ascii="Lato" w:hAnsi="Lato"/>
          <w:color w:val="333333"/>
          <w:sz w:val="20"/>
          <w:szCs w:val="20"/>
        </w:rPr>
      </w:pPr>
    </w:p>
    <w:tbl>
      <w:tblPr>
        <w:tblStyle w:val="PlainTable22"/>
        <w:tblW w:w="12968" w:type="dxa"/>
        <w:tblLayout w:type="fixed"/>
        <w:tblCellMar>
          <w:top w:w="57" w:type="dxa"/>
          <w:bottom w:w="57" w:type="dxa"/>
        </w:tblCellMar>
        <w:tblLook w:val="04A0" w:firstRow="1" w:lastRow="0" w:firstColumn="1" w:lastColumn="0" w:noHBand="0" w:noVBand="1"/>
      </w:tblPr>
      <w:tblGrid>
        <w:gridCol w:w="709"/>
        <w:gridCol w:w="3687"/>
        <w:gridCol w:w="1133"/>
        <w:gridCol w:w="1133"/>
        <w:gridCol w:w="971"/>
        <w:gridCol w:w="25"/>
        <w:gridCol w:w="1556"/>
        <w:gridCol w:w="1843"/>
        <w:gridCol w:w="1887"/>
        <w:gridCol w:w="24"/>
      </w:tblGrid>
      <w:tr w:rsidR="00355996" w:rsidRPr="006D78D8" w14:paraId="6E1F6511" w14:textId="77777777" w:rsidTr="000F7B3B">
        <w:trPr>
          <w:gridAfter w:val="1"/>
          <w:cnfStyle w:val="100000000000" w:firstRow="1" w:lastRow="0" w:firstColumn="0" w:lastColumn="0" w:oddVBand="0" w:evenVBand="0" w:oddHBand="0" w:evenHBand="0" w:firstRowFirstColumn="0" w:firstRowLastColumn="0" w:lastRowFirstColumn="0" w:lastRowLastColumn="0"/>
          <w:wAfter w:w="24" w:type="dxa"/>
          <w:cantSplit/>
          <w:trHeight w:val="705"/>
          <w:tblHeader/>
        </w:trPr>
        <w:tc>
          <w:tcPr>
            <w:cnfStyle w:val="001000000000" w:firstRow="0" w:lastRow="0" w:firstColumn="1" w:lastColumn="0" w:oddVBand="0" w:evenVBand="0" w:oddHBand="0" w:evenHBand="0" w:firstRowFirstColumn="0" w:firstRowLastColumn="0" w:lastRowFirstColumn="0" w:lastRowLastColumn="0"/>
            <w:tcW w:w="709" w:type="dxa"/>
            <w:shd w:val="clear" w:color="auto" w:fill="D9D9D9" w:themeFill="background1" w:themeFillShade="D9"/>
            <w:hideMark/>
          </w:tcPr>
          <w:p w14:paraId="15B04761" w14:textId="77777777" w:rsidR="006859CC" w:rsidRPr="006D78D8" w:rsidRDefault="006859CC" w:rsidP="006859CC">
            <w:pPr>
              <w:widowControl/>
              <w:autoSpaceDE/>
              <w:autoSpaceDN/>
              <w:adjustRightInd/>
              <w:textAlignment w:val="baseline"/>
              <w:rPr>
                <w:rFonts w:cs="Arial"/>
                <w:b w:val="0"/>
                <w:bCs w:val="0"/>
                <w:sz w:val="20"/>
                <w:szCs w:val="20"/>
                <w:lang w:val="en-GB" w:eastAsia="en-GB"/>
              </w:rPr>
            </w:pPr>
            <w:r w:rsidRPr="006D78D8">
              <w:rPr>
                <w:rFonts w:cs="Arial"/>
                <w:sz w:val="20"/>
                <w:szCs w:val="20"/>
                <w:lang w:val="en-GB" w:eastAsia="en-GB"/>
              </w:rPr>
              <w:t>No.</w:t>
            </w:r>
          </w:p>
        </w:tc>
        <w:tc>
          <w:tcPr>
            <w:tcW w:w="3687" w:type="dxa"/>
            <w:shd w:val="clear" w:color="auto" w:fill="D9D9D9" w:themeFill="background1" w:themeFillShade="D9"/>
            <w:hideMark/>
          </w:tcPr>
          <w:p w14:paraId="26AF0252" w14:textId="77777777" w:rsidR="006859CC" w:rsidRPr="006D78D8" w:rsidRDefault="006859CC" w:rsidP="006859CC">
            <w:pPr>
              <w:widowControl/>
              <w:autoSpaceDE/>
              <w:autoSpaceDN/>
              <w:adjustRightInd/>
              <w:textAlignment w:val="baseline"/>
              <w:cnfStyle w:val="100000000000" w:firstRow="1" w:lastRow="0" w:firstColumn="0" w:lastColumn="0" w:oddVBand="0" w:evenVBand="0" w:oddHBand="0" w:evenHBand="0" w:firstRowFirstColumn="0" w:firstRowLastColumn="0" w:lastRowFirstColumn="0" w:lastRowLastColumn="0"/>
              <w:rPr>
                <w:rFonts w:cs="Arial"/>
                <w:b w:val="0"/>
                <w:bCs w:val="0"/>
                <w:sz w:val="20"/>
                <w:szCs w:val="20"/>
                <w:lang w:val="en-GB" w:eastAsia="en-GB"/>
              </w:rPr>
            </w:pPr>
            <w:r w:rsidRPr="006D78D8">
              <w:rPr>
                <w:rFonts w:cs="Arial"/>
                <w:color w:val="000000"/>
                <w:sz w:val="20"/>
                <w:szCs w:val="20"/>
                <w:lang w:val="en-GB" w:eastAsia="en-GB"/>
              </w:rPr>
              <w:t>Activity</w:t>
            </w:r>
          </w:p>
        </w:tc>
        <w:tc>
          <w:tcPr>
            <w:tcW w:w="1133" w:type="dxa"/>
            <w:shd w:val="clear" w:color="auto" w:fill="D9D9D9" w:themeFill="background1" w:themeFillShade="D9"/>
            <w:hideMark/>
          </w:tcPr>
          <w:p w14:paraId="22F8D277" w14:textId="77777777" w:rsidR="006859CC" w:rsidRPr="006D78D8" w:rsidRDefault="006859CC" w:rsidP="006859CC">
            <w:pPr>
              <w:widowControl/>
              <w:autoSpaceDE/>
              <w:autoSpaceDN/>
              <w:adjustRightInd/>
              <w:textAlignment w:val="baseline"/>
              <w:cnfStyle w:val="100000000000" w:firstRow="1" w:lastRow="0" w:firstColumn="0" w:lastColumn="0" w:oddVBand="0" w:evenVBand="0" w:oddHBand="0" w:evenHBand="0" w:firstRowFirstColumn="0" w:firstRowLastColumn="0" w:lastRowFirstColumn="0" w:lastRowLastColumn="0"/>
              <w:rPr>
                <w:rFonts w:cs="Arial"/>
                <w:b w:val="0"/>
                <w:bCs w:val="0"/>
                <w:sz w:val="20"/>
                <w:szCs w:val="20"/>
                <w:lang w:val="en-GB" w:eastAsia="en-GB"/>
              </w:rPr>
            </w:pPr>
            <w:r w:rsidRPr="006D78D8">
              <w:rPr>
                <w:rFonts w:cs="Arial"/>
                <w:sz w:val="20"/>
                <w:szCs w:val="20"/>
                <w:lang w:val="en-GB" w:eastAsia="en-GB"/>
              </w:rPr>
              <w:t>Mandate</w:t>
            </w:r>
            <w:r w:rsidRPr="006D78D8">
              <w:rPr>
                <w:rFonts w:eastAsia="Calibri" w:cs="Arial"/>
                <w:sz w:val="20"/>
                <w:szCs w:val="20"/>
                <w:vertAlign w:val="superscript"/>
                <w:lang w:val="en-GB"/>
              </w:rPr>
              <w:footnoteReference w:id="12"/>
            </w:r>
          </w:p>
        </w:tc>
        <w:tc>
          <w:tcPr>
            <w:tcW w:w="1133" w:type="dxa"/>
            <w:shd w:val="clear" w:color="auto" w:fill="D9D9D9" w:themeFill="background1" w:themeFillShade="D9"/>
            <w:hideMark/>
          </w:tcPr>
          <w:p w14:paraId="3EAEEE6E" w14:textId="77777777" w:rsidR="006859CC" w:rsidRPr="006D78D8" w:rsidRDefault="006859CC" w:rsidP="006859CC">
            <w:pPr>
              <w:widowControl/>
              <w:autoSpaceDE/>
              <w:autoSpaceDN/>
              <w:adjustRightInd/>
              <w:textAlignment w:val="baseline"/>
              <w:cnfStyle w:val="100000000000" w:firstRow="1" w:lastRow="0" w:firstColumn="0" w:lastColumn="0" w:oddVBand="0" w:evenVBand="0" w:oddHBand="0" w:evenHBand="0" w:firstRowFirstColumn="0" w:firstRowLastColumn="0" w:lastRowFirstColumn="0" w:lastRowLastColumn="0"/>
              <w:rPr>
                <w:rFonts w:cs="Arial"/>
                <w:b w:val="0"/>
                <w:bCs w:val="0"/>
                <w:sz w:val="20"/>
                <w:szCs w:val="20"/>
                <w:lang w:val="en-GB" w:eastAsia="en-GB"/>
              </w:rPr>
            </w:pPr>
            <w:r w:rsidRPr="006D78D8">
              <w:rPr>
                <w:rFonts w:cs="Arial"/>
                <w:sz w:val="20"/>
                <w:szCs w:val="20"/>
                <w:lang w:val="en-GB" w:eastAsia="en-GB"/>
              </w:rPr>
              <w:t>Priority </w:t>
            </w:r>
          </w:p>
          <w:p w14:paraId="57FDCB93" w14:textId="77777777" w:rsidR="006859CC" w:rsidRPr="006D78D8" w:rsidRDefault="006859CC" w:rsidP="006859CC">
            <w:pPr>
              <w:widowControl/>
              <w:autoSpaceDE/>
              <w:autoSpaceDN/>
              <w:adjustRightInd/>
              <w:textAlignment w:val="baseline"/>
              <w:cnfStyle w:val="100000000000" w:firstRow="1" w:lastRow="0" w:firstColumn="0" w:lastColumn="0" w:oddVBand="0" w:evenVBand="0" w:oddHBand="0" w:evenHBand="0" w:firstRowFirstColumn="0" w:firstRowLastColumn="0" w:lastRowFirstColumn="0" w:lastRowLastColumn="0"/>
              <w:rPr>
                <w:rFonts w:cs="Arial"/>
                <w:b w:val="0"/>
                <w:bCs w:val="0"/>
                <w:sz w:val="20"/>
                <w:szCs w:val="20"/>
                <w:lang w:val="en-GB" w:eastAsia="en-GB"/>
              </w:rPr>
            </w:pPr>
            <w:r w:rsidRPr="006D78D8">
              <w:rPr>
                <w:rFonts w:cs="Arial"/>
                <w:sz w:val="20"/>
                <w:szCs w:val="20"/>
                <w:lang w:val="en-GB" w:eastAsia="en-GB"/>
              </w:rPr>
              <w:t>ranking</w:t>
            </w:r>
            <w:r w:rsidRPr="006D78D8">
              <w:rPr>
                <w:rFonts w:eastAsia="Calibri" w:cs="Arial"/>
                <w:sz w:val="20"/>
                <w:szCs w:val="20"/>
                <w:vertAlign w:val="superscript"/>
                <w:lang w:val="en-GB"/>
              </w:rPr>
              <w:footnoteReference w:id="13"/>
            </w:r>
          </w:p>
        </w:tc>
        <w:tc>
          <w:tcPr>
            <w:tcW w:w="971" w:type="dxa"/>
            <w:shd w:val="clear" w:color="auto" w:fill="D9D9D9" w:themeFill="background1" w:themeFillShade="D9"/>
            <w:hideMark/>
          </w:tcPr>
          <w:p w14:paraId="3E77A988" w14:textId="77777777" w:rsidR="006859CC" w:rsidRPr="006D78D8" w:rsidRDefault="006859CC" w:rsidP="006859CC">
            <w:pPr>
              <w:widowControl/>
              <w:autoSpaceDE/>
              <w:autoSpaceDN/>
              <w:adjustRightInd/>
              <w:textAlignment w:val="baseline"/>
              <w:cnfStyle w:val="100000000000" w:firstRow="1" w:lastRow="0" w:firstColumn="0" w:lastColumn="0" w:oddVBand="0" w:evenVBand="0" w:oddHBand="0" w:evenHBand="0" w:firstRowFirstColumn="0" w:firstRowLastColumn="0" w:lastRowFirstColumn="0" w:lastRowLastColumn="0"/>
              <w:rPr>
                <w:rFonts w:cs="Arial"/>
                <w:b w:val="0"/>
                <w:bCs w:val="0"/>
                <w:sz w:val="20"/>
                <w:szCs w:val="20"/>
                <w:lang w:val="en-GB" w:eastAsia="en-GB"/>
              </w:rPr>
            </w:pPr>
            <w:r w:rsidRPr="006D78D8">
              <w:rPr>
                <w:rFonts w:cs="Arial"/>
                <w:sz w:val="20"/>
                <w:szCs w:val="20"/>
                <w:lang w:val="en-GB" w:eastAsia="en-GB"/>
              </w:rPr>
              <w:t>Time frame</w:t>
            </w:r>
            <w:r w:rsidRPr="006D78D8">
              <w:rPr>
                <w:rFonts w:eastAsia="Calibri" w:cs="Arial"/>
                <w:sz w:val="20"/>
                <w:szCs w:val="20"/>
                <w:vertAlign w:val="superscript"/>
                <w:lang w:val="en-GB"/>
              </w:rPr>
              <w:footnoteReference w:id="14"/>
            </w:r>
          </w:p>
        </w:tc>
        <w:tc>
          <w:tcPr>
            <w:tcW w:w="1581" w:type="dxa"/>
            <w:gridSpan w:val="2"/>
            <w:shd w:val="clear" w:color="auto" w:fill="D9D9D9" w:themeFill="background1" w:themeFillShade="D9"/>
            <w:hideMark/>
          </w:tcPr>
          <w:p w14:paraId="0FAFAC2A" w14:textId="77777777" w:rsidR="006859CC" w:rsidRPr="006D78D8" w:rsidRDefault="006859CC" w:rsidP="006859CC">
            <w:pPr>
              <w:widowControl/>
              <w:autoSpaceDE/>
              <w:autoSpaceDN/>
              <w:adjustRightInd/>
              <w:textAlignment w:val="baseline"/>
              <w:cnfStyle w:val="100000000000" w:firstRow="1" w:lastRow="0" w:firstColumn="0" w:lastColumn="0" w:oddVBand="0" w:evenVBand="0" w:oddHBand="0" w:evenHBand="0" w:firstRowFirstColumn="0" w:firstRowLastColumn="0" w:lastRowFirstColumn="0" w:lastRowLastColumn="0"/>
              <w:rPr>
                <w:rFonts w:cs="Arial"/>
                <w:b w:val="0"/>
                <w:bCs w:val="0"/>
                <w:sz w:val="20"/>
                <w:szCs w:val="20"/>
                <w:lang w:val="en-GB" w:eastAsia="en-GB"/>
              </w:rPr>
            </w:pPr>
            <w:r w:rsidRPr="006D78D8">
              <w:rPr>
                <w:rFonts w:cs="Arial"/>
                <w:sz w:val="20"/>
                <w:szCs w:val="20"/>
                <w:lang w:val="en-GB" w:eastAsia="en-GB"/>
              </w:rPr>
              <w:t>Responsible entity</w:t>
            </w:r>
            <w:r w:rsidRPr="006D78D8">
              <w:rPr>
                <w:rFonts w:eastAsia="Calibri" w:cs="Arial"/>
                <w:sz w:val="20"/>
                <w:szCs w:val="20"/>
                <w:vertAlign w:val="superscript"/>
                <w:lang w:val="en-GB"/>
              </w:rPr>
              <w:footnoteReference w:id="15"/>
            </w:r>
          </w:p>
        </w:tc>
        <w:tc>
          <w:tcPr>
            <w:tcW w:w="1843" w:type="dxa"/>
            <w:shd w:val="clear" w:color="auto" w:fill="D9D9D9" w:themeFill="background1" w:themeFillShade="D9"/>
            <w:hideMark/>
          </w:tcPr>
          <w:p w14:paraId="616C6DFE" w14:textId="67FF5998" w:rsidR="006859CC" w:rsidRPr="006D78D8" w:rsidRDefault="006859CC" w:rsidP="006859CC">
            <w:pPr>
              <w:widowControl/>
              <w:autoSpaceDE/>
              <w:autoSpaceDN/>
              <w:adjustRightInd/>
              <w:textAlignment w:val="baseline"/>
              <w:cnfStyle w:val="100000000000" w:firstRow="1" w:lastRow="0" w:firstColumn="0" w:lastColumn="0" w:oddVBand="0" w:evenVBand="0" w:oddHBand="0" w:evenHBand="0" w:firstRowFirstColumn="0" w:firstRowLastColumn="0" w:lastRowFirstColumn="0" w:lastRowLastColumn="0"/>
              <w:rPr>
                <w:rFonts w:cs="Arial"/>
                <w:b w:val="0"/>
                <w:bCs w:val="0"/>
                <w:sz w:val="20"/>
                <w:szCs w:val="20"/>
                <w:lang w:val="en-GB" w:eastAsia="en-GB"/>
              </w:rPr>
            </w:pPr>
            <w:r w:rsidRPr="006D78D8">
              <w:rPr>
                <w:rFonts w:cs="Arial"/>
                <w:sz w:val="20"/>
                <w:szCs w:val="20"/>
                <w:lang w:val="en-GB" w:eastAsia="en-GB"/>
              </w:rPr>
              <w:t xml:space="preserve">Funding </w:t>
            </w:r>
            <w:r w:rsidR="00FB48A9" w:rsidRPr="006D78D8">
              <w:rPr>
                <w:rFonts w:cs="Arial"/>
                <w:sz w:val="20"/>
                <w:szCs w:val="20"/>
                <w:lang w:val="en-GB" w:eastAsia="en-GB"/>
              </w:rPr>
              <w:t>needs</w:t>
            </w:r>
          </w:p>
        </w:tc>
        <w:tc>
          <w:tcPr>
            <w:tcW w:w="1887" w:type="dxa"/>
            <w:shd w:val="clear" w:color="auto" w:fill="D9D9D9" w:themeFill="background1" w:themeFillShade="D9"/>
            <w:hideMark/>
          </w:tcPr>
          <w:p w14:paraId="17C4A5F5" w14:textId="5785CEF3" w:rsidR="006859CC" w:rsidRPr="006D78D8" w:rsidRDefault="00082FD3" w:rsidP="006859CC">
            <w:pPr>
              <w:widowControl/>
              <w:autoSpaceDE/>
              <w:autoSpaceDN/>
              <w:adjustRightInd/>
              <w:textAlignment w:val="baseline"/>
              <w:cnfStyle w:val="100000000000" w:firstRow="1" w:lastRow="0" w:firstColumn="0" w:lastColumn="0" w:oddVBand="0" w:evenVBand="0" w:oddHBand="0" w:evenHBand="0" w:firstRowFirstColumn="0" w:firstRowLastColumn="0" w:lastRowFirstColumn="0" w:lastRowLastColumn="0"/>
              <w:rPr>
                <w:rFonts w:cs="Arial"/>
                <w:b w:val="0"/>
                <w:bCs w:val="0"/>
                <w:sz w:val="20"/>
                <w:szCs w:val="20"/>
                <w:lang w:val="en-GB" w:eastAsia="en-GB"/>
              </w:rPr>
            </w:pPr>
            <w:r w:rsidRPr="006D78D8">
              <w:rPr>
                <w:rFonts w:cs="Arial"/>
                <w:sz w:val="20"/>
                <w:szCs w:val="20"/>
                <w:lang w:val="en-GB" w:eastAsia="en-GB"/>
              </w:rPr>
              <w:t xml:space="preserve">Estimated </w:t>
            </w:r>
            <w:r w:rsidR="006859CC" w:rsidRPr="006D78D8">
              <w:rPr>
                <w:rFonts w:cs="Arial"/>
                <w:sz w:val="20"/>
                <w:szCs w:val="20"/>
                <w:lang w:val="en-GB" w:eastAsia="en-GB"/>
              </w:rPr>
              <w:t>Secretariat staff required for implementation (working days</w:t>
            </w:r>
            <w:r w:rsidR="004D4E70" w:rsidRPr="006D78D8">
              <w:rPr>
                <w:rFonts w:cs="Arial"/>
                <w:sz w:val="20"/>
                <w:szCs w:val="20"/>
                <w:lang w:val="en-GB" w:eastAsia="en-GB"/>
              </w:rPr>
              <w:t xml:space="preserve"> per 3 years</w:t>
            </w:r>
            <w:r w:rsidR="006859CC" w:rsidRPr="006D78D8">
              <w:rPr>
                <w:rFonts w:cs="Arial"/>
                <w:sz w:val="20"/>
                <w:szCs w:val="20"/>
                <w:lang w:val="en-GB" w:eastAsia="en-GB"/>
              </w:rPr>
              <w:t>)</w:t>
            </w:r>
          </w:p>
        </w:tc>
      </w:tr>
      <w:tr w:rsidR="006859CC" w:rsidRPr="006D78D8" w14:paraId="05E63A3C" w14:textId="77777777" w:rsidTr="000F7B3B">
        <w:trPr>
          <w:gridAfter w:val="1"/>
          <w:cnfStyle w:val="000000100000" w:firstRow="0" w:lastRow="0" w:firstColumn="0" w:lastColumn="0" w:oddVBand="0" w:evenVBand="0" w:oddHBand="1" w:evenHBand="0" w:firstRowFirstColumn="0" w:firstRowLastColumn="0" w:lastRowFirstColumn="0" w:lastRowLastColumn="0"/>
          <w:wAfter w:w="24" w:type="dxa"/>
          <w:cantSplit/>
          <w:trHeight w:val="195"/>
        </w:trPr>
        <w:tc>
          <w:tcPr>
            <w:cnfStyle w:val="001000000000" w:firstRow="0" w:lastRow="0" w:firstColumn="1" w:lastColumn="0" w:oddVBand="0" w:evenVBand="0" w:oddHBand="0" w:evenHBand="0" w:firstRowFirstColumn="0" w:firstRowLastColumn="0" w:lastRowFirstColumn="0" w:lastRowLastColumn="0"/>
            <w:tcW w:w="12944" w:type="dxa"/>
            <w:gridSpan w:val="9"/>
            <w:shd w:val="clear" w:color="auto" w:fill="8EAADB" w:themeFill="accent1" w:themeFillTint="99"/>
          </w:tcPr>
          <w:p w14:paraId="44D3A177" w14:textId="669FD958" w:rsidR="006859CC" w:rsidRPr="006D78D8" w:rsidRDefault="006859CC" w:rsidP="006859CC">
            <w:pPr>
              <w:widowControl/>
              <w:autoSpaceDE/>
              <w:autoSpaceDN/>
              <w:adjustRightInd/>
              <w:textAlignment w:val="baseline"/>
              <w:rPr>
                <w:rFonts w:cs="Arial"/>
                <w:b w:val="0"/>
                <w:bCs w:val="0"/>
                <w:sz w:val="20"/>
                <w:szCs w:val="20"/>
                <w:lang w:val="en-GB" w:eastAsia="en-GB"/>
              </w:rPr>
            </w:pPr>
            <w:r w:rsidRPr="006D78D8">
              <w:rPr>
                <w:rFonts w:cs="Arial"/>
                <w:sz w:val="20"/>
                <w:szCs w:val="20"/>
                <w:lang w:val="en-GB" w:eastAsia="en-GB"/>
              </w:rPr>
              <w:t>Species Conservation/Habitat Conservation </w:t>
            </w:r>
          </w:p>
        </w:tc>
      </w:tr>
      <w:tr w:rsidR="00FB48A9" w:rsidRPr="006D78D8" w14:paraId="1AAACA44" w14:textId="77777777" w:rsidTr="000F7B3B">
        <w:trPr>
          <w:gridAfter w:val="1"/>
          <w:wAfter w:w="24" w:type="dxa"/>
          <w:cantSplit/>
          <w:trHeight w:val="75"/>
        </w:trPr>
        <w:tc>
          <w:tcPr>
            <w:cnfStyle w:val="001000000000" w:firstRow="0" w:lastRow="0" w:firstColumn="1" w:lastColumn="0" w:oddVBand="0" w:evenVBand="0" w:oddHBand="0" w:evenHBand="0" w:firstRowFirstColumn="0" w:firstRowLastColumn="0" w:lastRowFirstColumn="0" w:lastRowLastColumn="0"/>
            <w:tcW w:w="12944" w:type="dxa"/>
            <w:gridSpan w:val="9"/>
            <w:shd w:val="clear" w:color="auto" w:fill="D9E2F3" w:themeFill="accent1" w:themeFillTint="33"/>
          </w:tcPr>
          <w:p w14:paraId="695FC8E4" w14:textId="315B51AF" w:rsidR="00FB48A9" w:rsidRPr="006D78D8" w:rsidRDefault="00FB48A9" w:rsidP="007F30B7">
            <w:pPr>
              <w:pStyle w:val="ListParagraph"/>
              <w:numPr>
                <w:ilvl w:val="0"/>
                <w:numId w:val="33"/>
              </w:numPr>
              <w:ind w:left="308" w:right="252" w:hanging="308"/>
              <w:rPr>
                <w:rFonts w:cs="Arial"/>
                <w:sz w:val="20"/>
                <w:szCs w:val="20"/>
                <w:lang w:eastAsia="en-GB"/>
              </w:rPr>
            </w:pPr>
            <w:r w:rsidRPr="006D78D8">
              <w:rPr>
                <w:rFonts w:cs="Arial"/>
                <w:sz w:val="20"/>
                <w:szCs w:val="20"/>
              </w:rPr>
              <w:t xml:space="preserve">Single Species Action Plan for the </w:t>
            </w:r>
            <w:proofErr w:type="spellStart"/>
            <w:r w:rsidRPr="006D78D8">
              <w:rPr>
                <w:rFonts w:cs="Arial"/>
                <w:sz w:val="20"/>
                <w:szCs w:val="20"/>
              </w:rPr>
              <w:t>Angelshark</w:t>
            </w:r>
            <w:proofErr w:type="spellEnd"/>
            <w:r w:rsidRPr="006D78D8">
              <w:rPr>
                <w:rFonts w:cs="Arial"/>
                <w:sz w:val="20"/>
                <w:szCs w:val="20"/>
              </w:rPr>
              <w:t xml:space="preserve"> in the Mediterranean Sea </w:t>
            </w:r>
            <w:r w:rsidRPr="006D78D8">
              <w:rPr>
                <w:rFonts w:cs="Arial"/>
                <w:b w:val="0"/>
                <w:bCs w:val="0"/>
                <w:sz w:val="20"/>
                <w:szCs w:val="20"/>
              </w:rPr>
              <w:t>(</w:t>
            </w:r>
            <w:r w:rsidR="003C0991" w:rsidRPr="006D78D8">
              <w:rPr>
                <w:rFonts w:cs="Arial"/>
                <w:b w:val="0"/>
                <w:bCs w:val="0"/>
                <w:sz w:val="20"/>
                <w:szCs w:val="20"/>
              </w:rPr>
              <w:t xml:space="preserve">see </w:t>
            </w:r>
            <w:hyperlink r:id="rId25" w:history="1">
              <w:r w:rsidRPr="006D78D8">
                <w:rPr>
                  <w:rFonts w:cs="Arial"/>
                  <w:b w:val="0"/>
                  <w:bCs w:val="0"/>
                  <w:color w:val="0000FF"/>
                  <w:sz w:val="20"/>
                  <w:szCs w:val="20"/>
                  <w:u w:val="single"/>
                </w:rPr>
                <w:t>CMS/Sharks/MOS4/Doc.10.1</w:t>
              </w:r>
            </w:hyperlink>
            <w:r w:rsidRPr="006D78D8">
              <w:rPr>
                <w:rFonts w:cs="Arial"/>
                <w:b w:val="0"/>
                <w:bCs w:val="0"/>
                <w:sz w:val="20"/>
                <w:szCs w:val="20"/>
              </w:rPr>
              <w:t>)</w:t>
            </w:r>
          </w:p>
        </w:tc>
      </w:tr>
      <w:tr w:rsidR="00FB48A9" w:rsidRPr="006D78D8" w14:paraId="1173831D" w14:textId="77777777" w:rsidTr="000F7B3B">
        <w:trPr>
          <w:gridAfter w:val="1"/>
          <w:cnfStyle w:val="000000100000" w:firstRow="0" w:lastRow="0" w:firstColumn="0" w:lastColumn="0" w:oddVBand="0" w:evenVBand="0" w:oddHBand="1" w:evenHBand="0" w:firstRowFirstColumn="0" w:firstRowLastColumn="0" w:lastRowFirstColumn="0" w:lastRowLastColumn="0"/>
          <w:wAfter w:w="24" w:type="dxa"/>
          <w:cantSplit/>
          <w:trHeight w:val="705"/>
        </w:trPr>
        <w:tc>
          <w:tcPr>
            <w:cnfStyle w:val="001000000000" w:firstRow="0" w:lastRow="0" w:firstColumn="1" w:lastColumn="0" w:oddVBand="0" w:evenVBand="0" w:oddHBand="0" w:evenHBand="0" w:firstRowFirstColumn="0" w:firstRowLastColumn="0" w:lastRowFirstColumn="0" w:lastRowLastColumn="0"/>
            <w:tcW w:w="709" w:type="dxa"/>
          </w:tcPr>
          <w:p w14:paraId="691A632C" w14:textId="54269FFE" w:rsidR="00FB48A9" w:rsidRPr="006D78D8" w:rsidRDefault="00FB48A9" w:rsidP="00FB48A9">
            <w:pPr>
              <w:widowControl/>
              <w:autoSpaceDE/>
              <w:autoSpaceDN/>
              <w:adjustRightInd/>
              <w:textAlignment w:val="baseline"/>
              <w:rPr>
                <w:rFonts w:cs="Arial"/>
                <w:b w:val="0"/>
                <w:bCs w:val="0"/>
                <w:sz w:val="20"/>
                <w:szCs w:val="20"/>
                <w:lang w:val="en-GB" w:eastAsia="en-GB"/>
              </w:rPr>
            </w:pPr>
            <w:r w:rsidRPr="006D78D8">
              <w:rPr>
                <w:rFonts w:cs="Arial"/>
                <w:sz w:val="20"/>
                <w:szCs w:val="20"/>
                <w:lang w:eastAsia="en-GB"/>
              </w:rPr>
              <w:t>1.1</w:t>
            </w:r>
          </w:p>
        </w:tc>
        <w:tc>
          <w:tcPr>
            <w:tcW w:w="3687" w:type="dxa"/>
          </w:tcPr>
          <w:p w14:paraId="345B879F" w14:textId="7E98AAFD" w:rsidR="00FB48A9" w:rsidRPr="006D78D8" w:rsidRDefault="00FB48A9" w:rsidP="00FB48A9">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b/>
                <w:bCs/>
                <w:color w:val="000000"/>
                <w:sz w:val="20"/>
                <w:szCs w:val="20"/>
                <w:lang w:val="en-GB" w:eastAsia="en-GB"/>
              </w:rPr>
            </w:pPr>
            <w:r w:rsidRPr="006D78D8">
              <w:rPr>
                <w:rFonts w:cs="Arial"/>
                <w:sz w:val="20"/>
                <w:szCs w:val="20"/>
              </w:rPr>
              <w:t>Join</w:t>
            </w:r>
            <w:r w:rsidR="001B6DB3" w:rsidRPr="006D78D8">
              <w:rPr>
                <w:rFonts w:cs="Arial"/>
                <w:sz w:val="20"/>
                <w:szCs w:val="20"/>
              </w:rPr>
              <w:t xml:space="preserve"> the</w:t>
            </w:r>
            <w:r w:rsidRPr="006D78D8">
              <w:rPr>
                <w:rFonts w:cs="Arial"/>
                <w:sz w:val="20"/>
                <w:szCs w:val="20"/>
              </w:rPr>
              <w:t xml:space="preserve"> International Working Group for the Mediterranean, ideally with one government Focal Point and one technical Focal Point for each Range State. In doing so</w:t>
            </w:r>
            <w:r w:rsidR="001B6DB3" w:rsidRPr="006D78D8">
              <w:rPr>
                <w:rFonts w:cs="Arial"/>
                <w:sz w:val="20"/>
                <w:szCs w:val="20"/>
              </w:rPr>
              <w:t>,</w:t>
            </w:r>
            <w:r w:rsidRPr="006D78D8">
              <w:rPr>
                <w:rFonts w:cs="Arial"/>
                <w:sz w:val="20"/>
                <w:szCs w:val="20"/>
              </w:rPr>
              <w:t xml:space="preserve"> Signatory Focal Points are encouraged to liaise with CMS Focal Points.</w:t>
            </w:r>
          </w:p>
        </w:tc>
        <w:tc>
          <w:tcPr>
            <w:tcW w:w="1133" w:type="dxa"/>
          </w:tcPr>
          <w:p w14:paraId="366EA32C" w14:textId="3CE7CBAC" w:rsidR="00FB48A9" w:rsidRPr="006D78D8" w:rsidRDefault="00FB48A9" w:rsidP="005A6C96">
            <w:pPr>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lang w:eastAsia="en-GB"/>
              </w:rPr>
            </w:pPr>
            <w:r w:rsidRPr="006D78D8">
              <w:rPr>
                <w:rFonts w:cs="Arial"/>
                <w:sz w:val="20"/>
                <w:szCs w:val="20"/>
                <w:lang w:eastAsia="en-GB"/>
              </w:rPr>
              <w:t>MOS4 decisions</w:t>
            </w:r>
            <w:r w:rsidR="005A6C96" w:rsidRPr="006D78D8">
              <w:rPr>
                <w:rFonts w:cs="Arial"/>
                <w:sz w:val="20"/>
                <w:szCs w:val="20"/>
                <w:lang w:eastAsia="en-GB"/>
              </w:rPr>
              <w:t xml:space="preserve">, </w:t>
            </w:r>
            <w:r w:rsidRPr="006D78D8">
              <w:rPr>
                <w:rFonts w:cs="Arial"/>
                <w:sz w:val="20"/>
                <w:szCs w:val="20"/>
                <w:lang w:eastAsia="en-GB"/>
              </w:rPr>
              <w:t>Outcome 3.8</w:t>
            </w:r>
          </w:p>
        </w:tc>
        <w:tc>
          <w:tcPr>
            <w:tcW w:w="1133" w:type="dxa"/>
          </w:tcPr>
          <w:p w14:paraId="4D76A29B" w14:textId="6448D313" w:rsidR="00FB48A9" w:rsidRPr="006D78D8" w:rsidRDefault="00FB48A9" w:rsidP="00FB48A9">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b/>
                <w:bCs/>
                <w:sz w:val="20"/>
                <w:szCs w:val="20"/>
                <w:lang w:val="en-GB" w:eastAsia="en-GB"/>
              </w:rPr>
            </w:pPr>
            <w:proofErr w:type="spellStart"/>
            <w:r w:rsidRPr="006D78D8">
              <w:rPr>
                <w:rFonts w:cs="Arial"/>
                <w:sz w:val="20"/>
                <w:szCs w:val="20"/>
                <w:lang w:eastAsia="en-GB"/>
              </w:rPr>
              <w:t>tbd</w:t>
            </w:r>
            <w:proofErr w:type="spellEnd"/>
            <w:r w:rsidRPr="006D78D8">
              <w:rPr>
                <w:rFonts w:cs="Arial"/>
                <w:sz w:val="20"/>
                <w:szCs w:val="20"/>
                <w:lang w:eastAsia="en-GB"/>
              </w:rPr>
              <w:t> </w:t>
            </w:r>
          </w:p>
        </w:tc>
        <w:tc>
          <w:tcPr>
            <w:tcW w:w="971" w:type="dxa"/>
          </w:tcPr>
          <w:p w14:paraId="5B48E30F" w14:textId="6E6971C1" w:rsidR="00FB48A9" w:rsidRPr="006D78D8" w:rsidRDefault="00FB48A9" w:rsidP="00FB48A9">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lang w:val="en-GB" w:eastAsia="en-GB"/>
              </w:rPr>
            </w:pPr>
            <w:r w:rsidRPr="006D78D8">
              <w:rPr>
                <w:rFonts w:cs="Arial"/>
                <w:sz w:val="20"/>
                <w:szCs w:val="20"/>
                <w:lang w:val="en-GB" w:eastAsia="en-GB"/>
              </w:rPr>
              <w:t>2023</w:t>
            </w:r>
          </w:p>
        </w:tc>
        <w:tc>
          <w:tcPr>
            <w:tcW w:w="1581" w:type="dxa"/>
            <w:gridSpan w:val="2"/>
          </w:tcPr>
          <w:p w14:paraId="163B8C9F" w14:textId="1614967D" w:rsidR="00FB48A9" w:rsidRPr="006D78D8" w:rsidRDefault="00FB48A9" w:rsidP="00FB48A9">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b/>
                <w:bCs/>
                <w:sz w:val="20"/>
                <w:szCs w:val="20"/>
                <w:lang w:val="en-GB" w:eastAsia="en-GB"/>
              </w:rPr>
            </w:pPr>
            <w:r w:rsidRPr="006D78D8">
              <w:rPr>
                <w:rFonts w:cs="Arial"/>
                <w:sz w:val="20"/>
                <w:szCs w:val="20"/>
                <w:lang w:eastAsia="en-GB"/>
              </w:rPr>
              <w:t>SIG, AC, SEC</w:t>
            </w:r>
          </w:p>
        </w:tc>
        <w:tc>
          <w:tcPr>
            <w:tcW w:w="1843" w:type="dxa"/>
          </w:tcPr>
          <w:p w14:paraId="058E5EE5" w14:textId="77777777" w:rsidR="00FB48A9" w:rsidRPr="006D78D8" w:rsidRDefault="00FB48A9" w:rsidP="00FB48A9">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b/>
                <w:bCs/>
                <w:sz w:val="20"/>
                <w:szCs w:val="20"/>
                <w:lang w:val="en-GB" w:eastAsia="en-GB"/>
              </w:rPr>
            </w:pPr>
          </w:p>
        </w:tc>
        <w:tc>
          <w:tcPr>
            <w:tcW w:w="1887" w:type="dxa"/>
          </w:tcPr>
          <w:p w14:paraId="41DB3455" w14:textId="54D93AF4" w:rsidR="00FB48A9" w:rsidRPr="006D78D8" w:rsidRDefault="002678EB" w:rsidP="00FB48A9">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lang w:val="en-GB" w:eastAsia="en-GB"/>
              </w:rPr>
            </w:pPr>
            <w:r w:rsidRPr="006D78D8">
              <w:rPr>
                <w:rFonts w:cs="Arial"/>
                <w:sz w:val="20"/>
                <w:szCs w:val="20"/>
                <w:lang w:val="en-GB" w:eastAsia="en-GB"/>
              </w:rPr>
              <w:t>see 1.3</w:t>
            </w:r>
          </w:p>
        </w:tc>
      </w:tr>
      <w:tr w:rsidR="00FB48A9" w:rsidRPr="006D78D8" w14:paraId="30EF4D0A" w14:textId="77777777" w:rsidTr="000F7B3B">
        <w:trPr>
          <w:gridAfter w:val="1"/>
          <w:wAfter w:w="24" w:type="dxa"/>
          <w:cantSplit/>
          <w:trHeight w:val="705"/>
        </w:trPr>
        <w:tc>
          <w:tcPr>
            <w:cnfStyle w:val="001000000000" w:firstRow="0" w:lastRow="0" w:firstColumn="1" w:lastColumn="0" w:oddVBand="0" w:evenVBand="0" w:oddHBand="0" w:evenHBand="0" w:firstRowFirstColumn="0" w:firstRowLastColumn="0" w:lastRowFirstColumn="0" w:lastRowLastColumn="0"/>
            <w:tcW w:w="709" w:type="dxa"/>
          </w:tcPr>
          <w:p w14:paraId="53B87912" w14:textId="0A3E4BEE" w:rsidR="00FB48A9" w:rsidRPr="006D78D8" w:rsidRDefault="00FB48A9" w:rsidP="00FB48A9">
            <w:pPr>
              <w:widowControl/>
              <w:autoSpaceDE/>
              <w:autoSpaceDN/>
              <w:adjustRightInd/>
              <w:textAlignment w:val="baseline"/>
              <w:rPr>
                <w:rFonts w:cs="Arial"/>
                <w:b w:val="0"/>
                <w:bCs w:val="0"/>
                <w:sz w:val="20"/>
                <w:szCs w:val="20"/>
                <w:lang w:val="en-GB" w:eastAsia="en-GB"/>
              </w:rPr>
            </w:pPr>
            <w:r w:rsidRPr="006D78D8">
              <w:rPr>
                <w:rFonts w:cs="Arial"/>
                <w:sz w:val="20"/>
                <w:szCs w:val="20"/>
                <w:lang w:eastAsia="en-GB"/>
              </w:rPr>
              <w:t>1.2</w:t>
            </w:r>
          </w:p>
        </w:tc>
        <w:tc>
          <w:tcPr>
            <w:tcW w:w="3687" w:type="dxa"/>
          </w:tcPr>
          <w:p w14:paraId="67097F21" w14:textId="291A3ADE" w:rsidR="00FB48A9" w:rsidRPr="006D78D8" w:rsidRDefault="00FB48A9" w:rsidP="00FB48A9">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cs="Arial"/>
                <w:b/>
                <w:bCs/>
                <w:color w:val="000000"/>
                <w:sz w:val="20"/>
                <w:szCs w:val="20"/>
                <w:lang w:val="en-GB" w:eastAsia="en-GB"/>
              </w:rPr>
            </w:pPr>
            <w:r w:rsidRPr="006D78D8">
              <w:rPr>
                <w:rFonts w:cs="Arial"/>
                <w:sz w:val="20"/>
                <w:szCs w:val="20"/>
              </w:rPr>
              <w:t xml:space="preserve">Provide coordination or financial support to pay for the coordination of the International Working Group for the Mediterranean. </w:t>
            </w:r>
          </w:p>
        </w:tc>
        <w:tc>
          <w:tcPr>
            <w:tcW w:w="1133" w:type="dxa"/>
          </w:tcPr>
          <w:p w14:paraId="3845C50B" w14:textId="19CD7B33" w:rsidR="00FB48A9" w:rsidRPr="006D78D8" w:rsidRDefault="00FB48A9" w:rsidP="00FB48A9">
            <w:pPr>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lang w:eastAsia="en-GB"/>
              </w:rPr>
            </w:pPr>
            <w:r w:rsidRPr="006D78D8">
              <w:rPr>
                <w:rFonts w:cs="Arial"/>
                <w:sz w:val="20"/>
                <w:szCs w:val="20"/>
                <w:lang w:eastAsia="en-GB"/>
              </w:rPr>
              <w:t>MOS4 decisions</w:t>
            </w:r>
            <w:r w:rsidR="005A6C96" w:rsidRPr="006D78D8">
              <w:rPr>
                <w:rFonts w:cs="Arial"/>
                <w:sz w:val="20"/>
                <w:szCs w:val="20"/>
                <w:lang w:eastAsia="en-GB"/>
              </w:rPr>
              <w:t xml:space="preserve">, </w:t>
            </w:r>
          </w:p>
          <w:p w14:paraId="725EFBCA" w14:textId="34EFBD25" w:rsidR="00FB48A9" w:rsidRPr="006D78D8" w:rsidRDefault="00FB48A9" w:rsidP="00FB48A9">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cs="Arial"/>
                <w:b/>
                <w:bCs/>
                <w:sz w:val="20"/>
                <w:szCs w:val="20"/>
                <w:lang w:val="en-GB" w:eastAsia="en-GB"/>
              </w:rPr>
            </w:pPr>
            <w:r w:rsidRPr="006D78D8">
              <w:rPr>
                <w:rFonts w:cs="Arial"/>
                <w:sz w:val="20"/>
                <w:szCs w:val="20"/>
                <w:lang w:eastAsia="en-GB"/>
              </w:rPr>
              <w:t>Outcome 3.8</w:t>
            </w:r>
          </w:p>
        </w:tc>
        <w:tc>
          <w:tcPr>
            <w:tcW w:w="1133" w:type="dxa"/>
          </w:tcPr>
          <w:p w14:paraId="40EE5650" w14:textId="4F61A49E" w:rsidR="00FB48A9" w:rsidRPr="006D78D8" w:rsidRDefault="00FB48A9" w:rsidP="00FB48A9">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cs="Arial"/>
                <w:b/>
                <w:bCs/>
                <w:sz w:val="20"/>
                <w:szCs w:val="20"/>
                <w:lang w:val="en-GB" w:eastAsia="en-GB"/>
              </w:rPr>
            </w:pPr>
            <w:proofErr w:type="spellStart"/>
            <w:r w:rsidRPr="006D78D8">
              <w:rPr>
                <w:rFonts w:cs="Arial"/>
                <w:sz w:val="20"/>
                <w:szCs w:val="20"/>
                <w:lang w:eastAsia="en-GB"/>
              </w:rPr>
              <w:t>tbd</w:t>
            </w:r>
            <w:proofErr w:type="spellEnd"/>
            <w:r w:rsidRPr="006D78D8">
              <w:rPr>
                <w:rFonts w:cs="Arial"/>
                <w:sz w:val="20"/>
                <w:szCs w:val="20"/>
                <w:lang w:eastAsia="en-GB"/>
              </w:rPr>
              <w:t> </w:t>
            </w:r>
          </w:p>
        </w:tc>
        <w:tc>
          <w:tcPr>
            <w:tcW w:w="971" w:type="dxa"/>
          </w:tcPr>
          <w:p w14:paraId="1272247D" w14:textId="609954B4" w:rsidR="00FB48A9" w:rsidRPr="006D78D8" w:rsidRDefault="00FB48A9" w:rsidP="00FB48A9">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cs="Arial"/>
                <w:b/>
                <w:bCs/>
                <w:sz w:val="20"/>
                <w:szCs w:val="20"/>
                <w:lang w:val="en-GB" w:eastAsia="en-GB"/>
              </w:rPr>
            </w:pPr>
            <w:r w:rsidRPr="006D78D8">
              <w:rPr>
                <w:rFonts w:cs="Arial"/>
                <w:sz w:val="20"/>
                <w:szCs w:val="20"/>
                <w:lang w:val="en-GB" w:eastAsia="en-GB"/>
              </w:rPr>
              <w:t>2023-2025</w:t>
            </w:r>
          </w:p>
        </w:tc>
        <w:tc>
          <w:tcPr>
            <w:tcW w:w="1581" w:type="dxa"/>
            <w:gridSpan w:val="2"/>
          </w:tcPr>
          <w:p w14:paraId="3FEE98B1" w14:textId="616EFB88" w:rsidR="00FB48A9" w:rsidRPr="006D78D8" w:rsidRDefault="00FB48A9" w:rsidP="00FB48A9">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cs="Arial"/>
                <w:b/>
                <w:bCs/>
                <w:sz w:val="20"/>
                <w:szCs w:val="20"/>
                <w:lang w:val="en-GB" w:eastAsia="en-GB"/>
              </w:rPr>
            </w:pPr>
            <w:r w:rsidRPr="006D78D8">
              <w:rPr>
                <w:rFonts w:cs="Arial"/>
                <w:sz w:val="20"/>
                <w:szCs w:val="20"/>
                <w:lang w:eastAsia="en-GB"/>
              </w:rPr>
              <w:t>SIG, (SEC: if funds were provided through the Secretariat)</w:t>
            </w:r>
          </w:p>
        </w:tc>
        <w:tc>
          <w:tcPr>
            <w:tcW w:w="1843" w:type="dxa"/>
          </w:tcPr>
          <w:p w14:paraId="3F648A81" w14:textId="79B4819F" w:rsidR="00FB48A9" w:rsidRPr="006D78D8" w:rsidRDefault="00FB48A9" w:rsidP="00FB48A9">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cs="Arial"/>
                <w:b/>
                <w:bCs/>
                <w:sz w:val="20"/>
                <w:szCs w:val="20"/>
                <w:lang w:val="en-GB" w:eastAsia="en-GB"/>
              </w:rPr>
            </w:pPr>
            <w:r w:rsidRPr="006D78D8">
              <w:rPr>
                <w:rFonts w:cs="Arial"/>
                <w:sz w:val="20"/>
                <w:szCs w:val="20"/>
              </w:rPr>
              <w:t xml:space="preserve">Funding for part-time position (ca. 2.5 days per months) </w:t>
            </w:r>
            <w:r w:rsidRPr="006D78D8">
              <w:rPr>
                <w:rFonts w:cs="Arial"/>
                <w:b/>
                <w:bCs/>
                <w:sz w:val="20"/>
                <w:szCs w:val="20"/>
              </w:rPr>
              <w:t>€6,000</w:t>
            </w:r>
            <w:r w:rsidRPr="006D78D8">
              <w:rPr>
                <w:rFonts w:cs="Arial"/>
                <w:sz w:val="20"/>
                <w:szCs w:val="20"/>
              </w:rPr>
              <w:t xml:space="preserve"> per year or in kind by government</w:t>
            </w:r>
          </w:p>
        </w:tc>
        <w:tc>
          <w:tcPr>
            <w:tcW w:w="1887" w:type="dxa"/>
          </w:tcPr>
          <w:p w14:paraId="307775A0" w14:textId="77777777" w:rsidR="00FB48A9" w:rsidRPr="006D78D8" w:rsidRDefault="00FB48A9" w:rsidP="00FB48A9">
            <w:pPr>
              <w:textAlignment w:val="baseline"/>
              <w:cnfStyle w:val="000000000000" w:firstRow="0" w:lastRow="0" w:firstColumn="0" w:lastColumn="0" w:oddVBand="0" w:evenVBand="0" w:oddHBand="0" w:evenHBand="0" w:firstRowFirstColumn="0" w:firstRowLastColumn="0" w:lastRowFirstColumn="0" w:lastRowLastColumn="0"/>
              <w:rPr>
                <w:rFonts w:cs="Arial"/>
                <w:b/>
                <w:bCs/>
                <w:sz w:val="20"/>
                <w:szCs w:val="20"/>
                <w:lang w:eastAsia="en-GB"/>
              </w:rPr>
            </w:pPr>
            <w:r w:rsidRPr="006D78D8">
              <w:rPr>
                <w:rFonts w:cs="Arial"/>
                <w:b/>
                <w:bCs/>
                <w:sz w:val="20"/>
                <w:szCs w:val="20"/>
                <w:lang w:eastAsia="en-GB"/>
              </w:rPr>
              <w:t>P staff 16</w:t>
            </w:r>
            <w:r w:rsidRPr="006D78D8">
              <w:rPr>
                <w:rStyle w:val="FootnoteReference"/>
                <w:rFonts w:cs="Arial"/>
                <w:b/>
                <w:bCs/>
                <w:sz w:val="20"/>
                <w:szCs w:val="20"/>
                <w:lang w:eastAsia="en-GB"/>
              </w:rPr>
              <w:footnoteReference w:id="16"/>
            </w:r>
            <w:r w:rsidRPr="006D78D8">
              <w:rPr>
                <w:rFonts w:cs="Arial"/>
                <w:b/>
                <w:bCs/>
                <w:sz w:val="20"/>
                <w:szCs w:val="20"/>
                <w:lang w:eastAsia="en-GB"/>
              </w:rPr>
              <w:br/>
              <w:t>G staff: 6</w:t>
            </w:r>
          </w:p>
          <w:p w14:paraId="0F22464A" w14:textId="130DD798" w:rsidR="00FB48A9" w:rsidRPr="006D78D8" w:rsidRDefault="00FB48A9" w:rsidP="00FB48A9">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cs="Arial"/>
                <w:b/>
                <w:bCs/>
                <w:sz w:val="20"/>
                <w:szCs w:val="20"/>
                <w:lang w:val="en-GB" w:eastAsia="en-GB"/>
              </w:rPr>
            </w:pPr>
            <w:r w:rsidRPr="006D78D8">
              <w:rPr>
                <w:rFonts w:cs="Arial"/>
                <w:sz w:val="20"/>
                <w:szCs w:val="20"/>
                <w:lang w:eastAsia="en-GB"/>
              </w:rPr>
              <w:t>(</w:t>
            </w:r>
            <w:proofErr w:type="gramStart"/>
            <w:r w:rsidRPr="006D78D8">
              <w:rPr>
                <w:rFonts w:cs="Arial"/>
                <w:sz w:val="20"/>
                <w:szCs w:val="20"/>
                <w:lang w:eastAsia="en-GB"/>
              </w:rPr>
              <w:t>managing</w:t>
            </w:r>
            <w:proofErr w:type="gramEnd"/>
            <w:r w:rsidRPr="006D78D8">
              <w:rPr>
                <w:rFonts w:cs="Arial"/>
                <w:sz w:val="20"/>
                <w:szCs w:val="20"/>
                <w:lang w:eastAsia="en-GB"/>
              </w:rPr>
              <w:t xml:space="preserve"> donor and project agreements)</w:t>
            </w:r>
          </w:p>
        </w:tc>
      </w:tr>
      <w:tr w:rsidR="00FB48A9" w:rsidRPr="006D78D8" w14:paraId="7E86A1D6" w14:textId="77777777" w:rsidTr="000F7B3B">
        <w:trPr>
          <w:gridAfter w:val="1"/>
          <w:cnfStyle w:val="000000100000" w:firstRow="0" w:lastRow="0" w:firstColumn="0" w:lastColumn="0" w:oddVBand="0" w:evenVBand="0" w:oddHBand="1" w:evenHBand="0" w:firstRowFirstColumn="0" w:firstRowLastColumn="0" w:lastRowFirstColumn="0" w:lastRowLastColumn="0"/>
          <w:wAfter w:w="24" w:type="dxa"/>
          <w:cantSplit/>
          <w:trHeight w:val="705"/>
        </w:trPr>
        <w:tc>
          <w:tcPr>
            <w:cnfStyle w:val="001000000000" w:firstRow="0" w:lastRow="0" w:firstColumn="1" w:lastColumn="0" w:oddVBand="0" w:evenVBand="0" w:oddHBand="0" w:evenHBand="0" w:firstRowFirstColumn="0" w:firstRowLastColumn="0" w:lastRowFirstColumn="0" w:lastRowLastColumn="0"/>
            <w:tcW w:w="709" w:type="dxa"/>
          </w:tcPr>
          <w:p w14:paraId="2CCF9E8B" w14:textId="51F72E9A" w:rsidR="00FB48A9" w:rsidRPr="006D78D8" w:rsidRDefault="00FB48A9" w:rsidP="00FB48A9">
            <w:pPr>
              <w:widowControl/>
              <w:autoSpaceDE/>
              <w:autoSpaceDN/>
              <w:adjustRightInd/>
              <w:textAlignment w:val="baseline"/>
              <w:rPr>
                <w:rFonts w:cs="Arial"/>
                <w:b w:val="0"/>
                <w:bCs w:val="0"/>
                <w:sz w:val="20"/>
                <w:szCs w:val="20"/>
                <w:lang w:val="en-GB" w:eastAsia="en-GB"/>
              </w:rPr>
            </w:pPr>
            <w:r w:rsidRPr="006D78D8">
              <w:rPr>
                <w:rFonts w:cs="Arial"/>
                <w:sz w:val="20"/>
                <w:szCs w:val="20"/>
                <w:lang w:eastAsia="en-GB"/>
              </w:rPr>
              <w:t>1.3</w:t>
            </w:r>
          </w:p>
        </w:tc>
        <w:tc>
          <w:tcPr>
            <w:tcW w:w="3687" w:type="dxa"/>
          </w:tcPr>
          <w:p w14:paraId="34020846" w14:textId="3C18CBE1" w:rsidR="00FB48A9" w:rsidRPr="006D78D8" w:rsidRDefault="00FB48A9" w:rsidP="00FB48A9">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b/>
                <w:bCs/>
                <w:color w:val="000000"/>
                <w:sz w:val="20"/>
                <w:szCs w:val="20"/>
                <w:lang w:val="en-GB" w:eastAsia="en-GB"/>
              </w:rPr>
            </w:pPr>
            <w:r w:rsidRPr="006D78D8">
              <w:rPr>
                <w:rFonts w:cs="Arial"/>
                <w:sz w:val="20"/>
                <w:szCs w:val="20"/>
              </w:rPr>
              <w:t>Assist the International Working Group by providing the platform for communication and facilitating meetings upon request</w:t>
            </w:r>
            <w:r w:rsidR="00F250C4" w:rsidRPr="006D78D8">
              <w:rPr>
                <w:rFonts w:cs="Arial"/>
                <w:sz w:val="20"/>
                <w:szCs w:val="20"/>
              </w:rPr>
              <w:t>.</w:t>
            </w:r>
          </w:p>
        </w:tc>
        <w:tc>
          <w:tcPr>
            <w:tcW w:w="1133" w:type="dxa"/>
          </w:tcPr>
          <w:p w14:paraId="776AE73E" w14:textId="6C37FBB2" w:rsidR="00FB48A9" w:rsidRPr="006D78D8" w:rsidRDefault="00FB48A9" w:rsidP="00FB48A9">
            <w:pPr>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lang w:eastAsia="en-GB"/>
              </w:rPr>
            </w:pPr>
            <w:r w:rsidRPr="006D78D8">
              <w:rPr>
                <w:rFonts w:cs="Arial"/>
                <w:sz w:val="20"/>
                <w:szCs w:val="20"/>
                <w:lang w:eastAsia="en-GB"/>
              </w:rPr>
              <w:t>MOS4 decisions</w:t>
            </w:r>
            <w:r w:rsidR="005A6C96" w:rsidRPr="006D78D8">
              <w:rPr>
                <w:rFonts w:cs="Arial"/>
                <w:sz w:val="20"/>
                <w:szCs w:val="20"/>
                <w:lang w:eastAsia="en-GB"/>
              </w:rPr>
              <w:t>,</w:t>
            </w:r>
          </w:p>
          <w:p w14:paraId="4D042DBC" w14:textId="6BE456AB" w:rsidR="00FB48A9" w:rsidRPr="006D78D8" w:rsidRDefault="00FB48A9" w:rsidP="00FB48A9">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b/>
                <w:bCs/>
                <w:sz w:val="20"/>
                <w:szCs w:val="20"/>
                <w:lang w:val="en-GB" w:eastAsia="en-GB"/>
              </w:rPr>
            </w:pPr>
            <w:r w:rsidRPr="006D78D8">
              <w:rPr>
                <w:rFonts w:cs="Arial"/>
                <w:sz w:val="20"/>
                <w:szCs w:val="20"/>
                <w:lang w:eastAsia="en-GB"/>
              </w:rPr>
              <w:t>Outcome 3.8</w:t>
            </w:r>
          </w:p>
        </w:tc>
        <w:tc>
          <w:tcPr>
            <w:tcW w:w="1133" w:type="dxa"/>
          </w:tcPr>
          <w:p w14:paraId="345B6A00" w14:textId="3A7C5F15" w:rsidR="00FB48A9" w:rsidRPr="006D78D8" w:rsidRDefault="00FB48A9" w:rsidP="00FB48A9">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b/>
                <w:bCs/>
                <w:sz w:val="20"/>
                <w:szCs w:val="20"/>
                <w:lang w:val="en-GB" w:eastAsia="en-GB"/>
              </w:rPr>
            </w:pPr>
            <w:proofErr w:type="spellStart"/>
            <w:r w:rsidRPr="006D78D8">
              <w:rPr>
                <w:rFonts w:cs="Arial"/>
                <w:sz w:val="20"/>
                <w:szCs w:val="20"/>
                <w:lang w:eastAsia="en-GB"/>
              </w:rPr>
              <w:t>tbd</w:t>
            </w:r>
            <w:proofErr w:type="spellEnd"/>
          </w:p>
        </w:tc>
        <w:tc>
          <w:tcPr>
            <w:tcW w:w="971" w:type="dxa"/>
          </w:tcPr>
          <w:p w14:paraId="31FE60A3" w14:textId="6C40C9FD" w:rsidR="00FB48A9" w:rsidRPr="006D78D8" w:rsidRDefault="00FB48A9" w:rsidP="00FB48A9">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b/>
                <w:bCs/>
                <w:sz w:val="20"/>
                <w:szCs w:val="20"/>
                <w:lang w:val="en-GB" w:eastAsia="en-GB"/>
              </w:rPr>
            </w:pPr>
            <w:r w:rsidRPr="006D78D8">
              <w:rPr>
                <w:rFonts w:cs="Arial"/>
                <w:sz w:val="20"/>
                <w:szCs w:val="20"/>
                <w:lang w:val="en-GB" w:eastAsia="en-GB"/>
              </w:rPr>
              <w:t>2023-2025</w:t>
            </w:r>
          </w:p>
        </w:tc>
        <w:tc>
          <w:tcPr>
            <w:tcW w:w="1581" w:type="dxa"/>
            <w:gridSpan w:val="2"/>
          </w:tcPr>
          <w:p w14:paraId="06CE1081" w14:textId="6F9E072D" w:rsidR="00FB48A9" w:rsidRPr="006D78D8" w:rsidRDefault="00FB48A9" w:rsidP="00FB48A9">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b/>
                <w:bCs/>
                <w:sz w:val="20"/>
                <w:szCs w:val="20"/>
                <w:lang w:val="en-GB" w:eastAsia="en-GB"/>
              </w:rPr>
            </w:pPr>
            <w:r w:rsidRPr="006D78D8">
              <w:rPr>
                <w:rFonts w:cs="Arial"/>
                <w:sz w:val="20"/>
                <w:szCs w:val="20"/>
                <w:lang w:eastAsia="en-GB"/>
              </w:rPr>
              <w:t>SEC</w:t>
            </w:r>
          </w:p>
        </w:tc>
        <w:tc>
          <w:tcPr>
            <w:tcW w:w="1843" w:type="dxa"/>
          </w:tcPr>
          <w:p w14:paraId="2A5BDCB0" w14:textId="77777777" w:rsidR="00FB48A9" w:rsidRPr="006D78D8" w:rsidRDefault="00FB48A9" w:rsidP="00FB48A9">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b/>
                <w:bCs/>
                <w:sz w:val="20"/>
                <w:szCs w:val="20"/>
                <w:lang w:val="en-GB" w:eastAsia="en-GB"/>
              </w:rPr>
            </w:pPr>
          </w:p>
        </w:tc>
        <w:tc>
          <w:tcPr>
            <w:tcW w:w="1887" w:type="dxa"/>
          </w:tcPr>
          <w:p w14:paraId="53E28EB4" w14:textId="77777777" w:rsidR="00FB48A9" w:rsidRPr="006D78D8" w:rsidRDefault="00FB48A9" w:rsidP="00FB48A9">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b/>
                <w:bCs/>
                <w:sz w:val="20"/>
                <w:szCs w:val="20"/>
                <w:lang w:eastAsia="en-GB"/>
              </w:rPr>
            </w:pPr>
            <w:r w:rsidRPr="006D78D8">
              <w:rPr>
                <w:rFonts w:cs="Arial"/>
                <w:b/>
                <w:bCs/>
                <w:sz w:val="20"/>
                <w:szCs w:val="20"/>
                <w:lang w:eastAsia="en-GB"/>
              </w:rPr>
              <w:t>P staff: 30</w:t>
            </w:r>
          </w:p>
          <w:p w14:paraId="212E0BC7" w14:textId="16724600" w:rsidR="001F02AE" w:rsidRPr="006D78D8" w:rsidRDefault="002857DB" w:rsidP="00FB48A9">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b/>
                <w:bCs/>
                <w:sz w:val="20"/>
                <w:szCs w:val="20"/>
                <w:lang w:eastAsia="en-GB"/>
              </w:rPr>
            </w:pPr>
            <w:r w:rsidRPr="006D78D8">
              <w:rPr>
                <w:rFonts w:cs="Arial"/>
                <w:b/>
                <w:bCs/>
                <w:sz w:val="20"/>
                <w:szCs w:val="20"/>
                <w:lang w:eastAsia="en-GB"/>
              </w:rPr>
              <w:t>G staff: 9</w:t>
            </w:r>
          </w:p>
        </w:tc>
      </w:tr>
      <w:tr w:rsidR="00FB48A9" w:rsidRPr="006D78D8" w14:paraId="65486881" w14:textId="77777777" w:rsidTr="000F7B3B">
        <w:trPr>
          <w:gridAfter w:val="1"/>
          <w:wAfter w:w="24" w:type="dxa"/>
          <w:cantSplit/>
          <w:trHeight w:val="705"/>
        </w:trPr>
        <w:tc>
          <w:tcPr>
            <w:cnfStyle w:val="001000000000" w:firstRow="0" w:lastRow="0" w:firstColumn="1" w:lastColumn="0" w:oddVBand="0" w:evenVBand="0" w:oddHBand="0" w:evenHBand="0" w:firstRowFirstColumn="0" w:firstRowLastColumn="0" w:lastRowFirstColumn="0" w:lastRowLastColumn="0"/>
            <w:tcW w:w="709" w:type="dxa"/>
          </w:tcPr>
          <w:p w14:paraId="1D75CD61" w14:textId="2A0460DC" w:rsidR="00FB48A9" w:rsidRPr="006D78D8" w:rsidRDefault="00FB48A9" w:rsidP="00FB48A9">
            <w:pPr>
              <w:widowControl/>
              <w:autoSpaceDE/>
              <w:autoSpaceDN/>
              <w:adjustRightInd/>
              <w:textAlignment w:val="baseline"/>
              <w:rPr>
                <w:rFonts w:cs="Arial"/>
                <w:b w:val="0"/>
                <w:bCs w:val="0"/>
                <w:sz w:val="20"/>
                <w:szCs w:val="20"/>
                <w:lang w:val="en-GB" w:eastAsia="en-GB"/>
              </w:rPr>
            </w:pPr>
            <w:r w:rsidRPr="006D78D8">
              <w:rPr>
                <w:rFonts w:cs="Arial"/>
                <w:sz w:val="20"/>
                <w:szCs w:val="20"/>
                <w:lang w:eastAsia="en-GB"/>
              </w:rPr>
              <w:lastRenderedPageBreak/>
              <w:t>1.4</w:t>
            </w:r>
          </w:p>
        </w:tc>
        <w:tc>
          <w:tcPr>
            <w:tcW w:w="3687" w:type="dxa"/>
          </w:tcPr>
          <w:p w14:paraId="4B54D2DC" w14:textId="1D3BD902" w:rsidR="00FB48A9" w:rsidRPr="006D78D8" w:rsidRDefault="00FB48A9" w:rsidP="00FB48A9">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cs="Arial"/>
                <w:b/>
                <w:bCs/>
                <w:color w:val="000000"/>
                <w:sz w:val="20"/>
                <w:szCs w:val="20"/>
                <w:lang w:val="en-GB" w:eastAsia="en-GB"/>
              </w:rPr>
            </w:pPr>
            <w:r w:rsidRPr="006D78D8">
              <w:rPr>
                <w:rFonts w:cs="Arial"/>
                <w:sz w:val="20"/>
                <w:szCs w:val="20"/>
              </w:rPr>
              <w:t>Support Signatories with expert advice and implementation of conservation activities.</w:t>
            </w:r>
          </w:p>
        </w:tc>
        <w:tc>
          <w:tcPr>
            <w:tcW w:w="1133" w:type="dxa"/>
          </w:tcPr>
          <w:p w14:paraId="6BA8E7E4" w14:textId="31DDD076" w:rsidR="00FB48A9" w:rsidRPr="006D78D8" w:rsidRDefault="00FB48A9" w:rsidP="00FB48A9">
            <w:pPr>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lang w:eastAsia="en-GB"/>
              </w:rPr>
            </w:pPr>
            <w:r w:rsidRPr="006D78D8">
              <w:rPr>
                <w:rFonts w:cs="Arial"/>
                <w:sz w:val="20"/>
                <w:szCs w:val="20"/>
                <w:lang w:eastAsia="en-GB"/>
              </w:rPr>
              <w:t>MOS4 decisions</w:t>
            </w:r>
            <w:r w:rsidR="005A6C96" w:rsidRPr="006D78D8">
              <w:rPr>
                <w:rFonts w:cs="Arial"/>
                <w:sz w:val="20"/>
                <w:szCs w:val="20"/>
                <w:lang w:eastAsia="en-GB"/>
              </w:rPr>
              <w:t>,</w:t>
            </w:r>
          </w:p>
          <w:p w14:paraId="102A2CD9" w14:textId="183B9D03" w:rsidR="00FB48A9" w:rsidRPr="006D78D8" w:rsidRDefault="00FB48A9" w:rsidP="00FB48A9">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cs="Arial"/>
                <w:b/>
                <w:bCs/>
                <w:sz w:val="20"/>
                <w:szCs w:val="20"/>
                <w:lang w:val="en-GB" w:eastAsia="en-GB"/>
              </w:rPr>
            </w:pPr>
            <w:r w:rsidRPr="006D78D8">
              <w:rPr>
                <w:rFonts w:cs="Arial"/>
                <w:sz w:val="20"/>
                <w:szCs w:val="20"/>
                <w:lang w:eastAsia="en-GB"/>
              </w:rPr>
              <w:t>Outcome 3.8</w:t>
            </w:r>
          </w:p>
        </w:tc>
        <w:tc>
          <w:tcPr>
            <w:tcW w:w="1133" w:type="dxa"/>
          </w:tcPr>
          <w:p w14:paraId="3D073C07" w14:textId="32076C49" w:rsidR="00FB48A9" w:rsidRPr="006D78D8" w:rsidRDefault="00FB48A9" w:rsidP="00FB48A9">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cs="Arial"/>
                <w:b/>
                <w:bCs/>
                <w:sz w:val="20"/>
                <w:szCs w:val="20"/>
                <w:lang w:val="en-GB" w:eastAsia="en-GB"/>
              </w:rPr>
            </w:pPr>
            <w:proofErr w:type="spellStart"/>
            <w:r w:rsidRPr="006D78D8">
              <w:rPr>
                <w:rFonts w:cs="Arial"/>
                <w:sz w:val="20"/>
                <w:szCs w:val="20"/>
                <w:lang w:eastAsia="en-GB"/>
              </w:rPr>
              <w:t>tbd</w:t>
            </w:r>
            <w:proofErr w:type="spellEnd"/>
            <w:r w:rsidRPr="006D78D8">
              <w:rPr>
                <w:rFonts w:cs="Arial"/>
                <w:sz w:val="20"/>
                <w:szCs w:val="20"/>
                <w:lang w:eastAsia="en-GB"/>
              </w:rPr>
              <w:t> </w:t>
            </w:r>
          </w:p>
        </w:tc>
        <w:tc>
          <w:tcPr>
            <w:tcW w:w="971" w:type="dxa"/>
          </w:tcPr>
          <w:p w14:paraId="59969F0D" w14:textId="0C91E90C" w:rsidR="00FB48A9" w:rsidRPr="006D78D8" w:rsidRDefault="00FB48A9" w:rsidP="00FB48A9">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cs="Arial"/>
                <w:b/>
                <w:bCs/>
                <w:sz w:val="20"/>
                <w:szCs w:val="20"/>
                <w:lang w:val="en-GB" w:eastAsia="en-GB"/>
              </w:rPr>
            </w:pPr>
            <w:r w:rsidRPr="006D78D8">
              <w:rPr>
                <w:rFonts w:cs="Arial"/>
                <w:sz w:val="20"/>
                <w:szCs w:val="20"/>
                <w:lang w:val="en-GB" w:eastAsia="en-GB"/>
              </w:rPr>
              <w:t>2023-2025</w:t>
            </w:r>
          </w:p>
        </w:tc>
        <w:tc>
          <w:tcPr>
            <w:tcW w:w="1581" w:type="dxa"/>
            <w:gridSpan w:val="2"/>
          </w:tcPr>
          <w:p w14:paraId="02608CA5" w14:textId="4FC99A6C" w:rsidR="00FB48A9" w:rsidRPr="006D78D8" w:rsidRDefault="00FB48A9" w:rsidP="00FB48A9">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cs="Arial"/>
                <w:b/>
                <w:bCs/>
                <w:sz w:val="20"/>
                <w:szCs w:val="20"/>
                <w:lang w:val="en-GB" w:eastAsia="en-GB"/>
              </w:rPr>
            </w:pPr>
            <w:r w:rsidRPr="006D78D8">
              <w:rPr>
                <w:rFonts w:cs="Arial"/>
                <w:sz w:val="20"/>
                <w:szCs w:val="20"/>
                <w:lang w:eastAsia="en-GB"/>
              </w:rPr>
              <w:t xml:space="preserve">AC, </w:t>
            </w:r>
            <w:proofErr w:type="spellStart"/>
            <w:r w:rsidRPr="006D78D8">
              <w:rPr>
                <w:rFonts w:cs="Arial"/>
                <w:sz w:val="20"/>
                <w:szCs w:val="20"/>
                <w:lang w:eastAsia="en-GB"/>
              </w:rPr>
              <w:t>CooP</w:t>
            </w:r>
            <w:proofErr w:type="spellEnd"/>
          </w:p>
        </w:tc>
        <w:tc>
          <w:tcPr>
            <w:tcW w:w="1843" w:type="dxa"/>
          </w:tcPr>
          <w:p w14:paraId="4D003E07" w14:textId="043609C3" w:rsidR="00FB48A9" w:rsidRPr="006D78D8" w:rsidRDefault="00FB48A9" w:rsidP="00FB48A9">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cs="Arial"/>
                <w:b/>
                <w:bCs/>
                <w:sz w:val="20"/>
                <w:szCs w:val="20"/>
                <w:lang w:val="en-GB" w:eastAsia="en-GB"/>
              </w:rPr>
            </w:pPr>
            <w:r w:rsidRPr="006D78D8">
              <w:rPr>
                <w:rFonts w:cs="Arial"/>
                <w:sz w:val="20"/>
                <w:szCs w:val="20"/>
                <w:lang w:eastAsia="en-GB"/>
              </w:rPr>
              <w:t>Subject to funding</w:t>
            </w:r>
          </w:p>
        </w:tc>
        <w:tc>
          <w:tcPr>
            <w:tcW w:w="1887" w:type="dxa"/>
          </w:tcPr>
          <w:p w14:paraId="1D587335" w14:textId="72DC9056" w:rsidR="00FB48A9" w:rsidRPr="006D78D8" w:rsidRDefault="00F76F11" w:rsidP="00FB48A9">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cs="Arial"/>
                <w:b/>
                <w:bCs/>
                <w:sz w:val="20"/>
                <w:szCs w:val="20"/>
                <w:lang w:val="en-GB" w:eastAsia="en-GB"/>
              </w:rPr>
            </w:pPr>
            <w:r w:rsidRPr="006D78D8">
              <w:rPr>
                <w:rFonts w:cs="Arial"/>
                <w:sz w:val="20"/>
                <w:szCs w:val="20"/>
              </w:rPr>
              <w:t>No significant working time expected</w:t>
            </w:r>
          </w:p>
        </w:tc>
      </w:tr>
      <w:tr w:rsidR="00FB48A9" w:rsidRPr="006D78D8" w14:paraId="42F9E963" w14:textId="77777777" w:rsidTr="000F7B3B">
        <w:trPr>
          <w:gridAfter w:val="1"/>
          <w:cnfStyle w:val="000000100000" w:firstRow="0" w:lastRow="0" w:firstColumn="0" w:lastColumn="0" w:oddVBand="0" w:evenVBand="0" w:oddHBand="1" w:evenHBand="0" w:firstRowFirstColumn="0" w:firstRowLastColumn="0" w:lastRowFirstColumn="0" w:lastRowLastColumn="0"/>
          <w:wAfter w:w="24" w:type="dxa"/>
          <w:cantSplit/>
          <w:trHeight w:val="705"/>
        </w:trPr>
        <w:tc>
          <w:tcPr>
            <w:cnfStyle w:val="001000000000" w:firstRow="0" w:lastRow="0" w:firstColumn="1" w:lastColumn="0" w:oddVBand="0" w:evenVBand="0" w:oddHBand="0" w:evenHBand="0" w:firstRowFirstColumn="0" w:firstRowLastColumn="0" w:lastRowFirstColumn="0" w:lastRowLastColumn="0"/>
            <w:tcW w:w="709" w:type="dxa"/>
          </w:tcPr>
          <w:p w14:paraId="613271C3" w14:textId="11E63F80" w:rsidR="00FB48A9" w:rsidRPr="006D78D8" w:rsidRDefault="00FB48A9" w:rsidP="00FB48A9">
            <w:pPr>
              <w:widowControl/>
              <w:autoSpaceDE/>
              <w:autoSpaceDN/>
              <w:adjustRightInd/>
              <w:textAlignment w:val="baseline"/>
              <w:rPr>
                <w:rFonts w:cs="Arial"/>
                <w:sz w:val="20"/>
                <w:szCs w:val="20"/>
                <w:lang w:eastAsia="en-GB"/>
              </w:rPr>
            </w:pPr>
            <w:r w:rsidRPr="006D78D8">
              <w:rPr>
                <w:rFonts w:cs="Arial"/>
                <w:sz w:val="20"/>
                <w:szCs w:val="20"/>
                <w:lang w:eastAsia="en-GB"/>
              </w:rPr>
              <w:t>1.5</w:t>
            </w:r>
          </w:p>
        </w:tc>
        <w:tc>
          <w:tcPr>
            <w:tcW w:w="3687" w:type="dxa"/>
          </w:tcPr>
          <w:p w14:paraId="67432D63" w14:textId="39904A88" w:rsidR="00FB48A9" w:rsidRPr="006D78D8" w:rsidRDefault="00FB48A9" w:rsidP="00FB48A9">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rPr>
            </w:pPr>
            <w:r w:rsidRPr="006D78D8">
              <w:rPr>
                <w:rFonts w:cs="Arial"/>
                <w:sz w:val="20"/>
                <w:szCs w:val="20"/>
              </w:rPr>
              <w:t xml:space="preserve">Undertake projects to implement the objectives of the SSAP </w:t>
            </w:r>
            <w:proofErr w:type="spellStart"/>
            <w:r w:rsidRPr="006D78D8">
              <w:rPr>
                <w:rFonts w:cs="Arial"/>
                <w:sz w:val="20"/>
                <w:szCs w:val="20"/>
              </w:rPr>
              <w:t>Angelshark</w:t>
            </w:r>
            <w:proofErr w:type="spellEnd"/>
            <w:r w:rsidRPr="006D78D8">
              <w:rPr>
                <w:rFonts w:cs="Arial"/>
                <w:sz w:val="20"/>
                <w:szCs w:val="20"/>
              </w:rPr>
              <w:t xml:space="preserve"> Med.</w:t>
            </w:r>
          </w:p>
        </w:tc>
        <w:tc>
          <w:tcPr>
            <w:tcW w:w="1133" w:type="dxa"/>
          </w:tcPr>
          <w:p w14:paraId="4CAFFA24" w14:textId="61CD10E4" w:rsidR="00FB48A9" w:rsidRPr="006D78D8" w:rsidRDefault="00FB48A9" w:rsidP="00FB48A9">
            <w:pPr>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lang w:eastAsia="en-GB"/>
              </w:rPr>
            </w:pPr>
            <w:r w:rsidRPr="006D78D8">
              <w:rPr>
                <w:rFonts w:cs="Arial"/>
                <w:sz w:val="20"/>
                <w:szCs w:val="20"/>
                <w:lang w:eastAsia="en-GB"/>
              </w:rPr>
              <w:t>MOS4 decisions</w:t>
            </w:r>
            <w:r w:rsidR="005A6C96" w:rsidRPr="006D78D8">
              <w:rPr>
                <w:rFonts w:cs="Arial"/>
                <w:sz w:val="20"/>
                <w:szCs w:val="20"/>
                <w:lang w:eastAsia="en-GB"/>
              </w:rPr>
              <w:t>,</w:t>
            </w:r>
          </w:p>
          <w:p w14:paraId="17313038" w14:textId="1327329B" w:rsidR="00FB48A9" w:rsidRPr="006D78D8" w:rsidRDefault="00FB48A9" w:rsidP="00FB48A9">
            <w:pPr>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lang w:eastAsia="en-GB"/>
              </w:rPr>
            </w:pPr>
            <w:r w:rsidRPr="006D78D8">
              <w:rPr>
                <w:rFonts w:cs="Arial"/>
                <w:sz w:val="20"/>
                <w:szCs w:val="20"/>
                <w:lang w:eastAsia="en-GB"/>
              </w:rPr>
              <w:t>Outcome 3.8</w:t>
            </w:r>
          </w:p>
        </w:tc>
        <w:tc>
          <w:tcPr>
            <w:tcW w:w="1133" w:type="dxa"/>
          </w:tcPr>
          <w:p w14:paraId="5513947B" w14:textId="39834A95" w:rsidR="00FB48A9" w:rsidRPr="006D78D8" w:rsidRDefault="00FB48A9" w:rsidP="00FB48A9">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lang w:eastAsia="en-GB"/>
              </w:rPr>
            </w:pPr>
            <w:r w:rsidRPr="006D78D8">
              <w:rPr>
                <w:rFonts w:cs="Arial"/>
                <w:sz w:val="20"/>
                <w:szCs w:val="20"/>
                <w:lang w:eastAsia="en-GB"/>
              </w:rPr>
              <w:t>high</w:t>
            </w:r>
          </w:p>
        </w:tc>
        <w:tc>
          <w:tcPr>
            <w:tcW w:w="971" w:type="dxa"/>
          </w:tcPr>
          <w:p w14:paraId="6B341F1A" w14:textId="5383D57E" w:rsidR="00FB48A9" w:rsidRPr="006D78D8" w:rsidRDefault="00FB48A9" w:rsidP="00FB48A9">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lang w:val="en-GB" w:eastAsia="en-GB"/>
              </w:rPr>
            </w:pPr>
            <w:r w:rsidRPr="006D78D8">
              <w:rPr>
                <w:rFonts w:cs="Arial"/>
                <w:sz w:val="20"/>
                <w:szCs w:val="20"/>
                <w:lang w:val="en-GB" w:eastAsia="en-GB"/>
              </w:rPr>
              <w:t>2023</w:t>
            </w:r>
          </w:p>
        </w:tc>
        <w:tc>
          <w:tcPr>
            <w:tcW w:w="1581" w:type="dxa"/>
            <w:gridSpan w:val="2"/>
          </w:tcPr>
          <w:p w14:paraId="499A2247" w14:textId="1AB7293E" w:rsidR="00FB48A9" w:rsidRPr="006D78D8" w:rsidRDefault="00FB48A9" w:rsidP="00FB48A9">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lang w:eastAsia="en-GB"/>
              </w:rPr>
            </w:pPr>
            <w:r w:rsidRPr="006D78D8">
              <w:rPr>
                <w:rFonts w:cs="Arial"/>
                <w:sz w:val="20"/>
                <w:szCs w:val="20"/>
                <w:lang w:eastAsia="en-GB"/>
              </w:rPr>
              <w:t xml:space="preserve">SEC, </w:t>
            </w:r>
            <w:proofErr w:type="spellStart"/>
            <w:r w:rsidRPr="006D78D8">
              <w:rPr>
                <w:rFonts w:cs="Arial"/>
                <w:sz w:val="20"/>
                <w:szCs w:val="20"/>
                <w:lang w:eastAsia="en-GB"/>
              </w:rPr>
              <w:t>CooP</w:t>
            </w:r>
            <w:proofErr w:type="spellEnd"/>
          </w:p>
        </w:tc>
        <w:tc>
          <w:tcPr>
            <w:tcW w:w="1843" w:type="dxa"/>
          </w:tcPr>
          <w:p w14:paraId="02FA0456" w14:textId="77777777" w:rsidR="00FB48A9" w:rsidRPr="006D78D8" w:rsidRDefault="00FB48A9" w:rsidP="00FB48A9">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b/>
                <w:bCs/>
                <w:sz w:val="20"/>
                <w:szCs w:val="20"/>
                <w:lang w:eastAsia="en-GB"/>
              </w:rPr>
            </w:pPr>
            <w:r w:rsidRPr="006D78D8">
              <w:rPr>
                <w:rFonts w:cs="Arial"/>
                <w:b/>
                <w:bCs/>
                <w:sz w:val="20"/>
                <w:szCs w:val="20"/>
                <w:lang w:eastAsia="en-GB"/>
              </w:rPr>
              <w:t>€60,000</w:t>
            </w:r>
          </w:p>
          <w:p w14:paraId="3921E51F" w14:textId="3B10C886" w:rsidR="00FB48A9" w:rsidRPr="006D78D8" w:rsidRDefault="00FB48A9" w:rsidP="00FB48A9">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lang w:eastAsia="en-GB"/>
              </w:rPr>
            </w:pPr>
            <w:r w:rsidRPr="006D78D8">
              <w:rPr>
                <w:rFonts w:cs="Arial"/>
                <w:sz w:val="20"/>
                <w:szCs w:val="20"/>
                <w:lang w:eastAsia="en-GB"/>
              </w:rPr>
              <w:t>(</w:t>
            </w:r>
            <w:proofErr w:type="gramStart"/>
            <w:r w:rsidR="005A6C96" w:rsidRPr="006D78D8">
              <w:rPr>
                <w:rFonts w:cs="Arial"/>
                <w:sz w:val="20"/>
                <w:szCs w:val="20"/>
                <w:lang w:eastAsia="en-GB"/>
              </w:rPr>
              <w:t>f</w:t>
            </w:r>
            <w:r w:rsidRPr="006D78D8">
              <w:rPr>
                <w:rFonts w:cs="Arial"/>
                <w:sz w:val="20"/>
                <w:szCs w:val="20"/>
                <w:lang w:eastAsia="en-GB"/>
              </w:rPr>
              <w:t>unding</w:t>
            </w:r>
            <w:proofErr w:type="gramEnd"/>
            <w:r w:rsidRPr="006D78D8">
              <w:rPr>
                <w:rFonts w:cs="Arial"/>
                <w:sz w:val="20"/>
                <w:szCs w:val="20"/>
                <w:lang w:eastAsia="en-GB"/>
              </w:rPr>
              <w:t xml:space="preserve"> has been secured)</w:t>
            </w:r>
          </w:p>
        </w:tc>
        <w:tc>
          <w:tcPr>
            <w:tcW w:w="1887" w:type="dxa"/>
          </w:tcPr>
          <w:p w14:paraId="1AE7B8B0" w14:textId="4B71EACB" w:rsidR="00FB48A9" w:rsidRPr="006D78D8" w:rsidRDefault="00FB48A9" w:rsidP="00FB48A9">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b/>
                <w:bCs/>
                <w:sz w:val="20"/>
                <w:szCs w:val="20"/>
                <w:lang w:eastAsia="en-GB"/>
              </w:rPr>
            </w:pPr>
            <w:r w:rsidRPr="006D78D8">
              <w:rPr>
                <w:rFonts w:cs="Arial"/>
                <w:b/>
                <w:bCs/>
                <w:sz w:val="20"/>
                <w:szCs w:val="20"/>
                <w:lang w:eastAsia="en-GB"/>
              </w:rPr>
              <w:t>P staff: 20</w:t>
            </w:r>
          </w:p>
          <w:p w14:paraId="4872D4B3" w14:textId="77777777" w:rsidR="00FB48A9" w:rsidRPr="006D78D8" w:rsidRDefault="00FB48A9" w:rsidP="00FB48A9">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b/>
                <w:bCs/>
                <w:sz w:val="20"/>
                <w:szCs w:val="20"/>
                <w:lang w:eastAsia="en-GB"/>
              </w:rPr>
            </w:pPr>
            <w:r w:rsidRPr="006D78D8">
              <w:rPr>
                <w:rFonts w:cs="Arial"/>
                <w:b/>
                <w:bCs/>
                <w:sz w:val="20"/>
                <w:szCs w:val="20"/>
                <w:lang w:eastAsia="en-GB"/>
              </w:rPr>
              <w:t>G staff: 5</w:t>
            </w:r>
          </w:p>
          <w:p w14:paraId="645F9C3E" w14:textId="1C19AC64" w:rsidR="00FB48A9" w:rsidRPr="006D78D8" w:rsidRDefault="00FB48A9" w:rsidP="00FB48A9">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lang w:eastAsia="en-GB"/>
              </w:rPr>
            </w:pPr>
            <w:r w:rsidRPr="006D78D8">
              <w:rPr>
                <w:rFonts w:cs="Arial"/>
                <w:sz w:val="20"/>
                <w:szCs w:val="20"/>
                <w:lang w:eastAsia="en-GB"/>
              </w:rPr>
              <w:t>(</w:t>
            </w:r>
            <w:proofErr w:type="gramStart"/>
            <w:r w:rsidRPr="006D78D8">
              <w:rPr>
                <w:rFonts w:cs="Arial"/>
                <w:sz w:val="20"/>
                <w:szCs w:val="20"/>
                <w:lang w:eastAsia="en-GB"/>
              </w:rPr>
              <w:t>managing</w:t>
            </w:r>
            <w:proofErr w:type="gramEnd"/>
            <w:r w:rsidRPr="006D78D8">
              <w:rPr>
                <w:rFonts w:cs="Arial"/>
                <w:sz w:val="20"/>
                <w:szCs w:val="20"/>
                <w:lang w:eastAsia="en-GB"/>
              </w:rPr>
              <w:t xml:space="preserve"> donor and project agreements)</w:t>
            </w:r>
          </w:p>
        </w:tc>
      </w:tr>
      <w:tr w:rsidR="006859CC" w:rsidRPr="006D78D8" w14:paraId="0794FE22" w14:textId="77777777" w:rsidTr="000F7B3B">
        <w:trPr>
          <w:gridAfter w:val="1"/>
          <w:wAfter w:w="24" w:type="dxa"/>
          <w:cantSplit/>
          <w:trHeight w:val="90"/>
        </w:trPr>
        <w:tc>
          <w:tcPr>
            <w:cnfStyle w:val="001000000000" w:firstRow="0" w:lastRow="0" w:firstColumn="1" w:lastColumn="0" w:oddVBand="0" w:evenVBand="0" w:oddHBand="0" w:evenHBand="0" w:firstRowFirstColumn="0" w:firstRowLastColumn="0" w:lastRowFirstColumn="0" w:lastRowLastColumn="0"/>
            <w:tcW w:w="12944" w:type="dxa"/>
            <w:gridSpan w:val="9"/>
            <w:shd w:val="clear" w:color="auto" w:fill="D9E2F3" w:themeFill="accent1" w:themeFillTint="33"/>
            <w:hideMark/>
          </w:tcPr>
          <w:p w14:paraId="4CD0F6B3" w14:textId="3CC4076A" w:rsidR="006859CC" w:rsidRPr="006D78D8" w:rsidRDefault="009674B0" w:rsidP="009674B0">
            <w:pPr>
              <w:ind w:right="252"/>
              <w:rPr>
                <w:rFonts w:cs="Arial"/>
                <w:sz w:val="20"/>
                <w:szCs w:val="20"/>
              </w:rPr>
            </w:pPr>
            <w:r w:rsidRPr="006D78D8">
              <w:rPr>
                <w:rFonts w:cs="Arial"/>
                <w:sz w:val="20"/>
                <w:szCs w:val="20"/>
              </w:rPr>
              <w:t xml:space="preserve">2. </w:t>
            </w:r>
            <w:r w:rsidR="006859CC" w:rsidRPr="006D78D8">
              <w:rPr>
                <w:rFonts w:cs="Arial"/>
                <w:sz w:val="20"/>
                <w:szCs w:val="20"/>
              </w:rPr>
              <w:t xml:space="preserve">Development of a Conservation Strategy and Regional Action Plans for Pelagic Sharks and Rays </w:t>
            </w:r>
            <w:r w:rsidR="006859CC" w:rsidRPr="006D78D8">
              <w:rPr>
                <w:rFonts w:cs="Arial"/>
                <w:b w:val="0"/>
                <w:bCs w:val="0"/>
                <w:sz w:val="20"/>
                <w:szCs w:val="20"/>
              </w:rPr>
              <w:t>(</w:t>
            </w:r>
            <w:r w:rsidR="003C0991" w:rsidRPr="006D78D8">
              <w:rPr>
                <w:rFonts w:cs="Arial"/>
                <w:b w:val="0"/>
                <w:bCs w:val="0"/>
                <w:sz w:val="20"/>
                <w:szCs w:val="20"/>
              </w:rPr>
              <w:t xml:space="preserve">see </w:t>
            </w:r>
            <w:hyperlink r:id="rId26" w:history="1">
              <w:r w:rsidR="006859CC" w:rsidRPr="006D78D8">
                <w:rPr>
                  <w:rFonts w:cs="Arial"/>
                  <w:b w:val="0"/>
                  <w:bCs w:val="0"/>
                  <w:color w:val="0000FF"/>
                  <w:sz w:val="20"/>
                  <w:szCs w:val="20"/>
                  <w:u w:val="single"/>
                </w:rPr>
                <w:t>CMS/Sharks/MOS4/Doc.10.2</w:t>
              </w:r>
            </w:hyperlink>
            <w:r w:rsidR="006859CC" w:rsidRPr="006D78D8">
              <w:rPr>
                <w:rFonts w:cs="Arial"/>
                <w:b w:val="0"/>
                <w:bCs w:val="0"/>
                <w:sz w:val="20"/>
                <w:szCs w:val="20"/>
              </w:rPr>
              <w:t>)</w:t>
            </w:r>
          </w:p>
        </w:tc>
      </w:tr>
      <w:tr w:rsidR="00355996" w:rsidRPr="006D78D8" w14:paraId="15C37F94" w14:textId="77777777" w:rsidTr="000F7B3B">
        <w:trPr>
          <w:gridAfter w:val="1"/>
          <w:cnfStyle w:val="000000100000" w:firstRow="0" w:lastRow="0" w:firstColumn="0" w:lastColumn="0" w:oddVBand="0" w:evenVBand="0" w:oddHBand="1" w:evenHBand="0" w:firstRowFirstColumn="0" w:firstRowLastColumn="0" w:lastRowFirstColumn="0" w:lastRowLastColumn="0"/>
          <w:wAfter w:w="24" w:type="dxa"/>
          <w:cantSplit/>
          <w:trHeight w:val="420"/>
        </w:trPr>
        <w:tc>
          <w:tcPr>
            <w:cnfStyle w:val="001000000000" w:firstRow="0" w:lastRow="0" w:firstColumn="1" w:lastColumn="0" w:oddVBand="0" w:evenVBand="0" w:oddHBand="0" w:evenHBand="0" w:firstRowFirstColumn="0" w:firstRowLastColumn="0" w:lastRowFirstColumn="0" w:lastRowLastColumn="0"/>
            <w:tcW w:w="709" w:type="dxa"/>
          </w:tcPr>
          <w:p w14:paraId="79E60E4D" w14:textId="522A6AB4" w:rsidR="006859CC" w:rsidRPr="006D78D8" w:rsidRDefault="00FB48A9" w:rsidP="006859CC">
            <w:pPr>
              <w:widowControl/>
              <w:autoSpaceDE/>
              <w:autoSpaceDN/>
              <w:adjustRightInd/>
              <w:textAlignment w:val="baseline"/>
              <w:rPr>
                <w:rFonts w:cs="Arial"/>
                <w:sz w:val="20"/>
                <w:szCs w:val="20"/>
                <w:lang w:val="en-GB" w:eastAsia="en-GB"/>
              </w:rPr>
            </w:pPr>
            <w:r w:rsidRPr="006D78D8">
              <w:rPr>
                <w:rFonts w:cs="Arial"/>
                <w:sz w:val="20"/>
                <w:szCs w:val="20"/>
                <w:lang w:val="en-GB" w:eastAsia="en-GB"/>
              </w:rPr>
              <w:t>2</w:t>
            </w:r>
            <w:r w:rsidR="006859CC" w:rsidRPr="006D78D8">
              <w:rPr>
                <w:rFonts w:cs="Arial"/>
                <w:sz w:val="20"/>
                <w:szCs w:val="20"/>
                <w:lang w:val="en-GB" w:eastAsia="en-GB"/>
              </w:rPr>
              <w:t>.1</w:t>
            </w:r>
          </w:p>
        </w:tc>
        <w:tc>
          <w:tcPr>
            <w:tcW w:w="3687" w:type="dxa"/>
          </w:tcPr>
          <w:p w14:paraId="09BFA9C5" w14:textId="77777777" w:rsidR="006859CC" w:rsidRPr="006D78D8" w:rsidRDefault="006859CC" w:rsidP="006859CC">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rPr>
            </w:pPr>
            <w:r w:rsidRPr="006D78D8">
              <w:rPr>
                <w:rFonts w:cs="Arial"/>
                <w:sz w:val="20"/>
                <w:szCs w:val="20"/>
              </w:rPr>
              <w:t>Provide technical support to the IUCN SSC SSG, including sharing relevant information and expertise and participating in expert workshops and/or conservation planning meetings and processes.</w:t>
            </w:r>
          </w:p>
        </w:tc>
        <w:tc>
          <w:tcPr>
            <w:tcW w:w="1133" w:type="dxa"/>
          </w:tcPr>
          <w:p w14:paraId="18E09F8B" w14:textId="15F783E9" w:rsidR="006859CC" w:rsidRPr="006D78D8" w:rsidRDefault="006859CC" w:rsidP="006859CC">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lang w:val="en-GB" w:eastAsia="en-GB"/>
              </w:rPr>
            </w:pPr>
            <w:r w:rsidRPr="006D78D8">
              <w:rPr>
                <w:rFonts w:cs="Arial"/>
                <w:sz w:val="20"/>
                <w:szCs w:val="20"/>
                <w:lang w:val="en-GB" w:eastAsia="en-GB"/>
              </w:rPr>
              <w:t>MOS4 decisions</w:t>
            </w:r>
            <w:r w:rsidR="005A6C96" w:rsidRPr="006D78D8">
              <w:rPr>
                <w:rFonts w:cs="Arial"/>
                <w:sz w:val="20"/>
                <w:szCs w:val="20"/>
                <w:lang w:val="en-GB" w:eastAsia="en-GB"/>
              </w:rPr>
              <w:t xml:space="preserve">, </w:t>
            </w:r>
            <w:r w:rsidRPr="006D78D8">
              <w:rPr>
                <w:rFonts w:cs="Arial"/>
                <w:sz w:val="20"/>
                <w:szCs w:val="20"/>
                <w:lang w:val="en-GB" w:eastAsia="en-GB"/>
              </w:rPr>
              <w:t>CP 1.3 &amp; 3.2</w:t>
            </w:r>
          </w:p>
        </w:tc>
        <w:tc>
          <w:tcPr>
            <w:tcW w:w="1133" w:type="dxa"/>
          </w:tcPr>
          <w:p w14:paraId="7C555B14" w14:textId="77777777" w:rsidR="006859CC" w:rsidRPr="006D78D8" w:rsidRDefault="006859CC" w:rsidP="006859CC">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lang w:val="en-GB" w:eastAsia="en-GB"/>
              </w:rPr>
            </w:pPr>
            <w:proofErr w:type="spellStart"/>
            <w:r w:rsidRPr="006D78D8">
              <w:rPr>
                <w:rFonts w:cs="Arial"/>
                <w:sz w:val="20"/>
                <w:szCs w:val="20"/>
                <w:lang w:val="en-GB" w:eastAsia="en-GB"/>
              </w:rPr>
              <w:t>tbd</w:t>
            </w:r>
            <w:proofErr w:type="spellEnd"/>
            <w:r w:rsidRPr="006D78D8">
              <w:rPr>
                <w:rFonts w:cs="Arial"/>
                <w:sz w:val="20"/>
                <w:szCs w:val="20"/>
                <w:lang w:val="en-GB" w:eastAsia="en-GB"/>
              </w:rPr>
              <w:t> </w:t>
            </w:r>
          </w:p>
        </w:tc>
        <w:tc>
          <w:tcPr>
            <w:tcW w:w="971" w:type="dxa"/>
          </w:tcPr>
          <w:p w14:paraId="71940852" w14:textId="77777777" w:rsidR="006859CC" w:rsidRPr="006D78D8" w:rsidRDefault="006859CC" w:rsidP="006859CC">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lang w:val="en-GB" w:eastAsia="en-GB"/>
              </w:rPr>
            </w:pPr>
            <w:proofErr w:type="spellStart"/>
            <w:r w:rsidRPr="006D78D8">
              <w:rPr>
                <w:rFonts w:cs="Arial"/>
                <w:sz w:val="20"/>
                <w:szCs w:val="20"/>
                <w:lang w:val="en-GB" w:eastAsia="en-GB"/>
              </w:rPr>
              <w:t>tbd</w:t>
            </w:r>
            <w:proofErr w:type="spellEnd"/>
            <w:r w:rsidRPr="006D78D8">
              <w:rPr>
                <w:rFonts w:cs="Arial"/>
                <w:sz w:val="20"/>
                <w:szCs w:val="20"/>
                <w:lang w:val="en-GB" w:eastAsia="en-GB"/>
              </w:rPr>
              <w:t> </w:t>
            </w:r>
          </w:p>
        </w:tc>
        <w:tc>
          <w:tcPr>
            <w:tcW w:w="1581" w:type="dxa"/>
            <w:gridSpan w:val="2"/>
          </w:tcPr>
          <w:p w14:paraId="57102DF2" w14:textId="77777777" w:rsidR="006859CC" w:rsidRPr="006D78D8" w:rsidRDefault="006859CC" w:rsidP="006859CC">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lang w:val="en-GB" w:eastAsia="en-GB"/>
              </w:rPr>
            </w:pPr>
            <w:r w:rsidRPr="006D78D8">
              <w:rPr>
                <w:rFonts w:cs="Arial"/>
                <w:sz w:val="20"/>
                <w:szCs w:val="20"/>
                <w:lang w:val="en-GB" w:eastAsia="en-GB"/>
              </w:rPr>
              <w:t>AC, SIG, (SEC: if funds were provided through the Secretariat)</w:t>
            </w:r>
          </w:p>
        </w:tc>
        <w:tc>
          <w:tcPr>
            <w:tcW w:w="1843" w:type="dxa"/>
            <w:shd w:val="clear" w:color="auto" w:fill="auto"/>
          </w:tcPr>
          <w:p w14:paraId="49FE9182" w14:textId="77777777" w:rsidR="005A6C96" w:rsidRPr="006D78D8" w:rsidRDefault="006859CC" w:rsidP="006859CC">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b/>
                <w:bCs/>
                <w:sz w:val="20"/>
                <w:szCs w:val="20"/>
                <w:lang w:val="en-GB" w:eastAsia="en-GB"/>
              </w:rPr>
            </w:pPr>
            <w:r w:rsidRPr="006D78D8">
              <w:rPr>
                <w:rFonts w:cs="Arial"/>
                <w:b/>
                <w:bCs/>
                <w:sz w:val="20"/>
                <w:szCs w:val="20"/>
                <w:lang w:val="en-GB" w:eastAsia="en-GB"/>
              </w:rPr>
              <w:t xml:space="preserve">€10,000 </w:t>
            </w:r>
          </w:p>
          <w:p w14:paraId="22BF7602" w14:textId="331F24B1" w:rsidR="006859CC" w:rsidRPr="006D78D8" w:rsidRDefault="005A6C96" w:rsidP="006859CC">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shd w:val="clear" w:color="auto" w:fill="FFFF00"/>
                <w:lang w:val="en-GB" w:eastAsia="en-GB"/>
              </w:rPr>
            </w:pPr>
            <w:r w:rsidRPr="006D78D8">
              <w:rPr>
                <w:rFonts w:cs="Arial"/>
                <w:sz w:val="20"/>
                <w:szCs w:val="20"/>
                <w:lang w:val="en-GB" w:eastAsia="en-GB"/>
              </w:rPr>
              <w:t>(</w:t>
            </w:r>
            <w:proofErr w:type="gramStart"/>
            <w:r w:rsidR="006859CC" w:rsidRPr="006D78D8">
              <w:rPr>
                <w:rFonts w:cs="Arial"/>
                <w:sz w:val="20"/>
                <w:szCs w:val="20"/>
                <w:lang w:val="en-GB" w:eastAsia="en-GB"/>
              </w:rPr>
              <w:t>per</w:t>
            </w:r>
            <w:proofErr w:type="gramEnd"/>
            <w:r w:rsidRPr="006D78D8">
              <w:rPr>
                <w:rFonts w:cs="Arial"/>
                <w:sz w:val="20"/>
                <w:szCs w:val="20"/>
                <w:lang w:val="en-GB" w:eastAsia="en-GB"/>
              </w:rPr>
              <w:t xml:space="preserve"> meeting</w:t>
            </w:r>
            <w:r w:rsidR="006859CC" w:rsidRPr="006D78D8">
              <w:rPr>
                <w:rFonts w:cs="Arial"/>
                <w:sz w:val="20"/>
                <w:szCs w:val="20"/>
                <w:lang w:val="en-GB" w:eastAsia="en-GB"/>
              </w:rPr>
              <w:t xml:space="preserve"> for AC</w:t>
            </w:r>
            <w:r w:rsidRPr="006D78D8">
              <w:rPr>
                <w:rFonts w:cs="Arial"/>
                <w:sz w:val="20"/>
                <w:szCs w:val="20"/>
                <w:lang w:val="en-GB" w:eastAsia="en-GB"/>
              </w:rPr>
              <w:t xml:space="preserve"> travel)</w:t>
            </w:r>
          </w:p>
        </w:tc>
        <w:tc>
          <w:tcPr>
            <w:tcW w:w="1887" w:type="dxa"/>
          </w:tcPr>
          <w:p w14:paraId="261EDD15" w14:textId="77777777" w:rsidR="006859CC" w:rsidRPr="006D78D8" w:rsidRDefault="006859CC" w:rsidP="006859CC">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b/>
                <w:bCs/>
                <w:sz w:val="20"/>
                <w:szCs w:val="20"/>
                <w:lang w:val="en-GB" w:eastAsia="en-GB"/>
              </w:rPr>
            </w:pPr>
            <w:r w:rsidRPr="006D78D8">
              <w:rPr>
                <w:rFonts w:cs="Arial"/>
                <w:b/>
                <w:bCs/>
                <w:sz w:val="20"/>
                <w:szCs w:val="20"/>
                <w:lang w:val="en-GB" w:eastAsia="en-GB"/>
              </w:rPr>
              <w:t>P staff: 0.5</w:t>
            </w:r>
          </w:p>
          <w:p w14:paraId="09142482" w14:textId="77777777" w:rsidR="006859CC" w:rsidRPr="006D78D8" w:rsidRDefault="006859CC" w:rsidP="006859CC">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b/>
                <w:bCs/>
                <w:sz w:val="20"/>
                <w:szCs w:val="20"/>
                <w:lang w:val="en-GB" w:eastAsia="en-GB"/>
              </w:rPr>
            </w:pPr>
            <w:r w:rsidRPr="006D78D8">
              <w:rPr>
                <w:rFonts w:cs="Arial"/>
                <w:b/>
                <w:bCs/>
                <w:sz w:val="20"/>
                <w:szCs w:val="20"/>
                <w:lang w:val="en-GB" w:eastAsia="en-GB"/>
              </w:rPr>
              <w:t>G staff: 0.5</w:t>
            </w:r>
          </w:p>
          <w:p w14:paraId="64C93357" w14:textId="2BF73F20" w:rsidR="006859CC" w:rsidRPr="006D78D8" w:rsidRDefault="006859CC" w:rsidP="006859CC">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lang w:val="en-GB" w:eastAsia="en-GB"/>
              </w:rPr>
            </w:pPr>
            <w:r w:rsidRPr="006D78D8">
              <w:rPr>
                <w:rFonts w:cs="Arial"/>
                <w:sz w:val="20"/>
                <w:szCs w:val="20"/>
                <w:lang w:val="en-GB" w:eastAsia="en-GB"/>
              </w:rPr>
              <w:t>(</w:t>
            </w:r>
            <w:proofErr w:type="gramStart"/>
            <w:r w:rsidRPr="006D78D8">
              <w:rPr>
                <w:rFonts w:cs="Arial"/>
                <w:sz w:val="20"/>
                <w:szCs w:val="20"/>
                <w:lang w:val="en-GB" w:eastAsia="en-GB"/>
              </w:rPr>
              <w:t>managing</w:t>
            </w:r>
            <w:proofErr w:type="gramEnd"/>
            <w:r w:rsidRPr="006D78D8">
              <w:rPr>
                <w:rFonts w:cs="Arial"/>
                <w:sz w:val="20"/>
                <w:szCs w:val="20"/>
                <w:lang w:val="en-GB" w:eastAsia="en-GB"/>
              </w:rPr>
              <w:t xml:space="preserve"> travel)</w:t>
            </w:r>
          </w:p>
        </w:tc>
      </w:tr>
      <w:tr w:rsidR="00355996" w:rsidRPr="006D78D8" w14:paraId="28143554" w14:textId="77777777" w:rsidTr="000F7B3B">
        <w:trPr>
          <w:gridAfter w:val="1"/>
          <w:wAfter w:w="24" w:type="dxa"/>
          <w:cantSplit/>
          <w:trHeight w:val="420"/>
        </w:trPr>
        <w:tc>
          <w:tcPr>
            <w:cnfStyle w:val="001000000000" w:firstRow="0" w:lastRow="0" w:firstColumn="1" w:lastColumn="0" w:oddVBand="0" w:evenVBand="0" w:oddHBand="0" w:evenHBand="0" w:firstRowFirstColumn="0" w:firstRowLastColumn="0" w:lastRowFirstColumn="0" w:lastRowLastColumn="0"/>
            <w:tcW w:w="709" w:type="dxa"/>
          </w:tcPr>
          <w:p w14:paraId="0802049F" w14:textId="4D0C777B" w:rsidR="006859CC" w:rsidRPr="006D78D8" w:rsidRDefault="00FB48A9" w:rsidP="006859CC">
            <w:pPr>
              <w:widowControl/>
              <w:autoSpaceDE/>
              <w:autoSpaceDN/>
              <w:adjustRightInd/>
              <w:textAlignment w:val="baseline"/>
              <w:rPr>
                <w:rFonts w:cs="Arial"/>
                <w:sz w:val="20"/>
                <w:szCs w:val="20"/>
                <w:lang w:val="en-GB" w:eastAsia="en-GB"/>
              </w:rPr>
            </w:pPr>
            <w:r w:rsidRPr="006D78D8">
              <w:rPr>
                <w:rFonts w:cs="Arial"/>
                <w:sz w:val="20"/>
                <w:szCs w:val="20"/>
                <w:lang w:val="en-GB" w:eastAsia="en-GB"/>
              </w:rPr>
              <w:t>2</w:t>
            </w:r>
            <w:r w:rsidR="006859CC" w:rsidRPr="006D78D8">
              <w:rPr>
                <w:rFonts w:cs="Arial"/>
                <w:sz w:val="20"/>
                <w:szCs w:val="20"/>
                <w:lang w:val="en-GB" w:eastAsia="en-GB"/>
              </w:rPr>
              <w:t>.2</w:t>
            </w:r>
          </w:p>
        </w:tc>
        <w:tc>
          <w:tcPr>
            <w:tcW w:w="3687" w:type="dxa"/>
          </w:tcPr>
          <w:p w14:paraId="5077EF8C" w14:textId="77777777" w:rsidR="006859CC" w:rsidRPr="006D78D8" w:rsidRDefault="006859CC" w:rsidP="006859CC">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6D78D8">
              <w:rPr>
                <w:rFonts w:cs="Arial"/>
                <w:color w:val="000000"/>
                <w:sz w:val="20"/>
                <w:szCs w:val="20"/>
                <w:shd w:val="clear" w:color="auto" w:fill="FFFFFF"/>
              </w:rPr>
              <w:t xml:space="preserve">Provide funding to support the development of a global conservation strategy and regional action plan for pelagic sharks and rays, with an initial regional focus on the Indian Ocean. </w:t>
            </w:r>
          </w:p>
        </w:tc>
        <w:tc>
          <w:tcPr>
            <w:tcW w:w="1133" w:type="dxa"/>
          </w:tcPr>
          <w:p w14:paraId="242DB902" w14:textId="641F9728" w:rsidR="006859CC" w:rsidRPr="006D78D8" w:rsidRDefault="005A6C96" w:rsidP="006859CC">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lang w:val="en-GB" w:eastAsia="en-GB"/>
              </w:rPr>
            </w:pPr>
            <w:r w:rsidRPr="006D78D8">
              <w:rPr>
                <w:rFonts w:cs="Arial"/>
                <w:sz w:val="20"/>
                <w:szCs w:val="20"/>
                <w:lang w:val="en-GB" w:eastAsia="en-GB"/>
              </w:rPr>
              <w:t>MOS4 decisions, CP 1.3 &amp; 3.2</w:t>
            </w:r>
          </w:p>
        </w:tc>
        <w:tc>
          <w:tcPr>
            <w:tcW w:w="1133" w:type="dxa"/>
          </w:tcPr>
          <w:p w14:paraId="091F51D4" w14:textId="77777777" w:rsidR="006859CC" w:rsidRPr="006D78D8" w:rsidRDefault="006859CC" w:rsidP="006859CC">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lang w:val="en-GB" w:eastAsia="en-GB"/>
              </w:rPr>
            </w:pPr>
            <w:proofErr w:type="spellStart"/>
            <w:r w:rsidRPr="006D78D8">
              <w:rPr>
                <w:rFonts w:cs="Arial"/>
                <w:sz w:val="20"/>
                <w:szCs w:val="20"/>
                <w:lang w:val="en-GB" w:eastAsia="en-GB"/>
              </w:rPr>
              <w:t>tbd</w:t>
            </w:r>
            <w:proofErr w:type="spellEnd"/>
            <w:r w:rsidRPr="006D78D8">
              <w:rPr>
                <w:rFonts w:cs="Arial"/>
                <w:sz w:val="20"/>
                <w:szCs w:val="20"/>
                <w:lang w:val="en-GB" w:eastAsia="en-GB"/>
              </w:rPr>
              <w:t> </w:t>
            </w:r>
          </w:p>
        </w:tc>
        <w:tc>
          <w:tcPr>
            <w:tcW w:w="971" w:type="dxa"/>
          </w:tcPr>
          <w:p w14:paraId="1192EC2A" w14:textId="77777777" w:rsidR="006859CC" w:rsidRPr="006D78D8" w:rsidRDefault="006859CC" w:rsidP="006859CC">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lang w:val="en-GB" w:eastAsia="en-GB"/>
              </w:rPr>
            </w:pPr>
            <w:proofErr w:type="spellStart"/>
            <w:r w:rsidRPr="006D78D8">
              <w:rPr>
                <w:rFonts w:cs="Arial"/>
                <w:sz w:val="20"/>
                <w:szCs w:val="20"/>
                <w:lang w:val="en-GB" w:eastAsia="en-GB"/>
              </w:rPr>
              <w:t>tbd</w:t>
            </w:r>
            <w:proofErr w:type="spellEnd"/>
            <w:r w:rsidRPr="006D78D8">
              <w:rPr>
                <w:rFonts w:cs="Arial"/>
                <w:sz w:val="20"/>
                <w:szCs w:val="20"/>
                <w:lang w:val="en-GB" w:eastAsia="en-GB"/>
              </w:rPr>
              <w:t> </w:t>
            </w:r>
          </w:p>
        </w:tc>
        <w:tc>
          <w:tcPr>
            <w:tcW w:w="1581" w:type="dxa"/>
            <w:gridSpan w:val="2"/>
          </w:tcPr>
          <w:p w14:paraId="4C7AB8EF" w14:textId="77777777" w:rsidR="006859CC" w:rsidRPr="006D78D8" w:rsidRDefault="006859CC" w:rsidP="006859CC">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lang w:eastAsia="en-GB"/>
              </w:rPr>
            </w:pPr>
            <w:r w:rsidRPr="006D78D8">
              <w:rPr>
                <w:rFonts w:cs="Arial"/>
                <w:sz w:val="20"/>
                <w:szCs w:val="20"/>
                <w:lang w:val="en-GB" w:eastAsia="en-GB"/>
              </w:rPr>
              <w:t>AC, SIG, (SEC: if funds were provided through the Secretariat)</w:t>
            </w:r>
          </w:p>
        </w:tc>
        <w:tc>
          <w:tcPr>
            <w:tcW w:w="1843" w:type="dxa"/>
          </w:tcPr>
          <w:p w14:paraId="3D4846EE" w14:textId="77777777" w:rsidR="005A6C96" w:rsidRPr="006D78D8" w:rsidRDefault="006859CC" w:rsidP="006859CC">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cs="Arial"/>
                <w:b/>
                <w:bCs/>
                <w:sz w:val="20"/>
                <w:szCs w:val="20"/>
                <w:lang w:val="en-GB" w:eastAsia="en-GB"/>
              </w:rPr>
            </w:pPr>
            <w:r w:rsidRPr="006D78D8">
              <w:rPr>
                <w:rFonts w:cs="Arial"/>
                <w:b/>
                <w:bCs/>
                <w:sz w:val="20"/>
                <w:szCs w:val="20"/>
                <w:lang w:val="en-GB" w:eastAsia="en-GB"/>
              </w:rPr>
              <w:t xml:space="preserve">€250,000 </w:t>
            </w:r>
          </w:p>
          <w:p w14:paraId="1B159313" w14:textId="18D5E989" w:rsidR="006859CC" w:rsidRPr="006D78D8" w:rsidRDefault="006859CC" w:rsidP="006859CC">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shd w:val="clear" w:color="auto" w:fill="FFFF00"/>
                <w:lang w:val="en-GB" w:eastAsia="en-GB"/>
              </w:rPr>
            </w:pPr>
            <w:r w:rsidRPr="006D78D8">
              <w:rPr>
                <w:rFonts w:cs="Arial"/>
                <w:sz w:val="20"/>
                <w:szCs w:val="20"/>
                <w:lang w:val="en-GB" w:eastAsia="en-GB"/>
              </w:rPr>
              <w:t>(</w:t>
            </w:r>
            <w:proofErr w:type="gramStart"/>
            <w:r w:rsidRPr="006D78D8">
              <w:rPr>
                <w:rFonts w:cs="Arial"/>
                <w:sz w:val="20"/>
                <w:szCs w:val="20"/>
                <w:lang w:val="en-GB" w:eastAsia="en-GB"/>
              </w:rPr>
              <w:t>project</w:t>
            </w:r>
            <w:proofErr w:type="gramEnd"/>
            <w:r w:rsidRPr="006D78D8">
              <w:rPr>
                <w:rFonts w:cs="Arial"/>
                <w:sz w:val="20"/>
                <w:szCs w:val="20"/>
                <w:lang w:val="en-GB" w:eastAsia="en-GB"/>
              </w:rPr>
              <w:t xml:space="preserve"> funds for the Indian Ocean region)</w:t>
            </w:r>
          </w:p>
        </w:tc>
        <w:tc>
          <w:tcPr>
            <w:tcW w:w="1887" w:type="dxa"/>
          </w:tcPr>
          <w:p w14:paraId="25B8091C" w14:textId="77777777" w:rsidR="006859CC" w:rsidRPr="006D78D8" w:rsidRDefault="006859CC" w:rsidP="006859CC">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cs="Arial"/>
                <w:b/>
                <w:bCs/>
                <w:sz w:val="20"/>
                <w:szCs w:val="20"/>
                <w:lang w:val="en-GB" w:eastAsia="en-GB"/>
              </w:rPr>
            </w:pPr>
            <w:r w:rsidRPr="006D78D8">
              <w:rPr>
                <w:rFonts w:cs="Arial"/>
                <w:b/>
                <w:bCs/>
                <w:sz w:val="20"/>
                <w:szCs w:val="20"/>
                <w:lang w:val="en-GB" w:eastAsia="en-GB"/>
              </w:rPr>
              <w:t>P staff: 5</w:t>
            </w:r>
          </w:p>
          <w:p w14:paraId="20423C68" w14:textId="42B3810E" w:rsidR="006859CC" w:rsidRPr="006D78D8" w:rsidRDefault="006859CC" w:rsidP="006859CC">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lang w:val="en-GB" w:eastAsia="en-GB"/>
              </w:rPr>
            </w:pPr>
            <w:r w:rsidRPr="006D78D8">
              <w:rPr>
                <w:rFonts w:cs="Arial"/>
                <w:sz w:val="20"/>
                <w:szCs w:val="20"/>
                <w:lang w:val="en-GB" w:eastAsia="en-GB"/>
              </w:rPr>
              <w:t>(</w:t>
            </w:r>
            <w:proofErr w:type="gramStart"/>
            <w:r w:rsidRPr="006D78D8">
              <w:rPr>
                <w:rFonts w:cs="Arial"/>
                <w:sz w:val="20"/>
                <w:szCs w:val="20"/>
                <w:lang w:val="en-GB" w:eastAsia="en-GB"/>
              </w:rPr>
              <w:t>raising</w:t>
            </w:r>
            <w:proofErr w:type="gramEnd"/>
            <w:r w:rsidRPr="006D78D8">
              <w:rPr>
                <w:rFonts w:cs="Arial"/>
                <w:sz w:val="20"/>
                <w:szCs w:val="20"/>
                <w:lang w:val="en-GB" w:eastAsia="en-GB"/>
              </w:rPr>
              <w:t xml:space="preserve"> funds, managing donor agreement (s))</w:t>
            </w:r>
          </w:p>
        </w:tc>
      </w:tr>
      <w:tr w:rsidR="00355996" w:rsidRPr="006D78D8" w14:paraId="258F52FE" w14:textId="77777777" w:rsidTr="000F7B3B">
        <w:trPr>
          <w:gridAfter w:val="1"/>
          <w:cnfStyle w:val="000000100000" w:firstRow="0" w:lastRow="0" w:firstColumn="0" w:lastColumn="0" w:oddVBand="0" w:evenVBand="0" w:oddHBand="1" w:evenHBand="0" w:firstRowFirstColumn="0" w:firstRowLastColumn="0" w:lastRowFirstColumn="0" w:lastRowLastColumn="0"/>
          <w:wAfter w:w="24" w:type="dxa"/>
          <w:cantSplit/>
          <w:trHeight w:val="420"/>
        </w:trPr>
        <w:tc>
          <w:tcPr>
            <w:cnfStyle w:val="001000000000" w:firstRow="0" w:lastRow="0" w:firstColumn="1" w:lastColumn="0" w:oddVBand="0" w:evenVBand="0" w:oddHBand="0" w:evenHBand="0" w:firstRowFirstColumn="0" w:firstRowLastColumn="0" w:lastRowFirstColumn="0" w:lastRowLastColumn="0"/>
            <w:tcW w:w="709" w:type="dxa"/>
          </w:tcPr>
          <w:p w14:paraId="2A4E9F4C" w14:textId="18CF1AF4" w:rsidR="006859CC" w:rsidRPr="006D78D8" w:rsidRDefault="00FB48A9" w:rsidP="006859CC">
            <w:pPr>
              <w:widowControl/>
              <w:autoSpaceDE/>
              <w:autoSpaceDN/>
              <w:adjustRightInd/>
              <w:textAlignment w:val="baseline"/>
              <w:rPr>
                <w:rFonts w:cs="Arial"/>
                <w:sz w:val="20"/>
                <w:szCs w:val="20"/>
                <w:lang w:val="en-GB" w:eastAsia="en-GB"/>
              </w:rPr>
            </w:pPr>
            <w:r w:rsidRPr="006D78D8">
              <w:rPr>
                <w:rFonts w:cs="Arial"/>
                <w:sz w:val="20"/>
                <w:szCs w:val="20"/>
                <w:lang w:val="en-GB" w:eastAsia="en-GB"/>
              </w:rPr>
              <w:t>2</w:t>
            </w:r>
            <w:r w:rsidR="006859CC" w:rsidRPr="006D78D8">
              <w:rPr>
                <w:rFonts w:cs="Arial"/>
                <w:sz w:val="20"/>
                <w:szCs w:val="20"/>
                <w:lang w:val="en-GB" w:eastAsia="en-GB"/>
              </w:rPr>
              <w:t>.3</w:t>
            </w:r>
          </w:p>
        </w:tc>
        <w:tc>
          <w:tcPr>
            <w:tcW w:w="3687" w:type="dxa"/>
          </w:tcPr>
          <w:p w14:paraId="254200E6" w14:textId="77777777" w:rsidR="006859CC" w:rsidRPr="006D78D8" w:rsidRDefault="006859CC" w:rsidP="006859CC">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color w:val="000000"/>
                <w:sz w:val="20"/>
                <w:szCs w:val="20"/>
                <w:shd w:val="clear" w:color="auto" w:fill="FFFFFF"/>
              </w:rPr>
            </w:pPr>
            <w:r w:rsidRPr="006D78D8">
              <w:rPr>
                <w:rFonts w:cs="Arial"/>
                <w:sz w:val="20"/>
                <w:szCs w:val="20"/>
              </w:rPr>
              <w:t>Liaise with the IUCN SSC SSG on the development of a global conservation strategy and regional action plans for pelagic sharks and rays.</w:t>
            </w:r>
          </w:p>
        </w:tc>
        <w:tc>
          <w:tcPr>
            <w:tcW w:w="1133" w:type="dxa"/>
          </w:tcPr>
          <w:p w14:paraId="70294CAC" w14:textId="5A5F5ABA" w:rsidR="006859CC" w:rsidRPr="006D78D8" w:rsidRDefault="005A6C96" w:rsidP="006859CC">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lang w:val="en-GB" w:eastAsia="en-GB"/>
              </w:rPr>
            </w:pPr>
            <w:r w:rsidRPr="006D78D8">
              <w:rPr>
                <w:rFonts w:cs="Arial"/>
                <w:sz w:val="20"/>
                <w:szCs w:val="20"/>
                <w:lang w:val="en-GB" w:eastAsia="en-GB"/>
              </w:rPr>
              <w:t>MOS4 decisions, CP 1.3 &amp; 3.2</w:t>
            </w:r>
          </w:p>
        </w:tc>
        <w:tc>
          <w:tcPr>
            <w:tcW w:w="1133" w:type="dxa"/>
          </w:tcPr>
          <w:p w14:paraId="7B6F4982" w14:textId="77777777" w:rsidR="006859CC" w:rsidRPr="006D78D8" w:rsidRDefault="006859CC" w:rsidP="006859CC">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lang w:val="en-GB" w:eastAsia="en-GB"/>
              </w:rPr>
            </w:pPr>
            <w:proofErr w:type="spellStart"/>
            <w:r w:rsidRPr="006D78D8">
              <w:rPr>
                <w:rFonts w:cs="Arial"/>
                <w:sz w:val="20"/>
                <w:szCs w:val="20"/>
                <w:lang w:val="en-GB" w:eastAsia="en-GB"/>
              </w:rPr>
              <w:t>tbd</w:t>
            </w:r>
            <w:proofErr w:type="spellEnd"/>
            <w:r w:rsidRPr="006D78D8">
              <w:rPr>
                <w:rFonts w:cs="Arial"/>
                <w:sz w:val="20"/>
                <w:szCs w:val="20"/>
                <w:lang w:val="en-GB" w:eastAsia="en-GB"/>
              </w:rPr>
              <w:t> </w:t>
            </w:r>
          </w:p>
        </w:tc>
        <w:tc>
          <w:tcPr>
            <w:tcW w:w="971" w:type="dxa"/>
          </w:tcPr>
          <w:p w14:paraId="7763F722" w14:textId="77777777" w:rsidR="006859CC" w:rsidRPr="006D78D8" w:rsidRDefault="006859CC" w:rsidP="006859CC">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lang w:val="en-GB" w:eastAsia="en-GB"/>
              </w:rPr>
            </w:pPr>
            <w:proofErr w:type="spellStart"/>
            <w:r w:rsidRPr="006D78D8">
              <w:rPr>
                <w:rFonts w:cs="Arial"/>
                <w:sz w:val="20"/>
                <w:szCs w:val="20"/>
                <w:lang w:val="en-GB" w:eastAsia="en-GB"/>
              </w:rPr>
              <w:t>tbd</w:t>
            </w:r>
            <w:proofErr w:type="spellEnd"/>
            <w:r w:rsidRPr="006D78D8">
              <w:rPr>
                <w:rFonts w:cs="Arial"/>
                <w:sz w:val="20"/>
                <w:szCs w:val="20"/>
                <w:lang w:val="en-GB" w:eastAsia="en-GB"/>
              </w:rPr>
              <w:t> </w:t>
            </w:r>
          </w:p>
        </w:tc>
        <w:tc>
          <w:tcPr>
            <w:tcW w:w="1581" w:type="dxa"/>
            <w:gridSpan w:val="2"/>
          </w:tcPr>
          <w:p w14:paraId="510CDDBE" w14:textId="77777777" w:rsidR="006859CC" w:rsidRPr="006D78D8" w:rsidRDefault="006859CC" w:rsidP="006859CC">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lang w:val="en-GB" w:eastAsia="en-GB"/>
              </w:rPr>
            </w:pPr>
            <w:r w:rsidRPr="006D78D8">
              <w:rPr>
                <w:rFonts w:cs="Arial"/>
                <w:sz w:val="20"/>
                <w:szCs w:val="20"/>
                <w:lang w:val="en-GB" w:eastAsia="en-GB"/>
              </w:rPr>
              <w:t>SEC</w:t>
            </w:r>
          </w:p>
        </w:tc>
        <w:tc>
          <w:tcPr>
            <w:tcW w:w="1843" w:type="dxa"/>
          </w:tcPr>
          <w:p w14:paraId="75A3AEBE" w14:textId="77777777" w:rsidR="006859CC" w:rsidRPr="006D78D8" w:rsidRDefault="006859CC" w:rsidP="006859CC">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shd w:val="clear" w:color="auto" w:fill="FFFF00"/>
                <w:lang w:val="en-GB" w:eastAsia="en-GB"/>
              </w:rPr>
            </w:pPr>
          </w:p>
        </w:tc>
        <w:tc>
          <w:tcPr>
            <w:tcW w:w="1887" w:type="dxa"/>
          </w:tcPr>
          <w:p w14:paraId="23739E5E" w14:textId="77777777" w:rsidR="006859CC" w:rsidRPr="006D78D8" w:rsidRDefault="006859CC" w:rsidP="006859CC">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b/>
                <w:bCs/>
                <w:sz w:val="20"/>
                <w:szCs w:val="20"/>
                <w:lang w:val="en-GB" w:eastAsia="en-GB"/>
              </w:rPr>
            </w:pPr>
            <w:r w:rsidRPr="006D78D8">
              <w:rPr>
                <w:rFonts w:cs="Arial"/>
                <w:b/>
                <w:bCs/>
                <w:sz w:val="20"/>
                <w:szCs w:val="20"/>
                <w:lang w:val="en-GB" w:eastAsia="en-GB"/>
              </w:rPr>
              <w:t>P staff: 5</w:t>
            </w:r>
          </w:p>
        </w:tc>
      </w:tr>
      <w:tr w:rsidR="00355996" w:rsidRPr="006D78D8" w14:paraId="1C41AE3C" w14:textId="77777777" w:rsidTr="000F7B3B">
        <w:trPr>
          <w:gridAfter w:val="1"/>
          <w:wAfter w:w="24" w:type="dxa"/>
          <w:cantSplit/>
          <w:trHeight w:val="420"/>
        </w:trPr>
        <w:tc>
          <w:tcPr>
            <w:cnfStyle w:val="001000000000" w:firstRow="0" w:lastRow="0" w:firstColumn="1" w:lastColumn="0" w:oddVBand="0" w:evenVBand="0" w:oddHBand="0" w:evenHBand="0" w:firstRowFirstColumn="0" w:firstRowLastColumn="0" w:lastRowFirstColumn="0" w:lastRowLastColumn="0"/>
            <w:tcW w:w="709" w:type="dxa"/>
          </w:tcPr>
          <w:p w14:paraId="066FA1C2" w14:textId="153DD328" w:rsidR="006859CC" w:rsidRPr="006D78D8" w:rsidRDefault="00FB48A9" w:rsidP="006859CC">
            <w:pPr>
              <w:widowControl/>
              <w:autoSpaceDE/>
              <w:autoSpaceDN/>
              <w:adjustRightInd/>
              <w:textAlignment w:val="baseline"/>
              <w:rPr>
                <w:rFonts w:cs="Arial"/>
                <w:sz w:val="20"/>
                <w:szCs w:val="20"/>
                <w:lang w:val="en-GB" w:eastAsia="en-GB"/>
              </w:rPr>
            </w:pPr>
            <w:r w:rsidRPr="006D78D8">
              <w:rPr>
                <w:rFonts w:cs="Arial"/>
                <w:sz w:val="20"/>
                <w:szCs w:val="20"/>
                <w:lang w:val="en-GB" w:eastAsia="en-GB"/>
              </w:rPr>
              <w:lastRenderedPageBreak/>
              <w:t>2</w:t>
            </w:r>
            <w:r w:rsidR="006859CC" w:rsidRPr="006D78D8">
              <w:rPr>
                <w:rFonts w:cs="Arial"/>
                <w:sz w:val="20"/>
                <w:szCs w:val="20"/>
                <w:lang w:val="en-GB" w:eastAsia="en-GB"/>
              </w:rPr>
              <w:t>.4</w:t>
            </w:r>
          </w:p>
        </w:tc>
        <w:tc>
          <w:tcPr>
            <w:tcW w:w="3687" w:type="dxa"/>
          </w:tcPr>
          <w:p w14:paraId="039D4DE5" w14:textId="77777777" w:rsidR="006859CC" w:rsidRPr="006D78D8" w:rsidRDefault="006859CC" w:rsidP="006859CC">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6D78D8">
              <w:rPr>
                <w:rFonts w:cs="Arial"/>
                <w:sz w:val="20"/>
                <w:szCs w:val="20"/>
                <w:lang w:val="en-GB"/>
              </w:rPr>
              <w:t>Provide support to</w:t>
            </w:r>
            <w:r w:rsidRPr="006D78D8">
              <w:rPr>
                <w:rFonts w:cs="Arial"/>
                <w:sz w:val="20"/>
                <w:szCs w:val="20"/>
              </w:rPr>
              <w:t xml:space="preserve"> the IUCN SSC SSG for the implementation of the initiative in the Indian Ocean (and other regions should funds become available).</w:t>
            </w:r>
          </w:p>
        </w:tc>
        <w:tc>
          <w:tcPr>
            <w:tcW w:w="1133" w:type="dxa"/>
          </w:tcPr>
          <w:p w14:paraId="44C2096E" w14:textId="072B901C" w:rsidR="006859CC" w:rsidRPr="006D78D8" w:rsidRDefault="005A6C96" w:rsidP="006859CC">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lang w:val="en-GB" w:eastAsia="en-GB"/>
              </w:rPr>
            </w:pPr>
            <w:r w:rsidRPr="006D78D8">
              <w:rPr>
                <w:rFonts w:cs="Arial"/>
                <w:sz w:val="20"/>
                <w:szCs w:val="20"/>
                <w:lang w:val="en-GB" w:eastAsia="en-GB"/>
              </w:rPr>
              <w:t>MOS4 decisions, CP 1.3 &amp; 3.2</w:t>
            </w:r>
          </w:p>
        </w:tc>
        <w:tc>
          <w:tcPr>
            <w:tcW w:w="1133" w:type="dxa"/>
          </w:tcPr>
          <w:p w14:paraId="62F0A67D" w14:textId="77777777" w:rsidR="006859CC" w:rsidRPr="006D78D8" w:rsidRDefault="006859CC" w:rsidP="006859CC">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lang w:val="en-GB" w:eastAsia="en-GB"/>
              </w:rPr>
            </w:pPr>
            <w:proofErr w:type="spellStart"/>
            <w:r w:rsidRPr="006D78D8">
              <w:rPr>
                <w:rFonts w:cs="Arial"/>
                <w:sz w:val="20"/>
                <w:szCs w:val="20"/>
                <w:lang w:val="en-GB" w:eastAsia="en-GB"/>
              </w:rPr>
              <w:t>tbd</w:t>
            </w:r>
            <w:proofErr w:type="spellEnd"/>
            <w:r w:rsidRPr="006D78D8">
              <w:rPr>
                <w:rFonts w:cs="Arial"/>
                <w:sz w:val="20"/>
                <w:szCs w:val="20"/>
                <w:lang w:val="en-GB" w:eastAsia="en-GB"/>
              </w:rPr>
              <w:t> </w:t>
            </w:r>
          </w:p>
        </w:tc>
        <w:tc>
          <w:tcPr>
            <w:tcW w:w="971" w:type="dxa"/>
          </w:tcPr>
          <w:p w14:paraId="452FE7F8" w14:textId="77777777" w:rsidR="006859CC" w:rsidRPr="006D78D8" w:rsidRDefault="006859CC" w:rsidP="006859CC">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lang w:val="en-GB" w:eastAsia="en-GB"/>
              </w:rPr>
            </w:pPr>
            <w:proofErr w:type="spellStart"/>
            <w:r w:rsidRPr="006D78D8">
              <w:rPr>
                <w:rFonts w:cs="Arial"/>
                <w:sz w:val="20"/>
                <w:szCs w:val="20"/>
                <w:lang w:val="en-GB" w:eastAsia="en-GB"/>
              </w:rPr>
              <w:t>tbd</w:t>
            </w:r>
            <w:proofErr w:type="spellEnd"/>
            <w:r w:rsidRPr="006D78D8">
              <w:rPr>
                <w:rFonts w:cs="Arial"/>
                <w:sz w:val="20"/>
                <w:szCs w:val="20"/>
                <w:lang w:val="en-GB" w:eastAsia="en-GB"/>
              </w:rPr>
              <w:t> </w:t>
            </w:r>
          </w:p>
        </w:tc>
        <w:tc>
          <w:tcPr>
            <w:tcW w:w="1581" w:type="dxa"/>
            <w:gridSpan w:val="2"/>
          </w:tcPr>
          <w:p w14:paraId="59E2F7C6" w14:textId="77777777" w:rsidR="006859CC" w:rsidRPr="006D78D8" w:rsidRDefault="006859CC" w:rsidP="006859CC">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lang w:val="en-GB" w:eastAsia="en-GB"/>
              </w:rPr>
            </w:pPr>
            <w:r w:rsidRPr="006D78D8">
              <w:rPr>
                <w:rFonts w:cs="Arial"/>
                <w:sz w:val="20"/>
                <w:szCs w:val="20"/>
                <w:lang w:val="en-GB" w:eastAsia="en-GB"/>
              </w:rPr>
              <w:t>SEC</w:t>
            </w:r>
          </w:p>
        </w:tc>
        <w:tc>
          <w:tcPr>
            <w:tcW w:w="1843" w:type="dxa"/>
          </w:tcPr>
          <w:p w14:paraId="7348493C" w14:textId="3B507018" w:rsidR="006859CC" w:rsidRPr="006D78D8" w:rsidRDefault="006859CC" w:rsidP="006859CC">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shd w:val="clear" w:color="auto" w:fill="FFFF00"/>
                <w:lang w:val="en-GB" w:eastAsia="en-GB"/>
              </w:rPr>
            </w:pPr>
            <w:r w:rsidRPr="006D78D8">
              <w:rPr>
                <w:rFonts w:cs="Arial"/>
                <w:sz w:val="20"/>
                <w:szCs w:val="20"/>
                <w:lang w:val="en-GB" w:eastAsia="en-GB"/>
              </w:rPr>
              <w:t>(</w:t>
            </w:r>
            <w:proofErr w:type="gramStart"/>
            <w:r w:rsidRPr="006D78D8">
              <w:rPr>
                <w:rFonts w:cs="Arial"/>
                <w:sz w:val="20"/>
                <w:szCs w:val="20"/>
                <w:lang w:val="en-GB" w:eastAsia="en-GB"/>
              </w:rPr>
              <w:t>see</w:t>
            </w:r>
            <w:proofErr w:type="gramEnd"/>
            <w:r w:rsidRPr="006D78D8">
              <w:rPr>
                <w:rFonts w:cs="Arial"/>
                <w:sz w:val="20"/>
                <w:szCs w:val="20"/>
                <w:lang w:val="en-GB" w:eastAsia="en-GB"/>
              </w:rPr>
              <w:t xml:space="preserve"> </w:t>
            </w:r>
            <w:r w:rsidR="00275456" w:rsidRPr="006D78D8">
              <w:rPr>
                <w:rFonts w:cs="Arial"/>
                <w:sz w:val="20"/>
                <w:szCs w:val="20"/>
                <w:lang w:val="en-GB" w:eastAsia="en-GB"/>
              </w:rPr>
              <w:t>2</w:t>
            </w:r>
            <w:r w:rsidRPr="006D78D8">
              <w:rPr>
                <w:rFonts w:cs="Arial"/>
                <w:sz w:val="20"/>
                <w:szCs w:val="20"/>
                <w:lang w:val="en-GB" w:eastAsia="en-GB"/>
              </w:rPr>
              <w:t>.2)</w:t>
            </w:r>
          </w:p>
        </w:tc>
        <w:tc>
          <w:tcPr>
            <w:tcW w:w="1887" w:type="dxa"/>
          </w:tcPr>
          <w:p w14:paraId="372E68A0" w14:textId="77777777" w:rsidR="006859CC" w:rsidRPr="006D78D8" w:rsidRDefault="006859CC" w:rsidP="006859CC">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cs="Arial"/>
                <w:b/>
                <w:bCs/>
                <w:sz w:val="20"/>
                <w:szCs w:val="20"/>
                <w:lang w:val="en-GB" w:eastAsia="en-GB"/>
              </w:rPr>
            </w:pPr>
            <w:r w:rsidRPr="006D78D8">
              <w:rPr>
                <w:rFonts w:cs="Arial"/>
                <w:b/>
                <w:bCs/>
                <w:sz w:val="20"/>
                <w:szCs w:val="20"/>
                <w:lang w:val="en-GB" w:eastAsia="en-GB"/>
              </w:rPr>
              <w:t xml:space="preserve">P staff: 20 </w:t>
            </w:r>
          </w:p>
          <w:p w14:paraId="0A709646" w14:textId="03A31F0C" w:rsidR="006859CC" w:rsidRPr="006D78D8" w:rsidRDefault="006859CC" w:rsidP="003C0991">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lang w:val="en-GB" w:eastAsia="en-GB"/>
              </w:rPr>
            </w:pPr>
            <w:r w:rsidRPr="006D78D8">
              <w:rPr>
                <w:rFonts w:cs="Arial"/>
                <w:b/>
                <w:bCs/>
                <w:sz w:val="20"/>
                <w:szCs w:val="20"/>
                <w:lang w:val="en-GB" w:eastAsia="en-GB"/>
              </w:rPr>
              <w:t>G staff: 5</w:t>
            </w:r>
            <w:r w:rsidRPr="006D78D8">
              <w:rPr>
                <w:rFonts w:cs="Arial"/>
                <w:sz w:val="20"/>
                <w:szCs w:val="20"/>
                <w:lang w:val="en-GB" w:eastAsia="en-GB"/>
              </w:rPr>
              <w:br/>
              <w:t>(managing project and funding agreement(s))</w:t>
            </w:r>
          </w:p>
        </w:tc>
      </w:tr>
      <w:tr w:rsidR="006859CC" w:rsidRPr="006D78D8" w14:paraId="74ABDFC8" w14:textId="77777777" w:rsidTr="000F7B3B">
        <w:trPr>
          <w:cnfStyle w:val="000000100000" w:firstRow="0" w:lastRow="0" w:firstColumn="0" w:lastColumn="0" w:oddVBand="0" w:evenVBand="0" w:oddHBand="1" w:evenHBand="0" w:firstRowFirstColumn="0" w:firstRowLastColumn="0" w:lastRowFirstColumn="0" w:lastRowLastColumn="0"/>
          <w:cantSplit/>
          <w:trHeight w:val="42"/>
        </w:trPr>
        <w:tc>
          <w:tcPr>
            <w:cnfStyle w:val="001000000000" w:firstRow="0" w:lastRow="0" w:firstColumn="1" w:lastColumn="0" w:oddVBand="0" w:evenVBand="0" w:oddHBand="0" w:evenHBand="0" w:firstRowFirstColumn="0" w:firstRowLastColumn="0" w:lastRowFirstColumn="0" w:lastRowLastColumn="0"/>
            <w:tcW w:w="12968" w:type="dxa"/>
            <w:gridSpan w:val="10"/>
            <w:shd w:val="clear" w:color="auto" w:fill="D9E2F3" w:themeFill="accent1" w:themeFillTint="33"/>
            <w:hideMark/>
          </w:tcPr>
          <w:p w14:paraId="1FA4144F" w14:textId="6C6C5340" w:rsidR="006859CC" w:rsidRPr="006D78D8" w:rsidRDefault="009674B0" w:rsidP="009674B0">
            <w:pPr>
              <w:widowControl/>
              <w:autoSpaceDE/>
              <w:autoSpaceDN/>
              <w:adjustRightInd/>
              <w:textAlignment w:val="baseline"/>
              <w:rPr>
                <w:rFonts w:cs="Arial"/>
                <w:sz w:val="20"/>
                <w:szCs w:val="20"/>
                <w:lang w:val="en-GB" w:eastAsia="en-GB"/>
              </w:rPr>
            </w:pPr>
            <w:bookmarkStart w:id="0" w:name="_Hlk120709475"/>
            <w:r w:rsidRPr="006D78D8">
              <w:rPr>
                <w:rFonts w:cs="Arial"/>
                <w:sz w:val="20"/>
                <w:szCs w:val="20"/>
              </w:rPr>
              <w:t xml:space="preserve">3. </w:t>
            </w:r>
            <w:r w:rsidR="006859CC" w:rsidRPr="006D78D8">
              <w:rPr>
                <w:rFonts w:cs="Arial"/>
                <w:sz w:val="20"/>
                <w:szCs w:val="20"/>
              </w:rPr>
              <w:t xml:space="preserve">Development of a conservation strategy and action plans for rhino rays </w:t>
            </w:r>
            <w:r w:rsidR="006859CC" w:rsidRPr="006D78D8">
              <w:rPr>
                <w:rFonts w:cs="Arial"/>
                <w:b w:val="0"/>
                <w:bCs w:val="0"/>
                <w:sz w:val="20"/>
                <w:szCs w:val="20"/>
              </w:rPr>
              <w:t>(</w:t>
            </w:r>
            <w:r w:rsidR="003C0991" w:rsidRPr="006D78D8">
              <w:rPr>
                <w:rFonts w:cs="Arial"/>
                <w:b w:val="0"/>
                <w:bCs w:val="0"/>
                <w:sz w:val="20"/>
                <w:szCs w:val="20"/>
              </w:rPr>
              <w:t xml:space="preserve">see </w:t>
            </w:r>
            <w:hyperlink r:id="rId27" w:history="1">
              <w:r w:rsidR="006859CC" w:rsidRPr="006D78D8">
                <w:rPr>
                  <w:rFonts w:cs="Arial"/>
                  <w:b w:val="0"/>
                  <w:bCs w:val="0"/>
                  <w:color w:val="0000FF"/>
                  <w:sz w:val="20"/>
                  <w:szCs w:val="20"/>
                  <w:u w:val="single"/>
                </w:rPr>
                <w:t>CMS/Sharks/MOS4/Doc.10.3</w:t>
              </w:r>
            </w:hyperlink>
            <w:r w:rsidR="006859CC" w:rsidRPr="006D78D8">
              <w:rPr>
                <w:rFonts w:cs="Arial"/>
                <w:b w:val="0"/>
                <w:bCs w:val="0"/>
                <w:sz w:val="20"/>
                <w:szCs w:val="20"/>
              </w:rPr>
              <w:t>)</w:t>
            </w:r>
          </w:p>
        </w:tc>
      </w:tr>
      <w:tr w:rsidR="00355996" w:rsidRPr="006D78D8" w14:paraId="68A2B21F" w14:textId="77777777" w:rsidTr="000F7B3B">
        <w:trPr>
          <w:cantSplit/>
          <w:trHeight w:val="1164"/>
        </w:trPr>
        <w:tc>
          <w:tcPr>
            <w:cnfStyle w:val="001000000000" w:firstRow="0" w:lastRow="0" w:firstColumn="1" w:lastColumn="0" w:oddVBand="0" w:evenVBand="0" w:oddHBand="0" w:evenHBand="0" w:firstRowFirstColumn="0" w:firstRowLastColumn="0" w:lastRowFirstColumn="0" w:lastRowLastColumn="0"/>
            <w:tcW w:w="709" w:type="dxa"/>
          </w:tcPr>
          <w:p w14:paraId="00B4E7A2" w14:textId="3CA71AEE" w:rsidR="006859CC" w:rsidRPr="006D78D8" w:rsidRDefault="00FB48A9" w:rsidP="006859CC">
            <w:pPr>
              <w:widowControl/>
              <w:autoSpaceDE/>
              <w:autoSpaceDN/>
              <w:adjustRightInd/>
              <w:textAlignment w:val="baseline"/>
              <w:rPr>
                <w:rFonts w:cs="Arial"/>
                <w:sz w:val="20"/>
                <w:szCs w:val="20"/>
                <w:lang w:val="en-GB" w:eastAsia="en-GB"/>
              </w:rPr>
            </w:pPr>
            <w:bookmarkStart w:id="1" w:name="_Hlk120709513"/>
            <w:r w:rsidRPr="006D78D8">
              <w:rPr>
                <w:rFonts w:cs="Arial"/>
                <w:sz w:val="20"/>
                <w:szCs w:val="20"/>
                <w:lang w:val="en-GB" w:eastAsia="en-GB"/>
              </w:rPr>
              <w:t>3</w:t>
            </w:r>
            <w:r w:rsidR="006859CC" w:rsidRPr="006D78D8">
              <w:rPr>
                <w:rFonts w:cs="Arial"/>
                <w:sz w:val="20"/>
                <w:szCs w:val="20"/>
                <w:lang w:val="en-GB" w:eastAsia="en-GB"/>
              </w:rPr>
              <w:t>.1</w:t>
            </w:r>
          </w:p>
        </w:tc>
        <w:tc>
          <w:tcPr>
            <w:tcW w:w="3687" w:type="dxa"/>
          </w:tcPr>
          <w:p w14:paraId="3726DB96" w14:textId="77777777" w:rsidR="006859CC" w:rsidRPr="006D78D8" w:rsidRDefault="006859CC" w:rsidP="006859CC">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eastAsia="Calibri" w:cs="Arial"/>
                <w:sz w:val="20"/>
                <w:szCs w:val="20"/>
                <w:lang w:val="en-GB"/>
              </w:rPr>
            </w:pPr>
            <w:r w:rsidRPr="006D78D8">
              <w:rPr>
                <w:rFonts w:eastAsia="Calibri" w:cs="Arial"/>
                <w:sz w:val="20"/>
                <w:szCs w:val="20"/>
                <w:lang w:val="en-GB"/>
              </w:rPr>
              <w:t>Provide technical support to the IUCN SSC SSG, including sharing relevant information and expertise and participating in regional conservation planning meetings and processes.</w:t>
            </w:r>
          </w:p>
        </w:tc>
        <w:tc>
          <w:tcPr>
            <w:tcW w:w="1133" w:type="dxa"/>
          </w:tcPr>
          <w:p w14:paraId="68C2EA00" w14:textId="77777777" w:rsidR="006859CC" w:rsidRPr="006D78D8" w:rsidRDefault="006859CC" w:rsidP="006859CC">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lang w:val="en-GB" w:eastAsia="en-GB"/>
              </w:rPr>
            </w:pPr>
            <w:r w:rsidRPr="006D78D8">
              <w:rPr>
                <w:rFonts w:cs="Arial"/>
                <w:sz w:val="20"/>
                <w:szCs w:val="20"/>
                <w:lang w:val="en-GB" w:eastAsia="en-GB"/>
              </w:rPr>
              <w:t>MOS4 decisions</w:t>
            </w:r>
          </w:p>
        </w:tc>
        <w:tc>
          <w:tcPr>
            <w:tcW w:w="1133" w:type="dxa"/>
          </w:tcPr>
          <w:p w14:paraId="1897E582" w14:textId="77777777" w:rsidR="006859CC" w:rsidRPr="006D78D8" w:rsidRDefault="006859CC" w:rsidP="00FB48A9">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lang w:val="en-GB" w:eastAsia="en-GB"/>
              </w:rPr>
            </w:pPr>
            <w:proofErr w:type="spellStart"/>
            <w:r w:rsidRPr="006D78D8">
              <w:rPr>
                <w:rFonts w:cs="Arial"/>
                <w:sz w:val="20"/>
                <w:szCs w:val="20"/>
                <w:lang w:val="en-GB" w:eastAsia="en-GB"/>
              </w:rPr>
              <w:t>tbd</w:t>
            </w:r>
            <w:proofErr w:type="spellEnd"/>
          </w:p>
        </w:tc>
        <w:tc>
          <w:tcPr>
            <w:tcW w:w="996" w:type="dxa"/>
            <w:gridSpan w:val="2"/>
          </w:tcPr>
          <w:p w14:paraId="164C6819" w14:textId="77777777" w:rsidR="006859CC" w:rsidRPr="006D78D8" w:rsidRDefault="006859CC" w:rsidP="00FB48A9">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lang w:val="en-GB" w:eastAsia="en-GB"/>
              </w:rPr>
            </w:pPr>
            <w:proofErr w:type="spellStart"/>
            <w:r w:rsidRPr="006D78D8">
              <w:rPr>
                <w:rFonts w:cs="Arial"/>
                <w:sz w:val="20"/>
                <w:szCs w:val="20"/>
                <w:lang w:val="en-GB" w:eastAsia="en-GB"/>
              </w:rPr>
              <w:t>tbd</w:t>
            </w:r>
            <w:proofErr w:type="spellEnd"/>
          </w:p>
        </w:tc>
        <w:tc>
          <w:tcPr>
            <w:tcW w:w="1556" w:type="dxa"/>
          </w:tcPr>
          <w:p w14:paraId="0C423F95" w14:textId="77777777" w:rsidR="006859CC" w:rsidRPr="006D78D8" w:rsidRDefault="006859CC" w:rsidP="006859CC">
            <w:pPr>
              <w:widowControl/>
              <w:autoSpaceDE/>
              <w:autoSpaceDN/>
              <w:adjustRightInd/>
              <w:cnfStyle w:val="000000000000" w:firstRow="0" w:lastRow="0" w:firstColumn="0" w:lastColumn="0" w:oddVBand="0" w:evenVBand="0" w:oddHBand="0" w:evenHBand="0" w:firstRowFirstColumn="0" w:firstRowLastColumn="0" w:lastRowFirstColumn="0" w:lastRowLastColumn="0"/>
              <w:rPr>
                <w:rFonts w:eastAsia="Arial" w:cs="Arial"/>
                <w:sz w:val="20"/>
                <w:szCs w:val="20"/>
                <w:lang w:val="en-GB"/>
              </w:rPr>
            </w:pPr>
            <w:r w:rsidRPr="006D78D8">
              <w:rPr>
                <w:rFonts w:eastAsia="Arial" w:cs="Arial"/>
                <w:sz w:val="20"/>
                <w:szCs w:val="20"/>
                <w:lang w:val="en-GB"/>
              </w:rPr>
              <w:t>AC, SIG</w:t>
            </w:r>
          </w:p>
        </w:tc>
        <w:tc>
          <w:tcPr>
            <w:tcW w:w="1843" w:type="dxa"/>
          </w:tcPr>
          <w:p w14:paraId="2D99E9AB" w14:textId="77777777" w:rsidR="005A6C96" w:rsidRPr="006D78D8" w:rsidRDefault="006859CC" w:rsidP="006859CC">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eastAsia="Arial" w:cs="Arial"/>
                <w:b/>
                <w:bCs/>
                <w:sz w:val="20"/>
                <w:szCs w:val="20"/>
                <w:lang w:val="en-GB"/>
              </w:rPr>
            </w:pPr>
            <w:r w:rsidRPr="006D78D8">
              <w:rPr>
                <w:rFonts w:eastAsia="Arial" w:cs="Arial"/>
                <w:b/>
                <w:bCs/>
                <w:sz w:val="20"/>
                <w:szCs w:val="20"/>
                <w:lang w:val="en-GB"/>
              </w:rPr>
              <w:t xml:space="preserve">€3,000-6,000 </w:t>
            </w:r>
          </w:p>
          <w:p w14:paraId="6FB48670" w14:textId="77777777" w:rsidR="005A6C96" w:rsidRPr="006D78D8" w:rsidRDefault="005A6C96" w:rsidP="006859CC">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eastAsia="Arial" w:cs="Arial"/>
                <w:sz w:val="20"/>
                <w:szCs w:val="20"/>
                <w:lang w:val="en-GB"/>
              </w:rPr>
            </w:pPr>
          </w:p>
          <w:p w14:paraId="648DE8F4" w14:textId="68A7C088" w:rsidR="006859CC" w:rsidRPr="006D78D8" w:rsidRDefault="005A6C96" w:rsidP="006859CC">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eastAsia="Arial" w:cs="Arial"/>
                <w:sz w:val="20"/>
                <w:szCs w:val="20"/>
                <w:lang w:val="en-GB"/>
              </w:rPr>
            </w:pPr>
            <w:r w:rsidRPr="006D78D8">
              <w:rPr>
                <w:rFonts w:eastAsia="Arial" w:cs="Arial"/>
                <w:sz w:val="20"/>
                <w:szCs w:val="20"/>
                <w:lang w:val="en-GB"/>
              </w:rPr>
              <w:t>(</w:t>
            </w:r>
            <w:proofErr w:type="gramStart"/>
            <w:r w:rsidR="006859CC" w:rsidRPr="006D78D8">
              <w:rPr>
                <w:rFonts w:eastAsia="Arial" w:cs="Arial"/>
                <w:sz w:val="20"/>
                <w:szCs w:val="20"/>
                <w:lang w:val="en-GB"/>
              </w:rPr>
              <w:t>for</w:t>
            </w:r>
            <w:proofErr w:type="gramEnd"/>
            <w:r w:rsidR="006859CC" w:rsidRPr="006D78D8">
              <w:rPr>
                <w:rFonts w:eastAsia="Arial" w:cs="Arial"/>
                <w:sz w:val="20"/>
                <w:szCs w:val="20"/>
                <w:lang w:val="en-GB"/>
              </w:rPr>
              <w:t xml:space="preserve"> AC travel per meeting</w:t>
            </w:r>
            <w:r w:rsidRPr="006D78D8">
              <w:rPr>
                <w:rFonts w:eastAsia="Arial" w:cs="Arial"/>
                <w:sz w:val="20"/>
                <w:szCs w:val="20"/>
                <w:lang w:val="en-GB"/>
              </w:rPr>
              <w:t>)</w:t>
            </w:r>
          </w:p>
        </w:tc>
        <w:tc>
          <w:tcPr>
            <w:tcW w:w="1911" w:type="dxa"/>
            <w:gridSpan w:val="2"/>
          </w:tcPr>
          <w:p w14:paraId="332ED0D4" w14:textId="77777777" w:rsidR="006859CC" w:rsidRPr="006D78D8" w:rsidRDefault="006859CC" w:rsidP="006859CC">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cs="Arial"/>
                <w:b/>
                <w:bCs/>
                <w:sz w:val="20"/>
                <w:szCs w:val="20"/>
                <w:lang w:val="en-GB" w:eastAsia="en-GB"/>
              </w:rPr>
            </w:pPr>
            <w:r w:rsidRPr="006D78D8">
              <w:rPr>
                <w:rFonts w:cs="Arial"/>
                <w:b/>
                <w:bCs/>
                <w:sz w:val="20"/>
                <w:szCs w:val="20"/>
                <w:lang w:val="en-GB" w:eastAsia="en-GB"/>
              </w:rPr>
              <w:t>P staff: 0.5</w:t>
            </w:r>
          </w:p>
          <w:p w14:paraId="260E15FB" w14:textId="77777777" w:rsidR="006859CC" w:rsidRPr="006D78D8" w:rsidRDefault="006859CC" w:rsidP="006859CC">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cs="Arial"/>
                <w:b/>
                <w:bCs/>
                <w:sz w:val="20"/>
                <w:szCs w:val="20"/>
                <w:lang w:val="en-GB" w:eastAsia="en-GB"/>
              </w:rPr>
            </w:pPr>
            <w:r w:rsidRPr="006D78D8">
              <w:rPr>
                <w:rFonts w:cs="Arial"/>
                <w:b/>
                <w:bCs/>
                <w:sz w:val="20"/>
                <w:szCs w:val="20"/>
                <w:lang w:val="en-GB" w:eastAsia="en-GB"/>
              </w:rPr>
              <w:t>G staff: 0.5</w:t>
            </w:r>
          </w:p>
          <w:p w14:paraId="056E042C" w14:textId="71C0594D" w:rsidR="006859CC" w:rsidRPr="006D78D8" w:rsidRDefault="006859CC" w:rsidP="006859CC">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lang w:val="en-GB" w:eastAsia="en-GB"/>
              </w:rPr>
            </w:pPr>
            <w:r w:rsidRPr="006D78D8">
              <w:rPr>
                <w:rFonts w:cs="Arial"/>
                <w:sz w:val="20"/>
                <w:szCs w:val="20"/>
                <w:lang w:val="en-GB" w:eastAsia="en-GB"/>
              </w:rPr>
              <w:t>(</w:t>
            </w:r>
            <w:proofErr w:type="gramStart"/>
            <w:r w:rsidRPr="006D78D8">
              <w:rPr>
                <w:rFonts w:cs="Arial"/>
                <w:sz w:val="20"/>
                <w:szCs w:val="20"/>
                <w:lang w:val="en-GB" w:eastAsia="en-GB"/>
              </w:rPr>
              <w:t>managing</w:t>
            </w:r>
            <w:proofErr w:type="gramEnd"/>
            <w:r w:rsidRPr="006D78D8">
              <w:rPr>
                <w:rFonts w:cs="Arial"/>
                <w:sz w:val="20"/>
                <w:szCs w:val="20"/>
                <w:lang w:val="en-GB" w:eastAsia="en-GB"/>
              </w:rPr>
              <w:t xml:space="preserve"> travel of AC members)</w:t>
            </w:r>
          </w:p>
        </w:tc>
      </w:tr>
      <w:tr w:rsidR="00355996" w:rsidRPr="006D78D8" w14:paraId="1473D0FF" w14:textId="77777777" w:rsidTr="000F7B3B">
        <w:trPr>
          <w:cnfStyle w:val="000000100000" w:firstRow="0" w:lastRow="0" w:firstColumn="0" w:lastColumn="0" w:oddVBand="0" w:evenVBand="0" w:oddHBand="1" w:evenHBand="0" w:firstRowFirstColumn="0" w:firstRowLastColumn="0" w:lastRowFirstColumn="0" w:lastRowLastColumn="0"/>
          <w:cantSplit/>
          <w:trHeight w:val="1164"/>
        </w:trPr>
        <w:tc>
          <w:tcPr>
            <w:cnfStyle w:val="001000000000" w:firstRow="0" w:lastRow="0" w:firstColumn="1" w:lastColumn="0" w:oddVBand="0" w:evenVBand="0" w:oddHBand="0" w:evenHBand="0" w:firstRowFirstColumn="0" w:firstRowLastColumn="0" w:lastRowFirstColumn="0" w:lastRowLastColumn="0"/>
            <w:tcW w:w="709" w:type="dxa"/>
          </w:tcPr>
          <w:p w14:paraId="44983A8F" w14:textId="114B89F1" w:rsidR="006859CC" w:rsidRPr="006D78D8" w:rsidRDefault="00FB48A9" w:rsidP="006859CC">
            <w:pPr>
              <w:rPr>
                <w:rFonts w:cs="Arial"/>
                <w:sz w:val="20"/>
                <w:szCs w:val="20"/>
                <w:lang w:val="en-GB" w:eastAsia="en-GB"/>
              </w:rPr>
            </w:pPr>
            <w:r w:rsidRPr="006D78D8">
              <w:rPr>
                <w:rFonts w:cs="Arial"/>
                <w:sz w:val="20"/>
                <w:szCs w:val="20"/>
                <w:lang w:val="en-GB" w:eastAsia="en-GB"/>
              </w:rPr>
              <w:t>3</w:t>
            </w:r>
            <w:r w:rsidR="006859CC" w:rsidRPr="006D78D8">
              <w:rPr>
                <w:rFonts w:cs="Arial"/>
                <w:sz w:val="20"/>
                <w:szCs w:val="20"/>
                <w:lang w:val="en-GB" w:eastAsia="en-GB"/>
              </w:rPr>
              <w:t>.2</w:t>
            </w:r>
          </w:p>
        </w:tc>
        <w:tc>
          <w:tcPr>
            <w:tcW w:w="3687" w:type="dxa"/>
          </w:tcPr>
          <w:p w14:paraId="1F0B5DFD" w14:textId="77777777" w:rsidR="006859CC" w:rsidRPr="006D78D8" w:rsidRDefault="006859CC" w:rsidP="006859CC">
            <w:pPr>
              <w:cnfStyle w:val="000000100000" w:firstRow="0" w:lastRow="0" w:firstColumn="0" w:lastColumn="0" w:oddVBand="0" w:evenVBand="0" w:oddHBand="1" w:evenHBand="0" w:firstRowFirstColumn="0" w:firstRowLastColumn="0" w:lastRowFirstColumn="0" w:lastRowLastColumn="0"/>
              <w:rPr>
                <w:rFonts w:eastAsia="Arial" w:cs="Arial"/>
                <w:sz w:val="20"/>
                <w:szCs w:val="20"/>
              </w:rPr>
            </w:pPr>
            <w:r w:rsidRPr="006D78D8">
              <w:rPr>
                <w:rFonts w:eastAsia="Calibri" w:cs="Arial"/>
                <w:sz w:val="20"/>
                <w:szCs w:val="20"/>
                <w:lang w:val="en-GB"/>
              </w:rPr>
              <w:t>Liaise with the IUCN SSC SSG on the development of a global conservation strategy and regional action plans for rhino rays.</w:t>
            </w:r>
          </w:p>
        </w:tc>
        <w:tc>
          <w:tcPr>
            <w:tcW w:w="1133" w:type="dxa"/>
          </w:tcPr>
          <w:p w14:paraId="122164D1" w14:textId="77777777" w:rsidR="006859CC" w:rsidRPr="006D78D8" w:rsidRDefault="006859CC" w:rsidP="006859CC">
            <w:pPr>
              <w:cnfStyle w:val="000000100000" w:firstRow="0" w:lastRow="0" w:firstColumn="0" w:lastColumn="0" w:oddVBand="0" w:evenVBand="0" w:oddHBand="1" w:evenHBand="0" w:firstRowFirstColumn="0" w:firstRowLastColumn="0" w:lastRowFirstColumn="0" w:lastRowLastColumn="0"/>
              <w:rPr>
                <w:rFonts w:cs="Arial"/>
                <w:sz w:val="20"/>
                <w:szCs w:val="20"/>
                <w:lang w:val="en-GB" w:eastAsia="en-GB"/>
              </w:rPr>
            </w:pPr>
            <w:r w:rsidRPr="006D78D8">
              <w:rPr>
                <w:rFonts w:cs="Arial"/>
                <w:sz w:val="20"/>
                <w:szCs w:val="20"/>
                <w:lang w:val="en-GB" w:eastAsia="en-GB"/>
              </w:rPr>
              <w:t>MOS4 decisions</w:t>
            </w:r>
          </w:p>
        </w:tc>
        <w:tc>
          <w:tcPr>
            <w:tcW w:w="1133" w:type="dxa"/>
          </w:tcPr>
          <w:p w14:paraId="2625585B" w14:textId="77777777" w:rsidR="006859CC" w:rsidRPr="006D78D8" w:rsidRDefault="006859CC" w:rsidP="00FB48A9">
            <w:pPr>
              <w:cnfStyle w:val="000000100000" w:firstRow="0" w:lastRow="0" w:firstColumn="0" w:lastColumn="0" w:oddVBand="0" w:evenVBand="0" w:oddHBand="1" w:evenHBand="0" w:firstRowFirstColumn="0" w:firstRowLastColumn="0" w:lastRowFirstColumn="0" w:lastRowLastColumn="0"/>
              <w:rPr>
                <w:rFonts w:cs="Arial"/>
                <w:sz w:val="20"/>
                <w:szCs w:val="20"/>
                <w:lang w:val="en-GB" w:eastAsia="en-GB"/>
              </w:rPr>
            </w:pPr>
            <w:proofErr w:type="spellStart"/>
            <w:r w:rsidRPr="006D78D8">
              <w:rPr>
                <w:rFonts w:cs="Arial"/>
                <w:sz w:val="20"/>
                <w:szCs w:val="20"/>
                <w:lang w:val="en-GB" w:eastAsia="en-GB"/>
              </w:rPr>
              <w:t>tbd</w:t>
            </w:r>
            <w:proofErr w:type="spellEnd"/>
          </w:p>
        </w:tc>
        <w:tc>
          <w:tcPr>
            <w:tcW w:w="996" w:type="dxa"/>
            <w:gridSpan w:val="2"/>
          </w:tcPr>
          <w:p w14:paraId="01BB57E8" w14:textId="77777777" w:rsidR="006859CC" w:rsidRPr="006D78D8" w:rsidRDefault="006859CC" w:rsidP="00FB48A9">
            <w:pPr>
              <w:cnfStyle w:val="000000100000" w:firstRow="0" w:lastRow="0" w:firstColumn="0" w:lastColumn="0" w:oddVBand="0" w:evenVBand="0" w:oddHBand="1" w:evenHBand="0" w:firstRowFirstColumn="0" w:firstRowLastColumn="0" w:lastRowFirstColumn="0" w:lastRowLastColumn="0"/>
              <w:rPr>
                <w:rFonts w:cs="Arial"/>
                <w:sz w:val="20"/>
                <w:szCs w:val="20"/>
                <w:lang w:val="en-GB" w:eastAsia="en-GB"/>
              </w:rPr>
            </w:pPr>
            <w:r w:rsidRPr="006D78D8">
              <w:rPr>
                <w:rFonts w:cs="Arial"/>
                <w:sz w:val="20"/>
                <w:szCs w:val="20"/>
                <w:lang w:val="en-GB" w:eastAsia="en-GB"/>
              </w:rPr>
              <w:t>2023</w:t>
            </w:r>
          </w:p>
        </w:tc>
        <w:tc>
          <w:tcPr>
            <w:tcW w:w="1556" w:type="dxa"/>
          </w:tcPr>
          <w:p w14:paraId="0B27FF47" w14:textId="77777777" w:rsidR="006859CC" w:rsidRPr="006D78D8" w:rsidRDefault="006859CC" w:rsidP="006859CC">
            <w:pPr>
              <w:cnfStyle w:val="000000100000" w:firstRow="0" w:lastRow="0" w:firstColumn="0" w:lastColumn="0" w:oddVBand="0" w:evenVBand="0" w:oddHBand="1" w:evenHBand="0" w:firstRowFirstColumn="0" w:firstRowLastColumn="0" w:lastRowFirstColumn="0" w:lastRowLastColumn="0"/>
              <w:rPr>
                <w:rFonts w:cs="Arial"/>
                <w:sz w:val="20"/>
                <w:szCs w:val="20"/>
                <w:lang w:val="en-GB" w:eastAsia="en-GB"/>
              </w:rPr>
            </w:pPr>
            <w:r w:rsidRPr="006D78D8">
              <w:rPr>
                <w:rFonts w:eastAsia="Arial" w:cs="Arial"/>
                <w:sz w:val="20"/>
                <w:szCs w:val="20"/>
                <w:lang w:val="en-GB"/>
              </w:rPr>
              <w:t>SEC</w:t>
            </w:r>
          </w:p>
        </w:tc>
        <w:tc>
          <w:tcPr>
            <w:tcW w:w="1843" w:type="dxa"/>
          </w:tcPr>
          <w:p w14:paraId="18790FC7" w14:textId="77777777" w:rsidR="006859CC" w:rsidRPr="006D78D8" w:rsidRDefault="006859CC" w:rsidP="006859CC">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lang w:val="en-GB" w:eastAsia="en-GB"/>
              </w:rPr>
            </w:pPr>
          </w:p>
        </w:tc>
        <w:tc>
          <w:tcPr>
            <w:tcW w:w="1911" w:type="dxa"/>
            <w:gridSpan w:val="2"/>
          </w:tcPr>
          <w:p w14:paraId="775F0C9D" w14:textId="77777777" w:rsidR="006859CC" w:rsidRPr="006D78D8" w:rsidRDefault="006859CC" w:rsidP="006859CC">
            <w:pPr>
              <w:cnfStyle w:val="000000100000" w:firstRow="0" w:lastRow="0" w:firstColumn="0" w:lastColumn="0" w:oddVBand="0" w:evenVBand="0" w:oddHBand="1" w:evenHBand="0" w:firstRowFirstColumn="0" w:firstRowLastColumn="0" w:lastRowFirstColumn="0" w:lastRowLastColumn="0"/>
              <w:rPr>
                <w:rFonts w:cs="Arial"/>
                <w:b/>
                <w:bCs/>
                <w:sz w:val="20"/>
                <w:szCs w:val="20"/>
                <w:lang w:val="en-GB" w:eastAsia="en-GB"/>
              </w:rPr>
            </w:pPr>
            <w:r w:rsidRPr="006D78D8">
              <w:rPr>
                <w:rFonts w:cs="Arial"/>
                <w:b/>
                <w:bCs/>
                <w:sz w:val="20"/>
                <w:szCs w:val="20"/>
                <w:lang w:val="en-GB" w:eastAsia="en-GB"/>
              </w:rPr>
              <w:t>P staff: 5</w:t>
            </w:r>
          </w:p>
        </w:tc>
      </w:tr>
      <w:tr w:rsidR="00355996" w:rsidRPr="006D78D8" w14:paraId="1D2855EB" w14:textId="77777777" w:rsidTr="000F7B3B">
        <w:trPr>
          <w:cantSplit/>
          <w:trHeight w:val="1164"/>
        </w:trPr>
        <w:tc>
          <w:tcPr>
            <w:cnfStyle w:val="001000000000" w:firstRow="0" w:lastRow="0" w:firstColumn="1" w:lastColumn="0" w:oddVBand="0" w:evenVBand="0" w:oddHBand="0" w:evenHBand="0" w:firstRowFirstColumn="0" w:firstRowLastColumn="0" w:lastRowFirstColumn="0" w:lastRowLastColumn="0"/>
            <w:tcW w:w="709" w:type="dxa"/>
          </w:tcPr>
          <w:p w14:paraId="3A257C5C" w14:textId="4D45B98E" w:rsidR="006859CC" w:rsidRPr="006D78D8" w:rsidRDefault="00FB48A9" w:rsidP="006859CC">
            <w:pPr>
              <w:rPr>
                <w:rFonts w:cs="Arial"/>
                <w:sz w:val="20"/>
                <w:szCs w:val="20"/>
                <w:lang w:val="en-GB" w:eastAsia="en-GB"/>
              </w:rPr>
            </w:pPr>
            <w:r w:rsidRPr="006D78D8">
              <w:rPr>
                <w:rFonts w:cs="Arial"/>
                <w:sz w:val="20"/>
                <w:szCs w:val="20"/>
                <w:lang w:val="en-GB" w:eastAsia="en-GB"/>
              </w:rPr>
              <w:t>3</w:t>
            </w:r>
            <w:r w:rsidR="006859CC" w:rsidRPr="006D78D8">
              <w:rPr>
                <w:rFonts w:cs="Arial"/>
                <w:sz w:val="20"/>
                <w:szCs w:val="20"/>
                <w:lang w:val="en-GB" w:eastAsia="en-GB"/>
              </w:rPr>
              <w:t>.3</w:t>
            </w:r>
          </w:p>
        </w:tc>
        <w:tc>
          <w:tcPr>
            <w:tcW w:w="3687" w:type="dxa"/>
          </w:tcPr>
          <w:p w14:paraId="4B20B854" w14:textId="77777777" w:rsidR="006859CC" w:rsidRPr="006D78D8" w:rsidRDefault="006859CC" w:rsidP="006859CC">
            <w:pPr>
              <w:cnfStyle w:val="000000000000" w:firstRow="0" w:lastRow="0" w:firstColumn="0" w:lastColumn="0" w:oddVBand="0" w:evenVBand="0" w:oddHBand="0" w:evenHBand="0" w:firstRowFirstColumn="0" w:firstRowLastColumn="0" w:lastRowFirstColumn="0" w:lastRowLastColumn="0"/>
              <w:rPr>
                <w:rFonts w:eastAsia="Arial" w:cs="Arial"/>
                <w:sz w:val="20"/>
                <w:szCs w:val="20"/>
              </w:rPr>
            </w:pPr>
            <w:r w:rsidRPr="006D78D8">
              <w:rPr>
                <w:rFonts w:eastAsia="Calibri" w:cs="Arial"/>
                <w:sz w:val="20"/>
                <w:szCs w:val="20"/>
                <w:lang w:val="en-GB"/>
              </w:rPr>
              <w:t>Provide support to the IUCN SSC SSG for the implementation of the initiative in the Indo-West Pacific region.</w:t>
            </w:r>
          </w:p>
        </w:tc>
        <w:tc>
          <w:tcPr>
            <w:tcW w:w="1133" w:type="dxa"/>
          </w:tcPr>
          <w:p w14:paraId="414C3F5D" w14:textId="77777777" w:rsidR="006859CC" w:rsidRPr="006D78D8" w:rsidRDefault="006859CC" w:rsidP="006859CC">
            <w:pPr>
              <w:cnfStyle w:val="000000000000" w:firstRow="0" w:lastRow="0" w:firstColumn="0" w:lastColumn="0" w:oddVBand="0" w:evenVBand="0" w:oddHBand="0" w:evenHBand="0" w:firstRowFirstColumn="0" w:firstRowLastColumn="0" w:lastRowFirstColumn="0" w:lastRowLastColumn="0"/>
              <w:rPr>
                <w:rFonts w:cs="Arial"/>
                <w:sz w:val="20"/>
                <w:szCs w:val="20"/>
                <w:lang w:val="en-GB" w:eastAsia="en-GB"/>
              </w:rPr>
            </w:pPr>
            <w:r w:rsidRPr="006D78D8">
              <w:rPr>
                <w:rFonts w:cs="Arial"/>
                <w:sz w:val="20"/>
                <w:szCs w:val="20"/>
                <w:lang w:val="en-GB" w:eastAsia="en-GB"/>
              </w:rPr>
              <w:t>MOS4 decisions </w:t>
            </w:r>
          </w:p>
        </w:tc>
        <w:tc>
          <w:tcPr>
            <w:tcW w:w="1133" w:type="dxa"/>
          </w:tcPr>
          <w:p w14:paraId="2527AC40" w14:textId="77777777" w:rsidR="006859CC" w:rsidRPr="006D78D8" w:rsidRDefault="006859CC" w:rsidP="00FB48A9">
            <w:pPr>
              <w:cnfStyle w:val="000000000000" w:firstRow="0" w:lastRow="0" w:firstColumn="0" w:lastColumn="0" w:oddVBand="0" w:evenVBand="0" w:oddHBand="0" w:evenHBand="0" w:firstRowFirstColumn="0" w:firstRowLastColumn="0" w:lastRowFirstColumn="0" w:lastRowLastColumn="0"/>
              <w:rPr>
                <w:rFonts w:cs="Arial"/>
                <w:sz w:val="20"/>
                <w:szCs w:val="20"/>
                <w:lang w:val="en-GB" w:eastAsia="en-GB"/>
              </w:rPr>
            </w:pPr>
            <w:proofErr w:type="spellStart"/>
            <w:r w:rsidRPr="006D78D8">
              <w:rPr>
                <w:rFonts w:cs="Arial"/>
                <w:sz w:val="20"/>
                <w:szCs w:val="20"/>
                <w:lang w:val="en-GB" w:eastAsia="en-GB"/>
              </w:rPr>
              <w:t>tbd</w:t>
            </w:r>
            <w:proofErr w:type="spellEnd"/>
            <w:r w:rsidRPr="006D78D8">
              <w:rPr>
                <w:rFonts w:cs="Arial"/>
                <w:sz w:val="20"/>
                <w:szCs w:val="20"/>
                <w:lang w:val="en-GB" w:eastAsia="en-GB"/>
              </w:rPr>
              <w:t> </w:t>
            </w:r>
          </w:p>
        </w:tc>
        <w:tc>
          <w:tcPr>
            <w:tcW w:w="996" w:type="dxa"/>
            <w:gridSpan w:val="2"/>
          </w:tcPr>
          <w:p w14:paraId="7E07E871" w14:textId="77777777" w:rsidR="006859CC" w:rsidRPr="006D78D8" w:rsidRDefault="006859CC" w:rsidP="00FB48A9">
            <w:pPr>
              <w:cnfStyle w:val="000000000000" w:firstRow="0" w:lastRow="0" w:firstColumn="0" w:lastColumn="0" w:oddVBand="0" w:evenVBand="0" w:oddHBand="0" w:evenHBand="0" w:firstRowFirstColumn="0" w:firstRowLastColumn="0" w:lastRowFirstColumn="0" w:lastRowLastColumn="0"/>
              <w:rPr>
                <w:rFonts w:cs="Arial"/>
                <w:sz w:val="20"/>
                <w:szCs w:val="20"/>
                <w:lang w:val="en-GB" w:eastAsia="en-GB"/>
              </w:rPr>
            </w:pPr>
            <w:r w:rsidRPr="006D78D8">
              <w:rPr>
                <w:rFonts w:cs="Arial"/>
                <w:sz w:val="20"/>
                <w:szCs w:val="20"/>
                <w:lang w:val="en-GB" w:eastAsia="en-GB"/>
              </w:rPr>
              <w:t>2023</w:t>
            </w:r>
          </w:p>
        </w:tc>
        <w:tc>
          <w:tcPr>
            <w:tcW w:w="1556" w:type="dxa"/>
          </w:tcPr>
          <w:p w14:paraId="106D250C" w14:textId="77777777" w:rsidR="006859CC" w:rsidRPr="006D78D8" w:rsidRDefault="006859CC" w:rsidP="006859CC">
            <w:pPr>
              <w:cnfStyle w:val="000000000000" w:firstRow="0" w:lastRow="0" w:firstColumn="0" w:lastColumn="0" w:oddVBand="0" w:evenVBand="0" w:oddHBand="0" w:evenHBand="0" w:firstRowFirstColumn="0" w:firstRowLastColumn="0" w:lastRowFirstColumn="0" w:lastRowLastColumn="0"/>
              <w:rPr>
                <w:rFonts w:cs="Arial"/>
                <w:sz w:val="20"/>
                <w:szCs w:val="20"/>
                <w:lang w:val="en-GB" w:eastAsia="en-GB"/>
              </w:rPr>
            </w:pPr>
            <w:r w:rsidRPr="006D78D8">
              <w:rPr>
                <w:rFonts w:eastAsia="Arial" w:cs="Arial"/>
                <w:sz w:val="20"/>
                <w:szCs w:val="20"/>
                <w:lang w:val="en-GB"/>
              </w:rPr>
              <w:t>SEC</w:t>
            </w:r>
          </w:p>
        </w:tc>
        <w:tc>
          <w:tcPr>
            <w:tcW w:w="1843" w:type="dxa"/>
          </w:tcPr>
          <w:p w14:paraId="463309B6" w14:textId="77777777" w:rsidR="006859CC" w:rsidRPr="006D78D8" w:rsidRDefault="006859CC" w:rsidP="006859CC">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lang w:val="en-GB" w:eastAsia="en-GB"/>
              </w:rPr>
            </w:pPr>
            <w:r w:rsidRPr="006D78D8">
              <w:rPr>
                <w:rFonts w:eastAsia="Arial" w:cs="Arial"/>
                <w:sz w:val="20"/>
                <w:szCs w:val="20"/>
                <w:lang w:val="en-GB"/>
              </w:rPr>
              <w:t>Funding is available for the Indo-West Pacific region.</w:t>
            </w:r>
          </w:p>
        </w:tc>
        <w:tc>
          <w:tcPr>
            <w:tcW w:w="1911" w:type="dxa"/>
            <w:gridSpan w:val="2"/>
          </w:tcPr>
          <w:p w14:paraId="2F08687B" w14:textId="77777777" w:rsidR="006859CC" w:rsidRPr="006D78D8" w:rsidRDefault="006859CC" w:rsidP="006859CC">
            <w:pPr>
              <w:cnfStyle w:val="000000000000" w:firstRow="0" w:lastRow="0" w:firstColumn="0" w:lastColumn="0" w:oddVBand="0" w:evenVBand="0" w:oddHBand="0" w:evenHBand="0" w:firstRowFirstColumn="0" w:firstRowLastColumn="0" w:lastRowFirstColumn="0" w:lastRowLastColumn="0"/>
              <w:rPr>
                <w:rFonts w:cs="Arial"/>
                <w:b/>
                <w:bCs/>
                <w:sz w:val="20"/>
                <w:szCs w:val="20"/>
                <w:lang w:val="en-GB" w:eastAsia="en-GB"/>
              </w:rPr>
            </w:pPr>
            <w:r w:rsidRPr="006D78D8">
              <w:rPr>
                <w:rFonts w:cs="Arial"/>
                <w:b/>
                <w:bCs/>
                <w:sz w:val="20"/>
                <w:szCs w:val="20"/>
                <w:lang w:val="en-GB" w:eastAsia="en-GB"/>
              </w:rPr>
              <w:t>P staff: 25</w:t>
            </w:r>
          </w:p>
          <w:p w14:paraId="709CF698" w14:textId="77777777" w:rsidR="006859CC" w:rsidRPr="006D78D8" w:rsidRDefault="006859CC" w:rsidP="006859CC">
            <w:pPr>
              <w:cnfStyle w:val="000000000000" w:firstRow="0" w:lastRow="0" w:firstColumn="0" w:lastColumn="0" w:oddVBand="0" w:evenVBand="0" w:oddHBand="0" w:evenHBand="0" w:firstRowFirstColumn="0" w:firstRowLastColumn="0" w:lastRowFirstColumn="0" w:lastRowLastColumn="0"/>
              <w:rPr>
                <w:rFonts w:cs="Arial"/>
                <w:b/>
                <w:bCs/>
                <w:sz w:val="20"/>
                <w:szCs w:val="20"/>
                <w:lang w:val="en-GB" w:eastAsia="en-GB"/>
              </w:rPr>
            </w:pPr>
            <w:r w:rsidRPr="006D78D8">
              <w:rPr>
                <w:rFonts w:cs="Arial"/>
                <w:b/>
                <w:bCs/>
                <w:sz w:val="20"/>
                <w:szCs w:val="20"/>
                <w:lang w:val="en-GB" w:eastAsia="en-GB"/>
              </w:rPr>
              <w:t>G staff: 5</w:t>
            </w:r>
          </w:p>
          <w:p w14:paraId="50AD2319" w14:textId="31EAF629" w:rsidR="006859CC" w:rsidRPr="006D78D8" w:rsidRDefault="006859CC" w:rsidP="006859CC">
            <w:pPr>
              <w:cnfStyle w:val="000000000000" w:firstRow="0" w:lastRow="0" w:firstColumn="0" w:lastColumn="0" w:oddVBand="0" w:evenVBand="0" w:oddHBand="0" w:evenHBand="0" w:firstRowFirstColumn="0" w:firstRowLastColumn="0" w:lastRowFirstColumn="0" w:lastRowLastColumn="0"/>
              <w:rPr>
                <w:rFonts w:cs="Arial"/>
                <w:sz w:val="20"/>
                <w:szCs w:val="20"/>
                <w:lang w:val="en-GB" w:eastAsia="en-GB"/>
              </w:rPr>
            </w:pPr>
            <w:r w:rsidRPr="006D78D8">
              <w:rPr>
                <w:rFonts w:cs="Arial"/>
                <w:sz w:val="20"/>
                <w:szCs w:val="20"/>
                <w:lang w:val="en-GB" w:eastAsia="en-GB"/>
              </w:rPr>
              <w:t>(</w:t>
            </w:r>
            <w:proofErr w:type="gramStart"/>
            <w:r w:rsidRPr="006D78D8">
              <w:rPr>
                <w:rFonts w:cs="Arial"/>
                <w:sz w:val="20"/>
                <w:szCs w:val="20"/>
                <w:lang w:val="en-GB" w:eastAsia="en-GB"/>
              </w:rPr>
              <w:t>managing</w:t>
            </w:r>
            <w:proofErr w:type="gramEnd"/>
            <w:r w:rsidRPr="006D78D8">
              <w:rPr>
                <w:rFonts w:cs="Arial"/>
                <w:sz w:val="20"/>
                <w:szCs w:val="20"/>
                <w:lang w:val="en-GB" w:eastAsia="en-GB"/>
              </w:rPr>
              <w:t xml:space="preserve"> donor and project agreements, organizing and holding meetings)</w:t>
            </w:r>
          </w:p>
        </w:tc>
      </w:tr>
      <w:tr w:rsidR="00355996" w:rsidRPr="006D78D8" w14:paraId="12A1D2A9" w14:textId="77777777" w:rsidTr="000F7B3B">
        <w:trPr>
          <w:cnfStyle w:val="000000100000" w:firstRow="0" w:lastRow="0" w:firstColumn="0" w:lastColumn="0" w:oddVBand="0" w:evenVBand="0" w:oddHBand="1" w:evenHBand="0" w:firstRowFirstColumn="0" w:firstRowLastColumn="0" w:lastRowFirstColumn="0" w:lastRowLastColumn="0"/>
          <w:cantSplit/>
          <w:trHeight w:val="1164"/>
        </w:trPr>
        <w:tc>
          <w:tcPr>
            <w:cnfStyle w:val="001000000000" w:firstRow="0" w:lastRow="0" w:firstColumn="1" w:lastColumn="0" w:oddVBand="0" w:evenVBand="0" w:oddHBand="0" w:evenHBand="0" w:firstRowFirstColumn="0" w:firstRowLastColumn="0" w:lastRowFirstColumn="0" w:lastRowLastColumn="0"/>
            <w:tcW w:w="709" w:type="dxa"/>
          </w:tcPr>
          <w:p w14:paraId="54E18752" w14:textId="34E19814" w:rsidR="006859CC" w:rsidRPr="006D78D8" w:rsidRDefault="00FB48A9" w:rsidP="006859CC">
            <w:pPr>
              <w:rPr>
                <w:rFonts w:cs="Arial"/>
                <w:sz w:val="20"/>
                <w:szCs w:val="20"/>
                <w:lang w:val="en-GB" w:eastAsia="en-GB"/>
              </w:rPr>
            </w:pPr>
            <w:r w:rsidRPr="006D78D8">
              <w:rPr>
                <w:rFonts w:cs="Arial"/>
                <w:sz w:val="20"/>
                <w:szCs w:val="20"/>
                <w:lang w:val="en-GB" w:eastAsia="en-GB"/>
              </w:rPr>
              <w:lastRenderedPageBreak/>
              <w:t>3</w:t>
            </w:r>
            <w:r w:rsidR="006859CC" w:rsidRPr="006D78D8">
              <w:rPr>
                <w:rFonts w:cs="Arial"/>
                <w:sz w:val="20"/>
                <w:szCs w:val="20"/>
                <w:lang w:val="en-GB" w:eastAsia="en-GB"/>
              </w:rPr>
              <w:t>.4</w:t>
            </w:r>
          </w:p>
        </w:tc>
        <w:tc>
          <w:tcPr>
            <w:tcW w:w="3687" w:type="dxa"/>
          </w:tcPr>
          <w:p w14:paraId="6B113B10" w14:textId="77777777" w:rsidR="006859CC" w:rsidRPr="006D78D8" w:rsidRDefault="006859CC" w:rsidP="006859CC">
            <w:pPr>
              <w:cnfStyle w:val="000000100000" w:firstRow="0" w:lastRow="0" w:firstColumn="0" w:lastColumn="0" w:oddVBand="0" w:evenVBand="0" w:oddHBand="1" w:evenHBand="0" w:firstRowFirstColumn="0" w:firstRowLastColumn="0" w:lastRowFirstColumn="0" w:lastRowLastColumn="0"/>
              <w:rPr>
                <w:rFonts w:eastAsia="Calibri" w:cs="Arial"/>
                <w:bCs/>
                <w:sz w:val="20"/>
                <w:szCs w:val="20"/>
                <w:lang w:val="en-GB"/>
              </w:rPr>
            </w:pPr>
            <w:r w:rsidRPr="006D78D8">
              <w:rPr>
                <w:rFonts w:eastAsia="Arial" w:cs="Arial"/>
                <w:bCs/>
                <w:sz w:val="20"/>
                <w:szCs w:val="20"/>
              </w:rPr>
              <w:t xml:space="preserve">Provide financial support to regional Range State workshops </w:t>
            </w:r>
            <w:r w:rsidRPr="006D78D8">
              <w:rPr>
                <w:rFonts w:cs="Arial"/>
                <w:bCs/>
                <w:sz w:val="20"/>
                <w:szCs w:val="20"/>
                <w:lang w:val="en-GB" w:eastAsia="en-GB"/>
              </w:rPr>
              <w:t>and development of regional action plans.</w:t>
            </w:r>
          </w:p>
        </w:tc>
        <w:tc>
          <w:tcPr>
            <w:tcW w:w="1133" w:type="dxa"/>
          </w:tcPr>
          <w:p w14:paraId="0F13D2B2" w14:textId="063558B4" w:rsidR="006859CC" w:rsidRPr="006D78D8" w:rsidRDefault="006859CC" w:rsidP="006859CC">
            <w:pPr>
              <w:cnfStyle w:val="000000100000" w:firstRow="0" w:lastRow="0" w:firstColumn="0" w:lastColumn="0" w:oddVBand="0" w:evenVBand="0" w:oddHBand="1" w:evenHBand="0" w:firstRowFirstColumn="0" w:firstRowLastColumn="0" w:lastRowFirstColumn="0" w:lastRowLastColumn="0"/>
              <w:rPr>
                <w:rFonts w:cs="Arial"/>
                <w:sz w:val="20"/>
                <w:szCs w:val="20"/>
                <w:lang w:val="en-GB" w:eastAsia="en-GB"/>
              </w:rPr>
            </w:pPr>
            <w:r w:rsidRPr="006D78D8">
              <w:rPr>
                <w:rFonts w:cs="Arial"/>
                <w:sz w:val="20"/>
                <w:szCs w:val="20"/>
                <w:lang w:val="en-GB" w:eastAsia="en-GB"/>
              </w:rPr>
              <w:t>MOS4 decisions</w:t>
            </w:r>
            <w:r w:rsidR="005A6C96" w:rsidRPr="006D78D8">
              <w:rPr>
                <w:rFonts w:cs="Arial"/>
                <w:sz w:val="20"/>
                <w:szCs w:val="20"/>
                <w:lang w:val="en-GB" w:eastAsia="en-GB"/>
              </w:rPr>
              <w:t xml:space="preserve">, </w:t>
            </w:r>
            <w:r w:rsidRPr="006D78D8">
              <w:rPr>
                <w:rFonts w:cs="Arial"/>
                <w:sz w:val="20"/>
                <w:szCs w:val="20"/>
                <w:lang w:val="en-GB" w:eastAsia="en-GB"/>
              </w:rPr>
              <w:t>CP:4.1 </w:t>
            </w:r>
          </w:p>
        </w:tc>
        <w:tc>
          <w:tcPr>
            <w:tcW w:w="1133" w:type="dxa"/>
          </w:tcPr>
          <w:p w14:paraId="0686B023" w14:textId="77777777" w:rsidR="006859CC" w:rsidRPr="006D78D8" w:rsidRDefault="006859CC" w:rsidP="00FB48A9">
            <w:pPr>
              <w:cnfStyle w:val="000000100000" w:firstRow="0" w:lastRow="0" w:firstColumn="0" w:lastColumn="0" w:oddVBand="0" w:evenVBand="0" w:oddHBand="1" w:evenHBand="0" w:firstRowFirstColumn="0" w:firstRowLastColumn="0" w:lastRowFirstColumn="0" w:lastRowLastColumn="0"/>
              <w:rPr>
                <w:rFonts w:cs="Arial"/>
                <w:sz w:val="20"/>
                <w:szCs w:val="20"/>
                <w:lang w:val="en-GB" w:eastAsia="en-GB"/>
              </w:rPr>
            </w:pPr>
            <w:proofErr w:type="spellStart"/>
            <w:r w:rsidRPr="006D78D8">
              <w:rPr>
                <w:rFonts w:cs="Arial"/>
                <w:sz w:val="20"/>
                <w:szCs w:val="20"/>
                <w:lang w:val="en-GB" w:eastAsia="en-GB"/>
              </w:rPr>
              <w:t>tbd</w:t>
            </w:r>
            <w:proofErr w:type="spellEnd"/>
            <w:r w:rsidRPr="006D78D8">
              <w:rPr>
                <w:rFonts w:cs="Arial"/>
                <w:sz w:val="20"/>
                <w:szCs w:val="20"/>
                <w:lang w:val="en-GB" w:eastAsia="en-GB"/>
              </w:rPr>
              <w:t> </w:t>
            </w:r>
          </w:p>
        </w:tc>
        <w:tc>
          <w:tcPr>
            <w:tcW w:w="996" w:type="dxa"/>
            <w:gridSpan w:val="2"/>
          </w:tcPr>
          <w:p w14:paraId="781FEE67" w14:textId="77777777" w:rsidR="006859CC" w:rsidRPr="006D78D8" w:rsidRDefault="006859CC" w:rsidP="00FB48A9">
            <w:pPr>
              <w:cnfStyle w:val="000000100000" w:firstRow="0" w:lastRow="0" w:firstColumn="0" w:lastColumn="0" w:oddVBand="0" w:evenVBand="0" w:oddHBand="1" w:evenHBand="0" w:firstRowFirstColumn="0" w:firstRowLastColumn="0" w:lastRowFirstColumn="0" w:lastRowLastColumn="0"/>
              <w:rPr>
                <w:rFonts w:cs="Arial"/>
                <w:sz w:val="20"/>
                <w:szCs w:val="20"/>
                <w:lang w:val="en-GB" w:eastAsia="en-GB"/>
              </w:rPr>
            </w:pPr>
            <w:proofErr w:type="spellStart"/>
            <w:r w:rsidRPr="006D78D8">
              <w:rPr>
                <w:rFonts w:cs="Arial"/>
                <w:sz w:val="20"/>
                <w:szCs w:val="20"/>
                <w:lang w:val="en-GB" w:eastAsia="en-GB"/>
              </w:rPr>
              <w:t>tbd</w:t>
            </w:r>
            <w:proofErr w:type="spellEnd"/>
            <w:r w:rsidRPr="006D78D8">
              <w:rPr>
                <w:rFonts w:cs="Arial"/>
                <w:sz w:val="20"/>
                <w:szCs w:val="20"/>
                <w:lang w:val="en-GB" w:eastAsia="en-GB"/>
              </w:rPr>
              <w:t> </w:t>
            </w:r>
          </w:p>
        </w:tc>
        <w:tc>
          <w:tcPr>
            <w:tcW w:w="1556" w:type="dxa"/>
          </w:tcPr>
          <w:p w14:paraId="7C09CE64" w14:textId="77777777" w:rsidR="006859CC" w:rsidRPr="006D78D8" w:rsidRDefault="006859CC" w:rsidP="006859CC">
            <w:pPr>
              <w:cnfStyle w:val="000000100000" w:firstRow="0" w:lastRow="0" w:firstColumn="0" w:lastColumn="0" w:oddVBand="0" w:evenVBand="0" w:oddHBand="1" w:evenHBand="0" w:firstRowFirstColumn="0" w:firstRowLastColumn="0" w:lastRowFirstColumn="0" w:lastRowLastColumn="0"/>
              <w:rPr>
                <w:rFonts w:eastAsia="Arial" w:cs="Arial"/>
                <w:sz w:val="20"/>
                <w:szCs w:val="20"/>
                <w:lang w:val="en-GB"/>
              </w:rPr>
            </w:pPr>
            <w:r w:rsidRPr="006D78D8">
              <w:rPr>
                <w:rFonts w:cs="Arial"/>
                <w:sz w:val="20"/>
                <w:szCs w:val="20"/>
                <w:lang w:val="en-GB" w:eastAsia="en-GB"/>
              </w:rPr>
              <w:t xml:space="preserve">SIG, (SEC </w:t>
            </w:r>
            <w:r w:rsidRPr="006D78D8">
              <w:rPr>
                <w:rFonts w:cs="Arial"/>
                <w:sz w:val="20"/>
                <w:szCs w:val="20"/>
                <w:lang w:val="en-GB" w:eastAsia="en-GB"/>
              </w:rPr>
              <w:br/>
              <w:t>if funds were provided through the Secretariat)</w:t>
            </w:r>
          </w:p>
        </w:tc>
        <w:tc>
          <w:tcPr>
            <w:tcW w:w="1843" w:type="dxa"/>
          </w:tcPr>
          <w:p w14:paraId="6B162776" w14:textId="77777777" w:rsidR="00C418ED" w:rsidRPr="006D78D8" w:rsidRDefault="006859CC" w:rsidP="006859CC">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b/>
                <w:bCs/>
                <w:sz w:val="20"/>
                <w:szCs w:val="20"/>
                <w:lang w:val="en-GB" w:eastAsia="en-GB"/>
              </w:rPr>
            </w:pPr>
            <w:r w:rsidRPr="006D78D8">
              <w:rPr>
                <w:rFonts w:cs="Arial"/>
                <w:b/>
                <w:bCs/>
                <w:sz w:val="20"/>
                <w:szCs w:val="20"/>
                <w:lang w:val="en-GB" w:eastAsia="en-GB"/>
              </w:rPr>
              <w:t xml:space="preserve">Approx. €40,000 </w:t>
            </w:r>
          </w:p>
          <w:p w14:paraId="6B7FDF8D" w14:textId="6A3912CF" w:rsidR="006859CC" w:rsidRPr="006D78D8" w:rsidRDefault="00C418ED" w:rsidP="00C418ED">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lang w:val="en-GB" w:eastAsia="en-GB"/>
              </w:rPr>
            </w:pPr>
            <w:r w:rsidRPr="006D78D8">
              <w:rPr>
                <w:rFonts w:cs="Arial"/>
                <w:sz w:val="20"/>
                <w:szCs w:val="20"/>
                <w:lang w:val="en-GB" w:eastAsia="en-GB"/>
              </w:rPr>
              <w:t>(</w:t>
            </w:r>
            <w:proofErr w:type="gramStart"/>
            <w:r w:rsidR="006859CC" w:rsidRPr="006D78D8">
              <w:rPr>
                <w:rFonts w:cs="Arial"/>
                <w:sz w:val="20"/>
                <w:szCs w:val="20"/>
                <w:lang w:val="en-GB" w:eastAsia="en-GB"/>
              </w:rPr>
              <w:t>required</w:t>
            </w:r>
            <w:proofErr w:type="gramEnd"/>
            <w:r w:rsidR="006859CC" w:rsidRPr="006D78D8">
              <w:rPr>
                <w:rFonts w:cs="Arial"/>
                <w:sz w:val="20"/>
                <w:szCs w:val="20"/>
                <w:lang w:val="en-GB" w:eastAsia="en-GB"/>
              </w:rPr>
              <w:t xml:space="preserve"> for development of action plan</w:t>
            </w:r>
            <w:r w:rsidRPr="006D78D8">
              <w:rPr>
                <w:rFonts w:cs="Arial"/>
                <w:sz w:val="20"/>
                <w:szCs w:val="20"/>
                <w:lang w:val="en-GB" w:eastAsia="en-GB"/>
              </w:rPr>
              <w:t>; ca.</w:t>
            </w:r>
            <w:r w:rsidR="006859CC" w:rsidRPr="006D78D8">
              <w:rPr>
                <w:rFonts w:cs="Arial"/>
                <w:sz w:val="20"/>
                <w:szCs w:val="20"/>
              </w:rPr>
              <w:t xml:space="preserve"> </w:t>
            </w:r>
            <w:r w:rsidR="006859CC" w:rsidRPr="006D78D8">
              <w:rPr>
                <w:rFonts w:cs="Arial"/>
                <w:sz w:val="20"/>
                <w:szCs w:val="20"/>
                <w:lang w:val="en-GB" w:eastAsia="en-GB"/>
              </w:rPr>
              <w:t>€30,000 to host regional workshop</w:t>
            </w:r>
            <w:r w:rsidR="003C0991" w:rsidRPr="006D78D8">
              <w:rPr>
                <w:rFonts w:cs="Arial"/>
                <w:sz w:val="20"/>
                <w:szCs w:val="20"/>
                <w:lang w:val="en-GB" w:eastAsia="en-GB"/>
              </w:rPr>
              <w:t xml:space="preserve">, </w:t>
            </w:r>
          </w:p>
          <w:p w14:paraId="35F9AC36" w14:textId="2A9382BE" w:rsidR="006859CC" w:rsidRPr="006D78D8" w:rsidRDefault="006859CC" w:rsidP="006859CC">
            <w:pPr>
              <w:cnfStyle w:val="000000100000" w:firstRow="0" w:lastRow="0" w:firstColumn="0" w:lastColumn="0" w:oddVBand="0" w:evenVBand="0" w:oddHBand="1" w:evenHBand="0" w:firstRowFirstColumn="0" w:firstRowLastColumn="0" w:lastRowFirstColumn="0" w:lastRowLastColumn="0"/>
              <w:rPr>
                <w:rFonts w:eastAsia="Arial" w:cs="Arial"/>
                <w:sz w:val="20"/>
                <w:szCs w:val="20"/>
                <w:lang w:val="en-GB"/>
              </w:rPr>
            </w:pPr>
            <w:r w:rsidRPr="006D78D8">
              <w:rPr>
                <w:rFonts w:cs="Arial"/>
                <w:sz w:val="20"/>
                <w:szCs w:val="20"/>
                <w:lang w:val="en-GB" w:eastAsia="en-GB"/>
              </w:rPr>
              <w:t>funding was already made available for the Indo-West Pacific region)</w:t>
            </w:r>
          </w:p>
        </w:tc>
        <w:tc>
          <w:tcPr>
            <w:tcW w:w="1911" w:type="dxa"/>
            <w:gridSpan w:val="2"/>
          </w:tcPr>
          <w:p w14:paraId="46506FC7" w14:textId="77777777" w:rsidR="006859CC" w:rsidRPr="006D78D8" w:rsidRDefault="006859CC" w:rsidP="006859CC">
            <w:pPr>
              <w:cnfStyle w:val="000000100000" w:firstRow="0" w:lastRow="0" w:firstColumn="0" w:lastColumn="0" w:oddVBand="0" w:evenVBand="0" w:oddHBand="1" w:evenHBand="0" w:firstRowFirstColumn="0" w:firstRowLastColumn="0" w:lastRowFirstColumn="0" w:lastRowLastColumn="0"/>
              <w:rPr>
                <w:rFonts w:cs="Arial"/>
                <w:b/>
                <w:bCs/>
                <w:sz w:val="20"/>
                <w:szCs w:val="20"/>
                <w:lang w:val="en-GB" w:eastAsia="en-GB"/>
              </w:rPr>
            </w:pPr>
            <w:r w:rsidRPr="006D78D8">
              <w:rPr>
                <w:rFonts w:cs="Arial"/>
                <w:b/>
                <w:bCs/>
                <w:sz w:val="20"/>
                <w:szCs w:val="20"/>
                <w:lang w:val="en-GB" w:eastAsia="en-GB"/>
              </w:rPr>
              <w:t>P staff: 25</w:t>
            </w:r>
          </w:p>
          <w:p w14:paraId="16DD0F2B" w14:textId="77777777" w:rsidR="006859CC" w:rsidRPr="006D78D8" w:rsidRDefault="006859CC" w:rsidP="006859CC">
            <w:pPr>
              <w:cnfStyle w:val="000000100000" w:firstRow="0" w:lastRow="0" w:firstColumn="0" w:lastColumn="0" w:oddVBand="0" w:evenVBand="0" w:oddHBand="1" w:evenHBand="0" w:firstRowFirstColumn="0" w:firstRowLastColumn="0" w:lastRowFirstColumn="0" w:lastRowLastColumn="0"/>
              <w:rPr>
                <w:rFonts w:cs="Arial"/>
                <w:b/>
                <w:bCs/>
                <w:sz w:val="20"/>
                <w:szCs w:val="20"/>
                <w:lang w:val="en-GB" w:eastAsia="en-GB"/>
              </w:rPr>
            </w:pPr>
            <w:r w:rsidRPr="006D78D8">
              <w:rPr>
                <w:rFonts w:cs="Arial"/>
                <w:b/>
                <w:bCs/>
                <w:sz w:val="20"/>
                <w:szCs w:val="20"/>
                <w:lang w:val="en-GB" w:eastAsia="en-GB"/>
              </w:rPr>
              <w:t xml:space="preserve">G staff: 5 </w:t>
            </w:r>
          </w:p>
          <w:p w14:paraId="24EF7D2C" w14:textId="77777777" w:rsidR="006859CC" w:rsidRPr="006D78D8" w:rsidRDefault="006859CC" w:rsidP="006859CC">
            <w:pPr>
              <w:cnfStyle w:val="000000100000" w:firstRow="0" w:lastRow="0" w:firstColumn="0" w:lastColumn="0" w:oddVBand="0" w:evenVBand="0" w:oddHBand="1" w:evenHBand="0" w:firstRowFirstColumn="0" w:firstRowLastColumn="0" w:lastRowFirstColumn="0" w:lastRowLastColumn="0"/>
              <w:rPr>
                <w:rFonts w:cs="Arial"/>
                <w:sz w:val="20"/>
                <w:szCs w:val="20"/>
                <w:lang w:val="en-GB" w:eastAsia="en-GB"/>
              </w:rPr>
            </w:pPr>
            <w:r w:rsidRPr="006D78D8">
              <w:rPr>
                <w:rFonts w:cs="Arial"/>
                <w:sz w:val="20"/>
                <w:szCs w:val="20"/>
                <w:lang w:val="en-GB" w:eastAsia="en-GB"/>
              </w:rPr>
              <w:t>(</w:t>
            </w:r>
            <w:proofErr w:type="gramStart"/>
            <w:r w:rsidRPr="006D78D8">
              <w:rPr>
                <w:rFonts w:cs="Arial"/>
                <w:sz w:val="20"/>
                <w:szCs w:val="20"/>
                <w:lang w:val="en-GB" w:eastAsia="en-GB"/>
              </w:rPr>
              <w:t>per</w:t>
            </w:r>
            <w:proofErr w:type="gramEnd"/>
            <w:r w:rsidRPr="006D78D8">
              <w:rPr>
                <w:rFonts w:cs="Arial"/>
                <w:sz w:val="20"/>
                <w:szCs w:val="20"/>
                <w:lang w:val="en-GB" w:eastAsia="en-GB"/>
              </w:rPr>
              <w:t xml:space="preserve"> workshop: raising funds, managing donor and project agreements, organizing and holding meeting)</w:t>
            </w:r>
          </w:p>
        </w:tc>
      </w:tr>
      <w:tr w:rsidR="00355996" w:rsidRPr="006D78D8" w14:paraId="069FC85A" w14:textId="77777777" w:rsidTr="000F7B3B">
        <w:trPr>
          <w:cantSplit/>
          <w:trHeight w:val="819"/>
        </w:trPr>
        <w:tc>
          <w:tcPr>
            <w:cnfStyle w:val="001000000000" w:firstRow="0" w:lastRow="0" w:firstColumn="1" w:lastColumn="0" w:oddVBand="0" w:evenVBand="0" w:oddHBand="0" w:evenHBand="0" w:firstRowFirstColumn="0" w:firstRowLastColumn="0" w:lastRowFirstColumn="0" w:lastRowLastColumn="0"/>
            <w:tcW w:w="709" w:type="dxa"/>
          </w:tcPr>
          <w:p w14:paraId="651B506B" w14:textId="448F0869" w:rsidR="006859CC" w:rsidRPr="006D78D8" w:rsidRDefault="00FB48A9" w:rsidP="006859CC">
            <w:pPr>
              <w:widowControl/>
              <w:autoSpaceDE/>
              <w:autoSpaceDN/>
              <w:adjustRightInd/>
              <w:textAlignment w:val="baseline"/>
              <w:rPr>
                <w:rFonts w:cs="Arial"/>
                <w:sz w:val="20"/>
                <w:szCs w:val="20"/>
                <w:lang w:val="en-GB" w:eastAsia="en-GB"/>
              </w:rPr>
            </w:pPr>
            <w:r w:rsidRPr="006D78D8">
              <w:rPr>
                <w:rFonts w:cs="Arial"/>
                <w:sz w:val="20"/>
                <w:szCs w:val="20"/>
                <w:lang w:val="en-GB" w:eastAsia="en-GB"/>
              </w:rPr>
              <w:t>3</w:t>
            </w:r>
            <w:r w:rsidR="006859CC" w:rsidRPr="006D78D8">
              <w:rPr>
                <w:rFonts w:cs="Arial"/>
                <w:sz w:val="20"/>
                <w:szCs w:val="20"/>
                <w:lang w:val="en-GB" w:eastAsia="en-GB"/>
              </w:rPr>
              <w:t>.5</w:t>
            </w:r>
          </w:p>
        </w:tc>
        <w:tc>
          <w:tcPr>
            <w:tcW w:w="3687" w:type="dxa"/>
          </w:tcPr>
          <w:p w14:paraId="63E90D75" w14:textId="77777777" w:rsidR="006859CC" w:rsidRPr="006D78D8" w:rsidRDefault="006859CC" w:rsidP="006859CC">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eastAsia="Calibri" w:cs="Arial"/>
                <w:sz w:val="20"/>
                <w:szCs w:val="20"/>
                <w:lang w:val="en-GB"/>
              </w:rPr>
            </w:pPr>
            <w:r w:rsidRPr="006D78D8">
              <w:rPr>
                <w:rFonts w:eastAsia="Calibri" w:cs="Arial"/>
                <w:sz w:val="20"/>
                <w:szCs w:val="20"/>
                <w:lang w:val="en-GB"/>
              </w:rPr>
              <w:t>Provide capacity-building workshops on rhino ray identification for key stakeholder groups.</w:t>
            </w:r>
          </w:p>
        </w:tc>
        <w:tc>
          <w:tcPr>
            <w:tcW w:w="1133" w:type="dxa"/>
          </w:tcPr>
          <w:p w14:paraId="7EB6339E" w14:textId="132AE0B2" w:rsidR="006859CC" w:rsidRPr="006D78D8" w:rsidRDefault="005A6C96" w:rsidP="006859CC">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lang w:val="en-GB" w:eastAsia="en-GB"/>
              </w:rPr>
            </w:pPr>
            <w:r w:rsidRPr="006D78D8">
              <w:rPr>
                <w:rFonts w:cs="Arial"/>
                <w:sz w:val="20"/>
                <w:szCs w:val="20"/>
                <w:lang w:val="en-GB" w:eastAsia="en-GB"/>
              </w:rPr>
              <w:t>MOS4 decisions, CP:4.1 </w:t>
            </w:r>
          </w:p>
        </w:tc>
        <w:tc>
          <w:tcPr>
            <w:tcW w:w="1133" w:type="dxa"/>
          </w:tcPr>
          <w:p w14:paraId="2EE726BE" w14:textId="77777777" w:rsidR="006859CC" w:rsidRPr="006D78D8" w:rsidRDefault="006859CC" w:rsidP="00FB48A9">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lang w:val="en-GB" w:eastAsia="en-GB"/>
              </w:rPr>
            </w:pPr>
            <w:proofErr w:type="spellStart"/>
            <w:r w:rsidRPr="006D78D8">
              <w:rPr>
                <w:rFonts w:cs="Arial"/>
                <w:sz w:val="20"/>
                <w:szCs w:val="20"/>
                <w:lang w:val="en-GB" w:eastAsia="en-GB"/>
              </w:rPr>
              <w:t>tbd</w:t>
            </w:r>
            <w:proofErr w:type="spellEnd"/>
            <w:r w:rsidRPr="006D78D8">
              <w:rPr>
                <w:rFonts w:cs="Arial"/>
                <w:sz w:val="20"/>
                <w:szCs w:val="20"/>
                <w:lang w:val="en-GB" w:eastAsia="en-GB"/>
              </w:rPr>
              <w:t> </w:t>
            </w:r>
          </w:p>
        </w:tc>
        <w:tc>
          <w:tcPr>
            <w:tcW w:w="996" w:type="dxa"/>
            <w:gridSpan w:val="2"/>
          </w:tcPr>
          <w:p w14:paraId="74C601B0" w14:textId="77777777" w:rsidR="006859CC" w:rsidRPr="006D78D8" w:rsidRDefault="006859CC" w:rsidP="00FB48A9">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lang w:val="en-GB" w:eastAsia="en-GB"/>
              </w:rPr>
            </w:pPr>
            <w:proofErr w:type="spellStart"/>
            <w:r w:rsidRPr="006D78D8">
              <w:rPr>
                <w:rFonts w:cs="Arial"/>
                <w:sz w:val="20"/>
                <w:szCs w:val="20"/>
                <w:lang w:val="en-GB" w:eastAsia="en-GB"/>
              </w:rPr>
              <w:t>tbd</w:t>
            </w:r>
            <w:proofErr w:type="spellEnd"/>
            <w:r w:rsidRPr="006D78D8">
              <w:rPr>
                <w:rFonts w:cs="Arial"/>
                <w:sz w:val="20"/>
                <w:szCs w:val="20"/>
                <w:lang w:val="en-GB" w:eastAsia="en-GB"/>
              </w:rPr>
              <w:t> </w:t>
            </w:r>
          </w:p>
        </w:tc>
        <w:tc>
          <w:tcPr>
            <w:tcW w:w="1556" w:type="dxa"/>
          </w:tcPr>
          <w:p w14:paraId="6B3BC5C1" w14:textId="77777777" w:rsidR="006859CC" w:rsidRPr="006D78D8" w:rsidRDefault="006859CC" w:rsidP="006859CC">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lang w:val="en-GB" w:eastAsia="en-GB"/>
              </w:rPr>
            </w:pPr>
            <w:r w:rsidRPr="006D78D8">
              <w:rPr>
                <w:rFonts w:cs="Arial"/>
                <w:sz w:val="20"/>
                <w:szCs w:val="20"/>
                <w:lang w:val="en-GB" w:eastAsia="en-GB"/>
              </w:rPr>
              <w:t>SIG (with support from IUCN SSC SSG)</w:t>
            </w:r>
          </w:p>
        </w:tc>
        <w:tc>
          <w:tcPr>
            <w:tcW w:w="1843" w:type="dxa"/>
          </w:tcPr>
          <w:p w14:paraId="6F1E7106" w14:textId="77777777" w:rsidR="006859CC" w:rsidRPr="006D78D8" w:rsidRDefault="006859CC" w:rsidP="006859CC">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lang w:val="en-GB" w:eastAsia="en-GB"/>
              </w:rPr>
            </w:pPr>
            <w:r w:rsidRPr="006D78D8">
              <w:rPr>
                <w:rFonts w:cs="Arial"/>
                <w:sz w:val="20"/>
                <w:szCs w:val="20"/>
                <w:lang w:val="en-GB" w:eastAsia="en-GB"/>
              </w:rPr>
              <w:t>Costs might occur for Signatories to host workshops</w:t>
            </w:r>
          </w:p>
        </w:tc>
        <w:tc>
          <w:tcPr>
            <w:tcW w:w="1911" w:type="dxa"/>
            <w:gridSpan w:val="2"/>
          </w:tcPr>
          <w:p w14:paraId="7DE2F361" w14:textId="77777777" w:rsidR="006859CC" w:rsidRPr="006D78D8" w:rsidRDefault="006859CC" w:rsidP="006859CC">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lang w:val="en-GB" w:eastAsia="en-GB"/>
              </w:rPr>
            </w:pPr>
            <w:r w:rsidRPr="006D78D8">
              <w:rPr>
                <w:rFonts w:cs="Arial"/>
                <w:sz w:val="20"/>
                <w:szCs w:val="20"/>
                <w:lang w:val="en-GB" w:eastAsia="en-GB"/>
              </w:rPr>
              <w:t>No involvement</w:t>
            </w:r>
          </w:p>
        </w:tc>
      </w:tr>
      <w:bookmarkEnd w:id="0"/>
      <w:bookmarkEnd w:id="1"/>
      <w:tr w:rsidR="006859CC" w:rsidRPr="006D78D8" w14:paraId="6BBC664D" w14:textId="77777777" w:rsidTr="000F7B3B">
        <w:trPr>
          <w:gridAfter w:val="1"/>
          <w:cnfStyle w:val="000000100000" w:firstRow="0" w:lastRow="0" w:firstColumn="0" w:lastColumn="0" w:oddVBand="0" w:evenVBand="0" w:oddHBand="1" w:evenHBand="0" w:firstRowFirstColumn="0" w:firstRowLastColumn="0" w:lastRowFirstColumn="0" w:lastRowLastColumn="0"/>
          <w:wAfter w:w="24" w:type="dxa"/>
          <w:cantSplit/>
          <w:trHeight w:val="87"/>
        </w:trPr>
        <w:tc>
          <w:tcPr>
            <w:cnfStyle w:val="001000000000" w:firstRow="0" w:lastRow="0" w:firstColumn="1" w:lastColumn="0" w:oddVBand="0" w:evenVBand="0" w:oddHBand="0" w:evenHBand="0" w:firstRowFirstColumn="0" w:firstRowLastColumn="0" w:lastRowFirstColumn="0" w:lastRowLastColumn="0"/>
            <w:tcW w:w="12944" w:type="dxa"/>
            <w:gridSpan w:val="9"/>
            <w:shd w:val="clear" w:color="auto" w:fill="D9E2F3" w:themeFill="accent1" w:themeFillTint="33"/>
            <w:hideMark/>
          </w:tcPr>
          <w:p w14:paraId="755C29CC" w14:textId="48F3E749" w:rsidR="006859CC" w:rsidRPr="006D78D8" w:rsidRDefault="009674B0" w:rsidP="009674B0">
            <w:pPr>
              <w:ind w:right="252"/>
              <w:rPr>
                <w:rFonts w:cs="Arial"/>
                <w:sz w:val="20"/>
                <w:szCs w:val="20"/>
              </w:rPr>
            </w:pPr>
            <w:r w:rsidRPr="006D78D8">
              <w:rPr>
                <w:rFonts w:cs="Arial"/>
                <w:sz w:val="20"/>
                <w:szCs w:val="20"/>
              </w:rPr>
              <w:t xml:space="preserve">4. </w:t>
            </w:r>
            <w:r w:rsidR="00242412">
              <w:rPr>
                <w:rFonts w:cs="Arial"/>
                <w:sz w:val="20"/>
                <w:szCs w:val="20"/>
              </w:rPr>
              <w:t>Important Shark and Ray Areas (ISRAs)</w:t>
            </w:r>
            <w:r w:rsidR="006859CC" w:rsidRPr="006D78D8">
              <w:rPr>
                <w:rFonts w:cs="Arial"/>
                <w:sz w:val="20"/>
                <w:szCs w:val="20"/>
              </w:rPr>
              <w:t xml:space="preserve"> </w:t>
            </w:r>
            <w:r w:rsidR="006859CC" w:rsidRPr="006D78D8">
              <w:rPr>
                <w:rFonts w:cs="Arial"/>
                <w:b w:val="0"/>
                <w:bCs w:val="0"/>
                <w:sz w:val="20"/>
                <w:szCs w:val="20"/>
              </w:rPr>
              <w:t>(</w:t>
            </w:r>
            <w:r w:rsidR="003C0991" w:rsidRPr="006D78D8">
              <w:rPr>
                <w:rFonts w:cs="Arial"/>
                <w:b w:val="0"/>
                <w:bCs w:val="0"/>
                <w:sz w:val="20"/>
                <w:szCs w:val="20"/>
              </w:rPr>
              <w:t xml:space="preserve">see </w:t>
            </w:r>
            <w:hyperlink r:id="rId28" w:history="1">
              <w:r w:rsidR="006859CC" w:rsidRPr="006D78D8">
                <w:rPr>
                  <w:rFonts w:cs="Arial"/>
                  <w:b w:val="0"/>
                  <w:bCs w:val="0"/>
                  <w:color w:val="0000FF"/>
                  <w:sz w:val="20"/>
                  <w:szCs w:val="20"/>
                  <w:u w:val="single"/>
                </w:rPr>
                <w:t>CMS/Sharks/MOS4/</w:t>
              </w:r>
              <w:r w:rsidR="006859CC" w:rsidRPr="006D78D8">
                <w:rPr>
                  <w:rFonts w:cs="Arial"/>
                  <w:b w:val="0"/>
                  <w:bCs w:val="0"/>
                  <w:color w:val="0000FF"/>
                  <w:sz w:val="20"/>
                  <w:szCs w:val="20"/>
                  <w:u w:val="single"/>
                </w:rPr>
                <w:t>D</w:t>
              </w:r>
              <w:r w:rsidR="006859CC" w:rsidRPr="006D78D8">
                <w:rPr>
                  <w:rFonts w:cs="Arial"/>
                  <w:b w:val="0"/>
                  <w:bCs w:val="0"/>
                  <w:color w:val="0000FF"/>
                  <w:sz w:val="20"/>
                  <w:szCs w:val="20"/>
                  <w:u w:val="single"/>
                </w:rPr>
                <w:t>oc.10.4</w:t>
              </w:r>
            </w:hyperlink>
            <w:r w:rsidR="006859CC" w:rsidRPr="006D78D8">
              <w:rPr>
                <w:rFonts w:cs="Arial"/>
                <w:b w:val="0"/>
                <w:bCs w:val="0"/>
                <w:sz w:val="20"/>
                <w:szCs w:val="20"/>
              </w:rPr>
              <w:t>)</w:t>
            </w:r>
            <w:r w:rsidR="006859CC" w:rsidRPr="006D78D8">
              <w:rPr>
                <w:rFonts w:cs="Arial"/>
                <w:sz w:val="20"/>
                <w:szCs w:val="20"/>
              </w:rPr>
              <w:t xml:space="preserve">  </w:t>
            </w:r>
          </w:p>
        </w:tc>
      </w:tr>
      <w:tr w:rsidR="00355996" w:rsidRPr="006D78D8" w14:paraId="2C12F7D6" w14:textId="77777777" w:rsidTr="000F7B3B">
        <w:trPr>
          <w:gridAfter w:val="1"/>
          <w:wAfter w:w="24" w:type="dxa"/>
          <w:cantSplit/>
          <w:trHeight w:val="420"/>
        </w:trPr>
        <w:tc>
          <w:tcPr>
            <w:cnfStyle w:val="001000000000" w:firstRow="0" w:lastRow="0" w:firstColumn="1" w:lastColumn="0" w:oddVBand="0" w:evenVBand="0" w:oddHBand="0" w:evenHBand="0" w:firstRowFirstColumn="0" w:firstRowLastColumn="0" w:lastRowFirstColumn="0" w:lastRowLastColumn="0"/>
            <w:tcW w:w="709" w:type="dxa"/>
          </w:tcPr>
          <w:p w14:paraId="35AD8718" w14:textId="701CA2EE" w:rsidR="006859CC" w:rsidRPr="006D78D8" w:rsidRDefault="009F153A" w:rsidP="006859CC">
            <w:pPr>
              <w:widowControl/>
              <w:autoSpaceDE/>
              <w:autoSpaceDN/>
              <w:adjustRightInd/>
              <w:textAlignment w:val="baseline"/>
              <w:rPr>
                <w:rFonts w:cs="Arial"/>
                <w:sz w:val="20"/>
                <w:szCs w:val="20"/>
                <w:lang w:val="en-GB" w:eastAsia="en-GB"/>
              </w:rPr>
            </w:pPr>
            <w:r w:rsidRPr="006D78D8">
              <w:rPr>
                <w:rFonts w:cs="Arial"/>
                <w:sz w:val="20"/>
                <w:szCs w:val="20"/>
                <w:lang w:val="en-GB" w:eastAsia="en-GB"/>
              </w:rPr>
              <w:t>4</w:t>
            </w:r>
            <w:r w:rsidR="006859CC" w:rsidRPr="006D78D8">
              <w:rPr>
                <w:rFonts w:cs="Arial"/>
                <w:sz w:val="20"/>
                <w:szCs w:val="20"/>
                <w:lang w:val="en-GB" w:eastAsia="en-GB"/>
              </w:rPr>
              <w:t>.1</w:t>
            </w:r>
          </w:p>
        </w:tc>
        <w:tc>
          <w:tcPr>
            <w:tcW w:w="3687" w:type="dxa"/>
          </w:tcPr>
          <w:p w14:paraId="5D246594" w14:textId="77777777" w:rsidR="006859CC" w:rsidRPr="006D78D8" w:rsidRDefault="006859CC" w:rsidP="006859CC">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6D78D8">
              <w:rPr>
                <w:rFonts w:cs="Arial"/>
                <w:bCs/>
                <w:iCs/>
                <w:sz w:val="20"/>
                <w:szCs w:val="20"/>
              </w:rPr>
              <w:t>Promote the ISRA initiative in relevant fora, including, but not limited to CMS, CBD, FAO, RFMOs, RSCs and APs.</w:t>
            </w:r>
          </w:p>
        </w:tc>
        <w:tc>
          <w:tcPr>
            <w:tcW w:w="1133" w:type="dxa"/>
          </w:tcPr>
          <w:p w14:paraId="5859D201" w14:textId="0DB97F9B" w:rsidR="006859CC" w:rsidRPr="006D78D8" w:rsidRDefault="006859CC" w:rsidP="006859CC">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lang w:val="en-GB" w:eastAsia="en-GB"/>
              </w:rPr>
            </w:pPr>
            <w:r w:rsidRPr="006D78D8">
              <w:rPr>
                <w:rFonts w:cs="Arial"/>
                <w:sz w:val="20"/>
                <w:szCs w:val="20"/>
                <w:lang w:val="en-GB" w:eastAsia="en-GB"/>
              </w:rPr>
              <w:t>MOS4 decisions</w:t>
            </w:r>
            <w:r w:rsidR="005A6C96" w:rsidRPr="006D78D8">
              <w:rPr>
                <w:rFonts w:cs="Arial"/>
                <w:sz w:val="20"/>
                <w:szCs w:val="20"/>
                <w:lang w:val="en-GB" w:eastAsia="en-GB"/>
              </w:rPr>
              <w:t xml:space="preserve">, </w:t>
            </w:r>
          </w:p>
          <w:p w14:paraId="08DA5825" w14:textId="4A123B0F" w:rsidR="006859CC" w:rsidRPr="006D78D8" w:rsidRDefault="006859CC" w:rsidP="006859CC">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lang w:val="en-GB" w:eastAsia="en-GB"/>
              </w:rPr>
            </w:pPr>
            <w:r w:rsidRPr="006D78D8">
              <w:rPr>
                <w:rFonts w:cs="Arial"/>
                <w:sz w:val="20"/>
                <w:szCs w:val="20"/>
                <w:lang w:val="en-GB" w:eastAsia="en-GB"/>
              </w:rPr>
              <w:t>CP 1.5</w:t>
            </w:r>
          </w:p>
        </w:tc>
        <w:tc>
          <w:tcPr>
            <w:tcW w:w="1133" w:type="dxa"/>
          </w:tcPr>
          <w:p w14:paraId="3B742682" w14:textId="77777777" w:rsidR="006859CC" w:rsidRPr="006D78D8" w:rsidRDefault="006859CC" w:rsidP="006859CC">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lang w:val="en-GB" w:eastAsia="en-GB"/>
              </w:rPr>
            </w:pPr>
            <w:proofErr w:type="spellStart"/>
            <w:r w:rsidRPr="006D78D8">
              <w:rPr>
                <w:rFonts w:cs="Arial"/>
                <w:sz w:val="20"/>
                <w:szCs w:val="20"/>
                <w:lang w:val="en-GB" w:eastAsia="en-GB"/>
              </w:rPr>
              <w:t>tbd</w:t>
            </w:r>
            <w:proofErr w:type="spellEnd"/>
            <w:r w:rsidRPr="006D78D8">
              <w:rPr>
                <w:rFonts w:cs="Arial"/>
                <w:sz w:val="20"/>
                <w:szCs w:val="20"/>
                <w:lang w:val="en-GB" w:eastAsia="en-GB"/>
              </w:rPr>
              <w:t> </w:t>
            </w:r>
          </w:p>
        </w:tc>
        <w:tc>
          <w:tcPr>
            <w:tcW w:w="996" w:type="dxa"/>
            <w:gridSpan w:val="2"/>
          </w:tcPr>
          <w:p w14:paraId="71F6235D" w14:textId="77777777" w:rsidR="006859CC" w:rsidRPr="006D78D8" w:rsidRDefault="006859CC" w:rsidP="006859CC">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lang w:val="en-GB" w:eastAsia="en-GB"/>
              </w:rPr>
            </w:pPr>
            <w:proofErr w:type="spellStart"/>
            <w:r w:rsidRPr="006D78D8">
              <w:rPr>
                <w:rFonts w:cs="Arial"/>
                <w:sz w:val="20"/>
                <w:szCs w:val="20"/>
                <w:lang w:val="en-GB" w:eastAsia="en-GB"/>
              </w:rPr>
              <w:t>tbd</w:t>
            </w:r>
            <w:proofErr w:type="spellEnd"/>
            <w:r w:rsidRPr="006D78D8">
              <w:rPr>
                <w:rFonts w:cs="Arial"/>
                <w:sz w:val="20"/>
                <w:szCs w:val="20"/>
                <w:lang w:val="en-GB" w:eastAsia="en-GB"/>
              </w:rPr>
              <w:t> </w:t>
            </w:r>
          </w:p>
        </w:tc>
        <w:tc>
          <w:tcPr>
            <w:tcW w:w="1556" w:type="dxa"/>
          </w:tcPr>
          <w:p w14:paraId="0AB79455" w14:textId="77777777" w:rsidR="006859CC" w:rsidRPr="006D78D8" w:rsidRDefault="006859CC" w:rsidP="006859CC">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lang w:val="en-GB" w:eastAsia="en-GB"/>
              </w:rPr>
            </w:pPr>
            <w:r w:rsidRPr="006D78D8">
              <w:rPr>
                <w:rFonts w:cs="Arial"/>
                <w:sz w:val="20"/>
                <w:szCs w:val="20"/>
                <w:lang w:val="en-GB" w:eastAsia="en-GB"/>
              </w:rPr>
              <w:t xml:space="preserve">SEC, SIG, </w:t>
            </w:r>
            <w:proofErr w:type="spellStart"/>
            <w:r w:rsidRPr="006D78D8">
              <w:rPr>
                <w:rFonts w:cs="Arial"/>
                <w:sz w:val="20"/>
                <w:szCs w:val="20"/>
                <w:lang w:val="en-GB" w:eastAsia="en-GB"/>
              </w:rPr>
              <w:t>CooP</w:t>
            </w:r>
            <w:proofErr w:type="spellEnd"/>
          </w:p>
        </w:tc>
        <w:tc>
          <w:tcPr>
            <w:tcW w:w="1843" w:type="dxa"/>
          </w:tcPr>
          <w:p w14:paraId="3FC249EF" w14:textId="77777777" w:rsidR="006859CC" w:rsidRPr="006D78D8" w:rsidRDefault="006859CC" w:rsidP="006859CC">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shd w:val="clear" w:color="auto" w:fill="FFFF00"/>
                <w:lang w:val="en-GB" w:eastAsia="en-GB"/>
              </w:rPr>
            </w:pPr>
          </w:p>
        </w:tc>
        <w:tc>
          <w:tcPr>
            <w:tcW w:w="1887" w:type="dxa"/>
          </w:tcPr>
          <w:p w14:paraId="1B9B337D" w14:textId="77777777" w:rsidR="006859CC" w:rsidRPr="006D78D8" w:rsidRDefault="006859CC" w:rsidP="006859CC">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lang w:val="en-GB" w:eastAsia="en-GB"/>
              </w:rPr>
            </w:pPr>
            <w:r w:rsidRPr="006D78D8">
              <w:rPr>
                <w:rFonts w:cs="Arial"/>
                <w:b/>
                <w:bCs/>
                <w:sz w:val="20"/>
                <w:szCs w:val="20"/>
                <w:lang w:val="en-GB" w:eastAsia="en-GB"/>
              </w:rPr>
              <w:t>P staff: 3</w:t>
            </w:r>
            <w:r w:rsidRPr="006D78D8">
              <w:rPr>
                <w:rFonts w:cs="Arial"/>
                <w:sz w:val="20"/>
                <w:szCs w:val="20"/>
                <w:lang w:val="en-GB" w:eastAsia="en-GB"/>
              </w:rPr>
              <w:t xml:space="preserve"> (e.g., developing policy documents)</w:t>
            </w:r>
          </w:p>
        </w:tc>
      </w:tr>
      <w:tr w:rsidR="00355996" w:rsidRPr="006D78D8" w14:paraId="79DF5506" w14:textId="77777777" w:rsidTr="000F7B3B">
        <w:trPr>
          <w:gridAfter w:val="1"/>
          <w:cnfStyle w:val="000000100000" w:firstRow="0" w:lastRow="0" w:firstColumn="0" w:lastColumn="0" w:oddVBand="0" w:evenVBand="0" w:oddHBand="1" w:evenHBand="0" w:firstRowFirstColumn="0" w:firstRowLastColumn="0" w:lastRowFirstColumn="0" w:lastRowLastColumn="0"/>
          <w:wAfter w:w="24" w:type="dxa"/>
          <w:cantSplit/>
          <w:trHeight w:val="420"/>
        </w:trPr>
        <w:tc>
          <w:tcPr>
            <w:cnfStyle w:val="001000000000" w:firstRow="0" w:lastRow="0" w:firstColumn="1" w:lastColumn="0" w:oddVBand="0" w:evenVBand="0" w:oddHBand="0" w:evenHBand="0" w:firstRowFirstColumn="0" w:firstRowLastColumn="0" w:lastRowFirstColumn="0" w:lastRowLastColumn="0"/>
            <w:tcW w:w="709" w:type="dxa"/>
          </w:tcPr>
          <w:p w14:paraId="6EBA93C6" w14:textId="39CF85FD" w:rsidR="006859CC" w:rsidRPr="006D78D8" w:rsidRDefault="009F153A" w:rsidP="006859CC">
            <w:pPr>
              <w:widowControl/>
              <w:autoSpaceDE/>
              <w:autoSpaceDN/>
              <w:adjustRightInd/>
              <w:textAlignment w:val="baseline"/>
              <w:rPr>
                <w:rFonts w:cs="Arial"/>
                <w:sz w:val="20"/>
                <w:szCs w:val="20"/>
                <w:lang w:val="en-GB" w:eastAsia="en-GB"/>
              </w:rPr>
            </w:pPr>
            <w:r w:rsidRPr="006D78D8">
              <w:rPr>
                <w:rFonts w:cs="Arial"/>
                <w:sz w:val="20"/>
                <w:szCs w:val="20"/>
                <w:lang w:val="en-GB" w:eastAsia="en-GB"/>
              </w:rPr>
              <w:t>4</w:t>
            </w:r>
            <w:r w:rsidR="006859CC" w:rsidRPr="006D78D8">
              <w:rPr>
                <w:rFonts w:cs="Arial"/>
                <w:sz w:val="20"/>
                <w:szCs w:val="20"/>
                <w:lang w:val="en-GB" w:eastAsia="en-GB"/>
              </w:rPr>
              <w:t>.2</w:t>
            </w:r>
          </w:p>
        </w:tc>
        <w:tc>
          <w:tcPr>
            <w:tcW w:w="3687" w:type="dxa"/>
          </w:tcPr>
          <w:p w14:paraId="06C3F444" w14:textId="77777777" w:rsidR="006859CC" w:rsidRPr="006D78D8" w:rsidRDefault="006859CC" w:rsidP="006859CC">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rPr>
            </w:pPr>
            <w:r w:rsidRPr="006D78D8">
              <w:rPr>
                <w:rFonts w:cs="Arial"/>
                <w:bCs/>
                <w:iCs/>
                <w:sz w:val="20"/>
                <w:szCs w:val="20"/>
              </w:rPr>
              <w:t>Liaise with the IUCN SSC SSG on the implementation of the ISRA initiative.</w:t>
            </w:r>
          </w:p>
        </w:tc>
        <w:tc>
          <w:tcPr>
            <w:tcW w:w="1133" w:type="dxa"/>
          </w:tcPr>
          <w:p w14:paraId="7FF468E5" w14:textId="77777777" w:rsidR="005A6C96" w:rsidRPr="006D78D8" w:rsidRDefault="005A6C96" w:rsidP="005A6C96">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lang w:val="en-GB" w:eastAsia="en-GB"/>
              </w:rPr>
            </w:pPr>
            <w:r w:rsidRPr="006D78D8">
              <w:rPr>
                <w:rFonts w:cs="Arial"/>
                <w:sz w:val="20"/>
                <w:szCs w:val="20"/>
                <w:lang w:val="en-GB" w:eastAsia="en-GB"/>
              </w:rPr>
              <w:t xml:space="preserve">MOS4 decisions, </w:t>
            </w:r>
          </w:p>
          <w:p w14:paraId="5EF6217C" w14:textId="5E690563" w:rsidR="006859CC" w:rsidRPr="006D78D8" w:rsidRDefault="005A6C96" w:rsidP="005A6C96">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lang w:val="en-GB" w:eastAsia="en-GB"/>
              </w:rPr>
            </w:pPr>
            <w:r w:rsidRPr="006D78D8">
              <w:rPr>
                <w:rFonts w:cs="Arial"/>
                <w:sz w:val="20"/>
                <w:szCs w:val="20"/>
                <w:lang w:val="en-GB" w:eastAsia="en-GB"/>
              </w:rPr>
              <w:t>CP 1.5</w:t>
            </w:r>
          </w:p>
        </w:tc>
        <w:tc>
          <w:tcPr>
            <w:tcW w:w="1133" w:type="dxa"/>
          </w:tcPr>
          <w:p w14:paraId="236F819E" w14:textId="77777777" w:rsidR="006859CC" w:rsidRPr="006D78D8" w:rsidRDefault="006859CC" w:rsidP="006859CC">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lang w:val="en-GB" w:eastAsia="en-GB"/>
              </w:rPr>
            </w:pPr>
            <w:proofErr w:type="spellStart"/>
            <w:r w:rsidRPr="006D78D8">
              <w:rPr>
                <w:rFonts w:cs="Arial"/>
                <w:sz w:val="20"/>
                <w:szCs w:val="20"/>
                <w:lang w:val="en-GB" w:eastAsia="en-GB"/>
              </w:rPr>
              <w:t>tbd</w:t>
            </w:r>
            <w:proofErr w:type="spellEnd"/>
            <w:r w:rsidRPr="006D78D8">
              <w:rPr>
                <w:rFonts w:cs="Arial"/>
                <w:sz w:val="20"/>
                <w:szCs w:val="20"/>
                <w:lang w:val="en-GB" w:eastAsia="en-GB"/>
              </w:rPr>
              <w:t> </w:t>
            </w:r>
          </w:p>
        </w:tc>
        <w:tc>
          <w:tcPr>
            <w:tcW w:w="996" w:type="dxa"/>
            <w:gridSpan w:val="2"/>
          </w:tcPr>
          <w:p w14:paraId="07CC4FA3" w14:textId="77777777" w:rsidR="006859CC" w:rsidRPr="006D78D8" w:rsidRDefault="006859CC" w:rsidP="006859CC">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lang w:val="en-GB" w:eastAsia="en-GB"/>
              </w:rPr>
            </w:pPr>
            <w:proofErr w:type="spellStart"/>
            <w:r w:rsidRPr="006D78D8">
              <w:rPr>
                <w:rFonts w:cs="Arial"/>
                <w:sz w:val="20"/>
                <w:szCs w:val="20"/>
                <w:lang w:val="en-GB" w:eastAsia="en-GB"/>
              </w:rPr>
              <w:t>tbd</w:t>
            </w:r>
            <w:proofErr w:type="spellEnd"/>
            <w:r w:rsidRPr="006D78D8">
              <w:rPr>
                <w:rFonts w:cs="Arial"/>
                <w:sz w:val="20"/>
                <w:szCs w:val="20"/>
                <w:lang w:val="en-GB" w:eastAsia="en-GB"/>
              </w:rPr>
              <w:t> </w:t>
            </w:r>
          </w:p>
        </w:tc>
        <w:tc>
          <w:tcPr>
            <w:tcW w:w="1556" w:type="dxa"/>
          </w:tcPr>
          <w:p w14:paraId="4417CD66" w14:textId="77777777" w:rsidR="006859CC" w:rsidRPr="006D78D8" w:rsidRDefault="006859CC" w:rsidP="006859CC">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lang w:val="en-GB" w:eastAsia="en-GB"/>
              </w:rPr>
            </w:pPr>
            <w:r w:rsidRPr="006D78D8">
              <w:rPr>
                <w:rFonts w:cs="Arial"/>
                <w:sz w:val="20"/>
                <w:szCs w:val="20"/>
                <w:lang w:val="en-GB" w:eastAsia="en-GB"/>
              </w:rPr>
              <w:t>SEC</w:t>
            </w:r>
          </w:p>
        </w:tc>
        <w:tc>
          <w:tcPr>
            <w:tcW w:w="1843" w:type="dxa"/>
          </w:tcPr>
          <w:p w14:paraId="602F89D6" w14:textId="77777777" w:rsidR="006859CC" w:rsidRPr="006D78D8" w:rsidRDefault="006859CC" w:rsidP="006859CC">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shd w:val="clear" w:color="auto" w:fill="FFFF00"/>
                <w:lang w:val="en-GB" w:eastAsia="en-GB"/>
              </w:rPr>
            </w:pPr>
          </w:p>
        </w:tc>
        <w:tc>
          <w:tcPr>
            <w:tcW w:w="1887" w:type="dxa"/>
          </w:tcPr>
          <w:p w14:paraId="1AC7B109" w14:textId="77777777" w:rsidR="006859CC" w:rsidRPr="006D78D8" w:rsidRDefault="006859CC" w:rsidP="006859CC">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b/>
                <w:bCs/>
                <w:sz w:val="20"/>
                <w:szCs w:val="20"/>
                <w:lang w:val="en-GB" w:eastAsia="en-GB"/>
              </w:rPr>
            </w:pPr>
            <w:r w:rsidRPr="006D78D8">
              <w:rPr>
                <w:rFonts w:cs="Arial"/>
                <w:b/>
                <w:bCs/>
                <w:sz w:val="20"/>
                <w:szCs w:val="20"/>
                <w:lang w:val="en-GB" w:eastAsia="en-GB"/>
              </w:rPr>
              <w:t>P staff: 2</w:t>
            </w:r>
          </w:p>
        </w:tc>
      </w:tr>
      <w:tr w:rsidR="00355996" w:rsidRPr="006D78D8" w14:paraId="2CD13484" w14:textId="77777777" w:rsidTr="000F7B3B">
        <w:trPr>
          <w:gridAfter w:val="1"/>
          <w:wAfter w:w="24" w:type="dxa"/>
          <w:cantSplit/>
          <w:trHeight w:val="420"/>
        </w:trPr>
        <w:tc>
          <w:tcPr>
            <w:cnfStyle w:val="001000000000" w:firstRow="0" w:lastRow="0" w:firstColumn="1" w:lastColumn="0" w:oddVBand="0" w:evenVBand="0" w:oddHBand="0" w:evenHBand="0" w:firstRowFirstColumn="0" w:firstRowLastColumn="0" w:lastRowFirstColumn="0" w:lastRowLastColumn="0"/>
            <w:tcW w:w="709" w:type="dxa"/>
          </w:tcPr>
          <w:p w14:paraId="07CDAE36" w14:textId="5B256A7B" w:rsidR="006859CC" w:rsidRPr="006D78D8" w:rsidRDefault="009F153A" w:rsidP="006859CC">
            <w:pPr>
              <w:widowControl/>
              <w:autoSpaceDE/>
              <w:autoSpaceDN/>
              <w:adjustRightInd/>
              <w:textAlignment w:val="baseline"/>
              <w:rPr>
                <w:rFonts w:cs="Arial"/>
                <w:sz w:val="20"/>
                <w:szCs w:val="20"/>
                <w:lang w:val="en-GB" w:eastAsia="en-GB"/>
              </w:rPr>
            </w:pPr>
            <w:r w:rsidRPr="006D78D8">
              <w:rPr>
                <w:rFonts w:cs="Arial"/>
                <w:sz w:val="20"/>
                <w:szCs w:val="20"/>
                <w:lang w:val="en-GB" w:eastAsia="en-GB"/>
              </w:rPr>
              <w:t>4</w:t>
            </w:r>
            <w:r w:rsidR="006859CC" w:rsidRPr="006D78D8">
              <w:rPr>
                <w:rFonts w:cs="Arial"/>
                <w:sz w:val="20"/>
                <w:szCs w:val="20"/>
                <w:lang w:val="en-GB" w:eastAsia="en-GB"/>
              </w:rPr>
              <w:t>.3</w:t>
            </w:r>
          </w:p>
        </w:tc>
        <w:tc>
          <w:tcPr>
            <w:tcW w:w="3687" w:type="dxa"/>
          </w:tcPr>
          <w:p w14:paraId="78A0F7CC" w14:textId="77777777" w:rsidR="006859CC" w:rsidRPr="006D78D8" w:rsidRDefault="006859CC" w:rsidP="006859CC">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cs="Arial"/>
                <w:color w:val="000000"/>
                <w:sz w:val="20"/>
                <w:szCs w:val="20"/>
                <w:shd w:val="clear" w:color="auto" w:fill="FFFFFF"/>
              </w:rPr>
            </w:pPr>
            <w:r w:rsidRPr="006D78D8">
              <w:rPr>
                <w:rFonts w:cs="Arial"/>
                <w:bCs/>
                <w:iCs/>
                <w:sz w:val="20"/>
                <w:szCs w:val="20"/>
              </w:rPr>
              <w:t>Provide support to the IUCN SSC SSG as appropriate and as feasible with the identification of ISRAs including sharing relevant information and expertise.</w:t>
            </w:r>
          </w:p>
        </w:tc>
        <w:tc>
          <w:tcPr>
            <w:tcW w:w="1133" w:type="dxa"/>
          </w:tcPr>
          <w:p w14:paraId="76039D5D" w14:textId="77777777" w:rsidR="005A6C96" w:rsidRPr="006D78D8" w:rsidRDefault="005A6C96" w:rsidP="005A6C96">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lang w:val="en-GB" w:eastAsia="en-GB"/>
              </w:rPr>
            </w:pPr>
            <w:r w:rsidRPr="006D78D8">
              <w:rPr>
                <w:rFonts w:cs="Arial"/>
                <w:sz w:val="20"/>
                <w:szCs w:val="20"/>
                <w:lang w:val="en-GB" w:eastAsia="en-GB"/>
              </w:rPr>
              <w:t xml:space="preserve">MOS4 decisions, </w:t>
            </w:r>
          </w:p>
          <w:p w14:paraId="48D9D66D" w14:textId="03B8FC97" w:rsidR="006859CC" w:rsidRPr="006D78D8" w:rsidRDefault="005A6C96" w:rsidP="005A6C96">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lang w:val="en-GB" w:eastAsia="en-GB"/>
              </w:rPr>
            </w:pPr>
            <w:r w:rsidRPr="006D78D8">
              <w:rPr>
                <w:rFonts w:cs="Arial"/>
                <w:sz w:val="20"/>
                <w:szCs w:val="20"/>
                <w:lang w:val="en-GB" w:eastAsia="en-GB"/>
              </w:rPr>
              <w:t>CP 1.5</w:t>
            </w:r>
          </w:p>
        </w:tc>
        <w:tc>
          <w:tcPr>
            <w:tcW w:w="1133" w:type="dxa"/>
          </w:tcPr>
          <w:p w14:paraId="6803E7AA" w14:textId="77777777" w:rsidR="006859CC" w:rsidRPr="006D78D8" w:rsidRDefault="006859CC" w:rsidP="006859CC">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lang w:val="en-GB" w:eastAsia="en-GB"/>
              </w:rPr>
            </w:pPr>
            <w:proofErr w:type="spellStart"/>
            <w:r w:rsidRPr="006D78D8">
              <w:rPr>
                <w:rFonts w:cs="Arial"/>
                <w:sz w:val="20"/>
                <w:szCs w:val="20"/>
                <w:lang w:val="en-GB" w:eastAsia="en-GB"/>
              </w:rPr>
              <w:t>tbd</w:t>
            </w:r>
            <w:proofErr w:type="spellEnd"/>
            <w:r w:rsidRPr="006D78D8">
              <w:rPr>
                <w:rFonts w:cs="Arial"/>
                <w:sz w:val="20"/>
                <w:szCs w:val="20"/>
                <w:lang w:val="en-GB" w:eastAsia="en-GB"/>
              </w:rPr>
              <w:t> </w:t>
            </w:r>
          </w:p>
        </w:tc>
        <w:tc>
          <w:tcPr>
            <w:tcW w:w="996" w:type="dxa"/>
            <w:gridSpan w:val="2"/>
          </w:tcPr>
          <w:p w14:paraId="78DB5D50" w14:textId="77777777" w:rsidR="006859CC" w:rsidRPr="006D78D8" w:rsidRDefault="006859CC" w:rsidP="006859CC">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lang w:val="en-GB" w:eastAsia="en-GB"/>
              </w:rPr>
            </w:pPr>
            <w:proofErr w:type="spellStart"/>
            <w:r w:rsidRPr="006D78D8">
              <w:rPr>
                <w:rFonts w:cs="Arial"/>
                <w:sz w:val="20"/>
                <w:szCs w:val="20"/>
                <w:lang w:val="en-GB" w:eastAsia="en-GB"/>
              </w:rPr>
              <w:t>tbd</w:t>
            </w:r>
            <w:proofErr w:type="spellEnd"/>
            <w:r w:rsidRPr="006D78D8">
              <w:rPr>
                <w:rFonts w:cs="Arial"/>
                <w:sz w:val="20"/>
                <w:szCs w:val="20"/>
                <w:lang w:val="en-GB" w:eastAsia="en-GB"/>
              </w:rPr>
              <w:t> </w:t>
            </w:r>
          </w:p>
        </w:tc>
        <w:tc>
          <w:tcPr>
            <w:tcW w:w="1556" w:type="dxa"/>
          </w:tcPr>
          <w:p w14:paraId="1297D03C" w14:textId="77777777" w:rsidR="006859CC" w:rsidRPr="006D78D8" w:rsidRDefault="006859CC" w:rsidP="006859CC">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lang w:val="en-GB" w:eastAsia="en-GB"/>
              </w:rPr>
            </w:pPr>
            <w:r w:rsidRPr="006D78D8">
              <w:rPr>
                <w:rFonts w:cs="Arial"/>
                <w:sz w:val="20"/>
                <w:szCs w:val="20"/>
                <w:lang w:val="en-GB" w:eastAsia="en-GB"/>
              </w:rPr>
              <w:t>SIG, AC, CWG</w:t>
            </w:r>
          </w:p>
        </w:tc>
        <w:tc>
          <w:tcPr>
            <w:tcW w:w="1843" w:type="dxa"/>
          </w:tcPr>
          <w:p w14:paraId="5A096866" w14:textId="7DEA6747" w:rsidR="00C418ED" w:rsidRPr="006D78D8" w:rsidRDefault="006859CC" w:rsidP="006859CC">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cs="Arial"/>
                <w:b/>
                <w:bCs/>
                <w:sz w:val="20"/>
                <w:szCs w:val="20"/>
                <w:lang w:val="en-GB" w:eastAsia="en-GB"/>
              </w:rPr>
            </w:pPr>
            <w:r w:rsidRPr="006D78D8">
              <w:rPr>
                <w:rFonts w:cs="Arial"/>
                <w:b/>
                <w:bCs/>
                <w:sz w:val="20"/>
                <w:szCs w:val="20"/>
                <w:lang w:val="en-GB" w:eastAsia="en-GB"/>
              </w:rPr>
              <w:t xml:space="preserve">€21,000 </w:t>
            </w:r>
          </w:p>
          <w:p w14:paraId="651C3F2C" w14:textId="75915C2D" w:rsidR="006859CC" w:rsidRPr="006D78D8" w:rsidRDefault="00C418ED" w:rsidP="006859CC">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shd w:val="clear" w:color="auto" w:fill="FFFF00"/>
                <w:lang w:val="en-GB" w:eastAsia="en-GB"/>
              </w:rPr>
            </w:pPr>
            <w:r w:rsidRPr="006D78D8">
              <w:rPr>
                <w:rFonts w:cs="Arial"/>
                <w:sz w:val="20"/>
                <w:szCs w:val="20"/>
                <w:lang w:val="en-GB" w:eastAsia="en-GB"/>
              </w:rPr>
              <w:t>(</w:t>
            </w:r>
            <w:proofErr w:type="gramStart"/>
            <w:r w:rsidR="006859CC" w:rsidRPr="006D78D8">
              <w:rPr>
                <w:rFonts w:cs="Arial"/>
                <w:sz w:val="20"/>
                <w:szCs w:val="20"/>
                <w:lang w:val="en-GB" w:eastAsia="en-GB"/>
              </w:rPr>
              <w:t>for</w:t>
            </w:r>
            <w:proofErr w:type="gramEnd"/>
            <w:r w:rsidR="006859CC" w:rsidRPr="006D78D8">
              <w:rPr>
                <w:rFonts w:cs="Arial"/>
                <w:sz w:val="20"/>
                <w:szCs w:val="20"/>
                <w:lang w:val="en-GB" w:eastAsia="en-GB"/>
              </w:rPr>
              <w:t xml:space="preserve"> AC and CWG travel to workshops and meetings (ca. 7 missions)</w:t>
            </w:r>
            <w:r w:rsidRPr="006D78D8">
              <w:rPr>
                <w:rFonts w:cs="Arial"/>
                <w:sz w:val="20"/>
                <w:szCs w:val="20"/>
                <w:lang w:val="en-GB" w:eastAsia="en-GB"/>
              </w:rPr>
              <w:t>)</w:t>
            </w:r>
          </w:p>
        </w:tc>
        <w:tc>
          <w:tcPr>
            <w:tcW w:w="1887" w:type="dxa"/>
          </w:tcPr>
          <w:p w14:paraId="07B06FBA" w14:textId="77777777" w:rsidR="006859CC" w:rsidRPr="006D78D8" w:rsidRDefault="006859CC" w:rsidP="006859CC">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cs="Arial"/>
                <w:b/>
                <w:bCs/>
                <w:sz w:val="20"/>
                <w:szCs w:val="20"/>
                <w:lang w:val="en-GB" w:eastAsia="en-GB"/>
              </w:rPr>
            </w:pPr>
            <w:r w:rsidRPr="006D78D8">
              <w:rPr>
                <w:rFonts w:cs="Arial"/>
                <w:b/>
                <w:bCs/>
                <w:sz w:val="20"/>
                <w:szCs w:val="20"/>
                <w:lang w:val="en-GB" w:eastAsia="en-GB"/>
              </w:rPr>
              <w:t>P staff: 2</w:t>
            </w:r>
          </w:p>
          <w:p w14:paraId="16BAE5E6" w14:textId="77777777" w:rsidR="006859CC" w:rsidRPr="006D78D8" w:rsidRDefault="006859CC" w:rsidP="006859CC">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cs="Arial"/>
                <w:b/>
                <w:bCs/>
                <w:sz w:val="20"/>
                <w:szCs w:val="20"/>
                <w:lang w:val="en-GB" w:eastAsia="en-GB"/>
              </w:rPr>
            </w:pPr>
            <w:r w:rsidRPr="006D78D8">
              <w:rPr>
                <w:rFonts w:cs="Arial"/>
                <w:b/>
                <w:bCs/>
                <w:sz w:val="20"/>
                <w:szCs w:val="20"/>
                <w:lang w:val="en-GB" w:eastAsia="en-GB"/>
              </w:rPr>
              <w:t>G staff: 2</w:t>
            </w:r>
          </w:p>
          <w:p w14:paraId="1B126C4B" w14:textId="5B3F8D68" w:rsidR="006859CC" w:rsidRPr="006D78D8" w:rsidRDefault="006859CC" w:rsidP="006859CC">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lang w:val="en-GB" w:eastAsia="en-GB"/>
              </w:rPr>
            </w:pPr>
            <w:r w:rsidRPr="006D78D8">
              <w:rPr>
                <w:rFonts w:cs="Arial"/>
                <w:sz w:val="20"/>
                <w:szCs w:val="20"/>
                <w:lang w:val="en-GB" w:eastAsia="en-GB"/>
              </w:rPr>
              <w:t>(</w:t>
            </w:r>
            <w:proofErr w:type="gramStart"/>
            <w:r w:rsidRPr="006D78D8">
              <w:rPr>
                <w:rFonts w:cs="Arial"/>
                <w:sz w:val="20"/>
                <w:szCs w:val="20"/>
                <w:lang w:val="en-GB" w:eastAsia="en-GB"/>
              </w:rPr>
              <w:t>raising</w:t>
            </w:r>
            <w:proofErr w:type="gramEnd"/>
            <w:r w:rsidRPr="006D78D8">
              <w:rPr>
                <w:rFonts w:cs="Arial"/>
                <w:sz w:val="20"/>
                <w:szCs w:val="20"/>
                <w:lang w:val="en-GB" w:eastAsia="en-GB"/>
              </w:rPr>
              <w:t xml:space="preserve"> funds, managing donor agreements, managing travel)</w:t>
            </w:r>
          </w:p>
        </w:tc>
      </w:tr>
      <w:tr w:rsidR="00355996" w:rsidRPr="006D78D8" w14:paraId="19F46552" w14:textId="77777777" w:rsidTr="000F7B3B">
        <w:trPr>
          <w:gridAfter w:val="1"/>
          <w:cnfStyle w:val="000000100000" w:firstRow="0" w:lastRow="0" w:firstColumn="0" w:lastColumn="0" w:oddVBand="0" w:evenVBand="0" w:oddHBand="1" w:evenHBand="0" w:firstRowFirstColumn="0" w:firstRowLastColumn="0" w:lastRowFirstColumn="0" w:lastRowLastColumn="0"/>
          <w:wAfter w:w="24" w:type="dxa"/>
          <w:cantSplit/>
          <w:trHeight w:val="420"/>
        </w:trPr>
        <w:tc>
          <w:tcPr>
            <w:cnfStyle w:val="001000000000" w:firstRow="0" w:lastRow="0" w:firstColumn="1" w:lastColumn="0" w:oddVBand="0" w:evenVBand="0" w:oddHBand="0" w:evenHBand="0" w:firstRowFirstColumn="0" w:firstRowLastColumn="0" w:lastRowFirstColumn="0" w:lastRowLastColumn="0"/>
            <w:tcW w:w="709" w:type="dxa"/>
          </w:tcPr>
          <w:p w14:paraId="70D8796D" w14:textId="5F54ADE9" w:rsidR="006859CC" w:rsidRPr="006D78D8" w:rsidRDefault="009F153A" w:rsidP="006859CC">
            <w:pPr>
              <w:widowControl/>
              <w:autoSpaceDE/>
              <w:autoSpaceDN/>
              <w:adjustRightInd/>
              <w:textAlignment w:val="baseline"/>
              <w:rPr>
                <w:rFonts w:cs="Arial"/>
                <w:sz w:val="20"/>
                <w:szCs w:val="20"/>
                <w:lang w:val="en-GB" w:eastAsia="en-GB"/>
              </w:rPr>
            </w:pPr>
            <w:r w:rsidRPr="006D78D8">
              <w:rPr>
                <w:rFonts w:cs="Arial"/>
                <w:sz w:val="20"/>
                <w:szCs w:val="20"/>
                <w:lang w:val="en-GB" w:eastAsia="en-GB"/>
              </w:rPr>
              <w:lastRenderedPageBreak/>
              <w:t>4</w:t>
            </w:r>
            <w:r w:rsidR="006859CC" w:rsidRPr="006D78D8">
              <w:rPr>
                <w:rFonts w:cs="Arial"/>
                <w:sz w:val="20"/>
                <w:szCs w:val="20"/>
                <w:lang w:val="en-GB" w:eastAsia="en-GB"/>
              </w:rPr>
              <w:t>.4</w:t>
            </w:r>
          </w:p>
        </w:tc>
        <w:tc>
          <w:tcPr>
            <w:tcW w:w="3687" w:type="dxa"/>
          </w:tcPr>
          <w:p w14:paraId="3BB743C2" w14:textId="77777777" w:rsidR="006859CC" w:rsidRPr="006D78D8" w:rsidRDefault="006859CC" w:rsidP="006859CC">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rPr>
            </w:pPr>
            <w:r w:rsidRPr="006D78D8">
              <w:rPr>
                <w:rFonts w:cs="Arial"/>
                <w:bCs/>
                <w:iCs/>
                <w:sz w:val="20"/>
                <w:szCs w:val="20"/>
              </w:rPr>
              <w:t>Provide financial resources to the IUCN SSC SSG for the implementation of expert workshops and follow up missions.</w:t>
            </w:r>
          </w:p>
        </w:tc>
        <w:tc>
          <w:tcPr>
            <w:tcW w:w="1133" w:type="dxa"/>
          </w:tcPr>
          <w:p w14:paraId="34DC8F24" w14:textId="77777777" w:rsidR="005A6C96" w:rsidRPr="006D78D8" w:rsidRDefault="005A6C96" w:rsidP="005A6C96">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lang w:val="en-GB" w:eastAsia="en-GB"/>
              </w:rPr>
            </w:pPr>
            <w:r w:rsidRPr="006D78D8">
              <w:rPr>
                <w:rFonts w:cs="Arial"/>
                <w:sz w:val="20"/>
                <w:szCs w:val="20"/>
                <w:lang w:val="en-GB" w:eastAsia="en-GB"/>
              </w:rPr>
              <w:t xml:space="preserve">MOS4 decisions, </w:t>
            </w:r>
          </w:p>
          <w:p w14:paraId="5D129EFA" w14:textId="0C6C342B" w:rsidR="006859CC" w:rsidRPr="006D78D8" w:rsidRDefault="005A6C96" w:rsidP="005A6C96">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lang w:val="en-GB" w:eastAsia="en-GB"/>
              </w:rPr>
            </w:pPr>
            <w:r w:rsidRPr="006D78D8">
              <w:rPr>
                <w:rFonts w:cs="Arial"/>
                <w:sz w:val="20"/>
                <w:szCs w:val="20"/>
                <w:lang w:val="en-GB" w:eastAsia="en-GB"/>
              </w:rPr>
              <w:t>CP 1.5</w:t>
            </w:r>
          </w:p>
        </w:tc>
        <w:tc>
          <w:tcPr>
            <w:tcW w:w="1133" w:type="dxa"/>
          </w:tcPr>
          <w:p w14:paraId="2E69D070" w14:textId="77777777" w:rsidR="006859CC" w:rsidRPr="006D78D8" w:rsidRDefault="006859CC" w:rsidP="006859CC">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lang w:val="en-GB" w:eastAsia="en-GB"/>
              </w:rPr>
            </w:pPr>
            <w:proofErr w:type="spellStart"/>
            <w:r w:rsidRPr="006D78D8">
              <w:rPr>
                <w:rFonts w:cs="Arial"/>
                <w:sz w:val="20"/>
                <w:szCs w:val="20"/>
                <w:lang w:val="en-GB" w:eastAsia="en-GB"/>
              </w:rPr>
              <w:t>tbd</w:t>
            </w:r>
            <w:proofErr w:type="spellEnd"/>
            <w:r w:rsidRPr="006D78D8">
              <w:rPr>
                <w:rFonts w:cs="Arial"/>
                <w:sz w:val="20"/>
                <w:szCs w:val="20"/>
                <w:lang w:val="en-GB" w:eastAsia="en-GB"/>
              </w:rPr>
              <w:t> </w:t>
            </w:r>
          </w:p>
        </w:tc>
        <w:tc>
          <w:tcPr>
            <w:tcW w:w="996" w:type="dxa"/>
            <w:gridSpan w:val="2"/>
          </w:tcPr>
          <w:p w14:paraId="2C6E220B" w14:textId="77777777" w:rsidR="006859CC" w:rsidRPr="006D78D8" w:rsidRDefault="006859CC" w:rsidP="006859CC">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lang w:val="en-GB" w:eastAsia="en-GB"/>
              </w:rPr>
            </w:pPr>
            <w:proofErr w:type="spellStart"/>
            <w:r w:rsidRPr="006D78D8">
              <w:rPr>
                <w:rFonts w:cs="Arial"/>
                <w:sz w:val="20"/>
                <w:szCs w:val="20"/>
                <w:lang w:val="en-GB" w:eastAsia="en-GB"/>
              </w:rPr>
              <w:t>tbd</w:t>
            </w:r>
            <w:proofErr w:type="spellEnd"/>
            <w:r w:rsidRPr="006D78D8">
              <w:rPr>
                <w:rFonts w:cs="Arial"/>
                <w:sz w:val="20"/>
                <w:szCs w:val="20"/>
                <w:lang w:val="en-GB" w:eastAsia="en-GB"/>
              </w:rPr>
              <w:t> </w:t>
            </w:r>
          </w:p>
        </w:tc>
        <w:tc>
          <w:tcPr>
            <w:tcW w:w="1556" w:type="dxa"/>
          </w:tcPr>
          <w:p w14:paraId="181CD32B" w14:textId="77777777" w:rsidR="006859CC" w:rsidRPr="006D78D8" w:rsidRDefault="006859CC" w:rsidP="006859CC">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lang w:val="en-GB" w:eastAsia="en-GB"/>
              </w:rPr>
            </w:pPr>
            <w:r w:rsidRPr="006D78D8">
              <w:rPr>
                <w:rFonts w:cs="Arial"/>
                <w:sz w:val="20"/>
                <w:szCs w:val="20"/>
                <w:lang w:val="en-GB" w:eastAsia="en-GB"/>
              </w:rPr>
              <w:t xml:space="preserve">SIG, (SEC </w:t>
            </w:r>
            <w:r w:rsidRPr="006D78D8">
              <w:rPr>
                <w:rFonts w:cs="Arial"/>
                <w:sz w:val="20"/>
                <w:szCs w:val="20"/>
                <w:lang w:val="en-GB" w:eastAsia="en-GB"/>
              </w:rPr>
              <w:br/>
              <w:t>if funds were provided through the Secretariat)</w:t>
            </w:r>
          </w:p>
        </w:tc>
        <w:tc>
          <w:tcPr>
            <w:tcW w:w="1843" w:type="dxa"/>
          </w:tcPr>
          <w:p w14:paraId="1166E63A" w14:textId="24890A80" w:rsidR="00C418ED" w:rsidRPr="006D78D8" w:rsidRDefault="006859CC" w:rsidP="006859CC">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b/>
                <w:bCs/>
                <w:sz w:val="20"/>
                <w:szCs w:val="20"/>
                <w:lang w:val="en-GB" w:eastAsia="en-GB"/>
              </w:rPr>
            </w:pPr>
            <w:r w:rsidRPr="006D78D8">
              <w:rPr>
                <w:rFonts w:cs="Arial"/>
                <w:b/>
                <w:bCs/>
                <w:sz w:val="20"/>
                <w:szCs w:val="20"/>
                <w:lang w:val="en-GB" w:eastAsia="en-GB"/>
              </w:rPr>
              <w:t xml:space="preserve">€45,000 </w:t>
            </w:r>
          </w:p>
          <w:p w14:paraId="24DDE3ED" w14:textId="72F5096A" w:rsidR="006859CC" w:rsidRPr="006D78D8" w:rsidRDefault="00C418ED" w:rsidP="006859CC">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shd w:val="clear" w:color="auto" w:fill="FFFF00"/>
                <w:lang w:val="en-GB" w:eastAsia="en-GB"/>
              </w:rPr>
            </w:pPr>
            <w:r w:rsidRPr="006D78D8">
              <w:rPr>
                <w:rFonts w:cs="Arial"/>
                <w:sz w:val="20"/>
                <w:szCs w:val="20"/>
                <w:lang w:val="en-GB" w:eastAsia="en-GB"/>
              </w:rPr>
              <w:t>(</w:t>
            </w:r>
            <w:proofErr w:type="gramStart"/>
            <w:r w:rsidR="006859CC" w:rsidRPr="006D78D8">
              <w:rPr>
                <w:rFonts w:cs="Arial"/>
                <w:sz w:val="20"/>
                <w:szCs w:val="20"/>
                <w:lang w:val="en-GB" w:eastAsia="en-GB"/>
              </w:rPr>
              <w:t>travel</w:t>
            </w:r>
            <w:proofErr w:type="gramEnd"/>
            <w:r w:rsidRPr="006D78D8">
              <w:rPr>
                <w:rFonts w:cs="Arial"/>
                <w:sz w:val="20"/>
                <w:szCs w:val="20"/>
                <w:lang w:val="en-GB" w:eastAsia="en-GB"/>
              </w:rPr>
              <w:t xml:space="preserve"> support</w:t>
            </w:r>
            <w:r w:rsidR="006859CC" w:rsidRPr="006D78D8">
              <w:rPr>
                <w:rFonts w:cs="Arial"/>
                <w:sz w:val="20"/>
                <w:szCs w:val="20"/>
                <w:lang w:val="en-GB" w:eastAsia="en-GB"/>
              </w:rPr>
              <w:t xml:space="preserve"> to workshops and meetings</w:t>
            </w:r>
            <w:r w:rsidRPr="006D78D8">
              <w:rPr>
                <w:rFonts w:cs="Arial"/>
                <w:sz w:val="20"/>
                <w:szCs w:val="20"/>
                <w:lang w:val="en-GB" w:eastAsia="en-GB"/>
              </w:rPr>
              <w:t xml:space="preserve">, </w:t>
            </w:r>
            <w:r w:rsidR="006859CC" w:rsidRPr="006D78D8">
              <w:rPr>
                <w:rFonts w:cs="Arial"/>
                <w:sz w:val="20"/>
                <w:szCs w:val="20"/>
                <w:lang w:val="en-GB" w:eastAsia="en-GB"/>
              </w:rPr>
              <w:t>ca. 15 missions)</w:t>
            </w:r>
          </w:p>
        </w:tc>
        <w:tc>
          <w:tcPr>
            <w:tcW w:w="1887" w:type="dxa"/>
          </w:tcPr>
          <w:p w14:paraId="6F7DC3A0" w14:textId="77777777" w:rsidR="006859CC" w:rsidRPr="006D78D8" w:rsidRDefault="006859CC" w:rsidP="006859CC">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b/>
                <w:bCs/>
                <w:sz w:val="20"/>
                <w:szCs w:val="20"/>
                <w:lang w:val="en-GB" w:eastAsia="en-GB"/>
              </w:rPr>
            </w:pPr>
            <w:r w:rsidRPr="006D78D8">
              <w:rPr>
                <w:rFonts w:cs="Arial"/>
                <w:b/>
                <w:bCs/>
                <w:sz w:val="20"/>
                <w:szCs w:val="20"/>
                <w:lang w:val="en-GB" w:eastAsia="en-GB"/>
              </w:rPr>
              <w:t>P staff: 4</w:t>
            </w:r>
          </w:p>
          <w:p w14:paraId="46C6CABC" w14:textId="77777777" w:rsidR="006859CC" w:rsidRPr="006D78D8" w:rsidRDefault="006859CC" w:rsidP="006859CC">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b/>
                <w:bCs/>
                <w:sz w:val="20"/>
                <w:szCs w:val="20"/>
                <w:lang w:val="en-GB" w:eastAsia="en-GB"/>
              </w:rPr>
            </w:pPr>
            <w:r w:rsidRPr="006D78D8">
              <w:rPr>
                <w:rFonts w:cs="Arial"/>
                <w:b/>
                <w:bCs/>
                <w:sz w:val="20"/>
                <w:szCs w:val="20"/>
                <w:lang w:val="en-GB" w:eastAsia="en-GB"/>
              </w:rPr>
              <w:t>G staff: 2</w:t>
            </w:r>
          </w:p>
          <w:p w14:paraId="6E7905EC" w14:textId="77777777" w:rsidR="006859CC" w:rsidRPr="006D78D8" w:rsidRDefault="006859CC" w:rsidP="006859CC">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lang w:val="en-GB" w:eastAsia="en-GB"/>
              </w:rPr>
            </w:pPr>
            <w:r w:rsidRPr="006D78D8">
              <w:rPr>
                <w:rFonts w:cs="Arial"/>
                <w:sz w:val="20"/>
                <w:szCs w:val="20"/>
                <w:lang w:val="en-GB" w:eastAsia="en-GB"/>
              </w:rPr>
              <w:t>(</w:t>
            </w:r>
            <w:proofErr w:type="gramStart"/>
            <w:r w:rsidRPr="006D78D8">
              <w:rPr>
                <w:rFonts w:cs="Arial"/>
                <w:sz w:val="20"/>
                <w:szCs w:val="20"/>
                <w:lang w:val="en-GB" w:eastAsia="en-GB"/>
              </w:rPr>
              <w:t>raising</w:t>
            </w:r>
            <w:proofErr w:type="gramEnd"/>
            <w:r w:rsidRPr="006D78D8">
              <w:rPr>
                <w:rFonts w:cs="Arial"/>
                <w:sz w:val="20"/>
                <w:szCs w:val="20"/>
                <w:lang w:val="en-GB" w:eastAsia="en-GB"/>
              </w:rPr>
              <w:t xml:space="preserve"> funds, managing donor agreements, managing travel)</w:t>
            </w:r>
          </w:p>
          <w:p w14:paraId="535C60A4" w14:textId="19D3D402" w:rsidR="00F15644" w:rsidRPr="006D78D8" w:rsidRDefault="00F15644" w:rsidP="006859CC">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lang w:val="en-GB" w:eastAsia="en-GB"/>
              </w:rPr>
            </w:pPr>
          </w:p>
        </w:tc>
      </w:tr>
      <w:tr w:rsidR="00355996" w:rsidRPr="006D78D8" w14:paraId="34D785AF" w14:textId="77777777" w:rsidTr="000F7B3B">
        <w:trPr>
          <w:gridAfter w:val="1"/>
          <w:wAfter w:w="24" w:type="dxa"/>
          <w:cantSplit/>
          <w:trHeight w:val="420"/>
        </w:trPr>
        <w:tc>
          <w:tcPr>
            <w:cnfStyle w:val="001000000000" w:firstRow="0" w:lastRow="0" w:firstColumn="1" w:lastColumn="0" w:oddVBand="0" w:evenVBand="0" w:oddHBand="0" w:evenHBand="0" w:firstRowFirstColumn="0" w:firstRowLastColumn="0" w:lastRowFirstColumn="0" w:lastRowLastColumn="0"/>
            <w:tcW w:w="709" w:type="dxa"/>
          </w:tcPr>
          <w:p w14:paraId="4FDFCA4A" w14:textId="06446781" w:rsidR="006859CC" w:rsidRPr="006D78D8" w:rsidRDefault="009F153A" w:rsidP="006859CC">
            <w:pPr>
              <w:widowControl/>
              <w:autoSpaceDE/>
              <w:autoSpaceDN/>
              <w:adjustRightInd/>
              <w:textAlignment w:val="baseline"/>
              <w:rPr>
                <w:rFonts w:cs="Arial"/>
                <w:sz w:val="20"/>
                <w:szCs w:val="20"/>
                <w:lang w:val="en-GB" w:eastAsia="en-GB"/>
              </w:rPr>
            </w:pPr>
            <w:r w:rsidRPr="006D78D8">
              <w:rPr>
                <w:rFonts w:cs="Arial"/>
                <w:sz w:val="20"/>
                <w:szCs w:val="20"/>
                <w:lang w:val="en-GB" w:eastAsia="en-GB"/>
              </w:rPr>
              <w:t>4</w:t>
            </w:r>
            <w:r w:rsidR="006859CC" w:rsidRPr="006D78D8">
              <w:rPr>
                <w:rFonts w:cs="Arial"/>
                <w:sz w:val="20"/>
                <w:szCs w:val="20"/>
                <w:lang w:val="en-GB" w:eastAsia="en-GB"/>
              </w:rPr>
              <w:t>.5</w:t>
            </w:r>
          </w:p>
        </w:tc>
        <w:tc>
          <w:tcPr>
            <w:tcW w:w="3687" w:type="dxa"/>
          </w:tcPr>
          <w:p w14:paraId="3AA9ED1F" w14:textId="77777777" w:rsidR="006859CC" w:rsidRPr="006D78D8" w:rsidRDefault="006859CC" w:rsidP="006859CC">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cs="Arial"/>
                <w:bCs/>
                <w:iCs/>
                <w:sz w:val="20"/>
                <w:szCs w:val="20"/>
              </w:rPr>
            </w:pPr>
            <w:r w:rsidRPr="006D78D8">
              <w:rPr>
                <w:rFonts w:cs="Arial"/>
                <w:bCs/>
                <w:iCs/>
                <w:sz w:val="20"/>
                <w:szCs w:val="20"/>
              </w:rPr>
              <w:t>Consider ISRAs as areas of high priority for the implementation of management measures to conserve sharks and rays, listed in Annex 1 of the MOU, in your areas of national jurisdictions.</w:t>
            </w:r>
          </w:p>
          <w:p w14:paraId="5C263798" w14:textId="77777777" w:rsidR="00DE6C5E" w:rsidRPr="006D78D8" w:rsidRDefault="00DE6C5E" w:rsidP="006859CC">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cs="Arial"/>
                <w:bCs/>
                <w:iCs/>
                <w:sz w:val="20"/>
                <w:szCs w:val="20"/>
              </w:rPr>
            </w:pPr>
          </w:p>
          <w:p w14:paraId="5E0674A4" w14:textId="77777777" w:rsidR="00DE6C5E" w:rsidRPr="006D78D8" w:rsidRDefault="00DE6C5E" w:rsidP="006859CC">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cs="Arial"/>
                <w:bCs/>
                <w:iCs/>
                <w:sz w:val="20"/>
                <w:szCs w:val="20"/>
              </w:rPr>
            </w:pPr>
          </w:p>
          <w:p w14:paraId="57604802" w14:textId="412FB383" w:rsidR="00DE6C5E" w:rsidRPr="006D78D8" w:rsidRDefault="00DE6C5E" w:rsidP="006859CC">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cs="Arial"/>
                <w:bCs/>
                <w:iCs/>
                <w:sz w:val="20"/>
                <w:szCs w:val="20"/>
              </w:rPr>
            </w:pPr>
          </w:p>
        </w:tc>
        <w:tc>
          <w:tcPr>
            <w:tcW w:w="1133" w:type="dxa"/>
          </w:tcPr>
          <w:p w14:paraId="3937A61B" w14:textId="77777777" w:rsidR="005A6C96" w:rsidRPr="006D78D8" w:rsidRDefault="005A6C96" w:rsidP="005A6C96">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lang w:val="en-GB" w:eastAsia="en-GB"/>
              </w:rPr>
            </w:pPr>
            <w:r w:rsidRPr="006D78D8">
              <w:rPr>
                <w:rFonts w:cs="Arial"/>
                <w:sz w:val="20"/>
                <w:szCs w:val="20"/>
                <w:lang w:val="en-GB" w:eastAsia="en-GB"/>
              </w:rPr>
              <w:t xml:space="preserve">MOS4 decisions, </w:t>
            </w:r>
          </w:p>
          <w:p w14:paraId="4939EEC3" w14:textId="26EC3346" w:rsidR="006859CC" w:rsidRPr="006D78D8" w:rsidRDefault="005A6C96" w:rsidP="005A6C96">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lang w:val="en-GB" w:eastAsia="en-GB"/>
              </w:rPr>
            </w:pPr>
            <w:r w:rsidRPr="006D78D8">
              <w:rPr>
                <w:rFonts w:cs="Arial"/>
                <w:sz w:val="20"/>
                <w:szCs w:val="20"/>
                <w:lang w:val="en-GB" w:eastAsia="en-GB"/>
              </w:rPr>
              <w:t>CP 1.5</w:t>
            </w:r>
          </w:p>
        </w:tc>
        <w:tc>
          <w:tcPr>
            <w:tcW w:w="1133" w:type="dxa"/>
          </w:tcPr>
          <w:p w14:paraId="4E899438" w14:textId="77777777" w:rsidR="006859CC" w:rsidRPr="006D78D8" w:rsidRDefault="006859CC" w:rsidP="006859CC">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lang w:val="en-GB" w:eastAsia="en-GB"/>
              </w:rPr>
            </w:pPr>
            <w:proofErr w:type="spellStart"/>
            <w:r w:rsidRPr="006D78D8">
              <w:rPr>
                <w:rFonts w:cs="Arial"/>
                <w:sz w:val="20"/>
                <w:szCs w:val="20"/>
                <w:lang w:val="en-GB" w:eastAsia="en-GB"/>
              </w:rPr>
              <w:t>tbd</w:t>
            </w:r>
            <w:proofErr w:type="spellEnd"/>
          </w:p>
        </w:tc>
        <w:tc>
          <w:tcPr>
            <w:tcW w:w="996" w:type="dxa"/>
            <w:gridSpan w:val="2"/>
          </w:tcPr>
          <w:p w14:paraId="0F07F8F8" w14:textId="77777777" w:rsidR="006859CC" w:rsidRPr="006D78D8" w:rsidRDefault="006859CC" w:rsidP="006859CC">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lang w:val="en-GB" w:eastAsia="en-GB"/>
              </w:rPr>
            </w:pPr>
            <w:proofErr w:type="spellStart"/>
            <w:r w:rsidRPr="006D78D8">
              <w:rPr>
                <w:rFonts w:cs="Arial"/>
                <w:sz w:val="20"/>
                <w:szCs w:val="20"/>
                <w:lang w:val="en-GB" w:eastAsia="en-GB"/>
              </w:rPr>
              <w:t>tbd</w:t>
            </w:r>
            <w:proofErr w:type="spellEnd"/>
          </w:p>
        </w:tc>
        <w:tc>
          <w:tcPr>
            <w:tcW w:w="1556" w:type="dxa"/>
          </w:tcPr>
          <w:p w14:paraId="3FE706A7" w14:textId="77777777" w:rsidR="006859CC" w:rsidRPr="006D78D8" w:rsidRDefault="006859CC" w:rsidP="006859CC">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lang w:val="en-GB" w:eastAsia="en-GB"/>
              </w:rPr>
            </w:pPr>
            <w:r w:rsidRPr="006D78D8">
              <w:rPr>
                <w:rFonts w:cs="Arial"/>
                <w:sz w:val="20"/>
                <w:szCs w:val="20"/>
                <w:lang w:val="en-GB" w:eastAsia="en-GB"/>
              </w:rPr>
              <w:t>SIG</w:t>
            </w:r>
          </w:p>
        </w:tc>
        <w:tc>
          <w:tcPr>
            <w:tcW w:w="1843" w:type="dxa"/>
          </w:tcPr>
          <w:p w14:paraId="1CF7163A" w14:textId="77777777" w:rsidR="006859CC" w:rsidRPr="006D78D8" w:rsidRDefault="006859CC" w:rsidP="006859CC">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lang w:val="en-GB" w:eastAsia="en-GB"/>
              </w:rPr>
            </w:pPr>
          </w:p>
        </w:tc>
        <w:tc>
          <w:tcPr>
            <w:tcW w:w="1887" w:type="dxa"/>
          </w:tcPr>
          <w:p w14:paraId="4E1C7594" w14:textId="77777777" w:rsidR="006859CC" w:rsidRPr="006D78D8" w:rsidRDefault="006859CC" w:rsidP="006859CC">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lang w:val="en-GB" w:eastAsia="en-GB"/>
              </w:rPr>
            </w:pPr>
          </w:p>
        </w:tc>
      </w:tr>
      <w:tr w:rsidR="009674B0" w:rsidRPr="006D78D8" w14:paraId="3126594B" w14:textId="77777777" w:rsidTr="000F7B3B">
        <w:trPr>
          <w:gridAfter w:val="1"/>
          <w:cnfStyle w:val="000000100000" w:firstRow="0" w:lastRow="0" w:firstColumn="0" w:lastColumn="0" w:oddVBand="0" w:evenVBand="0" w:oddHBand="1" w:evenHBand="0" w:firstRowFirstColumn="0" w:firstRowLastColumn="0" w:lastRowFirstColumn="0" w:lastRowLastColumn="0"/>
          <w:wAfter w:w="24" w:type="dxa"/>
          <w:cantSplit/>
          <w:trHeight w:val="42"/>
        </w:trPr>
        <w:tc>
          <w:tcPr>
            <w:cnfStyle w:val="001000000000" w:firstRow="0" w:lastRow="0" w:firstColumn="1" w:lastColumn="0" w:oddVBand="0" w:evenVBand="0" w:oddHBand="0" w:evenHBand="0" w:firstRowFirstColumn="0" w:firstRowLastColumn="0" w:lastRowFirstColumn="0" w:lastRowLastColumn="0"/>
            <w:tcW w:w="12944" w:type="dxa"/>
            <w:gridSpan w:val="9"/>
            <w:shd w:val="clear" w:color="auto" w:fill="D9E2F3" w:themeFill="accent1" w:themeFillTint="33"/>
          </w:tcPr>
          <w:p w14:paraId="7BD4E371" w14:textId="17DAD218" w:rsidR="009674B0" w:rsidRPr="006D78D8" w:rsidRDefault="009674B0" w:rsidP="009674B0">
            <w:pPr>
              <w:widowControl/>
              <w:autoSpaceDE/>
              <w:autoSpaceDN/>
              <w:adjustRightInd/>
              <w:textAlignment w:val="baseline"/>
              <w:rPr>
                <w:rFonts w:cs="Arial"/>
                <w:sz w:val="20"/>
                <w:szCs w:val="20"/>
                <w:lang w:val="en-GB" w:eastAsia="en-GB"/>
              </w:rPr>
            </w:pPr>
            <w:r w:rsidRPr="006D78D8">
              <w:rPr>
                <w:rFonts w:cs="Arial"/>
                <w:sz w:val="20"/>
                <w:szCs w:val="20"/>
              </w:rPr>
              <w:t xml:space="preserve">5. Regional prioritization of shark and ray species listed in sharks mou Annex 1 and CMS Appendices </w:t>
            </w:r>
            <w:r w:rsidRPr="006D78D8">
              <w:rPr>
                <w:rFonts w:cs="Arial"/>
                <w:b w:val="0"/>
                <w:bCs w:val="0"/>
                <w:sz w:val="20"/>
                <w:szCs w:val="20"/>
                <w:lang w:val="en-GB" w:eastAsia="en-GB"/>
              </w:rPr>
              <w:t xml:space="preserve">(see </w:t>
            </w:r>
            <w:hyperlink r:id="rId29" w:history="1">
              <w:r w:rsidRPr="006D78D8">
                <w:rPr>
                  <w:rStyle w:val="Hyperlink"/>
                  <w:rFonts w:cs="Arial"/>
                  <w:b w:val="0"/>
                  <w:bCs w:val="0"/>
                  <w:sz w:val="20"/>
                  <w:szCs w:val="20"/>
                </w:rPr>
                <w:t>CMS/Sharks/MOS4/Doc.10.5</w:t>
              </w:r>
            </w:hyperlink>
            <w:r w:rsidRPr="006D78D8">
              <w:rPr>
                <w:rStyle w:val="Hyperlink"/>
                <w:rFonts w:cs="Arial"/>
                <w:b w:val="0"/>
                <w:bCs w:val="0"/>
                <w:color w:val="auto"/>
                <w:sz w:val="20"/>
                <w:szCs w:val="20"/>
              </w:rPr>
              <w:t>)</w:t>
            </w:r>
          </w:p>
        </w:tc>
      </w:tr>
      <w:tr w:rsidR="009674B0" w:rsidRPr="006D78D8" w14:paraId="23BF32EA" w14:textId="77777777" w:rsidTr="000F7B3B">
        <w:trPr>
          <w:gridAfter w:val="1"/>
          <w:wAfter w:w="24" w:type="dxa"/>
          <w:cantSplit/>
          <w:trHeight w:val="420"/>
        </w:trPr>
        <w:tc>
          <w:tcPr>
            <w:cnfStyle w:val="001000000000" w:firstRow="0" w:lastRow="0" w:firstColumn="1" w:lastColumn="0" w:oddVBand="0" w:evenVBand="0" w:oddHBand="0" w:evenHBand="0" w:firstRowFirstColumn="0" w:firstRowLastColumn="0" w:lastRowFirstColumn="0" w:lastRowLastColumn="0"/>
            <w:tcW w:w="709" w:type="dxa"/>
          </w:tcPr>
          <w:p w14:paraId="0FD1291B" w14:textId="7279BDC6" w:rsidR="009674B0" w:rsidRPr="006D78D8" w:rsidRDefault="009674B0" w:rsidP="009674B0">
            <w:pPr>
              <w:widowControl/>
              <w:autoSpaceDE/>
              <w:autoSpaceDN/>
              <w:adjustRightInd/>
              <w:textAlignment w:val="baseline"/>
              <w:rPr>
                <w:rFonts w:cs="Arial"/>
                <w:b w:val="0"/>
                <w:bCs w:val="0"/>
                <w:sz w:val="20"/>
                <w:szCs w:val="20"/>
                <w:lang w:val="en-GB" w:eastAsia="en-GB"/>
              </w:rPr>
            </w:pPr>
            <w:r w:rsidRPr="006D78D8">
              <w:rPr>
                <w:rFonts w:cs="Arial"/>
                <w:sz w:val="20"/>
                <w:szCs w:val="20"/>
                <w:lang w:val="en-GB" w:eastAsia="en-GB"/>
              </w:rPr>
              <w:t>5.1</w:t>
            </w:r>
          </w:p>
        </w:tc>
        <w:tc>
          <w:tcPr>
            <w:tcW w:w="3687" w:type="dxa"/>
          </w:tcPr>
          <w:p w14:paraId="6622B870" w14:textId="59B117D2" w:rsidR="009674B0" w:rsidRPr="006D78D8" w:rsidRDefault="009674B0" w:rsidP="009674B0">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cs="Arial"/>
                <w:bCs/>
                <w:iCs/>
                <w:sz w:val="20"/>
                <w:szCs w:val="20"/>
                <w:lang w:val="en-GB"/>
              </w:rPr>
            </w:pPr>
            <w:r w:rsidRPr="006D78D8">
              <w:rPr>
                <w:rFonts w:cs="Arial"/>
                <w:sz w:val="20"/>
                <w:szCs w:val="20"/>
              </w:rPr>
              <w:t>AC to continue to identify species of regional priority using the methodology presented and still under development.</w:t>
            </w:r>
          </w:p>
        </w:tc>
        <w:tc>
          <w:tcPr>
            <w:tcW w:w="1133" w:type="dxa"/>
          </w:tcPr>
          <w:p w14:paraId="5D0A9367" w14:textId="79EBA76E" w:rsidR="009674B0" w:rsidRPr="006D78D8" w:rsidRDefault="009674B0" w:rsidP="009674B0">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lang w:val="en-GB" w:eastAsia="en-GB"/>
              </w:rPr>
            </w:pPr>
            <w:r w:rsidRPr="006D78D8">
              <w:rPr>
                <w:rFonts w:cs="Arial"/>
                <w:sz w:val="20"/>
                <w:szCs w:val="20"/>
                <w:lang w:val="en-GB" w:eastAsia="en-GB"/>
              </w:rPr>
              <w:t>MOS4 decisions</w:t>
            </w:r>
          </w:p>
        </w:tc>
        <w:tc>
          <w:tcPr>
            <w:tcW w:w="1133" w:type="dxa"/>
          </w:tcPr>
          <w:p w14:paraId="79C5B3C7" w14:textId="6083267D" w:rsidR="009674B0" w:rsidRPr="006D78D8" w:rsidRDefault="009674B0" w:rsidP="009674B0">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lang w:val="en-GB" w:eastAsia="en-GB"/>
              </w:rPr>
            </w:pPr>
            <w:proofErr w:type="spellStart"/>
            <w:r w:rsidRPr="006D78D8">
              <w:rPr>
                <w:rFonts w:cs="Arial"/>
                <w:sz w:val="20"/>
                <w:szCs w:val="20"/>
                <w:lang w:val="en-GB" w:eastAsia="en-GB"/>
              </w:rPr>
              <w:t>tbd</w:t>
            </w:r>
            <w:proofErr w:type="spellEnd"/>
          </w:p>
        </w:tc>
        <w:tc>
          <w:tcPr>
            <w:tcW w:w="996" w:type="dxa"/>
            <w:gridSpan w:val="2"/>
          </w:tcPr>
          <w:p w14:paraId="308EBF92" w14:textId="2268693F" w:rsidR="009674B0" w:rsidRPr="006D78D8" w:rsidRDefault="009674B0" w:rsidP="009674B0">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lang w:val="en-GB" w:eastAsia="en-GB"/>
              </w:rPr>
            </w:pPr>
            <w:proofErr w:type="spellStart"/>
            <w:r w:rsidRPr="006D78D8">
              <w:rPr>
                <w:rFonts w:cs="Arial"/>
                <w:sz w:val="20"/>
                <w:szCs w:val="20"/>
                <w:lang w:val="en-GB" w:eastAsia="en-GB"/>
              </w:rPr>
              <w:t>tbd</w:t>
            </w:r>
            <w:proofErr w:type="spellEnd"/>
          </w:p>
        </w:tc>
        <w:tc>
          <w:tcPr>
            <w:tcW w:w="1556" w:type="dxa"/>
          </w:tcPr>
          <w:p w14:paraId="6F581BA1" w14:textId="1A9A5594" w:rsidR="009674B0" w:rsidRPr="006D78D8" w:rsidRDefault="009674B0" w:rsidP="009674B0">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lang w:val="en-GB" w:eastAsia="en-GB"/>
              </w:rPr>
            </w:pPr>
            <w:r w:rsidRPr="006D78D8">
              <w:rPr>
                <w:rFonts w:eastAsia="Arial" w:cs="Arial"/>
                <w:sz w:val="20"/>
                <w:szCs w:val="20"/>
                <w:lang w:val="en-GB"/>
              </w:rPr>
              <w:t>AC</w:t>
            </w:r>
          </w:p>
        </w:tc>
        <w:tc>
          <w:tcPr>
            <w:tcW w:w="1843" w:type="dxa"/>
          </w:tcPr>
          <w:p w14:paraId="12B7B93E" w14:textId="77777777" w:rsidR="00C418ED" w:rsidRPr="006D78D8" w:rsidRDefault="009674B0" w:rsidP="009674B0">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eastAsia="Arial" w:cs="Arial"/>
                <w:b/>
                <w:bCs/>
                <w:sz w:val="20"/>
                <w:szCs w:val="20"/>
                <w:lang w:val="en-GB"/>
              </w:rPr>
            </w:pPr>
            <w:r w:rsidRPr="006D78D8">
              <w:rPr>
                <w:rFonts w:eastAsia="Arial" w:cs="Arial"/>
                <w:b/>
                <w:bCs/>
                <w:sz w:val="20"/>
                <w:szCs w:val="20"/>
                <w:lang w:val="en-GB"/>
              </w:rPr>
              <w:t>€2</w:t>
            </w:r>
            <w:r w:rsidR="005A6C96" w:rsidRPr="006D78D8">
              <w:rPr>
                <w:rFonts w:eastAsia="Arial" w:cs="Arial"/>
                <w:b/>
                <w:bCs/>
                <w:sz w:val="20"/>
                <w:szCs w:val="20"/>
                <w:lang w:val="en-GB"/>
              </w:rPr>
              <w:t>5</w:t>
            </w:r>
            <w:r w:rsidRPr="006D78D8">
              <w:rPr>
                <w:rFonts w:eastAsia="Arial" w:cs="Arial"/>
                <w:b/>
                <w:bCs/>
                <w:sz w:val="20"/>
                <w:szCs w:val="20"/>
                <w:lang w:val="en-GB"/>
              </w:rPr>
              <w:t xml:space="preserve">,000 </w:t>
            </w:r>
          </w:p>
          <w:p w14:paraId="38EDE76B" w14:textId="77777777" w:rsidR="009674B0" w:rsidRPr="006D78D8" w:rsidRDefault="009674B0" w:rsidP="009674B0">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eastAsia="Arial" w:cs="Arial"/>
                <w:sz w:val="20"/>
                <w:szCs w:val="20"/>
                <w:lang w:val="en-GB"/>
              </w:rPr>
            </w:pPr>
            <w:r w:rsidRPr="006D78D8">
              <w:rPr>
                <w:rFonts w:eastAsia="Arial" w:cs="Arial"/>
                <w:sz w:val="20"/>
                <w:szCs w:val="20"/>
                <w:lang w:val="en-GB"/>
              </w:rPr>
              <w:t>(</w:t>
            </w:r>
            <w:proofErr w:type="gramStart"/>
            <w:r w:rsidR="005A6C96" w:rsidRPr="006D78D8">
              <w:rPr>
                <w:rFonts w:eastAsia="Arial" w:cs="Arial"/>
                <w:sz w:val="20"/>
                <w:szCs w:val="20"/>
                <w:lang w:val="en-GB"/>
              </w:rPr>
              <w:t>consultancy</w:t>
            </w:r>
            <w:proofErr w:type="gramEnd"/>
            <w:r w:rsidR="005A6C96" w:rsidRPr="006D78D8">
              <w:rPr>
                <w:rFonts w:eastAsia="Arial" w:cs="Arial"/>
                <w:sz w:val="20"/>
                <w:szCs w:val="20"/>
                <w:lang w:val="en-GB"/>
              </w:rPr>
              <w:t xml:space="preserve"> to support the AC)</w:t>
            </w:r>
          </w:p>
          <w:p w14:paraId="2228D64B" w14:textId="4ECD66CF" w:rsidR="00F15644" w:rsidRPr="006D78D8" w:rsidRDefault="00F15644" w:rsidP="009674B0">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lang w:val="en-GB" w:eastAsia="en-GB"/>
              </w:rPr>
            </w:pPr>
          </w:p>
        </w:tc>
        <w:tc>
          <w:tcPr>
            <w:tcW w:w="1887" w:type="dxa"/>
          </w:tcPr>
          <w:p w14:paraId="13B1B6D1" w14:textId="4DFB0490" w:rsidR="009674B0" w:rsidRPr="006D78D8" w:rsidRDefault="009674B0" w:rsidP="009674B0">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lang w:val="en-GB" w:eastAsia="en-GB"/>
              </w:rPr>
            </w:pPr>
          </w:p>
        </w:tc>
      </w:tr>
      <w:tr w:rsidR="009674B0" w:rsidRPr="006D78D8" w14:paraId="59D6898A" w14:textId="77777777" w:rsidTr="000F7B3B">
        <w:trPr>
          <w:gridAfter w:val="1"/>
          <w:cnfStyle w:val="000000100000" w:firstRow="0" w:lastRow="0" w:firstColumn="0" w:lastColumn="0" w:oddVBand="0" w:evenVBand="0" w:oddHBand="1" w:evenHBand="0" w:firstRowFirstColumn="0" w:firstRowLastColumn="0" w:lastRowFirstColumn="0" w:lastRowLastColumn="0"/>
          <w:wAfter w:w="24" w:type="dxa"/>
          <w:cantSplit/>
          <w:trHeight w:val="420"/>
        </w:trPr>
        <w:tc>
          <w:tcPr>
            <w:cnfStyle w:val="001000000000" w:firstRow="0" w:lastRow="0" w:firstColumn="1" w:lastColumn="0" w:oddVBand="0" w:evenVBand="0" w:oddHBand="0" w:evenHBand="0" w:firstRowFirstColumn="0" w:firstRowLastColumn="0" w:lastRowFirstColumn="0" w:lastRowLastColumn="0"/>
            <w:tcW w:w="709" w:type="dxa"/>
          </w:tcPr>
          <w:p w14:paraId="6DA68D79" w14:textId="11338DF7" w:rsidR="009674B0" w:rsidRPr="006D78D8" w:rsidRDefault="009674B0" w:rsidP="009674B0">
            <w:pPr>
              <w:widowControl/>
              <w:autoSpaceDE/>
              <w:autoSpaceDN/>
              <w:adjustRightInd/>
              <w:textAlignment w:val="baseline"/>
              <w:rPr>
                <w:rFonts w:cs="Arial"/>
                <w:b w:val="0"/>
                <w:bCs w:val="0"/>
                <w:sz w:val="20"/>
                <w:szCs w:val="20"/>
                <w:lang w:val="en-GB" w:eastAsia="en-GB"/>
              </w:rPr>
            </w:pPr>
            <w:r w:rsidRPr="006D78D8">
              <w:rPr>
                <w:rFonts w:cs="Arial"/>
                <w:sz w:val="20"/>
                <w:szCs w:val="20"/>
                <w:lang w:val="en-GB" w:eastAsia="en-GB"/>
              </w:rPr>
              <w:t>5.2</w:t>
            </w:r>
          </w:p>
        </w:tc>
        <w:tc>
          <w:tcPr>
            <w:tcW w:w="3687" w:type="dxa"/>
          </w:tcPr>
          <w:p w14:paraId="298E5BAF" w14:textId="6011ECAD" w:rsidR="009674B0" w:rsidRPr="006D78D8" w:rsidRDefault="009674B0" w:rsidP="009674B0">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bCs/>
                <w:iCs/>
                <w:sz w:val="20"/>
                <w:szCs w:val="20"/>
              </w:rPr>
            </w:pPr>
            <w:r w:rsidRPr="006D78D8">
              <w:rPr>
                <w:rFonts w:eastAsia="Calibri" w:cs="Arial"/>
                <w:sz w:val="20"/>
                <w:szCs w:val="20"/>
                <w:lang w:val="en-GB"/>
              </w:rPr>
              <w:t>Provide financial support for the regional prioritization for additional FAO areas.</w:t>
            </w:r>
          </w:p>
        </w:tc>
        <w:tc>
          <w:tcPr>
            <w:tcW w:w="1133" w:type="dxa"/>
          </w:tcPr>
          <w:p w14:paraId="556024CF" w14:textId="03B6FF81" w:rsidR="009674B0" w:rsidRPr="006D78D8" w:rsidRDefault="009674B0" w:rsidP="009674B0">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lang w:val="en-GB" w:eastAsia="en-GB"/>
              </w:rPr>
            </w:pPr>
            <w:r w:rsidRPr="006D78D8">
              <w:rPr>
                <w:rFonts w:cs="Arial"/>
                <w:sz w:val="20"/>
                <w:szCs w:val="20"/>
                <w:lang w:val="en-GB" w:eastAsia="en-GB"/>
              </w:rPr>
              <w:t>MOS4 decisions </w:t>
            </w:r>
          </w:p>
        </w:tc>
        <w:tc>
          <w:tcPr>
            <w:tcW w:w="1133" w:type="dxa"/>
          </w:tcPr>
          <w:p w14:paraId="64710A0A" w14:textId="1E74B0F6" w:rsidR="009674B0" w:rsidRPr="006D78D8" w:rsidRDefault="009674B0" w:rsidP="009674B0">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lang w:val="en-GB" w:eastAsia="en-GB"/>
              </w:rPr>
            </w:pPr>
            <w:proofErr w:type="spellStart"/>
            <w:r w:rsidRPr="006D78D8">
              <w:rPr>
                <w:rFonts w:cs="Arial"/>
                <w:sz w:val="20"/>
                <w:szCs w:val="20"/>
                <w:lang w:val="en-GB" w:eastAsia="en-GB"/>
              </w:rPr>
              <w:t>tbd</w:t>
            </w:r>
            <w:proofErr w:type="spellEnd"/>
            <w:r w:rsidRPr="006D78D8">
              <w:rPr>
                <w:rFonts w:cs="Arial"/>
                <w:sz w:val="20"/>
                <w:szCs w:val="20"/>
                <w:lang w:val="en-GB" w:eastAsia="en-GB"/>
              </w:rPr>
              <w:t> </w:t>
            </w:r>
          </w:p>
        </w:tc>
        <w:tc>
          <w:tcPr>
            <w:tcW w:w="996" w:type="dxa"/>
            <w:gridSpan w:val="2"/>
          </w:tcPr>
          <w:p w14:paraId="5F9B109A" w14:textId="7DB59093" w:rsidR="009674B0" w:rsidRPr="006D78D8" w:rsidRDefault="009674B0" w:rsidP="009674B0">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lang w:val="en-GB" w:eastAsia="en-GB"/>
              </w:rPr>
            </w:pPr>
            <w:proofErr w:type="spellStart"/>
            <w:r w:rsidRPr="006D78D8">
              <w:rPr>
                <w:rFonts w:cs="Arial"/>
                <w:sz w:val="20"/>
                <w:szCs w:val="20"/>
                <w:lang w:val="en-GB" w:eastAsia="en-GB"/>
              </w:rPr>
              <w:t>tbd</w:t>
            </w:r>
            <w:proofErr w:type="spellEnd"/>
            <w:r w:rsidRPr="006D78D8">
              <w:rPr>
                <w:rFonts w:cs="Arial"/>
                <w:sz w:val="20"/>
                <w:szCs w:val="20"/>
                <w:lang w:val="en-GB" w:eastAsia="en-GB"/>
              </w:rPr>
              <w:t> </w:t>
            </w:r>
          </w:p>
        </w:tc>
        <w:tc>
          <w:tcPr>
            <w:tcW w:w="1556" w:type="dxa"/>
          </w:tcPr>
          <w:p w14:paraId="1AEF7C1A" w14:textId="33E52D97" w:rsidR="009674B0" w:rsidRPr="006D78D8" w:rsidRDefault="009674B0" w:rsidP="005A6C96">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lang w:val="en-GB" w:eastAsia="en-GB"/>
              </w:rPr>
            </w:pPr>
            <w:r w:rsidRPr="006D78D8">
              <w:rPr>
                <w:rFonts w:eastAsia="Arial" w:cs="Arial"/>
                <w:sz w:val="20"/>
                <w:szCs w:val="20"/>
                <w:lang w:val="en-GB"/>
              </w:rPr>
              <w:t>SIG</w:t>
            </w:r>
            <w:r w:rsidR="005A6C96" w:rsidRPr="006D78D8">
              <w:rPr>
                <w:rFonts w:eastAsia="Arial" w:cs="Arial"/>
                <w:sz w:val="20"/>
                <w:szCs w:val="20"/>
                <w:lang w:val="en-GB"/>
              </w:rPr>
              <w:t xml:space="preserve">, </w:t>
            </w:r>
            <w:r w:rsidR="005A6C96" w:rsidRPr="006D78D8">
              <w:rPr>
                <w:rFonts w:cs="Arial"/>
                <w:sz w:val="20"/>
                <w:szCs w:val="20"/>
                <w:lang w:val="en-GB" w:eastAsia="en-GB"/>
              </w:rPr>
              <w:t>(SEC as funds would be provided to the Secretariat)</w:t>
            </w:r>
          </w:p>
          <w:p w14:paraId="7A12C142" w14:textId="3C8D0527" w:rsidR="00F15644" w:rsidRPr="006D78D8" w:rsidRDefault="00F15644" w:rsidP="005A6C96">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lang w:val="en-GB" w:eastAsia="en-GB"/>
              </w:rPr>
            </w:pPr>
          </w:p>
          <w:p w14:paraId="090B6C88" w14:textId="77777777" w:rsidR="00F15644" w:rsidRPr="006D78D8" w:rsidRDefault="00F15644" w:rsidP="005A6C96">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lang w:val="en-GB" w:eastAsia="en-GB"/>
              </w:rPr>
            </w:pPr>
          </w:p>
          <w:p w14:paraId="5AD8BE28" w14:textId="3A830115" w:rsidR="00F15644" w:rsidRPr="006D78D8" w:rsidRDefault="00F15644" w:rsidP="005A6C96">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lang w:val="en-GB" w:eastAsia="en-GB"/>
              </w:rPr>
            </w:pPr>
          </w:p>
        </w:tc>
        <w:tc>
          <w:tcPr>
            <w:tcW w:w="1843" w:type="dxa"/>
          </w:tcPr>
          <w:p w14:paraId="4803F90B" w14:textId="7440E0EC" w:rsidR="009674B0" w:rsidRPr="006D78D8" w:rsidRDefault="005A6C96" w:rsidP="009674B0">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lang w:val="en-GB" w:eastAsia="en-GB"/>
              </w:rPr>
            </w:pPr>
            <w:r w:rsidRPr="006D78D8">
              <w:rPr>
                <w:rFonts w:eastAsia="Arial" w:cs="Arial"/>
                <w:sz w:val="20"/>
                <w:szCs w:val="20"/>
                <w:lang w:val="en-GB"/>
              </w:rPr>
              <w:t>See above</w:t>
            </w:r>
          </w:p>
        </w:tc>
        <w:tc>
          <w:tcPr>
            <w:tcW w:w="1887" w:type="dxa"/>
          </w:tcPr>
          <w:p w14:paraId="609473D1" w14:textId="77777777" w:rsidR="009674B0" w:rsidRPr="006D78D8" w:rsidRDefault="005A6C96" w:rsidP="009674B0">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b/>
                <w:bCs/>
                <w:sz w:val="20"/>
                <w:szCs w:val="20"/>
                <w:lang w:val="en-GB" w:eastAsia="en-GB"/>
              </w:rPr>
            </w:pPr>
            <w:r w:rsidRPr="006D78D8">
              <w:rPr>
                <w:rFonts w:cs="Arial"/>
                <w:b/>
                <w:bCs/>
                <w:sz w:val="20"/>
                <w:szCs w:val="20"/>
                <w:lang w:val="en-GB" w:eastAsia="en-GB"/>
              </w:rPr>
              <w:t>P staff: 5</w:t>
            </w:r>
          </w:p>
          <w:p w14:paraId="5A3372CF" w14:textId="77777777" w:rsidR="005A6C96" w:rsidRPr="006D78D8" w:rsidRDefault="005A6C96" w:rsidP="009674B0">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b/>
                <w:bCs/>
                <w:sz w:val="20"/>
                <w:szCs w:val="20"/>
                <w:lang w:val="en-GB" w:eastAsia="en-GB"/>
              </w:rPr>
            </w:pPr>
            <w:r w:rsidRPr="006D78D8">
              <w:rPr>
                <w:rFonts w:cs="Arial"/>
                <w:b/>
                <w:bCs/>
                <w:sz w:val="20"/>
                <w:szCs w:val="20"/>
                <w:lang w:val="en-GB" w:eastAsia="en-GB"/>
              </w:rPr>
              <w:t>G staff:0.5</w:t>
            </w:r>
          </w:p>
          <w:p w14:paraId="5B760624" w14:textId="23811580" w:rsidR="005A6C96" w:rsidRPr="006D78D8" w:rsidRDefault="005A6C96" w:rsidP="009674B0">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lang w:val="en-GB" w:eastAsia="en-GB"/>
              </w:rPr>
            </w:pPr>
            <w:r w:rsidRPr="006D78D8">
              <w:rPr>
                <w:rFonts w:cs="Arial"/>
                <w:sz w:val="20"/>
                <w:szCs w:val="20"/>
                <w:lang w:val="en-GB" w:eastAsia="en-GB"/>
              </w:rPr>
              <w:t>(</w:t>
            </w:r>
            <w:proofErr w:type="gramStart"/>
            <w:r w:rsidRPr="006D78D8">
              <w:rPr>
                <w:rFonts w:cs="Arial"/>
                <w:sz w:val="20"/>
                <w:szCs w:val="20"/>
                <w:lang w:val="en-GB" w:eastAsia="en-GB"/>
              </w:rPr>
              <w:t>recruiting</w:t>
            </w:r>
            <w:proofErr w:type="gramEnd"/>
            <w:r w:rsidRPr="006D78D8">
              <w:rPr>
                <w:rFonts w:cs="Arial"/>
                <w:sz w:val="20"/>
                <w:szCs w:val="20"/>
                <w:lang w:val="en-GB" w:eastAsia="en-GB"/>
              </w:rPr>
              <w:t xml:space="preserve"> and guiding consultant,</w:t>
            </w:r>
          </w:p>
        </w:tc>
      </w:tr>
      <w:tr w:rsidR="009674B0" w:rsidRPr="006D78D8" w14:paraId="4A3D728A" w14:textId="77777777" w:rsidTr="000F7B3B">
        <w:trPr>
          <w:gridAfter w:val="1"/>
          <w:wAfter w:w="24" w:type="dxa"/>
          <w:cantSplit/>
          <w:trHeight w:val="262"/>
        </w:trPr>
        <w:tc>
          <w:tcPr>
            <w:cnfStyle w:val="001000000000" w:firstRow="0" w:lastRow="0" w:firstColumn="1" w:lastColumn="0" w:oddVBand="0" w:evenVBand="0" w:oddHBand="0" w:evenHBand="0" w:firstRowFirstColumn="0" w:firstRowLastColumn="0" w:lastRowFirstColumn="0" w:lastRowLastColumn="0"/>
            <w:tcW w:w="12944" w:type="dxa"/>
            <w:gridSpan w:val="9"/>
            <w:shd w:val="clear" w:color="auto" w:fill="D9E2F3" w:themeFill="accent1" w:themeFillTint="33"/>
          </w:tcPr>
          <w:p w14:paraId="6697023B" w14:textId="1AB3BC86" w:rsidR="009674B0" w:rsidRPr="006D78D8" w:rsidRDefault="009674B0" w:rsidP="009674B0">
            <w:pPr>
              <w:widowControl/>
              <w:autoSpaceDE/>
              <w:autoSpaceDN/>
              <w:adjustRightInd/>
              <w:textAlignment w:val="baseline"/>
              <w:rPr>
                <w:rFonts w:cs="Arial"/>
                <w:sz w:val="20"/>
                <w:szCs w:val="20"/>
                <w:lang w:val="en-GB" w:eastAsia="en-GB"/>
              </w:rPr>
            </w:pPr>
            <w:r w:rsidRPr="006D78D8">
              <w:rPr>
                <w:rFonts w:cs="Arial"/>
                <w:sz w:val="20"/>
                <w:szCs w:val="20"/>
                <w:lang w:val="en-GB" w:eastAsia="en-GB"/>
              </w:rPr>
              <w:lastRenderedPageBreak/>
              <w:t xml:space="preserve">6. Recommendations to Signatories to improve reporting of landings data for species listed in Annex 1 of the Sharks MOU </w:t>
            </w:r>
            <w:r w:rsidRPr="006D78D8">
              <w:rPr>
                <w:rFonts w:cs="Arial"/>
                <w:sz w:val="20"/>
                <w:szCs w:val="20"/>
                <w:lang w:val="en-GB" w:eastAsia="en-GB"/>
              </w:rPr>
              <w:br/>
            </w:r>
            <w:r w:rsidRPr="006D78D8">
              <w:rPr>
                <w:rFonts w:cs="Arial"/>
                <w:b w:val="0"/>
                <w:bCs w:val="0"/>
                <w:sz w:val="20"/>
                <w:szCs w:val="20"/>
                <w:lang w:val="en-GB" w:eastAsia="en-GB"/>
              </w:rPr>
              <w:t xml:space="preserve">(see </w:t>
            </w:r>
            <w:hyperlink r:id="rId30" w:history="1">
              <w:r w:rsidRPr="006D78D8">
                <w:rPr>
                  <w:rStyle w:val="Hyperlink"/>
                  <w:rFonts w:cs="Arial"/>
                  <w:b w:val="0"/>
                  <w:bCs w:val="0"/>
                  <w:sz w:val="20"/>
                  <w:szCs w:val="20"/>
                </w:rPr>
                <w:t>CMS/Sharks/MOS4/Doc.10.6</w:t>
              </w:r>
            </w:hyperlink>
            <w:r w:rsidRPr="006D78D8">
              <w:rPr>
                <w:rStyle w:val="Hyperlink"/>
                <w:rFonts w:cs="Arial"/>
                <w:b w:val="0"/>
                <w:bCs w:val="0"/>
                <w:color w:val="auto"/>
                <w:sz w:val="20"/>
                <w:szCs w:val="20"/>
              </w:rPr>
              <w:t>)</w:t>
            </w:r>
          </w:p>
        </w:tc>
      </w:tr>
      <w:tr w:rsidR="009674B0" w:rsidRPr="006D78D8" w14:paraId="54D63244" w14:textId="77777777" w:rsidTr="000F7B3B">
        <w:trPr>
          <w:gridAfter w:val="1"/>
          <w:cnfStyle w:val="000000100000" w:firstRow="0" w:lastRow="0" w:firstColumn="0" w:lastColumn="0" w:oddVBand="0" w:evenVBand="0" w:oddHBand="1" w:evenHBand="0" w:firstRowFirstColumn="0" w:firstRowLastColumn="0" w:lastRowFirstColumn="0" w:lastRowLastColumn="0"/>
          <w:wAfter w:w="24" w:type="dxa"/>
          <w:cantSplit/>
          <w:trHeight w:val="420"/>
        </w:trPr>
        <w:tc>
          <w:tcPr>
            <w:cnfStyle w:val="001000000000" w:firstRow="0" w:lastRow="0" w:firstColumn="1" w:lastColumn="0" w:oddVBand="0" w:evenVBand="0" w:oddHBand="0" w:evenHBand="0" w:firstRowFirstColumn="0" w:firstRowLastColumn="0" w:lastRowFirstColumn="0" w:lastRowLastColumn="0"/>
            <w:tcW w:w="709" w:type="dxa"/>
          </w:tcPr>
          <w:p w14:paraId="7DA798C0" w14:textId="79429E14" w:rsidR="009674B0" w:rsidRPr="006D78D8" w:rsidRDefault="009674B0" w:rsidP="009674B0">
            <w:pPr>
              <w:widowControl/>
              <w:autoSpaceDE/>
              <w:autoSpaceDN/>
              <w:adjustRightInd/>
              <w:textAlignment w:val="baseline"/>
              <w:rPr>
                <w:rFonts w:cs="Arial"/>
                <w:b w:val="0"/>
                <w:bCs w:val="0"/>
                <w:sz w:val="20"/>
                <w:szCs w:val="20"/>
                <w:lang w:val="en-GB" w:eastAsia="en-GB"/>
              </w:rPr>
            </w:pPr>
            <w:r w:rsidRPr="006D78D8">
              <w:rPr>
                <w:rFonts w:cs="Arial"/>
                <w:sz w:val="20"/>
                <w:szCs w:val="20"/>
                <w:lang w:val="en-GB" w:eastAsia="en-GB"/>
              </w:rPr>
              <w:t>6.1 </w:t>
            </w:r>
          </w:p>
        </w:tc>
        <w:tc>
          <w:tcPr>
            <w:tcW w:w="3687" w:type="dxa"/>
          </w:tcPr>
          <w:p w14:paraId="219BFC4E" w14:textId="1F39848A" w:rsidR="009674B0" w:rsidRPr="006D78D8" w:rsidRDefault="009674B0" w:rsidP="009674B0">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bCs/>
                <w:iCs/>
                <w:sz w:val="20"/>
                <w:szCs w:val="20"/>
              </w:rPr>
            </w:pPr>
            <w:r w:rsidRPr="006D78D8">
              <w:rPr>
                <w:rFonts w:cs="Arial"/>
                <w:sz w:val="20"/>
                <w:szCs w:val="20"/>
                <w:lang w:val="en-GB" w:eastAsia="en-GB"/>
              </w:rPr>
              <w:t>Update the analyses presented here to include the most up to date data and publish the findings in a peer reviewed scientific journal in collaboration with specialists at the FAO (and other relevant specialists).</w:t>
            </w:r>
          </w:p>
        </w:tc>
        <w:tc>
          <w:tcPr>
            <w:tcW w:w="1133" w:type="dxa"/>
          </w:tcPr>
          <w:p w14:paraId="782B0E3B" w14:textId="622A2920" w:rsidR="009674B0" w:rsidRPr="006D78D8" w:rsidRDefault="009674B0" w:rsidP="009674B0">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lang w:val="en-GB" w:eastAsia="en-GB"/>
              </w:rPr>
            </w:pPr>
            <w:r w:rsidRPr="006D78D8">
              <w:rPr>
                <w:rFonts w:cs="Arial"/>
                <w:sz w:val="20"/>
                <w:szCs w:val="20"/>
                <w:lang w:val="en-GB" w:eastAsia="en-GB"/>
              </w:rPr>
              <w:t>MOS4 decisions  </w:t>
            </w:r>
          </w:p>
        </w:tc>
        <w:tc>
          <w:tcPr>
            <w:tcW w:w="1133" w:type="dxa"/>
          </w:tcPr>
          <w:p w14:paraId="26CDDBBB" w14:textId="5C4A6789" w:rsidR="009674B0" w:rsidRPr="006D78D8" w:rsidRDefault="009674B0" w:rsidP="009674B0">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lang w:val="en-GB" w:eastAsia="en-GB"/>
              </w:rPr>
            </w:pPr>
            <w:proofErr w:type="spellStart"/>
            <w:r w:rsidRPr="006D78D8">
              <w:rPr>
                <w:rFonts w:cs="Arial"/>
                <w:sz w:val="20"/>
                <w:szCs w:val="20"/>
                <w:lang w:val="en-GB" w:eastAsia="en-GB"/>
              </w:rPr>
              <w:t>tbd</w:t>
            </w:r>
            <w:proofErr w:type="spellEnd"/>
            <w:r w:rsidRPr="006D78D8">
              <w:rPr>
                <w:rFonts w:cs="Arial"/>
                <w:sz w:val="20"/>
                <w:szCs w:val="20"/>
                <w:lang w:val="en-GB" w:eastAsia="en-GB"/>
              </w:rPr>
              <w:t>  </w:t>
            </w:r>
          </w:p>
        </w:tc>
        <w:tc>
          <w:tcPr>
            <w:tcW w:w="996" w:type="dxa"/>
            <w:gridSpan w:val="2"/>
          </w:tcPr>
          <w:p w14:paraId="427356CC" w14:textId="29B2BC3D" w:rsidR="009674B0" w:rsidRPr="006D78D8" w:rsidRDefault="009674B0" w:rsidP="009674B0">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lang w:val="en-GB" w:eastAsia="en-GB"/>
              </w:rPr>
            </w:pPr>
            <w:proofErr w:type="spellStart"/>
            <w:r w:rsidRPr="006D78D8">
              <w:rPr>
                <w:rFonts w:cs="Arial"/>
                <w:sz w:val="20"/>
                <w:szCs w:val="20"/>
                <w:lang w:val="en-GB" w:eastAsia="en-GB"/>
              </w:rPr>
              <w:t>tbd</w:t>
            </w:r>
            <w:proofErr w:type="spellEnd"/>
            <w:r w:rsidRPr="006D78D8">
              <w:rPr>
                <w:rFonts w:cs="Arial"/>
                <w:sz w:val="20"/>
                <w:szCs w:val="20"/>
                <w:lang w:val="en-GB" w:eastAsia="en-GB"/>
              </w:rPr>
              <w:t>  </w:t>
            </w:r>
          </w:p>
        </w:tc>
        <w:tc>
          <w:tcPr>
            <w:tcW w:w="1556" w:type="dxa"/>
          </w:tcPr>
          <w:p w14:paraId="2B94F709" w14:textId="77777777" w:rsidR="009674B0" w:rsidRPr="006D78D8" w:rsidRDefault="009674B0" w:rsidP="009674B0">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lang w:val="en-GB" w:eastAsia="en-GB"/>
              </w:rPr>
            </w:pPr>
            <w:r w:rsidRPr="006D78D8">
              <w:rPr>
                <w:rFonts w:cs="Arial"/>
                <w:sz w:val="20"/>
                <w:szCs w:val="20"/>
                <w:lang w:val="en-GB" w:eastAsia="en-GB"/>
              </w:rPr>
              <w:t>AC</w:t>
            </w:r>
          </w:p>
          <w:p w14:paraId="0CD5E5B8" w14:textId="77777777" w:rsidR="009674B0" w:rsidRPr="006D78D8" w:rsidRDefault="009674B0" w:rsidP="009674B0">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lang w:val="en-GB" w:eastAsia="en-GB"/>
              </w:rPr>
            </w:pPr>
            <w:r w:rsidRPr="006D78D8">
              <w:rPr>
                <w:rFonts w:cs="Arial"/>
                <w:sz w:val="20"/>
                <w:szCs w:val="20"/>
                <w:lang w:val="en-GB" w:eastAsia="en-GB"/>
              </w:rPr>
              <w:t>Coop</w:t>
            </w:r>
          </w:p>
          <w:p w14:paraId="5DD59CFC" w14:textId="04DA8855" w:rsidR="009674B0" w:rsidRPr="006D78D8" w:rsidRDefault="009674B0" w:rsidP="009674B0">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lang w:val="en-GB" w:eastAsia="en-GB"/>
              </w:rPr>
            </w:pPr>
            <w:r w:rsidRPr="006D78D8">
              <w:rPr>
                <w:rFonts w:cs="Arial"/>
                <w:sz w:val="20"/>
                <w:szCs w:val="20"/>
                <w:lang w:val="en-GB" w:eastAsia="en-GB"/>
              </w:rPr>
              <w:t>CWG</w:t>
            </w:r>
          </w:p>
        </w:tc>
        <w:tc>
          <w:tcPr>
            <w:tcW w:w="1843" w:type="dxa"/>
          </w:tcPr>
          <w:p w14:paraId="4EACD91A" w14:textId="77777777" w:rsidR="009674B0" w:rsidRPr="006D78D8" w:rsidRDefault="009674B0" w:rsidP="009674B0">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b/>
                <w:bCs/>
                <w:sz w:val="20"/>
                <w:szCs w:val="20"/>
                <w:lang w:val="en-GB" w:eastAsia="en-GB"/>
              </w:rPr>
            </w:pPr>
            <w:r w:rsidRPr="006D78D8">
              <w:rPr>
                <w:rFonts w:cs="Arial"/>
                <w:b/>
                <w:bCs/>
                <w:sz w:val="20"/>
                <w:szCs w:val="20"/>
                <w:lang w:val="en-GB" w:eastAsia="en-GB"/>
              </w:rPr>
              <w:t>€16,000</w:t>
            </w:r>
          </w:p>
          <w:p w14:paraId="66F45752" w14:textId="4CCCF4B5" w:rsidR="009674B0" w:rsidRPr="006D78D8" w:rsidRDefault="009674B0" w:rsidP="009674B0">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lang w:val="en-GB" w:eastAsia="en-GB"/>
              </w:rPr>
            </w:pPr>
            <w:r w:rsidRPr="006D78D8">
              <w:rPr>
                <w:rFonts w:cs="Arial"/>
                <w:sz w:val="20"/>
                <w:szCs w:val="20"/>
                <w:lang w:val="en-GB" w:eastAsia="en-GB"/>
              </w:rPr>
              <w:t>(</w:t>
            </w:r>
            <w:proofErr w:type="gramStart"/>
            <w:r w:rsidRPr="006D78D8">
              <w:rPr>
                <w:rFonts w:cs="Arial"/>
                <w:sz w:val="20"/>
                <w:szCs w:val="20"/>
                <w:lang w:val="en-GB" w:eastAsia="en-GB"/>
              </w:rPr>
              <w:t>consultancy</w:t>
            </w:r>
            <w:proofErr w:type="gramEnd"/>
            <w:r w:rsidRPr="006D78D8">
              <w:rPr>
                <w:rFonts w:cs="Arial"/>
                <w:sz w:val="20"/>
                <w:szCs w:val="20"/>
                <w:lang w:val="en-GB" w:eastAsia="en-GB"/>
              </w:rPr>
              <w:t xml:space="preserve"> and open access publication fees)</w:t>
            </w:r>
          </w:p>
        </w:tc>
        <w:tc>
          <w:tcPr>
            <w:tcW w:w="1887" w:type="dxa"/>
          </w:tcPr>
          <w:p w14:paraId="38EABE3B" w14:textId="77777777" w:rsidR="009674B0" w:rsidRPr="006D78D8" w:rsidRDefault="009674B0" w:rsidP="009674B0">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b/>
                <w:bCs/>
                <w:sz w:val="20"/>
                <w:szCs w:val="20"/>
                <w:lang w:val="en-GB" w:eastAsia="en-GB"/>
              </w:rPr>
            </w:pPr>
            <w:r w:rsidRPr="006D78D8">
              <w:rPr>
                <w:rFonts w:cs="Arial"/>
                <w:b/>
                <w:bCs/>
                <w:sz w:val="20"/>
                <w:szCs w:val="20"/>
                <w:lang w:val="en-GB" w:eastAsia="en-GB"/>
              </w:rPr>
              <w:t>P staff: 5</w:t>
            </w:r>
          </w:p>
          <w:p w14:paraId="2090AF68" w14:textId="77777777" w:rsidR="009674B0" w:rsidRPr="006D78D8" w:rsidRDefault="009674B0" w:rsidP="009674B0">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b/>
                <w:bCs/>
                <w:sz w:val="20"/>
                <w:szCs w:val="20"/>
                <w:lang w:val="en-GB" w:eastAsia="en-GB"/>
              </w:rPr>
            </w:pPr>
            <w:r w:rsidRPr="006D78D8">
              <w:rPr>
                <w:rFonts w:cs="Arial"/>
                <w:b/>
                <w:bCs/>
                <w:sz w:val="20"/>
                <w:szCs w:val="20"/>
                <w:lang w:val="en-GB" w:eastAsia="en-GB"/>
              </w:rPr>
              <w:t>G staff: 0.5</w:t>
            </w:r>
          </w:p>
          <w:p w14:paraId="46C6D495" w14:textId="23DC4893" w:rsidR="009674B0" w:rsidRPr="006D78D8" w:rsidRDefault="009674B0" w:rsidP="009674B0">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lang w:val="en-GB" w:eastAsia="en-GB"/>
              </w:rPr>
            </w:pPr>
            <w:r w:rsidRPr="006D78D8">
              <w:rPr>
                <w:rFonts w:cs="Arial"/>
                <w:sz w:val="20"/>
                <w:szCs w:val="20"/>
                <w:lang w:val="en-GB" w:eastAsia="en-GB"/>
              </w:rPr>
              <w:t>(</w:t>
            </w:r>
            <w:proofErr w:type="gramStart"/>
            <w:r w:rsidRPr="006D78D8">
              <w:rPr>
                <w:rFonts w:cs="Arial"/>
                <w:sz w:val="20"/>
                <w:szCs w:val="20"/>
                <w:lang w:val="en-GB" w:eastAsia="en-GB"/>
              </w:rPr>
              <w:t>recruiting</w:t>
            </w:r>
            <w:proofErr w:type="gramEnd"/>
            <w:r w:rsidRPr="006D78D8">
              <w:rPr>
                <w:rFonts w:cs="Arial"/>
                <w:sz w:val="20"/>
                <w:szCs w:val="20"/>
                <w:lang w:val="en-GB" w:eastAsia="en-GB"/>
              </w:rPr>
              <w:t xml:space="preserve"> and guiding consultant, managing donor agreement)</w:t>
            </w:r>
          </w:p>
        </w:tc>
      </w:tr>
      <w:tr w:rsidR="009674B0" w:rsidRPr="006D78D8" w14:paraId="222B1AE2" w14:textId="77777777" w:rsidTr="000F7B3B">
        <w:trPr>
          <w:gridAfter w:val="1"/>
          <w:wAfter w:w="24" w:type="dxa"/>
          <w:cantSplit/>
          <w:trHeight w:val="420"/>
        </w:trPr>
        <w:tc>
          <w:tcPr>
            <w:cnfStyle w:val="001000000000" w:firstRow="0" w:lastRow="0" w:firstColumn="1" w:lastColumn="0" w:oddVBand="0" w:evenVBand="0" w:oddHBand="0" w:evenHBand="0" w:firstRowFirstColumn="0" w:firstRowLastColumn="0" w:lastRowFirstColumn="0" w:lastRowLastColumn="0"/>
            <w:tcW w:w="709" w:type="dxa"/>
          </w:tcPr>
          <w:p w14:paraId="4B459BF4" w14:textId="163818DB" w:rsidR="009674B0" w:rsidRPr="006D78D8" w:rsidRDefault="009674B0" w:rsidP="009674B0">
            <w:pPr>
              <w:widowControl/>
              <w:autoSpaceDE/>
              <w:autoSpaceDN/>
              <w:adjustRightInd/>
              <w:textAlignment w:val="baseline"/>
              <w:rPr>
                <w:rFonts w:cs="Arial"/>
                <w:b w:val="0"/>
                <w:bCs w:val="0"/>
                <w:sz w:val="20"/>
                <w:szCs w:val="20"/>
                <w:lang w:val="en-GB" w:eastAsia="en-GB"/>
              </w:rPr>
            </w:pPr>
            <w:r w:rsidRPr="006D78D8">
              <w:rPr>
                <w:rFonts w:cs="Arial"/>
                <w:sz w:val="20"/>
                <w:szCs w:val="20"/>
                <w:lang w:val="en-GB" w:eastAsia="en-GB"/>
              </w:rPr>
              <w:t>6.2 </w:t>
            </w:r>
          </w:p>
        </w:tc>
        <w:tc>
          <w:tcPr>
            <w:tcW w:w="3687" w:type="dxa"/>
          </w:tcPr>
          <w:p w14:paraId="487CBAAE" w14:textId="32E9BD07" w:rsidR="009674B0" w:rsidRPr="006D78D8" w:rsidRDefault="009674B0" w:rsidP="009674B0">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cs="Arial"/>
                <w:bCs/>
                <w:iCs/>
                <w:sz w:val="20"/>
                <w:szCs w:val="20"/>
              </w:rPr>
            </w:pPr>
            <w:r w:rsidRPr="006D78D8">
              <w:rPr>
                <w:rFonts w:cs="Arial"/>
                <w:sz w:val="20"/>
                <w:szCs w:val="20"/>
                <w:lang w:val="en-GB" w:eastAsia="en-GB"/>
              </w:rPr>
              <w:t>Undertake analyses of those landings data of Annex 1-listed sharks, as reported to relevant RFMOs (e.g., ICCAT), including comparison with comparable data held by FAO in collaboration with specialists.</w:t>
            </w:r>
          </w:p>
        </w:tc>
        <w:tc>
          <w:tcPr>
            <w:tcW w:w="1133" w:type="dxa"/>
          </w:tcPr>
          <w:p w14:paraId="74127349" w14:textId="4C05803F" w:rsidR="009674B0" w:rsidRPr="006D78D8" w:rsidRDefault="009674B0" w:rsidP="009674B0">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lang w:val="en-GB" w:eastAsia="en-GB"/>
              </w:rPr>
            </w:pPr>
            <w:r w:rsidRPr="006D78D8">
              <w:rPr>
                <w:rFonts w:cs="Arial"/>
                <w:sz w:val="20"/>
                <w:szCs w:val="20"/>
                <w:lang w:val="en-GB" w:eastAsia="en-GB"/>
              </w:rPr>
              <w:t>MOS4 decisions  </w:t>
            </w:r>
          </w:p>
        </w:tc>
        <w:tc>
          <w:tcPr>
            <w:tcW w:w="1133" w:type="dxa"/>
          </w:tcPr>
          <w:p w14:paraId="02DD9BB4" w14:textId="0A15CE67" w:rsidR="009674B0" w:rsidRPr="006D78D8" w:rsidRDefault="009674B0" w:rsidP="009674B0">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lang w:val="en-GB" w:eastAsia="en-GB"/>
              </w:rPr>
            </w:pPr>
            <w:proofErr w:type="spellStart"/>
            <w:r w:rsidRPr="006D78D8">
              <w:rPr>
                <w:rFonts w:cs="Arial"/>
                <w:sz w:val="20"/>
                <w:szCs w:val="20"/>
                <w:lang w:val="en-GB" w:eastAsia="en-GB"/>
              </w:rPr>
              <w:t>tbd</w:t>
            </w:r>
            <w:proofErr w:type="spellEnd"/>
            <w:r w:rsidRPr="006D78D8">
              <w:rPr>
                <w:rFonts w:cs="Arial"/>
                <w:sz w:val="20"/>
                <w:szCs w:val="20"/>
                <w:lang w:val="en-GB" w:eastAsia="en-GB"/>
              </w:rPr>
              <w:t>  </w:t>
            </w:r>
          </w:p>
        </w:tc>
        <w:tc>
          <w:tcPr>
            <w:tcW w:w="996" w:type="dxa"/>
            <w:gridSpan w:val="2"/>
          </w:tcPr>
          <w:p w14:paraId="0AAAF653" w14:textId="019BECE9" w:rsidR="009674B0" w:rsidRPr="006D78D8" w:rsidRDefault="009674B0" w:rsidP="009674B0">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lang w:val="en-GB" w:eastAsia="en-GB"/>
              </w:rPr>
            </w:pPr>
            <w:proofErr w:type="spellStart"/>
            <w:r w:rsidRPr="006D78D8">
              <w:rPr>
                <w:rFonts w:cs="Arial"/>
                <w:sz w:val="20"/>
                <w:szCs w:val="20"/>
                <w:lang w:val="en-GB" w:eastAsia="en-GB"/>
              </w:rPr>
              <w:t>tbd</w:t>
            </w:r>
            <w:proofErr w:type="spellEnd"/>
            <w:r w:rsidRPr="006D78D8">
              <w:rPr>
                <w:rFonts w:cs="Arial"/>
                <w:sz w:val="20"/>
                <w:szCs w:val="20"/>
                <w:lang w:val="en-GB" w:eastAsia="en-GB"/>
              </w:rPr>
              <w:t>  </w:t>
            </w:r>
          </w:p>
        </w:tc>
        <w:tc>
          <w:tcPr>
            <w:tcW w:w="1556" w:type="dxa"/>
          </w:tcPr>
          <w:p w14:paraId="55DC4F8E" w14:textId="77777777" w:rsidR="009674B0" w:rsidRPr="006D78D8" w:rsidRDefault="009674B0" w:rsidP="009674B0">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lang w:val="en-GB" w:eastAsia="en-GB"/>
              </w:rPr>
            </w:pPr>
            <w:r w:rsidRPr="006D78D8">
              <w:rPr>
                <w:rFonts w:cs="Arial"/>
                <w:sz w:val="20"/>
                <w:szCs w:val="20"/>
                <w:lang w:val="en-GB" w:eastAsia="en-GB"/>
              </w:rPr>
              <w:t>AC</w:t>
            </w:r>
          </w:p>
          <w:p w14:paraId="7FE4DB2B" w14:textId="77777777" w:rsidR="009674B0" w:rsidRPr="006D78D8" w:rsidRDefault="009674B0" w:rsidP="009674B0">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lang w:val="en-GB" w:eastAsia="en-GB"/>
              </w:rPr>
            </w:pPr>
            <w:r w:rsidRPr="006D78D8">
              <w:rPr>
                <w:rFonts w:cs="Arial"/>
                <w:sz w:val="20"/>
                <w:szCs w:val="20"/>
                <w:lang w:val="en-GB" w:eastAsia="en-GB"/>
              </w:rPr>
              <w:t>Coop</w:t>
            </w:r>
          </w:p>
          <w:p w14:paraId="5BB88EE4" w14:textId="09B8EB19" w:rsidR="009674B0" w:rsidRPr="006D78D8" w:rsidRDefault="009674B0" w:rsidP="009674B0">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lang w:val="en-GB" w:eastAsia="en-GB"/>
              </w:rPr>
            </w:pPr>
            <w:r w:rsidRPr="006D78D8">
              <w:rPr>
                <w:rFonts w:cs="Arial"/>
                <w:sz w:val="20"/>
                <w:szCs w:val="20"/>
                <w:lang w:val="en-GB" w:eastAsia="en-GB"/>
              </w:rPr>
              <w:t>CWG</w:t>
            </w:r>
          </w:p>
        </w:tc>
        <w:tc>
          <w:tcPr>
            <w:tcW w:w="1843" w:type="dxa"/>
          </w:tcPr>
          <w:p w14:paraId="0B61CD36" w14:textId="77777777" w:rsidR="00C418ED" w:rsidRPr="006D78D8" w:rsidRDefault="009674B0" w:rsidP="009674B0">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cs="Arial"/>
                <w:b/>
                <w:bCs/>
                <w:sz w:val="20"/>
                <w:szCs w:val="20"/>
                <w:lang w:val="en-GB" w:eastAsia="en-GB"/>
              </w:rPr>
            </w:pPr>
            <w:r w:rsidRPr="006D78D8">
              <w:rPr>
                <w:rFonts w:cs="Arial"/>
                <w:b/>
                <w:bCs/>
                <w:sz w:val="20"/>
                <w:szCs w:val="20"/>
                <w:lang w:val="en-GB" w:eastAsia="en-GB"/>
              </w:rPr>
              <w:t xml:space="preserve">€10,000 </w:t>
            </w:r>
          </w:p>
          <w:p w14:paraId="7D90CC3E" w14:textId="77777777" w:rsidR="009674B0" w:rsidRPr="006D78D8" w:rsidRDefault="009674B0" w:rsidP="009674B0">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lang w:val="en-GB" w:eastAsia="en-GB"/>
              </w:rPr>
            </w:pPr>
            <w:r w:rsidRPr="006D78D8">
              <w:rPr>
                <w:rFonts w:cs="Arial"/>
                <w:sz w:val="20"/>
                <w:szCs w:val="20"/>
                <w:lang w:val="en-GB" w:eastAsia="en-GB"/>
              </w:rPr>
              <w:t>(</w:t>
            </w:r>
            <w:proofErr w:type="gramStart"/>
            <w:r w:rsidRPr="006D78D8">
              <w:rPr>
                <w:rFonts w:cs="Arial"/>
                <w:sz w:val="20"/>
                <w:szCs w:val="20"/>
                <w:lang w:val="en-GB" w:eastAsia="en-GB"/>
              </w:rPr>
              <w:t>travel</w:t>
            </w:r>
            <w:proofErr w:type="gramEnd"/>
            <w:r w:rsidRPr="006D78D8">
              <w:rPr>
                <w:rFonts w:cs="Arial"/>
                <w:sz w:val="20"/>
                <w:szCs w:val="20"/>
                <w:lang w:val="en-GB" w:eastAsia="en-GB"/>
              </w:rPr>
              <w:t xml:space="preserve"> support to present working documents at relevant RFMO working group meetings; 3 missions)</w:t>
            </w:r>
          </w:p>
          <w:p w14:paraId="524EAF43" w14:textId="164F5C33" w:rsidR="00F15644" w:rsidRPr="006D78D8" w:rsidRDefault="00F15644" w:rsidP="009674B0">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lang w:val="en-GB" w:eastAsia="en-GB"/>
              </w:rPr>
            </w:pPr>
          </w:p>
        </w:tc>
        <w:tc>
          <w:tcPr>
            <w:tcW w:w="1887" w:type="dxa"/>
          </w:tcPr>
          <w:p w14:paraId="5E5DE51E" w14:textId="77777777" w:rsidR="009674B0" w:rsidRPr="006D78D8" w:rsidRDefault="009674B0" w:rsidP="009674B0">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cs="Arial"/>
                <w:b/>
                <w:bCs/>
                <w:sz w:val="20"/>
                <w:szCs w:val="20"/>
                <w:lang w:val="en-GB" w:eastAsia="en-GB"/>
              </w:rPr>
            </w:pPr>
            <w:r w:rsidRPr="006D78D8">
              <w:rPr>
                <w:rFonts w:cs="Arial"/>
                <w:b/>
                <w:bCs/>
                <w:sz w:val="20"/>
                <w:szCs w:val="20"/>
                <w:lang w:val="en-GB" w:eastAsia="en-GB"/>
              </w:rPr>
              <w:t>P staff: 0.5</w:t>
            </w:r>
          </w:p>
          <w:p w14:paraId="532BA6CF" w14:textId="77777777" w:rsidR="009674B0" w:rsidRPr="006D78D8" w:rsidRDefault="009674B0" w:rsidP="009674B0">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cs="Arial"/>
                <w:b/>
                <w:bCs/>
                <w:sz w:val="20"/>
                <w:szCs w:val="20"/>
                <w:lang w:val="en-GB" w:eastAsia="en-GB"/>
              </w:rPr>
            </w:pPr>
            <w:r w:rsidRPr="006D78D8">
              <w:rPr>
                <w:rFonts w:cs="Arial"/>
                <w:b/>
                <w:bCs/>
                <w:sz w:val="20"/>
                <w:szCs w:val="20"/>
                <w:lang w:val="en-GB" w:eastAsia="en-GB"/>
              </w:rPr>
              <w:t>G staff: 1</w:t>
            </w:r>
          </w:p>
          <w:p w14:paraId="2FA68438" w14:textId="5F6FB8D8" w:rsidR="009674B0" w:rsidRPr="006D78D8" w:rsidRDefault="009674B0" w:rsidP="009674B0">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lang w:val="en-GB" w:eastAsia="en-GB"/>
              </w:rPr>
            </w:pPr>
            <w:r w:rsidRPr="006D78D8">
              <w:rPr>
                <w:rFonts w:cs="Arial"/>
                <w:sz w:val="20"/>
                <w:szCs w:val="20"/>
                <w:lang w:val="en-GB" w:eastAsia="en-GB"/>
              </w:rPr>
              <w:t>(</w:t>
            </w:r>
            <w:proofErr w:type="gramStart"/>
            <w:r w:rsidRPr="006D78D8">
              <w:rPr>
                <w:rFonts w:cs="Arial"/>
                <w:sz w:val="20"/>
                <w:szCs w:val="20"/>
                <w:lang w:val="en-GB" w:eastAsia="en-GB"/>
              </w:rPr>
              <w:t>manage</w:t>
            </w:r>
            <w:proofErr w:type="gramEnd"/>
            <w:r w:rsidRPr="006D78D8">
              <w:rPr>
                <w:rFonts w:cs="Arial"/>
                <w:sz w:val="20"/>
                <w:szCs w:val="20"/>
                <w:lang w:val="en-GB" w:eastAsia="en-GB"/>
              </w:rPr>
              <w:t xml:space="preserve"> travel)</w:t>
            </w:r>
          </w:p>
        </w:tc>
      </w:tr>
      <w:tr w:rsidR="009674B0" w:rsidRPr="006D78D8" w14:paraId="00C17811" w14:textId="77777777" w:rsidTr="000F7B3B">
        <w:trPr>
          <w:gridAfter w:val="1"/>
          <w:cnfStyle w:val="000000100000" w:firstRow="0" w:lastRow="0" w:firstColumn="0" w:lastColumn="0" w:oddVBand="0" w:evenVBand="0" w:oddHBand="1" w:evenHBand="0" w:firstRowFirstColumn="0" w:firstRowLastColumn="0" w:lastRowFirstColumn="0" w:lastRowLastColumn="0"/>
          <w:wAfter w:w="24" w:type="dxa"/>
          <w:cantSplit/>
          <w:trHeight w:val="420"/>
        </w:trPr>
        <w:tc>
          <w:tcPr>
            <w:cnfStyle w:val="001000000000" w:firstRow="0" w:lastRow="0" w:firstColumn="1" w:lastColumn="0" w:oddVBand="0" w:evenVBand="0" w:oddHBand="0" w:evenHBand="0" w:firstRowFirstColumn="0" w:firstRowLastColumn="0" w:lastRowFirstColumn="0" w:lastRowLastColumn="0"/>
            <w:tcW w:w="709" w:type="dxa"/>
          </w:tcPr>
          <w:p w14:paraId="1701A1C3" w14:textId="044E4373" w:rsidR="009674B0" w:rsidRPr="006D78D8" w:rsidRDefault="009674B0" w:rsidP="009674B0">
            <w:pPr>
              <w:widowControl/>
              <w:autoSpaceDE/>
              <w:autoSpaceDN/>
              <w:adjustRightInd/>
              <w:textAlignment w:val="baseline"/>
              <w:rPr>
                <w:rFonts w:cs="Arial"/>
                <w:b w:val="0"/>
                <w:bCs w:val="0"/>
                <w:sz w:val="20"/>
                <w:szCs w:val="20"/>
                <w:lang w:val="en-GB" w:eastAsia="en-GB"/>
              </w:rPr>
            </w:pPr>
            <w:r w:rsidRPr="006D78D8">
              <w:rPr>
                <w:rFonts w:cs="Arial"/>
                <w:sz w:val="20"/>
                <w:szCs w:val="20"/>
                <w:lang w:val="en-GB" w:eastAsia="en-GB"/>
              </w:rPr>
              <w:t>6.3 </w:t>
            </w:r>
          </w:p>
        </w:tc>
        <w:tc>
          <w:tcPr>
            <w:tcW w:w="3687" w:type="dxa"/>
          </w:tcPr>
          <w:p w14:paraId="759B9D89" w14:textId="77777777" w:rsidR="009674B0" w:rsidRPr="006D78D8" w:rsidRDefault="009674B0" w:rsidP="009674B0">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lang w:val="en-GB" w:eastAsia="en-GB"/>
              </w:rPr>
            </w:pPr>
            <w:r w:rsidRPr="006D78D8">
              <w:rPr>
                <w:rFonts w:cs="Arial"/>
                <w:sz w:val="20"/>
                <w:szCs w:val="20"/>
                <w:lang w:val="en-GB" w:eastAsia="en-GB"/>
              </w:rPr>
              <w:t xml:space="preserve">Identify the types of error, or potential error, that have been observed in analyses of landings data, and develop guidelines for how nations could usefully appraise their national landings data to improve quality control of data being submitted. </w:t>
            </w:r>
          </w:p>
          <w:p w14:paraId="34A78591" w14:textId="5716CA91" w:rsidR="002857DB" w:rsidRPr="006D78D8" w:rsidRDefault="002857DB" w:rsidP="009674B0">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bCs/>
                <w:iCs/>
                <w:sz w:val="20"/>
                <w:szCs w:val="20"/>
              </w:rPr>
            </w:pPr>
          </w:p>
        </w:tc>
        <w:tc>
          <w:tcPr>
            <w:tcW w:w="1133" w:type="dxa"/>
          </w:tcPr>
          <w:p w14:paraId="19BBC958" w14:textId="2C44ACAE" w:rsidR="009674B0" w:rsidRPr="006D78D8" w:rsidRDefault="009674B0" w:rsidP="009674B0">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lang w:val="en-GB" w:eastAsia="en-GB"/>
              </w:rPr>
            </w:pPr>
            <w:r w:rsidRPr="006D78D8">
              <w:rPr>
                <w:rFonts w:cs="Arial"/>
                <w:sz w:val="20"/>
                <w:szCs w:val="20"/>
                <w:lang w:val="en-GB" w:eastAsia="en-GB"/>
              </w:rPr>
              <w:t>MOS4 decisions  </w:t>
            </w:r>
          </w:p>
        </w:tc>
        <w:tc>
          <w:tcPr>
            <w:tcW w:w="1133" w:type="dxa"/>
          </w:tcPr>
          <w:p w14:paraId="5427FB40" w14:textId="61A147A1" w:rsidR="009674B0" w:rsidRPr="006D78D8" w:rsidRDefault="009674B0" w:rsidP="009674B0">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lang w:val="en-GB" w:eastAsia="en-GB"/>
              </w:rPr>
            </w:pPr>
            <w:proofErr w:type="spellStart"/>
            <w:r w:rsidRPr="006D78D8">
              <w:rPr>
                <w:rFonts w:cs="Arial"/>
                <w:sz w:val="20"/>
                <w:szCs w:val="20"/>
                <w:lang w:val="en-GB" w:eastAsia="en-GB"/>
              </w:rPr>
              <w:t>tbd</w:t>
            </w:r>
            <w:proofErr w:type="spellEnd"/>
            <w:r w:rsidRPr="006D78D8">
              <w:rPr>
                <w:rFonts w:cs="Arial"/>
                <w:sz w:val="20"/>
                <w:szCs w:val="20"/>
                <w:lang w:val="en-GB" w:eastAsia="en-GB"/>
              </w:rPr>
              <w:t>  </w:t>
            </w:r>
          </w:p>
        </w:tc>
        <w:tc>
          <w:tcPr>
            <w:tcW w:w="996" w:type="dxa"/>
            <w:gridSpan w:val="2"/>
          </w:tcPr>
          <w:p w14:paraId="1CDEAEA1" w14:textId="0345E314" w:rsidR="009674B0" w:rsidRPr="006D78D8" w:rsidRDefault="009674B0" w:rsidP="009674B0">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lang w:val="en-GB" w:eastAsia="en-GB"/>
              </w:rPr>
            </w:pPr>
            <w:proofErr w:type="spellStart"/>
            <w:r w:rsidRPr="006D78D8">
              <w:rPr>
                <w:rFonts w:cs="Arial"/>
                <w:sz w:val="20"/>
                <w:szCs w:val="20"/>
                <w:lang w:val="en-GB" w:eastAsia="en-GB"/>
              </w:rPr>
              <w:t>tbd</w:t>
            </w:r>
            <w:proofErr w:type="spellEnd"/>
            <w:r w:rsidRPr="006D78D8">
              <w:rPr>
                <w:rFonts w:cs="Arial"/>
                <w:sz w:val="20"/>
                <w:szCs w:val="20"/>
                <w:lang w:val="en-GB" w:eastAsia="en-GB"/>
              </w:rPr>
              <w:t>  </w:t>
            </w:r>
          </w:p>
        </w:tc>
        <w:tc>
          <w:tcPr>
            <w:tcW w:w="1556" w:type="dxa"/>
          </w:tcPr>
          <w:p w14:paraId="2B2525D9" w14:textId="77777777" w:rsidR="009674B0" w:rsidRPr="006D78D8" w:rsidRDefault="009674B0" w:rsidP="009674B0">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lang w:val="en-GB" w:eastAsia="en-GB"/>
              </w:rPr>
            </w:pPr>
            <w:r w:rsidRPr="006D78D8">
              <w:rPr>
                <w:rFonts w:cs="Arial"/>
                <w:sz w:val="20"/>
                <w:szCs w:val="20"/>
                <w:lang w:val="en-GB" w:eastAsia="en-GB"/>
              </w:rPr>
              <w:t>AC</w:t>
            </w:r>
          </w:p>
          <w:p w14:paraId="4B29B66C" w14:textId="77777777" w:rsidR="009674B0" w:rsidRPr="006D78D8" w:rsidRDefault="009674B0" w:rsidP="009674B0">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lang w:val="en-GB" w:eastAsia="en-GB"/>
              </w:rPr>
            </w:pPr>
            <w:r w:rsidRPr="006D78D8">
              <w:rPr>
                <w:rFonts w:cs="Arial"/>
                <w:sz w:val="20"/>
                <w:szCs w:val="20"/>
                <w:lang w:val="en-GB" w:eastAsia="en-GB"/>
              </w:rPr>
              <w:t>Coop</w:t>
            </w:r>
          </w:p>
          <w:p w14:paraId="25DE0AF1" w14:textId="2B2C5E9D" w:rsidR="009674B0" w:rsidRPr="006D78D8" w:rsidRDefault="009674B0" w:rsidP="009674B0">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lang w:val="en-GB" w:eastAsia="en-GB"/>
              </w:rPr>
            </w:pPr>
            <w:r w:rsidRPr="006D78D8">
              <w:rPr>
                <w:rFonts w:cs="Arial"/>
                <w:sz w:val="20"/>
                <w:szCs w:val="20"/>
                <w:lang w:val="en-GB" w:eastAsia="en-GB"/>
              </w:rPr>
              <w:t>CWG</w:t>
            </w:r>
          </w:p>
        </w:tc>
        <w:tc>
          <w:tcPr>
            <w:tcW w:w="1843" w:type="dxa"/>
          </w:tcPr>
          <w:p w14:paraId="79B61E62" w14:textId="77777777" w:rsidR="00C418ED" w:rsidRPr="006D78D8" w:rsidRDefault="009674B0" w:rsidP="009674B0">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b/>
                <w:bCs/>
                <w:sz w:val="20"/>
                <w:szCs w:val="20"/>
                <w:lang w:val="en-GB" w:eastAsia="en-GB"/>
              </w:rPr>
            </w:pPr>
            <w:r w:rsidRPr="006D78D8">
              <w:rPr>
                <w:rFonts w:cs="Arial"/>
                <w:b/>
                <w:bCs/>
                <w:sz w:val="20"/>
                <w:szCs w:val="20"/>
                <w:lang w:val="en-GB" w:eastAsia="en-GB"/>
              </w:rPr>
              <w:t xml:space="preserve">€10,000 </w:t>
            </w:r>
          </w:p>
          <w:p w14:paraId="525678B8" w14:textId="5AB899B3" w:rsidR="009674B0" w:rsidRPr="006D78D8" w:rsidRDefault="009674B0" w:rsidP="009674B0">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lang w:val="en-GB" w:eastAsia="en-GB"/>
              </w:rPr>
            </w:pPr>
            <w:r w:rsidRPr="006D78D8">
              <w:rPr>
                <w:rFonts w:cs="Arial"/>
                <w:sz w:val="20"/>
                <w:szCs w:val="20"/>
                <w:lang w:val="en-GB" w:eastAsia="en-GB"/>
              </w:rPr>
              <w:t>(</w:t>
            </w:r>
            <w:proofErr w:type="gramStart"/>
            <w:r w:rsidRPr="006D78D8">
              <w:rPr>
                <w:rFonts w:cs="Arial"/>
                <w:sz w:val="20"/>
                <w:szCs w:val="20"/>
                <w:lang w:val="en-GB" w:eastAsia="en-GB"/>
              </w:rPr>
              <w:t>travel</w:t>
            </w:r>
            <w:proofErr w:type="gramEnd"/>
            <w:r w:rsidRPr="006D78D8">
              <w:rPr>
                <w:rFonts w:cs="Arial"/>
                <w:sz w:val="20"/>
                <w:szCs w:val="20"/>
                <w:lang w:val="en-GB" w:eastAsia="en-GB"/>
              </w:rPr>
              <w:t xml:space="preserve"> support for additional expert and 2 -day workshop back-to-back with AC4)</w:t>
            </w:r>
          </w:p>
        </w:tc>
        <w:tc>
          <w:tcPr>
            <w:tcW w:w="1887" w:type="dxa"/>
          </w:tcPr>
          <w:p w14:paraId="19FC1210" w14:textId="77777777" w:rsidR="009674B0" w:rsidRPr="006D78D8" w:rsidRDefault="009674B0" w:rsidP="009674B0">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b/>
                <w:bCs/>
                <w:sz w:val="20"/>
                <w:szCs w:val="20"/>
                <w:lang w:val="en-GB" w:eastAsia="en-GB"/>
              </w:rPr>
            </w:pPr>
            <w:r w:rsidRPr="006D78D8">
              <w:rPr>
                <w:rFonts w:cs="Arial"/>
                <w:b/>
                <w:bCs/>
                <w:sz w:val="20"/>
                <w:szCs w:val="20"/>
                <w:lang w:val="en-GB" w:eastAsia="en-GB"/>
              </w:rPr>
              <w:t>P staff: 3</w:t>
            </w:r>
          </w:p>
          <w:p w14:paraId="764DB904" w14:textId="77777777" w:rsidR="009674B0" w:rsidRPr="006D78D8" w:rsidRDefault="009674B0" w:rsidP="009674B0">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b/>
                <w:bCs/>
                <w:sz w:val="20"/>
                <w:szCs w:val="20"/>
                <w:lang w:val="en-GB" w:eastAsia="en-GB"/>
              </w:rPr>
            </w:pPr>
            <w:r w:rsidRPr="006D78D8">
              <w:rPr>
                <w:rFonts w:cs="Arial"/>
                <w:b/>
                <w:bCs/>
                <w:sz w:val="20"/>
                <w:szCs w:val="20"/>
                <w:lang w:val="en-GB" w:eastAsia="en-GB"/>
              </w:rPr>
              <w:t>G staff: 0.5</w:t>
            </w:r>
          </w:p>
          <w:p w14:paraId="7133AEA1" w14:textId="77777777" w:rsidR="009674B0" w:rsidRPr="006D78D8" w:rsidRDefault="009674B0" w:rsidP="009674B0">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lang w:val="en-GB" w:eastAsia="en-GB"/>
              </w:rPr>
            </w:pPr>
            <w:r w:rsidRPr="006D78D8">
              <w:rPr>
                <w:rFonts w:cs="Arial"/>
                <w:sz w:val="20"/>
                <w:szCs w:val="20"/>
                <w:lang w:val="en-GB" w:eastAsia="en-GB"/>
              </w:rPr>
              <w:t>(</w:t>
            </w:r>
            <w:proofErr w:type="gramStart"/>
            <w:r w:rsidRPr="006D78D8">
              <w:rPr>
                <w:rFonts w:cs="Arial"/>
                <w:sz w:val="20"/>
                <w:szCs w:val="20"/>
                <w:lang w:val="en-GB" w:eastAsia="en-GB"/>
              </w:rPr>
              <w:t>manage</w:t>
            </w:r>
            <w:proofErr w:type="gramEnd"/>
            <w:r w:rsidRPr="006D78D8">
              <w:rPr>
                <w:rFonts w:cs="Arial"/>
                <w:sz w:val="20"/>
                <w:szCs w:val="20"/>
                <w:lang w:val="en-GB" w:eastAsia="en-GB"/>
              </w:rPr>
              <w:t xml:space="preserve"> travel and meeting logistics, including procurement as required, participate)</w:t>
            </w:r>
          </w:p>
          <w:p w14:paraId="541D4541" w14:textId="77777777" w:rsidR="00F15644" w:rsidRPr="006D78D8" w:rsidRDefault="00F15644" w:rsidP="009674B0">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lang w:val="en-GB" w:eastAsia="en-GB"/>
              </w:rPr>
            </w:pPr>
          </w:p>
          <w:p w14:paraId="6E33611D" w14:textId="77777777" w:rsidR="00F15644" w:rsidRPr="006D78D8" w:rsidRDefault="00F15644" w:rsidP="009674B0">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lang w:val="en-GB" w:eastAsia="en-GB"/>
              </w:rPr>
            </w:pPr>
          </w:p>
          <w:p w14:paraId="53FC64A1" w14:textId="77777777" w:rsidR="00F15644" w:rsidRPr="006D78D8" w:rsidRDefault="00F15644" w:rsidP="009674B0">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lang w:val="en-GB" w:eastAsia="en-GB"/>
              </w:rPr>
            </w:pPr>
          </w:p>
          <w:p w14:paraId="5999C78E" w14:textId="77777777" w:rsidR="00F15644" w:rsidRPr="006D78D8" w:rsidRDefault="00F15644" w:rsidP="009674B0">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lang w:val="en-GB" w:eastAsia="en-GB"/>
              </w:rPr>
            </w:pPr>
          </w:p>
          <w:p w14:paraId="5A621B62" w14:textId="14AD5B71" w:rsidR="00F15644" w:rsidRPr="006D78D8" w:rsidRDefault="00F15644" w:rsidP="009674B0">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lang w:val="en-GB" w:eastAsia="en-GB"/>
              </w:rPr>
            </w:pPr>
          </w:p>
        </w:tc>
      </w:tr>
      <w:tr w:rsidR="009674B0" w:rsidRPr="006D78D8" w14:paraId="45AE26D3" w14:textId="77777777" w:rsidTr="000F7B3B">
        <w:trPr>
          <w:gridAfter w:val="1"/>
          <w:wAfter w:w="24" w:type="dxa"/>
          <w:cantSplit/>
          <w:trHeight w:val="254"/>
        </w:trPr>
        <w:tc>
          <w:tcPr>
            <w:cnfStyle w:val="001000000000" w:firstRow="0" w:lastRow="0" w:firstColumn="1" w:lastColumn="0" w:oddVBand="0" w:evenVBand="0" w:oddHBand="0" w:evenHBand="0" w:firstRowFirstColumn="0" w:firstRowLastColumn="0" w:lastRowFirstColumn="0" w:lastRowLastColumn="0"/>
            <w:tcW w:w="12944" w:type="dxa"/>
            <w:gridSpan w:val="9"/>
            <w:shd w:val="clear" w:color="auto" w:fill="D9E2F3" w:themeFill="accent1" w:themeFillTint="33"/>
          </w:tcPr>
          <w:p w14:paraId="705D485E" w14:textId="422347C0" w:rsidR="009674B0" w:rsidRPr="006D78D8" w:rsidRDefault="005A6C96" w:rsidP="005A6C96">
            <w:pPr>
              <w:widowControl/>
              <w:autoSpaceDE/>
              <w:autoSpaceDN/>
              <w:adjustRightInd/>
              <w:textAlignment w:val="baseline"/>
              <w:rPr>
                <w:rFonts w:cs="Arial"/>
                <w:b w:val="0"/>
                <w:bCs w:val="0"/>
                <w:sz w:val="20"/>
                <w:szCs w:val="20"/>
                <w:lang w:val="en-GB" w:eastAsia="en-GB"/>
              </w:rPr>
            </w:pPr>
            <w:r w:rsidRPr="006D78D8">
              <w:rPr>
                <w:rFonts w:cs="Arial"/>
                <w:sz w:val="20"/>
                <w:szCs w:val="20"/>
              </w:rPr>
              <w:lastRenderedPageBreak/>
              <w:t xml:space="preserve">7. Reviewing fisheries-induced mortality of shark and ray species listed in Sharks MOU Annex 1 and CMS Appendices </w:t>
            </w:r>
            <w:r w:rsidRPr="006D78D8">
              <w:rPr>
                <w:rFonts w:cs="Arial"/>
                <w:sz w:val="20"/>
                <w:szCs w:val="20"/>
              </w:rPr>
              <w:br/>
            </w:r>
            <w:r w:rsidRPr="006D78D8">
              <w:rPr>
                <w:rFonts w:cs="Arial"/>
                <w:b w:val="0"/>
                <w:bCs w:val="0"/>
                <w:sz w:val="20"/>
                <w:szCs w:val="20"/>
                <w:lang w:val="en-GB" w:eastAsia="en-GB"/>
              </w:rPr>
              <w:t xml:space="preserve">(see </w:t>
            </w:r>
            <w:hyperlink r:id="rId31" w:history="1">
              <w:r w:rsidRPr="006D78D8">
                <w:rPr>
                  <w:rStyle w:val="Hyperlink"/>
                  <w:rFonts w:cs="Arial"/>
                  <w:b w:val="0"/>
                  <w:bCs w:val="0"/>
                  <w:sz w:val="20"/>
                  <w:szCs w:val="20"/>
                </w:rPr>
                <w:t>CMS/Sharks/MOS4/Doc.10.7</w:t>
              </w:r>
            </w:hyperlink>
            <w:r w:rsidRPr="006D78D8">
              <w:rPr>
                <w:rStyle w:val="Hyperlink"/>
                <w:rFonts w:cs="Arial"/>
                <w:b w:val="0"/>
                <w:bCs w:val="0"/>
                <w:color w:val="auto"/>
                <w:sz w:val="20"/>
                <w:szCs w:val="20"/>
              </w:rPr>
              <w:t>)</w:t>
            </w:r>
          </w:p>
        </w:tc>
      </w:tr>
      <w:tr w:rsidR="00B110DD" w:rsidRPr="006D78D8" w14:paraId="7D0D2215" w14:textId="77777777" w:rsidTr="000F7B3B">
        <w:trPr>
          <w:gridAfter w:val="1"/>
          <w:cnfStyle w:val="000000100000" w:firstRow="0" w:lastRow="0" w:firstColumn="0" w:lastColumn="0" w:oddVBand="0" w:evenVBand="0" w:oddHBand="1" w:evenHBand="0" w:firstRowFirstColumn="0" w:firstRowLastColumn="0" w:lastRowFirstColumn="0" w:lastRowLastColumn="0"/>
          <w:wAfter w:w="24" w:type="dxa"/>
          <w:cantSplit/>
          <w:trHeight w:val="420"/>
        </w:trPr>
        <w:tc>
          <w:tcPr>
            <w:cnfStyle w:val="001000000000" w:firstRow="0" w:lastRow="0" w:firstColumn="1" w:lastColumn="0" w:oddVBand="0" w:evenVBand="0" w:oddHBand="0" w:evenHBand="0" w:firstRowFirstColumn="0" w:firstRowLastColumn="0" w:lastRowFirstColumn="0" w:lastRowLastColumn="0"/>
            <w:tcW w:w="709" w:type="dxa"/>
          </w:tcPr>
          <w:p w14:paraId="3F918726" w14:textId="63F635B6" w:rsidR="00B110DD" w:rsidRPr="006D78D8" w:rsidRDefault="00B110DD" w:rsidP="009674B0">
            <w:pPr>
              <w:widowControl/>
              <w:autoSpaceDE/>
              <w:autoSpaceDN/>
              <w:adjustRightInd/>
              <w:textAlignment w:val="baseline"/>
              <w:rPr>
                <w:rFonts w:cs="Arial"/>
                <w:sz w:val="20"/>
                <w:szCs w:val="20"/>
                <w:lang w:val="en-GB" w:eastAsia="en-GB"/>
              </w:rPr>
            </w:pPr>
            <w:r w:rsidRPr="006D78D8">
              <w:rPr>
                <w:rFonts w:cs="Arial"/>
                <w:sz w:val="20"/>
                <w:szCs w:val="20"/>
                <w:lang w:val="en-GB" w:eastAsia="en-GB"/>
              </w:rPr>
              <w:t>7.1</w:t>
            </w:r>
          </w:p>
        </w:tc>
        <w:tc>
          <w:tcPr>
            <w:tcW w:w="3687" w:type="dxa"/>
          </w:tcPr>
          <w:p w14:paraId="4CFA8017" w14:textId="35EF56C2" w:rsidR="00B110DD" w:rsidRPr="006D78D8" w:rsidRDefault="00B110DD" w:rsidP="009674B0">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lang w:val="en-GB" w:eastAsia="en-GB"/>
              </w:rPr>
            </w:pPr>
            <w:r w:rsidRPr="006D78D8">
              <w:rPr>
                <w:rFonts w:cs="Arial"/>
                <w:sz w:val="20"/>
                <w:szCs w:val="20"/>
                <w:lang w:val="en-GB" w:eastAsia="en-GB"/>
              </w:rPr>
              <w:t>Provide technical support to the review.</w:t>
            </w:r>
          </w:p>
        </w:tc>
        <w:tc>
          <w:tcPr>
            <w:tcW w:w="1133" w:type="dxa"/>
          </w:tcPr>
          <w:p w14:paraId="4110D08A" w14:textId="2094F920" w:rsidR="00B110DD" w:rsidRPr="006D78D8" w:rsidRDefault="00B110DD" w:rsidP="009674B0">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lang w:val="en-GB" w:eastAsia="en-GB"/>
              </w:rPr>
            </w:pPr>
            <w:r w:rsidRPr="006D78D8">
              <w:rPr>
                <w:rFonts w:cs="Arial"/>
                <w:sz w:val="20"/>
                <w:szCs w:val="20"/>
                <w:lang w:val="en-GB" w:eastAsia="en-GB"/>
              </w:rPr>
              <w:t>MOS4 decisions</w:t>
            </w:r>
          </w:p>
        </w:tc>
        <w:tc>
          <w:tcPr>
            <w:tcW w:w="1133" w:type="dxa"/>
          </w:tcPr>
          <w:p w14:paraId="3D1D2456" w14:textId="1AA1BBF4" w:rsidR="00B110DD" w:rsidRPr="006D78D8" w:rsidRDefault="00587E85" w:rsidP="009674B0">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lang w:val="en-GB" w:eastAsia="en-GB"/>
              </w:rPr>
            </w:pPr>
            <w:proofErr w:type="spellStart"/>
            <w:r w:rsidRPr="006D78D8">
              <w:rPr>
                <w:rFonts w:cs="Arial"/>
                <w:sz w:val="20"/>
                <w:szCs w:val="20"/>
                <w:lang w:val="en-GB" w:eastAsia="en-GB"/>
              </w:rPr>
              <w:t>tbd</w:t>
            </w:r>
            <w:proofErr w:type="spellEnd"/>
          </w:p>
        </w:tc>
        <w:tc>
          <w:tcPr>
            <w:tcW w:w="996" w:type="dxa"/>
            <w:gridSpan w:val="2"/>
          </w:tcPr>
          <w:p w14:paraId="2207C7CB" w14:textId="48E67C5D" w:rsidR="00B110DD" w:rsidRPr="006D78D8" w:rsidRDefault="00587E85" w:rsidP="009674B0">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lang w:val="en-GB" w:eastAsia="en-GB"/>
              </w:rPr>
            </w:pPr>
            <w:proofErr w:type="spellStart"/>
            <w:r w:rsidRPr="006D78D8">
              <w:rPr>
                <w:rFonts w:cs="Arial"/>
                <w:sz w:val="20"/>
                <w:szCs w:val="20"/>
                <w:lang w:val="en-GB" w:eastAsia="en-GB"/>
              </w:rPr>
              <w:t>tbd</w:t>
            </w:r>
            <w:proofErr w:type="spellEnd"/>
          </w:p>
        </w:tc>
        <w:tc>
          <w:tcPr>
            <w:tcW w:w="1556" w:type="dxa"/>
          </w:tcPr>
          <w:p w14:paraId="1F887457" w14:textId="160FDD16" w:rsidR="00B110DD" w:rsidRPr="006D78D8" w:rsidRDefault="00587E85" w:rsidP="009674B0">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lang w:val="en-GB" w:eastAsia="en-GB"/>
              </w:rPr>
            </w:pPr>
            <w:r w:rsidRPr="006D78D8">
              <w:rPr>
                <w:rFonts w:cs="Arial"/>
                <w:sz w:val="20"/>
                <w:szCs w:val="20"/>
                <w:lang w:val="en-GB" w:eastAsia="en-GB"/>
              </w:rPr>
              <w:t>AC</w:t>
            </w:r>
          </w:p>
        </w:tc>
        <w:tc>
          <w:tcPr>
            <w:tcW w:w="1843" w:type="dxa"/>
          </w:tcPr>
          <w:p w14:paraId="50E3ECEB" w14:textId="77777777" w:rsidR="00B110DD" w:rsidRPr="006D78D8" w:rsidRDefault="00B110DD" w:rsidP="009674B0">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b/>
                <w:bCs/>
                <w:sz w:val="20"/>
                <w:szCs w:val="20"/>
                <w:lang w:val="en-GB" w:eastAsia="en-GB"/>
              </w:rPr>
            </w:pPr>
          </w:p>
        </w:tc>
        <w:tc>
          <w:tcPr>
            <w:tcW w:w="1887" w:type="dxa"/>
          </w:tcPr>
          <w:p w14:paraId="5304DFDE" w14:textId="77777777" w:rsidR="00B110DD" w:rsidRPr="006D78D8" w:rsidRDefault="00B110DD" w:rsidP="009674B0">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b/>
                <w:bCs/>
                <w:sz w:val="20"/>
                <w:szCs w:val="20"/>
                <w:lang w:val="en-GB" w:eastAsia="en-GB"/>
              </w:rPr>
            </w:pPr>
          </w:p>
        </w:tc>
      </w:tr>
      <w:tr w:rsidR="00587E85" w:rsidRPr="006D78D8" w14:paraId="7BBE2371" w14:textId="77777777" w:rsidTr="000F7B3B">
        <w:trPr>
          <w:gridAfter w:val="1"/>
          <w:wAfter w:w="24" w:type="dxa"/>
          <w:cantSplit/>
          <w:trHeight w:val="420"/>
        </w:trPr>
        <w:tc>
          <w:tcPr>
            <w:cnfStyle w:val="001000000000" w:firstRow="0" w:lastRow="0" w:firstColumn="1" w:lastColumn="0" w:oddVBand="0" w:evenVBand="0" w:oddHBand="0" w:evenHBand="0" w:firstRowFirstColumn="0" w:firstRowLastColumn="0" w:lastRowFirstColumn="0" w:lastRowLastColumn="0"/>
            <w:tcW w:w="709" w:type="dxa"/>
          </w:tcPr>
          <w:p w14:paraId="3B2D0BF9" w14:textId="4CFE0FF9" w:rsidR="00587E85" w:rsidRPr="006D78D8" w:rsidRDefault="00587E85" w:rsidP="009674B0">
            <w:pPr>
              <w:widowControl/>
              <w:autoSpaceDE/>
              <w:autoSpaceDN/>
              <w:adjustRightInd/>
              <w:textAlignment w:val="baseline"/>
              <w:rPr>
                <w:rFonts w:cs="Arial"/>
                <w:sz w:val="20"/>
                <w:szCs w:val="20"/>
                <w:lang w:val="en-GB" w:eastAsia="en-GB"/>
              </w:rPr>
            </w:pPr>
            <w:r w:rsidRPr="006D78D8">
              <w:rPr>
                <w:rFonts w:cs="Arial"/>
                <w:sz w:val="20"/>
                <w:szCs w:val="20"/>
                <w:lang w:val="en-GB" w:eastAsia="en-GB"/>
              </w:rPr>
              <w:t>7.2</w:t>
            </w:r>
          </w:p>
        </w:tc>
        <w:tc>
          <w:tcPr>
            <w:tcW w:w="3687" w:type="dxa"/>
          </w:tcPr>
          <w:p w14:paraId="4A3112F8" w14:textId="06169A6E" w:rsidR="00587E85" w:rsidRPr="006D78D8" w:rsidRDefault="00587E85" w:rsidP="009674B0">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lang w:val="en-GB" w:eastAsia="en-GB"/>
              </w:rPr>
            </w:pPr>
            <w:r w:rsidRPr="006D78D8">
              <w:rPr>
                <w:rFonts w:cs="Arial"/>
                <w:sz w:val="20"/>
                <w:szCs w:val="20"/>
                <w:lang w:eastAsia="en-GB"/>
              </w:rPr>
              <w:t>Provide financial support for the completion of the pilot study for two FAO areas.</w:t>
            </w:r>
          </w:p>
        </w:tc>
        <w:tc>
          <w:tcPr>
            <w:tcW w:w="1133" w:type="dxa"/>
          </w:tcPr>
          <w:p w14:paraId="57B180D2" w14:textId="1416AE32" w:rsidR="00587E85" w:rsidRPr="006D78D8" w:rsidRDefault="00587E85" w:rsidP="009674B0">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lang w:val="en-GB" w:eastAsia="en-GB"/>
              </w:rPr>
            </w:pPr>
            <w:r w:rsidRPr="006D78D8">
              <w:rPr>
                <w:rFonts w:cs="Arial"/>
                <w:sz w:val="20"/>
                <w:szCs w:val="20"/>
                <w:lang w:val="en-GB" w:eastAsia="en-GB"/>
              </w:rPr>
              <w:t>MOS4 decisions</w:t>
            </w:r>
          </w:p>
        </w:tc>
        <w:tc>
          <w:tcPr>
            <w:tcW w:w="1133" w:type="dxa"/>
          </w:tcPr>
          <w:p w14:paraId="4FA7D221" w14:textId="768376F2" w:rsidR="00587E85" w:rsidRPr="006D78D8" w:rsidRDefault="00587E85" w:rsidP="009674B0">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lang w:val="en-GB" w:eastAsia="en-GB"/>
              </w:rPr>
            </w:pPr>
            <w:proofErr w:type="spellStart"/>
            <w:r w:rsidRPr="006D78D8">
              <w:rPr>
                <w:rFonts w:cs="Arial"/>
                <w:sz w:val="20"/>
                <w:szCs w:val="20"/>
                <w:lang w:val="en-GB" w:eastAsia="en-GB"/>
              </w:rPr>
              <w:t>tbd</w:t>
            </w:r>
            <w:proofErr w:type="spellEnd"/>
          </w:p>
        </w:tc>
        <w:tc>
          <w:tcPr>
            <w:tcW w:w="996" w:type="dxa"/>
            <w:gridSpan w:val="2"/>
          </w:tcPr>
          <w:p w14:paraId="74350DA8" w14:textId="2A05FD76" w:rsidR="00587E85" w:rsidRPr="006D78D8" w:rsidRDefault="00587E85" w:rsidP="009674B0">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lang w:val="en-GB" w:eastAsia="en-GB"/>
              </w:rPr>
            </w:pPr>
            <w:proofErr w:type="spellStart"/>
            <w:r w:rsidRPr="006D78D8">
              <w:rPr>
                <w:rFonts w:cs="Arial"/>
                <w:sz w:val="20"/>
                <w:szCs w:val="20"/>
                <w:lang w:val="en-GB" w:eastAsia="en-GB"/>
              </w:rPr>
              <w:t>tbd</w:t>
            </w:r>
            <w:proofErr w:type="spellEnd"/>
          </w:p>
        </w:tc>
        <w:tc>
          <w:tcPr>
            <w:tcW w:w="1556" w:type="dxa"/>
          </w:tcPr>
          <w:p w14:paraId="3259E5C9" w14:textId="534EA4F4" w:rsidR="00587E85" w:rsidRPr="006D78D8" w:rsidRDefault="00587E85" w:rsidP="009674B0">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lang w:val="en-GB" w:eastAsia="en-GB"/>
              </w:rPr>
            </w:pPr>
            <w:r w:rsidRPr="006D78D8">
              <w:rPr>
                <w:rFonts w:cs="Arial"/>
                <w:sz w:val="20"/>
                <w:szCs w:val="20"/>
                <w:lang w:val="en-GB" w:eastAsia="en-GB"/>
              </w:rPr>
              <w:t>SIG (</w:t>
            </w:r>
            <w:r w:rsidRPr="006D78D8">
              <w:rPr>
                <w:rFonts w:cs="Arial"/>
                <w:sz w:val="20"/>
                <w:szCs w:val="20"/>
                <w:lang w:eastAsia="en-GB"/>
              </w:rPr>
              <w:t>SEC: if funds were provided through the Secretariat)</w:t>
            </w:r>
          </w:p>
        </w:tc>
        <w:tc>
          <w:tcPr>
            <w:tcW w:w="1843" w:type="dxa"/>
          </w:tcPr>
          <w:p w14:paraId="3DD11E52" w14:textId="1BACBE13" w:rsidR="00587E85" w:rsidRPr="006D78D8" w:rsidRDefault="000A1976" w:rsidP="009674B0">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cs="Arial"/>
                <w:b/>
                <w:bCs/>
                <w:sz w:val="20"/>
                <w:szCs w:val="20"/>
                <w:lang w:val="en-GB" w:eastAsia="en-GB"/>
              </w:rPr>
            </w:pPr>
            <w:r w:rsidRPr="006D78D8">
              <w:rPr>
                <w:rFonts w:cs="Arial"/>
                <w:b/>
                <w:bCs/>
                <w:sz w:val="20"/>
                <w:szCs w:val="20"/>
                <w:lang w:eastAsia="en-GB"/>
              </w:rPr>
              <w:t xml:space="preserve">€50,000 </w:t>
            </w:r>
            <w:r w:rsidRPr="006D78D8">
              <w:rPr>
                <w:rFonts w:cs="Arial"/>
                <w:sz w:val="20"/>
                <w:szCs w:val="20"/>
                <w:lang w:eastAsia="en-GB"/>
              </w:rPr>
              <w:t>(consultancy: funding is available already)</w:t>
            </w:r>
          </w:p>
        </w:tc>
        <w:tc>
          <w:tcPr>
            <w:tcW w:w="1887" w:type="dxa"/>
          </w:tcPr>
          <w:p w14:paraId="51379A60" w14:textId="17E1E2CF" w:rsidR="005C6CF3" w:rsidRPr="006D78D8" w:rsidRDefault="005C6CF3" w:rsidP="009674B0">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cs="Arial"/>
                <w:b/>
                <w:bCs/>
                <w:sz w:val="20"/>
                <w:szCs w:val="20"/>
              </w:rPr>
            </w:pPr>
            <w:r w:rsidRPr="006D78D8">
              <w:rPr>
                <w:rFonts w:cs="Arial"/>
                <w:b/>
                <w:bCs/>
                <w:sz w:val="20"/>
                <w:szCs w:val="20"/>
              </w:rPr>
              <w:t>P staff: 10</w:t>
            </w:r>
          </w:p>
          <w:p w14:paraId="076928AC" w14:textId="41033B69" w:rsidR="005C6CF3" w:rsidRPr="006D78D8" w:rsidRDefault="005C6CF3" w:rsidP="009674B0">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cs="Arial"/>
                <w:b/>
                <w:bCs/>
                <w:sz w:val="20"/>
                <w:szCs w:val="20"/>
              </w:rPr>
            </w:pPr>
            <w:r w:rsidRPr="006D78D8">
              <w:rPr>
                <w:rFonts w:cs="Arial"/>
                <w:b/>
                <w:bCs/>
                <w:sz w:val="20"/>
                <w:szCs w:val="20"/>
              </w:rPr>
              <w:t>G staff: 1</w:t>
            </w:r>
          </w:p>
          <w:p w14:paraId="1A850283" w14:textId="4AFA8265" w:rsidR="00587E85" w:rsidRPr="006D78D8" w:rsidRDefault="005C6CF3" w:rsidP="009674B0">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cs="Arial"/>
                <w:b/>
                <w:bCs/>
                <w:sz w:val="20"/>
                <w:szCs w:val="20"/>
                <w:lang w:val="en-GB" w:eastAsia="en-GB"/>
              </w:rPr>
            </w:pPr>
            <w:r w:rsidRPr="006D78D8">
              <w:rPr>
                <w:rFonts w:cs="Arial"/>
                <w:sz w:val="20"/>
                <w:szCs w:val="20"/>
              </w:rPr>
              <w:t>(</w:t>
            </w:r>
            <w:proofErr w:type="gramStart"/>
            <w:r w:rsidRPr="006D78D8">
              <w:rPr>
                <w:rFonts w:cs="Arial"/>
                <w:sz w:val="20"/>
                <w:szCs w:val="20"/>
              </w:rPr>
              <w:t>managing</w:t>
            </w:r>
            <w:proofErr w:type="gramEnd"/>
            <w:r w:rsidRPr="006D78D8">
              <w:rPr>
                <w:rFonts w:cs="Arial"/>
                <w:sz w:val="20"/>
                <w:szCs w:val="20"/>
              </w:rPr>
              <w:t xml:space="preserve"> donor agreement, recruitment, and supervision of consultant)</w:t>
            </w:r>
          </w:p>
        </w:tc>
      </w:tr>
      <w:tr w:rsidR="009674B0" w:rsidRPr="006D78D8" w14:paraId="472E4577" w14:textId="77777777" w:rsidTr="000F7B3B">
        <w:trPr>
          <w:gridAfter w:val="1"/>
          <w:cnfStyle w:val="000000100000" w:firstRow="0" w:lastRow="0" w:firstColumn="0" w:lastColumn="0" w:oddVBand="0" w:evenVBand="0" w:oddHBand="1" w:evenHBand="0" w:firstRowFirstColumn="0" w:firstRowLastColumn="0" w:lastRowFirstColumn="0" w:lastRowLastColumn="0"/>
          <w:wAfter w:w="24" w:type="dxa"/>
          <w:cantSplit/>
          <w:trHeight w:val="61"/>
        </w:trPr>
        <w:tc>
          <w:tcPr>
            <w:cnfStyle w:val="001000000000" w:firstRow="0" w:lastRow="0" w:firstColumn="1" w:lastColumn="0" w:oddVBand="0" w:evenVBand="0" w:oddHBand="0" w:evenHBand="0" w:firstRowFirstColumn="0" w:firstRowLastColumn="0" w:lastRowFirstColumn="0" w:lastRowLastColumn="0"/>
            <w:tcW w:w="12944" w:type="dxa"/>
            <w:gridSpan w:val="9"/>
            <w:shd w:val="clear" w:color="auto" w:fill="D9E2F3" w:themeFill="accent1" w:themeFillTint="33"/>
          </w:tcPr>
          <w:p w14:paraId="116768DB" w14:textId="17BEFA41" w:rsidR="009674B0" w:rsidRPr="006D78D8" w:rsidRDefault="005A6C96" w:rsidP="005A6C96">
            <w:pPr>
              <w:widowControl/>
              <w:autoSpaceDE/>
              <w:autoSpaceDN/>
              <w:adjustRightInd/>
              <w:textAlignment w:val="baseline"/>
              <w:rPr>
                <w:rFonts w:cs="Arial"/>
                <w:b w:val="0"/>
                <w:bCs w:val="0"/>
                <w:sz w:val="20"/>
                <w:szCs w:val="20"/>
                <w:lang w:val="en-GB" w:eastAsia="en-GB"/>
              </w:rPr>
            </w:pPr>
            <w:r w:rsidRPr="006D78D8">
              <w:rPr>
                <w:rFonts w:cs="Arial"/>
                <w:sz w:val="20"/>
                <w:szCs w:val="20"/>
                <w:lang w:val="en-GB" w:eastAsia="en-GB"/>
              </w:rPr>
              <w:t xml:space="preserve">8. </w:t>
            </w:r>
            <w:r w:rsidR="009674B0" w:rsidRPr="006D78D8">
              <w:rPr>
                <w:rFonts w:cs="Arial"/>
                <w:sz w:val="20"/>
                <w:szCs w:val="20"/>
                <w:lang w:val="en-GB" w:eastAsia="en-GB"/>
              </w:rPr>
              <w:t>Implementation of Concerted Action for Whale Sharks</w:t>
            </w:r>
          </w:p>
        </w:tc>
      </w:tr>
      <w:tr w:rsidR="009674B0" w:rsidRPr="006D78D8" w14:paraId="09E139C7" w14:textId="77777777" w:rsidTr="000F7B3B">
        <w:trPr>
          <w:gridAfter w:val="1"/>
          <w:wAfter w:w="24" w:type="dxa"/>
          <w:cantSplit/>
          <w:trHeight w:val="420"/>
        </w:trPr>
        <w:tc>
          <w:tcPr>
            <w:cnfStyle w:val="001000000000" w:firstRow="0" w:lastRow="0" w:firstColumn="1" w:lastColumn="0" w:oddVBand="0" w:evenVBand="0" w:oddHBand="0" w:evenHBand="0" w:firstRowFirstColumn="0" w:firstRowLastColumn="0" w:lastRowFirstColumn="0" w:lastRowLastColumn="0"/>
            <w:tcW w:w="709" w:type="dxa"/>
          </w:tcPr>
          <w:p w14:paraId="52E669F3" w14:textId="13CC246D" w:rsidR="009674B0" w:rsidRPr="006D78D8" w:rsidRDefault="009674B0" w:rsidP="009674B0">
            <w:pPr>
              <w:widowControl/>
              <w:autoSpaceDE/>
              <w:autoSpaceDN/>
              <w:adjustRightInd/>
              <w:textAlignment w:val="baseline"/>
              <w:rPr>
                <w:rFonts w:cs="Arial"/>
                <w:b w:val="0"/>
                <w:bCs w:val="0"/>
                <w:sz w:val="20"/>
                <w:szCs w:val="20"/>
                <w:lang w:eastAsia="en-GB"/>
              </w:rPr>
            </w:pPr>
            <w:r w:rsidRPr="006D78D8">
              <w:rPr>
                <w:rFonts w:cs="Arial"/>
                <w:sz w:val="20"/>
                <w:szCs w:val="20"/>
                <w:lang w:eastAsia="en-GB"/>
              </w:rPr>
              <w:t>8.1</w:t>
            </w:r>
          </w:p>
        </w:tc>
        <w:tc>
          <w:tcPr>
            <w:tcW w:w="3687" w:type="dxa"/>
          </w:tcPr>
          <w:p w14:paraId="7DDE24FE" w14:textId="77777777" w:rsidR="009674B0" w:rsidRPr="006D78D8" w:rsidRDefault="009674B0" w:rsidP="009674B0">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lang w:val="en-GB" w:eastAsia="en-GB"/>
              </w:rPr>
            </w:pPr>
            <w:r w:rsidRPr="006D78D8">
              <w:rPr>
                <w:rFonts w:cs="Arial"/>
                <w:sz w:val="20"/>
                <w:szCs w:val="20"/>
                <w:lang w:val="en-GB" w:eastAsia="en-GB"/>
              </w:rPr>
              <w:t xml:space="preserve">Undertake a study on global whale shark hotspots, their migratory </w:t>
            </w:r>
            <w:proofErr w:type="gramStart"/>
            <w:r w:rsidRPr="006D78D8">
              <w:rPr>
                <w:rFonts w:cs="Arial"/>
                <w:sz w:val="20"/>
                <w:szCs w:val="20"/>
                <w:lang w:val="en-GB" w:eastAsia="en-GB"/>
              </w:rPr>
              <w:t>pathways</w:t>
            </w:r>
            <w:proofErr w:type="gramEnd"/>
            <w:r w:rsidRPr="006D78D8">
              <w:rPr>
                <w:rFonts w:cs="Arial"/>
                <w:sz w:val="20"/>
                <w:szCs w:val="20"/>
                <w:lang w:val="en-GB" w:eastAsia="en-GB"/>
              </w:rPr>
              <w:t xml:space="preserve"> and areas of importance, and assess the risk of whale sharks from collisions with ship traffic. From this the project will develop guidelines and recommendations for CMS Parties for consideration at CMS COP14</w:t>
            </w:r>
            <w:r w:rsidR="000F7B3B" w:rsidRPr="006D78D8">
              <w:rPr>
                <w:rFonts w:cs="Arial"/>
                <w:sz w:val="20"/>
                <w:szCs w:val="20"/>
                <w:lang w:val="en-GB" w:eastAsia="en-GB"/>
              </w:rPr>
              <w:t>.</w:t>
            </w:r>
          </w:p>
          <w:p w14:paraId="6C7B6DFC" w14:textId="6AC40AC5" w:rsidR="000F7B3B" w:rsidRPr="006D78D8" w:rsidRDefault="000F7B3B" w:rsidP="009674B0">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lang w:val="en-GB" w:eastAsia="en-GB"/>
              </w:rPr>
            </w:pPr>
          </w:p>
        </w:tc>
        <w:tc>
          <w:tcPr>
            <w:tcW w:w="1133" w:type="dxa"/>
          </w:tcPr>
          <w:p w14:paraId="00529EED" w14:textId="4E77D99F" w:rsidR="009674B0" w:rsidRPr="006D78D8" w:rsidRDefault="009674B0" w:rsidP="009674B0">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lang w:val="en-GB" w:eastAsia="en-GB"/>
              </w:rPr>
            </w:pPr>
            <w:r w:rsidRPr="006D78D8">
              <w:rPr>
                <w:rFonts w:cs="Arial"/>
                <w:sz w:val="20"/>
                <w:szCs w:val="20"/>
                <w:lang w:val="en-GB" w:eastAsia="en-GB"/>
              </w:rPr>
              <w:t>MOS4 decisions</w:t>
            </w:r>
            <w:r w:rsidR="005A6C96" w:rsidRPr="006D78D8">
              <w:rPr>
                <w:rFonts w:cs="Arial"/>
                <w:sz w:val="20"/>
                <w:szCs w:val="20"/>
                <w:lang w:val="en-GB" w:eastAsia="en-GB"/>
              </w:rPr>
              <w:t>,</w:t>
            </w:r>
          </w:p>
          <w:p w14:paraId="56374D2A" w14:textId="38647112" w:rsidR="009674B0" w:rsidRPr="006D78D8" w:rsidRDefault="009674B0" w:rsidP="009674B0">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lang w:val="en-GB" w:eastAsia="en-GB"/>
              </w:rPr>
            </w:pPr>
            <w:r w:rsidRPr="006D78D8">
              <w:rPr>
                <w:rFonts w:cs="Arial"/>
                <w:sz w:val="20"/>
                <w:szCs w:val="20"/>
                <w:lang w:val="en-GB" w:eastAsia="en-GB"/>
              </w:rPr>
              <w:t>Outcome 3.8</w:t>
            </w:r>
          </w:p>
        </w:tc>
        <w:tc>
          <w:tcPr>
            <w:tcW w:w="1133" w:type="dxa"/>
          </w:tcPr>
          <w:p w14:paraId="22981E66" w14:textId="1CE43492" w:rsidR="009674B0" w:rsidRPr="006D78D8" w:rsidRDefault="009674B0" w:rsidP="009674B0">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lang w:val="en-GB" w:eastAsia="en-GB"/>
              </w:rPr>
            </w:pPr>
            <w:r w:rsidRPr="006D78D8">
              <w:rPr>
                <w:rFonts w:cs="Arial"/>
                <w:sz w:val="20"/>
                <w:szCs w:val="20"/>
                <w:lang w:val="en-GB" w:eastAsia="en-GB"/>
              </w:rPr>
              <w:t>high</w:t>
            </w:r>
          </w:p>
        </w:tc>
        <w:tc>
          <w:tcPr>
            <w:tcW w:w="996" w:type="dxa"/>
            <w:gridSpan w:val="2"/>
          </w:tcPr>
          <w:p w14:paraId="40D2F63D" w14:textId="75FE3DD8" w:rsidR="009674B0" w:rsidRPr="006D78D8" w:rsidRDefault="009674B0" w:rsidP="009674B0">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lang w:val="en-GB" w:eastAsia="en-GB"/>
              </w:rPr>
            </w:pPr>
            <w:r w:rsidRPr="006D78D8">
              <w:rPr>
                <w:rFonts w:cs="Arial"/>
                <w:sz w:val="20"/>
                <w:szCs w:val="20"/>
                <w:lang w:val="en-GB" w:eastAsia="en-GB"/>
              </w:rPr>
              <w:t>2023</w:t>
            </w:r>
          </w:p>
        </w:tc>
        <w:tc>
          <w:tcPr>
            <w:tcW w:w="1556" w:type="dxa"/>
          </w:tcPr>
          <w:p w14:paraId="783D4B10" w14:textId="47D4737F" w:rsidR="009674B0" w:rsidRPr="006D78D8" w:rsidRDefault="009674B0" w:rsidP="009674B0">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lang w:val="en-GB" w:eastAsia="en-GB"/>
              </w:rPr>
            </w:pPr>
            <w:r w:rsidRPr="006D78D8">
              <w:rPr>
                <w:rFonts w:cs="Arial"/>
                <w:sz w:val="20"/>
                <w:szCs w:val="20"/>
                <w:lang w:val="en-GB" w:eastAsia="en-GB"/>
              </w:rPr>
              <w:t>SEC</w:t>
            </w:r>
          </w:p>
        </w:tc>
        <w:tc>
          <w:tcPr>
            <w:tcW w:w="1843" w:type="dxa"/>
          </w:tcPr>
          <w:p w14:paraId="62759AE6" w14:textId="6B0EC18F" w:rsidR="009674B0" w:rsidRPr="006D78D8" w:rsidRDefault="009674B0" w:rsidP="00F250C4">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lang w:val="en-GB" w:eastAsia="en-GB"/>
              </w:rPr>
            </w:pPr>
            <w:r w:rsidRPr="006D78D8">
              <w:rPr>
                <w:rFonts w:cs="Arial"/>
                <w:b/>
                <w:bCs/>
                <w:sz w:val="20"/>
                <w:szCs w:val="20"/>
                <w:lang w:val="en-GB" w:eastAsia="en-GB"/>
              </w:rPr>
              <w:t>€28,000</w:t>
            </w:r>
            <w:r w:rsidRPr="006D78D8">
              <w:rPr>
                <w:rFonts w:cs="Arial"/>
                <w:sz w:val="20"/>
                <w:szCs w:val="20"/>
                <w:lang w:val="en-GB" w:eastAsia="en-GB"/>
              </w:rPr>
              <w:t xml:space="preserve"> (consultancy</w:t>
            </w:r>
            <w:r w:rsidR="00F250C4" w:rsidRPr="006D78D8">
              <w:rPr>
                <w:rFonts w:cs="Arial"/>
                <w:sz w:val="20"/>
                <w:szCs w:val="20"/>
                <w:lang w:val="en-GB" w:eastAsia="en-GB"/>
              </w:rPr>
              <w:t>, f</w:t>
            </w:r>
            <w:r w:rsidRPr="006D78D8">
              <w:rPr>
                <w:rFonts w:cs="Arial"/>
                <w:sz w:val="20"/>
                <w:szCs w:val="20"/>
                <w:lang w:val="en-GB" w:eastAsia="en-GB"/>
              </w:rPr>
              <w:t>unding has already been secured)</w:t>
            </w:r>
          </w:p>
        </w:tc>
        <w:tc>
          <w:tcPr>
            <w:tcW w:w="1887" w:type="dxa"/>
          </w:tcPr>
          <w:p w14:paraId="0BA8C9B4" w14:textId="6137E54C" w:rsidR="009674B0" w:rsidRPr="006D78D8" w:rsidRDefault="009674B0" w:rsidP="009674B0">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cs="Arial"/>
                <w:b/>
                <w:bCs/>
                <w:sz w:val="20"/>
                <w:szCs w:val="20"/>
                <w:lang w:val="en-GB" w:eastAsia="en-GB"/>
              </w:rPr>
            </w:pPr>
            <w:r w:rsidRPr="006D78D8">
              <w:rPr>
                <w:rFonts w:cs="Arial"/>
                <w:b/>
                <w:bCs/>
                <w:sz w:val="20"/>
                <w:szCs w:val="20"/>
                <w:lang w:val="en-GB" w:eastAsia="en-GB"/>
              </w:rPr>
              <w:t>P staff: 7</w:t>
            </w:r>
          </w:p>
          <w:p w14:paraId="4EA74474" w14:textId="77777777" w:rsidR="009674B0" w:rsidRPr="006D78D8" w:rsidRDefault="009674B0" w:rsidP="009674B0">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cs="Arial"/>
                <w:b/>
                <w:bCs/>
                <w:sz w:val="20"/>
                <w:szCs w:val="20"/>
                <w:lang w:val="en-GB" w:eastAsia="en-GB"/>
              </w:rPr>
            </w:pPr>
            <w:r w:rsidRPr="006D78D8">
              <w:rPr>
                <w:rFonts w:cs="Arial"/>
                <w:b/>
                <w:bCs/>
                <w:sz w:val="20"/>
                <w:szCs w:val="20"/>
                <w:lang w:val="en-GB" w:eastAsia="en-GB"/>
              </w:rPr>
              <w:t>G staff: 1</w:t>
            </w:r>
          </w:p>
          <w:p w14:paraId="54C44D95" w14:textId="55076A36" w:rsidR="009674B0" w:rsidRPr="006D78D8" w:rsidRDefault="009674B0" w:rsidP="009674B0">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lang w:val="en-GB" w:eastAsia="en-GB"/>
              </w:rPr>
            </w:pPr>
            <w:r w:rsidRPr="006D78D8">
              <w:rPr>
                <w:rFonts w:cs="Arial"/>
                <w:sz w:val="20"/>
                <w:szCs w:val="20"/>
                <w:lang w:val="en-GB" w:eastAsia="en-GB"/>
              </w:rPr>
              <w:t>(</w:t>
            </w:r>
            <w:proofErr w:type="gramStart"/>
            <w:r w:rsidRPr="006D78D8">
              <w:rPr>
                <w:rFonts w:cs="Arial"/>
                <w:sz w:val="20"/>
                <w:szCs w:val="20"/>
                <w:lang w:val="en-GB" w:eastAsia="en-GB"/>
              </w:rPr>
              <w:t>managing</w:t>
            </w:r>
            <w:proofErr w:type="gramEnd"/>
            <w:r w:rsidRPr="006D78D8">
              <w:rPr>
                <w:rFonts w:cs="Arial"/>
                <w:sz w:val="20"/>
                <w:szCs w:val="20"/>
                <w:lang w:val="en-GB" w:eastAsia="en-GB"/>
              </w:rPr>
              <w:t xml:space="preserve"> donor agreement and consultancy)</w:t>
            </w:r>
          </w:p>
        </w:tc>
      </w:tr>
      <w:tr w:rsidR="005A6C96" w:rsidRPr="006D78D8" w14:paraId="256BE034" w14:textId="77777777" w:rsidTr="000F7B3B">
        <w:trPr>
          <w:gridAfter w:val="1"/>
          <w:cnfStyle w:val="000000100000" w:firstRow="0" w:lastRow="0" w:firstColumn="0" w:lastColumn="0" w:oddVBand="0" w:evenVBand="0" w:oddHBand="1" w:evenHBand="0" w:firstRowFirstColumn="0" w:firstRowLastColumn="0" w:lastRowFirstColumn="0" w:lastRowLastColumn="0"/>
          <w:wAfter w:w="24" w:type="dxa"/>
          <w:cantSplit/>
          <w:trHeight w:val="42"/>
        </w:trPr>
        <w:tc>
          <w:tcPr>
            <w:cnfStyle w:val="001000000000" w:firstRow="0" w:lastRow="0" w:firstColumn="1" w:lastColumn="0" w:oddVBand="0" w:evenVBand="0" w:oddHBand="0" w:evenHBand="0" w:firstRowFirstColumn="0" w:firstRowLastColumn="0" w:lastRowFirstColumn="0" w:lastRowLastColumn="0"/>
            <w:tcW w:w="12944" w:type="dxa"/>
            <w:gridSpan w:val="9"/>
            <w:shd w:val="clear" w:color="auto" w:fill="B4C6E7" w:themeFill="accent1" w:themeFillTint="66"/>
          </w:tcPr>
          <w:p w14:paraId="3489CC35" w14:textId="1888A1F0" w:rsidR="005A6C96" w:rsidRPr="006D78D8" w:rsidRDefault="005A6C96" w:rsidP="009674B0">
            <w:pPr>
              <w:widowControl/>
              <w:autoSpaceDE/>
              <w:autoSpaceDN/>
              <w:adjustRightInd/>
              <w:textAlignment w:val="baseline"/>
              <w:rPr>
                <w:rFonts w:cs="Arial"/>
                <w:sz w:val="20"/>
                <w:szCs w:val="20"/>
                <w:lang w:val="en-GB" w:eastAsia="en-GB"/>
              </w:rPr>
            </w:pPr>
            <w:r w:rsidRPr="006D78D8">
              <w:rPr>
                <w:rFonts w:cs="Arial"/>
                <w:sz w:val="20"/>
                <w:szCs w:val="20"/>
                <w:lang w:val="en-GB" w:eastAsia="en-GB"/>
              </w:rPr>
              <w:t>Capacity Building, Awareness raising and Communication</w:t>
            </w:r>
          </w:p>
        </w:tc>
      </w:tr>
      <w:tr w:rsidR="00FD49D1" w:rsidRPr="006D78D8" w14:paraId="52AF7576" w14:textId="77777777" w:rsidTr="000F7B3B">
        <w:trPr>
          <w:gridAfter w:val="1"/>
          <w:wAfter w:w="24" w:type="dxa"/>
          <w:cantSplit/>
          <w:trHeight w:val="52"/>
        </w:trPr>
        <w:tc>
          <w:tcPr>
            <w:cnfStyle w:val="001000000000" w:firstRow="0" w:lastRow="0" w:firstColumn="1" w:lastColumn="0" w:oddVBand="0" w:evenVBand="0" w:oddHBand="0" w:evenHBand="0" w:firstRowFirstColumn="0" w:firstRowLastColumn="0" w:lastRowFirstColumn="0" w:lastRowLastColumn="0"/>
            <w:tcW w:w="12944" w:type="dxa"/>
            <w:gridSpan w:val="9"/>
            <w:shd w:val="clear" w:color="auto" w:fill="D9E2F3" w:themeFill="accent1" w:themeFillTint="33"/>
          </w:tcPr>
          <w:p w14:paraId="53CBF629" w14:textId="05F12686" w:rsidR="00FD49D1" w:rsidRPr="006D78D8" w:rsidRDefault="00FD49D1" w:rsidP="009674B0">
            <w:pPr>
              <w:widowControl/>
              <w:autoSpaceDE/>
              <w:autoSpaceDN/>
              <w:adjustRightInd/>
              <w:textAlignment w:val="baseline"/>
              <w:rPr>
                <w:rFonts w:cs="Arial"/>
                <w:sz w:val="20"/>
                <w:szCs w:val="20"/>
                <w:lang w:val="en-GB" w:eastAsia="en-GB"/>
              </w:rPr>
            </w:pPr>
            <w:r w:rsidRPr="006D78D8">
              <w:rPr>
                <w:rFonts w:cs="Arial"/>
                <w:sz w:val="20"/>
                <w:szCs w:val="20"/>
                <w:lang w:val="en-GB" w:eastAsia="en-GB"/>
              </w:rPr>
              <w:t>9. Capacity Building</w:t>
            </w:r>
          </w:p>
        </w:tc>
      </w:tr>
      <w:tr w:rsidR="009674B0" w:rsidRPr="006D78D8" w14:paraId="6C6EEAA2" w14:textId="77777777" w:rsidTr="000F7B3B">
        <w:trPr>
          <w:gridAfter w:val="1"/>
          <w:cnfStyle w:val="000000100000" w:firstRow="0" w:lastRow="0" w:firstColumn="0" w:lastColumn="0" w:oddVBand="0" w:evenVBand="0" w:oddHBand="1" w:evenHBand="0" w:firstRowFirstColumn="0" w:firstRowLastColumn="0" w:lastRowFirstColumn="0" w:lastRowLastColumn="0"/>
          <w:wAfter w:w="24" w:type="dxa"/>
          <w:cantSplit/>
          <w:trHeight w:val="420"/>
        </w:trPr>
        <w:tc>
          <w:tcPr>
            <w:cnfStyle w:val="001000000000" w:firstRow="0" w:lastRow="0" w:firstColumn="1" w:lastColumn="0" w:oddVBand="0" w:evenVBand="0" w:oddHBand="0" w:evenHBand="0" w:firstRowFirstColumn="0" w:firstRowLastColumn="0" w:lastRowFirstColumn="0" w:lastRowLastColumn="0"/>
            <w:tcW w:w="709" w:type="dxa"/>
          </w:tcPr>
          <w:p w14:paraId="5FA26FE3" w14:textId="22C3A8C7" w:rsidR="009674B0" w:rsidRPr="006D78D8" w:rsidRDefault="009674B0" w:rsidP="009674B0">
            <w:pPr>
              <w:widowControl/>
              <w:autoSpaceDE/>
              <w:autoSpaceDN/>
              <w:adjustRightInd/>
              <w:textAlignment w:val="baseline"/>
              <w:rPr>
                <w:rFonts w:cs="Arial"/>
                <w:b w:val="0"/>
                <w:bCs w:val="0"/>
                <w:sz w:val="20"/>
                <w:szCs w:val="20"/>
                <w:lang w:val="en-GB" w:eastAsia="en-GB"/>
              </w:rPr>
            </w:pPr>
            <w:r w:rsidRPr="006D78D8">
              <w:rPr>
                <w:rFonts w:cs="Arial"/>
                <w:sz w:val="20"/>
                <w:szCs w:val="20"/>
                <w:lang w:val="en-GB" w:eastAsia="en-GB"/>
              </w:rPr>
              <w:t>9.1</w:t>
            </w:r>
          </w:p>
        </w:tc>
        <w:tc>
          <w:tcPr>
            <w:tcW w:w="3687" w:type="dxa"/>
          </w:tcPr>
          <w:p w14:paraId="75AB3738" w14:textId="59B3DAAC" w:rsidR="009674B0" w:rsidRPr="006D78D8" w:rsidRDefault="009674B0" w:rsidP="009674B0">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lang w:val="en-GB" w:eastAsia="en-GB"/>
              </w:rPr>
            </w:pPr>
            <w:r w:rsidRPr="006D78D8">
              <w:rPr>
                <w:rFonts w:cs="Arial"/>
                <w:sz w:val="20"/>
                <w:szCs w:val="20"/>
                <w:lang w:val="en-GB" w:eastAsia="en-GB"/>
              </w:rPr>
              <w:t>Place holder for outcome of 11.</w:t>
            </w:r>
            <w:r w:rsidR="005A6C96" w:rsidRPr="006D78D8">
              <w:rPr>
                <w:rFonts w:cs="Arial"/>
                <w:sz w:val="20"/>
                <w:szCs w:val="20"/>
                <w:lang w:val="en-GB" w:eastAsia="en-GB"/>
              </w:rPr>
              <w:t>1</w:t>
            </w:r>
            <w:r w:rsidRPr="006D78D8">
              <w:rPr>
                <w:rFonts w:cs="Arial"/>
                <w:sz w:val="20"/>
                <w:szCs w:val="20"/>
                <w:lang w:val="en-GB" w:eastAsia="en-GB"/>
              </w:rPr>
              <w:t xml:space="preserve"> discussions</w:t>
            </w:r>
          </w:p>
        </w:tc>
        <w:tc>
          <w:tcPr>
            <w:tcW w:w="1133" w:type="dxa"/>
          </w:tcPr>
          <w:p w14:paraId="27DE1EE0" w14:textId="56462A72" w:rsidR="00F76F11" w:rsidRPr="006D78D8" w:rsidRDefault="00F76F11" w:rsidP="009674B0">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lang w:val="en-GB" w:eastAsia="en-GB"/>
              </w:rPr>
            </w:pPr>
            <w:r w:rsidRPr="006D78D8">
              <w:rPr>
                <w:rFonts w:cs="Arial"/>
                <w:sz w:val="20"/>
                <w:szCs w:val="20"/>
                <w:lang w:val="en-GB" w:eastAsia="en-GB"/>
              </w:rPr>
              <w:t>MOS4 decisions,</w:t>
            </w:r>
          </w:p>
          <w:p w14:paraId="632836B9" w14:textId="77777777" w:rsidR="00F76F11" w:rsidRPr="006D78D8" w:rsidRDefault="00F76F11" w:rsidP="009674B0">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lang w:val="en-GB" w:eastAsia="en-GB"/>
              </w:rPr>
            </w:pPr>
            <w:r w:rsidRPr="006D78D8">
              <w:rPr>
                <w:rFonts w:cs="Arial"/>
                <w:sz w:val="20"/>
                <w:szCs w:val="20"/>
                <w:lang w:val="en-GB" w:eastAsia="en-GB"/>
              </w:rPr>
              <w:t>Outcome 3.6</w:t>
            </w:r>
          </w:p>
          <w:p w14:paraId="23875CC7" w14:textId="77777777" w:rsidR="00F15644" w:rsidRDefault="00F15644" w:rsidP="009674B0">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lang w:val="en-GB" w:eastAsia="en-GB"/>
              </w:rPr>
            </w:pPr>
          </w:p>
          <w:p w14:paraId="447264CB" w14:textId="1AFF1390" w:rsidR="00753705" w:rsidRPr="006D78D8" w:rsidRDefault="00753705" w:rsidP="009674B0">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lang w:val="en-GB" w:eastAsia="en-GB"/>
              </w:rPr>
            </w:pPr>
          </w:p>
        </w:tc>
        <w:tc>
          <w:tcPr>
            <w:tcW w:w="1133" w:type="dxa"/>
          </w:tcPr>
          <w:p w14:paraId="7391868D" w14:textId="4D62C268" w:rsidR="009674B0" w:rsidRPr="006D78D8" w:rsidRDefault="00FD49D1" w:rsidP="009674B0">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lang w:val="en-GB" w:eastAsia="en-GB"/>
              </w:rPr>
            </w:pPr>
            <w:proofErr w:type="spellStart"/>
            <w:r w:rsidRPr="006D78D8">
              <w:rPr>
                <w:rFonts w:cs="Arial"/>
                <w:sz w:val="20"/>
                <w:szCs w:val="20"/>
                <w:lang w:val="en-GB" w:eastAsia="en-GB"/>
              </w:rPr>
              <w:t>tbd</w:t>
            </w:r>
            <w:proofErr w:type="spellEnd"/>
          </w:p>
        </w:tc>
        <w:tc>
          <w:tcPr>
            <w:tcW w:w="996" w:type="dxa"/>
            <w:gridSpan w:val="2"/>
          </w:tcPr>
          <w:p w14:paraId="30E3C204" w14:textId="5F12294C" w:rsidR="009674B0" w:rsidRPr="006D78D8" w:rsidRDefault="00FD49D1" w:rsidP="009674B0">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lang w:val="en-GB" w:eastAsia="en-GB"/>
              </w:rPr>
            </w:pPr>
            <w:proofErr w:type="spellStart"/>
            <w:r w:rsidRPr="006D78D8">
              <w:rPr>
                <w:rFonts w:cs="Arial"/>
                <w:sz w:val="20"/>
                <w:szCs w:val="20"/>
                <w:lang w:val="en-GB" w:eastAsia="en-GB"/>
              </w:rPr>
              <w:t>tbd</w:t>
            </w:r>
            <w:proofErr w:type="spellEnd"/>
          </w:p>
        </w:tc>
        <w:tc>
          <w:tcPr>
            <w:tcW w:w="1556" w:type="dxa"/>
          </w:tcPr>
          <w:p w14:paraId="2C96D16C" w14:textId="25E29507" w:rsidR="009674B0" w:rsidRPr="006D78D8" w:rsidRDefault="00FD49D1" w:rsidP="009674B0">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lang w:val="en-GB" w:eastAsia="en-GB"/>
              </w:rPr>
            </w:pPr>
            <w:proofErr w:type="spellStart"/>
            <w:r w:rsidRPr="006D78D8">
              <w:rPr>
                <w:rFonts w:cs="Arial"/>
                <w:sz w:val="20"/>
                <w:szCs w:val="20"/>
                <w:lang w:val="en-GB" w:eastAsia="en-GB"/>
              </w:rPr>
              <w:t>tbd</w:t>
            </w:r>
            <w:proofErr w:type="spellEnd"/>
          </w:p>
        </w:tc>
        <w:tc>
          <w:tcPr>
            <w:tcW w:w="1843" w:type="dxa"/>
          </w:tcPr>
          <w:p w14:paraId="30ECD807" w14:textId="636D1AC8" w:rsidR="009674B0" w:rsidRPr="006D78D8" w:rsidRDefault="00FD49D1" w:rsidP="009674B0">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lang w:val="en-GB" w:eastAsia="en-GB"/>
              </w:rPr>
            </w:pPr>
            <w:proofErr w:type="spellStart"/>
            <w:r w:rsidRPr="006D78D8">
              <w:rPr>
                <w:rFonts w:cs="Arial"/>
                <w:sz w:val="20"/>
                <w:szCs w:val="20"/>
                <w:lang w:val="en-GB" w:eastAsia="en-GB"/>
              </w:rPr>
              <w:t>tbd</w:t>
            </w:r>
            <w:proofErr w:type="spellEnd"/>
          </w:p>
        </w:tc>
        <w:tc>
          <w:tcPr>
            <w:tcW w:w="1887" w:type="dxa"/>
          </w:tcPr>
          <w:p w14:paraId="09285C70" w14:textId="48B7809A" w:rsidR="009674B0" w:rsidRPr="006D78D8" w:rsidRDefault="00FD49D1" w:rsidP="009674B0">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lang w:val="en-GB" w:eastAsia="en-GB"/>
              </w:rPr>
            </w:pPr>
            <w:proofErr w:type="spellStart"/>
            <w:r w:rsidRPr="006D78D8">
              <w:rPr>
                <w:rFonts w:cs="Arial"/>
                <w:sz w:val="20"/>
                <w:szCs w:val="20"/>
                <w:lang w:val="en-GB" w:eastAsia="en-GB"/>
              </w:rPr>
              <w:t>tbd</w:t>
            </w:r>
            <w:proofErr w:type="spellEnd"/>
          </w:p>
        </w:tc>
      </w:tr>
      <w:tr w:rsidR="00FD49D1" w:rsidRPr="006D78D8" w14:paraId="41F79126" w14:textId="77777777" w:rsidTr="00753705">
        <w:trPr>
          <w:gridAfter w:val="1"/>
          <w:wAfter w:w="24" w:type="dxa"/>
          <w:cantSplit/>
          <w:trHeight w:val="244"/>
        </w:trPr>
        <w:tc>
          <w:tcPr>
            <w:cnfStyle w:val="001000000000" w:firstRow="0" w:lastRow="0" w:firstColumn="1" w:lastColumn="0" w:oddVBand="0" w:evenVBand="0" w:oddHBand="0" w:evenHBand="0" w:firstRowFirstColumn="0" w:firstRowLastColumn="0" w:lastRowFirstColumn="0" w:lastRowLastColumn="0"/>
            <w:tcW w:w="12944" w:type="dxa"/>
            <w:gridSpan w:val="9"/>
            <w:shd w:val="clear" w:color="auto" w:fill="D9E2F3" w:themeFill="accent1" w:themeFillTint="33"/>
          </w:tcPr>
          <w:p w14:paraId="046C1894" w14:textId="158EE592" w:rsidR="00FD49D1" w:rsidRPr="006D78D8" w:rsidRDefault="00FD49D1" w:rsidP="009674B0">
            <w:pPr>
              <w:widowControl/>
              <w:autoSpaceDE/>
              <w:autoSpaceDN/>
              <w:adjustRightInd/>
              <w:textAlignment w:val="baseline"/>
              <w:rPr>
                <w:rFonts w:cs="Arial"/>
                <w:sz w:val="20"/>
                <w:szCs w:val="20"/>
                <w:lang w:val="en-GB" w:eastAsia="en-GB"/>
              </w:rPr>
            </w:pPr>
            <w:r w:rsidRPr="006D78D8">
              <w:rPr>
                <w:rFonts w:cs="Arial"/>
                <w:sz w:val="20"/>
                <w:szCs w:val="20"/>
                <w:lang w:val="en-GB" w:eastAsia="en-GB"/>
              </w:rPr>
              <w:lastRenderedPageBreak/>
              <w:t>10. Awareness raising and Communication</w:t>
            </w:r>
          </w:p>
        </w:tc>
      </w:tr>
      <w:tr w:rsidR="009674B0" w:rsidRPr="006D78D8" w14:paraId="16E4E76A" w14:textId="77777777" w:rsidTr="000F7B3B">
        <w:trPr>
          <w:gridAfter w:val="1"/>
          <w:cnfStyle w:val="000000100000" w:firstRow="0" w:lastRow="0" w:firstColumn="0" w:lastColumn="0" w:oddVBand="0" w:evenVBand="0" w:oddHBand="1" w:evenHBand="0" w:firstRowFirstColumn="0" w:firstRowLastColumn="0" w:lastRowFirstColumn="0" w:lastRowLastColumn="0"/>
          <w:wAfter w:w="24" w:type="dxa"/>
          <w:cantSplit/>
          <w:trHeight w:val="420"/>
        </w:trPr>
        <w:tc>
          <w:tcPr>
            <w:cnfStyle w:val="001000000000" w:firstRow="0" w:lastRow="0" w:firstColumn="1" w:lastColumn="0" w:oddVBand="0" w:evenVBand="0" w:oddHBand="0" w:evenHBand="0" w:firstRowFirstColumn="0" w:firstRowLastColumn="0" w:lastRowFirstColumn="0" w:lastRowLastColumn="0"/>
            <w:tcW w:w="709" w:type="dxa"/>
          </w:tcPr>
          <w:p w14:paraId="4A4DB9DB" w14:textId="02B2650D" w:rsidR="009674B0" w:rsidRPr="006D78D8" w:rsidRDefault="00FD49D1" w:rsidP="009674B0">
            <w:pPr>
              <w:widowControl/>
              <w:autoSpaceDE/>
              <w:autoSpaceDN/>
              <w:adjustRightInd/>
              <w:textAlignment w:val="baseline"/>
              <w:rPr>
                <w:rFonts w:cs="Arial"/>
                <w:b w:val="0"/>
                <w:bCs w:val="0"/>
                <w:sz w:val="20"/>
                <w:szCs w:val="20"/>
                <w:lang w:val="en-GB" w:eastAsia="en-GB"/>
              </w:rPr>
            </w:pPr>
            <w:r w:rsidRPr="006D78D8">
              <w:rPr>
                <w:rFonts w:cs="Arial"/>
                <w:sz w:val="20"/>
                <w:szCs w:val="20"/>
                <w:lang w:val="en-GB" w:eastAsia="en-GB"/>
              </w:rPr>
              <w:t>10.1</w:t>
            </w:r>
          </w:p>
        </w:tc>
        <w:tc>
          <w:tcPr>
            <w:tcW w:w="3687" w:type="dxa"/>
          </w:tcPr>
          <w:p w14:paraId="22DFD9F5" w14:textId="1525B9F0" w:rsidR="009674B0" w:rsidRPr="006D78D8" w:rsidRDefault="009674B0" w:rsidP="009674B0">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lang w:val="en-GB" w:eastAsia="en-GB"/>
              </w:rPr>
            </w:pPr>
            <w:r w:rsidRPr="006D78D8">
              <w:rPr>
                <w:rFonts w:cs="Arial"/>
                <w:sz w:val="20"/>
                <w:szCs w:val="20"/>
                <w:lang w:val="en-GB" w:eastAsia="en-GB"/>
              </w:rPr>
              <w:t>Place holder for outcome of 11.2 discussions</w:t>
            </w:r>
            <w:r w:rsidR="00F250C4" w:rsidRPr="006D78D8">
              <w:rPr>
                <w:rFonts w:cs="Arial"/>
                <w:sz w:val="20"/>
                <w:szCs w:val="20"/>
                <w:lang w:val="en-GB" w:eastAsia="en-GB"/>
              </w:rPr>
              <w:t xml:space="preserve"> </w:t>
            </w:r>
            <w:r w:rsidR="00F250C4" w:rsidRPr="006D78D8">
              <w:rPr>
                <w:rFonts w:cs="Arial"/>
                <w:sz w:val="20"/>
                <w:szCs w:val="20"/>
              </w:rPr>
              <w:t xml:space="preserve">(see </w:t>
            </w:r>
            <w:hyperlink r:id="rId32" w:history="1">
              <w:r w:rsidR="00F250C4" w:rsidRPr="006D78D8">
                <w:rPr>
                  <w:rStyle w:val="Hyperlink"/>
                  <w:rFonts w:cs="Arial"/>
                  <w:sz w:val="20"/>
                  <w:szCs w:val="20"/>
                </w:rPr>
                <w:t>CMS/Sharks/MOS4/Doc.11.2</w:t>
              </w:r>
            </w:hyperlink>
            <w:r w:rsidR="00F250C4" w:rsidRPr="006D78D8">
              <w:rPr>
                <w:rFonts w:cs="Arial"/>
                <w:sz w:val="20"/>
                <w:szCs w:val="20"/>
              </w:rPr>
              <w:t>)</w:t>
            </w:r>
          </w:p>
        </w:tc>
        <w:tc>
          <w:tcPr>
            <w:tcW w:w="1133" w:type="dxa"/>
          </w:tcPr>
          <w:p w14:paraId="00B945DA" w14:textId="5288B68B" w:rsidR="009674B0" w:rsidRPr="006D78D8" w:rsidRDefault="00FD49D1" w:rsidP="00FD49D1">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lang w:val="en-GB" w:eastAsia="en-GB"/>
              </w:rPr>
            </w:pPr>
            <w:r w:rsidRPr="006D78D8">
              <w:rPr>
                <w:rFonts w:cs="Arial"/>
                <w:sz w:val="20"/>
                <w:szCs w:val="20"/>
                <w:lang w:val="en-GB" w:eastAsia="en-GB"/>
              </w:rPr>
              <w:t>MOS4 decisions</w:t>
            </w:r>
          </w:p>
        </w:tc>
        <w:tc>
          <w:tcPr>
            <w:tcW w:w="1133" w:type="dxa"/>
          </w:tcPr>
          <w:p w14:paraId="5EB9785C" w14:textId="19E48BCD" w:rsidR="009674B0" w:rsidRPr="006D78D8" w:rsidRDefault="00FD49D1" w:rsidP="009674B0">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lang w:val="en-GB" w:eastAsia="en-GB"/>
              </w:rPr>
            </w:pPr>
            <w:proofErr w:type="spellStart"/>
            <w:r w:rsidRPr="006D78D8">
              <w:rPr>
                <w:rFonts w:cs="Arial"/>
                <w:sz w:val="20"/>
                <w:szCs w:val="20"/>
                <w:lang w:val="en-GB" w:eastAsia="en-GB"/>
              </w:rPr>
              <w:t>tbd</w:t>
            </w:r>
            <w:proofErr w:type="spellEnd"/>
          </w:p>
        </w:tc>
        <w:tc>
          <w:tcPr>
            <w:tcW w:w="996" w:type="dxa"/>
            <w:gridSpan w:val="2"/>
          </w:tcPr>
          <w:p w14:paraId="0C4B5C29" w14:textId="3BACEA81" w:rsidR="009674B0" w:rsidRPr="006D78D8" w:rsidRDefault="00FD49D1" w:rsidP="009674B0">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lang w:val="en-GB" w:eastAsia="en-GB"/>
              </w:rPr>
            </w:pPr>
            <w:proofErr w:type="spellStart"/>
            <w:r w:rsidRPr="006D78D8">
              <w:rPr>
                <w:rFonts w:cs="Arial"/>
                <w:sz w:val="20"/>
                <w:szCs w:val="20"/>
                <w:lang w:val="en-GB" w:eastAsia="en-GB"/>
              </w:rPr>
              <w:t>tbd</w:t>
            </w:r>
            <w:proofErr w:type="spellEnd"/>
          </w:p>
        </w:tc>
        <w:tc>
          <w:tcPr>
            <w:tcW w:w="1556" w:type="dxa"/>
          </w:tcPr>
          <w:p w14:paraId="421B3DB4" w14:textId="3B13F551" w:rsidR="009674B0" w:rsidRPr="006D78D8" w:rsidRDefault="00FD49D1" w:rsidP="009674B0">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lang w:val="en-GB" w:eastAsia="en-GB"/>
              </w:rPr>
            </w:pPr>
            <w:proofErr w:type="spellStart"/>
            <w:r w:rsidRPr="006D78D8">
              <w:rPr>
                <w:rFonts w:cs="Arial"/>
                <w:sz w:val="20"/>
                <w:szCs w:val="20"/>
                <w:lang w:val="en-GB" w:eastAsia="en-GB"/>
              </w:rPr>
              <w:t>tbd</w:t>
            </w:r>
            <w:proofErr w:type="spellEnd"/>
          </w:p>
        </w:tc>
        <w:tc>
          <w:tcPr>
            <w:tcW w:w="1843" w:type="dxa"/>
          </w:tcPr>
          <w:p w14:paraId="2A1AEDB2" w14:textId="32A0B246" w:rsidR="009674B0" w:rsidRPr="006D78D8" w:rsidRDefault="00FD49D1" w:rsidP="009674B0">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lang w:val="en-GB" w:eastAsia="en-GB"/>
              </w:rPr>
            </w:pPr>
            <w:proofErr w:type="spellStart"/>
            <w:r w:rsidRPr="006D78D8">
              <w:rPr>
                <w:rFonts w:cs="Arial"/>
                <w:sz w:val="20"/>
                <w:szCs w:val="20"/>
                <w:lang w:val="en-GB" w:eastAsia="en-GB"/>
              </w:rPr>
              <w:t>tbd</w:t>
            </w:r>
            <w:proofErr w:type="spellEnd"/>
          </w:p>
        </w:tc>
        <w:tc>
          <w:tcPr>
            <w:tcW w:w="1887" w:type="dxa"/>
          </w:tcPr>
          <w:p w14:paraId="661D8E31" w14:textId="606C2D7F" w:rsidR="009674B0" w:rsidRPr="006D78D8" w:rsidRDefault="00FD49D1" w:rsidP="009674B0">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lang w:val="en-GB" w:eastAsia="en-GB"/>
              </w:rPr>
            </w:pPr>
            <w:proofErr w:type="spellStart"/>
            <w:r w:rsidRPr="006D78D8">
              <w:rPr>
                <w:rFonts w:cs="Arial"/>
                <w:sz w:val="20"/>
                <w:szCs w:val="20"/>
                <w:lang w:val="en-GB" w:eastAsia="en-GB"/>
              </w:rPr>
              <w:t>tbd</w:t>
            </w:r>
            <w:proofErr w:type="spellEnd"/>
          </w:p>
        </w:tc>
      </w:tr>
      <w:tr w:rsidR="00453229" w:rsidRPr="006D78D8" w14:paraId="10408D64" w14:textId="77777777" w:rsidTr="000F7B3B">
        <w:trPr>
          <w:gridAfter w:val="1"/>
          <w:wAfter w:w="24" w:type="dxa"/>
          <w:cantSplit/>
          <w:trHeight w:val="52"/>
        </w:trPr>
        <w:tc>
          <w:tcPr>
            <w:cnfStyle w:val="001000000000" w:firstRow="0" w:lastRow="0" w:firstColumn="1" w:lastColumn="0" w:oddVBand="0" w:evenVBand="0" w:oddHBand="0" w:evenHBand="0" w:firstRowFirstColumn="0" w:firstRowLastColumn="0" w:lastRowFirstColumn="0" w:lastRowLastColumn="0"/>
            <w:tcW w:w="12944" w:type="dxa"/>
            <w:gridSpan w:val="9"/>
            <w:shd w:val="clear" w:color="auto" w:fill="D9E2F3" w:themeFill="accent1" w:themeFillTint="33"/>
          </w:tcPr>
          <w:p w14:paraId="3D701774" w14:textId="63074960" w:rsidR="00453229" w:rsidRPr="006D78D8" w:rsidRDefault="00453229" w:rsidP="00453229">
            <w:pPr>
              <w:rPr>
                <w:rFonts w:cs="Arial"/>
                <w:sz w:val="20"/>
                <w:szCs w:val="20"/>
              </w:rPr>
            </w:pPr>
            <w:r w:rsidRPr="006D78D8">
              <w:rPr>
                <w:rFonts w:cs="Arial"/>
                <w:sz w:val="20"/>
                <w:szCs w:val="20"/>
                <w:lang w:val="en-GB" w:eastAsia="en-GB"/>
              </w:rPr>
              <w:t>1</w:t>
            </w:r>
            <w:r w:rsidR="00FD49D1" w:rsidRPr="006D78D8">
              <w:rPr>
                <w:rFonts w:cs="Arial"/>
                <w:sz w:val="20"/>
                <w:szCs w:val="20"/>
                <w:lang w:val="en-GB" w:eastAsia="en-GB"/>
              </w:rPr>
              <w:t>1</w:t>
            </w:r>
            <w:r w:rsidRPr="006D78D8">
              <w:rPr>
                <w:rFonts w:cs="Arial"/>
                <w:sz w:val="20"/>
                <w:szCs w:val="20"/>
                <w:lang w:val="en-GB" w:eastAsia="en-GB"/>
              </w:rPr>
              <w:t xml:space="preserve">.  </w:t>
            </w:r>
            <w:r w:rsidRPr="006D78D8">
              <w:rPr>
                <w:rFonts w:cs="Arial"/>
                <w:sz w:val="20"/>
                <w:szCs w:val="20"/>
              </w:rPr>
              <w:t>Other activities, in line with the MOU mandates</w:t>
            </w:r>
          </w:p>
        </w:tc>
      </w:tr>
      <w:tr w:rsidR="00453229" w:rsidRPr="00275456" w14:paraId="06031CF4" w14:textId="77777777" w:rsidTr="000F7B3B">
        <w:trPr>
          <w:gridAfter w:val="1"/>
          <w:cnfStyle w:val="000000100000" w:firstRow="0" w:lastRow="0" w:firstColumn="0" w:lastColumn="0" w:oddVBand="0" w:evenVBand="0" w:oddHBand="1" w:evenHBand="0" w:firstRowFirstColumn="0" w:firstRowLastColumn="0" w:lastRowFirstColumn="0" w:lastRowLastColumn="0"/>
          <w:wAfter w:w="24" w:type="dxa"/>
          <w:cantSplit/>
          <w:trHeight w:val="420"/>
        </w:trPr>
        <w:tc>
          <w:tcPr>
            <w:cnfStyle w:val="001000000000" w:firstRow="0" w:lastRow="0" w:firstColumn="1" w:lastColumn="0" w:oddVBand="0" w:evenVBand="0" w:oddHBand="0" w:evenHBand="0" w:firstRowFirstColumn="0" w:firstRowLastColumn="0" w:lastRowFirstColumn="0" w:lastRowLastColumn="0"/>
            <w:tcW w:w="709" w:type="dxa"/>
          </w:tcPr>
          <w:p w14:paraId="6FACF404" w14:textId="3A847722" w:rsidR="00453229" w:rsidRPr="006D78D8" w:rsidRDefault="00FD49D1" w:rsidP="009674B0">
            <w:pPr>
              <w:widowControl/>
              <w:autoSpaceDE/>
              <w:autoSpaceDN/>
              <w:adjustRightInd/>
              <w:textAlignment w:val="baseline"/>
              <w:rPr>
                <w:rFonts w:cs="Arial"/>
                <w:sz w:val="20"/>
                <w:szCs w:val="20"/>
                <w:lang w:val="en-GB" w:eastAsia="en-GB"/>
              </w:rPr>
            </w:pPr>
            <w:r w:rsidRPr="006D78D8">
              <w:rPr>
                <w:rFonts w:cs="Arial"/>
                <w:sz w:val="20"/>
                <w:szCs w:val="20"/>
                <w:lang w:val="en-GB" w:eastAsia="en-GB"/>
              </w:rPr>
              <w:t>11.1</w:t>
            </w:r>
          </w:p>
        </w:tc>
        <w:tc>
          <w:tcPr>
            <w:tcW w:w="3687" w:type="dxa"/>
          </w:tcPr>
          <w:p w14:paraId="591A23BB" w14:textId="30DBB43A" w:rsidR="00453229" w:rsidRPr="00275456" w:rsidRDefault="00FD49D1" w:rsidP="009674B0">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lang w:val="en-GB" w:eastAsia="en-GB"/>
              </w:rPr>
            </w:pPr>
            <w:r w:rsidRPr="006D78D8">
              <w:rPr>
                <w:rFonts w:cs="Arial"/>
                <w:sz w:val="20"/>
                <w:szCs w:val="20"/>
                <w:lang w:val="en-GB" w:eastAsia="en-GB"/>
              </w:rPr>
              <w:t xml:space="preserve">Activities which </w:t>
            </w:r>
            <w:r w:rsidRPr="006D78D8">
              <w:rPr>
                <w:rFonts w:cs="Arial"/>
                <w:sz w:val="20"/>
                <w:szCs w:val="20"/>
              </w:rPr>
              <w:t>may arise as priorities of Signatories and donors during the intersessional period, and which funding is likely to become available.  These would be undertaken if staff capacity was available and/or might substitute approved activities for which funding was not found.</w:t>
            </w:r>
            <w:r w:rsidRPr="00275456">
              <w:rPr>
                <w:rFonts w:cs="Arial"/>
                <w:sz w:val="20"/>
                <w:szCs w:val="20"/>
              </w:rPr>
              <w:t xml:space="preserve">      </w:t>
            </w:r>
          </w:p>
        </w:tc>
        <w:tc>
          <w:tcPr>
            <w:tcW w:w="1133" w:type="dxa"/>
          </w:tcPr>
          <w:p w14:paraId="5AD99486" w14:textId="77777777" w:rsidR="00453229" w:rsidRPr="00275456" w:rsidRDefault="00453229" w:rsidP="009674B0">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lang w:val="en-GB" w:eastAsia="en-GB"/>
              </w:rPr>
            </w:pPr>
          </w:p>
        </w:tc>
        <w:tc>
          <w:tcPr>
            <w:tcW w:w="1133" w:type="dxa"/>
          </w:tcPr>
          <w:p w14:paraId="6823BF7B" w14:textId="77777777" w:rsidR="00453229" w:rsidRPr="00275456" w:rsidRDefault="00453229" w:rsidP="009674B0">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lang w:val="en-GB" w:eastAsia="en-GB"/>
              </w:rPr>
            </w:pPr>
          </w:p>
        </w:tc>
        <w:tc>
          <w:tcPr>
            <w:tcW w:w="996" w:type="dxa"/>
            <w:gridSpan w:val="2"/>
          </w:tcPr>
          <w:p w14:paraId="3E75B39E" w14:textId="77777777" w:rsidR="00453229" w:rsidRPr="00275456" w:rsidRDefault="00453229" w:rsidP="009674B0">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lang w:val="en-GB" w:eastAsia="en-GB"/>
              </w:rPr>
            </w:pPr>
          </w:p>
        </w:tc>
        <w:tc>
          <w:tcPr>
            <w:tcW w:w="1556" w:type="dxa"/>
          </w:tcPr>
          <w:p w14:paraId="44787762" w14:textId="77777777" w:rsidR="00453229" w:rsidRPr="00275456" w:rsidRDefault="00453229" w:rsidP="009674B0">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lang w:val="en-GB" w:eastAsia="en-GB"/>
              </w:rPr>
            </w:pPr>
          </w:p>
        </w:tc>
        <w:tc>
          <w:tcPr>
            <w:tcW w:w="1843" w:type="dxa"/>
          </w:tcPr>
          <w:p w14:paraId="5C88D346" w14:textId="77777777" w:rsidR="00453229" w:rsidRPr="00275456" w:rsidRDefault="00453229" w:rsidP="009674B0">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lang w:val="en-GB" w:eastAsia="en-GB"/>
              </w:rPr>
            </w:pPr>
          </w:p>
        </w:tc>
        <w:tc>
          <w:tcPr>
            <w:tcW w:w="1887" w:type="dxa"/>
          </w:tcPr>
          <w:p w14:paraId="081E1B1F" w14:textId="77777777" w:rsidR="00453229" w:rsidRPr="00275456" w:rsidRDefault="00453229" w:rsidP="009674B0">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lang w:val="en-GB" w:eastAsia="en-GB"/>
              </w:rPr>
            </w:pPr>
          </w:p>
        </w:tc>
      </w:tr>
    </w:tbl>
    <w:p w14:paraId="4B305906" w14:textId="5890BB6A" w:rsidR="006859CC" w:rsidRDefault="006859CC" w:rsidP="005A6C96"/>
    <w:p w14:paraId="0387B8B5" w14:textId="7DC875E3" w:rsidR="00783794" w:rsidRPr="006859CC" w:rsidRDefault="00783794" w:rsidP="005A6C96"/>
    <w:sectPr w:rsidR="00783794" w:rsidRPr="006859CC" w:rsidSect="00514CD1">
      <w:headerReference w:type="even" r:id="rId33"/>
      <w:headerReference w:type="default" r:id="rId34"/>
      <w:headerReference w:type="first" r:id="rId35"/>
      <w:footerReference w:type="first" r:id="rId36"/>
      <w:pgSz w:w="15840" w:h="12240" w:orient="landscape"/>
      <w:pgMar w:top="1440" w:right="1440" w:bottom="1440" w:left="1440" w:header="706" w:footer="706" w:gutter="0"/>
      <w:cols w:space="720"/>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B2B9C" w14:textId="77777777" w:rsidR="008D69EA" w:rsidRDefault="008D69EA" w:rsidP="00F9613E">
      <w:r>
        <w:separator/>
      </w:r>
    </w:p>
  </w:endnote>
  <w:endnote w:type="continuationSeparator" w:id="0">
    <w:p w14:paraId="0318A687" w14:textId="77777777" w:rsidR="008D69EA" w:rsidRDefault="008D69EA" w:rsidP="00F96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roman"/>
    <w:pitch w:val="default"/>
  </w:font>
  <w:font w:name="Lato">
    <w:altName w:val="Lato"/>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736977"/>
      <w:docPartObj>
        <w:docPartGallery w:val="Page Numbers (Bottom of Page)"/>
        <w:docPartUnique/>
      </w:docPartObj>
    </w:sdtPr>
    <w:sdtEndPr>
      <w:rPr>
        <w:noProof/>
      </w:rPr>
    </w:sdtEndPr>
    <w:sdtContent>
      <w:p w14:paraId="034BE100" w14:textId="77777777" w:rsidR="00F9613E" w:rsidRDefault="00F9613E" w:rsidP="009E2F56">
        <w:pPr>
          <w:pStyle w:val="Footer"/>
          <w:jc w:val="center"/>
        </w:pPr>
        <w:r>
          <w:fldChar w:fldCharType="begin"/>
        </w:r>
        <w:r>
          <w:instrText xml:space="preserve"> PAGE   \* MERGEFORMAT </w:instrText>
        </w:r>
        <w:r>
          <w:fldChar w:fldCharType="separate"/>
        </w:r>
        <w:r w:rsidR="009E2F56">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2369203"/>
      <w:docPartObj>
        <w:docPartGallery w:val="Page Numbers (Bottom of Page)"/>
        <w:docPartUnique/>
      </w:docPartObj>
    </w:sdtPr>
    <w:sdtEndPr>
      <w:rPr>
        <w:noProof/>
      </w:rPr>
    </w:sdtEndPr>
    <w:sdtContent>
      <w:p w14:paraId="4AB9F89C" w14:textId="7825D770" w:rsidR="00F9613E" w:rsidRDefault="00F9613E" w:rsidP="009E2F56">
        <w:pPr>
          <w:pStyle w:val="Footer"/>
          <w:jc w:val="center"/>
        </w:pPr>
        <w:r>
          <w:fldChar w:fldCharType="begin"/>
        </w:r>
        <w:r>
          <w:instrText xml:space="preserve"> PAGE   \* MERGEFORMAT </w:instrText>
        </w:r>
        <w:r>
          <w:fldChar w:fldCharType="separate"/>
        </w:r>
        <w:r w:rsidR="009E2F56">
          <w:rPr>
            <w:noProof/>
          </w:rPr>
          <w:t>3</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4891248"/>
      <w:docPartObj>
        <w:docPartGallery w:val="Page Numbers (Bottom of Page)"/>
        <w:docPartUnique/>
      </w:docPartObj>
    </w:sdtPr>
    <w:sdtEndPr>
      <w:rPr>
        <w:noProof/>
      </w:rPr>
    </w:sdtEndPr>
    <w:sdtContent>
      <w:p w14:paraId="4DB58437" w14:textId="162F7DD7" w:rsidR="007D7856" w:rsidRDefault="007D785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3CCCC" w14:textId="77777777" w:rsidR="008D69EA" w:rsidRDefault="008D69EA" w:rsidP="00F9613E">
      <w:r>
        <w:separator/>
      </w:r>
    </w:p>
  </w:footnote>
  <w:footnote w:type="continuationSeparator" w:id="0">
    <w:p w14:paraId="527221E9" w14:textId="77777777" w:rsidR="008D69EA" w:rsidRDefault="008D69EA" w:rsidP="00F9613E">
      <w:r>
        <w:continuationSeparator/>
      </w:r>
    </w:p>
  </w:footnote>
  <w:footnote w:id="1">
    <w:p w14:paraId="2DF69393" w14:textId="1F4B921D" w:rsidR="00C83FB1" w:rsidRPr="00C83FB1" w:rsidRDefault="00C83FB1">
      <w:pPr>
        <w:pStyle w:val="FootnoteText"/>
      </w:pPr>
      <w:r w:rsidRPr="002857DB">
        <w:rPr>
          <w:rStyle w:val="FootnoteReference"/>
          <w:rFonts w:ascii="Arial" w:hAnsi="Arial" w:cs="Arial"/>
          <w:sz w:val="18"/>
          <w:szCs w:val="18"/>
        </w:rPr>
        <w:footnoteRef/>
      </w:r>
      <w:r>
        <w:t xml:space="preserve"> </w:t>
      </w:r>
      <w:r w:rsidR="00BA7C49" w:rsidRPr="00151D77">
        <w:rPr>
          <w:rFonts w:ascii="Arial" w:hAnsi="Arial" w:cs="Arial"/>
          <w:sz w:val="16"/>
          <w:szCs w:val="16"/>
        </w:rPr>
        <w:t xml:space="preserve">Assuming </w:t>
      </w:r>
      <w:r w:rsidRPr="00151D77">
        <w:rPr>
          <w:rFonts w:ascii="Arial" w:hAnsi="Arial" w:cs="Arial"/>
          <w:sz w:val="16"/>
          <w:szCs w:val="16"/>
        </w:rPr>
        <w:t xml:space="preserve">G staff </w:t>
      </w:r>
      <w:r w:rsidR="00BA7C49" w:rsidRPr="00151D77">
        <w:rPr>
          <w:rFonts w:ascii="Arial" w:hAnsi="Arial" w:cs="Arial"/>
          <w:sz w:val="16"/>
          <w:szCs w:val="16"/>
        </w:rPr>
        <w:t xml:space="preserve">continue to </w:t>
      </w:r>
      <w:r w:rsidRPr="00151D77">
        <w:rPr>
          <w:rFonts w:ascii="Arial" w:hAnsi="Arial" w:cs="Arial"/>
          <w:sz w:val="16"/>
          <w:szCs w:val="16"/>
        </w:rPr>
        <w:t xml:space="preserve">work part time (50%) </w:t>
      </w:r>
      <w:r w:rsidR="00A83622">
        <w:rPr>
          <w:rFonts w:ascii="Arial" w:hAnsi="Arial" w:cs="Arial"/>
          <w:sz w:val="16"/>
          <w:szCs w:val="16"/>
        </w:rPr>
        <w:t>which equals</w:t>
      </w:r>
      <w:r w:rsidR="00F76F11">
        <w:rPr>
          <w:rFonts w:ascii="Arial" w:hAnsi="Arial" w:cs="Arial"/>
          <w:sz w:val="16"/>
          <w:szCs w:val="16"/>
        </w:rPr>
        <w:t>4 hours per working day.</w:t>
      </w:r>
      <w:r>
        <w:t xml:space="preserve"> </w:t>
      </w:r>
    </w:p>
  </w:footnote>
  <w:footnote w:id="2">
    <w:p w14:paraId="5A7D018C" w14:textId="77777777" w:rsidR="009C27F9" w:rsidRPr="002857DB" w:rsidRDefault="009C27F9" w:rsidP="006859CC">
      <w:pPr>
        <w:pStyle w:val="FootnoteText"/>
        <w:jc w:val="both"/>
        <w:rPr>
          <w:rFonts w:ascii="Arial" w:hAnsi="Arial" w:cs="Arial"/>
          <w:sz w:val="16"/>
          <w:szCs w:val="16"/>
        </w:rPr>
      </w:pPr>
      <w:r w:rsidRPr="002857DB">
        <w:rPr>
          <w:rFonts w:ascii="Arial" w:hAnsi="Arial" w:cs="Arial"/>
          <w:sz w:val="16"/>
          <w:szCs w:val="16"/>
          <w:vertAlign w:val="superscript"/>
        </w:rPr>
        <w:footnoteRef/>
      </w:r>
      <w:r w:rsidRPr="002857DB">
        <w:rPr>
          <w:rFonts w:ascii="Arial" w:hAnsi="Arial" w:cs="Arial"/>
          <w:sz w:val="16"/>
          <w:szCs w:val="16"/>
        </w:rPr>
        <w:t xml:space="preserve"> Conservation Plan (CP), Terms of Reference of the Advisory Committee (AC TOR), Terms of Reference of the Secretariat (SEC TOR)</w:t>
      </w:r>
    </w:p>
  </w:footnote>
  <w:footnote w:id="3">
    <w:p w14:paraId="7FAB59E6" w14:textId="77777777" w:rsidR="009C27F9" w:rsidRPr="002857DB" w:rsidRDefault="009C27F9" w:rsidP="006859CC">
      <w:pPr>
        <w:pStyle w:val="FootnoteText"/>
        <w:jc w:val="both"/>
        <w:rPr>
          <w:rFonts w:ascii="Arial" w:hAnsi="Arial" w:cs="Arial"/>
          <w:sz w:val="16"/>
          <w:szCs w:val="16"/>
        </w:rPr>
      </w:pPr>
      <w:r w:rsidRPr="002857DB">
        <w:rPr>
          <w:rFonts w:ascii="Arial" w:hAnsi="Arial" w:cs="Arial"/>
          <w:sz w:val="16"/>
          <w:szCs w:val="16"/>
          <w:vertAlign w:val="superscript"/>
        </w:rPr>
        <w:footnoteRef/>
      </w:r>
      <w:r w:rsidRPr="002857DB">
        <w:rPr>
          <w:rFonts w:ascii="Arial" w:hAnsi="Arial" w:cs="Arial"/>
          <w:sz w:val="16"/>
          <w:szCs w:val="16"/>
        </w:rPr>
        <w:t xml:space="preserve"> Core Secretariat activities and suggested priorities (High, Medium)</w:t>
      </w:r>
    </w:p>
  </w:footnote>
  <w:footnote w:id="4">
    <w:p w14:paraId="29EBBBD9" w14:textId="77777777" w:rsidR="009C27F9" w:rsidRPr="002857DB" w:rsidRDefault="009C27F9" w:rsidP="002857DB">
      <w:pPr>
        <w:pStyle w:val="FootnoteText"/>
        <w:ind w:left="6480" w:hanging="6480"/>
        <w:jc w:val="both"/>
        <w:rPr>
          <w:rFonts w:ascii="Arial" w:hAnsi="Arial" w:cs="Arial"/>
          <w:sz w:val="16"/>
          <w:szCs w:val="16"/>
        </w:rPr>
      </w:pPr>
      <w:r w:rsidRPr="002857DB">
        <w:rPr>
          <w:rFonts w:ascii="Arial" w:hAnsi="Arial" w:cs="Arial"/>
          <w:sz w:val="16"/>
          <w:szCs w:val="16"/>
          <w:vertAlign w:val="superscript"/>
        </w:rPr>
        <w:footnoteRef/>
      </w:r>
      <w:r w:rsidRPr="002857DB">
        <w:rPr>
          <w:rFonts w:ascii="Arial" w:hAnsi="Arial" w:cs="Arial"/>
          <w:sz w:val="16"/>
          <w:szCs w:val="16"/>
        </w:rPr>
        <w:t xml:space="preserve"> Year(s) during which activity should be implemented</w:t>
      </w:r>
    </w:p>
  </w:footnote>
  <w:footnote w:id="5">
    <w:p w14:paraId="2A53C3DB" w14:textId="77777777" w:rsidR="009C27F9" w:rsidRPr="002857DB" w:rsidRDefault="009C27F9" w:rsidP="006859CC">
      <w:pPr>
        <w:pStyle w:val="FootnoteText"/>
        <w:jc w:val="both"/>
        <w:rPr>
          <w:rFonts w:ascii="Arial" w:hAnsi="Arial" w:cs="Arial"/>
          <w:sz w:val="16"/>
          <w:szCs w:val="16"/>
        </w:rPr>
      </w:pPr>
      <w:r w:rsidRPr="002857DB">
        <w:rPr>
          <w:rFonts w:ascii="Arial" w:hAnsi="Arial" w:cs="Arial"/>
          <w:sz w:val="16"/>
          <w:szCs w:val="16"/>
          <w:vertAlign w:val="superscript"/>
        </w:rPr>
        <w:footnoteRef/>
      </w:r>
      <w:r w:rsidRPr="002857DB">
        <w:rPr>
          <w:rFonts w:ascii="Arial" w:hAnsi="Arial" w:cs="Arial"/>
          <w:sz w:val="16"/>
          <w:szCs w:val="16"/>
        </w:rPr>
        <w:t xml:space="preserve"> Signatories (SIG), Advisory Committee (AC), Secretariat (SEC), Conservation Working Group (CWS), Consultants, Cooperating Partners (</w:t>
      </w:r>
      <w:proofErr w:type="spellStart"/>
      <w:r w:rsidRPr="002857DB">
        <w:rPr>
          <w:rFonts w:ascii="Arial" w:hAnsi="Arial" w:cs="Arial"/>
          <w:sz w:val="16"/>
          <w:szCs w:val="16"/>
        </w:rPr>
        <w:t>CooP</w:t>
      </w:r>
      <w:proofErr w:type="spellEnd"/>
      <w:r w:rsidRPr="002857DB">
        <w:rPr>
          <w:rFonts w:ascii="Arial" w:hAnsi="Arial" w:cs="Arial"/>
          <w:sz w:val="16"/>
          <w:szCs w:val="16"/>
        </w:rPr>
        <w:t>)</w:t>
      </w:r>
    </w:p>
  </w:footnote>
  <w:footnote w:id="6">
    <w:p w14:paraId="35935DF9" w14:textId="77777777" w:rsidR="009C27F9" w:rsidRPr="002857DB" w:rsidRDefault="009C27F9" w:rsidP="009C27F9">
      <w:pPr>
        <w:pStyle w:val="FootnoteText"/>
        <w:rPr>
          <w:rFonts w:ascii="Arial" w:hAnsi="Arial" w:cs="Arial"/>
          <w:sz w:val="16"/>
          <w:szCs w:val="16"/>
        </w:rPr>
      </w:pPr>
      <w:r w:rsidRPr="002857DB">
        <w:rPr>
          <w:rFonts w:ascii="Arial" w:hAnsi="Arial" w:cs="Arial"/>
          <w:sz w:val="16"/>
          <w:szCs w:val="16"/>
          <w:vertAlign w:val="superscript"/>
        </w:rPr>
        <w:footnoteRef/>
      </w:r>
      <w:r w:rsidRPr="002857DB">
        <w:rPr>
          <w:rFonts w:ascii="Arial" w:hAnsi="Arial" w:cs="Arial"/>
          <w:sz w:val="16"/>
          <w:szCs w:val="16"/>
        </w:rPr>
        <w:t xml:space="preserve"> 14th Conference of the Parties to the Convention on the Conservation of Migratory species of Wild Animals</w:t>
      </w:r>
    </w:p>
  </w:footnote>
  <w:footnote w:id="7">
    <w:p w14:paraId="7188E6DB" w14:textId="77777777" w:rsidR="009C27F9" w:rsidRPr="002857DB" w:rsidRDefault="009C27F9" w:rsidP="009C27F9">
      <w:pPr>
        <w:pStyle w:val="FootnoteText"/>
        <w:rPr>
          <w:rFonts w:ascii="Arial" w:hAnsi="Arial" w:cs="Arial"/>
          <w:sz w:val="16"/>
          <w:szCs w:val="16"/>
        </w:rPr>
      </w:pPr>
      <w:r w:rsidRPr="002857DB">
        <w:rPr>
          <w:rStyle w:val="FootnoteReference"/>
          <w:rFonts w:ascii="Arial" w:hAnsi="Arial" w:cs="Arial"/>
          <w:sz w:val="16"/>
          <w:szCs w:val="16"/>
        </w:rPr>
        <w:footnoteRef/>
      </w:r>
      <w:r w:rsidRPr="002857DB">
        <w:rPr>
          <w:rFonts w:ascii="Arial" w:hAnsi="Arial" w:cs="Arial"/>
          <w:sz w:val="16"/>
          <w:szCs w:val="16"/>
        </w:rPr>
        <w:t xml:space="preserve"> 6</w:t>
      </w:r>
      <w:r w:rsidRPr="002857DB">
        <w:rPr>
          <w:rFonts w:ascii="Arial" w:hAnsi="Arial" w:cs="Arial"/>
          <w:sz w:val="16"/>
          <w:szCs w:val="16"/>
          <w:vertAlign w:val="superscript"/>
        </w:rPr>
        <w:t>th</w:t>
      </w:r>
      <w:r w:rsidRPr="002857DB">
        <w:rPr>
          <w:rFonts w:ascii="Arial" w:hAnsi="Arial" w:cs="Arial"/>
          <w:sz w:val="16"/>
          <w:szCs w:val="16"/>
        </w:rPr>
        <w:t xml:space="preserve"> Meeting of the Sessional Committee of the Scientific Council</w:t>
      </w:r>
    </w:p>
  </w:footnote>
  <w:footnote w:id="8">
    <w:p w14:paraId="2C0D51C0" w14:textId="77777777" w:rsidR="009C27F9" w:rsidRPr="00AB774B" w:rsidRDefault="009C27F9" w:rsidP="009C27F9">
      <w:pPr>
        <w:pStyle w:val="FootnoteText"/>
      </w:pPr>
      <w:r w:rsidRPr="002857DB">
        <w:rPr>
          <w:rStyle w:val="FootnoteReference"/>
          <w:rFonts w:ascii="Arial" w:hAnsi="Arial" w:cs="Arial"/>
          <w:sz w:val="16"/>
          <w:szCs w:val="16"/>
        </w:rPr>
        <w:footnoteRef/>
      </w:r>
      <w:r w:rsidRPr="002857DB">
        <w:rPr>
          <w:rFonts w:ascii="Arial" w:hAnsi="Arial" w:cs="Arial"/>
          <w:sz w:val="16"/>
          <w:szCs w:val="16"/>
        </w:rPr>
        <w:t xml:space="preserve"> 7</w:t>
      </w:r>
      <w:r w:rsidRPr="002857DB">
        <w:rPr>
          <w:rFonts w:ascii="Arial" w:hAnsi="Arial" w:cs="Arial"/>
          <w:sz w:val="16"/>
          <w:szCs w:val="16"/>
          <w:vertAlign w:val="superscript"/>
        </w:rPr>
        <w:t>th</w:t>
      </w:r>
      <w:r w:rsidRPr="002857DB">
        <w:rPr>
          <w:rFonts w:ascii="Arial" w:hAnsi="Arial" w:cs="Arial"/>
          <w:sz w:val="16"/>
          <w:szCs w:val="16"/>
        </w:rPr>
        <w:t xml:space="preserve"> Meeting of the Sessional Committee of the Scientific Council</w:t>
      </w:r>
    </w:p>
  </w:footnote>
  <w:footnote w:id="9">
    <w:p w14:paraId="457E7E13" w14:textId="643FC7B5" w:rsidR="00F703BD" w:rsidRPr="002857DB" w:rsidRDefault="00F703BD" w:rsidP="00F15644">
      <w:pPr>
        <w:pStyle w:val="FootnoteText"/>
        <w:ind w:left="90" w:hanging="90"/>
        <w:jc w:val="both"/>
        <w:rPr>
          <w:rFonts w:ascii="Arial" w:hAnsi="Arial" w:cs="Arial"/>
          <w:sz w:val="16"/>
          <w:szCs w:val="16"/>
        </w:rPr>
      </w:pPr>
      <w:r w:rsidRPr="002857DB">
        <w:rPr>
          <w:rStyle w:val="FootnoteReference"/>
          <w:rFonts w:ascii="Arial" w:hAnsi="Arial" w:cs="Arial"/>
          <w:sz w:val="16"/>
          <w:szCs w:val="16"/>
        </w:rPr>
        <w:footnoteRef/>
      </w:r>
      <w:r w:rsidRPr="002857DB">
        <w:rPr>
          <w:rFonts w:ascii="Arial" w:hAnsi="Arial" w:cs="Arial"/>
          <w:sz w:val="16"/>
          <w:szCs w:val="16"/>
        </w:rPr>
        <w:t xml:space="preserve"> </w:t>
      </w:r>
      <w:r w:rsidRPr="004823AA">
        <w:rPr>
          <w:rFonts w:ascii="Arial" w:hAnsi="Arial" w:cs="Arial"/>
          <w:sz w:val="16"/>
          <w:szCs w:val="16"/>
        </w:rPr>
        <w:t xml:space="preserve">This includes staff time of 2-3 additional staff members of the Conference Service Team, including staff members specialized in processing documents, translations, travel or participants etc.; the Sharks MOU funded G staff will support the team with other tasks to compensate for the time provided to the MOU.  See document </w:t>
      </w:r>
      <w:hyperlink r:id="rId1" w:history="1">
        <w:r w:rsidRPr="004823AA">
          <w:rPr>
            <w:rStyle w:val="Hyperlink"/>
            <w:rFonts w:ascii="Arial" w:hAnsi="Arial" w:cs="Arial"/>
            <w:sz w:val="16"/>
            <w:szCs w:val="16"/>
          </w:rPr>
          <w:t>CMS/Sharks/MOS4/Doc.14.2</w:t>
        </w:r>
      </w:hyperlink>
      <w:r w:rsidRPr="004823AA">
        <w:rPr>
          <w:rFonts w:ascii="Arial" w:hAnsi="Arial" w:cs="Arial"/>
          <w:sz w:val="16"/>
          <w:szCs w:val="16"/>
        </w:rPr>
        <w:t xml:space="preserve"> for further explanations.</w:t>
      </w:r>
    </w:p>
  </w:footnote>
  <w:footnote w:id="10">
    <w:p w14:paraId="00D8BD4F" w14:textId="4B97EA0C" w:rsidR="004771BA" w:rsidRPr="004823AA" w:rsidRDefault="004771BA">
      <w:pPr>
        <w:pStyle w:val="FootnoteText"/>
        <w:rPr>
          <w:rFonts w:ascii="Arial" w:hAnsi="Arial" w:cs="Arial"/>
          <w:sz w:val="16"/>
          <w:szCs w:val="16"/>
        </w:rPr>
      </w:pPr>
      <w:r w:rsidRPr="004823AA">
        <w:rPr>
          <w:rStyle w:val="FootnoteReference"/>
          <w:rFonts w:ascii="Arial" w:hAnsi="Arial" w:cs="Arial"/>
          <w:sz w:val="16"/>
          <w:szCs w:val="16"/>
        </w:rPr>
        <w:footnoteRef/>
      </w:r>
      <w:r w:rsidRPr="004823AA">
        <w:rPr>
          <w:rFonts w:ascii="Arial" w:hAnsi="Arial" w:cs="Arial"/>
          <w:sz w:val="16"/>
          <w:szCs w:val="16"/>
        </w:rPr>
        <w:t xml:space="preserve"> </w:t>
      </w:r>
      <w:r w:rsidR="00850B49" w:rsidRPr="004823AA">
        <w:rPr>
          <w:rFonts w:ascii="Arial" w:hAnsi="Arial" w:cs="Arial"/>
          <w:sz w:val="16"/>
          <w:szCs w:val="16"/>
        </w:rPr>
        <w:t>I</w:t>
      </w:r>
      <w:r w:rsidR="00317B2D" w:rsidRPr="004823AA">
        <w:rPr>
          <w:rFonts w:ascii="Arial" w:hAnsi="Arial" w:cs="Arial"/>
          <w:sz w:val="16"/>
          <w:szCs w:val="16"/>
        </w:rPr>
        <w:t xml:space="preserve">nvoicing Signatories.  </w:t>
      </w:r>
    </w:p>
  </w:footnote>
  <w:footnote w:id="11">
    <w:p w14:paraId="75666E5D" w14:textId="6BAE5B45" w:rsidR="004F402E" w:rsidRPr="002857DB" w:rsidRDefault="004F402E">
      <w:pPr>
        <w:pStyle w:val="FootnoteText"/>
        <w:rPr>
          <w:rFonts w:ascii="Arial" w:hAnsi="Arial" w:cs="Arial"/>
          <w:sz w:val="16"/>
          <w:szCs w:val="16"/>
        </w:rPr>
      </w:pPr>
      <w:r w:rsidRPr="004823AA">
        <w:rPr>
          <w:rStyle w:val="FootnoteReference"/>
          <w:rFonts w:ascii="Arial" w:hAnsi="Arial" w:cs="Arial"/>
          <w:sz w:val="16"/>
          <w:szCs w:val="16"/>
        </w:rPr>
        <w:footnoteRef/>
      </w:r>
      <w:r w:rsidRPr="004823AA">
        <w:rPr>
          <w:rFonts w:ascii="Arial" w:hAnsi="Arial" w:cs="Arial"/>
          <w:sz w:val="16"/>
          <w:szCs w:val="16"/>
        </w:rPr>
        <w:t xml:space="preserve"> Time required for fundraising depends on the nature of funding opportunities and may vary significantly.</w:t>
      </w:r>
    </w:p>
  </w:footnote>
  <w:footnote w:id="12">
    <w:p w14:paraId="18D41BD7" w14:textId="77777777" w:rsidR="006859CC" w:rsidRPr="000318DE" w:rsidRDefault="006859CC" w:rsidP="006859CC">
      <w:pPr>
        <w:pStyle w:val="FootnoteText"/>
        <w:jc w:val="both"/>
        <w:rPr>
          <w:rFonts w:ascii="Arial" w:hAnsi="Arial" w:cs="Arial"/>
          <w:sz w:val="16"/>
          <w:szCs w:val="16"/>
        </w:rPr>
      </w:pPr>
      <w:r w:rsidRPr="002857DB">
        <w:rPr>
          <w:rFonts w:ascii="Arial" w:hAnsi="Arial" w:cs="Arial"/>
          <w:sz w:val="16"/>
          <w:szCs w:val="16"/>
          <w:vertAlign w:val="superscript"/>
        </w:rPr>
        <w:footnoteRef/>
      </w:r>
      <w:r w:rsidRPr="000318DE">
        <w:rPr>
          <w:rFonts w:ascii="Arial" w:hAnsi="Arial" w:cs="Arial"/>
          <w:sz w:val="16"/>
          <w:szCs w:val="16"/>
        </w:rPr>
        <w:t xml:space="preserve"> Conservation Plan (CP), Terms of Reference of the Advisory Committee (AC TOR), Terms of Reference of the Secretariat (SEC TOR)</w:t>
      </w:r>
    </w:p>
  </w:footnote>
  <w:footnote w:id="13">
    <w:p w14:paraId="1C3CC6B9" w14:textId="77777777" w:rsidR="006859CC" w:rsidRPr="000318DE" w:rsidRDefault="006859CC" w:rsidP="006859CC">
      <w:pPr>
        <w:pStyle w:val="FootnoteText"/>
        <w:jc w:val="both"/>
        <w:rPr>
          <w:rFonts w:ascii="Arial" w:hAnsi="Arial" w:cs="Arial"/>
          <w:sz w:val="16"/>
          <w:szCs w:val="16"/>
        </w:rPr>
      </w:pPr>
      <w:r w:rsidRPr="002857DB">
        <w:rPr>
          <w:rFonts w:ascii="Arial" w:hAnsi="Arial" w:cs="Arial"/>
          <w:sz w:val="16"/>
          <w:szCs w:val="16"/>
          <w:vertAlign w:val="superscript"/>
        </w:rPr>
        <w:footnoteRef/>
      </w:r>
      <w:r w:rsidRPr="000318DE">
        <w:rPr>
          <w:rFonts w:ascii="Arial" w:hAnsi="Arial" w:cs="Arial"/>
          <w:sz w:val="16"/>
          <w:szCs w:val="16"/>
        </w:rPr>
        <w:t xml:space="preserve"> Core Secretariat activities and suggested priorities (High, Medium)</w:t>
      </w:r>
    </w:p>
  </w:footnote>
  <w:footnote w:id="14">
    <w:p w14:paraId="62A062D9" w14:textId="77777777" w:rsidR="006859CC" w:rsidRPr="000318DE" w:rsidRDefault="006859CC" w:rsidP="006859CC">
      <w:pPr>
        <w:pStyle w:val="FootnoteText"/>
        <w:jc w:val="both"/>
        <w:rPr>
          <w:rFonts w:ascii="Arial" w:hAnsi="Arial" w:cs="Arial"/>
          <w:sz w:val="16"/>
          <w:szCs w:val="16"/>
        </w:rPr>
      </w:pPr>
      <w:r w:rsidRPr="002857DB">
        <w:rPr>
          <w:rFonts w:ascii="Arial" w:hAnsi="Arial" w:cs="Arial"/>
          <w:sz w:val="16"/>
          <w:szCs w:val="16"/>
          <w:vertAlign w:val="superscript"/>
        </w:rPr>
        <w:footnoteRef/>
      </w:r>
      <w:r w:rsidRPr="000318DE">
        <w:rPr>
          <w:rFonts w:ascii="Arial" w:hAnsi="Arial" w:cs="Arial"/>
          <w:sz w:val="16"/>
          <w:szCs w:val="16"/>
        </w:rPr>
        <w:t xml:space="preserve"> Year(s) during which activity should be implemented</w:t>
      </w:r>
    </w:p>
  </w:footnote>
  <w:footnote w:id="15">
    <w:p w14:paraId="3DFD0F26" w14:textId="77777777" w:rsidR="006859CC" w:rsidRPr="002857DB" w:rsidRDefault="006859CC" w:rsidP="006859CC">
      <w:pPr>
        <w:pStyle w:val="FootnoteText"/>
        <w:jc w:val="both"/>
        <w:rPr>
          <w:sz w:val="16"/>
          <w:szCs w:val="16"/>
        </w:rPr>
      </w:pPr>
      <w:r w:rsidRPr="002857DB">
        <w:rPr>
          <w:rFonts w:ascii="Arial" w:hAnsi="Arial" w:cs="Arial"/>
          <w:sz w:val="16"/>
          <w:szCs w:val="16"/>
          <w:vertAlign w:val="superscript"/>
        </w:rPr>
        <w:footnoteRef/>
      </w:r>
      <w:r w:rsidRPr="000318DE">
        <w:rPr>
          <w:rFonts w:ascii="Arial" w:hAnsi="Arial" w:cs="Arial"/>
          <w:sz w:val="16"/>
          <w:szCs w:val="16"/>
        </w:rPr>
        <w:t xml:space="preserve"> Signatories (SIG), Advisory Committee (AC), Secretariat (SEC), Conservation Working Group (CWS), Consultants, Cooperating Partners (</w:t>
      </w:r>
      <w:proofErr w:type="spellStart"/>
      <w:r w:rsidRPr="000318DE">
        <w:rPr>
          <w:rFonts w:ascii="Arial" w:hAnsi="Arial" w:cs="Arial"/>
          <w:sz w:val="16"/>
          <w:szCs w:val="16"/>
        </w:rPr>
        <w:t>CooP</w:t>
      </w:r>
      <w:proofErr w:type="spellEnd"/>
      <w:r w:rsidRPr="000318DE">
        <w:rPr>
          <w:rFonts w:ascii="Arial" w:hAnsi="Arial" w:cs="Arial"/>
          <w:sz w:val="16"/>
          <w:szCs w:val="16"/>
        </w:rPr>
        <w:t>)</w:t>
      </w:r>
    </w:p>
  </w:footnote>
  <w:footnote w:id="16">
    <w:p w14:paraId="792FF7FA" w14:textId="77777777" w:rsidR="00FB48A9" w:rsidRPr="000B20E2" w:rsidRDefault="00FB48A9" w:rsidP="000B20E2">
      <w:pPr>
        <w:rPr>
          <w:rFonts w:cs="Arial"/>
          <w:color w:val="FF0000"/>
          <w:szCs w:val="18"/>
          <w:lang w:eastAsia="en-GB"/>
        </w:rPr>
      </w:pPr>
      <w:r w:rsidRPr="002857DB">
        <w:rPr>
          <w:rStyle w:val="FootnoteReference"/>
          <w:rFonts w:cs="Arial"/>
          <w:sz w:val="16"/>
          <w:szCs w:val="16"/>
        </w:rPr>
        <w:footnoteRef/>
      </w:r>
      <w:r w:rsidRPr="002857DB">
        <w:rPr>
          <w:rFonts w:cs="Arial"/>
          <w:sz w:val="16"/>
          <w:szCs w:val="16"/>
        </w:rPr>
        <w:t xml:space="preserve"> </w:t>
      </w:r>
      <w:r w:rsidRPr="002857DB">
        <w:rPr>
          <w:rFonts w:cs="Arial"/>
          <w:sz w:val="16"/>
          <w:szCs w:val="16"/>
          <w:lang w:eastAsia="en-GB"/>
        </w:rPr>
        <w:t>If Range States decide to provide funding to the Secretariat to organize the coordination IWG, staff time must be invested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68651" w14:textId="1BA5B5B6" w:rsidR="00F9613E" w:rsidRPr="009E2F56" w:rsidRDefault="009E2F56" w:rsidP="009E2F56">
    <w:pPr>
      <w:pStyle w:val="Heading1"/>
      <w:keepNext w:val="0"/>
      <w:pBdr>
        <w:bottom w:val="single" w:sz="4" w:space="1" w:color="auto"/>
      </w:pBdr>
      <w:spacing w:before="0"/>
      <w:rPr>
        <w:rFonts w:ascii="Arial" w:hAnsi="Arial" w:cs="Arial"/>
        <w:b/>
        <w:i/>
        <w:color w:val="auto"/>
        <w:sz w:val="18"/>
        <w:szCs w:val="18"/>
      </w:rPr>
    </w:pPr>
    <w:r>
      <w:rPr>
        <w:rFonts w:ascii="Arial" w:hAnsi="Arial" w:cs="Arial"/>
        <w:i/>
        <w:color w:val="auto"/>
        <w:sz w:val="18"/>
        <w:szCs w:val="18"/>
      </w:rPr>
      <w:t>CMS/Sharks/MOS</w:t>
    </w:r>
    <w:r w:rsidR="00D87D1E">
      <w:rPr>
        <w:rFonts w:ascii="Arial" w:hAnsi="Arial" w:cs="Arial"/>
        <w:i/>
        <w:color w:val="auto"/>
        <w:sz w:val="18"/>
        <w:szCs w:val="18"/>
      </w:rPr>
      <w:t>4</w:t>
    </w:r>
    <w:r w:rsidRPr="00C333D4">
      <w:rPr>
        <w:rFonts w:ascii="Arial" w:hAnsi="Arial" w:cs="Arial"/>
        <w:i/>
        <w:color w:val="auto"/>
        <w:sz w:val="18"/>
        <w:szCs w:val="18"/>
      </w:rPr>
      <w:t>/Doc.</w:t>
    </w:r>
    <w:r w:rsidR="00C333D4" w:rsidRPr="00C333D4">
      <w:rPr>
        <w:rFonts w:ascii="Arial" w:hAnsi="Arial" w:cs="Arial"/>
        <w:i/>
        <w:color w:val="auto"/>
        <w:sz w:val="18"/>
        <w:szCs w:val="18"/>
      </w:rPr>
      <w:t>12.1</w:t>
    </w:r>
  </w:p>
  <w:p w14:paraId="4B3BBC59" w14:textId="77777777" w:rsidR="00F9613E" w:rsidRDefault="00F961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07C67" w14:textId="779394C3" w:rsidR="00D87D1E" w:rsidRPr="009E2F56" w:rsidRDefault="00D87D1E" w:rsidP="00D87D1E">
    <w:pPr>
      <w:pStyle w:val="Heading1"/>
      <w:keepNext w:val="0"/>
      <w:pBdr>
        <w:bottom w:val="single" w:sz="4" w:space="1" w:color="auto"/>
      </w:pBdr>
      <w:spacing w:before="0"/>
      <w:jc w:val="right"/>
      <w:rPr>
        <w:rFonts w:ascii="Arial" w:hAnsi="Arial" w:cs="Arial"/>
        <w:b/>
        <w:i/>
        <w:color w:val="auto"/>
        <w:sz w:val="18"/>
        <w:szCs w:val="18"/>
      </w:rPr>
    </w:pPr>
    <w:r>
      <w:rPr>
        <w:rFonts w:ascii="Arial" w:hAnsi="Arial" w:cs="Arial"/>
        <w:i/>
        <w:color w:val="auto"/>
        <w:sz w:val="18"/>
        <w:szCs w:val="18"/>
      </w:rPr>
      <w:t>CMS/Sharks/MOS4/Doc.</w:t>
    </w:r>
    <w:r w:rsidR="00C333D4">
      <w:rPr>
        <w:rFonts w:ascii="Arial" w:hAnsi="Arial" w:cs="Arial"/>
        <w:i/>
        <w:color w:val="auto"/>
        <w:sz w:val="18"/>
        <w:szCs w:val="18"/>
      </w:rPr>
      <w:t>12.1</w:t>
    </w:r>
  </w:p>
  <w:p w14:paraId="06013ABC" w14:textId="77777777" w:rsidR="00D87D1E" w:rsidRDefault="00D87D1E" w:rsidP="00D87D1E">
    <w:pPr>
      <w:pStyle w:val="Header"/>
    </w:pPr>
  </w:p>
  <w:p w14:paraId="236E8C0D" w14:textId="66411B27" w:rsidR="00F9613E" w:rsidRDefault="00F9613E" w:rsidP="00F9613E">
    <w:pPr>
      <w:pStyle w:val="Header"/>
      <w:tabs>
        <w:tab w:val="clear" w:pos="4680"/>
        <w:tab w:val="clear" w:pos="9360"/>
        <w:tab w:val="left" w:pos="2712"/>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ECF5E" w14:textId="6AA851C5" w:rsidR="00F9613E" w:rsidRDefault="00345DA0" w:rsidP="00F9613E">
    <w:pPr>
      <w:pStyle w:val="Header"/>
      <w:ind w:firstLine="720"/>
    </w:pPr>
    <w:r>
      <w:rPr>
        <w:noProof/>
      </w:rPr>
      <w:drawing>
        <wp:anchor distT="0" distB="0" distL="114300" distR="114300" simplePos="0" relativeHeight="251662336" behindDoc="0" locked="0" layoutInCell="1" allowOverlap="1" wp14:anchorId="08113B94" wp14:editId="7B25370B">
          <wp:simplePos x="0" y="0"/>
          <wp:positionH relativeFrom="column">
            <wp:posOffset>59690</wp:posOffset>
          </wp:positionH>
          <wp:positionV relativeFrom="paragraph">
            <wp:posOffset>-101600</wp:posOffset>
          </wp:positionV>
          <wp:extent cx="548640" cy="548640"/>
          <wp:effectExtent l="0" t="0" r="3810" b="3810"/>
          <wp:wrapNone/>
          <wp:docPr id="3"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48640" cy="548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4397C" w:rsidRPr="00F9613E">
      <w:rPr>
        <w:noProof/>
      </w:rPr>
      <w:drawing>
        <wp:anchor distT="0" distB="0" distL="114300" distR="114300" simplePos="0" relativeHeight="251660288" behindDoc="0" locked="0" layoutInCell="1" allowOverlap="1" wp14:anchorId="66A798FC" wp14:editId="2E407DC2">
          <wp:simplePos x="0" y="0"/>
          <wp:positionH relativeFrom="column">
            <wp:posOffset>657225</wp:posOffset>
          </wp:positionH>
          <wp:positionV relativeFrom="paragraph">
            <wp:posOffset>-30480</wp:posOffset>
          </wp:positionV>
          <wp:extent cx="255905" cy="359410"/>
          <wp:effectExtent l="0" t="0" r="0" b="2540"/>
          <wp:wrapNone/>
          <wp:docPr id="4" name="Picture 8" descr="cms_logo-for_letterhead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8" descr="cms_logo-for_letterhead_blac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5905" cy="35941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0356A" w14:textId="691FC085" w:rsidR="008157DE" w:rsidRPr="009E2F56" w:rsidRDefault="008157DE" w:rsidP="009E2F56">
    <w:pPr>
      <w:pStyle w:val="Heading1"/>
      <w:keepNext w:val="0"/>
      <w:pBdr>
        <w:bottom w:val="single" w:sz="4" w:space="1" w:color="auto"/>
      </w:pBdr>
      <w:spacing w:before="0"/>
      <w:rPr>
        <w:rFonts w:ascii="Arial" w:hAnsi="Arial" w:cs="Arial"/>
        <w:b/>
        <w:i/>
        <w:color w:val="auto"/>
        <w:sz w:val="18"/>
        <w:szCs w:val="18"/>
      </w:rPr>
    </w:pPr>
    <w:r>
      <w:rPr>
        <w:rFonts w:ascii="Arial" w:hAnsi="Arial" w:cs="Arial"/>
        <w:i/>
        <w:color w:val="auto"/>
        <w:sz w:val="18"/>
        <w:szCs w:val="18"/>
      </w:rPr>
      <w:t>CMS/Sharks/MOS4</w:t>
    </w:r>
    <w:r w:rsidRPr="00C333D4">
      <w:rPr>
        <w:rFonts w:ascii="Arial" w:hAnsi="Arial" w:cs="Arial"/>
        <w:i/>
        <w:color w:val="auto"/>
        <w:sz w:val="18"/>
        <w:szCs w:val="18"/>
      </w:rPr>
      <w:t>/Doc.12.1</w:t>
    </w:r>
    <w:r>
      <w:rPr>
        <w:rFonts w:ascii="Arial" w:hAnsi="Arial" w:cs="Arial"/>
        <w:i/>
        <w:color w:val="auto"/>
        <w:sz w:val="18"/>
        <w:szCs w:val="18"/>
      </w:rPr>
      <w:t>/Annex</w:t>
    </w:r>
  </w:p>
  <w:p w14:paraId="511E1AF1" w14:textId="77777777" w:rsidR="008157DE" w:rsidRDefault="008157D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BBC1A" w14:textId="45C38F19" w:rsidR="009D771A" w:rsidRPr="009E2F56" w:rsidRDefault="009D771A" w:rsidP="00D87D1E">
    <w:pPr>
      <w:pStyle w:val="Heading1"/>
      <w:keepNext w:val="0"/>
      <w:pBdr>
        <w:bottom w:val="single" w:sz="4" w:space="1" w:color="auto"/>
      </w:pBdr>
      <w:spacing w:before="0"/>
      <w:jc w:val="right"/>
      <w:rPr>
        <w:rFonts w:ascii="Arial" w:hAnsi="Arial" w:cs="Arial"/>
        <w:b/>
        <w:i/>
        <w:color w:val="auto"/>
        <w:sz w:val="18"/>
        <w:szCs w:val="18"/>
      </w:rPr>
    </w:pPr>
    <w:r>
      <w:rPr>
        <w:rFonts w:ascii="Arial" w:hAnsi="Arial" w:cs="Arial"/>
        <w:i/>
        <w:color w:val="auto"/>
        <w:sz w:val="18"/>
        <w:szCs w:val="18"/>
      </w:rPr>
      <w:t>CMS/Sharks/MOS4/Doc.12.1/Annex</w:t>
    </w:r>
  </w:p>
  <w:p w14:paraId="0C2C43F8" w14:textId="77777777" w:rsidR="009D771A" w:rsidRDefault="009D771A" w:rsidP="00F9613E">
    <w:pPr>
      <w:pStyle w:val="Header"/>
      <w:tabs>
        <w:tab w:val="clear" w:pos="4680"/>
        <w:tab w:val="clear" w:pos="9360"/>
        <w:tab w:val="left" w:pos="2712"/>
      </w:tabs>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7BD52" w14:textId="30AB2C55" w:rsidR="008157DE" w:rsidRPr="009E2F56" w:rsidRDefault="008157DE" w:rsidP="00F15644">
    <w:pPr>
      <w:pStyle w:val="Heading1"/>
      <w:keepNext w:val="0"/>
      <w:pBdr>
        <w:bottom w:val="single" w:sz="4" w:space="1" w:color="auto"/>
      </w:pBdr>
      <w:spacing w:before="0"/>
      <w:rPr>
        <w:rFonts w:ascii="Arial" w:hAnsi="Arial" w:cs="Arial"/>
        <w:b/>
        <w:i/>
        <w:color w:val="auto"/>
        <w:sz w:val="18"/>
        <w:szCs w:val="18"/>
      </w:rPr>
    </w:pPr>
    <w:r>
      <w:rPr>
        <w:rFonts w:ascii="Arial" w:hAnsi="Arial" w:cs="Arial"/>
        <w:i/>
        <w:color w:val="auto"/>
        <w:sz w:val="18"/>
        <w:szCs w:val="18"/>
      </w:rPr>
      <w:t>CMS/Sharks/MOS4/Doc.12.1/</w:t>
    </w:r>
    <w:r w:rsidR="009D771A">
      <w:rPr>
        <w:rFonts w:ascii="Arial" w:hAnsi="Arial" w:cs="Arial"/>
        <w:i/>
        <w:color w:val="auto"/>
        <w:sz w:val="18"/>
        <w:szCs w:val="18"/>
      </w:rPr>
      <w:t>Annex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14C88"/>
    <w:multiLevelType w:val="hybridMultilevel"/>
    <w:tmpl w:val="6B7606DA"/>
    <w:styleLink w:val="ImportedStyle1"/>
    <w:lvl w:ilvl="0" w:tplc="49FA48B2">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5960199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5D80AF8">
      <w:start w:val="1"/>
      <w:numFmt w:val="lowerLetter"/>
      <w:lvlText w:val="%3)"/>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002D29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EF08AD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47AB7E6">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8C16882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CF440A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D84E284">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5AB1308"/>
    <w:multiLevelType w:val="hybridMultilevel"/>
    <w:tmpl w:val="3F68C400"/>
    <w:lvl w:ilvl="0" w:tplc="FA0AE2C2">
      <w:start w:val="1"/>
      <w:numFmt w:val="bullet"/>
      <w:lvlText w:val=""/>
      <w:lvlJc w:val="left"/>
      <w:pPr>
        <w:ind w:left="900" w:hanging="360"/>
      </w:pPr>
      <w:rPr>
        <w:rFonts w:ascii="Symbol" w:hAnsi="Symbol" w:hint="default"/>
      </w:rPr>
    </w:lvl>
    <w:lvl w:ilvl="1" w:tplc="FFFFFFFF">
      <w:start w:val="1"/>
      <w:numFmt w:val="bullet"/>
      <w:lvlText w:val="o"/>
      <w:lvlJc w:val="left"/>
      <w:pPr>
        <w:ind w:left="1620" w:hanging="360"/>
      </w:pPr>
      <w:rPr>
        <w:rFonts w:ascii="Courier New" w:hAnsi="Courier New" w:cs="Courier New" w:hint="default"/>
      </w:rPr>
    </w:lvl>
    <w:lvl w:ilvl="2" w:tplc="FFFFFFFF" w:tentative="1">
      <w:start w:val="1"/>
      <w:numFmt w:val="bullet"/>
      <w:lvlText w:val=""/>
      <w:lvlJc w:val="left"/>
      <w:pPr>
        <w:ind w:left="2340" w:hanging="360"/>
      </w:pPr>
      <w:rPr>
        <w:rFonts w:ascii="Wingdings" w:hAnsi="Wingdings" w:hint="default"/>
      </w:rPr>
    </w:lvl>
    <w:lvl w:ilvl="3" w:tplc="FFFFFFFF" w:tentative="1">
      <w:start w:val="1"/>
      <w:numFmt w:val="bullet"/>
      <w:lvlText w:val=""/>
      <w:lvlJc w:val="left"/>
      <w:pPr>
        <w:ind w:left="3060" w:hanging="360"/>
      </w:pPr>
      <w:rPr>
        <w:rFonts w:ascii="Symbol" w:hAnsi="Symbol" w:hint="default"/>
      </w:rPr>
    </w:lvl>
    <w:lvl w:ilvl="4" w:tplc="FFFFFFFF" w:tentative="1">
      <w:start w:val="1"/>
      <w:numFmt w:val="bullet"/>
      <w:lvlText w:val="o"/>
      <w:lvlJc w:val="left"/>
      <w:pPr>
        <w:ind w:left="3780" w:hanging="360"/>
      </w:pPr>
      <w:rPr>
        <w:rFonts w:ascii="Courier New" w:hAnsi="Courier New" w:cs="Courier New" w:hint="default"/>
      </w:rPr>
    </w:lvl>
    <w:lvl w:ilvl="5" w:tplc="FFFFFFFF" w:tentative="1">
      <w:start w:val="1"/>
      <w:numFmt w:val="bullet"/>
      <w:lvlText w:val=""/>
      <w:lvlJc w:val="left"/>
      <w:pPr>
        <w:ind w:left="4500" w:hanging="360"/>
      </w:pPr>
      <w:rPr>
        <w:rFonts w:ascii="Wingdings" w:hAnsi="Wingdings" w:hint="default"/>
      </w:rPr>
    </w:lvl>
    <w:lvl w:ilvl="6" w:tplc="FFFFFFFF" w:tentative="1">
      <w:start w:val="1"/>
      <w:numFmt w:val="bullet"/>
      <w:lvlText w:val=""/>
      <w:lvlJc w:val="left"/>
      <w:pPr>
        <w:ind w:left="5220" w:hanging="360"/>
      </w:pPr>
      <w:rPr>
        <w:rFonts w:ascii="Symbol" w:hAnsi="Symbol" w:hint="default"/>
      </w:rPr>
    </w:lvl>
    <w:lvl w:ilvl="7" w:tplc="FFFFFFFF" w:tentative="1">
      <w:start w:val="1"/>
      <w:numFmt w:val="bullet"/>
      <w:lvlText w:val="o"/>
      <w:lvlJc w:val="left"/>
      <w:pPr>
        <w:ind w:left="5940" w:hanging="360"/>
      </w:pPr>
      <w:rPr>
        <w:rFonts w:ascii="Courier New" w:hAnsi="Courier New" w:cs="Courier New" w:hint="default"/>
      </w:rPr>
    </w:lvl>
    <w:lvl w:ilvl="8" w:tplc="FFFFFFFF" w:tentative="1">
      <w:start w:val="1"/>
      <w:numFmt w:val="bullet"/>
      <w:lvlText w:val=""/>
      <w:lvlJc w:val="left"/>
      <w:pPr>
        <w:ind w:left="6660" w:hanging="360"/>
      </w:pPr>
      <w:rPr>
        <w:rFonts w:ascii="Wingdings" w:hAnsi="Wingdings" w:hint="default"/>
      </w:rPr>
    </w:lvl>
  </w:abstractNum>
  <w:abstractNum w:abstractNumId="2" w15:restartNumberingAfterBreak="0">
    <w:nsid w:val="067F723A"/>
    <w:multiLevelType w:val="multilevel"/>
    <w:tmpl w:val="E56E4FDC"/>
    <w:styleLink w:val="ImportedStyle7"/>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85E4033"/>
    <w:multiLevelType w:val="hybridMultilevel"/>
    <w:tmpl w:val="067E4832"/>
    <w:lvl w:ilvl="0" w:tplc="0FF8D942">
      <w:start w:val="1"/>
      <w:numFmt w:val="lowerLetter"/>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D2129E"/>
    <w:multiLevelType w:val="multilevel"/>
    <w:tmpl w:val="C944DB7E"/>
    <w:numStyleLink w:val="Style1"/>
  </w:abstractNum>
  <w:abstractNum w:abstractNumId="5" w15:restartNumberingAfterBreak="0">
    <w:nsid w:val="0DFB75A8"/>
    <w:multiLevelType w:val="multilevel"/>
    <w:tmpl w:val="0FDA8AAA"/>
    <w:styleLink w:val="ImportedStyle12"/>
    <w:lvl w:ilvl="0">
      <w:start w:val="1"/>
      <w:numFmt w:val="decimal"/>
      <w:lvlText w:val="%1."/>
      <w:lvlJc w:val="left"/>
      <w:pPr>
        <w:ind w:left="480" w:hanging="48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480" w:hanging="48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1800" w:hanging="18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3530254"/>
    <w:multiLevelType w:val="hybridMultilevel"/>
    <w:tmpl w:val="E946E24E"/>
    <w:lvl w:ilvl="0" w:tplc="22289B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1711CB"/>
    <w:multiLevelType w:val="multilevel"/>
    <w:tmpl w:val="C944DB7E"/>
    <w:styleLink w:val="Style1"/>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A0F5467"/>
    <w:multiLevelType w:val="hybridMultilevel"/>
    <w:tmpl w:val="58E0E212"/>
    <w:lvl w:ilvl="0" w:tplc="FA0AE2C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594597D"/>
    <w:multiLevelType w:val="hybridMultilevel"/>
    <w:tmpl w:val="B854253C"/>
    <w:lvl w:ilvl="0" w:tplc="20000001">
      <w:start w:val="1"/>
      <w:numFmt w:val="bullet"/>
      <w:lvlText w:val=""/>
      <w:lvlJc w:val="left"/>
      <w:pPr>
        <w:ind w:left="1260" w:hanging="360"/>
      </w:pPr>
      <w:rPr>
        <w:rFonts w:ascii="Symbol" w:hAnsi="Symbol" w:hint="default"/>
      </w:rPr>
    </w:lvl>
    <w:lvl w:ilvl="1" w:tplc="20000003" w:tentative="1">
      <w:start w:val="1"/>
      <w:numFmt w:val="bullet"/>
      <w:lvlText w:val="o"/>
      <w:lvlJc w:val="left"/>
      <w:pPr>
        <w:ind w:left="1980" w:hanging="360"/>
      </w:pPr>
      <w:rPr>
        <w:rFonts w:ascii="Courier New" w:hAnsi="Courier New" w:cs="Courier New" w:hint="default"/>
      </w:rPr>
    </w:lvl>
    <w:lvl w:ilvl="2" w:tplc="20000005" w:tentative="1">
      <w:start w:val="1"/>
      <w:numFmt w:val="bullet"/>
      <w:lvlText w:val=""/>
      <w:lvlJc w:val="left"/>
      <w:pPr>
        <w:ind w:left="2700" w:hanging="360"/>
      </w:pPr>
      <w:rPr>
        <w:rFonts w:ascii="Wingdings" w:hAnsi="Wingdings" w:hint="default"/>
      </w:rPr>
    </w:lvl>
    <w:lvl w:ilvl="3" w:tplc="20000001" w:tentative="1">
      <w:start w:val="1"/>
      <w:numFmt w:val="bullet"/>
      <w:lvlText w:val=""/>
      <w:lvlJc w:val="left"/>
      <w:pPr>
        <w:ind w:left="3420" w:hanging="360"/>
      </w:pPr>
      <w:rPr>
        <w:rFonts w:ascii="Symbol" w:hAnsi="Symbol" w:hint="default"/>
      </w:rPr>
    </w:lvl>
    <w:lvl w:ilvl="4" w:tplc="20000003" w:tentative="1">
      <w:start w:val="1"/>
      <w:numFmt w:val="bullet"/>
      <w:lvlText w:val="o"/>
      <w:lvlJc w:val="left"/>
      <w:pPr>
        <w:ind w:left="4140" w:hanging="360"/>
      </w:pPr>
      <w:rPr>
        <w:rFonts w:ascii="Courier New" w:hAnsi="Courier New" w:cs="Courier New" w:hint="default"/>
      </w:rPr>
    </w:lvl>
    <w:lvl w:ilvl="5" w:tplc="20000005" w:tentative="1">
      <w:start w:val="1"/>
      <w:numFmt w:val="bullet"/>
      <w:lvlText w:val=""/>
      <w:lvlJc w:val="left"/>
      <w:pPr>
        <w:ind w:left="4860" w:hanging="360"/>
      </w:pPr>
      <w:rPr>
        <w:rFonts w:ascii="Wingdings" w:hAnsi="Wingdings" w:hint="default"/>
      </w:rPr>
    </w:lvl>
    <w:lvl w:ilvl="6" w:tplc="20000001" w:tentative="1">
      <w:start w:val="1"/>
      <w:numFmt w:val="bullet"/>
      <w:lvlText w:val=""/>
      <w:lvlJc w:val="left"/>
      <w:pPr>
        <w:ind w:left="5580" w:hanging="360"/>
      </w:pPr>
      <w:rPr>
        <w:rFonts w:ascii="Symbol" w:hAnsi="Symbol" w:hint="default"/>
      </w:rPr>
    </w:lvl>
    <w:lvl w:ilvl="7" w:tplc="20000003" w:tentative="1">
      <w:start w:val="1"/>
      <w:numFmt w:val="bullet"/>
      <w:lvlText w:val="o"/>
      <w:lvlJc w:val="left"/>
      <w:pPr>
        <w:ind w:left="6300" w:hanging="360"/>
      </w:pPr>
      <w:rPr>
        <w:rFonts w:ascii="Courier New" w:hAnsi="Courier New" w:cs="Courier New" w:hint="default"/>
      </w:rPr>
    </w:lvl>
    <w:lvl w:ilvl="8" w:tplc="20000005" w:tentative="1">
      <w:start w:val="1"/>
      <w:numFmt w:val="bullet"/>
      <w:lvlText w:val=""/>
      <w:lvlJc w:val="left"/>
      <w:pPr>
        <w:ind w:left="7020" w:hanging="360"/>
      </w:pPr>
      <w:rPr>
        <w:rFonts w:ascii="Wingdings" w:hAnsi="Wingdings" w:hint="default"/>
      </w:rPr>
    </w:lvl>
  </w:abstractNum>
  <w:abstractNum w:abstractNumId="10" w15:restartNumberingAfterBreak="0">
    <w:nsid w:val="268A36DF"/>
    <w:multiLevelType w:val="hybridMultilevel"/>
    <w:tmpl w:val="AEE40C14"/>
    <w:styleLink w:val="ImportedStyle4"/>
    <w:lvl w:ilvl="0" w:tplc="ACFE0A9C">
      <w:start w:val="1"/>
      <w:numFmt w:val="low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1CE5D8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D706EAA">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0394826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E6C375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15AE114">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56A678F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4BA910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EC0055A">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29990C2C"/>
    <w:multiLevelType w:val="hybridMultilevel"/>
    <w:tmpl w:val="45F4FECE"/>
    <w:lvl w:ilvl="0" w:tplc="22289B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912E76"/>
    <w:multiLevelType w:val="hybridMultilevel"/>
    <w:tmpl w:val="35A4384A"/>
    <w:lvl w:ilvl="0" w:tplc="FA0AE2C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8D6278A"/>
    <w:multiLevelType w:val="hybridMultilevel"/>
    <w:tmpl w:val="07E8A5FC"/>
    <w:lvl w:ilvl="0" w:tplc="22289BEC">
      <w:start w:val="1"/>
      <w:numFmt w:val="bullet"/>
      <w:lvlText w:val=""/>
      <w:lvlJc w:val="left"/>
      <w:pPr>
        <w:ind w:left="720" w:hanging="360"/>
      </w:pPr>
      <w:rPr>
        <w:rFonts w:ascii="Symbol" w:hAnsi="Symbol" w:hint="default"/>
      </w:rPr>
    </w:lvl>
    <w:lvl w:ilvl="1" w:tplc="7BD05278">
      <w:numFmt w:val="bullet"/>
      <w:lvlText w:val="-"/>
      <w:lvlJc w:val="left"/>
      <w:pPr>
        <w:ind w:left="1440" w:hanging="360"/>
      </w:pPr>
      <w:rPr>
        <w:rFonts w:ascii="Arial" w:eastAsiaTheme="minorHAnsi" w:hAnsi="Arial"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C357889"/>
    <w:multiLevelType w:val="hybridMultilevel"/>
    <w:tmpl w:val="CD0A81EC"/>
    <w:styleLink w:val="ImportedStyle2"/>
    <w:lvl w:ilvl="0" w:tplc="ACD6196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4867B18">
      <w:start w:val="1"/>
      <w:numFmt w:val="lowerLetter"/>
      <w:lvlText w:val="(%2)"/>
      <w:lvlJc w:val="left"/>
      <w:pPr>
        <w:ind w:left="1440" w:hanging="4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4E6DB4A">
      <w:start w:val="1"/>
      <w:numFmt w:val="lowerLetter"/>
      <w:lvlText w:val="(%3)"/>
      <w:lvlJc w:val="left"/>
      <w:pPr>
        <w:ind w:left="2160" w:hanging="4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DA2ED7C">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6714C464">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1081F20">
      <w:start w:val="1"/>
      <w:numFmt w:val="lowerRoman"/>
      <w:lvlText w:val="%6."/>
      <w:lvlJc w:val="left"/>
      <w:pPr>
        <w:ind w:left="432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F1C11D0">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002C1AC">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63AC8E2">
      <w:start w:val="1"/>
      <w:numFmt w:val="lowerRoman"/>
      <w:lvlText w:val="%9."/>
      <w:lvlJc w:val="left"/>
      <w:pPr>
        <w:ind w:left="648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50841ED0"/>
    <w:multiLevelType w:val="multilevel"/>
    <w:tmpl w:val="799859AC"/>
    <w:styleLink w:val="ImportedStyle8"/>
    <w:lvl w:ilvl="0">
      <w:start w:val="1"/>
      <w:numFmt w:val="decimal"/>
      <w:lvlText w:val="%1."/>
      <w:lvlJc w:val="left"/>
      <w:pPr>
        <w:ind w:left="480" w:hanging="48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480" w:hanging="48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1800" w:hanging="18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598A4487"/>
    <w:multiLevelType w:val="hybridMultilevel"/>
    <w:tmpl w:val="872C3B5E"/>
    <w:lvl w:ilvl="0" w:tplc="22289B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500A7C"/>
    <w:multiLevelType w:val="hybridMultilevel"/>
    <w:tmpl w:val="C420B2A0"/>
    <w:lvl w:ilvl="0" w:tplc="22289BEC">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8" w15:restartNumberingAfterBreak="0">
    <w:nsid w:val="5F977463"/>
    <w:multiLevelType w:val="multilevel"/>
    <w:tmpl w:val="066237C0"/>
    <w:lvl w:ilvl="0">
      <w:start w:val="1"/>
      <w:numFmt w:val="decimal"/>
      <w:lvlText w:val="%1."/>
      <w:lvlJc w:val="left"/>
      <w:pPr>
        <w:ind w:left="786" w:hanging="360"/>
      </w:pPr>
      <w:rPr>
        <w:b/>
        <w:bCs/>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4171FBB"/>
    <w:multiLevelType w:val="hybridMultilevel"/>
    <w:tmpl w:val="DE7605D6"/>
    <w:styleLink w:val="ImportedStyle10"/>
    <w:lvl w:ilvl="0" w:tplc="1F3ED618">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81EB41A">
      <w:start w:val="1"/>
      <w:numFmt w:val="bullet"/>
      <w:lvlText w:val="•"/>
      <w:lvlJc w:val="left"/>
      <w:pPr>
        <w:ind w:left="135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DB087AC">
      <w:start w:val="1"/>
      <w:numFmt w:val="bullet"/>
      <w:lvlText w:val="·"/>
      <w:lvlJc w:val="left"/>
      <w:pPr>
        <w:ind w:left="42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30CC539E">
      <w:start w:val="1"/>
      <w:numFmt w:val="bullet"/>
      <w:lvlText w:val="·"/>
      <w:lvlJc w:val="left"/>
      <w:pPr>
        <w:ind w:left="45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A163792">
      <w:start w:val="1"/>
      <w:numFmt w:val="bullet"/>
      <w:lvlText w:val="·"/>
      <w:lvlJc w:val="left"/>
      <w:pPr>
        <w:ind w:left="49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3A94B89C">
      <w:start w:val="1"/>
      <w:numFmt w:val="bullet"/>
      <w:lvlText w:val="·"/>
      <w:lvlJc w:val="left"/>
      <w:pPr>
        <w:ind w:left="52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A7222CA0">
      <w:start w:val="1"/>
      <w:numFmt w:val="bullet"/>
      <w:lvlText w:val="·"/>
      <w:lvlJc w:val="left"/>
      <w:pPr>
        <w:ind w:left="55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FE6E8F2">
      <w:start w:val="1"/>
      <w:numFmt w:val="bullet"/>
      <w:lvlText w:val="·"/>
      <w:lvlJc w:val="left"/>
      <w:pPr>
        <w:ind w:left="59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30E89BE0">
      <w:start w:val="1"/>
      <w:numFmt w:val="bullet"/>
      <w:lvlText w:val="·"/>
      <w:lvlJc w:val="left"/>
      <w:pPr>
        <w:ind w:left="62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64DA478B"/>
    <w:multiLevelType w:val="hybridMultilevel"/>
    <w:tmpl w:val="A296C9B4"/>
    <w:styleLink w:val="ImportedStyle3"/>
    <w:lvl w:ilvl="0" w:tplc="B89E3C08">
      <w:start w:val="1"/>
      <w:numFmt w:val="low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6A8F9C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A4E5D48">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C4CECC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B2CFEB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5BA386E">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561CCE5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5206D3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28E39F2">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673D5AA3"/>
    <w:multiLevelType w:val="hybridMultilevel"/>
    <w:tmpl w:val="E2B85D50"/>
    <w:styleLink w:val="ImportedStyle6"/>
    <w:lvl w:ilvl="0" w:tplc="5616F5D0">
      <w:start w:val="1"/>
      <w:numFmt w:val="low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4F0903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470BA88">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989642A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E4E0C7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E140054">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D71E172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E00F03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3445F8E">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6E7D00A6"/>
    <w:multiLevelType w:val="hybridMultilevel"/>
    <w:tmpl w:val="0C383642"/>
    <w:lvl w:ilvl="0" w:tplc="20000001">
      <w:start w:val="1"/>
      <w:numFmt w:val="bullet"/>
      <w:lvlText w:val=""/>
      <w:lvlJc w:val="left"/>
      <w:pPr>
        <w:ind w:left="900" w:hanging="360"/>
      </w:pPr>
      <w:rPr>
        <w:rFonts w:ascii="Symbol" w:hAnsi="Symbol" w:hint="default"/>
      </w:rPr>
    </w:lvl>
    <w:lvl w:ilvl="1" w:tplc="FFFFFFFF">
      <w:start w:val="1"/>
      <w:numFmt w:val="bullet"/>
      <w:lvlText w:val="o"/>
      <w:lvlJc w:val="left"/>
      <w:pPr>
        <w:ind w:left="1620" w:hanging="360"/>
      </w:pPr>
      <w:rPr>
        <w:rFonts w:ascii="Courier New" w:hAnsi="Courier New" w:cs="Courier New" w:hint="default"/>
      </w:rPr>
    </w:lvl>
    <w:lvl w:ilvl="2" w:tplc="FFFFFFFF" w:tentative="1">
      <w:start w:val="1"/>
      <w:numFmt w:val="bullet"/>
      <w:lvlText w:val=""/>
      <w:lvlJc w:val="left"/>
      <w:pPr>
        <w:ind w:left="2340" w:hanging="360"/>
      </w:pPr>
      <w:rPr>
        <w:rFonts w:ascii="Wingdings" w:hAnsi="Wingdings" w:hint="default"/>
      </w:rPr>
    </w:lvl>
    <w:lvl w:ilvl="3" w:tplc="FFFFFFFF" w:tentative="1">
      <w:start w:val="1"/>
      <w:numFmt w:val="bullet"/>
      <w:lvlText w:val=""/>
      <w:lvlJc w:val="left"/>
      <w:pPr>
        <w:ind w:left="3060" w:hanging="360"/>
      </w:pPr>
      <w:rPr>
        <w:rFonts w:ascii="Symbol" w:hAnsi="Symbol" w:hint="default"/>
      </w:rPr>
    </w:lvl>
    <w:lvl w:ilvl="4" w:tplc="FFFFFFFF" w:tentative="1">
      <w:start w:val="1"/>
      <w:numFmt w:val="bullet"/>
      <w:lvlText w:val="o"/>
      <w:lvlJc w:val="left"/>
      <w:pPr>
        <w:ind w:left="3780" w:hanging="360"/>
      </w:pPr>
      <w:rPr>
        <w:rFonts w:ascii="Courier New" w:hAnsi="Courier New" w:cs="Courier New" w:hint="default"/>
      </w:rPr>
    </w:lvl>
    <w:lvl w:ilvl="5" w:tplc="FFFFFFFF" w:tentative="1">
      <w:start w:val="1"/>
      <w:numFmt w:val="bullet"/>
      <w:lvlText w:val=""/>
      <w:lvlJc w:val="left"/>
      <w:pPr>
        <w:ind w:left="4500" w:hanging="360"/>
      </w:pPr>
      <w:rPr>
        <w:rFonts w:ascii="Wingdings" w:hAnsi="Wingdings" w:hint="default"/>
      </w:rPr>
    </w:lvl>
    <w:lvl w:ilvl="6" w:tplc="FFFFFFFF" w:tentative="1">
      <w:start w:val="1"/>
      <w:numFmt w:val="bullet"/>
      <w:lvlText w:val=""/>
      <w:lvlJc w:val="left"/>
      <w:pPr>
        <w:ind w:left="5220" w:hanging="360"/>
      </w:pPr>
      <w:rPr>
        <w:rFonts w:ascii="Symbol" w:hAnsi="Symbol" w:hint="default"/>
      </w:rPr>
    </w:lvl>
    <w:lvl w:ilvl="7" w:tplc="FFFFFFFF" w:tentative="1">
      <w:start w:val="1"/>
      <w:numFmt w:val="bullet"/>
      <w:lvlText w:val="o"/>
      <w:lvlJc w:val="left"/>
      <w:pPr>
        <w:ind w:left="5940" w:hanging="360"/>
      </w:pPr>
      <w:rPr>
        <w:rFonts w:ascii="Courier New" w:hAnsi="Courier New" w:cs="Courier New" w:hint="default"/>
      </w:rPr>
    </w:lvl>
    <w:lvl w:ilvl="8" w:tplc="FFFFFFFF" w:tentative="1">
      <w:start w:val="1"/>
      <w:numFmt w:val="bullet"/>
      <w:lvlText w:val=""/>
      <w:lvlJc w:val="left"/>
      <w:pPr>
        <w:ind w:left="6660" w:hanging="360"/>
      </w:pPr>
      <w:rPr>
        <w:rFonts w:ascii="Wingdings" w:hAnsi="Wingdings" w:hint="default"/>
      </w:rPr>
    </w:lvl>
  </w:abstractNum>
  <w:abstractNum w:abstractNumId="23" w15:restartNumberingAfterBreak="0">
    <w:nsid w:val="710C2405"/>
    <w:multiLevelType w:val="multilevel"/>
    <w:tmpl w:val="066237C0"/>
    <w:lvl w:ilvl="0">
      <w:start w:val="1"/>
      <w:numFmt w:val="decimal"/>
      <w:lvlText w:val="%1."/>
      <w:lvlJc w:val="left"/>
      <w:pPr>
        <w:ind w:left="786" w:hanging="360"/>
      </w:pPr>
      <w:rPr>
        <w:b/>
        <w:bCs/>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33D4669"/>
    <w:multiLevelType w:val="hybridMultilevel"/>
    <w:tmpl w:val="2E221968"/>
    <w:lvl w:ilvl="0" w:tplc="AC70EB86">
      <w:numFmt w:val="bullet"/>
      <w:lvlText w:val="–"/>
      <w:lvlJc w:val="left"/>
      <w:pPr>
        <w:ind w:left="900" w:hanging="360"/>
      </w:pPr>
      <w:rPr>
        <w:rFonts w:ascii="Arial" w:eastAsia="Times New Roman" w:hAnsi="Arial" w:cs="Arial" w:hint="default"/>
      </w:rPr>
    </w:lvl>
    <w:lvl w:ilvl="1" w:tplc="20000003" w:tentative="1">
      <w:start w:val="1"/>
      <w:numFmt w:val="bullet"/>
      <w:lvlText w:val="o"/>
      <w:lvlJc w:val="left"/>
      <w:pPr>
        <w:ind w:left="1620" w:hanging="360"/>
      </w:pPr>
      <w:rPr>
        <w:rFonts w:ascii="Courier New" w:hAnsi="Courier New" w:cs="Courier New" w:hint="default"/>
      </w:rPr>
    </w:lvl>
    <w:lvl w:ilvl="2" w:tplc="20000005" w:tentative="1">
      <w:start w:val="1"/>
      <w:numFmt w:val="bullet"/>
      <w:lvlText w:val=""/>
      <w:lvlJc w:val="left"/>
      <w:pPr>
        <w:ind w:left="2340" w:hanging="360"/>
      </w:pPr>
      <w:rPr>
        <w:rFonts w:ascii="Wingdings" w:hAnsi="Wingdings" w:hint="default"/>
      </w:rPr>
    </w:lvl>
    <w:lvl w:ilvl="3" w:tplc="20000001" w:tentative="1">
      <w:start w:val="1"/>
      <w:numFmt w:val="bullet"/>
      <w:lvlText w:val=""/>
      <w:lvlJc w:val="left"/>
      <w:pPr>
        <w:ind w:left="3060" w:hanging="360"/>
      </w:pPr>
      <w:rPr>
        <w:rFonts w:ascii="Symbol" w:hAnsi="Symbol" w:hint="default"/>
      </w:rPr>
    </w:lvl>
    <w:lvl w:ilvl="4" w:tplc="20000003" w:tentative="1">
      <w:start w:val="1"/>
      <w:numFmt w:val="bullet"/>
      <w:lvlText w:val="o"/>
      <w:lvlJc w:val="left"/>
      <w:pPr>
        <w:ind w:left="3780" w:hanging="360"/>
      </w:pPr>
      <w:rPr>
        <w:rFonts w:ascii="Courier New" w:hAnsi="Courier New" w:cs="Courier New" w:hint="default"/>
      </w:rPr>
    </w:lvl>
    <w:lvl w:ilvl="5" w:tplc="20000005" w:tentative="1">
      <w:start w:val="1"/>
      <w:numFmt w:val="bullet"/>
      <w:lvlText w:val=""/>
      <w:lvlJc w:val="left"/>
      <w:pPr>
        <w:ind w:left="4500" w:hanging="360"/>
      </w:pPr>
      <w:rPr>
        <w:rFonts w:ascii="Wingdings" w:hAnsi="Wingdings" w:hint="default"/>
      </w:rPr>
    </w:lvl>
    <w:lvl w:ilvl="6" w:tplc="20000001" w:tentative="1">
      <w:start w:val="1"/>
      <w:numFmt w:val="bullet"/>
      <w:lvlText w:val=""/>
      <w:lvlJc w:val="left"/>
      <w:pPr>
        <w:ind w:left="5220" w:hanging="360"/>
      </w:pPr>
      <w:rPr>
        <w:rFonts w:ascii="Symbol" w:hAnsi="Symbol" w:hint="default"/>
      </w:rPr>
    </w:lvl>
    <w:lvl w:ilvl="7" w:tplc="20000003" w:tentative="1">
      <w:start w:val="1"/>
      <w:numFmt w:val="bullet"/>
      <w:lvlText w:val="o"/>
      <w:lvlJc w:val="left"/>
      <w:pPr>
        <w:ind w:left="5940" w:hanging="360"/>
      </w:pPr>
      <w:rPr>
        <w:rFonts w:ascii="Courier New" w:hAnsi="Courier New" w:cs="Courier New" w:hint="default"/>
      </w:rPr>
    </w:lvl>
    <w:lvl w:ilvl="8" w:tplc="20000005" w:tentative="1">
      <w:start w:val="1"/>
      <w:numFmt w:val="bullet"/>
      <w:lvlText w:val=""/>
      <w:lvlJc w:val="left"/>
      <w:pPr>
        <w:ind w:left="6660" w:hanging="360"/>
      </w:pPr>
      <w:rPr>
        <w:rFonts w:ascii="Wingdings" w:hAnsi="Wingdings" w:hint="default"/>
      </w:rPr>
    </w:lvl>
  </w:abstractNum>
  <w:abstractNum w:abstractNumId="25" w15:restartNumberingAfterBreak="0">
    <w:nsid w:val="737354D0"/>
    <w:multiLevelType w:val="hybridMultilevel"/>
    <w:tmpl w:val="D898C114"/>
    <w:lvl w:ilvl="0" w:tplc="FA0AE2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FC6800"/>
    <w:multiLevelType w:val="hybridMultilevel"/>
    <w:tmpl w:val="1A3003A2"/>
    <w:lvl w:ilvl="0" w:tplc="9CA284D4">
      <w:start w:val="1"/>
      <w:numFmt w:val="decimal"/>
      <w:lvlText w:val="%1."/>
      <w:lvlJc w:val="left"/>
      <w:pPr>
        <w:ind w:left="720" w:hanging="360"/>
      </w:pPr>
      <w:rPr>
        <w:b w:val="0"/>
      </w:rPr>
    </w:lvl>
    <w:lvl w:ilvl="1" w:tplc="B9F0DCB0">
      <w:start w:val="10"/>
      <w:numFmt w:val="bullet"/>
      <w:lvlText w:val="·"/>
      <w:lvlJc w:val="left"/>
      <w:pPr>
        <w:ind w:left="1596" w:hanging="516"/>
      </w:pPr>
      <w:rPr>
        <w:rFonts w:ascii="Arial" w:eastAsia="Times New Roman" w:hAnsi="Arial" w:cs="Aria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74182097"/>
    <w:multiLevelType w:val="multilevel"/>
    <w:tmpl w:val="E45065BA"/>
    <w:styleLink w:val="ImportedStyle9"/>
    <w:lvl w:ilvl="0">
      <w:start w:val="1"/>
      <w:numFmt w:val="decimal"/>
      <w:lvlText w:val="%1."/>
      <w:lvlJc w:val="left"/>
      <w:pPr>
        <w:ind w:left="480" w:hanging="48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480" w:hanging="48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1800" w:hanging="18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7D075867"/>
    <w:multiLevelType w:val="multilevel"/>
    <w:tmpl w:val="831439FC"/>
    <w:styleLink w:val="ImportedStyle11"/>
    <w:lvl w:ilvl="0">
      <w:start w:val="1"/>
      <w:numFmt w:val="decimal"/>
      <w:lvlText w:val="%1."/>
      <w:lvlJc w:val="left"/>
      <w:pPr>
        <w:ind w:left="480" w:hanging="48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80" w:hanging="48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7FD740DC"/>
    <w:multiLevelType w:val="hybridMultilevel"/>
    <w:tmpl w:val="7A9655F8"/>
    <w:lvl w:ilvl="0" w:tplc="22289BE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FF65FD7"/>
    <w:multiLevelType w:val="hybridMultilevel"/>
    <w:tmpl w:val="2A009E98"/>
    <w:lvl w:ilvl="0" w:tplc="FA0AE2C2">
      <w:start w:val="1"/>
      <w:numFmt w:val="bullet"/>
      <w:lvlText w:val=""/>
      <w:lvlJc w:val="left"/>
      <w:pPr>
        <w:ind w:left="2490" w:hanging="360"/>
      </w:pPr>
      <w:rPr>
        <w:rFonts w:ascii="Symbol" w:hAnsi="Symbol" w:hint="default"/>
      </w:rPr>
    </w:lvl>
    <w:lvl w:ilvl="1" w:tplc="04090003" w:tentative="1">
      <w:start w:val="1"/>
      <w:numFmt w:val="bullet"/>
      <w:lvlText w:val="o"/>
      <w:lvlJc w:val="left"/>
      <w:pPr>
        <w:ind w:left="3210" w:hanging="360"/>
      </w:pPr>
      <w:rPr>
        <w:rFonts w:ascii="Courier New" w:hAnsi="Courier New" w:cs="Courier New" w:hint="default"/>
      </w:rPr>
    </w:lvl>
    <w:lvl w:ilvl="2" w:tplc="04090005" w:tentative="1">
      <w:start w:val="1"/>
      <w:numFmt w:val="bullet"/>
      <w:lvlText w:val=""/>
      <w:lvlJc w:val="left"/>
      <w:pPr>
        <w:ind w:left="3930" w:hanging="360"/>
      </w:pPr>
      <w:rPr>
        <w:rFonts w:ascii="Wingdings" w:hAnsi="Wingdings" w:hint="default"/>
      </w:rPr>
    </w:lvl>
    <w:lvl w:ilvl="3" w:tplc="04090001" w:tentative="1">
      <w:start w:val="1"/>
      <w:numFmt w:val="bullet"/>
      <w:lvlText w:val=""/>
      <w:lvlJc w:val="left"/>
      <w:pPr>
        <w:ind w:left="4650" w:hanging="360"/>
      </w:pPr>
      <w:rPr>
        <w:rFonts w:ascii="Symbol" w:hAnsi="Symbol" w:hint="default"/>
      </w:rPr>
    </w:lvl>
    <w:lvl w:ilvl="4" w:tplc="04090003" w:tentative="1">
      <w:start w:val="1"/>
      <w:numFmt w:val="bullet"/>
      <w:lvlText w:val="o"/>
      <w:lvlJc w:val="left"/>
      <w:pPr>
        <w:ind w:left="5370" w:hanging="360"/>
      </w:pPr>
      <w:rPr>
        <w:rFonts w:ascii="Courier New" w:hAnsi="Courier New" w:cs="Courier New" w:hint="default"/>
      </w:rPr>
    </w:lvl>
    <w:lvl w:ilvl="5" w:tplc="04090005" w:tentative="1">
      <w:start w:val="1"/>
      <w:numFmt w:val="bullet"/>
      <w:lvlText w:val=""/>
      <w:lvlJc w:val="left"/>
      <w:pPr>
        <w:ind w:left="6090" w:hanging="360"/>
      </w:pPr>
      <w:rPr>
        <w:rFonts w:ascii="Wingdings" w:hAnsi="Wingdings" w:hint="default"/>
      </w:rPr>
    </w:lvl>
    <w:lvl w:ilvl="6" w:tplc="04090001" w:tentative="1">
      <w:start w:val="1"/>
      <w:numFmt w:val="bullet"/>
      <w:lvlText w:val=""/>
      <w:lvlJc w:val="left"/>
      <w:pPr>
        <w:ind w:left="6810" w:hanging="360"/>
      </w:pPr>
      <w:rPr>
        <w:rFonts w:ascii="Symbol" w:hAnsi="Symbol" w:hint="default"/>
      </w:rPr>
    </w:lvl>
    <w:lvl w:ilvl="7" w:tplc="04090003" w:tentative="1">
      <w:start w:val="1"/>
      <w:numFmt w:val="bullet"/>
      <w:lvlText w:val="o"/>
      <w:lvlJc w:val="left"/>
      <w:pPr>
        <w:ind w:left="7530" w:hanging="360"/>
      </w:pPr>
      <w:rPr>
        <w:rFonts w:ascii="Courier New" w:hAnsi="Courier New" w:cs="Courier New" w:hint="default"/>
      </w:rPr>
    </w:lvl>
    <w:lvl w:ilvl="8" w:tplc="04090005" w:tentative="1">
      <w:start w:val="1"/>
      <w:numFmt w:val="bullet"/>
      <w:lvlText w:val=""/>
      <w:lvlJc w:val="left"/>
      <w:pPr>
        <w:ind w:left="8250" w:hanging="360"/>
      </w:pPr>
      <w:rPr>
        <w:rFonts w:ascii="Wingdings" w:hAnsi="Wingdings" w:hint="default"/>
      </w:rPr>
    </w:lvl>
  </w:abstractNum>
  <w:num w:numId="1" w16cid:durableId="93945625">
    <w:abstractNumId w:val="3"/>
  </w:num>
  <w:num w:numId="2" w16cid:durableId="1500543266">
    <w:abstractNumId w:val="0"/>
  </w:num>
  <w:num w:numId="3" w16cid:durableId="814683314">
    <w:abstractNumId w:val="14"/>
  </w:num>
  <w:num w:numId="4" w16cid:durableId="71201704">
    <w:abstractNumId w:val="20"/>
  </w:num>
  <w:num w:numId="5" w16cid:durableId="1429882936">
    <w:abstractNumId w:val="10"/>
  </w:num>
  <w:num w:numId="6" w16cid:durableId="1875728878">
    <w:abstractNumId w:val="21"/>
  </w:num>
  <w:num w:numId="7" w16cid:durableId="2044746193">
    <w:abstractNumId w:val="2"/>
  </w:num>
  <w:num w:numId="8" w16cid:durableId="407270286">
    <w:abstractNumId w:val="15"/>
  </w:num>
  <w:num w:numId="9" w16cid:durableId="1322003678">
    <w:abstractNumId w:val="27"/>
  </w:num>
  <w:num w:numId="10" w16cid:durableId="1479880916">
    <w:abstractNumId w:val="19"/>
  </w:num>
  <w:num w:numId="11" w16cid:durableId="1791824053">
    <w:abstractNumId w:val="28"/>
  </w:num>
  <w:num w:numId="12" w16cid:durableId="3675118">
    <w:abstractNumId w:val="5"/>
  </w:num>
  <w:num w:numId="13" w16cid:durableId="141119728">
    <w:abstractNumId w:val="4"/>
    <w:lvlOverride w:ilvl="0">
      <w:lvl w:ilvl="0">
        <w:start w:val="1"/>
        <w:numFmt w:val="decimal"/>
        <w:lvlText w:val="%1."/>
        <w:lvlJc w:val="left"/>
        <w:pPr>
          <w:ind w:left="720" w:hanging="360"/>
        </w:pPr>
        <w:rPr>
          <w:rFonts w:ascii="Arial" w:hAnsi="Arial" w:cs="Arial" w:hint="default"/>
          <w:b w:val="0"/>
          <w:i w:val="0"/>
        </w:rPr>
      </w:lvl>
    </w:lvlOverride>
    <w:lvlOverride w:ilvl="1">
      <w:lvl w:ilvl="1">
        <w:start w:val="1"/>
        <w:numFmt w:val="lowerLetter"/>
        <w:lvlText w:val="%2."/>
        <w:lvlJc w:val="left"/>
        <w:pPr>
          <w:ind w:left="1440" w:hanging="360"/>
        </w:pPr>
      </w:lvl>
    </w:lvlOverride>
  </w:num>
  <w:num w:numId="14" w16cid:durableId="1146359998">
    <w:abstractNumId w:val="7"/>
  </w:num>
  <w:num w:numId="15" w16cid:durableId="1880434628">
    <w:abstractNumId w:val="29"/>
  </w:num>
  <w:num w:numId="16" w16cid:durableId="918294618">
    <w:abstractNumId w:val="17"/>
  </w:num>
  <w:num w:numId="17" w16cid:durableId="1028795477">
    <w:abstractNumId w:val="6"/>
  </w:num>
  <w:num w:numId="18" w16cid:durableId="723338490">
    <w:abstractNumId w:val="16"/>
  </w:num>
  <w:num w:numId="19" w16cid:durableId="649678655">
    <w:abstractNumId w:val="13"/>
  </w:num>
  <w:num w:numId="20" w16cid:durableId="1962179731">
    <w:abstractNumId w:val="11"/>
  </w:num>
  <w:num w:numId="21" w16cid:durableId="1570193863">
    <w:abstractNumId w:val="18"/>
  </w:num>
  <w:num w:numId="22" w16cid:durableId="1662008143">
    <w:abstractNumId w:val="30"/>
  </w:num>
  <w:num w:numId="23" w16cid:durableId="1635213894">
    <w:abstractNumId w:val="12"/>
  </w:num>
  <w:num w:numId="24" w16cid:durableId="1765344661">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021392355">
    <w:abstractNumId w:val="29"/>
  </w:num>
  <w:num w:numId="26" w16cid:durableId="960265452">
    <w:abstractNumId w:val="17"/>
  </w:num>
  <w:num w:numId="27" w16cid:durableId="696857082">
    <w:abstractNumId w:val="25"/>
  </w:num>
  <w:num w:numId="28" w16cid:durableId="1027754520">
    <w:abstractNumId w:val="9"/>
  </w:num>
  <w:num w:numId="29" w16cid:durableId="1745835052">
    <w:abstractNumId w:val="24"/>
  </w:num>
  <w:num w:numId="30" w16cid:durableId="547885556">
    <w:abstractNumId w:val="22"/>
  </w:num>
  <w:num w:numId="31" w16cid:durableId="783613988">
    <w:abstractNumId w:val="1"/>
  </w:num>
  <w:num w:numId="32" w16cid:durableId="1534341049">
    <w:abstractNumId w:val="8"/>
  </w:num>
  <w:num w:numId="33" w16cid:durableId="625046800">
    <w:abstractNumId w:val="2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proofState w:spelling="clean" w:grammar="clean"/>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DQxMbO0MDE3sjQzNDVV0lEKTi0uzszPAykwNK4FAJ+fFPAtAAAA"/>
  </w:docVars>
  <w:rsids>
    <w:rsidRoot w:val="00F9613E"/>
    <w:rsid w:val="000111CA"/>
    <w:rsid w:val="000318DE"/>
    <w:rsid w:val="00041B48"/>
    <w:rsid w:val="00054CA7"/>
    <w:rsid w:val="00055811"/>
    <w:rsid w:val="0005637A"/>
    <w:rsid w:val="00060C20"/>
    <w:rsid w:val="00067523"/>
    <w:rsid w:val="00067D75"/>
    <w:rsid w:val="00082FD3"/>
    <w:rsid w:val="00086B47"/>
    <w:rsid w:val="000A1976"/>
    <w:rsid w:val="000A28F2"/>
    <w:rsid w:val="000A74CB"/>
    <w:rsid w:val="000B0C48"/>
    <w:rsid w:val="000B3958"/>
    <w:rsid w:val="000C2FCC"/>
    <w:rsid w:val="000D27ED"/>
    <w:rsid w:val="000E0A12"/>
    <w:rsid w:val="000E678E"/>
    <w:rsid w:val="000E7FA2"/>
    <w:rsid w:val="000F7B3B"/>
    <w:rsid w:val="001024A7"/>
    <w:rsid w:val="00104AA2"/>
    <w:rsid w:val="00115020"/>
    <w:rsid w:val="0012293F"/>
    <w:rsid w:val="00133F54"/>
    <w:rsid w:val="001358A2"/>
    <w:rsid w:val="0013752E"/>
    <w:rsid w:val="00151D77"/>
    <w:rsid w:val="00163119"/>
    <w:rsid w:val="00163F6C"/>
    <w:rsid w:val="001715D6"/>
    <w:rsid w:val="00173864"/>
    <w:rsid w:val="00176880"/>
    <w:rsid w:val="00185FA6"/>
    <w:rsid w:val="0019323B"/>
    <w:rsid w:val="001A10EB"/>
    <w:rsid w:val="001A4B3F"/>
    <w:rsid w:val="001A57B1"/>
    <w:rsid w:val="001B07F0"/>
    <w:rsid w:val="001B2BAB"/>
    <w:rsid w:val="001B6DB3"/>
    <w:rsid w:val="001D18C7"/>
    <w:rsid w:val="001E4552"/>
    <w:rsid w:val="001E7B23"/>
    <w:rsid w:val="001F02AE"/>
    <w:rsid w:val="001F4F5D"/>
    <w:rsid w:val="002011C9"/>
    <w:rsid w:val="002034D6"/>
    <w:rsid w:val="00212404"/>
    <w:rsid w:val="00213804"/>
    <w:rsid w:val="00242412"/>
    <w:rsid w:val="00242643"/>
    <w:rsid w:val="00243353"/>
    <w:rsid w:val="00247010"/>
    <w:rsid w:val="00253A0D"/>
    <w:rsid w:val="0026456B"/>
    <w:rsid w:val="002678EB"/>
    <w:rsid w:val="00275456"/>
    <w:rsid w:val="002818B0"/>
    <w:rsid w:val="00285203"/>
    <w:rsid w:val="002857DB"/>
    <w:rsid w:val="00287A84"/>
    <w:rsid w:val="0029355F"/>
    <w:rsid w:val="00293B09"/>
    <w:rsid w:val="00293B53"/>
    <w:rsid w:val="00297DD4"/>
    <w:rsid w:val="002A2634"/>
    <w:rsid w:val="002A4553"/>
    <w:rsid w:val="002C33E7"/>
    <w:rsid w:val="002D4509"/>
    <w:rsid w:val="002F1DD9"/>
    <w:rsid w:val="0031175B"/>
    <w:rsid w:val="00317B2D"/>
    <w:rsid w:val="00322181"/>
    <w:rsid w:val="00324C26"/>
    <w:rsid w:val="003252F0"/>
    <w:rsid w:val="00327509"/>
    <w:rsid w:val="003370AC"/>
    <w:rsid w:val="003455DF"/>
    <w:rsid w:val="00345DA0"/>
    <w:rsid w:val="00355996"/>
    <w:rsid w:val="003663E0"/>
    <w:rsid w:val="003879FB"/>
    <w:rsid w:val="003A5B4B"/>
    <w:rsid w:val="003A7C70"/>
    <w:rsid w:val="003C0991"/>
    <w:rsid w:val="003D5A1F"/>
    <w:rsid w:val="003E305D"/>
    <w:rsid w:val="003F0802"/>
    <w:rsid w:val="00400C88"/>
    <w:rsid w:val="00403D1B"/>
    <w:rsid w:val="00420FEB"/>
    <w:rsid w:val="0042186B"/>
    <w:rsid w:val="004501BF"/>
    <w:rsid w:val="00453229"/>
    <w:rsid w:val="00453A25"/>
    <w:rsid w:val="004674BA"/>
    <w:rsid w:val="004710FD"/>
    <w:rsid w:val="004771BA"/>
    <w:rsid w:val="00477456"/>
    <w:rsid w:val="004823AA"/>
    <w:rsid w:val="00483A4B"/>
    <w:rsid w:val="00493367"/>
    <w:rsid w:val="004B2C21"/>
    <w:rsid w:val="004B7B9F"/>
    <w:rsid w:val="004C19A3"/>
    <w:rsid w:val="004D4E70"/>
    <w:rsid w:val="004D7892"/>
    <w:rsid w:val="004E5B85"/>
    <w:rsid w:val="004F402E"/>
    <w:rsid w:val="004F5AC3"/>
    <w:rsid w:val="00510B36"/>
    <w:rsid w:val="00511401"/>
    <w:rsid w:val="00514CD1"/>
    <w:rsid w:val="0052680E"/>
    <w:rsid w:val="00537945"/>
    <w:rsid w:val="00556D28"/>
    <w:rsid w:val="005649BA"/>
    <w:rsid w:val="005717C0"/>
    <w:rsid w:val="00587950"/>
    <w:rsid w:val="00587E85"/>
    <w:rsid w:val="0059662B"/>
    <w:rsid w:val="005974AF"/>
    <w:rsid w:val="005A6C96"/>
    <w:rsid w:val="005B2ED0"/>
    <w:rsid w:val="005B3FAC"/>
    <w:rsid w:val="005B6EAC"/>
    <w:rsid w:val="005B727C"/>
    <w:rsid w:val="005C26A6"/>
    <w:rsid w:val="005C6CF3"/>
    <w:rsid w:val="005F1E79"/>
    <w:rsid w:val="005F4133"/>
    <w:rsid w:val="00600AD3"/>
    <w:rsid w:val="0060141A"/>
    <w:rsid w:val="00613FAB"/>
    <w:rsid w:val="00614070"/>
    <w:rsid w:val="0062549D"/>
    <w:rsid w:val="00626C8C"/>
    <w:rsid w:val="00630116"/>
    <w:rsid w:val="006327CF"/>
    <w:rsid w:val="006352AC"/>
    <w:rsid w:val="0064011C"/>
    <w:rsid w:val="006557F6"/>
    <w:rsid w:val="006621A1"/>
    <w:rsid w:val="006641E8"/>
    <w:rsid w:val="00666189"/>
    <w:rsid w:val="00681C8A"/>
    <w:rsid w:val="006859CC"/>
    <w:rsid w:val="00690CE5"/>
    <w:rsid w:val="006A01C1"/>
    <w:rsid w:val="006B5088"/>
    <w:rsid w:val="006C238F"/>
    <w:rsid w:val="006D78D8"/>
    <w:rsid w:val="006E3E14"/>
    <w:rsid w:val="00700567"/>
    <w:rsid w:val="00702133"/>
    <w:rsid w:val="0070753C"/>
    <w:rsid w:val="0071214C"/>
    <w:rsid w:val="0072192B"/>
    <w:rsid w:val="00725289"/>
    <w:rsid w:val="00740D2B"/>
    <w:rsid w:val="00753705"/>
    <w:rsid w:val="00757D66"/>
    <w:rsid w:val="0076565B"/>
    <w:rsid w:val="00783794"/>
    <w:rsid w:val="007B19C1"/>
    <w:rsid w:val="007B3ECB"/>
    <w:rsid w:val="007B67AD"/>
    <w:rsid w:val="007C2765"/>
    <w:rsid w:val="007D14D8"/>
    <w:rsid w:val="007D7856"/>
    <w:rsid w:val="007E5664"/>
    <w:rsid w:val="007F30B7"/>
    <w:rsid w:val="007F56C3"/>
    <w:rsid w:val="007F7543"/>
    <w:rsid w:val="008157DE"/>
    <w:rsid w:val="00845B10"/>
    <w:rsid w:val="0085031C"/>
    <w:rsid w:val="00850B49"/>
    <w:rsid w:val="00854DCD"/>
    <w:rsid w:val="00863040"/>
    <w:rsid w:val="00863F78"/>
    <w:rsid w:val="00865C2D"/>
    <w:rsid w:val="00892319"/>
    <w:rsid w:val="0089511D"/>
    <w:rsid w:val="008B62F8"/>
    <w:rsid w:val="008D602E"/>
    <w:rsid w:val="008D69EA"/>
    <w:rsid w:val="008E5493"/>
    <w:rsid w:val="008F23D3"/>
    <w:rsid w:val="00902336"/>
    <w:rsid w:val="00906384"/>
    <w:rsid w:val="00917EF3"/>
    <w:rsid w:val="00926262"/>
    <w:rsid w:val="009265D7"/>
    <w:rsid w:val="009278E0"/>
    <w:rsid w:val="0093636E"/>
    <w:rsid w:val="009620D0"/>
    <w:rsid w:val="00966964"/>
    <w:rsid w:val="009674B0"/>
    <w:rsid w:val="009720FB"/>
    <w:rsid w:val="00987ADB"/>
    <w:rsid w:val="00987C56"/>
    <w:rsid w:val="009A0504"/>
    <w:rsid w:val="009A06D4"/>
    <w:rsid w:val="009C27F9"/>
    <w:rsid w:val="009D4C82"/>
    <w:rsid w:val="009D771A"/>
    <w:rsid w:val="009E0EB5"/>
    <w:rsid w:val="009E2F56"/>
    <w:rsid w:val="009F1391"/>
    <w:rsid w:val="009F153A"/>
    <w:rsid w:val="00A04DCA"/>
    <w:rsid w:val="00A05F5E"/>
    <w:rsid w:val="00A064BB"/>
    <w:rsid w:val="00A14838"/>
    <w:rsid w:val="00A15264"/>
    <w:rsid w:val="00A16CA1"/>
    <w:rsid w:val="00A2704C"/>
    <w:rsid w:val="00A32039"/>
    <w:rsid w:val="00A46B2B"/>
    <w:rsid w:val="00A46BF5"/>
    <w:rsid w:val="00A64D41"/>
    <w:rsid w:val="00A83622"/>
    <w:rsid w:val="00A956D0"/>
    <w:rsid w:val="00A96563"/>
    <w:rsid w:val="00AE29EE"/>
    <w:rsid w:val="00AF5428"/>
    <w:rsid w:val="00AF5831"/>
    <w:rsid w:val="00B00398"/>
    <w:rsid w:val="00B0519A"/>
    <w:rsid w:val="00B05303"/>
    <w:rsid w:val="00B110DD"/>
    <w:rsid w:val="00B1317E"/>
    <w:rsid w:val="00B2115F"/>
    <w:rsid w:val="00B304C0"/>
    <w:rsid w:val="00B3575D"/>
    <w:rsid w:val="00B51D5C"/>
    <w:rsid w:val="00B53303"/>
    <w:rsid w:val="00B62559"/>
    <w:rsid w:val="00B728E5"/>
    <w:rsid w:val="00B75D08"/>
    <w:rsid w:val="00B777F4"/>
    <w:rsid w:val="00B84C69"/>
    <w:rsid w:val="00B877A0"/>
    <w:rsid w:val="00B9065C"/>
    <w:rsid w:val="00B91272"/>
    <w:rsid w:val="00B92F11"/>
    <w:rsid w:val="00BA120D"/>
    <w:rsid w:val="00BA2D20"/>
    <w:rsid w:val="00BA3CC6"/>
    <w:rsid w:val="00BA531B"/>
    <w:rsid w:val="00BA757E"/>
    <w:rsid w:val="00BA7C49"/>
    <w:rsid w:val="00BC73DD"/>
    <w:rsid w:val="00BD3A61"/>
    <w:rsid w:val="00BE5F91"/>
    <w:rsid w:val="00BE7EBD"/>
    <w:rsid w:val="00BF00AD"/>
    <w:rsid w:val="00BF4875"/>
    <w:rsid w:val="00C037EA"/>
    <w:rsid w:val="00C06CC8"/>
    <w:rsid w:val="00C10F78"/>
    <w:rsid w:val="00C26EE2"/>
    <w:rsid w:val="00C3115F"/>
    <w:rsid w:val="00C333D4"/>
    <w:rsid w:val="00C418ED"/>
    <w:rsid w:val="00C45583"/>
    <w:rsid w:val="00C53E23"/>
    <w:rsid w:val="00C5782B"/>
    <w:rsid w:val="00C761F0"/>
    <w:rsid w:val="00C77FEE"/>
    <w:rsid w:val="00C83FB1"/>
    <w:rsid w:val="00C90157"/>
    <w:rsid w:val="00C92166"/>
    <w:rsid w:val="00C95C26"/>
    <w:rsid w:val="00C96DF2"/>
    <w:rsid w:val="00CA4CBD"/>
    <w:rsid w:val="00CB27E8"/>
    <w:rsid w:val="00CC0427"/>
    <w:rsid w:val="00CD1684"/>
    <w:rsid w:val="00CD27EB"/>
    <w:rsid w:val="00CE36F4"/>
    <w:rsid w:val="00CE660A"/>
    <w:rsid w:val="00D15F5A"/>
    <w:rsid w:val="00D25B49"/>
    <w:rsid w:val="00D27274"/>
    <w:rsid w:val="00D3702A"/>
    <w:rsid w:val="00D65BAF"/>
    <w:rsid w:val="00D77F4B"/>
    <w:rsid w:val="00D87D1E"/>
    <w:rsid w:val="00DA0714"/>
    <w:rsid w:val="00DA7BA3"/>
    <w:rsid w:val="00DB66F5"/>
    <w:rsid w:val="00DD1633"/>
    <w:rsid w:val="00DE46A8"/>
    <w:rsid w:val="00DE6C5E"/>
    <w:rsid w:val="00DF1BBD"/>
    <w:rsid w:val="00E01242"/>
    <w:rsid w:val="00E13047"/>
    <w:rsid w:val="00E137E4"/>
    <w:rsid w:val="00E16D8D"/>
    <w:rsid w:val="00E31697"/>
    <w:rsid w:val="00E36874"/>
    <w:rsid w:val="00E4397C"/>
    <w:rsid w:val="00E45B97"/>
    <w:rsid w:val="00E655E6"/>
    <w:rsid w:val="00E739F7"/>
    <w:rsid w:val="00E86925"/>
    <w:rsid w:val="00E90009"/>
    <w:rsid w:val="00E906A8"/>
    <w:rsid w:val="00E92651"/>
    <w:rsid w:val="00EB3014"/>
    <w:rsid w:val="00EB70AB"/>
    <w:rsid w:val="00ED7FAC"/>
    <w:rsid w:val="00EE1421"/>
    <w:rsid w:val="00EE613E"/>
    <w:rsid w:val="00EF097B"/>
    <w:rsid w:val="00EF3AD3"/>
    <w:rsid w:val="00EF6C96"/>
    <w:rsid w:val="00EF741D"/>
    <w:rsid w:val="00F14F1B"/>
    <w:rsid w:val="00F15644"/>
    <w:rsid w:val="00F178DC"/>
    <w:rsid w:val="00F2308A"/>
    <w:rsid w:val="00F250C4"/>
    <w:rsid w:val="00F301C6"/>
    <w:rsid w:val="00F31F83"/>
    <w:rsid w:val="00F43CE7"/>
    <w:rsid w:val="00F5031F"/>
    <w:rsid w:val="00F5345D"/>
    <w:rsid w:val="00F614BD"/>
    <w:rsid w:val="00F62643"/>
    <w:rsid w:val="00F703BD"/>
    <w:rsid w:val="00F75A9C"/>
    <w:rsid w:val="00F76F11"/>
    <w:rsid w:val="00F86B09"/>
    <w:rsid w:val="00F9613E"/>
    <w:rsid w:val="00F97F13"/>
    <w:rsid w:val="00FA393C"/>
    <w:rsid w:val="00FB48A9"/>
    <w:rsid w:val="00FD49D1"/>
    <w:rsid w:val="00FE1475"/>
    <w:rsid w:val="00FE4B5E"/>
    <w:rsid w:val="00FF6B3D"/>
    <w:rsid w:val="00FF6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E89415"/>
  <w15:chartTrackingRefBased/>
  <w15:docId w15:val="{3A64D408-B098-4674-A1E8-947EABFED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Times New Roman"/>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MS normal text body"/>
    <w:qFormat/>
    <w:rsid w:val="00F9613E"/>
    <w:pPr>
      <w:widowControl w:val="0"/>
      <w:autoSpaceDE w:val="0"/>
      <w:autoSpaceDN w:val="0"/>
      <w:adjustRightInd w:val="0"/>
      <w:spacing w:after="0" w:line="240" w:lineRule="auto"/>
    </w:pPr>
    <w:rPr>
      <w:rFonts w:ascii="Arial" w:eastAsia="Times New Roman" w:hAnsi="Arial"/>
      <w:sz w:val="18"/>
      <w:szCs w:val="24"/>
    </w:rPr>
  </w:style>
  <w:style w:type="paragraph" w:styleId="Heading1">
    <w:name w:val="heading 1"/>
    <w:basedOn w:val="Normal"/>
    <w:next w:val="Normal"/>
    <w:link w:val="Heading1Char"/>
    <w:uiPriority w:val="9"/>
    <w:qFormat/>
    <w:rsid w:val="00F9613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9"/>
    <w:qFormat/>
    <w:rsid w:val="00F9613E"/>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4">
    <w:name w:val="heading 4"/>
    <w:basedOn w:val="Normal"/>
    <w:next w:val="Normal"/>
    <w:link w:val="Heading4Char"/>
    <w:uiPriority w:val="9"/>
    <w:semiHidden/>
    <w:unhideWhenUsed/>
    <w:qFormat/>
    <w:rsid w:val="00F9613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9613E"/>
    <w:rPr>
      <w:rFonts w:ascii="Arial" w:eastAsia="Times New Roman" w:hAnsi="Arial"/>
      <w:b/>
      <w:bCs/>
      <w:sz w:val="36"/>
      <w:szCs w:val="24"/>
    </w:rPr>
  </w:style>
  <w:style w:type="paragraph" w:styleId="Header">
    <w:name w:val="header"/>
    <w:basedOn w:val="Normal"/>
    <w:link w:val="HeaderChar"/>
    <w:uiPriority w:val="99"/>
    <w:unhideWhenUsed/>
    <w:rsid w:val="00F9613E"/>
    <w:pPr>
      <w:tabs>
        <w:tab w:val="center" w:pos="4680"/>
        <w:tab w:val="right" w:pos="9360"/>
      </w:tabs>
    </w:pPr>
  </w:style>
  <w:style w:type="character" w:customStyle="1" w:styleId="HeaderChar">
    <w:name w:val="Header Char"/>
    <w:basedOn w:val="DefaultParagraphFont"/>
    <w:link w:val="Header"/>
    <w:uiPriority w:val="99"/>
    <w:rsid w:val="00F9613E"/>
    <w:rPr>
      <w:rFonts w:ascii="Arial" w:eastAsia="Times New Roman" w:hAnsi="Arial"/>
      <w:sz w:val="18"/>
      <w:szCs w:val="24"/>
    </w:rPr>
  </w:style>
  <w:style w:type="paragraph" w:styleId="Footer">
    <w:name w:val="footer"/>
    <w:basedOn w:val="Normal"/>
    <w:link w:val="FooterChar"/>
    <w:uiPriority w:val="99"/>
    <w:unhideWhenUsed/>
    <w:rsid w:val="00F9613E"/>
    <w:pPr>
      <w:tabs>
        <w:tab w:val="center" w:pos="4680"/>
        <w:tab w:val="right" w:pos="9360"/>
      </w:tabs>
    </w:pPr>
  </w:style>
  <w:style w:type="character" w:customStyle="1" w:styleId="FooterChar">
    <w:name w:val="Footer Char"/>
    <w:basedOn w:val="DefaultParagraphFont"/>
    <w:link w:val="Footer"/>
    <w:uiPriority w:val="99"/>
    <w:rsid w:val="00F9613E"/>
    <w:rPr>
      <w:rFonts w:ascii="Arial" w:eastAsia="Times New Roman" w:hAnsi="Arial"/>
      <w:sz w:val="18"/>
      <w:szCs w:val="24"/>
    </w:rPr>
  </w:style>
  <w:style w:type="character" w:customStyle="1" w:styleId="Heading4Char">
    <w:name w:val="Heading 4 Char"/>
    <w:basedOn w:val="DefaultParagraphFont"/>
    <w:link w:val="Heading4"/>
    <w:uiPriority w:val="9"/>
    <w:semiHidden/>
    <w:rsid w:val="00F9613E"/>
    <w:rPr>
      <w:rFonts w:asciiTheme="majorHAnsi" w:eastAsiaTheme="majorEastAsia" w:hAnsiTheme="majorHAnsi" w:cstheme="majorBidi"/>
      <w:i/>
      <w:iCs/>
      <w:color w:val="2F5496" w:themeColor="accent1" w:themeShade="BF"/>
      <w:sz w:val="18"/>
      <w:szCs w:val="24"/>
    </w:rPr>
  </w:style>
  <w:style w:type="character" w:styleId="Hyperlink">
    <w:name w:val="Hyperlink"/>
    <w:uiPriority w:val="99"/>
    <w:rsid w:val="00F9613E"/>
    <w:rPr>
      <w:rFonts w:cs="Times New Roman"/>
      <w:color w:val="0000FF"/>
      <w:u w:val="single"/>
    </w:rPr>
  </w:style>
  <w:style w:type="paragraph" w:styleId="ListParagraph">
    <w:name w:val="List Paragraph"/>
    <w:basedOn w:val="Normal"/>
    <w:uiPriority w:val="34"/>
    <w:qFormat/>
    <w:rsid w:val="00F9613E"/>
    <w:pPr>
      <w:ind w:left="720"/>
      <w:contextualSpacing/>
    </w:pPr>
  </w:style>
  <w:style w:type="table" w:styleId="TableGrid">
    <w:name w:val="Table Grid"/>
    <w:basedOn w:val="TableNormal"/>
    <w:uiPriority w:val="39"/>
    <w:rsid w:val="00F9613E"/>
    <w:pPr>
      <w:spacing w:after="0" w:line="240" w:lineRule="auto"/>
    </w:pPr>
    <w:rPr>
      <w:rFonts w:ascii="Calibri" w:eastAsia="Times New Roman" w:hAnsi="Calibri"/>
      <w:sz w:val="22"/>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9613E"/>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F5031F"/>
    <w:rPr>
      <w:sz w:val="16"/>
      <w:szCs w:val="16"/>
    </w:rPr>
  </w:style>
  <w:style w:type="paragraph" w:styleId="CommentText">
    <w:name w:val="annotation text"/>
    <w:basedOn w:val="Normal"/>
    <w:link w:val="CommentTextChar"/>
    <w:uiPriority w:val="99"/>
    <w:unhideWhenUsed/>
    <w:rsid w:val="00F5031F"/>
    <w:rPr>
      <w:sz w:val="20"/>
      <w:szCs w:val="20"/>
    </w:rPr>
  </w:style>
  <w:style w:type="character" w:customStyle="1" w:styleId="CommentTextChar">
    <w:name w:val="Comment Text Char"/>
    <w:basedOn w:val="DefaultParagraphFont"/>
    <w:link w:val="CommentText"/>
    <w:uiPriority w:val="99"/>
    <w:rsid w:val="00F5031F"/>
    <w:rPr>
      <w:rFonts w:ascii="Arial" w:eastAsia="Times New Roman" w:hAnsi="Arial"/>
      <w:sz w:val="20"/>
      <w:szCs w:val="20"/>
    </w:rPr>
  </w:style>
  <w:style w:type="paragraph" w:styleId="CommentSubject">
    <w:name w:val="annotation subject"/>
    <w:basedOn w:val="CommentText"/>
    <w:next w:val="CommentText"/>
    <w:link w:val="CommentSubjectChar"/>
    <w:uiPriority w:val="99"/>
    <w:semiHidden/>
    <w:unhideWhenUsed/>
    <w:rsid w:val="00F5031F"/>
    <w:rPr>
      <w:b/>
      <w:bCs/>
    </w:rPr>
  </w:style>
  <w:style w:type="character" w:customStyle="1" w:styleId="CommentSubjectChar">
    <w:name w:val="Comment Subject Char"/>
    <w:basedOn w:val="CommentTextChar"/>
    <w:link w:val="CommentSubject"/>
    <w:uiPriority w:val="99"/>
    <w:semiHidden/>
    <w:rsid w:val="00F5031F"/>
    <w:rPr>
      <w:rFonts w:ascii="Arial" w:eastAsia="Times New Roman" w:hAnsi="Arial"/>
      <w:b/>
      <w:bCs/>
      <w:sz w:val="20"/>
      <w:szCs w:val="20"/>
    </w:rPr>
  </w:style>
  <w:style w:type="paragraph" w:styleId="BalloonText">
    <w:name w:val="Balloon Text"/>
    <w:basedOn w:val="Normal"/>
    <w:link w:val="BalloonTextChar"/>
    <w:uiPriority w:val="99"/>
    <w:semiHidden/>
    <w:unhideWhenUsed/>
    <w:rsid w:val="00F5031F"/>
    <w:rPr>
      <w:rFonts w:ascii="Segoe UI" w:hAnsi="Segoe UI" w:cs="Segoe UI"/>
      <w:szCs w:val="18"/>
    </w:rPr>
  </w:style>
  <w:style w:type="character" w:customStyle="1" w:styleId="BalloonTextChar">
    <w:name w:val="Balloon Text Char"/>
    <w:basedOn w:val="DefaultParagraphFont"/>
    <w:link w:val="BalloonText"/>
    <w:uiPriority w:val="99"/>
    <w:semiHidden/>
    <w:rsid w:val="00F5031F"/>
    <w:rPr>
      <w:rFonts w:ascii="Segoe UI" w:eastAsia="Times New Roman" w:hAnsi="Segoe UI" w:cs="Segoe UI"/>
      <w:sz w:val="18"/>
      <w:szCs w:val="18"/>
    </w:rPr>
  </w:style>
  <w:style w:type="table" w:styleId="GridTable1Light">
    <w:name w:val="Grid Table 1 Light"/>
    <w:basedOn w:val="TableNormal"/>
    <w:uiPriority w:val="46"/>
    <w:rsid w:val="007B67A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Mention">
    <w:name w:val="Mention"/>
    <w:basedOn w:val="DefaultParagraphFont"/>
    <w:uiPriority w:val="99"/>
    <w:semiHidden/>
    <w:unhideWhenUsed/>
    <w:rsid w:val="000E7FA2"/>
    <w:rPr>
      <w:color w:val="2B579A"/>
      <w:shd w:val="clear" w:color="auto" w:fill="E6E6E6"/>
    </w:rPr>
  </w:style>
  <w:style w:type="character" w:styleId="UnresolvedMention">
    <w:name w:val="Unresolved Mention"/>
    <w:basedOn w:val="DefaultParagraphFont"/>
    <w:uiPriority w:val="99"/>
    <w:semiHidden/>
    <w:unhideWhenUsed/>
    <w:rsid w:val="001A10EB"/>
    <w:rPr>
      <w:color w:val="808080"/>
      <w:shd w:val="clear" w:color="auto" w:fill="E6E6E6"/>
    </w:rPr>
  </w:style>
  <w:style w:type="paragraph" w:customStyle="1" w:styleId="HeaderFooter">
    <w:name w:val="Header &amp; Footer"/>
    <w:rsid w:val="00C92166"/>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val="en-GB" w:eastAsia="en-GB"/>
      <w14:textOutline w14:w="0" w14:cap="flat" w14:cmpd="sng" w14:algn="ctr">
        <w14:noFill/>
        <w14:prstDash w14:val="solid"/>
        <w14:bevel/>
      </w14:textOutline>
    </w:rPr>
  </w:style>
  <w:style w:type="paragraph" w:customStyle="1" w:styleId="Body">
    <w:name w:val="Body"/>
    <w:rsid w:val="00C92166"/>
    <w:pPr>
      <w:pBdr>
        <w:top w:val="nil"/>
        <w:left w:val="nil"/>
        <w:bottom w:val="nil"/>
        <w:right w:val="nil"/>
        <w:between w:val="nil"/>
        <w:bar w:val="nil"/>
      </w:pBdr>
      <w:spacing w:line="360" w:lineRule="auto"/>
    </w:pPr>
    <w:rPr>
      <w:rFonts w:ascii="Times New Roman" w:eastAsia="Arial Unicode MS" w:hAnsi="Times New Roman" w:cs="Arial Unicode MS"/>
      <w:color w:val="000000"/>
      <w:sz w:val="24"/>
      <w:szCs w:val="24"/>
      <w:u w:color="000000"/>
      <w:bdr w:val="nil"/>
      <w:lang w:val="en-GB" w:eastAsia="en-GB"/>
      <w14:textOutline w14:w="0" w14:cap="flat" w14:cmpd="sng" w14:algn="ctr">
        <w14:noFill/>
        <w14:prstDash w14:val="solid"/>
        <w14:bevel/>
      </w14:textOutline>
    </w:rPr>
  </w:style>
  <w:style w:type="numbering" w:customStyle="1" w:styleId="ImportedStyle1">
    <w:name w:val="Imported Style 1"/>
    <w:rsid w:val="00C92166"/>
    <w:pPr>
      <w:numPr>
        <w:numId w:val="2"/>
      </w:numPr>
    </w:pPr>
  </w:style>
  <w:style w:type="numbering" w:customStyle="1" w:styleId="ImportedStyle2">
    <w:name w:val="Imported Style 2"/>
    <w:rsid w:val="00C92166"/>
    <w:pPr>
      <w:numPr>
        <w:numId w:val="3"/>
      </w:numPr>
    </w:pPr>
  </w:style>
  <w:style w:type="paragraph" w:styleId="FootnoteText">
    <w:name w:val="footnote text"/>
    <w:link w:val="FootnoteTextChar"/>
    <w:uiPriority w:val="99"/>
    <w:rsid w:val="00C92166"/>
    <w:pPr>
      <w:pBdr>
        <w:top w:val="nil"/>
        <w:left w:val="nil"/>
        <w:bottom w:val="nil"/>
        <w:right w:val="nil"/>
        <w:between w:val="nil"/>
        <w:bar w:val="nil"/>
      </w:pBdr>
      <w:spacing w:after="0" w:line="240" w:lineRule="auto"/>
    </w:pPr>
    <w:rPr>
      <w:rFonts w:ascii="Times New Roman" w:eastAsia="Times New Roman" w:hAnsi="Times New Roman"/>
      <w:color w:val="000000"/>
      <w:sz w:val="20"/>
      <w:szCs w:val="20"/>
      <w:u w:color="000000"/>
      <w:bdr w:val="nil"/>
      <w:lang w:eastAsia="en-GB"/>
    </w:rPr>
  </w:style>
  <w:style w:type="character" w:customStyle="1" w:styleId="FootnoteTextChar">
    <w:name w:val="Footnote Text Char"/>
    <w:basedOn w:val="DefaultParagraphFont"/>
    <w:link w:val="FootnoteText"/>
    <w:uiPriority w:val="99"/>
    <w:rsid w:val="00C92166"/>
    <w:rPr>
      <w:rFonts w:ascii="Times New Roman" w:eastAsia="Times New Roman" w:hAnsi="Times New Roman"/>
      <w:color w:val="000000"/>
      <w:sz w:val="20"/>
      <w:szCs w:val="20"/>
      <w:u w:color="000000"/>
      <w:bdr w:val="nil"/>
      <w:lang w:eastAsia="en-GB"/>
    </w:rPr>
  </w:style>
  <w:style w:type="paragraph" w:customStyle="1" w:styleId="Default">
    <w:name w:val="Default"/>
    <w:rsid w:val="00C92166"/>
    <w:pPr>
      <w:pBdr>
        <w:top w:val="nil"/>
        <w:left w:val="nil"/>
        <w:bottom w:val="nil"/>
        <w:right w:val="nil"/>
        <w:between w:val="nil"/>
        <w:bar w:val="nil"/>
      </w:pBdr>
      <w:spacing w:before="160" w:after="0" w:line="288" w:lineRule="auto"/>
    </w:pPr>
    <w:rPr>
      <w:rFonts w:ascii="Helvetica Neue" w:eastAsia="Helvetica Neue" w:hAnsi="Helvetica Neue" w:cs="Helvetica Neue"/>
      <w:color w:val="000000"/>
      <w:sz w:val="24"/>
      <w:szCs w:val="24"/>
      <w:bdr w:val="nil"/>
      <w:lang w:val="en-GB" w:eastAsia="en-GB"/>
      <w14:textOutline w14:w="0" w14:cap="flat" w14:cmpd="sng" w14:algn="ctr">
        <w14:noFill/>
        <w14:prstDash w14:val="solid"/>
        <w14:bevel/>
      </w14:textOutline>
    </w:rPr>
  </w:style>
  <w:style w:type="numbering" w:customStyle="1" w:styleId="ImportedStyle3">
    <w:name w:val="Imported Style 3"/>
    <w:rsid w:val="00C92166"/>
    <w:pPr>
      <w:numPr>
        <w:numId w:val="4"/>
      </w:numPr>
    </w:pPr>
  </w:style>
  <w:style w:type="numbering" w:customStyle="1" w:styleId="ImportedStyle4">
    <w:name w:val="Imported Style 4"/>
    <w:rsid w:val="00C92166"/>
    <w:pPr>
      <w:numPr>
        <w:numId w:val="5"/>
      </w:numPr>
    </w:pPr>
  </w:style>
  <w:style w:type="numbering" w:customStyle="1" w:styleId="ImportedStyle6">
    <w:name w:val="Imported Style 6"/>
    <w:rsid w:val="00C92166"/>
    <w:pPr>
      <w:numPr>
        <w:numId w:val="6"/>
      </w:numPr>
    </w:pPr>
  </w:style>
  <w:style w:type="numbering" w:customStyle="1" w:styleId="ImportedStyle7">
    <w:name w:val="Imported Style 7"/>
    <w:rsid w:val="00C92166"/>
    <w:pPr>
      <w:numPr>
        <w:numId w:val="7"/>
      </w:numPr>
    </w:pPr>
  </w:style>
  <w:style w:type="paragraph" w:styleId="Caption">
    <w:name w:val="caption"/>
    <w:next w:val="Body"/>
    <w:rsid w:val="00C92166"/>
    <w:pPr>
      <w:pBdr>
        <w:top w:val="nil"/>
        <w:left w:val="nil"/>
        <w:bottom w:val="nil"/>
        <w:right w:val="nil"/>
        <w:between w:val="nil"/>
        <w:bar w:val="nil"/>
      </w:pBdr>
      <w:spacing w:after="0" w:line="240" w:lineRule="auto"/>
    </w:pPr>
    <w:rPr>
      <w:rFonts w:ascii="Times New Roman" w:eastAsia="Arial Unicode MS" w:hAnsi="Times New Roman" w:cs="Arial Unicode MS"/>
      <w:i/>
      <w:iCs/>
      <w:color w:val="44546A"/>
      <w:sz w:val="18"/>
      <w:szCs w:val="18"/>
      <w:u w:color="44546A"/>
      <w:bdr w:val="nil"/>
      <w:lang w:eastAsia="en-GB"/>
      <w14:textOutline w14:w="0" w14:cap="flat" w14:cmpd="sng" w14:algn="ctr">
        <w14:noFill/>
        <w14:prstDash w14:val="solid"/>
        <w14:bevel/>
      </w14:textOutline>
    </w:rPr>
  </w:style>
  <w:style w:type="numbering" w:customStyle="1" w:styleId="ImportedStyle8">
    <w:name w:val="Imported Style 8"/>
    <w:rsid w:val="00C92166"/>
    <w:pPr>
      <w:numPr>
        <w:numId w:val="8"/>
      </w:numPr>
    </w:pPr>
  </w:style>
  <w:style w:type="numbering" w:customStyle="1" w:styleId="ImportedStyle9">
    <w:name w:val="Imported Style 9"/>
    <w:rsid w:val="00C92166"/>
    <w:pPr>
      <w:numPr>
        <w:numId w:val="9"/>
      </w:numPr>
    </w:pPr>
  </w:style>
  <w:style w:type="numbering" w:customStyle="1" w:styleId="ImportedStyle10">
    <w:name w:val="Imported Style 10"/>
    <w:rsid w:val="00C92166"/>
    <w:pPr>
      <w:numPr>
        <w:numId w:val="10"/>
      </w:numPr>
    </w:pPr>
  </w:style>
  <w:style w:type="numbering" w:customStyle="1" w:styleId="ImportedStyle11">
    <w:name w:val="Imported Style 11"/>
    <w:rsid w:val="00C92166"/>
    <w:pPr>
      <w:numPr>
        <w:numId w:val="11"/>
      </w:numPr>
    </w:pPr>
  </w:style>
  <w:style w:type="numbering" w:customStyle="1" w:styleId="ImportedStyle12">
    <w:name w:val="Imported Style 12"/>
    <w:rsid w:val="00C92166"/>
    <w:pPr>
      <w:numPr>
        <w:numId w:val="12"/>
      </w:numPr>
    </w:pPr>
  </w:style>
  <w:style w:type="paragraph" w:styleId="Revision">
    <w:name w:val="Revision"/>
    <w:hidden/>
    <w:uiPriority w:val="99"/>
    <w:semiHidden/>
    <w:rsid w:val="00C92166"/>
    <w:pPr>
      <w:spacing w:after="0" w:line="240" w:lineRule="auto"/>
    </w:pPr>
    <w:rPr>
      <w:rFonts w:ascii="Times New Roman" w:eastAsia="Arial Unicode MS" w:hAnsi="Times New Roman"/>
      <w:sz w:val="24"/>
      <w:szCs w:val="24"/>
      <w:bdr w:val="nil"/>
    </w:rPr>
  </w:style>
  <w:style w:type="character" w:styleId="FootnoteReference">
    <w:name w:val="footnote reference"/>
    <w:basedOn w:val="DefaultParagraphFont"/>
    <w:uiPriority w:val="99"/>
    <w:unhideWhenUsed/>
    <w:rsid w:val="0072192B"/>
    <w:rPr>
      <w:vertAlign w:val="superscript"/>
    </w:rPr>
  </w:style>
  <w:style w:type="paragraph" w:customStyle="1" w:styleId="ColorfulList-Accent11">
    <w:name w:val="Colorful List - Accent 11"/>
    <w:basedOn w:val="Normal"/>
    <w:uiPriority w:val="34"/>
    <w:qFormat/>
    <w:rsid w:val="00C333D4"/>
    <w:pPr>
      <w:ind w:left="720"/>
      <w:contextualSpacing/>
    </w:pPr>
    <w:rPr>
      <w:rFonts w:ascii="Times New Roman" w:hAnsi="Times New Roman"/>
      <w:sz w:val="20"/>
    </w:rPr>
  </w:style>
  <w:style w:type="numbering" w:customStyle="1" w:styleId="Style1">
    <w:name w:val="Style1"/>
    <w:uiPriority w:val="99"/>
    <w:rsid w:val="00C333D4"/>
    <w:pPr>
      <w:numPr>
        <w:numId w:val="14"/>
      </w:numPr>
    </w:pPr>
  </w:style>
  <w:style w:type="table" w:customStyle="1" w:styleId="PlainTable21">
    <w:name w:val="Plain Table 21"/>
    <w:basedOn w:val="TableNormal"/>
    <w:next w:val="PlainTable2"/>
    <w:uiPriority w:val="42"/>
    <w:rsid w:val="006859CC"/>
    <w:pPr>
      <w:spacing w:after="0" w:line="240" w:lineRule="auto"/>
    </w:pPr>
    <w:rPr>
      <w:rFonts w:ascii="Arial" w:hAnsi="Arial"/>
      <w:sz w:val="22"/>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PlainTable2">
    <w:name w:val="Plain Table 2"/>
    <w:basedOn w:val="TableNormal"/>
    <w:uiPriority w:val="42"/>
    <w:rsid w:val="006859C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22">
    <w:name w:val="Plain Table 22"/>
    <w:basedOn w:val="TableNormal"/>
    <w:next w:val="PlainTable2"/>
    <w:uiPriority w:val="42"/>
    <w:rsid w:val="00355996"/>
    <w:pPr>
      <w:spacing w:after="0" w:line="240" w:lineRule="auto"/>
    </w:pPr>
    <w:rPr>
      <w:rFonts w:ascii="Arial" w:hAnsi="Arial"/>
      <w:sz w:val="22"/>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styleId="FollowedHyperlink">
    <w:name w:val="FollowedHyperlink"/>
    <w:basedOn w:val="DefaultParagraphFont"/>
    <w:uiPriority w:val="99"/>
    <w:semiHidden/>
    <w:unhideWhenUsed/>
    <w:rsid w:val="00865C2D"/>
    <w:rPr>
      <w:color w:val="954F72" w:themeColor="followedHyperlink"/>
      <w:u w:val="single"/>
    </w:rPr>
  </w:style>
  <w:style w:type="character" w:customStyle="1" w:styleId="cf01">
    <w:name w:val="cf01"/>
    <w:basedOn w:val="DefaultParagraphFont"/>
    <w:rsid w:val="00F76F11"/>
    <w:rPr>
      <w:rFonts w:ascii="Segoe UI" w:hAnsi="Segoe UI" w:cs="Segoe UI"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739534">
      <w:bodyDiv w:val="1"/>
      <w:marLeft w:val="0"/>
      <w:marRight w:val="0"/>
      <w:marTop w:val="0"/>
      <w:marBottom w:val="0"/>
      <w:divBdr>
        <w:top w:val="none" w:sz="0" w:space="0" w:color="auto"/>
        <w:left w:val="none" w:sz="0" w:space="0" w:color="auto"/>
        <w:bottom w:val="none" w:sz="0" w:space="0" w:color="auto"/>
        <w:right w:val="none" w:sz="0" w:space="0" w:color="auto"/>
      </w:divBdr>
    </w:div>
    <w:div w:id="710690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ms.int/sharks/en/document/development-conservation-strategy-and-action-plans-pelagic-sharks-and-rays-0" TargetMode="External"/><Relationship Id="rId18" Type="http://schemas.openxmlformats.org/officeDocument/2006/relationships/hyperlink" Target="https://www.cms.int/sharks/en/document/reviewing-fisheries-induced-mortality-shark-and-ray-species-listed-sharks-mou-annex-1-and" TargetMode="External"/><Relationship Id="rId26" Type="http://schemas.openxmlformats.org/officeDocument/2006/relationships/hyperlink" Target="https://www.cms.int/sharks/en/document/development-conservation-strategy-and-action-plans-pelagic-sharks-and-rays-0" TargetMode="External"/><Relationship Id="rId21" Type="http://schemas.openxmlformats.org/officeDocument/2006/relationships/header" Target="header2.xml"/><Relationship Id="rId34"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https://www.cms.int/sharks/en/document/single-species-action-plan-angelshark-mediterranean-sea" TargetMode="External"/><Relationship Id="rId17" Type="http://schemas.openxmlformats.org/officeDocument/2006/relationships/hyperlink" Target="https://www.cms.int/sharks/en/document/improving-reporting-landings-data-species-listed-annex-1-sharks-mou" TargetMode="External"/><Relationship Id="rId25" Type="http://schemas.openxmlformats.org/officeDocument/2006/relationships/hyperlink" Target="https://www.cms.int/sharks/en/document/single-species-action-plan-angelshark-mediterranean-sea" TargetMode="External"/><Relationship Id="rId33" Type="http://schemas.openxmlformats.org/officeDocument/2006/relationships/header" Target="header4.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cms.int/sharks/en/document/regional-prioritization-shark-and-ray-species-listed-sharks-mou-annex-1-and-cms-appendices" TargetMode="External"/><Relationship Id="rId20" Type="http://schemas.openxmlformats.org/officeDocument/2006/relationships/header" Target="header1.xml"/><Relationship Id="rId29" Type="http://schemas.openxmlformats.org/officeDocument/2006/relationships/hyperlink" Target="https://www.cms.int/sharks/en/document/regional-prioritization-shark-and-ray-species-listed-sharks-mou-annex-1-and-cms-appendic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ms.int/sharks/en/document/draft-budget-triennium-2023-2025" TargetMode="External"/><Relationship Id="rId24" Type="http://schemas.openxmlformats.org/officeDocument/2006/relationships/header" Target="header3.xml"/><Relationship Id="rId32" Type="http://schemas.openxmlformats.org/officeDocument/2006/relationships/hyperlink" Target="https://www.cms.int/sharks/en/document/global-compendium-conservation-status-and-management-measures-sharks"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cms.int/sharks/en/document/important-shark-and-ray-areas-isras" TargetMode="External"/><Relationship Id="rId23" Type="http://schemas.openxmlformats.org/officeDocument/2006/relationships/footer" Target="footer2.xml"/><Relationship Id="rId28" Type="http://schemas.openxmlformats.org/officeDocument/2006/relationships/hyperlink" Target="https://www.cms.int/sharks/en/document/important-shark-and-ray-areas-isras" TargetMode="External"/><Relationship Id="rId36" Type="http://schemas.openxmlformats.org/officeDocument/2006/relationships/footer" Target="footer3.xml"/><Relationship Id="rId10" Type="http://schemas.openxmlformats.org/officeDocument/2006/relationships/hyperlink" Target="https://www.cms.int/sharks/en/document/draft-budget-triennium-2023-2025" TargetMode="External"/><Relationship Id="rId19" Type="http://schemas.openxmlformats.org/officeDocument/2006/relationships/hyperlink" Target="https://www.cms.int/sharks/en/document/global-compendium-conservation-status-and-management-measures-sharks" TargetMode="External"/><Relationship Id="rId31" Type="http://schemas.openxmlformats.org/officeDocument/2006/relationships/hyperlink" Target="https://www.cms.int/sharks/en/document/reviewing-fisheries-induced-mortality-shark-and-ray-species-listed-sharks-mou-annex-1-and" TargetMode="External"/><Relationship Id="rId4" Type="http://schemas.openxmlformats.org/officeDocument/2006/relationships/settings" Target="settings.xml"/><Relationship Id="rId9" Type="http://schemas.openxmlformats.org/officeDocument/2006/relationships/hyperlink" Target="https://www.cms.int/manage/sharks/en/document/report-implementation-programme-work-2019-2021" TargetMode="External"/><Relationship Id="rId14" Type="http://schemas.openxmlformats.org/officeDocument/2006/relationships/hyperlink" Target="https://www.cms.int/sharks/en/document/development-conservation-strategy-and-action-plans-rhino-rays" TargetMode="External"/><Relationship Id="rId22" Type="http://schemas.openxmlformats.org/officeDocument/2006/relationships/footer" Target="footer1.xml"/><Relationship Id="rId27" Type="http://schemas.openxmlformats.org/officeDocument/2006/relationships/hyperlink" Target="https://www.cms.int/sharks/en/document/development-conservation-strategy-and-action-plans-rhino-rays" TargetMode="External"/><Relationship Id="rId30" Type="http://schemas.openxmlformats.org/officeDocument/2006/relationships/hyperlink" Target="https://www.cms.int/sharks/en/document/recommendations-signatories-improve-reporting-data-species-listed-annex-1" TargetMode="External"/><Relationship Id="rId35" Type="http://schemas.openxmlformats.org/officeDocument/2006/relationships/header" Target="header6.xml"/><Relationship Id="rId8" Type="http://schemas.openxmlformats.org/officeDocument/2006/relationships/image" Target="media/image1.jpeg"/><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www.cms.int/sharks/en/document/proposed-budget-triennium-2023-2025"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5DB4AB-8CCC-4C9D-B165-90EBB0996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14</Pages>
  <Words>3452</Words>
  <Characters>19678</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Pauly</dc:creator>
  <cp:keywords/>
  <dc:description/>
  <cp:lastModifiedBy>Andrea Pauly</cp:lastModifiedBy>
  <cp:revision>10</cp:revision>
  <cp:lastPrinted>2023-01-17T10:48:00Z</cp:lastPrinted>
  <dcterms:created xsi:type="dcterms:W3CDTF">2023-01-05T10:37:00Z</dcterms:created>
  <dcterms:modified xsi:type="dcterms:W3CDTF">2023-01-17T10:49:00Z</dcterms:modified>
</cp:coreProperties>
</file>